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64F" w:rsidRPr="0019388B" w:rsidRDefault="004C0D00" w:rsidP="00CF6DD2">
      <w:pPr>
        <w:pStyle w:val="UnnumberedL1"/>
        <w:ind w:left="0"/>
        <w:rPr>
          <w:rFonts w:asciiTheme="minorHAnsi" w:hAnsiTheme="minorHAnsi"/>
        </w:rPr>
      </w:pPr>
      <w:bookmarkStart w:id="0" w:name="_Toc267986162"/>
      <w:bookmarkStart w:id="1" w:name="_Toc267986213"/>
      <w:bookmarkStart w:id="2" w:name="_Toc270605599"/>
      <w:bookmarkStart w:id="3" w:name="_Toc274662625"/>
      <w:bookmarkStart w:id="4" w:name="_Toc274673980"/>
      <w:bookmarkStart w:id="5" w:name="_Toc274674397"/>
      <w:bookmarkStart w:id="6" w:name="_Toc274740712"/>
      <w:bookmarkStart w:id="7" w:name="_Toc275443507"/>
      <w:r>
        <w:rPr>
          <w:noProof/>
          <w:lang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85pt;height:48.25pt;visibility:visible">
            <v:imagedata r:id="rId9" o:title=""/>
          </v:shape>
        </w:pict>
      </w:r>
    </w:p>
    <w:p w:rsidR="00A1664F" w:rsidRPr="0019388B" w:rsidRDefault="00A1664F" w:rsidP="00A1664F">
      <w:pPr>
        <w:pStyle w:val="UnnumberedL1"/>
        <w:rPr>
          <w:rFonts w:asciiTheme="minorHAnsi" w:hAnsiTheme="minorHAnsi"/>
        </w:rPr>
      </w:pPr>
    </w:p>
    <w:p w:rsidR="00D44097" w:rsidRDefault="00FC6DC7" w:rsidP="00D44097">
      <w:pPr>
        <w:pStyle w:val="zFileRef"/>
      </w:pPr>
      <w:r>
        <w:t>ISBN 978-1-869456-03-0</w:t>
      </w:r>
    </w:p>
    <w:p w:rsidR="00D44097" w:rsidRPr="00E741E4" w:rsidRDefault="00D44097" w:rsidP="00D44097">
      <w:pPr>
        <w:pStyle w:val="zFileRef"/>
      </w:pPr>
      <w:r>
        <w:t>Decision Series</w:t>
      </w:r>
    </w:p>
    <w:p w:rsidR="00D44097" w:rsidRPr="00E741E4" w:rsidRDefault="00D44097" w:rsidP="00D44097">
      <w:pPr>
        <w:pStyle w:val="zFileRef"/>
      </w:pPr>
      <w:r>
        <w:t>Project no. 1</w:t>
      </w:r>
      <w:r w:rsidR="00393370">
        <w:t>6104</w:t>
      </w:r>
    </w:p>
    <w:p w:rsidR="00CF6DD2" w:rsidRDefault="00CF6DD2" w:rsidP="00CF6DD2">
      <w:pPr>
        <w:pStyle w:val="zFileRef"/>
        <w:spacing w:line="264" w:lineRule="auto"/>
      </w:pPr>
    </w:p>
    <w:p w:rsidR="00CF6DD2" w:rsidRDefault="00CF6DD2" w:rsidP="00CF6DD2">
      <w:pPr>
        <w:spacing w:line="264" w:lineRule="auto"/>
      </w:pPr>
    </w:p>
    <w:p w:rsidR="00CF6DD2" w:rsidRDefault="00CF6DD2" w:rsidP="00CF6DD2">
      <w:pPr>
        <w:pStyle w:val="zFileRef"/>
        <w:spacing w:line="264" w:lineRule="auto"/>
        <w:rPr>
          <w:b/>
        </w:rPr>
      </w:pPr>
      <w:r>
        <w:rPr>
          <w:b/>
        </w:rPr>
        <w:t xml:space="preserve">Public </w:t>
      </w:r>
      <w:r>
        <w:t>version</w:t>
      </w:r>
    </w:p>
    <w:p w:rsidR="00CF6DD2" w:rsidRDefault="00CF6DD2" w:rsidP="00CF6DD2">
      <w:pPr>
        <w:spacing w:line="264" w:lineRule="auto"/>
      </w:pPr>
    </w:p>
    <w:p w:rsidR="001859A6" w:rsidRDefault="001859A6" w:rsidP="00BF7D15">
      <w:pPr>
        <w:pStyle w:val="UnnumberedL1"/>
        <w:ind w:left="0"/>
        <w:rPr>
          <w:rFonts w:asciiTheme="minorHAnsi" w:hAnsiTheme="minorHAnsi"/>
          <w:b/>
          <w:sz w:val="28"/>
          <w:szCs w:val="28"/>
        </w:rPr>
      </w:pPr>
    </w:p>
    <w:p w:rsidR="00C12879" w:rsidRDefault="00393370" w:rsidP="00F077AF">
      <w:pPr>
        <w:pStyle w:val="UnnumberedL1"/>
        <w:ind w:left="0"/>
        <w:rPr>
          <w:rFonts w:asciiTheme="minorHAnsi" w:hAnsiTheme="minorHAnsi"/>
          <w:b/>
          <w:sz w:val="36"/>
          <w:szCs w:val="36"/>
        </w:rPr>
      </w:pPr>
      <w:r>
        <w:rPr>
          <w:rFonts w:asciiTheme="minorHAnsi" w:hAnsiTheme="minorHAnsi"/>
          <w:b/>
          <w:sz w:val="36"/>
          <w:szCs w:val="36"/>
        </w:rPr>
        <w:t xml:space="preserve">[DRAFT] </w:t>
      </w:r>
      <w:r w:rsidR="001859A6" w:rsidRPr="00D44097">
        <w:rPr>
          <w:rFonts w:asciiTheme="minorHAnsi" w:hAnsiTheme="minorHAnsi"/>
          <w:b/>
          <w:sz w:val="36"/>
          <w:szCs w:val="36"/>
        </w:rPr>
        <w:t xml:space="preserve">Gas Distribution Services Input Methodologies </w:t>
      </w:r>
      <w:r>
        <w:rPr>
          <w:rFonts w:asciiTheme="minorHAnsi" w:hAnsiTheme="minorHAnsi"/>
          <w:b/>
          <w:sz w:val="36"/>
          <w:szCs w:val="36"/>
        </w:rPr>
        <w:t xml:space="preserve">Amendments </w:t>
      </w:r>
      <w:r w:rsidR="001859A6" w:rsidRPr="00D44097">
        <w:rPr>
          <w:rFonts w:asciiTheme="minorHAnsi" w:hAnsiTheme="minorHAnsi"/>
          <w:b/>
          <w:sz w:val="36"/>
          <w:szCs w:val="36"/>
        </w:rPr>
        <w:t xml:space="preserve">Determination </w:t>
      </w:r>
      <w:r w:rsidR="00986F34" w:rsidRPr="00D44097">
        <w:rPr>
          <w:rFonts w:asciiTheme="minorHAnsi" w:hAnsiTheme="minorHAnsi"/>
          <w:b/>
          <w:sz w:val="36"/>
          <w:szCs w:val="36"/>
        </w:rPr>
        <w:t>201</w:t>
      </w:r>
      <w:r>
        <w:rPr>
          <w:rFonts w:asciiTheme="minorHAnsi" w:hAnsiTheme="minorHAnsi"/>
          <w:b/>
          <w:sz w:val="36"/>
          <w:szCs w:val="36"/>
        </w:rPr>
        <w:t>7</w:t>
      </w:r>
    </w:p>
    <w:p w:rsidR="00393370" w:rsidRDefault="00393370" w:rsidP="00393370">
      <w:pPr>
        <w:pStyle w:val="UnnumberedL1"/>
        <w:ind w:left="0"/>
      </w:pPr>
      <w:bookmarkStart w:id="8" w:name="_GoBack"/>
      <w:bookmarkEnd w:id="8"/>
    </w:p>
    <w:p w:rsidR="00A80712" w:rsidRDefault="00393370" w:rsidP="00A80712">
      <w:pPr>
        <w:pStyle w:val="ListParagraph"/>
        <w:ind w:left="0"/>
        <w:rPr>
          <w:lang w:eastAsia="en-GB"/>
        </w:rPr>
      </w:pPr>
      <w:r w:rsidRPr="006741FC">
        <w:rPr>
          <w:b/>
          <w:lang w:eastAsia="en-GB"/>
        </w:rPr>
        <w:t>The Commission:</w:t>
      </w:r>
      <w:r w:rsidRPr="006741FC">
        <w:rPr>
          <w:b/>
          <w:lang w:eastAsia="en-GB"/>
        </w:rPr>
        <w:tab/>
      </w:r>
      <w:r w:rsidRPr="006741FC">
        <w:rPr>
          <w:b/>
          <w:lang w:eastAsia="en-GB"/>
        </w:rPr>
        <w:tab/>
        <w:t xml:space="preserve">       </w:t>
      </w:r>
      <w:r w:rsidR="00A80712">
        <w:rPr>
          <w:b/>
          <w:lang w:eastAsia="en-GB"/>
        </w:rPr>
        <w:t xml:space="preserve">     </w:t>
      </w:r>
      <w:r w:rsidR="00A80712">
        <w:rPr>
          <w:lang w:eastAsia="en-GB"/>
        </w:rPr>
        <w:t>Dr Mark Berry</w:t>
      </w:r>
    </w:p>
    <w:p w:rsidR="00A80712" w:rsidRDefault="00A80712" w:rsidP="00A80712">
      <w:pPr>
        <w:pStyle w:val="ListParagraph"/>
        <w:ind w:left="0"/>
        <w:rPr>
          <w:lang w:eastAsia="en-GB"/>
        </w:rPr>
      </w:pPr>
      <w:r>
        <w:rPr>
          <w:lang w:eastAsia="en-GB"/>
        </w:rPr>
        <w:tab/>
      </w:r>
      <w:r>
        <w:rPr>
          <w:lang w:eastAsia="en-GB"/>
        </w:rPr>
        <w:tab/>
      </w:r>
      <w:r>
        <w:rPr>
          <w:lang w:eastAsia="en-GB"/>
        </w:rPr>
        <w:tab/>
      </w:r>
      <w:r>
        <w:rPr>
          <w:lang w:eastAsia="en-GB"/>
        </w:rPr>
        <w:tab/>
        <w:t xml:space="preserve">            Sue Begg</w:t>
      </w:r>
    </w:p>
    <w:p w:rsidR="00A80712" w:rsidRDefault="00A80712" w:rsidP="00A80712">
      <w:pPr>
        <w:pStyle w:val="ListParagraph"/>
        <w:ind w:left="0"/>
        <w:rPr>
          <w:lang w:eastAsia="en-GB"/>
        </w:rPr>
      </w:pPr>
      <w:r>
        <w:rPr>
          <w:lang w:eastAsia="en-GB"/>
        </w:rPr>
        <w:tab/>
      </w:r>
      <w:r>
        <w:rPr>
          <w:lang w:eastAsia="en-GB"/>
        </w:rPr>
        <w:tab/>
      </w:r>
      <w:r>
        <w:rPr>
          <w:lang w:eastAsia="en-GB"/>
        </w:rPr>
        <w:tab/>
      </w:r>
      <w:r>
        <w:rPr>
          <w:lang w:eastAsia="en-GB"/>
        </w:rPr>
        <w:tab/>
        <w:t xml:space="preserve">            Dr Stephen Gale</w:t>
      </w:r>
    </w:p>
    <w:p w:rsidR="00A80712" w:rsidRDefault="00A80712" w:rsidP="00A80712">
      <w:pPr>
        <w:pStyle w:val="ListParagraph"/>
        <w:ind w:left="0"/>
        <w:rPr>
          <w:lang w:eastAsia="en-GB"/>
        </w:rPr>
      </w:pPr>
      <w:r>
        <w:rPr>
          <w:lang w:eastAsia="en-GB"/>
        </w:rPr>
        <w:tab/>
      </w:r>
      <w:r>
        <w:rPr>
          <w:lang w:eastAsia="en-GB"/>
        </w:rPr>
        <w:tab/>
      </w:r>
      <w:r>
        <w:rPr>
          <w:lang w:eastAsia="en-GB"/>
        </w:rPr>
        <w:tab/>
      </w:r>
      <w:r>
        <w:rPr>
          <w:lang w:eastAsia="en-GB"/>
        </w:rPr>
        <w:tab/>
        <w:t xml:space="preserve">            Dr Jill Walker</w:t>
      </w:r>
    </w:p>
    <w:p w:rsidR="00393370" w:rsidRDefault="00393370" w:rsidP="00A80712">
      <w:pPr>
        <w:pStyle w:val="ListParagraph"/>
        <w:ind w:left="0"/>
        <w:rPr>
          <w:lang w:eastAsia="en-GB"/>
        </w:rPr>
      </w:pPr>
      <w:r>
        <w:rPr>
          <w:lang w:eastAsia="en-GB"/>
        </w:rPr>
        <w:tab/>
      </w:r>
      <w:r>
        <w:rPr>
          <w:lang w:eastAsia="en-GB"/>
        </w:rPr>
        <w:tab/>
      </w:r>
      <w:r>
        <w:rPr>
          <w:lang w:eastAsia="en-GB"/>
        </w:rPr>
        <w:tab/>
      </w:r>
      <w:r>
        <w:rPr>
          <w:lang w:eastAsia="en-GB"/>
        </w:rPr>
        <w:tab/>
      </w:r>
    </w:p>
    <w:p w:rsidR="00393370" w:rsidRDefault="00393370" w:rsidP="00393370">
      <w:pPr>
        <w:pStyle w:val="ListParagraph"/>
        <w:spacing w:after="0" w:line="240" w:lineRule="auto"/>
        <w:ind w:left="0"/>
        <w:rPr>
          <w:lang w:eastAsia="en-GB"/>
        </w:rPr>
      </w:pPr>
    </w:p>
    <w:tbl>
      <w:tblPr>
        <w:tblW w:w="0" w:type="auto"/>
        <w:tblLook w:val="04A0" w:firstRow="1" w:lastRow="0" w:firstColumn="1" w:lastColumn="0" w:noHBand="0" w:noVBand="1"/>
      </w:tblPr>
      <w:tblGrid>
        <w:gridCol w:w="3484"/>
        <w:gridCol w:w="5759"/>
      </w:tblGrid>
      <w:tr w:rsidR="00393370" w:rsidRPr="00FE0DCA" w:rsidTr="00393370">
        <w:trPr>
          <w:trHeight w:val="709"/>
        </w:trPr>
        <w:tc>
          <w:tcPr>
            <w:tcW w:w="3484" w:type="dxa"/>
            <w:shd w:val="clear" w:color="auto" w:fill="auto"/>
          </w:tcPr>
          <w:p w:rsidR="00393370" w:rsidRPr="00FE0DCA" w:rsidRDefault="00393370" w:rsidP="00393370">
            <w:pPr>
              <w:pStyle w:val="zContactheadings"/>
              <w:spacing w:before="240"/>
            </w:pPr>
            <w:r w:rsidRPr="005C6D52">
              <w:rPr>
                <w:szCs w:val="28"/>
              </w:rPr>
              <w:t>Date of decision:</w:t>
            </w:r>
          </w:p>
        </w:tc>
        <w:tc>
          <w:tcPr>
            <w:tcW w:w="5759" w:type="dxa"/>
            <w:shd w:val="clear" w:color="auto" w:fill="auto"/>
          </w:tcPr>
          <w:p w:rsidR="00393370" w:rsidRPr="00FE0DCA" w:rsidRDefault="00393370" w:rsidP="00393370">
            <w:pPr>
              <w:pStyle w:val="zContactdetails"/>
              <w:spacing w:before="240"/>
            </w:pPr>
            <w:r>
              <w:rPr>
                <w:szCs w:val="28"/>
              </w:rPr>
              <w:t>[XX]</w:t>
            </w:r>
            <w:r w:rsidR="00BA0FC9">
              <w:rPr>
                <w:szCs w:val="28"/>
              </w:rPr>
              <w:t xml:space="preserve"> December 2017</w:t>
            </w:r>
          </w:p>
        </w:tc>
      </w:tr>
    </w:tbl>
    <w:p w:rsidR="00F077AF" w:rsidRDefault="00F077AF" w:rsidP="00F077AF">
      <w:pPr>
        <w:pStyle w:val="UnnumberedL1"/>
        <w:ind w:left="0"/>
      </w:pPr>
    </w:p>
    <w:p w:rsidR="00F077AF" w:rsidRDefault="00F077AF" w:rsidP="00F077AF">
      <w:pPr>
        <w:pStyle w:val="UnnumberedL1"/>
        <w:ind w:left="0"/>
      </w:pPr>
    </w:p>
    <w:p w:rsidR="00F077AF" w:rsidRDefault="00F077AF" w:rsidP="00F077AF">
      <w:pPr>
        <w:pStyle w:val="UnnumberedL1"/>
        <w:ind w:left="0"/>
      </w:pPr>
    </w:p>
    <w:p w:rsidR="00F077AF" w:rsidRDefault="00F077AF" w:rsidP="00F077AF">
      <w:pPr>
        <w:pStyle w:val="UnnumberedL1"/>
        <w:ind w:left="0"/>
      </w:pPr>
    </w:p>
    <w:p w:rsidR="00F077AF" w:rsidRDefault="00F077AF" w:rsidP="00F077AF">
      <w:pPr>
        <w:pStyle w:val="UnnumberedL1"/>
        <w:ind w:left="0"/>
      </w:pPr>
    </w:p>
    <w:p w:rsidR="00F077AF" w:rsidRDefault="00F077AF" w:rsidP="00F077AF">
      <w:pPr>
        <w:pStyle w:val="UnnumberedL1"/>
        <w:ind w:left="0"/>
      </w:pPr>
    </w:p>
    <w:p w:rsidR="00F077AF" w:rsidRDefault="00F077AF" w:rsidP="00F077AF">
      <w:pPr>
        <w:pStyle w:val="UnnumberedL1"/>
        <w:ind w:left="0"/>
      </w:pPr>
    </w:p>
    <w:p w:rsidR="00F077AF" w:rsidRDefault="00F077AF" w:rsidP="00F077AF">
      <w:pPr>
        <w:pStyle w:val="UnnumberedL1"/>
        <w:ind w:left="0"/>
      </w:pPr>
    </w:p>
    <w:p w:rsidR="00F077AF" w:rsidRDefault="00F077AF" w:rsidP="00F077AF">
      <w:pPr>
        <w:pStyle w:val="UnnumberedL1"/>
        <w:ind w:left="0"/>
      </w:pPr>
    </w:p>
    <w:p w:rsidR="00F077AF" w:rsidRDefault="00F077AF" w:rsidP="00F077AF">
      <w:pPr>
        <w:pStyle w:val="UnnumberedL1"/>
        <w:ind w:left="0"/>
      </w:pPr>
    </w:p>
    <w:p w:rsidR="00F077AF" w:rsidRDefault="00F077AF" w:rsidP="00F077AF">
      <w:pPr>
        <w:pStyle w:val="UnnumberedL1"/>
        <w:ind w:left="0"/>
      </w:pPr>
    </w:p>
    <w:p w:rsidR="00F077AF" w:rsidRDefault="00F077AF" w:rsidP="00F077AF">
      <w:pPr>
        <w:pStyle w:val="UnnumberedL1"/>
        <w:ind w:left="0"/>
      </w:pPr>
    </w:p>
    <w:p w:rsidR="00F077AF" w:rsidRPr="004A66FA" w:rsidRDefault="00F077AF" w:rsidP="00F077AF">
      <w:pPr>
        <w:pStyle w:val="Box-Comments"/>
        <w:numPr>
          <w:ilvl w:val="0"/>
          <w:numId w:val="0"/>
        </w:numPr>
        <w:pBdr>
          <w:top w:val="none" w:sz="0" w:space="0" w:color="auto"/>
          <w:left w:val="none" w:sz="0" w:space="0" w:color="auto"/>
          <w:bottom w:val="none" w:sz="0" w:space="0" w:color="auto"/>
          <w:right w:val="none" w:sz="0" w:space="0" w:color="auto"/>
        </w:pBdr>
        <w:shd w:val="clear" w:color="auto" w:fill="auto"/>
        <w:rPr>
          <w:rStyle w:val="Emphasis-Remove"/>
          <w:rFonts w:ascii="Calibri" w:hAnsi="Calibri"/>
        </w:rPr>
      </w:pPr>
      <w:r w:rsidRPr="004A66FA">
        <w:rPr>
          <w:rStyle w:val="Emphasis-Remove"/>
          <w:rFonts w:ascii="Calibri" w:hAnsi="Calibri"/>
        </w:rPr>
        <w:t>Commerce Commission</w:t>
      </w:r>
    </w:p>
    <w:p w:rsidR="00F077AF" w:rsidRDefault="00F077AF" w:rsidP="00F077AF">
      <w:pPr>
        <w:pStyle w:val="Box-Comments"/>
        <w:numPr>
          <w:ilvl w:val="0"/>
          <w:numId w:val="0"/>
        </w:numPr>
        <w:pBdr>
          <w:top w:val="none" w:sz="0" w:space="0" w:color="auto"/>
          <w:left w:val="none" w:sz="0" w:space="0" w:color="auto"/>
          <w:bottom w:val="none" w:sz="0" w:space="0" w:color="auto"/>
          <w:right w:val="none" w:sz="0" w:space="0" w:color="auto"/>
        </w:pBdr>
        <w:shd w:val="clear" w:color="auto" w:fill="auto"/>
      </w:pPr>
      <w:r w:rsidRPr="004A66FA">
        <w:rPr>
          <w:rStyle w:val="Emphasis-Remove"/>
          <w:rFonts w:ascii="Calibri" w:hAnsi="Calibri"/>
        </w:rPr>
        <w:lastRenderedPageBreak/>
        <w:t>Wellington, N</w:t>
      </w:r>
      <w:r>
        <w:rPr>
          <w:rStyle w:val="Emphasis-Remove"/>
          <w:rFonts w:ascii="Calibri" w:hAnsi="Calibri"/>
        </w:rPr>
        <w:t>ew Zealand</w:t>
      </w:r>
    </w:p>
    <w:p w:rsidR="001155FF" w:rsidRPr="00917623" w:rsidRDefault="001155FF" w:rsidP="001155FF">
      <w:pPr>
        <w:pStyle w:val="Box-Comments"/>
        <w:numPr>
          <w:ilvl w:val="0"/>
          <w:numId w:val="0"/>
        </w:numPr>
        <w:pBdr>
          <w:top w:val="none" w:sz="0" w:space="0" w:color="auto"/>
          <w:left w:val="none" w:sz="0" w:space="0" w:color="auto"/>
          <w:bottom w:val="none" w:sz="0" w:space="0" w:color="auto"/>
          <w:right w:val="none" w:sz="0" w:space="0" w:color="auto"/>
        </w:pBdr>
        <w:shd w:val="clear" w:color="auto" w:fill="auto"/>
      </w:pPr>
      <w:r>
        <w:t>[Drafting notes:</w:t>
      </w:r>
    </w:p>
    <w:p w:rsidR="001155FF" w:rsidRPr="00DB4F62" w:rsidRDefault="001155FF" w:rsidP="00613E76">
      <w:pPr>
        <w:pStyle w:val="ListParagraph"/>
        <w:numPr>
          <w:ilvl w:val="0"/>
          <w:numId w:val="104"/>
        </w:numPr>
        <w:spacing w:after="0" w:line="240" w:lineRule="auto"/>
        <w:rPr>
          <w:sz w:val="24"/>
          <w:szCs w:val="24"/>
          <w:lang w:eastAsia="en-GB"/>
        </w:rPr>
      </w:pPr>
      <w:r w:rsidRPr="00DB4F62">
        <w:rPr>
          <w:sz w:val="24"/>
          <w:szCs w:val="24"/>
          <w:lang w:eastAsia="en-GB"/>
        </w:rPr>
        <w:t xml:space="preserve">This amendments determination amends the Gas Distribution Services Input Methodologies Determination 2012 (‘principal determination’). </w:t>
      </w:r>
    </w:p>
    <w:p w:rsidR="001155FF" w:rsidRPr="00F335CA" w:rsidRDefault="001155FF" w:rsidP="00613E76">
      <w:pPr>
        <w:pStyle w:val="ListParagraph"/>
        <w:numPr>
          <w:ilvl w:val="0"/>
          <w:numId w:val="104"/>
        </w:numPr>
        <w:spacing w:after="0" w:line="240" w:lineRule="auto"/>
        <w:rPr>
          <w:sz w:val="24"/>
          <w:szCs w:val="24"/>
          <w:lang w:eastAsia="en-GB"/>
        </w:rPr>
      </w:pPr>
      <w:r w:rsidRPr="00DB4F62">
        <w:rPr>
          <w:sz w:val="24"/>
          <w:szCs w:val="24"/>
          <w:lang w:eastAsia="en-GB"/>
        </w:rPr>
        <w:t xml:space="preserve">The included amendments </w:t>
      </w:r>
      <w:r w:rsidR="00F00C6F">
        <w:rPr>
          <w:sz w:val="24"/>
          <w:szCs w:val="24"/>
          <w:lang w:eastAsia="en-GB"/>
        </w:rPr>
        <w:t>a</w:t>
      </w:r>
      <w:r w:rsidRPr="00F335CA">
        <w:rPr>
          <w:sz w:val="24"/>
          <w:szCs w:val="24"/>
          <w:lang w:eastAsia="en-GB"/>
        </w:rPr>
        <w:t xml:space="preserve">re made </w:t>
      </w:r>
      <w:r w:rsidR="00F00C6F" w:rsidRPr="00F335CA">
        <w:rPr>
          <w:sz w:val="24"/>
          <w:szCs w:val="24"/>
          <w:lang w:eastAsia="en-GB"/>
        </w:rPr>
        <w:t>under the</w:t>
      </w:r>
      <w:r w:rsidR="00F00C6F">
        <w:rPr>
          <w:sz w:val="24"/>
          <w:szCs w:val="24"/>
          <w:lang w:eastAsia="en-GB"/>
        </w:rPr>
        <w:t xml:space="preserve"> terms of the</w:t>
      </w:r>
      <w:r w:rsidRPr="00F335CA">
        <w:rPr>
          <w:sz w:val="24"/>
          <w:szCs w:val="24"/>
          <w:lang w:eastAsia="en-GB"/>
        </w:rPr>
        <w:t xml:space="preserve"> Input Methodologies </w:t>
      </w:r>
      <w:r w:rsidR="00F00C6F" w:rsidRPr="00F335CA">
        <w:rPr>
          <w:sz w:val="24"/>
          <w:szCs w:val="24"/>
          <w:lang w:eastAsia="en-GB"/>
        </w:rPr>
        <w:t>R</w:t>
      </w:r>
      <w:r w:rsidRPr="00F335CA">
        <w:rPr>
          <w:sz w:val="24"/>
          <w:szCs w:val="24"/>
          <w:lang w:eastAsia="en-GB"/>
        </w:rPr>
        <w:t xml:space="preserve">eview </w:t>
      </w:r>
      <w:r w:rsidR="00F00C6F" w:rsidRPr="00F335CA">
        <w:rPr>
          <w:sz w:val="24"/>
          <w:szCs w:val="24"/>
          <w:lang w:eastAsia="en-GB"/>
        </w:rPr>
        <w:t>in respect of</w:t>
      </w:r>
      <w:r w:rsidRPr="00F335CA">
        <w:rPr>
          <w:sz w:val="24"/>
          <w:szCs w:val="24"/>
          <w:lang w:eastAsia="en-GB"/>
        </w:rPr>
        <w:t xml:space="preserve"> the related party transactions </w:t>
      </w:r>
      <w:r w:rsidR="00F00C6F" w:rsidRPr="00F335CA">
        <w:rPr>
          <w:sz w:val="24"/>
          <w:szCs w:val="24"/>
          <w:lang w:eastAsia="en-GB"/>
        </w:rPr>
        <w:t>provisions</w:t>
      </w:r>
      <w:r w:rsidRPr="00F335CA">
        <w:rPr>
          <w:sz w:val="24"/>
          <w:szCs w:val="24"/>
          <w:lang w:eastAsia="en-GB"/>
        </w:rPr>
        <w:t xml:space="preserve"> in accordance with s 52Y of the Commerce Act 1986.</w:t>
      </w:r>
    </w:p>
    <w:p w:rsidR="001155FF" w:rsidRPr="00F335CA" w:rsidRDefault="001155FF" w:rsidP="00613E76">
      <w:pPr>
        <w:pStyle w:val="ListParagraph"/>
        <w:numPr>
          <w:ilvl w:val="0"/>
          <w:numId w:val="104"/>
        </w:numPr>
        <w:spacing w:after="0" w:line="240" w:lineRule="auto"/>
        <w:rPr>
          <w:sz w:val="24"/>
          <w:szCs w:val="24"/>
          <w:lang w:eastAsia="en-GB"/>
        </w:rPr>
      </w:pPr>
      <w:r w:rsidRPr="00F335CA">
        <w:rPr>
          <w:sz w:val="24"/>
          <w:szCs w:val="24"/>
          <w:lang w:eastAsia="en-GB"/>
        </w:rPr>
        <w:t>Amendments to the body of the principal determination</w:t>
      </w:r>
      <w:r w:rsidR="00F00C6F" w:rsidRPr="00F335CA">
        <w:rPr>
          <w:sz w:val="24"/>
          <w:szCs w:val="24"/>
          <w:lang w:eastAsia="en-GB"/>
        </w:rPr>
        <w:t xml:space="preserve"> </w:t>
      </w:r>
      <w:r w:rsidRPr="00F335CA">
        <w:rPr>
          <w:sz w:val="24"/>
          <w:szCs w:val="24"/>
          <w:lang w:eastAsia="en-GB"/>
        </w:rPr>
        <w:t>are marked as track changes in red.</w:t>
      </w:r>
      <w:r w:rsidR="00F335CA">
        <w:rPr>
          <w:sz w:val="24"/>
          <w:szCs w:val="24"/>
          <w:lang w:eastAsia="en-GB"/>
        </w:rPr>
        <w:t>]</w:t>
      </w:r>
    </w:p>
    <w:p w:rsidR="00231F5E" w:rsidRDefault="00231F5E" w:rsidP="00231F5E">
      <w:pPr>
        <w:pStyle w:val="ListParagraph"/>
        <w:spacing w:after="0" w:line="240" w:lineRule="auto"/>
        <w:rPr>
          <w:lang w:eastAsia="en-GB"/>
        </w:rPr>
      </w:pPr>
    </w:p>
    <w:p w:rsidR="001859A6" w:rsidRPr="0019388B" w:rsidRDefault="001859A6" w:rsidP="00A1664F">
      <w:pPr>
        <w:pStyle w:val="UnnumberedL1"/>
        <w:rPr>
          <w:rFonts w:asciiTheme="minorHAnsi" w:hAnsiTheme="minorHAnsi"/>
        </w:rPr>
      </w:pPr>
      <w:r>
        <w:rPr>
          <w:rFonts w:asciiTheme="minorHAnsi" w:hAnsiTheme="minorHAnsi"/>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127"/>
        <w:gridCol w:w="5244"/>
      </w:tblGrid>
      <w:tr w:rsidR="001859A6" w:rsidRPr="008F0575" w:rsidTr="001859A6">
        <w:tc>
          <w:tcPr>
            <w:tcW w:w="9747" w:type="dxa"/>
            <w:gridSpan w:val="3"/>
            <w:shd w:val="clear" w:color="auto" w:fill="E6E6E6"/>
          </w:tcPr>
          <w:p w:rsidR="001859A6" w:rsidRPr="008F0575" w:rsidRDefault="001859A6" w:rsidP="0085597F">
            <w:pPr>
              <w:rPr>
                <w:rStyle w:val="Emphasis-Bold"/>
              </w:rPr>
            </w:pPr>
            <w:r w:rsidRPr="008F0575">
              <w:rPr>
                <w:rStyle w:val="Emphasis-Bold"/>
              </w:rPr>
              <w:t>Determination history</w:t>
            </w:r>
          </w:p>
        </w:tc>
      </w:tr>
      <w:tr w:rsidR="001859A6" w:rsidRPr="008F0575" w:rsidTr="001859A6">
        <w:tc>
          <w:tcPr>
            <w:tcW w:w="2376" w:type="dxa"/>
            <w:shd w:val="clear" w:color="auto" w:fill="E6E6E6"/>
          </w:tcPr>
          <w:p w:rsidR="001859A6" w:rsidRPr="008F0575" w:rsidRDefault="001859A6" w:rsidP="001859A6">
            <w:pPr>
              <w:rPr>
                <w:rStyle w:val="Emphasis-Bold"/>
              </w:rPr>
            </w:pPr>
            <w:r w:rsidRPr="008F0575">
              <w:rPr>
                <w:rStyle w:val="Emphasis-Bold"/>
              </w:rPr>
              <w:t>Determination date</w:t>
            </w:r>
          </w:p>
        </w:tc>
        <w:tc>
          <w:tcPr>
            <w:tcW w:w="2127" w:type="dxa"/>
            <w:shd w:val="clear" w:color="auto" w:fill="E6E6E6"/>
          </w:tcPr>
          <w:p w:rsidR="001859A6" w:rsidRPr="008F0575" w:rsidRDefault="001859A6" w:rsidP="001859A6">
            <w:pPr>
              <w:rPr>
                <w:rStyle w:val="Emphasis-Bold"/>
              </w:rPr>
            </w:pPr>
            <w:r w:rsidRPr="008F0575">
              <w:rPr>
                <w:rStyle w:val="Emphasis-Bold"/>
              </w:rPr>
              <w:t>Decision number</w:t>
            </w:r>
          </w:p>
        </w:tc>
        <w:tc>
          <w:tcPr>
            <w:tcW w:w="5244" w:type="dxa"/>
            <w:shd w:val="clear" w:color="auto" w:fill="E6E6E6"/>
          </w:tcPr>
          <w:p w:rsidR="001859A6" w:rsidRPr="008F0575" w:rsidRDefault="001859A6" w:rsidP="001859A6">
            <w:pPr>
              <w:rPr>
                <w:rStyle w:val="Emphasis-Bold"/>
              </w:rPr>
            </w:pPr>
            <w:r w:rsidRPr="008F0575">
              <w:rPr>
                <w:rStyle w:val="Emphasis-Bold"/>
              </w:rPr>
              <w:t>Determination name</w:t>
            </w:r>
          </w:p>
        </w:tc>
      </w:tr>
      <w:tr w:rsidR="00986F34" w:rsidRPr="008F0575" w:rsidTr="001859A6">
        <w:tc>
          <w:tcPr>
            <w:tcW w:w="2376" w:type="dxa"/>
          </w:tcPr>
          <w:p w:rsidR="00986F34" w:rsidRPr="00BD232D" w:rsidRDefault="00986F34" w:rsidP="001859A6">
            <w:r>
              <w:t>28 September 2012</w:t>
            </w:r>
          </w:p>
        </w:tc>
        <w:tc>
          <w:tcPr>
            <w:tcW w:w="2127" w:type="dxa"/>
          </w:tcPr>
          <w:p w:rsidR="00986F34" w:rsidRDefault="00986F34" w:rsidP="00D62C39">
            <w:pPr>
              <w:jc w:val="center"/>
            </w:pPr>
            <w:r>
              <w:t xml:space="preserve">[2012] NZCC </w:t>
            </w:r>
            <w:r w:rsidR="00A24139">
              <w:t>27</w:t>
            </w:r>
          </w:p>
        </w:tc>
        <w:tc>
          <w:tcPr>
            <w:tcW w:w="5244" w:type="dxa"/>
          </w:tcPr>
          <w:p w:rsidR="00986F34" w:rsidRPr="008F0575" w:rsidRDefault="00986F34" w:rsidP="0085597F">
            <w:r>
              <w:t>Gas</w:t>
            </w:r>
            <w:r w:rsidRPr="008F0575">
              <w:t xml:space="preserve"> Distribution Services Input Methodologies Determination 201</w:t>
            </w:r>
            <w:r>
              <w:t>2</w:t>
            </w:r>
            <w:r w:rsidR="00CD78D5">
              <w:t xml:space="preserve"> (‘principal</w:t>
            </w:r>
            <w:r w:rsidRPr="0099771C">
              <w:t xml:space="preserve"> determination’)</w:t>
            </w:r>
            <w:r w:rsidR="0085597F" w:rsidRPr="0085597F">
              <w:rPr>
                <w:vertAlign w:val="superscript"/>
              </w:rPr>
              <w:t>*</w:t>
            </w:r>
          </w:p>
        </w:tc>
      </w:tr>
      <w:tr w:rsidR="00C6359B" w:rsidRPr="008F0575" w:rsidTr="001859A6">
        <w:tc>
          <w:tcPr>
            <w:tcW w:w="2376" w:type="dxa"/>
          </w:tcPr>
          <w:p w:rsidR="00C6359B" w:rsidRDefault="00C6359B" w:rsidP="00816E88">
            <w:r>
              <w:t>1</w:t>
            </w:r>
            <w:r w:rsidR="00816E88">
              <w:t xml:space="preserve">5 </w:t>
            </w:r>
            <w:r>
              <w:t>November 2012</w:t>
            </w:r>
          </w:p>
        </w:tc>
        <w:tc>
          <w:tcPr>
            <w:tcW w:w="2127" w:type="dxa"/>
          </w:tcPr>
          <w:p w:rsidR="00C6359B" w:rsidRDefault="00C6359B" w:rsidP="00D62C39">
            <w:pPr>
              <w:jc w:val="center"/>
            </w:pPr>
            <w:r>
              <w:t>[2012] NZCC 34</w:t>
            </w:r>
          </w:p>
        </w:tc>
        <w:tc>
          <w:tcPr>
            <w:tcW w:w="5244" w:type="dxa"/>
          </w:tcPr>
          <w:p w:rsidR="00C6359B" w:rsidRDefault="00C6359B" w:rsidP="00C6359B">
            <w:r w:rsidRPr="008F0575">
              <w:t xml:space="preserve">Electricity and Gas Input Methodologies Determination Amendments (No. </w:t>
            </w:r>
            <w:r>
              <w:t>2</w:t>
            </w:r>
            <w:r w:rsidRPr="008F0575">
              <w:t>) 2012</w:t>
            </w:r>
          </w:p>
        </w:tc>
      </w:tr>
      <w:tr w:rsidR="00F314C4" w:rsidRPr="008F0575" w:rsidTr="00F314C4">
        <w:tc>
          <w:tcPr>
            <w:tcW w:w="2376" w:type="dxa"/>
            <w:tcBorders>
              <w:top w:val="single" w:sz="4" w:space="0" w:color="auto"/>
              <w:left w:val="single" w:sz="4" w:space="0" w:color="auto"/>
              <w:bottom w:val="single" w:sz="4" w:space="0" w:color="auto"/>
              <w:right w:val="single" w:sz="4" w:space="0" w:color="auto"/>
            </w:tcBorders>
          </w:tcPr>
          <w:p w:rsidR="00F314C4" w:rsidRDefault="00F314C4" w:rsidP="00011BF3">
            <w:r>
              <w:t>25 February 2013</w:t>
            </w:r>
          </w:p>
        </w:tc>
        <w:tc>
          <w:tcPr>
            <w:tcW w:w="2127" w:type="dxa"/>
            <w:tcBorders>
              <w:top w:val="single" w:sz="4" w:space="0" w:color="auto"/>
              <w:left w:val="single" w:sz="4" w:space="0" w:color="auto"/>
              <w:bottom w:val="single" w:sz="4" w:space="0" w:color="auto"/>
              <w:right w:val="single" w:sz="4" w:space="0" w:color="auto"/>
            </w:tcBorders>
          </w:tcPr>
          <w:p w:rsidR="00F314C4" w:rsidRDefault="00F314C4" w:rsidP="00D62C39">
            <w:pPr>
              <w:jc w:val="center"/>
            </w:pPr>
            <w:r>
              <w:t xml:space="preserve">[2013] NZCC </w:t>
            </w:r>
            <w:r w:rsidR="00AE1D40">
              <w:t>3</w:t>
            </w:r>
          </w:p>
        </w:tc>
        <w:tc>
          <w:tcPr>
            <w:tcW w:w="5244" w:type="dxa"/>
            <w:tcBorders>
              <w:top w:val="single" w:sz="4" w:space="0" w:color="auto"/>
              <w:left w:val="single" w:sz="4" w:space="0" w:color="auto"/>
              <w:bottom w:val="single" w:sz="4" w:space="0" w:color="auto"/>
              <w:right w:val="single" w:sz="4" w:space="0" w:color="auto"/>
            </w:tcBorders>
          </w:tcPr>
          <w:p w:rsidR="00F314C4" w:rsidRPr="008F0575" w:rsidRDefault="00F314C4" w:rsidP="00011BF3">
            <w:r>
              <w:t xml:space="preserve">Gas Pipeline Services </w:t>
            </w:r>
            <w:r w:rsidR="00E80FFC">
              <w:t xml:space="preserve">Input Methodologies </w:t>
            </w:r>
            <w:r>
              <w:t>Determination Amendment (No. 1) 2013</w:t>
            </w:r>
          </w:p>
        </w:tc>
      </w:tr>
      <w:tr w:rsidR="006E1FFA" w:rsidRPr="008F0575" w:rsidTr="00F314C4">
        <w:tc>
          <w:tcPr>
            <w:tcW w:w="2376" w:type="dxa"/>
            <w:tcBorders>
              <w:top w:val="single" w:sz="4" w:space="0" w:color="auto"/>
              <w:left w:val="single" w:sz="4" w:space="0" w:color="auto"/>
              <w:bottom w:val="single" w:sz="4" w:space="0" w:color="auto"/>
              <w:right w:val="single" w:sz="4" w:space="0" w:color="auto"/>
            </w:tcBorders>
          </w:tcPr>
          <w:p w:rsidR="006E1FFA" w:rsidRPr="00D62C39" w:rsidRDefault="006A1803" w:rsidP="00011BF3">
            <w:pPr>
              <w:rPr>
                <w:highlight w:val="yellow"/>
              </w:rPr>
            </w:pPr>
            <w:r>
              <w:t>3</w:t>
            </w:r>
            <w:r w:rsidR="004110F4" w:rsidRPr="004110F4">
              <w:t xml:space="preserve"> December 2013</w:t>
            </w:r>
          </w:p>
        </w:tc>
        <w:tc>
          <w:tcPr>
            <w:tcW w:w="2127" w:type="dxa"/>
            <w:tcBorders>
              <w:top w:val="single" w:sz="4" w:space="0" w:color="auto"/>
              <w:left w:val="single" w:sz="4" w:space="0" w:color="auto"/>
              <w:bottom w:val="single" w:sz="4" w:space="0" w:color="auto"/>
              <w:right w:val="single" w:sz="4" w:space="0" w:color="auto"/>
            </w:tcBorders>
          </w:tcPr>
          <w:p w:rsidR="006E1FFA" w:rsidRPr="00D62C39" w:rsidRDefault="004110F4" w:rsidP="00C12411">
            <w:pPr>
              <w:jc w:val="center"/>
              <w:rPr>
                <w:highlight w:val="yellow"/>
              </w:rPr>
            </w:pPr>
            <w:r w:rsidRPr="00C12411">
              <w:t xml:space="preserve">[2013] NZCC </w:t>
            </w:r>
            <w:r w:rsidR="00C12411" w:rsidRPr="00C12411">
              <w:t>23</w:t>
            </w:r>
          </w:p>
        </w:tc>
        <w:tc>
          <w:tcPr>
            <w:tcW w:w="5244" w:type="dxa"/>
            <w:tcBorders>
              <w:top w:val="single" w:sz="4" w:space="0" w:color="auto"/>
              <w:left w:val="single" w:sz="4" w:space="0" w:color="auto"/>
              <w:bottom w:val="single" w:sz="4" w:space="0" w:color="auto"/>
              <w:right w:val="single" w:sz="4" w:space="0" w:color="auto"/>
            </w:tcBorders>
          </w:tcPr>
          <w:p w:rsidR="006E1FFA" w:rsidRDefault="006E1FFA" w:rsidP="00227E5F">
            <w:r>
              <w:t>Gas Distributio</w:t>
            </w:r>
            <w:r w:rsidR="00227E5F">
              <w:t>n</w:t>
            </w:r>
            <w:r>
              <w:t xml:space="preserve"> Services Input Methodologies Determination Amendment 2013</w:t>
            </w:r>
          </w:p>
        </w:tc>
      </w:tr>
      <w:tr w:rsidR="00BE13D5" w:rsidRPr="008F0575" w:rsidTr="00F314C4">
        <w:tc>
          <w:tcPr>
            <w:tcW w:w="2376" w:type="dxa"/>
            <w:tcBorders>
              <w:top w:val="single" w:sz="4" w:space="0" w:color="auto"/>
              <w:left w:val="single" w:sz="4" w:space="0" w:color="auto"/>
              <w:bottom w:val="single" w:sz="4" w:space="0" w:color="auto"/>
              <w:right w:val="single" w:sz="4" w:space="0" w:color="auto"/>
            </w:tcBorders>
          </w:tcPr>
          <w:p w:rsidR="00BE13D5" w:rsidRDefault="00BE13D5" w:rsidP="00011BF3">
            <w:r>
              <w:t>16 December 2013</w:t>
            </w:r>
          </w:p>
        </w:tc>
        <w:tc>
          <w:tcPr>
            <w:tcW w:w="2127" w:type="dxa"/>
            <w:tcBorders>
              <w:top w:val="single" w:sz="4" w:space="0" w:color="auto"/>
              <w:left w:val="single" w:sz="4" w:space="0" w:color="auto"/>
              <w:bottom w:val="single" w:sz="4" w:space="0" w:color="auto"/>
              <w:right w:val="single" w:sz="4" w:space="0" w:color="auto"/>
            </w:tcBorders>
          </w:tcPr>
          <w:p w:rsidR="00BE13D5" w:rsidRPr="00C12411" w:rsidRDefault="00BE13D5" w:rsidP="00C12411">
            <w:pPr>
              <w:jc w:val="center"/>
            </w:pPr>
            <w:r>
              <w:t>n/a</w:t>
            </w:r>
          </w:p>
        </w:tc>
        <w:tc>
          <w:tcPr>
            <w:tcW w:w="5244" w:type="dxa"/>
            <w:tcBorders>
              <w:top w:val="single" w:sz="4" w:space="0" w:color="auto"/>
              <w:left w:val="single" w:sz="4" w:space="0" w:color="auto"/>
              <w:bottom w:val="single" w:sz="4" w:space="0" w:color="auto"/>
              <w:right w:val="single" w:sz="4" w:space="0" w:color="auto"/>
            </w:tcBorders>
          </w:tcPr>
          <w:p w:rsidR="00BE13D5" w:rsidRDefault="00BE13D5" w:rsidP="0085597F">
            <w:r>
              <w:t xml:space="preserve">Updated consolidated determination for typographical errors in transcribing the amendments made by amendment [2013] NZCC 23 </w:t>
            </w:r>
          </w:p>
        </w:tc>
      </w:tr>
      <w:tr w:rsidR="0085597F" w:rsidRPr="008F0575" w:rsidTr="00F314C4">
        <w:tc>
          <w:tcPr>
            <w:tcW w:w="2376" w:type="dxa"/>
            <w:tcBorders>
              <w:top w:val="single" w:sz="4" w:space="0" w:color="auto"/>
              <w:left w:val="single" w:sz="4" w:space="0" w:color="auto"/>
              <w:bottom w:val="single" w:sz="4" w:space="0" w:color="auto"/>
              <w:right w:val="single" w:sz="4" w:space="0" w:color="auto"/>
            </w:tcBorders>
          </w:tcPr>
          <w:p w:rsidR="0085597F" w:rsidRDefault="0085597F" w:rsidP="00011BF3">
            <w:r w:rsidRPr="00C729AB">
              <w:t>29 October</w:t>
            </w:r>
            <w:r>
              <w:t xml:space="preserve"> 2014</w:t>
            </w:r>
          </w:p>
        </w:tc>
        <w:tc>
          <w:tcPr>
            <w:tcW w:w="2127" w:type="dxa"/>
            <w:tcBorders>
              <w:top w:val="single" w:sz="4" w:space="0" w:color="auto"/>
              <w:left w:val="single" w:sz="4" w:space="0" w:color="auto"/>
              <w:bottom w:val="single" w:sz="4" w:space="0" w:color="auto"/>
              <w:right w:val="single" w:sz="4" w:space="0" w:color="auto"/>
            </w:tcBorders>
          </w:tcPr>
          <w:p w:rsidR="0085597F" w:rsidRDefault="0085597F" w:rsidP="00C12411">
            <w:pPr>
              <w:jc w:val="center"/>
            </w:pPr>
            <w:r>
              <w:t>[2014] NZCC 27</w:t>
            </w:r>
          </w:p>
        </w:tc>
        <w:tc>
          <w:tcPr>
            <w:tcW w:w="5244" w:type="dxa"/>
            <w:tcBorders>
              <w:top w:val="single" w:sz="4" w:space="0" w:color="auto"/>
              <w:left w:val="single" w:sz="4" w:space="0" w:color="auto"/>
              <w:bottom w:val="single" w:sz="4" w:space="0" w:color="auto"/>
              <w:right w:val="single" w:sz="4" w:space="0" w:color="auto"/>
            </w:tcBorders>
          </w:tcPr>
          <w:p w:rsidR="0085597F" w:rsidRDefault="0085597F" w:rsidP="0085597F">
            <w:r>
              <w:t>Electricity Lines Services and Gas Pipeline Services Input Methodologies Determination Amendment (WACC percentile for price-quality regulation) 2014</w:t>
            </w:r>
          </w:p>
        </w:tc>
      </w:tr>
      <w:tr w:rsidR="0085597F" w:rsidRPr="008F0575" w:rsidTr="0085597F">
        <w:tc>
          <w:tcPr>
            <w:tcW w:w="2376" w:type="dxa"/>
            <w:tcBorders>
              <w:top w:val="single" w:sz="4" w:space="0" w:color="auto"/>
              <w:left w:val="single" w:sz="4" w:space="0" w:color="auto"/>
              <w:bottom w:val="single" w:sz="4" w:space="0" w:color="auto"/>
              <w:right w:val="single" w:sz="4" w:space="0" w:color="auto"/>
            </w:tcBorders>
          </w:tcPr>
          <w:p w:rsidR="0085597F" w:rsidRDefault="0085597F" w:rsidP="0085597F">
            <w:r>
              <w:t>14 November 2014</w:t>
            </w:r>
          </w:p>
        </w:tc>
        <w:tc>
          <w:tcPr>
            <w:tcW w:w="2127" w:type="dxa"/>
            <w:tcBorders>
              <w:top w:val="single" w:sz="4" w:space="0" w:color="auto"/>
              <w:left w:val="single" w:sz="4" w:space="0" w:color="auto"/>
              <w:bottom w:val="single" w:sz="4" w:space="0" w:color="auto"/>
              <w:right w:val="single" w:sz="4" w:space="0" w:color="auto"/>
            </w:tcBorders>
          </w:tcPr>
          <w:p w:rsidR="0085597F" w:rsidRPr="00883D7F" w:rsidRDefault="0085597F" w:rsidP="0085597F">
            <w:pPr>
              <w:jc w:val="center"/>
            </w:pPr>
            <w:r>
              <w:t>n/a</w:t>
            </w:r>
          </w:p>
        </w:tc>
        <w:tc>
          <w:tcPr>
            <w:tcW w:w="5244" w:type="dxa"/>
            <w:tcBorders>
              <w:top w:val="single" w:sz="4" w:space="0" w:color="auto"/>
              <w:left w:val="single" w:sz="4" w:space="0" w:color="auto"/>
              <w:bottom w:val="single" w:sz="4" w:space="0" w:color="auto"/>
              <w:right w:val="single" w:sz="4" w:space="0" w:color="auto"/>
            </w:tcBorders>
          </w:tcPr>
          <w:p w:rsidR="0085597F" w:rsidRPr="00A02816" w:rsidRDefault="0085597F" w:rsidP="0085597F">
            <w:r>
              <w:t xml:space="preserve">Determination of Input Methodologies by the High Court in </w:t>
            </w:r>
            <w:r w:rsidR="009C48E2">
              <w:t>Wellington Internati</w:t>
            </w:r>
            <w:r w:rsidRPr="0085597F">
              <w:t>o</w:t>
            </w:r>
            <w:r w:rsidR="009C48E2">
              <w:t>n</w:t>
            </w:r>
            <w:r w:rsidRPr="0085597F">
              <w:t>al Airports Ltd and others v Commerce Commission</w:t>
            </w:r>
            <w:r>
              <w:t xml:space="preserve"> [2013] NZHC 3289 (11 December 2013)</w:t>
            </w:r>
          </w:p>
        </w:tc>
      </w:tr>
      <w:tr w:rsidR="002F6C35" w:rsidRPr="008F0575" w:rsidTr="0085597F">
        <w:tc>
          <w:tcPr>
            <w:tcW w:w="2376" w:type="dxa"/>
            <w:tcBorders>
              <w:top w:val="single" w:sz="4" w:space="0" w:color="auto"/>
              <w:left w:val="single" w:sz="4" w:space="0" w:color="auto"/>
              <w:bottom w:val="single" w:sz="4" w:space="0" w:color="auto"/>
              <w:right w:val="single" w:sz="4" w:space="0" w:color="auto"/>
            </w:tcBorders>
          </w:tcPr>
          <w:p w:rsidR="002F6C35" w:rsidRDefault="002F6C35" w:rsidP="0085597F">
            <w:r>
              <w:t>11 December 2014</w:t>
            </w:r>
          </w:p>
        </w:tc>
        <w:tc>
          <w:tcPr>
            <w:tcW w:w="2127" w:type="dxa"/>
            <w:tcBorders>
              <w:top w:val="single" w:sz="4" w:space="0" w:color="auto"/>
              <w:left w:val="single" w:sz="4" w:space="0" w:color="auto"/>
              <w:bottom w:val="single" w:sz="4" w:space="0" w:color="auto"/>
              <w:right w:val="single" w:sz="4" w:space="0" w:color="auto"/>
            </w:tcBorders>
          </w:tcPr>
          <w:p w:rsidR="002F6C35" w:rsidRDefault="002F6C35" w:rsidP="0085597F">
            <w:pPr>
              <w:jc w:val="center"/>
            </w:pPr>
            <w:r>
              <w:t>[2014] NZCC 38</w:t>
            </w:r>
          </w:p>
        </w:tc>
        <w:tc>
          <w:tcPr>
            <w:tcW w:w="5244" w:type="dxa"/>
            <w:tcBorders>
              <w:top w:val="single" w:sz="4" w:space="0" w:color="auto"/>
              <w:left w:val="single" w:sz="4" w:space="0" w:color="auto"/>
              <w:bottom w:val="single" w:sz="4" w:space="0" w:color="auto"/>
              <w:right w:val="single" w:sz="4" w:space="0" w:color="auto"/>
            </w:tcBorders>
          </w:tcPr>
          <w:p w:rsidR="002F6C35" w:rsidRDefault="002F6C35" w:rsidP="0085597F">
            <w:r>
              <w:t>Electricity Lines Services and Gas Pipeline Services Input Methodologies Determination Amendment (WACC percentile for information disclosure regulation) 2014</w:t>
            </w:r>
          </w:p>
        </w:tc>
      </w:tr>
      <w:tr w:rsidR="009A07F6" w:rsidRPr="008F0575" w:rsidTr="0085597F">
        <w:tc>
          <w:tcPr>
            <w:tcW w:w="2376" w:type="dxa"/>
            <w:tcBorders>
              <w:top w:val="single" w:sz="4" w:space="0" w:color="auto"/>
              <w:left w:val="single" w:sz="4" w:space="0" w:color="auto"/>
              <w:bottom w:val="single" w:sz="4" w:space="0" w:color="auto"/>
              <w:right w:val="single" w:sz="4" w:space="0" w:color="auto"/>
            </w:tcBorders>
          </w:tcPr>
          <w:p w:rsidR="009A07F6" w:rsidRDefault="009A07F6" w:rsidP="0085597F">
            <w:r>
              <w:t>12 November 2015</w:t>
            </w:r>
          </w:p>
        </w:tc>
        <w:tc>
          <w:tcPr>
            <w:tcW w:w="2127" w:type="dxa"/>
            <w:tcBorders>
              <w:top w:val="single" w:sz="4" w:space="0" w:color="auto"/>
              <w:left w:val="single" w:sz="4" w:space="0" w:color="auto"/>
              <w:bottom w:val="single" w:sz="4" w:space="0" w:color="auto"/>
              <w:right w:val="single" w:sz="4" w:space="0" w:color="auto"/>
            </w:tcBorders>
          </w:tcPr>
          <w:p w:rsidR="009A07F6" w:rsidRDefault="009A07F6" w:rsidP="0085597F">
            <w:pPr>
              <w:jc w:val="center"/>
            </w:pPr>
            <w:r>
              <w:t>[2015] NZCC 28</w:t>
            </w:r>
          </w:p>
        </w:tc>
        <w:tc>
          <w:tcPr>
            <w:tcW w:w="5244" w:type="dxa"/>
            <w:tcBorders>
              <w:top w:val="single" w:sz="4" w:space="0" w:color="auto"/>
              <w:left w:val="single" w:sz="4" w:space="0" w:color="auto"/>
              <w:bottom w:val="single" w:sz="4" w:space="0" w:color="auto"/>
              <w:right w:val="single" w:sz="4" w:space="0" w:color="auto"/>
            </w:tcBorders>
          </w:tcPr>
          <w:p w:rsidR="009A07F6" w:rsidRDefault="009A07F6" w:rsidP="0085597F">
            <w:r>
              <w:rPr>
                <w:szCs w:val="36"/>
              </w:rPr>
              <w:t>Electricity</w:t>
            </w:r>
            <w:r w:rsidRPr="00FB715F">
              <w:rPr>
                <w:szCs w:val="36"/>
              </w:rPr>
              <w:t xml:space="preserve"> and </w:t>
            </w:r>
            <w:r>
              <w:rPr>
                <w:szCs w:val="36"/>
              </w:rPr>
              <w:t>G</w:t>
            </w:r>
            <w:r w:rsidRPr="00FB715F">
              <w:rPr>
                <w:szCs w:val="36"/>
              </w:rPr>
              <w:t xml:space="preserve">as </w:t>
            </w:r>
            <w:r>
              <w:rPr>
                <w:szCs w:val="36"/>
              </w:rPr>
              <w:t>(Customised Paths)</w:t>
            </w:r>
            <w:r w:rsidRPr="00FB715F">
              <w:rPr>
                <w:szCs w:val="36"/>
              </w:rPr>
              <w:t xml:space="preserve"> </w:t>
            </w:r>
            <w:r>
              <w:rPr>
                <w:szCs w:val="36"/>
              </w:rPr>
              <w:t>I</w:t>
            </w:r>
            <w:r w:rsidRPr="00FB715F">
              <w:rPr>
                <w:szCs w:val="36"/>
              </w:rPr>
              <w:t xml:space="preserve">nput </w:t>
            </w:r>
            <w:r>
              <w:rPr>
                <w:szCs w:val="36"/>
              </w:rPr>
              <w:t>M</w:t>
            </w:r>
            <w:r w:rsidRPr="00FB715F">
              <w:rPr>
                <w:szCs w:val="36"/>
              </w:rPr>
              <w:t xml:space="preserve">ethodology </w:t>
            </w:r>
            <w:r>
              <w:rPr>
                <w:szCs w:val="36"/>
              </w:rPr>
              <w:t>A</w:t>
            </w:r>
            <w:r w:rsidRPr="00FB715F">
              <w:rPr>
                <w:szCs w:val="36"/>
              </w:rPr>
              <w:t xml:space="preserve">mendments </w:t>
            </w:r>
            <w:r>
              <w:rPr>
                <w:szCs w:val="36"/>
              </w:rPr>
              <w:t>D</w:t>
            </w:r>
            <w:r w:rsidRPr="00FB715F">
              <w:rPr>
                <w:szCs w:val="36"/>
              </w:rPr>
              <w:t>etermination 201</w:t>
            </w:r>
            <w:r>
              <w:rPr>
                <w:szCs w:val="36"/>
              </w:rPr>
              <w:t>5</w:t>
            </w:r>
          </w:p>
        </w:tc>
      </w:tr>
      <w:tr w:rsidR="00343C93" w:rsidRPr="008F0575" w:rsidTr="0085597F">
        <w:tc>
          <w:tcPr>
            <w:tcW w:w="2376" w:type="dxa"/>
            <w:tcBorders>
              <w:top w:val="single" w:sz="4" w:space="0" w:color="auto"/>
              <w:left w:val="single" w:sz="4" w:space="0" w:color="auto"/>
              <w:bottom w:val="single" w:sz="4" w:space="0" w:color="auto"/>
              <w:right w:val="single" w:sz="4" w:space="0" w:color="auto"/>
            </w:tcBorders>
          </w:tcPr>
          <w:p w:rsidR="00343C93" w:rsidRDefault="00434723" w:rsidP="009152B5">
            <w:r w:rsidRPr="00464F4A">
              <w:t>20</w:t>
            </w:r>
            <w:r w:rsidR="00343C93" w:rsidRPr="00365B5E">
              <w:t xml:space="preserve"> </w:t>
            </w:r>
            <w:r w:rsidR="009152B5">
              <w:t>December</w:t>
            </w:r>
            <w:r w:rsidR="00343C93" w:rsidRPr="00365B5E">
              <w:t xml:space="preserve"> 2016</w:t>
            </w:r>
            <w:r w:rsidR="00343C93">
              <w:t xml:space="preserve"> </w:t>
            </w:r>
          </w:p>
        </w:tc>
        <w:tc>
          <w:tcPr>
            <w:tcW w:w="2127" w:type="dxa"/>
            <w:tcBorders>
              <w:top w:val="single" w:sz="4" w:space="0" w:color="auto"/>
              <w:left w:val="single" w:sz="4" w:space="0" w:color="auto"/>
              <w:bottom w:val="single" w:sz="4" w:space="0" w:color="auto"/>
              <w:right w:val="single" w:sz="4" w:space="0" w:color="auto"/>
            </w:tcBorders>
          </w:tcPr>
          <w:p w:rsidR="00343C93" w:rsidRDefault="00343C93" w:rsidP="0085597F">
            <w:pPr>
              <w:jc w:val="center"/>
            </w:pPr>
            <w:r>
              <w:t xml:space="preserve">[2016] NZCC </w:t>
            </w:r>
            <w:r w:rsidR="00DB6C7A">
              <w:t>25</w:t>
            </w:r>
          </w:p>
        </w:tc>
        <w:tc>
          <w:tcPr>
            <w:tcW w:w="5244" w:type="dxa"/>
            <w:tcBorders>
              <w:top w:val="single" w:sz="4" w:space="0" w:color="auto"/>
              <w:left w:val="single" w:sz="4" w:space="0" w:color="auto"/>
              <w:bottom w:val="single" w:sz="4" w:space="0" w:color="auto"/>
              <w:right w:val="single" w:sz="4" w:space="0" w:color="auto"/>
            </w:tcBorders>
          </w:tcPr>
          <w:p w:rsidR="00343C93" w:rsidRDefault="00343C93" w:rsidP="0085597F">
            <w:pPr>
              <w:rPr>
                <w:szCs w:val="36"/>
              </w:rPr>
            </w:pPr>
            <w:r>
              <w:rPr>
                <w:szCs w:val="36"/>
              </w:rPr>
              <w:t>Gas Distribution Services Input Methodologies Amendments Determination 2016</w:t>
            </w:r>
          </w:p>
        </w:tc>
      </w:tr>
      <w:tr w:rsidR="0083074B" w:rsidRPr="008F0575" w:rsidTr="0085597F">
        <w:tc>
          <w:tcPr>
            <w:tcW w:w="2376" w:type="dxa"/>
            <w:tcBorders>
              <w:top w:val="single" w:sz="4" w:space="0" w:color="auto"/>
              <w:left w:val="single" w:sz="4" w:space="0" w:color="auto"/>
              <w:bottom w:val="single" w:sz="4" w:space="0" w:color="auto"/>
              <w:right w:val="single" w:sz="4" w:space="0" w:color="auto"/>
            </w:tcBorders>
          </w:tcPr>
          <w:p w:rsidR="0083074B" w:rsidRPr="00BA0FC9" w:rsidRDefault="0083074B" w:rsidP="009152B5">
            <w:r w:rsidRPr="00BA0FC9">
              <w:t>[XX]</w:t>
            </w:r>
            <w:r w:rsidR="00BA0FC9" w:rsidRPr="00BA0FC9">
              <w:t xml:space="preserve"> December 2017</w:t>
            </w:r>
          </w:p>
        </w:tc>
        <w:tc>
          <w:tcPr>
            <w:tcW w:w="2127" w:type="dxa"/>
            <w:tcBorders>
              <w:top w:val="single" w:sz="4" w:space="0" w:color="auto"/>
              <w:left w:val="single" w:sz="4" w:space="0" w:color="auto"/>
              <w:bottom w:val="single" w:sz="4" w:space="0" w:color="auto"/>
              <w:right w:val="single" w:sz="4" w:space="0" w:color="auto"/>
            </w:tcBorders>
          </w:tcPr>
          <w:p w:rsidR="0083074B" w:rsidRDefault="0083074B" w:rsidP="0085597F">
            <w:pPr>
              <w:jc w:val="center"/>
            </w:pPr>
            <w:r>
              <w:t>[XX]</w:t>
            </w:r>
          </w:p>
        </w:tc>
        <w:tc>
          <w:tcPr>
            <w:tcW w:w="5244" w:type="dxa"/>
            <w:tcBorders>
              <w:top w:val="single" w:sz="4" w:space="0" w:color="auto"/>
              <w:left w:val="single" w:sz="4" w:space="0" w:color="auto"/>
              <w:bottom w:val="single" w:sz="4" w:space="0" w:color="auto"/>
              <w:right w:val="single" w:sz="4" w:space="0" w:color="auto"/>
            </w:tcBorders>
          </w:tcPr>
          <w:p w:rsidR="0083074B" w:rsidRPr="00BA0FC9" w:rsidRDefault="0083074B" w:rsidP="0085597F">
            <w:r w:rsidRPr="00BA0FC9">
              <w:t>Gas Distribution Services Input Methodologies Amendments Determination 2017</w:t>
            </w:r>
          </w:p>
        </w:tc>
      </w:tr>
    </w:tbl>
    <w:p w:rsidR="001859A6" w:rsidRPr="008F0575" w:rsidRDefault="001859A6" w:rsidP="001859A6">
      <w:pPr>
        <w:pStyle w:val="UnnumberedL1"/>
      </w:pPr>
    </w:p>
    <w:p w:rsidR="00FD4E75" w:rsidRPr="0019388B" w:rsidRDefault="0085597F" w:rsidP="0085597F">
      <w:pPr>
        <w:pStyle w:val="UnnumberedL1"/>
        <w:ind w:left="284" w:hanging="284"/>
        <w:rPr>
          <w:rFonts w:asciiTheme="minorHAnsi" w:hAnsiTheme="minorHAnsi"/>
        </w:rPr>
      </w:pPr>
      <w:r w:rsidRPr="00EE3EB0">
        <w:rPr>
          <w:sz w:val="20"/>
          <w:szCs w:val="20"/>
          <w:vertAlign w:val="superscript"/>
        </w:rPr>
        <w:t>*</w:t>
      </w:r>
      <w:r w:rsidRPr="00EE3EB0">
        <w:rPr>
          <w:sz w:val="20"/>
          <w:szCs w:val="20"/>
        </w:rPr>
        <w:tab/>
        <w:t xml:space="preserve">The </w:t>
      </w:r>
      <w:r>
        <w:rPr>
          <w:sz w:val="20"/>
          <w:szCs w:val="20"/>
        </w:rPr>
        <w:t>principal</w:t>
      </w:r>
      <w:r w:rsidRPr="00EE3EB0">
        <w:rPr>
          <w:sz w:val="20"/>
          <w:szCs w:val="20"/>
        </w:rPr>
        <w:t xml:space="preserve"> determination re-determined the input methodologies contained in </w:t>
      </w:r>
      <w:r w:rsidRPr="00EE3EB0">
        <w:rPr>
          <w:i/>
          <w:sz w:val="20"/>
          <w:szCs w:val="20"/>
        </w:rPr>
        <w:t>Commerce Act (</w:t>
      </w:r>
      <w:r w:rsidRPr="0085597F">
        <w:rPr>
          <w:i/>
          <w:sz w:val="20"/>
          <w:szCs w:val="20"/>
        </w:rPr>
        <w:t xml:space="preserve">Gas Distribution Services Input Methodologies) </w:t>
      </w:r>
      <w:r w:rsidRPr="00EE3EB0">
        <w:rPr>
          <w:i/>
          <w:sz w:val="20"/>
          <w:szCs w:val="20"/>
        </w:rPr>
        <w:t xml:space="preserve">Determination 2010 </w:t>
      </w:r>
      <w:r w:rsidRPr="00EE3EB0">
        <w:rPr>
          <w:sz w:val="20"/>
          <w:szCs w:val="20"/>
        </w:rPr>
        <w:t xml:space="preserve">(Commerce Commission Decision </w:t>
      </w:r>
      <w:r>
        <w:rPr>
          <w:sz w:val="20"/>
          <w:szCs w:val="20"/>
        </w:rPr>
        <w:t>No. 711</w:t>
      </w:r>
      <w:r w:rsidRPr="00EE3EB0">
        <w:rPr>
          <w:sz w:val="20"/>
          <w:szCs w:val="20"/>
        </w:rPr>
        <w:t xml:space="preserve">, 22 December 2010), as amended by the </w:t>
      </w:r>
      <w:r w:rsidRPr="00EE3EB0">
        <w:rPr>
          <w:i/>
          <w:sz w:val="20"/>
          <w:szCs w:val="20"/>
        </w:rPr>
        <w:t>Electricity and Gas Input Methodologies Determination Amendments (No. 1) 2012</w:t>
      </w:r>
      <w:r w:rsidRPr="00EE3EB0">
        <w:rPr>
          <w:sz w:val="20"/>
          <w:szCs w:val="20"/>
        </w:rPr>
        <w:t xml:space="preserve"> [2012] NZCC 18 (29 June 2012).</w:t>
      </w:r>
      <w:r>
        <w:rPr>
          <w:sz w:val="20"/>
          <w:szCs w:val="20"/>
        </w:rPr>
        <w:t xml:space="preserve"> A complete history of determinations relevant to the input methodologies applicable to gas distribution services is available on the Commission’s website.</w:t>
      </w:r>
    </w:p>
    <w:p w:rsidR="007A0301" w:rsidRPr="0019388B" w:rsidRDefault="00E37BB0" w:rsidP="00986F34">
      <w:pPr>
        <w:pStyle w:val="Title"/>
        <w:jc w:val="left"/>
        <w:rPr>
          <w:rFonts w:asciiTheme="minorHAnsi" w:hAnsiTheme="minorHAnsi"/>
        </w:rPr>
      </w:pPr>
      <w:r w:rsidRPr="0019388B">
        <w:rPr>
          <w:rFonts w:asciiTheme="minorHAnsi" w:hAnsiTheme="minorHAnsi"/>
        </w:rPr>
        <w:lastRenderedPageBreak/>
        <w:t>GAS DISTRIBUTION SERVICES</w:t>
      </w:r>
      <w:r w:rsidR="000725C9" w:rsidRPr="0019388B">
        <w:rPr>
          <w:rFonts w:asciiTheme="minorHAnsi" w:hAnsiTheme="minorHAnsi"/>
        </w:rPr>
        <w:t xml:space="preserve"> INPUT METHODOLOGIES </w:t>
      </w:r>
      <w:r w:rsidR="001155FF">
        <w:rPr>
          <w:rFonts w:asciiTheme="minorHAnsi" w:hAnsiTheme="minorHAnsi"/>
        </w:rPr>
        <w:t xml:space="preserve">AMENDMENTS </w:t>
      </w:r>
      <w:r w:rsidR="000725C9" w:rsidRPr="0019388B">
        <w:rPr>
          <w:rFonts w:asciiTheme="minorHAnsi" w:hAnsiTheme="minorHAnsi"/>
        </w:rPr>
        <w:t xml:space="preserve">DETERMINATION </w:t>
      </w:r>
      <w:bookmarkEnd w:id="0"/>
      <w:bookmarkEnd w:id="1"/>
      <w:bookmarkEnd w:id="2"/>
      <w:bookmarkEnd w:id="3"/>
      <w:bookmarkEnd w:id="4"/>
      <w:bookmarkEnd w:id="5"/>
      <w:bookmarkEnd w:id="6"/>
      <w:bookmarkEnd w:id="7"/>
      <w:r w:rsidR="00EE7481" w:rsidRPr="0019388B">
        <w:rPr>
          <w:rFonts w:asciiTheme="minorHAnsi" w:hAnsiTheme="minorHAnsi"/>
        </w:rPr>
        <w:t>201</w:t>
      </w:r>
      <w:r w:rsidR="001155FF">
        <w:rPr>
          <w:rFonts w:asciiTheme="minorHAnsi" w:hAnsiTheme="minorHAnsi"/>
        </w:rPr>
        <w:t>7</w:t>
      </w:r>
    </w:p>
    <w:p w:rsidR="00A87E14" w:rsidRDefault="002C3A19">
      <w:pPr>
        <w:pStyle w:val="TOC1"/>
        <w:rPr>
          <w:rFonts w:asciiTheme="minorHAnsi" w:eastAsiaTheme="minorEastAsia" w:hAnsiTheme="minorHAnsi" w:cstheme="minorBidi"/>
          <w:b w:val="0"/>
          <w:bCs w:val="0"/>
          <w:caps w:val="0"/>
          <w:noProof/>
          <w:sz w:val="22"/>
          <w:szCs w:val="22"/>
        </w:rPr>
      </w:pPr>
      <w:r w:rsidRPr="0019388B">
        <w:rPr>
          <w:rFonts w:asciiTheme="minorHAnsi" w:hAnsiTheme="minorHAnsi"/>
        </w:rPr>
        <w:fldChar w:fldCharType="begin"/>
      </w:r>
      <w:r w:rsidR="00735E49" w:rsidRPr="0019388B">
        <w:rPr>
          <w:rFonts w:asciiTheme="minorHAnsi" w:hAnsiTheme="minorHAnsi"/>
        </w:rPr>
        <w:instrText xml:space="preserve"> TOC \o "2-3" \h \z \t "Heading 1,1,Heading H1,1,Sch.Head.1: SCHEDULE,1" </w:instrText>
      </w:r>
      <w:r w:rsidRPr="0019388B">
        <w:rPr>
          <w:rFonts w:asciiTheme="minorHAnsi" w:hAnsiTheme="minorHAnsi"/>
        </w:rPr>
        <w:fldChar w:fldCharType="separate"/>
      </w:r>
      <w:hyperlink w:anchor="_Toc491183106" w:history="1">
        <w:r w:rsidR="00A87E14" w:rsidRPr="00C4515B">
          <w:rPr>
            <w:rStyle w:val="Hyperlink"/>
            <w:noProof/>
          </w:rPr>
          <w:t>PART 1</w:t>
        </w:r>
        <w:r w:rsidR="00A87E14">
          <w:rPr>
            <w:rFonts w:asciiTheme="minorHAnsi" w:eastAsiaTheme="minorEastAsia" w:hAnsiTheme="minorHAnsi" w:cstheme="minorBidi"/>
            <w:b w:val="0"/>
            <w:bCs w:val="0"/>
            <w:caps w:val="0"/>
            <w:noProof/>
            <w:sz w:val="22"/>
            <w:szCs w:val="22"/>
          </w:rPr>
          <w:tab/>
        </w:r>
        <w:r w:rsidR="00A87E14" w:rsidRPr="00C4515B">
          <w:rPr>
            <w:rStyle w:val="Hyperlink"/>
            <w:noProof/>
          </w:rPr>
          <w:t>GENERAL PROVISIONS</w:t>
        </w:r>
        <w:r w:rsidR="00A87E14">
          <w:rPr>
            <w:noProof/>
            <w:webHidden/>
          </w:rPr>
          <w:tab/>
        </w:r>
        <w:r w:rsidR="00A87E14">
          <w:rPr>
            <w:noProof/>
            <w:webHidden/>
          </w:rPr>
          <w:fldChar w:fldCharType="begin"/>
        </w:r>
        <w:r w:rsidR="00A87E14">
          <w:rPr>
            <w:noProof/>
            <w:webHidden/>
          </w:rPr>
          <w:instrText xml:space="preserve"> PAGEREF _Toc491183106 \h </w:instrText>
        </w:r>
        <w:r w:rsidR="00A87E14">
          <w:rPr>
            <w:noProof/>
            <w:webHidden/>
          </w:rPr>
        </w:r>
        <w:r w:rsidR="00A87E14">
          <w:rPr>
            <w:noProof/>
            <w:webHidden/>
          </w:rPr>
          <w:fldChar w:fldCharType="separate"/>
        </w:r>
        <w:r w:rsidR="00325EBF">
          <w:rPr>
            <w:noProof/>
            <w:webHidden/>
          </w:rPr>
          <w:t>6</w:t>
        </w:r>
        <w:r w:rsidR="00A87E14">
          <w:rPr>
            <w:noProof/>
            <w:webHidden/>
          </w:rPr>
          <w:fldChar w:fldCharType="end"/>
        </w:r>
      </w:hyperlink>
    </w:p>
    <w:p w:rsidR="00A87E14" w:rsidRDefault="004C0D00">
      <w:pPr>
        <w:pStyle w:val="TOC1"/>
        <w:rPr>
          <w:rFonts w:asciiTheme="minorHAnsi" w:eastAsiaTheme="minorEastAsia" w:hAnsiTheme="minorHAnsi" w:cstheme="minorBidi"/>
          <w:b w:val="0"/>
          <w:bCs w:val="0"/>
          <w:caps w:val="0"/>
          <w:noProof/>
          <w:sz w:val="22"/>
          <w:szCs w:val="22"/>
        </w:rPr>
      </w:pPr>
      <w:hyperlink w:anchor="_Toc491183107" w:history="1">
        <w:r w:rsidR="00A87E14" w:rsidRPr="00C4515B">
          <w:rPr>
            <w:rStyle w:val="Hyperlink"/>
            <w:noProof/>
          </w:rPr>
          <w:t>PART 2</w:t>
        </w:r>
        <w:r w:rsidR="00A87E14">
          <w:rPr>
            <w:rFonts w:asciiTheme="minorHAnsi" w:eastAsiaTheme="minorEastAsia" w:hAnsiTheme="minorHAnsi" w:cstheme="minorBidi"/>
            <w:b w:val="0"/>
            <w:bCs w:val="0"/>
            <w:caps w:val="0"/>
            <w:noProof/>
            <w:sz w:val="22"/>
            <w:szCs w:val="22"/>
          </w:rPr>
          <w:tab/>
        </w:r>
        <w:r w:rsidR="00A87E14" w:rsidRPr="00C4515B">
          <w:rPr>
            <w:rStyle w:val="Hyperlink"/>
            <w:noProof/>
          </w:rPr>
          <w:t>INPUT METHODOLOGIES FOR INFORMATION DISCLOSURE</w:t>
        </w:r>
        <w:r w:rsidR="00A87E14">
          <w:rPr>
            <w:noProof/>
            <w:webHidden/>
          </w:rPr>
          <w:tab/>
        </w:r>
        <w:r w:rsidR="00A87E14">
          <w:rPr>
            <w:noProof/>
            <w:webHidden/>
          </w:rPr>
          <w:fldChar w:fldCharType="begin"/>
        </w:r>
        <w:r w:rsidR="00A87E14">
          <w:rPr>
            <w:noProof/>
            <w:webHidden/>
          </w:rPr>
          <w:instrText xml:space="preserve"> PAGEREF _Toc491183107 \h </w:instrText>
        </w:r>
        <w:r w:rsidR="00A87E14">
          <w:rPr>
            <w:noProof/>
            <w:webHidden/>
          </w:rPr>
        </w:r>
        <w:r w:rsidR="00A87E14">
          <w:rPr>
            <w:noProof/>
            <w:webHidden/>
          </w:rPr>
          <w:fldChar w:fldCharType="separate"/>
        </w:r>
        <w:r w:rsidR="00325EBF">
          <w:rPr>
            <w:noProof/>
            <w:webHidden/>
          </w:rPr>
          <w:t>42</w:t>
        </w:r>
        <w:r w:rsidR="00A87E14">
          <w:rPr>
            <w:noProof/>
            <w:webHidden/>
          </w:rPr>
          <w:fldChar w:fldCharType="end"/>
        </w:r>
      </w:hyperlink>
    </w:p>
    <w:p w:rsidR="00A87E14" w:rsidRDefault="004C0D00">
      <w:pPr>
        <w:pStyle w:val="TOC2"/>
        <w:rPr>
          <w:rFonts w:asciiTheme="minorHAnsi" w:eastAsiaTheme="minorEastAsia" w:hAnsiTheme="minorHAnsi" w:cstheme="minorBidi"/>
          <w:b w:val="0"/>
          <w:bCs w:val="0"/>
          <w:noProof/>
          <w:sz w:val="22"/>
          <w:szCs w:val="22"/>
        </w:rPr>
      </w:pPr>
      <w:hyperlink w:anchor="_Toc491183108" w:history="1">
        <w:r w:rsidR="00A87E14" w:rsidRPr="00C4515B">
          <w:rPr>
            <w:rStyle w:val="Hyperlink"/>
            <w:noProof/>
          </w:rPr>
          <w:t>SUBPART 1</w:t>
        </w:r>
        <w:r w:rsidR="00A87E14">
          <w:rPr>
            <w:rFonts w:asciiTheme="minorHAnsi" w:eastAsiaTheme="minorEastAsia" w:hAnsiTheme="minorHAnsi" w:cstheme="minorBidi"/>
            <w:b w:val="0"/>
            <w:bCs w:val="0"/>
            <w:noProof/>
            <w:sz w:val="22"/>
            <w:szCs w:val="22"/>
          </w:rPr>
          <w:tab/>
        </w:r>
        <w:r w:rsidR="00A87E14" w:rsidRPr="00C4515B">
          <w:rPr>
            <w:rStyle w:val="Hyperlink"/>
            <w:noProof/>
          </w:rPr>
          <w:t>Cost allocation</w:t>
        </w:r>
        <w:r w:rsidR="00A87E14">
          <w:rPr>
            <w:noProof/>
            <w:webHidden/>
          </w:rPr>
          <w:tab/>
        </w:r>
        <w:r w:rsidR="00A87E14">
          <w:rPr>
            <w:noProof/>
            <w:webHidden/>
          </w:rPr>
          <w:fldChar w:fldCharType="begin"/>
        </w:r>
        <w:r w:rsidR="00A87E14">
          <w:rPr>
            <w:noProof/>
            <w:webHidden/>
          </w:rPr>
          <w:instrText xml:space="preserve"> PAGEREF _Toc491183108 \h </w:instrText>
        </w:r>
        <w:r w:rsidR="00A87E14">
          <w:rPr>
            <w:noProof/>
            <w:webHidden/>
          </w:rPr>
        </w:r>
        <w:r w:rsidR="00A87E14">
          <w:rPr>
            <w:noProof/>
            <w:webHidden/>
          </w:rPr>
          <w:fldChar w:fldCharType="separate"/>
        </w:r>
        <w:r w:rsidR="00325EBF">
          <w:rPr>
            <w:noProof/>
            <w:webHidden/>
          </w:rPr>
          <w:t>42</w:t>
        </w:r>
        <w:r w:rsidR="00A87E14">
          <w:rPr>
            <w:noProof/>
            <w:webHidden/>
          </w:rPr>
          <w:fldChar w:fldCharType="end"/>
        </w:r>
      </w:hyperlink>
    </w:p>
    <w:p w:rsidR="00A87E14" w:rsidRDefault="004C0D00">
      <w:pPr>
        <w:pStyle w:val="TOC2"/>
        <w:rPr>
          <w:rFonts w:asciiTheme="minorHAnsi" w:eastAsiaTheme="minorEastAsia" w:hAnsiTheme="minorHAnsi" w:cstheme="minorBidi"/>
          <w:b w:val="0"/>
          <w:bCs w:val="0"/>
          <w:noProof/>
          <w:sz w:val="22"/>
          <w:szCs w:val="22"/>
        </w:rPr>
      </w:pPr>
      <w:hyperlink w:anchor="_Toc491183109" w:history="1">
        <w:r w:rsidR="00A87E14" w:rsidRPr="00C4515B">
          <w:rPr>
            <w:rStyle w:val="Hyperlink"/>
            <w:noProof/>
          </w:rPr>
          <w:t>SUBPART 2</w:t>
        </w:r>
        <w:r w:rsidR="00A87E14">
          <w:rPr>
            <w:rFonts w:asciiTheme="minorHAnsi" w:eastAsiaTheme="minorEastAsia" w:hAnsiTheme="minorHAnsi" w:cstheme="minorBidi"/>
            <w:b w:val="0"/>
            <w:bCs w:val="0"/>
            <w:noProof/>
            <w:sz w:val="22"/>
            <w:szCs w:val="22"/>
          </w:rPr>
          <w:tab/>
        </w:r>
        <w:r w:rsidR="00A87E14" w:rsidRPr="00C4515B">
          <w:rPr>
            <w:rStyle w:val="Hyperlink"/>
            <w:noProof/>
          </w:rPr>
          <w:t>Asset valuation</w:t>
        </w:r>
        <w:r w:rsidR="00A87E14">
          <w:rPr>
            <w:noProof/>
            <w:webHidden/>
          </w:rPr>
          <w:tab/>
        </w:r>
        <w:r w:rsidR="00A87E14">
          <w:rPr>
            <w:noProof/>
            <w:webHidden/>
          </w:rPr>
          <w:fldChar w:fldCharType="begin"/>
        </w:r>
        <w:r w:rsidR="00A87E14">
          <w:rPr>
            <w:noProof/>
            <w:webHidden/>
          </w:rPr>
          <w:instrText xml:space="preserve"> PAGEREF _Toc491183109 \h </w:instrText>
        </w:r>
        <w:r w:rsidR="00A87E14">
          <w:rPr>
            <w:noProof/>
            <w:webHidden/>
          </w:rPr>
        </w:r>
        <w:r w:rsidR="00A87E14">
          <w:rPr>
            <w:noProof/>
            <w:webHidden/>
          </w:rPr>
          <w:fldChar w:fldCharType="separate"/>
        </w:r>
        <w:r w:rsidR="00325EBF">
          <w:rPr>
            <w:noProof/>
            <w:webHidden/>
          </w:rPr>
          <w:t>46</w:t>
        </w:r>
        <w:r w:rsidR="00A87E14">
          <w:rPr>
            <w:noProof/>
            <w:webHidden/>
          </w:rPr>
          <w:fldChar w:fldCharType="end"/>
        </w:r>
      </w:hyperlink>
    </w:p>
    <w:p w:rsidR="00A87E14" w:rsidRDefault="004C0D00">
      <w:pPr>
        <w:pStyle w:val="TOC2"/>
        <w:rPr>
          <w:rFonts w:asciiTheme="minorHAnsi" w:eastAsiaTheme="minorEastAsia" w:hAnsiTheme="minorHAnsi" w:cstheme="minorBidi"/>
          <w:b w:val="0"/>
          <w:bCs w:val="0"/>
          <w:noProof/>
          <w:sz w:val="22"/>
          <w:szCs w:val="22"/>
        </w:rPr>
      </w:pPr>
      <w:hyperlink w:anchor="_Toc491183110" w:history="1">
        <w:r w:rsidR="00A87E14" w:rsidRPr="00C4515B">
          <w:rPr>
            <w:rStyle w:val="Hyperlink"/>
            <w:noProof/>
          </w:rPr>
          <w:t>SUBPART 3</w:t>
        </w:r>
        <w:r w:rsidR="00A87E14">
          <w:rPr>
            <w:rFonts w:asciiTheme="minorHAnsi" w:eastAsiaTheme="minorEastAsia" w:hAnsiTheme="minorHAnsi" w:cstheme="minorBidi"/>
            <w:b w:val="0"/>
            <w:bCs w:val="0"/>
            <w:noProof/>
            <w:sz w:val="22"/>
            <w:szCs w:val="22"/>
          </w:rPr>
          <w:tab/>
        </w:r>
        <w:r w:rsidR="00A87E14" w:rsidRPr="00C4515B">
          <w:rPr>
            <w:rStyle w:val="Hyperlink"/>
            <w:noProof/>
          </w:rPr>
          <w:t>Treatment of taxation</w:t>
        </w:r>
        <w:r w:rsidR="00A87E14">
          <w:rPr>
            <w:noProof/>
            <w:webHidden/>
          </w:rPr>
          <w:tab/>
        </w:r>
        <w:r w:rsidR="00A87E14">
          <w:rPr>
            <w:noProof/>
            <w:webHidden/>
          </w:rPr>
          <w:fldChar w:fldCharType="begin"/>
        </w:r>
        <w:r w:rsidR="00A87E14">
          <w:rPr>
            <w:noProof/>
            <w:webHidden/>
          </w:rPr>
          <w:instrText xml:space="preserve"> PAGEREF _Toc491183110 \h </w:instrText>
        </w:r>
        <w:r w:rsidR="00A87E14">
          <w:rPr>
            <w:noProof/>
            <w:webHidden/>
          </w:rPr>
        </w:r>
        <w:r w:rsidR="00A87E14">
          <w:rPr>
            <w:noProof/>
            <w:webHidden/>
          </w:rPr>
          <w:fldChar w:fldCharType="separate"/>
        </w:r>
        <w:r w:rsidR="00325EBF">
          <w:rPr>
            <w:noProof/>
            <w:webHidden/>
          </w:rPr>
          <w:t>57</w:t>
        </w:r>
        <w:r w:rsidR="00A87E14">
          <w:rPr>
            <w:noProof/>
            <w:webHidden/>
          </w:rPr>
          <w:fldChar w:fldCharType="end"/>
        </w:r>
      </w:hyperlink>
    </w:p>
    <w:p w:rsidR="00A87E14" w:rsidRDefault="004C0D00">
      <w:pPr>
        <w:pStyle w:val="TOC2"/>
        <w:rPr>
          <w:rFonts w:asciiTheme="minorHAnsi" w:eastAsiaTheme="minorEastAsia" w:hAnsiTheme="minorHAnsi" w:cstheme="minorBidi"/>
          <w:b w:val="0"/>
          <w:bCs w:val="0"/>
          <w:noProof/>
          <w:sz w:val="22"/>
          <w:szCs w:val="22"/>
        </w:rPr>
      </w:pPr>
      <w:hyperlink w:anchor="_Toc491183111" w:history="1">
        <w:r w:rsidR="00A87E14" w:rsidRPr="00C4515B">
          <w:rPr>
            <w:rStyle w:val="Hyperlink"/>
            <w:noProof/>
          </w:rPr>
          <w:t>SUBPART 4</w:t>
        </w:r>
        <w:r w:rsidR="00A87E14">
          <w:rPr>
            <w:rFonts w:asciiTheme="minorHAnsi" w:eastAsiaTheme="minorEastAsia" w:hAnsiTheme="minorHAnsi" w:cstheme="minorBidi"/>
            <w:b w:val="0"/>
            <w:bCs w:val="0"/>
            <w:noProof/>
            <w:sz w:val="22"/>
            <w:szCs w:val="22"/>
          </w:rPr>
          <w:tab/>
        </w:r>
        <w:r w:rsidR="00A87E14" w:rsidRPr="00C4515B">
          <w:rPr>
            <w:rStyle w:val="Hyperlink"/>
            <w:noProof/>
          </w:rPr>
          <w:t>Cost of capital</w:t>
        </w:r>
        <w:r w:rsidR="00A87E14">
          <w:rPr>
            <w:noProof/>
            <w:webHidden/>
          </w:rPr>
          <w:tab/>
        </w:r>
        <w:r w:rsidR="00A87E14">
          <w:rPr>
            <w:noProof/>
            <w:webHidden/>
          </w:rPr>
          <w:fldChar w:fldCharType="begin"/>
        </w:r>
        <w:r w:rsidR="00A87E14">
          <w:rPr>
            <w:noProof/>
            <w:webHidden/>
          </w:rPr>
          <w:instrText xml:space="preserve"> PAGEREF _Toc491183111 \h </w:instrText>
        </w:r>
        <w:r w:rsidR="00A87E14">
          <w:rPr>
            <w:noProof/>
            <w:webHidden/>
          </w:rPr>
        </w:r>
        <w:r w:rsidR="00A87E14">
          <w:rPr>
            <w:noProof/>
            <w:webHidden/>
          </w:rPr>
          <w:fldChar w:fldCharType="separate"/>
        </w:r>
        <w:r w:rsidR="00325EBF">
          <w:rPr>
            <w:noProof/>
            <w:webHidden/>
          </w:rPr>
          <w:t>64</w:t>
        </w:r>
        <w:r w:rsidR="00A87E14">
          <w:rPr>
            <w:noProof/>
            <w:webHidden/>
          </w:rPr>
          <w:fldChar w:fldCharType="end"/>
        </w:r>
      </w:hyperlink>
    </w:p>
    <w:p w:rsidR="00A87E14" w:rsidRDefault="004C0D00">
      <w:pPr>
        <w:pStyle w:val="TOC2"/>
        <w:rPr>
          <w:rFonts w:asciiTheme="minorHAnsi" w:eastAsiaTheme="minorEastAsia" w:hAnsiTheme="minorHAnsi" w:cstheme="minorBidi"/>
          <w:b w:val="0"/>
          <w:bCs w:val="0"/>
          <w:noProof/>
          <w:sz w:val="22"/>
          <w:szCs w:val="22"/>
        </w:rPr>
      </w:pPr>
      <w:hyperlink w:anchor="_Toc491183112" w:history="1">
        <w:r w:rsidR="00A87E14" w:rsidRPr="00C4515B">
          <w:rPr>
            <w:rStyle w:val="Hyperlink"/>
            <w:noProof/>
          </w:rPr>
          <w:t>SUBPART 5</w:t>
        </w:r>
        <w:r w:rsidR="00A87E14">
          <w:rPr>
            <w:rFonts w:asciiTheme="minorHAnsi" w:eastAsiaTheme="minorEastAsia" w:hAnsiTheme="minorHAnsi" w:cstheme="minorBidi"/>
            <w:b w:val="0"/>
            <w:bCs w:val="0"/>
            <w:noProof/>
            <w:sz w:val="22"/>
            <w:szCs w:val="22"/>
          </w:rPr>
          <w:tab/>
        </w:r>
        <w:r w:rsidR="00A87E14" w:rsidRPr="00C4515B">
          <w:rPr>
            <w:rStyle w:val="Hyperlink"/>
            <w:noProof/>
          </w:rPr>
          <w:t>Pricing methodologies</w:t>
        </w:r>
        <w:r w:rsidR="00A87E14">
          <w:rPr>
            <w:noProof/>
            <w:webHidden/>
          </w:rPr>
          <w:tab/>
        </w:r>
        <w:r w:rsidR="00A87E14">
          <w:rPr>
            <w:noProof/>
            <w:webHidden/>
          </w:rPr>
          <w:fldChar w:fldCharType="begin"/>
        </w:r>
        <w:r w:rsidR="00A87E14">
          <w:rPr>
            <w:noProof/>
            <w:webHidden/>
          </w:rPr>
          <w:instrText xml:space="preserve"> PAGEREF _Toc491183112 \h </w:instrText>
        </w:r>
        <w:r w:rsidR="00A87E14">
          <w:rPr>
            <w:noProof/>
            <w:webHidden/>
          </w:rPr>
        </w:r>
        <w:r w:rsidR="00A87E14">
          <w:rPr>
            <w:noProof/>
            <w:webHidden/>
          </w:rPr>
          <w:fldChar w:fldCharType="separate"/>
        </w:r>
        <w:r w:rsidR="00325EBF">
          <w:rPr>
            <w:noProof/>
            <w:webHidden/>
          </w:rPr>
          <w:t>70</w:t>
        </w:r>
        <w:r w:rsidR="00A87E14">
          <w:rPr>
            <w:noProof/>
            <w:webHidden/>
          </w:rPr>
          <w:fldChar w:fldCharType="end"/>
        </w:r>
      </w:hyperlink>
    </w:p>
    <w:p w:rsidR="00A87E14" w:rsidRDefault="004C0D00">
      <w:pPr>
        <w:pStyle w:val="TOC1"/>
        <w:rPr>
          <w:rFonts w:asciiTheme="minorHAnsi" w:eastAsiaTheme="minorEastAsia" w:hAnsiTheme="minorHAnsi" w:cstheme="minorBidi"/>
          <w:b w:val="0"/>
          <w:bCs w:val="0"/>
          <w:caps w:val="0"/>
          <w:noProof/>
          <w:sz w:val="22"/>
          <w:szCs w:val="22"/>
        </w:rPr>
      </w:pPr>
      <w:hyperlink w:anchor="_Toc491183113" w:history="1">
        <w:r w:rsidR="00A87E14" w:rsidRPr="00C4515B">
          <w:rPr>
            <w:rStyle w:val="Hyperlink"/>
            <w:noProof/>
          </w:rPr>
          <w:t>PART 3</w:t>
        </w:r>
        <w:r w:rsidR="00A87E14">
          <w:rPr>
            <w:rFonts w:asciiTheme="minorHAnsi" w:eastAsiaTheme="minorEastAsia" w:hAnsiTheme="minorHAnsi" w:cstheme="minorBidi"/>
            <w:b w:val="0"/>
            <w:bCs w:val="0"/>
            <w:caps w:val="0"/>
            <w:noProof/>
            <w:sz w:val="22"/>
            <w:szCs w:val="22"/>
          </w:rPr>
          <w:tab/>
        </w:r>
        <w:r w:rsidR="00A87E14" w:rsidRPr="00C4515B">
          <w:rPr>
            <w:rStyle w:val="Hyperlink"/>
            <w:noProof/>
          </w:rPr>
          <w:t>INPUT METHODOLOGIES FOR BOTH DEFAULT AND CUSTOMISED PRICE-QUALITY PATHS</w:t>
        </w:r>
        <w:r w:rsidR="00A87E14">
          <w:rPr>
            <w:noProof/>
            <w:webHidden/>
          </w:rPr>
          <w:tab/>
        </w:r>
        <w:r w:rsidR="00A87E14">
          <w:rPr>
            <w:noProof/>
            <w:webHidden/>
          </w:rPr>
          <w:fldChar w:fldCharType="begin"/>
        </w:r>
        <w:r w:rsidR="00A87E14">
          <w:rPr>
            <w:noProof/>
            <w:webHidden/>
          </w:rPr>
          <w:instrText xml:space="preserve"> PAGEREF _Toc491183113 \h </w:instrText>
        </w:r>
        <w:r w:rsidR="00A87E14">
          <w:rPr>
            <w:noProof/>
            <w:webHidden/>
          </w:rPr>
        </w:r>
        <w:r w:rsidR="00A87E14">
          <w:rPr>
            <w:noProof/>
            <w:webHidden/>
          </w:rPr>
          <w:fldChar w:fldCharType="separate"/>
        </w:r>
        <w:r w:rsidR="00325EBF">
          <w:rPr>
            <w:noProof/>
            <w:webHidden/>
          </w:rPr>
          <w:t>72</w:t>
        </w:r>
        <w:r w:rsidR="00A87E14">
          <w:rPr>
            <w:noProof/>
            <w:webHidden/>
          </w:rPr>
          <w:fldChar w:fldCharType="end"/>
        </w:r>
      </w:hyperlink>
    </w:p>
    <w:p w:rsidR="00A87E14" w:rsidRDefault="004C0D00">
      <w:pPr>
        <w:pStyle w:val="TOC2"/>
        <w:rPr>
          <w:rFonts w:asciiTheme="minorHAnsi" w:eastAsiaTheme="minorEastAsia" w:hAnsiTheme="minorHAnsi" w:cstheme="minorBidi"/>
          <w:b w:val="0"/>
          <w:bCs w:val="0"/>
          <w:noProof/>
          <w:sz w:val="22"/>
          <w:szCs w:val="22"/>
        </w:rPr>
      </w:pPr>
      <w:hyperlink w:anchor="_Toc491183114" w:history="1">
        <w:r w:rsidR="00A87E14" w:rsidRPr="00C4515B">
          <w:rPr>
            <w:rStyle w:val="Hyperlink"/>
            <w:noProof/>
          </w:rPr>
          <w:t>SUBPART 1</w:t>
        </w:r>
        <w:r w:rsidR="00A87E14">
          <w:rPr>
            <w:rFonts w:asciiTheme="minorHAnsi" w:eastAsiaTheme="minorEastAsia" w:hAnsiTheme="minorHAnsi" w:cstheme="minorBidi"/>
            <w:b w:val="0"/>
            <w:bCs w:val="0"/>
            <w:noProof/>
            <w:sz w:val="22"/>
            <w:szCs w:val="22"/>
          </w:rPr>
          <w:tab/>
        </w:r>
        <w:r w:rsidR="00A87E14" w:rsidRPr="00C4515B">
          <w:rPr>
            <w:rStyle w:val="Hyperlink"/>
            <w:noProof/>
          </w:rPr>
          <w:t>Specification of price</w:t>
        </w:r>
        <w:r w:rsidR="00A87E14">
          <w:rPr>
            <w:noProof/>
            <w:webHidden/>
          </w:rPr>
          <w:tab/>
        </w:r>
        <w:r w:rsidR="00A87E14">
          <w:rPr>
            <w:noProof/>
            <w:webHidden/>
          </w:rPr>
          <w:fldChar w:fldCharType="begin"/>
        </w:r>
        <w:r w:rsidR="00A87E14">
          <w:rPr>
            <w:noProof/>
            <w:webHidden/>
          </w:rPr>
          <w:instrText xml:space="preserve"> PAGEREF _Toc491183114 \h </w:instrText>
        </w:r>
        <w:r w:rsidR="00A87E14">
          <w:rPr>
            <w:noProof/>
            <w:webHidden/>
          </w:rPr>
        </w:r>
        <w:r w:rsidR="00A87E14">
          <w:rPr>
            <w:noProof/>
            <w:webHidden/>
          </w:rPr>
          <w:fldChar w:fldCharType="separate"/>
        </w:r>
        <w:r w:rsidR="00325EBF">
          <w:rPr>
            <w:noProof/>
            <w:webHidden/>
          </w:rPr>
          <w:t>72</w:t>
        </w:r>
        <w:r w:rsidR="00A87E14">
          <w:rPr>
            <w:noProof/>
            <w:webHidden/>
          </w:rPr>
          <w:fldChar w:fldCharType="end"/>
        </w:r>
      </w:hyperlink>
    </w:p>
    <w:p w:rsidR="00A87E14" w:rsidRDefault="004C0D00">
      <w:pPr>
        <w:pStyle w:val="TOC2"/>
        <w:rPr>
          <w:rFonts w:asciiTheme="minorHAnsi" w:eastAsiaTheme="minorEastAsia" w:hAnsiTheme="minorHAnsi" w:cstheme="minorBidi"/>
          <w:b w:val="0"/>
          <w:bCs w:val="0"/>
          <w:noProof/>
          <w:sz w:val="22"/>
          <w:szCs w:val="22"/>
        </w:rPr>
      </w:pPr>
      <w:hyperlink w:anchor="_Toc491183115" w:history="1">
        <w:r w:rsidR="00A87E14" w:rsidRPr="00C4515B">
          <w:rPr>
            <w:rStyle w:val="Hyperlink"/>
            <w:noProof/>
          </w:rPr>
          <w:t>SUBPART 2</w:t>
        </w:r>
        <w:r w:rsidR="00A87E14">
          <w:rPr>
            <w:rFonts w:asciiTheme="minorHAnsi" w:eastAsiaTheme="minorEastAsia" w:hAnsiTheme="minorHAnsi" w:cstheme="minorBidi"/>
            <w:b w:val="0"/>
            <w:bCs w:val="0"/>
            <w:noProof/>
            <w:sz w:val="22"/>
            <w:szCs w:val="22"/>
          </w:rPr>
          <w:tab/>
        </w:r>
        <w:r w:rsidR="00A87E14" w:rsidRPr="00C4515B">
          <w:rPr>
            <w:rStyle w:val="Hyperlink"/>
            <w:noProof/>
          </w:rPr>
          <w:t>Amalgamations</w:t>
        </w:r>
        <w:r w:rsidR="00A87E14">
          <w:rPr>
            <w:noProof/>
            <w:webHidden/>
          </w:rPr>
          <w:tab/>
        </w:r>
        <w:r w:rsidR="00A87E14">
          <w:rPr>
            <w:noProof/>
            <w:webHidden/>
          </w:rPr>
          <w:fldChar w:fldCharType="begin"/>
        </w:r>
        <w:r w:rsidR="00A87E14">
          <w:rPr>
            <w:noProof/>
            <w:webHidden/>
          </w:rPr>
          <w:instrText xml:space="preserve"> PAGEREF _Toc491183115 \h </w:instrText>
        </w:r>
        <w:r w:rsidR="00A87E14">
          <w:rPr>
            <w:noProof/>
            <w:webHidden/>
          </w:rPr>
        </w:r>
        <w:r w:rsidR="00A87E14">
          <w:rPr>
            <w:noProof/>
            <w:webHidden/>
          </w:rPr>
          <w:fldChar w:fldCharType="separate"/>
        </w:r>
        <w:r w:rsidR="00325EBF">
          <w:rPr>
            <w:noProof/>
            <w:webHidden/>
          </w:rPr>
          <w:t>76</w:t>
        </w:r>
        <w:r w:rsidR="00A87E14">
          <w:rPr>
            <w:noProof/>
            <w:webHidden/>
          </w:rPr>
          <w:fldChar w:fldCharType="end"/>
        </w:r>
      </w:hyperlink>
    </w:p>
    <w:p w:rsidR="00A87E14" w:rsidRDefault="004C0D00">
      <w:pPr>
        <w:pStyle w:val="TOC1"/>
        <w:rPr>
          <w:rFonts w:asciiTheme="minorHAnsi" w:eastAsiaTheme="minorEastAsia" w:hAnsiTheme="minorHAnsi" w:cstheme="minorBidi"/>
          <w:b w:val="0"/>
          <w:bCs w:val="0"/>
          <w:caps w:val="0"/>
          <w:noProof/>
          <w:sz w:val="22"/>
          <w:szCs w:val="22"/>
        </w:rPr>
      </w:pPr>
      <w:hyperlink w:anchor="_Toc491183116" w:history="1">
        <w:r w:rsidR="00A87E14" w:rsidRPr="00C4515B">
          <w:rPr>
            <w:rStyle w:val="Hyperlink"/>
            <w:noProof/>
          </w:rPr>
          <w:t>PART 4</w:t>
        </w:r>
        <w:r w:rsidR="00A87E14">
          <w:rPr>
            <w:rFonts w:asciiTheme="minorHAnsi" w:eastAsiaTheme="minorEastAsia" w:hAnsiTheme="minorHAnsi" w:cstheme="minorBidi"/>
            <w:b w:val="0"/>
            <w:bCs w:val="0"/>
            <w:caps w:val="0"/>
            <w:noProof/>
            <w:sz w:val="22"/>
            <w:szCs w:val="22"/>
          </w:rPr>
          <w:tab/>
        </w:r>
        <w:r w:rsidR="00A87E14" w:rsidRPr="00C4515B">
          <w:rPr>
            <w:rStyle w:val="Hyperlink"/>
            <w:noProof/>
          </w:rPr>
          <w:t>INPUT METHODOLOGIES FOR DEFAULT PRICE-QUALITY PATHS</w:t>
        </w:r>
        <w:r w:rsidR="00A87E14">
          <w:rPr>
            <w:noProof/>
            <w:webHidden/>
          </w:rPr>
          <w:tab/>
        </w:r>
        <w:r w:rsidR="00A87E14">
          <w:rPr>
            <w:noProof/>
            <w:webHidden/>
          </w:rPr>
          <w:fldChar w:fldCharType="begin"/>
        </w:r>
        <w:r w:rsidR="00A87E14">
          <w:rPr>
            <w:noProof/>
            <w:webHidden/>
          </w:rPr>
          <w:instrText xml:space="preserve"> PAGEREF _Toc491183116 \h </w:instrText>
        </w:r>
        <w:r w:rsidR="00A87E14">
          <w:rPr>
            <w:noProof/>
            <w:webHidden/>
          </w:rPr>
        </w:r>
        <w:r w:rsidR="00A87E14">
          <w:rPr>
            <w:noProof/>
            <w:webHidden/>
          </w:rPr>
          <w:fldChar w:fldCharType="separate"/>
        </w:r>
        <w:r w:rsidR="00325EBF">
          <w:rPr>
            <w:noProof/>
            <w:webHidden/>
          </w:rPr>
          <w:t>78</w:t>
        </w:r>
        <w:r w:rsidR="00A87E14">
          <w:rPr>
            <w:noProof/>
            <w:webHidden/>
          </w:rPr>
          <w:fldChar w:fldCharType="end"/>
        </w:r>
      </w:hyperlink>
    </w:p>
    <w:p w:rsidR="00A87E14" w:rsidRDefault="004C0D00">
      <w:pPr>
        <w:pStyle w:val="TOC2"/>
        <w:rPr>
          <w:rFonts w:asciiTheme="minorHAnsi" w:eastAsiaTheme="minorEastAsia" w:hAnsiTheme="minorHAnsi" w:cstheme="minorBidi"/>
          <w:b w:val="0"/>
          <w:bCs w:val="0"/>
          <w:noProof/>
          <w:sz w:val="22"/>
          <w:szCs w:val="22"/>
        </w:rPr>
      </w:pPr>
      <w:hyperlink w:anchor="_Toc491183117" w:history="1">
        <w:r w:rsidR="00A87E14" w:rsidRPr="00C4515B">
          <w:rPr>
            <w:rStyle w:val="Hyperlink"/>
            <w:rFonts w:cstheme="minorHAnsi"/>
            <w:noProof/>
          </w:rPr>
          <w:t>SUBPART 1</w:t>
        </w:r>
        <w:r w:rsidR="00A87E14">
          <w:rPr>
            <w:rFonts w:asciiTheme="minorHAnsi" w:eastAsiaTheme="minorEastAsia" w:hAnsiTheme="minorHAnsi" w:cstheme="minorBidi"/>
            <w:b w:val="0"/>
            <w:bCs w:val="0"/>
            <w:noProof/>
            <w:sz w:val="22"/>
            <w:szCs w:val="22"/>
          </w:rPr>
          <w:tab/>
        </w:r>
        <w:r w:rsidR="00A87E14" w:rsidRPr="00C4515B">
          <w:rPr>
            <w:rStyle w:val="Hyperlink"/>
            <w:rFonts w:cstheme="minorHAnsi"/>
            <w:noProof/>
          </w:rPr>
          <w:t>Cost allocation</w:t>
        </w:r>
        <w:r w:rsidR="00A87E14">
          <w:rPr>
            <w:noProof/>
            <w:webHidden/>
          </w:rPr>
          <w:tab/>
        </w:r>
        <w:r w:rsidR="00A87E14">
          <w:rPr>
            <w:noProof/>
            <w:webHidden/>
          </w:rPr>
          <w:fldChar w:fldCharType="begin"/>
        </w:r>
        <w:r w:rsidR="00A87E14">
          <w:rPr>
            <w:noProof/>
            <w:webHidden/>
          </w:rPr>
          <w:instrText xml:space="preserve"> PAGEREF _Toc491183117 \h </w:instrText>
        </w:r>
        <w:r w:rsidR="00A87E14">
          <w:rPr>
            <w:noProof/>
            <w:webHidden/>
          </w:rPr>
        </w:r>
        <w:r w:rsidR="00A87E14">
          <w:rPr>
            <w:noProof/>
            <w:webHidden/>
          </w:rPr>
          <w:fldChar w:fldCharType="separate"/>
        </w:r>
        <w:r w:rsidR="00325EBF">
          <w:rPr>
            <w:noProof/>
            <w:webHidden/>
          </w:rPr>
          <w:t>78</w:t>
        </w:r>
        <w:r w:rsidR="00A87E14">
          <w:rPr>
            <w:noProof/>
            <w:webHidden/>
          </w:rPr>
          <w:fldChar w:fldCharType="end"/>
        </w:r>
      </w:hyperlink>
    </w:p>
    <w:p w:rsidR="00A87E14" w:rsidRDefault="004C0D00">
      <w:pPr>
        <w:pStyle w:val="TOC2"/>
        <w:rPr>
          <w:rFonts w:asciiTheme="minorHAnsi" w:eastAsiaTheme="minorEastAsia" w:hAnsiTheme="minorHAnsi" w:cstheme="minorBidi"/>
          <w:b w:val="0"/>
          <w:bCs w:val="0"/>
          <w:noProof/>
          <w:sz w:val="22"/>
          <w:szCs w:val="22"/>
        </w:rPr>
      </w:pPr>
      <w:hyperlink w:anchor="_Toc491183118" w:history="1">
        <w:r w:rsidR="00A87E14" w:rsidRPr="00C4515B">
          <w:rPr>
            <w:rStyle w:val="Hyperlink"/>
            <w:rFonts w:cstheme="minorHAnsi"/>
            <w:noProof/>
          </w:rPr>
          <w:t>SUBPART 2</w:t>
        </w:r>
        <w:r w:rsidR="00A87E14">
          <w:rPr>
            <w:rFonts w:asciiTheme="minorHAnsi" w:eastAsiaTheme="minorEastAsia" w:hAnsiTheme="minorHAnsi" w:cstheme="minorBidi"/>
            <w:b w:val="0"/>
            <w:bCs w:val="0"/>
            <w:noProof/>
            <w:sz w:val="22"/>
            <w:szCs w:val="22"/>
          </w:rPr>
          <w:tab/>
        </w:r>
        <w:r w:rsidR="00A87E14" w:rsidRPr="00C4515B">
          <w:rPr>
            <w:rStyle w:val="Hyperlink"/>
            <w:rFonts w:cstheme="minorHAnsi"/>
            <w:noProof/>
          </w:rPr>
          <w:t>Asset Valuation</w:t>
        </w:r>
        <w:r w:rsidR="00A87E14">
          <w:rPr>
            <w:noProof/>
            <w:webHidden/>
          </w:rPr>
          <w:tab/>
        </w:r>
        <w:r w:rsidR="00A87E14">
          <w:rPr>
            <w:noProof/>
            <w:webHidden/>
          </w:rPr>
          <w:fldChar w:fldCharType="begin"/>
        </w:r>
        <w:r w:rsidR="00A87E14">
          <w:rPr>
            <w:noProof/>
            <w:webHidden/>
          </w:rPr>
          <w:instrText xml:space="preserve"> PAGEREF _Toc491183118 \h </w:instrText>
        </w:r>
        <w:r w:rsidR="00A87E14">
          <w:rPr>
            <w:noProof/>
            <w:webHidden/>
          </w:rPr>
        </w:r>
        <w:r w:rsidR="00A87E14">
          <w:rPr>
            <w:noProof/>
            <w:webHidden/>
          </w:rPr>
          <w:fldChar w:fldCharType="separate"/>
        </w:r>
        <w:r w:rsidR="00325EBF">
          <w:rPr>
            <w:noProof/>
            <w:webHidden/>
          </w:rPr>
          <w:t>78</w:t>
        </w:r>
        <w:r w:rsidR="00A87E14">
          <w:rPr>
            <w:noProof/>
            <w:webHidden/>
          </w:rPr>
          <w:fldChar w:fldCharType="end"/>
        </w:r>
      </w:hyperlink>
    </w:p>
    <w:p w:rsidR="00A87E14" w:rsidRDefault="004C0D00">
      <w:pPr>
        <w:pStyle w:val="TOC2"/>
        <w:rPr>
          <w:rFonts w:asciiTheme="minorHAnsi" w:eastAsiaTheme="minorEastAsia" w:hAnsiTheme="minorHAnsi" w:cstheme="minorBidi"/>
          <w:b w:val="0"/>
          <w:bCs w:val="0"/>
          <w:noProof/>
          <w:sz w:val="22"/>
          <w:szCs w:val="22"/>
        </w:rPr>
      </w:pPr>
      <w:hyperlink w:anchor="_Toc491183119" w:history="1">
        <w:r w:rsidR="00A87E14" w:rsidRPr="00C4515B">
          <w:rPr>
            <w:rStyle w:val="Hyperlink"/>
            <w:rFonts w:cstheme="minorHAnsi"/>
            <w:noProof/>
          </w:rPr>
          <w:t>SUBPART 3</w:t>
        </w:r>
        <w:r w:rsidR="00A87E14">
          <w:rPr>
            <w:rFonts w:asciiTheme="minorHAnsi" w:eastAsiaTheme="minorEastAsia" w:hAnsiTheme="minorHAnsi" w:cstheme="minorBidi"/>
            <w:b w:val="0"/>
            <w:bCs w:val="0"/>
            <w:noProof/>
            <w:sz w:val="22"/>
            <w:szCs w:val="22"/>
          </w:rPr>
          <w:tab/>
        </w:r>
        <w:r w:rsidR="00A87E14" w:rsidRPr="00C4515B">
          <w:rPr>
            <w:rStyle w:val="Hyperlink"/>
            <w:rFonts w:cstheme="minorHAnsi"/>
            <w:noProof/>
          </w:rPr>
          <w:t>Treatment of taxation</w:t>
        </w:r>
        <w:r w:rsidR="00A87E14">
          <w:rPr>
            <w:noProof/>
            <w:webHidden/>
          </w:rPr>
          <w:tab/>
        </w:r>
        <w:r w:rsidR="00A87E14">
          <w:rPr>
            <w:noProof/>
            <w:webHidden/>
          </w:rPr>
          <w:fldChar w:fldCharType="begin"/>
        </w:r>
        <w:r w:rsidR="00A87E14">
          <w:rPr>
            <w:noProof/>
            <w:webHidden/>
          </w:rPr>
          <w:instrText xml:space="preserve"> PAGEREF _Toc491183119 \h </w:instrText>
        </w:r>
        <w:r w:rsidR="00A87E14">
          <w:rPr>
            <w:noProof/>
            <w:webHidden/>
          </w:rPr>
        </w:r>
        <w:r w:rsidR="00A87E14">
          <w:rPr>
            <w:noProof/>
            <w:webHidden/>
          </w:rPr>
          <w:fldChar w:fldCharType="separate"/>
        </w:r>
        <w:r w:rsidR="00325EBF">
          <w:rPr>
            <w:noProof/>
            <w:webHidden/>
          </w:rPr>
          <w:t>81</w:t>
        </w:r>
        <w:r w:rsidR="00A87E14">
          <w:rPr>
            <w:noProof/>
            <w:webHidden/>
          </w:rPr>
          <w:fldChar w:fldCharType="end"/>
        </w:r>
      </w:hyperlink>
    </w:p>
    <w:p w:rsidR="00A87E14" w:rsidRDefault="004C0D00">
      <w:pPr>
        <w:pStyle w:val="TOC2"/>
        <w:rPr>
          <w:rFonts w:asciiTheme="minorHAnsi" w:eastAsiaTheme="minorEastAsia" w:hAnsiTheme="minorHAnsi" w:cstheme="minorBidi"/>
          <w:b w:val="0"/>
          <w:bCs w:val="0"/>
          <w:noProof/>
          <w:sz w:val="22"/>
          <w:szCs w:val="22"/>
        </w:rPr>
      </w:pPr>
      <w:hyperlink w:anchor="_Toc491183120" w:history="1">
        <w:r w:rsidR="00A87E14" w:rsidRPr="00C4515B">
          <w:rPr>
            <w:rStyle w:val="Hyperlink"/>
            <w:noProof/>
          </w:rPr>
          <w:t>SUBPART 4</w:t>
        </w:r>
        <w:r w:rsidR="00A87E14">
          <w:rPr>
            <w:rFonts w:asciiTheme="minorHAnsi" w:eastAsiaTheme="minorEastAsia" w:hAnsiTheme="minorHAnsi" w:cstheme="minorBidi"/>
            <w:b w:val="0"/>
            <w:bCs w:val="0"/>
            <w:noProof/>
            <w:sz w:val="22"/>
            <w:szCs w:val="22"/>
          </w:rPr>
          <w:tab/>
        </w:r>
        <w:r w:rsidR="00A87E14" w:rsidRPr="00C4515B">
          <w:rPr>
            <w:rStyle w:val="Hyperlink"/>
            <w:noProof/>
          </w:rPr>
          <w:t>Cost of capital</w:t>
        </w:r>
        <w:r w:rsidR="00A87E14">
          <w:rPr>
            <w:noProof/>
            <w:webHidden/>
          </w:rPr>
          <w:tab/>
        </w:r>
        <w:r w:rsidR="00A87E14">
          <w:rPr>
            <w:noProof/>
            <w:webHidden/>
          </w:rPr>
          <w:fldChar w:fldCharType="begin"/>
        </w:r>
        <w:r w:rsidR="00A87E14">
          <w:rPr>
            <w:noProof/>
            <w:webHidden/>
          </w:rPr>
          <w:instrText xml:space="preserve"> PAGEREF _Toc491183120 \h </w:instrText>
        </w:r>
        <w:r w:rsidR="00A87E14">
          <w:rPr>
            <w:noProof/>
            <w:webHidden/>
          </w:rPr>
        </w:r>
        <w:r w:rsidR="00A87E14">
          <w:rPr>
            <w:noProof/>
            <w:webHidden/>
          </w:rPr>
          <w:fldChar w:fldCharType="separate"/>
        </w:r>
        <w:r w:rsidR="00325EBF">
          <w:rPr>
            <w:noProof/>
            <w:webHidden/>
          </w:rPr>
          <w:t>83</w:t>
        </w:r>
        <w:r w:rsidR="00A87E14">
          <w:rPr>
            <w:noProof/>
            <w:webHidden/>
          </w:rPr>
          <w:fldChar w:fldCharType="end"/>
        </w:r>
      </w:hyperlink>
    </w:p>
    <w:p w:rsidR="00A87E14" w:rsidRDefault="004C0D00">
      <w:pPr>
        <w:pStyle w:val="TOC2"/>
        <w:rPr>
          <w:rFonts w:asciiTheme="minorHAnsi" w:eastAsiaTheme="minorEastAsia" w:hAnsiTheme="minorHAnsi" w:cstheme="minorBidi"/>
          <w:b w:val="0"/>
          <w:bCs w:val="0"/>
          <w:noProof/>
          <w:sz w:val="22"/>
          <w:szCs w:val="22"/>
        </w:rPr>
      </w:pPr>
      <w:hyperlink w:anchor="_Toc491183121" w:history="1">
        <w:r w:rsidR="00A87E14" w:rsidRPr="00C4515B">
          <w:rPr>
            <w:rStyle w:val="Hyperlink"/>
            <w:noProof/>
          </w:rPr>
          <w:t>SUBPART 5</w:t>
        </w:r>
        <w:r w:rsidR="00A87E14">
          <w:rPr>
            <w:rFonts w:asciiTheme="minorHAnsi" w:eastAsiaTheme="minorEastAsia" w:hAnsiTheme="minorHAnsi" w:cstheme="minorBidi"/>
            <w:b w:val="0"/>
            <w:bCs w:val="0"/>
            <w:noProof/>
            <w:sz w:val="22"/>
            <w:szCs w:val="22"/>
          </w:rPr>
          <w:tab/>
        </w:r>
        <w:r w:rsidR="00A87E14" w:rsidRPr="00C4515B">
          <w:rPr>
            <w:rStyle w:val="Hyperlink"/>
            <w:noProof/>
          </w:rPr>
          <w:t>Reconsideration of the default price-quality path</w:t>
        </w:r>
        <w:r w:rsidR="00A87E14">
          <w:rPr>
            <w:noProof/>
            <w:webHidden/>
          </w:rPr>
          <w:tab/>
        </w:r>
        <w:r w:rsidR="00A87E14">
          <w:rPr>
            <w:noProof/>
            <w:webHidden/>
          </w:rPr>
          <w:fldChar w:fldCharType="begin"/>
        </w:r>
        <w:r w:rsidR="00A87E14">
          <w:rPr>
            <w:noProof/>
            <w:webHidden/>
          </w:rPr>
          <w:instrText xml:space="preserve"> PAGEREF _Toc491183121 \h </w:instrText>
        </w:r>
        <w:r w:rsidR="00A87E14">
          <w:rPr>
            <w:noProof/>
            <w:webHidden/>
          </w:rPr>
        </w:r>
        <w:r w:rsidR="00A87E14">
          <w:rPr>
            <w:noProof/>
            <w:webHidden/>
          </w:rPr>
          <w:fldChar w:fldCharType="separate"/>
        </w:r>
        <w:r w:rsidR="00325EBF">
          <w:rPr>
            <w:noProof/>
            <w:webHidden/>
          </w:rPr>
          <w:t>87</w:t>
        </w:r>
        <w:r w:rsidR="00A87E14">
          <w:rPr>
            <w:noProof/>
            <w:webHidden/>
          </w:rPr>
          <w:fldChar w:fldCharType="end"/>
        </w:r>
      </w:hyperlink>
    </w:p>
    <w:p w:rsidR="00A87E14" w:rsidRDefault="004C0D00">
      <w:pPr>
        <w:pStyle w:val="TOC2"/>
        <w:rPr>
          <w:rFonts w:asciiTheme="minorHAnsi" w:eastAsiaTheme="minorEastAsia" w:hAnsiTheme="minorHAnsi" w:cstheme="minorBidi"/>
          <w:b w:val="0"/>
          <w:bCs w:val="0"/>
          <w:noProof/>
          <w:sz w:val="22"/>
          <w:szCs w:val="22"/>
        </w:rPr>
      </w:pPr>
      <w:hyperlink w:anchor="_Toc491183122" w:history="1">
        <w:r w:rsidR="00A87E14" w:rsidRPr="00C4515B">
          <w:rPr>
            <w:rStyle w:val="Hyperlink"/>
            <w:noProof/>
          </w:rPr>
          <w:t>SUBPART 6</w:t>
        </w:r>
        <w:r w:rsidR="00A87E14">
          <w:rPr>
            <w:rFonts w:asciiTheme="minorHAnsi" w:eastAsiaTheme="minorEastAsia" w:hAnsiTheme="minorHAnsi" w:cstheme="minorBidi"/>
            <w:b w:val="0"/>
            <w:bCs w:val="0"/>
            <w:noProof/>
            <w:sz w:val="22"/>
            <w:szCs w:val="22"/>
          </w:rPr>
          <w:tab/>
        </w:r>
        <w:r w:rsidR="00A87E14" w:rsidRPr="00C4515B">
          <w:rPr>
            <w:rStyle w:val="Hyperlink"/>
            <w:noProof/>
          </w:rPr>
          <w:t>Treatment of periods that are not 12 month periods</w:t>
        </w:r>
        <w:r w:rsidR="00A87E14">
          <w:rPr>
            <w:noProof/>
            <w:webHidden/>
          </w:rPr>
          <w:tab/>
        </w:r>
        <w:r w:rsidR="00A87E14">
          <w:rPr>
            <w:noProof/>
            <w:webHidden/>
          </w:rPr>
          <w:fldChar w:fldCharType="begin"/>
        </w:r>
        <w:r w:rsidR="00A87E14">
          <w:rPr>
            <w:noProof/>
            <w:webHidden/>
          </w:rPr>
          <w:instrText xml:space="preserve"> PAGEREF _Toc491183122 \h </w:instrText>
        </w:r>
        <w:r w:rsidR="00A87E14">
          <w:rPr>
            <w:noProof/>
            <w:webHidden/>
          </w:rPr>
        </w:r>
        <w:r w:rsidR="00A87E14">
          <w:rPr>
            <w:noProof/>
            <w:webHidden/>
          </w:rPr>
          <w:fldChar w:fldCharType="separate"/>
        </w:r>
        <w:r w:rsidR="00325EBF">
          <w:rPr>
            <w:noProof/>
            <w:webHidden/>
          </w:rPr>
          <w:t>90</w:t>
        </w:r>
        <w:r w:rsidR="00A87E14">
          <w:rPr>
            <w:noProof/>
            <w:webHidden/>
          </w:rPr>
          <w:fldChar w:fldCharType="end"/>
        </w:r>
      </w:hyperlink>
    </w:p>
    <w:p w:rsidR="00A87E14" w:rsidRDefault="004C0D00">
      <w:pPr>
        <w:pStyle w:val="TOC2"/>
        <w:rPr>
          <w:rFonts w:asciiTheme="minorHAnsi" w:eastAsiaTheme="minorEastAsia" w:hAnsiTheme="minorHAnsi" w:cstheme="minorBidi"/>
          <w:b w:val="0"/>
          <w:bCs w:val="0"/>
          <w:noProof/>
          <w:sz w:val="22"/>
          <w:szCs w:val="22"/>
        </w:rPr>
      </w:pPr>
      <w:hyperlink w:anchor="_Toc491183123" w:history="1">
        <w:r w:rsidR="00A87E14" w:rsidRPr="00C4515B">
          <w:rPr>
            <w:rStyle w:val="Hyperlink"/>
            <w:rFonts w:cstheme="minorHAnsi"/>
            <w:noProof/>
          </w:rPr>
          <w:t>SUBPART 7</w:t>
        </w:r>
        <w:r w:rsidR="00A87E14">
          <w:rPr>
            <w:rFonts w:asciiTheme="minorHAnsi" w:eastAsiaTheme="minorEastAsia" w:hAnsiTheme="minorHAnsi" w:cstheme="minorBidi"/>
            <w:b w:val="0"/>
            <w:bCs w:val="0"/>
            <w:noProof/>
            <w:sz w:val="22"/>
            <w:szCs w:val="22"/>
          </w:rPr>
          <w:tab/>
        </w:r>
        <w:r w:rsidR="00A87E14" w:rsidRPr="00C4515B">
          <w:rPr>
            <w:rStyle w:val="Hyperlink"/>
            <w:rFonts w:cstheme="minorHAnsi"/>
            <w:noProof/>
          </w:rPr>
          <w:t>Availability of Information</w:t>
        </w:r>
        <w:r w:rsidR="00A87E14">
          <w:rPr>
            <w:noProof/>
            <w:webHidden/>
          </w:rPr>
          <w:tab/>
        </w:r>
        <w:r w:rsidR="00A87E14">
          <w:rPr>
            <w:noProof/>
            <w:webHidden/>
          </w:rPr>
          <w:fldChar w:fldCharType="begin"/>
        </w:r>
        <w:r w:rsidR="00A87E14">
          <w:rPr>
            <w:noProof/>
            <w:webHidden/>
          </w:rPr>
          <w:instrText xml:space="preserve"> PAGEREF _Toc491183123 \h </w:instrText>
        </w:r>
        <w:r w:rsidR="00A87E14">
          <w:rPr>
            <w:noProof/>
            <w:webHidden/>
          </w:rPr>
        </w:r>
        <w:r w:rsidR="00A87E14">
          <w:rPr>
            <w:noProof/>
            <w:webHidden/>
          </w:rPr>
          <w:fldChar w:fldCharType="separate"/>
        </w:r>
        <w:r w:rsidR="00325EBF">
          <w:rPr>
            <w:noProof/>
            <w:webHidden/>
          </w:rPr>
          <w:t>90</w:t>
        </w:r>
        <w:r w:rsidR="00A87E14">
          <w:rPr>
            <w:noProof/>
            <w:webHidden/>
          </w:rPr>
          <w:fldChar w:fldCharType="end"/>
        </w:r>
      </w:hyperlink>
    </w:p>
    <w:p w:rsidR="00A87E14" w:rsidRDefault="004C0D00">
      <w:pPr>
        <w:pStyle w:val="TOC2"/>
        <w:rPr>
          <w:rFonts w:asciiTheme="minorHAnsi" w:eastAsiaTheme="minorEastAsia" w:hAnsiTheme="minorHAnsi" w:cstheme="minorBidi"/>
          <w:b w:val="0"/>
          <w:bCs w:val="0"/>
          <w:noProof/>
          <w:sz w:val="22"/>
          <w:szCs w:val="22"/>
        </w:rPr>
      </w:pPr>
      <w:hyperlink w:anchor="_Toc491183124" w:history="1">
        <w:r w:rsidR="00A87E14" w:rsidRPr="00C4515B">
          <w:rPr>
            <w:rStyle w:val="Hyperlink"/>
            <w:rFonts w:cstheme="minorHAnsi"/>
            <w:noProof/>
          </w:rPr>
          <w:t>SUBPART 8</w:t>
        </w:r>
        <w:r w:rsidR="00A87E14">
          <w:rPr>
            <w:rFonts w:asciiTheme="minorHAnsi" w:eastAsiaTheme="minorEastAsia" w:hAnsiTheme="minorHAnsi" w:cstheme="minorBidi"/>
            <w:b w:val="0"/>
            <w:bCs w:val="0"/>
            <w:noProof/>
            <w:sz w:val="22"/>
            <w:szCs w:val="22"/>
          </w:rPr>
          <w:tab/>
        </w:r>
        <w:r w:rsidR="00A87E14" w:rsidRPr="00C4515B">
          <w:rPr>
            <w:rStyle w:val="Hyperlink"/>
            <w:rFonts w:cstheme="minorHAnsi"/>
            <w:noProof/>
          </w:rPr>
          <w:t>Transitional Provision for Powerco</w:t>
        </w:r>
        <w:r w:rsidR="00A87E14">
          <w:rPr>
            <w:noProof/>
            <w:webHidden/>
          </w:rPr>
          <w:tab/>
        </w:r>
        <w:r w:rsidR="00A87E14">
          <w:rPr>
            <w:noProof/>
            <w:webHidden/>
          </w:rPr>
          <w:fldChar w:fldCharType="begin"/>
        </w:r>
        <w:r w:rsidR="00A87E14">
          <w:rPr>
            <w:noProof/>
            <w:webHidden/>
          </w:rPr>
          <w:instrText xml:space="preserve"> PAGEREF _Toc491183124 \h </w:instrText>
        </w:r>
        <w:r w:rsidR="00A87E14">
          <w:rPr>
            <w:noProof/>
            <w:webHidden/>
          </w:rPr>
        </w:r>
        <w:r w:rsidR="00A87E14">
          <w:rPr>
            <w:noProof/>
            <w:webHidden/>
          </w:rPr>
          <w:fldChar w:fldCharType="separate"/>
        </w:r>
        <w:r w:rsidR="00325EBF">
          <w:rPr>
            <w:noProof/>
            <w:webHidden/>
          </w:rPr>
          <w:t>91</w:t>
        </w:r>
        <w:r w:rsidR="00A87E14">
          <w:rPr>
            <w:noProof/>
            <w:webHidden/>
          </w:rPr>
          <w:fldChar w:fldCharType="end"/>
        </w:r>
      </w:hyperlink>
    </w:p>
    <w:p w:rsidR="00A87E14" w:rsidRDefault="004C0D00">
      <w:pPr>
        <w:pStyle w:val="TOC1"/>
        <w:rPr>
          <w:rFonts w:asciiTheme="minorHAnsi" w:eastAsiaTheme="minorEastAsia" w:hAnsiTheme="minorHAnsi" w:cstheme="minorBidi"/>
          <w:b w:val="0"/>
          <w:bCs w:val="0"/>
          <w:caps w:val="0"/>
          <w:noProof/>
          <w:sz w:val="22"/>
          <w:szCs w:val="22"/>
        </w:rPr>
      </w:pPr>
      <w:hyperlink w:anchor="_Toc491183125" w:history="1">
        <w:r w:rsidR="00A87E14" w:rsidRPr="00C4515B">
          <w:rPr>
            <w:rStyle w:val="Hyperlink"/>
            <w:noProof/>
          </w:rPr>
          <w:t>PART 5</w:t>
        </w:r>
        <w:r w:rsidR="00A87E14">
          <w:rPr>
            <w:rFonts w:asciiTheme="minorHAnsi" w:eastAsiaTheme="minorEastAsia" w:hAnsiTheme="minorHAnsi" w:cstheme="minorBidi"/>
            <w:b w:val="0"/>
            <w:bCs w:val="0"/>
            <w:caps w:val="0"/>
            <w:noProof/>
            <w:sz w:val="22"/>
            <w:szCs w:val="22"/>
          </w:rPr>
          <w:tab/>
        </w:r>
        <w:r w:rsidR="00A87E14" w:rsidRPr="00C4515B">
          <w:rPr>
            <w:rStyle w:val="Hyperlink"/>
            <w:noProof/>
          </w:rPr>
          <w:t>INPUT METHODOLOGIES FOR CUSTOMISED PRICE-QUALITY PATHS</w:t>
        </w:r>
        <w:r w:rsidR="00A87E14">
          <w:rPr>
            <w:noProof/>
            <w:webHidden/>
          </w:rPr>
          <w:tab/>
        </w:r>
        <w:r w:rsidR="00A87E14">
          <w:rPr>
            <w:noProof/>
            <w:webHidden/>
          </w:rPr>
          <w:fldChar w:fldCharType="begin"/>
        </w:r>
        <w:r w:rsidR="00A87E14">
          <w:rPr>
            <w:noProof/>
            <w:webHidden/>
          </w:rPr>
          <w:instrText xml:space="preserve"> PAGEREF _Toc491183125 \h </w:instrText>
        </w:r>
        <w:r w:rsidR="00A87E14">
          <w:rPr>
            <w:noProof/>
            <w:webHidden/>
          </w:rPr>
        </w:r>
        <w:r w:rsidR="00A87E14">
          <w:rPr>
            <w:noProof/>
            <w:webHidden/>
          </w:rPr>
          <w:fldChar w:fldCharType="separate"/>
        </w:r>
        <w:r w:rsidR="00325EBF">
          <w:rPr>
            <w:noProof/>
            <w:webHidden/>
          </w:rPr>
          <w:t>92</w:t>
        </w:r>
        <w:r w:rsidR="00A87E14">
          <w:rPr>
            <w:noProof/>
            <w:webHidden/>
          </w:rPr>
          <w:fldChar w:fldCharType="end"/>
        </w:r>
      </w:hyperlink>
    </w:p>
    <w:p w:rsidR="00A87E14" w:rsidRDefault="004C0D00">
      <w:pPr>
        <w:pStyle w:val="TOC2"/>
        <w:rPr>
          <w:rFonts w:asciiTheme="minorHAnsi" w:eastAsiaTheme="minorEastAsia" w:hAnsiTheme="minorHAnsi" w:cstheme="minorBidi"/>
          <w:b w:val="0"/>
          <w:bCs w:val="0"/>
          <w:noProof/>
          <w:sz w:val="22"/>
          <w:szCs w:val="22"/>
        </w:rPr>
      </w:pPr>
      <w:hyperlink w:anchor="_Toc491183126" w:history="1">
        <w:r w:rsidR="00A87E14" w:rsidRPr="00C4515B">
          <w:rPr>
            <w:rStyle w:val="Hyperlink"/>
            <w:noProof/>
          </w:rPr>
          <w:t>SUBPART 1</w:t>
        </w:r>
        <w:r w:rsidR="00A87E14">
          <w:rPr>
            <w:rFonts w:asciiTheme="minorHAnsi" w:eastAsiaTheme="minorEastAsia" w:hAnsiTheme="minorHAnsi" w:cstheme="minorBidi"/>
            <w:b w:val="0"/>
            <w:bCs w:val="0"/>
            <w:noProof/>
            <w:sz w:val="22"/>
            <w:szCs w:val="22"/>
          </w:rPr>
          <w:tab/>
        </w:r>
        <w:r w:rsidR="00A87E14" w:rsidRPr="00C4515B">
          <w:rPr>
            <w:rStyle w:val="Hyperlink"/>
            <w:noProof/>
          </w:rPr>
          <w:t>Contents of a CPP application</w:t>
        </w:r>
        <w:r w:rsidR="00A87E14">
          <w:rPr>
            <w:noProof/>
            <w:webHidden/>
          </w:rPr>
          <w:tab/>
        </w:r>
        <w:r w:rsidR="00A87E14">
          <w:rPr>
            <w:noProof/>
            <w:webHidden/>
          </w:rPr>
          <w:fldChar w:fldCharType="begin"/>
        </w:r>
        <w:r w:rsidR="00A87E14">
          <w:rPr>
            <w:noProof/>
            <w:webHidden/>
          </w:rPr>
          <w:instrText xml:space="preserve"> PAGEREF _Toc491183126 \h </w:instrText>
        </w:r>
        <w:r w:rsidR="00A87E14">
          <w:rPr>
            <w:noProof/>
            <w:webHidden/>
          </w:rPr>
        </w:r>
        <w:r w:rsidR="00A87E14">
          <w:rPr>
            <w:noProof/>
            <w:webHidden/>
          </w:rPr>
          <w:fldChar w:fldCharType="separate"/>
        </w:r>
        <w:r w:rsidR="00325EBF">
          <w:rPr>
            <w:noProof/>
            <w:webHidden/>
          </w:rPr>
          <w:t>92</w:t>
        </w:r>
        <w:r w:rsidR="00A87E14">
          <w:rPr>
            <w:noProof/>
            <w:webHidden/>
          </w:rPr>
          <w:fldChar w:fldCharType="end"/>
        </w:r>
      </w:hyperlink>
    </w:p>
    <w:p w:rsidR="00A87E14" w:rsidRDefault="004C0D00">
      <w:pPr>
        <w:pStyle w:val="TOC2"/>
        <w:rPr>
          <w:rFonts w:asciiTheme="minorHAnsi" w:eastAsiaTheme="minorEastAsia" w:hAnsiTheme="minorHAnsi" w:cstheme="minorBidi"/>
          <w:b w:val="0"/>
          <w:bCs w:val="0"/>
          <w:noProof/>
          <w:sz w:val="22"/>
          <w:szCs w:val="22"/>
        </w:rPr>
      </w:pPr>
      <w:hyperlink w:anchor="_Toc491183127" w:history="1">
        <w:r w:rsidR="00A87E14" w:rsidRPr="00C4515B">
          <w:rPr>
            <w:rStyle w:val="Hyperlink"/>
            <w:noProof/>
          </w:rPr>
          <w:t>SUBPART 2</w:t>
        </w:r>
        <w:r w:rsidR="00A87E14">
          <w:rPr>
            <w:rFonts w:asciiTheme="minorHAnsi" w:eastAsiaTheme="minorEastAsia" w:hAnsiTheme="minorHAnsi" w:cstheme="minorBidi"/>
            <w:b w:val="0"/>
            <w:bCs w:val="0"/>
            <w:noProof/>
            <w:sz w:val="22"/>
            <w:szCs w:val="22"/>
          </w:rPr>
          <w:tab/>
        </w:r>
        <w:r w:rsidR="00A87E14" w:rsidRPr="00C4515B">
          <w:rPr>
            <w:rStyle w:val="Hyperlink"/>
            <w:noProof/>
          </w:rPr>
          <w:t>Commission assessment of a customised price-quality path proposal</w:t>
        </w:r>
        <w:r w:rsidR="00A87E14">
          <w:rPr>
            <w:noProof/>
            <w:webHidden/>
          </w:rPr>
          <w:tab/>
        </w:r>
        <w:r w:rsidR="00A87E14">
          <w:rPr>
            <w:noProof/>
            <w:webHidden/>
          </w:rPr>
          <w:fldChar w:fldCharType="begin"/>
        </w:r>
        <w:r w:rsidR="00A87E14">
          <w:rPr>
            <w:noProof/>
            <w:webHidden/>
          </w:rPr>
          <w:instrText xml:space="preserve"> PAGEREF _Toc491183127 \h </w:instrText>
        </w:r>
        <w:r w:rsidR="00A87E14">
          <w:rPr>
            <w:noProof/>
            <w:webHidden/>
          </w:rPr>
        </w:r>
        <w:r w:rsidR="00A87E14">
          <w:rPr>
            <w:noProof/>
            <w:webHidden/>
          </w:rPr>
          <w:fldChar w:fldCharType="separate"/>
        </w:r>
        <w:r w:rsidR="00325EBF">
          <w:rPr>
            <w:noProof/>
            <w:webHidden/>
          </w:rPr>
          <w:t>95</w:t>
        </w:r>
        <w:r w:rsidR="00A87E14">
          <w:rPr>
            <w:noProof/>
            <w:webHidden/>
          </w:rPr>
          <w:fldChar w:fldCharType="end"/>
        </w:r>
      </w:hyperlink>
    </w:p>
    <w:p w:rsidR="00A87E14" w:rsidRDefault="004C0D00">
      <w:pPr>
        <w:pStyle w:val="TOC2"/>
        <w:rPr>
          <w:rFonts w:asciiTheme="minorHAnsi" w:eastAsiaTheme="minorEastAsia" w:hAnsiTheme="minorHAnsi" w:cstheme="minorBidi"/>
          <w:b w:val="0"/>
          <w:bCs w:val="0"/>
          <w:noProof/>
          <w:sz w:val="22"/>
          <w:szCs w:val="22"/>
        </w:rPr>
      </w:pPr>
      <w:hyperlink w:anchor="_Toc491183128" w:history="1">
        <w:r w:rsidR="00A87E14" w:rsidRPr="00C4515B">
          <w:rPr>
            <w:rStyle w:val="Hyperlink"/>
            <w:noProof/>
          </w:rPr>
          <w:t>SUBPART 3</w:t>
        </w:r>
        <w:r w:rsidR="00A87E14">
          <w:rPr>
            <w:rFonts w:asciiTheme="minorHAnsi" w:eastAsiaTheme="minorEastAsia" w:hAnsiTheme="minorHAnsi" w:cstheme="minorBidi"/>
            <w:b w:val="0"/>
            <w:bCs w:val="0"/>
            <w:noProof/>
            <w:sz w:val="22"/>
            <w:szCs w:val="22"/>
          </w:rPr>
          <w:tab/>
        </w:r>
        <w:r w:rsidR="00A87E14" w:rsidRPr="00C4515B">
          <w:rPr>
            <w:rStyle w:val="Hyperlink"/>
            <w:noProof/>
          </w:rPr>
          <w:t>Determination of customised price-quality paths</w:t>
        </w:r>
        <w:r w:rsidR="00A87E14">
          <w:rPr>
            <w:noProof/>
            <w:webHidden/>
          </w:rPr>
          <w:tab/>
        </w:r>
        <w:r w:rsidR="00A87E14">
          <w:rPr>
            <w:noProof/>
            <w:webHidden/>
          </w:rPr>
          <w:fldChar w:fldCharType="begin"/>
        </w:r>
        <w:r w:rsidR="00A87E14">
          <w:rPr>
            <w:noProof/>
            <w:webHidden/>
          </w:rPr>
          <w:instrText xml:space="preserve"> PAGEREF _Toc491183128 \h </w:instrText>
        </w:r>
        <w:r w:rsidR="00A87E14">
          <w:rPr>
            <w:noProof/>
            <w:webHidden/>
          </w:rPr>
        </w:r>
        <w:r w:rsidR="00A87E14">
          <w:rPr>
            <w:noProof/>
            <w:webHidden/>
          </w:rPr>
          <w:fldChar w:fldCharType="separate"/>
        </w:r>
        <w:r w:rsidR="00325EBF">
          <w:rPr>
            <w:noProof/>
            <w:webHidden/>
          </w:rPr>
          <w:t>96</w:t>
        </w:r>
        <w:r w:rsidR="00A87E14">
          <w:rPr>
            <w:noProof/>
            <w:webHidden/>
          </w:rPr>
          <w:fldChar w:fldCharType="end"/>
        </w:r>
      </w:hyperlink>
    </w:p>
    <w:p w:rsidR="00A87E14" w:rsidRDefault="004C0D00">
      <w:pPr>
        <w:pStyle w:val="TOC3"/>
        <w:rPr>
          <w:rFonts w:asciiTheme="minorHAnsi" w:eastAsiaTheme="minorEastAsia" w:hAnsiTheme="minorHAnsi" w:cstheme="minorBidi"/>
          <w:noProof/>
          <w:sz w:val="22"/>
          <w:szCs w:val="22"/>
        </w:rPr>
      </w:pPr>
      <w:hyperlink w:anchor="_Toc491183129" w:history="1">
        <w:r w:rsidR="00A87E14" w:rsidRPr="00C4515B">
          <w:rPr>
            <w:rStyle w:val="Hyperlink"/>
            <w:noProof/>
          </w:rPr>
          <w:t>SECTION 1</w:t>
        </w:r>
        <w:r w:rsidR="00A87E14">
          <w:rPr>
            <w:rFonts w:asciiTheme="minorHAnsi" w:eastAsiaTheme="minorEastAsia" w:hAnsiTheme="minorHAnsi" w:cstheme="minorBidi"/>
            <w:noProof/>
            <w:sz w:val="22"/>
            <w:szCs w:val="22"/>
          </w:rPr>
          <w:tab/>
        </w:r>
        <w:r w:rsidR="00A87E14" w:rsidRPr="00C4515B">
          <w:rPr>
            <w:rStyle w:val="Hyperlink"/>
            <w:noProof/>
          </w:rPr>
          <w:t>Determination of annual allowable revenues</w:t>
        </w:r>
        <w:r w:rsidR="00A87E14">
          <w:rPr>
            <w:noProof/>
            <w:webHidden/>
          </w:rPr>
          <w:tab/>
        </w:r>
        <w:r w:rsidR="00A87E14">
          <w:rPr>
            <w:noProof/>
            <w:webHidden/>
          </w:rPr>
          <w:fldChar w:fldCharType="begin"/>
        </w:r>
        <w:r w:rsidR="00A87E14">
          <w:rPr>
            <w:noProof/>
            <w:webHidden/>
          </w:rPr>
          <w:instrText xml:space="preserve"> PAGEREF _Toc491183129 \h </w:instrText>
        </w:r>
        <w:r w:rsidR="00A87E14">
          <w:rPr>
            <w:noProof/>
            <w:webHidden/>
          </w:rPr>
        </w:r>
        <w:r w:rsidR="00A87E14">
          <w:rPr>
            <w:noProof/>
            <w:webHidden/>
          </w:rPr>
          <w:fldChar w:fldCharType="separate"/>
        </w:r>
        <w:r w:rsidR="00325EBF">
          <w:rPr>
            <w:noProof/>
            <w:webHidden/>
          </w:rPr>
          <w:t>96</w:t>
        </w:r>
        <w:r w:rsidR="00A87E14">
          <w:rPr>
            <w:noProof/>
            <w:webHidden/>
          </w:rPr>
          <w:fldChar w:fldCharType="end"/>
        </w:r>
      </w:hyperlink>
    </w:p>
    <w:p w:rsidR="00A87E14" w:rsidRDefault="004C0D00">
      <w:pPr>
        <w:pStyle w:val="TOC3"/>
        <w:rPr>
          <w:rFonts w:asciiTheme="minorHAnsi" w:eastAsiaTheme="minorEastAsia" w:hAnsiTheme="minorHAnsi" w:cstheme="minorBidi"/>
          <w:noProof/>
          <w:sz w:val="22"/>
          <w:szCs w:val="22"/>
        </w:rPr>
      </w:pPr>
      <w:hyperlink w:anchor="_Toc491183130" w:history="1">
        <w:r w:rsidR="00A87E14" w:rsidRPr="00C4515B">
          <w:rPr>
            <w:rStyle w:val="Hyperlink"/>
            <w:noProof/>
          </w:rPr>
          <w:t>SECTION 2</w:t>
        </w:r>
        <w:r w:rsidR="00A87E14">
          <w:rPr>
            <w:rFonts w:asciiTheme="minorHAnsi" w:eastAsiaTheme="minorEastAsia" w:hAnsiTheme="minorHAnsi" w:cstheme="minorBidi"/>
            <w:noProof/>
            <w:sz w:val="22"/>
            <w:szCs w:val="22"/>
          </w:rPr>
          <w:tab/>
        </w:r>
        <w:r w:rsidR="00A87E14" w:rsidRPr="00C4515B">
          <w:rPr>
            <w:rStyle w:val="Hyperlink"/>
            <w:noProof/>
          </w:rPr>
          <w:t>Cost allocation and asset valuation</w:t>
        </w:r>
        <w:r w:rsidR="00A87E14">
          <w:rPr>
            <w:noProof/>
            <w:webHidden/>
          </w:rPr>
          <w:tab/>
        </w:r>
        <w:r w:rsidR="00A87E14">
          <w:rPr>
            <w:noProof/>
            <w:webHidden/>
          </w:rPr>
          <w:fldChar w:fldCharType="begin"/>
        </w:r>
        <w:r w:rsidR="00A87E14">
          <w:rPr>
            <w:noProof/>
            <w:webHidden/>
          </w:rPr>
          <w:instrText xml:space="preserve"> PAGEREF _Toc491183130 \h </w:instrText>
        </w:r>
        <w:r w:rsidR="00A87E14">
          <w:rPr>
            <w:noProof/>
            <w:webHidden/>
          </w:rPr>
        </w:r>
        <w:r w:rsidR="00A87E14">
          <w:rPr>
            <w:noProof/>
            <w:webHidden/>
          </w:rPr>
          <w:fldChar w:fldCharType="separate"/>
        </w:r>
        <w:r w:rsidR="00325EBF">
          <w:rPr>
            <w:noProof/>
            <w:webHidden/>
          </w:rPr>
          <w:t>99</w:t>
        </w:r>
        <w:r w:rsidR="00A87E14">
          <w:rPr>
            <w:noProof/>
            <w:webHidden/>
          </w:rPr>
          <w:fldChar w:fldCharType="end"/>
        </w:r>
      </w:hyperlink>
    </w:p>
    <w:p w:rsidR="00A87E14" w:rsidRDefault="004C0D00">
      <w:pPr>
        <w:pStyle w:val="TOC3"/>
        <w:rPr>
          <w:rFonts w:asciiTheme="minorHAnsi" w:eastAsiaTheme="minorEastAsia" w:hAnsiTheme="minorHAnsi" w:cstheme="minorBidi"/>
          <w:noProof/>
          <w:sz w:val="22"/>
          <w:szCs w:val="22"/>
        </w:rPr>
      </w:pPr>
      <w:hyperlink w:anchor="_Toc491183131" w:history="1">
        <w:r w:rsidR="00A87E14" w:rsidRPr="00C4515B">
          <w:rPr>
            <w:rStyle w:val="Hyperlink"/>
            <w:noProof/>
          </w:rPr>
          <w:t>SECTION 3</w:t>
        </w:r>
        <w:r w:rsidR="00A87E14">
          <w:rPr>
            <w:rFonts w:asciiTheme="minorHAnsi" w:eastAsiaTheme="minorEastAsia" w:hAnsiTheme="minorHAnsi" w:cstheme="minorBidi"/>
            <w:noProof/>
            <w:sz w:val="22"/>
            <w:szCs w:val="22"/>
          </w:rPr>
          <w:tab/>
        </w:r>
        <w:r w:rsidR="00A87E14" w:rsidRPr="00C4515B">
          <w:rPr>
            <w:rStyle w:val="Hyperlink"/>
            <w:noProof/>
          </w:rPr>
          <w:t>Treatment of taxation</w:t>
        </w:r>
        <w:r w:rsidR="00A87E14">
          <w:rPr>
            <w:noProof/>
            <w:webHidden/>
          </w:rPr>
          <w:tab/>
        </w:r>
        <w:r w:rsidR="00A87E14">
          <w:rPr>
            <w:noProof/>
            <w:webHidden/>
          </w:rPr>
          <w:fldChar w:fldCharType="begin"/>
        </w:r>
        <w:r w:rsidR="00A87E14">
          <w:rPr>
            <w:noProof/>
            <w:webHidden/>
          </w:rPr>
          <w:instrText xml:space="preserve"> PAGEREF _Toc491183131 \h </w:instrText>
        </w:r>
        <w:r w:rsidR="00A87E14">
          <w:rPr>
            <w:noProof/>
            <w:webHidden/>
          </w:rPr>
        </w:r>
        <w:r w:rsidR="00A87E14">
          <w:rPr>
            <w:noProof/>
            <w:webHidden/>
          </w:rPr>
          <w:fldChar w:fldCharType="separate"/>
        </w:r>
        <w:r w:rsidR="00325EBF">
          <w:rPr>
            <w:noProof/>
            <w:webHidden/>
          </w:rPr>
          <w:t>108</w:t>
        </w:r>
        <w:r w:rsidR="00A87E14">
          <w:rPr>
            <w:noProof/>
            <w:webHidden/>
          </w:rPr>
          <w:fldChar w:fldCharType="end"/>
        </w:r>
      </w:hyperlink>
    </w:p>
    <w:p w:rsidR="00A87E14" w:rsidRDefault="004C0D00">
      <w:pPr>
        <w:pStyle w:val="TOC3"/>
        <w:rPr>
          <w:rFonts w:asciiTheme="minorHAnsi" w:eastAsiaTheme="minorEastAsia" w:hAnsiTheme="minorHAnsi" w:cstheme="minorBidi"/>
          <w:noProof/>
          <w:sz w:val="22"/>
          <w:szCs w:val="22"/>
        </w:rPr>
      </w:pPr>
      <w:hyperlink w:anchor="_Toc491183132" w:history="1">
        <w:r w:rsidR="00A87E14" w:rsidRPr="00C4515B">
          <w:rPr>
            <w:rStyle w:val="Hyperlink"/>
            <w:noProof/>
          </w:rPr>
          <w:t>SECTION 5</w:t>
        </w:r>
        <w:r w:rsidR="00A87E14">
          <w:rPr>
            <w:rFonts w:asciiTheme="minorHAnsi" w:eastAsiaTheme="minorEastAsia" w:hAnsiTheme="minorHAnsi" w:cstheme="minorBidi"/>
            <w:noProof/>
            <w:sz w:val="22"/>
            <w:szCs w:val="22"/>
          </w:rPr>
          <w:tab/>
        </w:r>
        <w:r w:rsidR="00A87E14" w:rsidRPr="00C4515B">
          <w:rPr>
            <w:rStyle w:val="Hyperlink"/>
            <w:noProof/>
          </w:rPr>
          <w:t>Alternative</w:t>
        </w:r>
        <w:r w:rsidR="00A87E14" w:rsidRPr="00C4515B">
          <w:rPr>
            <w:rStyle w:val="Hyperlink"/>
            <w:noProof/>
            <w:lang w:val="en-GB"/>
          </w:rPr>
          <w:t xml:space="preserve"> methodologies with equivalent effect</w:t>
        </w:r>
        <w:r w:rsidR="00A87E14">
          <w:rPr>
            <w:noProof/>
            <w:webHidden/>
          </w:rPr>
          <w:tab/>
        </w:r>
        <w:r w:rsidR="00A87E14">
          <w:rPr>
            <w:noProof/>
            <w:webHidden/>
          </w:rPr>
          <w:fldChar w:fldCharType="begin"/>
        </w:r>
        <w:r w:rsidR="00A87E14">
          <w:rPr>
            <w:noProof/>
            <w:webHidden/>
          </w:rPr>
          <w:instrText xml:space="preserve"> PAGEREF _Toc491183132 \h </w:instrText>
        </w:r>
        <w:r w:rsidR="00A87E14">
          <w:rPr>
            <w:noProof/>
            <w:webHidden/>
          </w:rPr>
        </w:r>
        <w:r w:rsidR="00A87E14">
          <w:rPr>
            <w:noProof/>
            <w:webHidden/>
          </w:rPr>
          <w:fldChar w:fldCharType="separate"/>
        </w:r>
        <w:r w:rsidR="00325EBF">
          <w:rPr>
            <w:noProof/>
            <w:webHidden/>
          </w:rPr>
          <w:t>116</w:t>
        </w:r>
        <w:r w:rsidR="00A87E14">
          <w:rPr>
            <w:noProof/>
            <w:webHidden/>
          </w:rPr>
          <w:fldChar w:fldCharType="end"/>
        </w:r>
      </w:hyperlink>
    </w:p>
    <w:p w:rsidR="00A87E14" w:rsidRDefault="004C0D00">
      <w:pPr>
        <w:pStyle w:val="TOC2"/>
        <w:rPr>
          <w:rFonts w:asciiTheme="minorHAnsi" w:eastAsiaTheme="minorEastAsia" w:hAnsiTheme="minorHAnsi" w:cstheme="minorBidi"/>
          <w:b w:val="0"/>
          <w:bCs w:val="0"/>
          <w:noProof/>
          <w:sz w:val="22"/>
          <w:szCs w:val="22"/>
        </w:rPr>
      </w:pPr>
      <w:hyperlink w:anchor="_Toc491183133" w:history="1">
        <w:r w:rsidR="00A87E14" w:rsidRPr="00C4515B">
          <w:rPr>
            <w:rStyle w:val="Hyperlink"/>
            <w:noProof/>
          </w:rPr>
          <w:t>SUBPART 4</w:t>
        </w:r>
        <w:r w:rsidR="00A87E14">
          <w:rPr>
            <w:rFonts w:asciiTheme="minorHAnsi" w:eastAsiaTheme="minorEastAsia" w:hAnsiTheme="minorHAnsi" w:cstheme="minorBidi"/>
            <w:b w:val="0"/>
            <w:bCs w:val="0"/>
            <w:noProof/>
            <w:sz w:val="22"/>
            <w:szCs w:val="22"/>
          </w:rPr>
          <w:tab/>
        </w:r>
        <w:r w:rsidR="00A87E14" w:rsidRPr="00C4515B">
          <w:rPr>
            <w:rStyle w:val="Hyperlink"/>
            <w:noProof/>
          </w:rPr>
          <w:t>Pricing methodologies</w:t>
        </w:r>
        <w:r w:rsidR="00A87E14">
          <w:rPr>
            <w:noProof/>
            <w:webHidden/>
          </w:rPr>
          <w:tab/>
        </w:r>
        <w:r w:rsidR="00A87E14">
          <w:rPr>
            <w:noProof/>
            <w:webHidden/>
          </w:rPr>
          <w:fldChar w:fldCharType="begin"/>
        </w:r>
        <w:r w:rsidR="00A87E14">
          <w:rPr>
            <w:noProof/>
            <w:webHidden/>
          </w:rPr>
          <w:instrText xml:space="preserve"> PAGEREF _Toc491183133 \h </w:instrText>
        </w:r>
        <w:r w:rsidR="00A87E14">
          <w:rPr>
            <w:noProof/>
            <w:webHidden/>
          </w:rPr>
        </w:r>
        <w:r w:rsidR="00A87E14">
          <w:rPr>
            <w:noProof/>
            <w:webHidden/>
          </w:rPr>
          <w:fldChar w:fldCharType="separate"/>
        </w:r>
        <w:r w:rsidR="00325EBF">
          <w:rPr>
            <w:noProof/>
            <w:webHidden/>
          </w:rPr>
          <w:t>116</w:t>
        </w:r>
        <w:r w:rsidR="00A87E14">
          <w:rPr>
            <w:noProof/>
            <w:webHidden/>
          </w:rPr>
          <w:fldChar w:fldCharType="end"/>
        </w:r>
      </w:hyperlink>
    </w:p>
    <w:p w:rsidR="00A87E14" w:rsidRDefault="004C0D00">
      <w:pPr>
        <w:pStyle w:val="TOC2"/>
        <w:rPr>
          <w:rFonts w:asciiTheme="minorHAnsi" w:eastAsiaTheme="minorEastAsia" w:hAnsiTheme="minorHAnsi" w:cstheme="minorBidi"/>
          <w:b w:val="0"/>
          <w:bCs w:val="0"/>
          <w:noProof/>
          <w:sz w:val="22"/>
          <w:szCs w:val="22"/>
        </w:rPr>
      </w:pPr>
      <w:hyperlink w:anchor="_Toc491183134" w:history="1">
        <w:r w:rsidR="00A87E14" w:rsidRPr="00C4515B">
          <w:rPr>
            <w:rStyle w:val="Hyperlink"/>
            <w:noProof/>
          </w:rPr>
          <w:t>SUBPART 5</w:t>
        </w:r>
        <w:r w:rsidR="00A87E14">
          <w:rPr>
            <w:rFonts w:asciiTheme="minorHAnsi" w:eastAsiaTheme="minorEastAsia" w:hAnsiTheme="minorHAnsi" w:cstheme="minorBidi"/>
            <w:b w:val="0"/>
            <w:bCs w:val="0"/>
            <w:noProof/>
            <w:sz w:val="22"/>
            <w:szCs w:val="22"/>
          </w:rPr>
          <w:tab/>
        </w:r>
        <w:r w:rsidR="00A87E14" w:rsidRPr="00C4515B">
          <w:rPr>
            <w:rStyle w:val="Hyperlink"/>
            <w:noProof/>
          </w:rPr>
          <w:t>Information required in a CPP proposal</w:t>
        </w:r>
        <w:r w:rsidR="00A87E14">
          <w:rPr>
            <w:noProof/>
            <w:webHidden/>
          </w:rPr>
          <w:tab/>
        </w:r>
        <w:r w:rsidR="00A87E14">
          <w:rPr>
            <w:noProof/>
            <w:webHidden/>
          </w:rPr>
          <w:fldChar w:fldCharType="begin"/>
        </w:r>
        <w:r w:rsidR="00A87E14">
          <w:rPr>
            <w:noProof/>
            <w:webHidden/>
          </w:rPr>
          <w:instrText xml:space="preserve"> PAGEREF _Toc491183134 \h </w:instrText>
        </w:r>
        <w:r w:rsidR="00A87E14">
          <w:rPr>
            <w:noProof/>
            <w:webHidden/>
          </w:rPr>
        </w:r>
        <w:r w:rsidR="00A87E14">
          <w:rPr>
            <w:noProof/>
            <w:webHidden/>
          </w:rPr>
          <w:fldChar w:fldCharType="separate"/>
        </w:r>
        <w:r w:rsidR="00325EBF">
          <w:rPr>
            <w:noProof/>
            <w:webHidden/>
          </w:rPr>
          <w:t>117</w:t>
        </w:r>
        <w:r w:rsidR="00A87E14">
          <w:rPr>
            <w:noProof/>
            <w:webHidden/>
          </w:rPr>
          <w:fldChar w:fldCharType="end"/>
        </w:r>
      </w:hyperlink>
    </w:p>
    <w:p w:rsidR="00A87E14" w:rsidRDefault="004C0D00">
      <w:pPr>
        <w:pStyle w:val="TOC3"/>
        <w:rPr>
          <w:rFonts w:asciiTheme="minorHAnsi" w:eastAsiaTheme="minorEastAsia" w:hAnsiTheme="minorHAnsi" w:cstheme="minorBidi"/>
          <w:noProof/>
          <w:sz w:val="22"/>
          <w:szCs w:val="22"/>
        </w:rPr>
      </w:pPr>
      <w:hyperlink w:anchor="_Toc491183135" w:history="1">
        <w:r w:rsidR="00A87E14" w:rsidRPr="00C4515B">
          <w:rPr>
            <w:rStyle w:val="Hyperlink"/>
            <w:noProof/>
          </w:rPr>
          <w:t>SECTION 1</w:t>
        </w:r>
        <w:r w:rsidR="00A87E14">
          <w:rPr>
            <w:rFonts w:asciiTheme="minorHAnsi" w:eastAsiaTheme="minorEastAsia" w:hAnsiTheme="minorHAnsi" w:cstheme="minorBidi"/>
            <w:noProof/>
            <w:sz w:val="22"/>
            <w:szCs w:val="22"/>
          </w:rPr>
          <w:tab/>
        </w:r>
        <w:r w:rsidR="00A87E14" w:rsidRPr="00C4515B">
          <w:rPr>
            <w:rStyle w:val="Hyperlink"/>
            <w:noProof/>
          </w:rPr>
          <w:t>General matters</w:t>
        </w:r>
        <w:r w:rsidR="00A87E14">
          <w:rPr>
            <w:noProof/>
            <w:webHidden/>
          </w:rPr>
          <w:tab/>
        </w:r>
        <w:r w:rsidR="00A87E14">
          <w:rPr>
            <w:noProof/>
            <w:webHidden/>
          </w:rPr>
          <w:fldChar w:fldCharType="begin"/>
        </w:r>
        <w:r w:rsidR="00A87E14">
          <w:rPr>
            <w:noProof/>
            <w:webHidden/>
          </w:rPr>
          <w:instrText xml:space="preserve"> PAGEREF _Toc491183135 \h </w:instrText>
        </w:r>
        <w:r w:rsidR="00A87E14">
          <w:rPr>
            <w:noProof/>
            <w:webHidden/>
          </w:rPr>
        </w:r>
        <w:r w:rsidR="00A87E14">
          <w:rPr>
            <w:noProof/>
            <w:webHidden/>
          </w:rPr>
          <w:fldChar w:fldCharType="separate"/>
        </w:r>
        <w:r w:rsidR="00325EBF">
          <w:rPr>
            <w:noProof/>
            <w:webHidden/>
          </w:rPr>
          <w:t>117</w:t>
        </w:r>
        <w:r w:rsidR="00A87E14">
          <w:rPr>
            <w:noProof/>
            <w:webHidden/>
          </w:rPr>
          <w:fldChar w:fldCharType="end"/>
        </w:r>
      </w:hyperlink>
    </w:p>
    <w:p w:rsidR="00A87E14" w:rsidRDefault="004C0D00">
      <w:pPr>
        <w:pStyle w:val="TOC3"/>
        <w:rPr>
          <w:rFonts w:asciiTheme="minorHAnsi" w:eastAsiaTheme="minorEastAsia" w:hAnsiTheme="minorHAnsi" w:cstheme="minorBidi"/>
          <w:noProof/>
          <w:sz w:val="22"/>
          <w:szCs w:val="22"/>
        </w:rPr>
      </w:pPr>
      <w:hyperlink w:anchor="_Toc491183136" w:history="1">
        <w:r w:rsidR="00A87E14" w:rsidRPr="00C4515B">
          <w:rPr>
            <w:rStyle w:val="Hyperlink"/>
            <w:noProof/>
          </w:rPr>
          <w:t>SECTION 2</w:t>
        </w:r>
        <w:r w:rsidR="00A87E14">
          <w:rPr>
            <w:rFonts w:asciiTheme="minorHAnsi" w:eastAsiaTheme="minorEastAsia" w:hAnsiTheme="minorHAnsi" w:cstheme="minorBidi"/>
            <w:noProof/>
            <w:sz w:val="22"/>
            <w:szCs w:val="22"/>
          </w:rPr>
          <w:tab/>
        </w:r>
        <w:r w:rsidR="00A87E14" w:rsidRPr="00C4515B">
          <w:rPr>
            <w:rStyle w:val="Hyperlink"/>
            <w:noProof/>
          </w:rPr>
          <w:t>Price path information</w:t>
        </w:r>
        <w:r w:rsidR="00A87E14">
          <w:rPr>
            <w:noProof/>
            <w:webHidden/>
          </w:rPr>
          <w:tab/>
        </w:r>
        <w:r w:rsidR="00A87E14">
          <w:rPr>
            <w:noProof/>
            <w:webHidden/>
          </w:rPr>
          <w:fldChar w:fldCharType="begin"/>
        </w:r>
        <w:r w:rsidR="00A87E14">
          <w:rPr>
            <w:noProof/>
            <w:webHidden/>
          </w:rPr>
          <w:instrText xml:space="preserve"> PAGEREF _Toc491183136 \h </w:instrText>
        </w:r>
        <w:r w:rsidR="00A87E14">
          <w:rPr>
            <w:noProof/>
            <w:webHidden/>
          </w:rPr>
        </w:r>
        <w:r w:rsidR="00A87E14">
          <w:rPr>
            <w:noProof/>
            <w:webHidden/>
          </w:rPr>
          <w:fldChar w:fldCharType="separate"/>
        </w:r>
        <w:r w:rsidR="00325EBF">
          <w:rPr>
            <w:noProof/>
            <w:webHidden/>
          </w:rPr>
          <w:t>118</w:t>
        </w:r>
        <w:r w:rsidR="00A87E14">
          <w:rPr>
            <w:noProof/>
            <w:webHidden/>
          </w:rPr>
          <w:fldChar w:fldCharType="end"/>
        </w:r>
      </w:hyperlink>
    </w:p>
    <w:p w:rsidR="00A87E14" w:rsidRDefault="004C0D00">
      <w:pPr>
        <w:pStyle w:val="TOC3"/>
        <w:rPr>
          <w:rFonts w:asciiTheme="minorHAnsi" w:eastAsiaTheme="minorEastAsia" w:hAnsiTheme="minorHAnsi" w:cstheme="minorBidi"/>
          <w:noProof/>
          <w:sz w:val="22"/>
          <w:szCs w:val="22"/>
        </w:rPr>
      </w:pPr>
      <w:hyperlink w:anchor="_Toc491183137" w:history="1">
        <w:r w:rsidR="00A87E14" w:rsidRPr="00C4515B">
          <w:rPr>
            <w:rStyle w:val="Hyperlink"/>
            <w:noProof/>
          </w:rPr>
          <w:t>SECTION 3</w:t>
        </w:r>
        <w:r w:rsidR="00A87E14">
          <w:rPr>
            <w:rFonts w:asciiTheme="minorHAnsi" w:eastAsiaTheme="minorEastAsia" w:hAnsiTheme="minorHAnsi" w:cstheme="minorBidi"/>
            <w:noProof/>
            <w:sz w:val="22"/>
            <w:szCs w:val="22"/>
          </w:rPr>
          <w:tab/>
        </w:r>
        <w:r w:rsidR="00A87E14" w:rsidRPr="00C4515B">
          <w:rPr>
            <w:rStyle w:val="Hyperlink"/>
            <w:noProof/>
          </w:rPr>
          <w:t>Cost allocation information</w:t>
        </w:r>
        <w:r w:rsidR="00A87E14">
          <w:rPr>
            <w:noProof/>
            <w:webHidden/>
          </w:rPr>
          <w:tab/>
        </w:r>
        <w:r w:rsidR="00A87E14">
          <w:rPr>
            <w:noProof/>
            <w:webHidden/>
          </w:rPr>
          <w:fldChar w:fldCharType="begin"/>
        </w:r>
        <w:r w:rsidR="00A87E14">
          <w:rPr>
            <w:noProof/>
            <w:webHidden/>
          </w:rPr>
          <w:instrText xml:space="preserve"> PAGEREF _Toc491183137 \h </w:instrText>
        </w:r>
        <w:r w:rsidR="00A87E14">
          <w:rPr>
            <w:noProof/>
            <w:webHidden/>
          </w:rPr>
        </w:r>
        <w:r w:rsidR="00A87E14">
          <w:rPr>
            <w:noProof/>
            <w:webHidden/>
          </w:rPr>
          <w:fldChar w:fldCharType="separate"/>
        </w:r>
        <w:r w:rsidR="00325EBF">
          <w:rPr>
            <w:noProof/>
            <w:webHidden/>
          </w:rPr>
          <w:t>120</w:t>
        </w:r>
        <w:r w:rsidR="00A87E14">
          <w:rPr>
            <w:noProof/>
            <w:webHidden/>
          </w:rPr>
          <w:fldChar w:fldCharType="end"/>
        </w:r>
      </w:hyperlink>
    </w:p>
    <w:p w:rsidR="00A87E14" w:rsidRDefault="004C0D00">
      <w:pPr>
        <w:pStyle w:val="TOC3"/>
        <w:rPr>
          <w:rFonts w:asciiTheme="minorHAnsi" w:eastAsiaTheme="minorEastAsia" w:hAnsiTheme="minorHAnsi" w:cstheme="minorBidi"/>
          <w:noProof/>
          <w:sz w:val="22"/>
          <w:szCs w:val="22"/>
        </w:rPr>
      </w:pPr>
      <w:hyperlink w:anchor="_Toc491183138" w:history="1">
        <w:r w:rsidR="00A87E14" w:rsidRPr="00C4515B">
          <w:rPr>
            <w:rStyle w:val="Hyperlink"/>
            <w:noProof/>
          </w:rPr>
          <w:t>SECTION 4</w:t>
        </w:r>
        <w:r w:rsidR="00A87E14">
          <w:rPr>
            <w:rFonts w:asciiTheme="minorHAnsi" w:eastAsiaTheme="minorEastAsia" w:hAnsiTheme="minorHAnsi" w:cstheme="minorBidi"/>
            <w:noProof/>
            <w:sz w:val="22"/>
            <w:szCs w:val="22"/>
          </w:rPr>
          <w:tab/>
        </w:r>
        <w:r w:rsidR="00A87E14" w:rsidRPr="00C4515B">
          <w:rPr>
            <w:rStyle w:val="Hyperlink"/>
            <w:noProof/>
          </w:rPr>
          <w:t>Asset valuation information</w:t>
        </w:r>
        <w:r w:rsidR="00A87E14">
          <w:rPr>
            <w:noProof/>
            <w:webHidden/>
          </w:rPr>
          <w:tab/>
        </w:r>
        <w:r w:rsidR="00A87E14">
          <w:rPr>
            <w:noProof/>
            <w:webHidden/>
          </w:rPr>
          <w:fldChar w:fldCharType="begin"/>
        </w:r>
        <w:r w:rsidR="00A87E14">
          <w:rPr>
            <w:noProof/>
            <w:webHidden/>
          </w:rPr>
          <w:instrText xml:space="preserve"> PAGEREF _Toc491183138 \h </w:instrText>
        </w:r>
        <w:r w:rsidR="00A87E14">
          <w:rPr>
            <w:noProof/>
            <w:webHidden/>
          </w:rPr>
        </w:r>
        <w:r w:rsidR="00A87E14">
          <w:rPr>
            <w:noProof/>
            <w:webHidden/>
          </w:rPr>
          <w:fldChar w:fldCharType="separate"/>
        </w:r>
        <w:r w:rsidR="00325EBF">
          <w:rPr>
            <w:noProof/>
            <w:webHidden/>
          </w:rPr>
          <w:t>123</w:t>
        </w:r>
        <w:r w:rsidR="00A87E14">
          <w:rPr>
            <w:noProof/>
            <w:webHidden/>
          </w:rPr>
          <w:fldChar w:fldCharType="end"/>
        </w:r>
      </w:hyperlink>
    </w:p>
    <w:p w:rsidR="00A87E14" w:rsidRDefault="004C0D00">
      <w:pPr>
        <w:pStyle w:val="TOC3"/>
        <w:rPr>
          <w:rFonts w:asciiTheme="minorHAnsi" w:eastAsiaTheme="minorEastAsia" w:hAnsiTheme="minorHAnsi" w:cstheme="minorBidi"/>
          <w:noProof/>
          <w:sz w:val="22"/>
          <w:szCs w:val="22"/>
        </w:rPr>
      </w:pPr>
      <w:hyperlink w:anchor="_Toc491183139" w:history="1">
        <w:r w:rsidR="00A87E14" w:rsidRPr="00C4515B">
          <w:rPr>
            <w:rStyle w:val="Hyperlink"/>
            <w:noProof/>
          </w:rPr>
          <w:t>SECTION 5</w:t>
        </w:r>
        <w:r w:rsidR="00A87E14">
          <w:rPr>
            <w:rFonts w:asciiTheme="minorHAnsi" w:eastAsiaTheme="minorEastAsia" w:hAnsiTheme="minorHAnsi" w:cstheme="minorBidi"/>
            <w:noProof/>
            <w:sz w:val="22"/>
            <w:szCs w:val="22"/>
          </w:rPr>
          <w:tab/>
        </w:r>
        <w:r w:rsidR="00A87E14" w:rsidRPr="00C4515B">
          <w:rPr>
            <w:rStyle w:val="Hyperlink"/>
            <w:noProof/>
          </w:rPr>
          <w:t>Tax information</w:t>
        </w:r>
        <w:r w:rsidR="00A87E14">
          <w:rPr>
            <w:noProof/>
            <w:webHidden/>
          </w:rPr>
          <w:tab/>
        </w:r>
        <w:r w:rsidR="00A87E14">
          <w:rPr>
            <w:noProof/>
            <w:webHidden/>
          </w:rPr>
          <w:fldChar w:fldCharType="begin"/>
        </w:r>
        <w:r w:rsidR="00A87E14">
          <w:rPr>
            <w:noProof/>
            <w:webHidden/>
          </w:rPr>
          <w:instrText xml:space="preserve"> PAGEREF _Toc491183139 \h </w:instrText>
        </w:r>
        <w:r w:rsidR="00A87E14">
          <w:rPr>
            <w:noProof/>
            <w:webHidden/>
          </w:rPr>
        </w:r>
        <w:r w:rsidR="00A87E14">
          <w:rPr>
            <w:noProof/>
            <w:webHidden/>
          </w:rPr>
          <w:fldChar w:fldCharType="separate"/>
        </w:r>
        <w:r w:rsidR="00325EBF">
          <w:rPr>
            <w:noProof/>
            <w:webHidden/>
          </w:rPr>
          <w:t>126</w:t>
        </w:r>
        <w:r w:rsidR="00A87E14">
          <w:rPr>
            <w:noProof/>
            <w:webHidden/>
          </w:rPr>
          <w:fldChar w:fldCharType="end"/>
        </w:r>
      </w:hyperlink>
    </w:p>
    <w:p w:rsidR="00A87E14" w:rsidRDefault="004C0D00">
      <w:pPr>
        <w:pStyle w:val="TOC3"/>
        <w:rPr>
          <w:rFonts w:asciiTheme="minorHAnsi" w:eastAsiaTheme="minorEastAsia" w:hAnsiTheme="minorHAnsi" w:cstheme="minorBidi"/>
          <w:noProof/>
          <w:sz w:val="22"/>
          <w:szCs w:val="22"/>
        </w:rPr>
      </w:pPr>
      <w:hyperlink w:anchor="_Toc491183140" w:history="1">
        <w:r w:rsidR="00A87E14" w:rsidRPr="00C4515B">
          <w:rPr>
            <w:rStyle w:val="Hyperlink"/>
            <w:noProof/>
          </w:rPr>
          <w:t>SECTION 6</w:t>
        </w:r>
        <w:r w:rsidR="00A87E14">
          <w:rPr>
            <w:rFonts w:asciiTheme="minorHAnsi" w:eastAsiaTheme="minorEastAsia" w:hAnsiTheme="minorHAnsi" w:cstheme="minorBidi"/>
            <w:noProof/>
            <w:sz w:val="22"/>
            <w:szCs w:val="22"/>
          </w:rPr>
          <w:tab/>
        </w:r>
        <w:r w:rsidR="00A87E14" w:rsidRPr="00C4515B">
          <w:rPr>
            <w:rStyle w:val="Hyperlink"/>
            <w:noProof/>
          </w:rPr>
          <w:t>Cost of capital information</w:t>
        </w:r>
        <w:r w:rsidR="00A87E14">
          <w:rPr>
            <w:noProof/>
            <w:webHidden/>
          </w:rPr>
          <w:tab/>
        </w:r>
        <w:r w:rsidR="00A87E14">
          <w:rPr>
            <w:noProof/>
            <w:webHidden/>
          </w:rPr>
          <w:fldChar w:fldCharType="begin"/>
        </w:r>
        <w:r w:rsidR="00A87E14">
          <w:rPr>
            <w:noProof/>
            <w:webHidden/>
          </w:rPr>
          <w:instrText xml:space="preserve"> PAGEREF _Toc491183140 \h </w:instrText>
        </w:r>
        <w:r w:rsidR="00A87E14">
          <w:rPr>
            <w:noProof/>
            <w:webHidden/>
          </w:rPr>
        </w:r>
        <w:r w:rsidR="00A87E14">
          <w:rPr>
            <w:noProof/>
            <w:webHidden/>
          </w:rPr>
          <w:fldChar w:fldCharType="separate"/>
        </w:r>
        <w:r w:rsidR="00325EBF">
          <w:rPr>
            <w:noProof/>
            <w:webHidden/>
          </w:rPr>
          <w:t>127</w:t>
        </w:r>
        <w:r w:rsidR="00A87E14">
          <w:rPr>
            <w:noProof/>
            <w:webHidden/>
          </w:rPr>
          <w:fldChar w:fldCharType="end"/>
        </w:r>
      </w:hyperlink>
    </w:p>
    <w:p w:rsidR="00A87E14" w:rsidRDefault="004C0D00">
      <w:pPr>
        <w:pStyle w:val="TOC3"/>
        <w:rPr>
          <w:rFonts w:asciiTheme="minorHAnsi" w:eastAsiaTheme="minorEastAsia" w:hAnsiTheme="minorHAnsi" w:cstheme="minorBidi"/>
          <w:noProof/>
          <w:sz w:val="22"/>
          <w:szCs w:val="22"/>
        </w:rPr>
      </w:pPr>
      <w:hyperlink w:anchor="_Toc491183141" w:history="1">
        <w:r w:rsidR="00A87E14" w:rsidRPr="00C4515B">
          <w:rPr>
            <w:rStyle w:val="Hyperlink"/>
            <w:noProof/>
          </w:rPr>
          <w:t>SECTION 7</w:t>
        </w:r>
        <w:r w:rsidR="00A87E14">
          <w:rPr>
            <w:rFonts w:asciiTheme="minorHAnsi" w:eastAsiaTheme="minorEastAsia" w:hAnsiTheme="minorHAnsi" w:cstheme="minorBidi"/>
            <w:noProof/>
            <w:sz w:val="22"/>
            <w:szCs w:val="22"/>
          </w:rPr>
          <w:tab/>
        </w:r>
        <w:r w:rsidR="00A87E14" w:rsidRPr="00C4515B">
          <w:rPr>
            <w:rStyle w:val="Hyperlink"/>
            <w:noProof/>
          </w:rPr>
          <w:t>Expenditure information</w:t>
        </w:r>
        <w:r w:rsidR="00A87E14">
          <w:rPr>
            <w:noProof/>
            <w:webHidden/>
          </w:rPr>
          <w:tab/>
        </w:r>
        <w:r w:rsidR="00A87E14">
          <w:rPr>
            <w:noProof/>
            <w:webHidden/>
          </w:rPr>
          <w:fldChar w:fldCharType="begin"/>
        </w:r>
        <w:r w:rsidR="00A87E14">
          <w:rPr>
            <w:noProof/>
            <w:webHidden/>
          </w:rPr>
          <w:instrText xml:space="preserve"> PAGEREF _Toc491183141 \h </w:instrText>
        </w:r>
        <w:r w:rsidR="00A87E14">
          <w:rPr>
            <w:noProof/>
            <w:webHidden/>
          </w:rPr>
        </w:r>
        <w:r w:rsidR="00A87E14">
          <w:rPr>
            <w:noProof/>
            <w:webHidden/>
          </w:rPr>
          <w:fldChar w:fldCharType="separate"/>
        </w:r>
        <w:r w:rsidR="00325EBF">
          <w:rPr>
            <w:noProof/>
            <w:webHidden/>
          </w:rPr>
          <w:t>128</w:t>
        </w:r>
        <w:r w:rsidR="00A87E14">
          <w:rPr>
            <w:noProof/>
            <w:webHidden/>
          </w:rPr>
          <w:fldChar w:fldCharType="end"/>
        </w:r>
      </w:hyperlink>
    </w:p>
    <w:p w:rsidR="00A87E14" w:rsidRDefault="004C0D00">
      <w:pPr>
        <w:pStyle w:val="TOC3"/>
        <w:rPr>
          <w:rFonts w:asciiTheme="minorHAnsi" w:eastAsiaTheme="minorEastAsia" w:hAnsiTheme="minorHAnsi" w:cstheme="minorBidi"/>
          <w:noProof/>
          <w:sz w:val="22"/>
          <w:szCs w:val="22"/>
        </w:rPr>
      </w:pPr>
      <w:hyperlink w:anchor="_Toc491183142" w:history="1">
        <w:r w:rsidR="00A87E14" w:rsidRPr="00C4515B">
          <w:rPr>
            <w:rStyle w:val="Hyperlink"/>
            <w:noProof/>
          </w:rPr>
          <w:t>SECTION 8</w:t>
        </w:r>
        <w:r w:rsidR="00A87E14">
          <w:rPr>
            <w:rFonts w:asciiTheme="minorHAnsi" w:eastAsiaTheme="minorEastAsia" w:hAnsiTheme="minorHAnsi" w:cstheme="minorBidi"/>
            <w:noProof/>
            <w:sz w:val="22"/>
            <w:szCs w:val="22"/>
          </w:rPr>
          <w:tab/>
        </w:r>
        <w:r w:rsidR="00A87E14" w:rsidRPr="00C4515B">
          <w:rPr>
            <w:rStyle w:val="Hyperlink"/>
            <w:noProof/>
          </w:rPr>
          <w:t>Information relevant to prices</w:t>
        </w:r>
        <w:r w:rsidR="00A87E14">
          <w:rPr>
            <w:noProof/>
            <w:webHidden/>
          </w:rPr>
          <w:tab/>
        </w:r>
        <w:r w:rsidR="00A87E14">
          <w:rPr>
            <w:noProof/>
            <w:webHidden/>
          </w:rPr>
          <w:fldChar w:fldCharType="begin"/>
        </w:r>
        <w:r w:rsidR="00A87E14">
          <w:rPr>
            <w:noProof/>
            <w:webHidden/>
          </w:rPr>
          <w:instrText xml:space="preserve"> PAGEREF _Toc491183142 \h </w:instrText>
        </w:r>
        <w:r w:rsidR="00A87E14">
          <w:rPr>
            <w:noProof/>
            <w:webHidden/>
          </w:rPr>
        </w:r>
        <w:r w:rsidR="00A87E14">
          <w:rPr>
            <w:noProof/>
            <w:webHidden/>
          </w:rPr>
          <w:fldChar w:fldCharType="separate"/>
        </w:r>
        <w:r w:rsidR="00325EBF">
          <w:rPr>
            <w:noProof/>
            <w:webHidden/>
          </w:rPr>
          <w:t>129</w:t>
        </w:r>
        <w:r w:rsidR="00A87E14">
          <w:rPr>
            <w:noProof/>
            <w:webHidden/>
          </w:rPr>
          <w:fldChar w:fldCharType="end"/>
        </w:r>
      </w:hyperlink>
    </w:p>
    <w:p w:rsidR="00A87E14" w:rsidRDefault="004C0D00">
      <w:pPr>
        <w:pStyle w:val="TOC3"/>
        <w:rPr>
          <w:rFonts w:asciiTheme="minorHAnsi" w:eastAsiaTheme="minorEastAsia" w:hAnsiTheme="minorHAnsi" w:cstheme="minorBidi"/>
          <w:noProof/>
          <w:sz w:val="22"/>
          <w:szCs w:val="22"/>
        </w:rPr>
      </w:pPr>
      <w:hyperlink w:anchor="_Toc491183143" w:history="1">
        <w:r w:rsidR="00A87E14" w:rsidRPr="00C4515B">
          <w:rPr>
            <w:rStyle w:val="Hyperlink"/>
            <w:noProof/>
          </w:rPr>
          <w:t>SECTION 9</w:t>
        </w:r>
        <w:r w:rsidR="00A87E14">
          <w:rPr>
            <w:rFonts w:asciiTheme="minorHAnsi" w:eastAsiaTheme="minorEastAsia" w:hAnsiTheme="minorHAnsi" w:cstheme="minorBidi"/>
            <w:noProof/>
            <w:sz w:val="22"/>
            <w:szCs w:val="22"/>
          </w:rPr>
          <w:tab/>
        </w:r>
        <w:r w:rsidR="00A87E14" w:rsidRPr="00C4515B">
          <w:rPr>
            <w:rStyle w:val="Hyperlink"/>
            <w:noProof/>
          </w:rPr>
          <w:t>Pricing methodology information</w:t>
        </w:r>
        <w:r w:rsidR="00A87E14">
          <w:rPr>
            <w:noProof/>
            <w:webHidden/>
          </w:rPr>
          <w:tab/>
        </w:r>
        <w:r w:rsidR="00A87E14">
          <w:rPr>
            <w:noProof/>
            <w:webHidden/>
          </w:rPr>
          <w:fldChar w:fldCharType="begin"/>
        </w:r>
        <w:r w:rsidR="00A87E14">
          <w:rPr>
            <w:noProof/>
            <w:webHidden/>
          </w:rPr>
          <w:instrText xml:space="preserve"> PAGEREF _Toc491183143 \h </w:instrText>
        </w:r>
        <w:r w:rsidR="00A87E14">
          <w:rPr>
            <w:noProof/>
            <w:webHidden/>
          </w:rPr>
        </w:r>
        <w:r w:rsidR="00A87E14">
          <w:rPr>
            <w:noProof/>
            <w:webHidden/>
          </w:rPr>
          <w:fldChar w:fldCharType="separate"/>
        </w:r>
        <w:r w:rsidR="00325EBF">
          <w:rPr>
            <w:noProof/>
            <w:webHidden/>
          </w:rPr>
          <w:t>130</w:t>
        </w:r>
        <w:r w:rsidR="00A87E14">
          <w:rPr>
            <w:noProof/>
            <w:webHidden/>
          </w:rPr>
          <w:fldChar w:fldCharType="end"/>
        </w:r>
      </w:hyperlink>
    </w:p>
    <w:p w:rsidR="00A87E14" w:rsidRDefault="004C0D00">
      <w:pPr>
        <w:pStyle w:val="TOC3"/>
        <w:rPr>
          <w:rFonts w:asciiTheme="minorHAnsi" w:eastAsiaTheme="minorEastAsia" w:hAnsiTheme="minorHAnsi" w:cstheme="minorBidi"/>
          <w:noProof/>
          <w:sz w:val="22"/>
          <w:szCs w:val="22"/>
        </w:rPr>
      </w:pPr>
      <w:hyperlink w:anchor="_Toc491183144" w:history="1">
        <w:r w:rsidR="00A87E14" w:rsidRPr="00C4515B">
          <w:rPr>
            <w:rStyle w:val="Hyperlink"/>
            <w:noProof/>
          </w:rPr>
          <w:t>SECTION 10</w:t>
        </w:r>
        <w:r w:rsidR="00A87E14">
          <w:rPr>
            <w:rFonts w:asciiTheme="minorHAnsi" w:eastAsiaTheme="minorEastAsia" w:hAnsiTheme="minorHAnsi" w:cstheme="minorBidi"/>
            <w:noProof/>
            <w:sz w:val="22"/>
            <w:szCs w:val="22"/>
          </w:rPr>
          <w:tab/>
        </w:r>
        <w:r w:rsidR="00A87E14" w:rsidRPr="00C4515B">
          <w:rPr>
            <w:rStyle w:val="Hyperlink"/>
            <w:noProof/>
          </w:rPr>
          <w:t>Information relevant to alternative methodologies</w:t>
        </w:r>
        <w:r w:rsidR="00A87E14">
          <w:rPr>
            <w:noProof/>
            <w:webHidden/>
          </w:rPr>
          <w:tab/>
        </w:r>
        <w:r w:rsidR="00A87E14">
          <w:rPr>
            <w:noProof/>
            <w:webHidden/>
          </w:rPr>
          <w:fldChar w:fldCharType="begin"/>
        </w:r>
        <w:r w:rsidR="00A87E14">
          <w:rPr>
            <w:noProof/>
            <w:webHidden/>
          </w:rPr>
          <w:instrText xml:space="preserve"> PAGEREF _Toc491183144 \h </w:instrText>
        </w:r>
        <w:r w:rsidR="00A87E14">
          <w:rPr>
            <w:noProof/>
            <w:webHidden/>
          </w:rPr>
        </w:r>
        <w:r w:rsidR="00A87E14">
          <w:rPr>
            <w:noProof/>
            <w:webHidden/>
          </w:rPr>
          <w:fldChar w:fldCharType="separate"/>
        </w:r>
        <w:r w:rsidR="00325EBF">
          <w:rPr>
            <w:noProof/>
            <w:webHidden/>
          </w:rPr>
          <w:t>130</w:t>
        </w:r>
        <w:r w:rsidR="00A87E14">
          <w:rPr>
            <w:noProof/>
            <w:webHidden/>
          </w:rPr>
          <w:fldChar w:fldCharType="end"/>
        </w:r>
      </w:hyperlink>
    </w:p>
    <w:p w:rsidR="00A87E14" w:rsidRDefault="004C0D00">
      <w:pPr>
        <w:pStyle w:val="TOC2"/>
        <w:rPr>
          <w:rFonts w:asciiTheme="minorHAnsi" w:eastAsiaTheme="minorEastAsia" w:hAnsiTheme="minorHAnsi" w:cstheme="minorBidi"/>
          <w:b w:val="0"/>
          <w:bCs w:val="0"/>
          <w:noProof/>
          <w:sz w:val="22"/>
          <w:szCs w:val="22"/>
        </w:rPr>
      </w:pPr>
      <w:hyperlink w:anchor="_Toc491183145" w:history="1">
        <w:r w:rsidR="00A87E14" w:rsidRPr="00C4515B">
          <w:rPr>
            <w:rStyle w:val="Hyperlink"/>
            <w:noProof/>
          </w:rPr>
          <w:t>SUBPART 6</w:t>
        </w:r>
        <w:r w:rsidR="00A87E14">
          <w:rPr>
            <w:rFonts w:asciiTheme="minorHAnsi" w:eastAsiaTheme="minorEastAsia" w:hAnsiTheme="minorHAnsi" w:cstheme="minorBidi"/>
            <w:b w:val="0"/>
            <w:bCs w:val="0"/>
            <w:noProof/>
            <w:sz w:val="22"/>
            <w:szCs w:val="22"/>
          </w:rPr>
          <w:tab/>
        </w:r>
        <w:r w:rsidR="00A87E14" w:rsidRPr="00C4515B">
          <w:rPr>
            <w:rStyle w:val="Hyperlink"/>
            <w:noProof/>
          </w:rPr>
          <w:t>Consumer consultation, verification, audit and certification</w:t>
        </w:r>
        <w:r w:rsidR="00A87E14">
          <w:rPr>
            <w:noProof/>
            <w:webHidden/>
          </w:rPr>
          <w:tab/>
        </w:r>
        <w:r w:rsidR="00A87E14">
          <w:rPr>
            <w:noProof/>
            <w:webHidden/>
          </w:rPr>
          <w:fldChar w:fldCharType="begin"/>
        </w:r>
        <w:r w:rsidR="00A87E14">
          <w:rPr>
            <w:noProof/>
            <w:webHidden/>
          </w:rPr>
          <w:instrText xml:space="preserve"> PAGEREF _Toc491183145 \h </w:instrText>
        </w:r>
        <w:r w:rsidR="00A87E14">
          <w:rPr>
            <w:noProof/>
            <w:webHidden/>
          </w:rPr>
        </w:r>
        <w:r w:rsidR="00A87E14">
          <w:rPr>
            <w:noProof/>
            <w:webHidden/>
          </w:rPr>
          <w:fldChar w:fldCharType="separate"/>
        </w:r>
        <w:r w:rsidR="00325EBF">
          <w:rPr>
            <w:noProof/>
            <w:webHidden/>
          </w:rPr>
          <w:t>130</w:t>
        </w:r>
        <w:r w:rsidR="00A87E14">
          <w:rPr>
            <w:noProof/>
            <w:webHidden/>
          </w:rPr>
          <w:fldChar w:fldCharType="end"/>
        </w:r>
      </w:hyperlink>
    </w:p>
    <w:p w:rsidR="00A87E14" w:rsidRDefault="004C0D00">
      <w:pPr>
        <w:pStyle w:val="TOC2"/>
        <w:rPr>
          <w:rFonts w:asciiTheme="minorHAnsi" w:eastAsiaTheme="minorEastAsia" w:hAnsiTheme="minorHAnsi" w:cstheme="minorBidi"/>
          <w:b w:val="0"/>
          <w:bCs w:val="0"/>
          <w:noProof/>
          <w:sz w:val="22"/>
          <w:szCs w:val="22"/>
        </w:rPr>
      </w:pPr>
      <w:hyperlink w:anchor="_Toc491183146" w:history="1">
        <w:r w:rsidR="00A87E14" w:rsidRPr="00C4515B">
          <w:rPr>
            <w:rStyle w:val="Hyperlink"/>
            <w:noProof/>
          </w:rPr>
          <w:t>SUBPART 7</w:t>
        </w:r>
        <w:r w:rsidR="00A87E14">
          <w:rPr>
            <w:rFonts w:asciiTheme="minorHAnsi" w:eastAsiaTheme="minorEastAsia" w:hAnsiTheme="minorHAnsi" w:cstheme="minorBidi"/>
            <w:b w:val="0"/>
            <w:bCs w:val="0"/>
            <w:noProof/>
            <w:sz w:val="22"/>
            <w:szCs w:val="22"/>
          </w:rPr>
          <w:tab/>
        </w:r>
        <w:r w:rsidR="00A87E14" w:rsidRPr="00C4515B">
          <w:rPr>
            <w:rStyle w:val="Hyperlink"/>
            <w:noProof/>
          </w:rPr>
          <w:t>Catastrophic events and reconsideration of a customised price-quality path</w:t>
        </w:r>
        <w:r w:rsidR="00A87E14">
          <w:rPr>
            <w:noProof/>
            <w:webHidden/>
          </w:rPr>
          <w:tab/>
        </w:r>
        <w:r w:rsidR="00A87E14">
          <w:rPr>
            <w:noProof/>
            <w:webHidden/>
          </w:rPr>
          <w:fldChar w:fldCharType="begin"/>
        </w:r>
        <w:r w:rsidR="00A87E14">
          <w:rPr>
            <w:noProof/>
            <w:webHidden/>
          </w:rPr>
          <w:instrText xml:space="preserve"> PAGEREF _Toc491183146 \h </w:instrText>
        </w:r>
        <w:r w:rsidR="00A87E14">
          <w:rPr>
            <w:noProof/>
            <w:webHidden/>
          </w:rPr>
        </w:r>
        <w:r w:rsidR="00A87E14">
          <w:rPr>
            <w:noProof/>
            <w:webHidden/>
          </w:rPr>
          <w:fldChar w:fldCharType="separate"/>
        </w:r>
        <w:r w:rsidR="00325EBF">
          <w:rPr>
            <w:noProof/>
            <w:webHidden/>
          </w:rPr>
          <w:t>134</w:t>
        </w:r>
        <w:r w:rsidR="00A87E14">
          <w:rPr>
            <w:noProof/>
            <w:webHidden/>
          </w:rPr>
          <w:fldChar w:fldCharType="end"/>
        </w:r>
      </w:hyperlink>
    </w:p>
    <w:p w:rsidR="00A87E14" w:rsidRDefault="004C0D00">
      <w:pPr>
        <w:pStyle w:val="TOC1"/>
        <w:rPr>
          <w:rFonts w:asciiTheme="minorHAnsi" w:eastAsiaTheme="minorEastAsia" w:hAnsiTheme="minorHAnsi" w:cstheme="minorBidi"/>
          <w:b w:val="0"/>
          <w:bCs w:val="0"/>
          <w:caps w:val="0"/>
          <w:noProof/>
          <w:sz w:val="22"/>
          <w:szCs w:val="22"/>
        </w:rPr>
      </w:pPr>
      <w:hyperlink w:anchor="_Toc491183147" w:history="1">
        <w:r w:rsidR="00A87E14" w:rsidRPr="00C4515B">
          <w:rPr>
            <w:rStyle w:val="Hyperlink"/>
            <w:noProof/>
          </w:rPr>
          <w:t>SCHEDULE A</w:t>
        </w:r>
        <w:r w:rsidR="00A87E14">
          <w:rPr>
            <w:rFonts w:asciiTheme="minorHAnsi" w:eastAsiaTheme="minorEastAsia" w:hAnsiTheme="minorHAnsi" w:cstheme="minorBidi"/>
            <w:b w:val="0"/>
            <w:bCs w:val="0"/>
            <w:caps w:val="0"/>
            <w:noProof/>
            <w:sz w:val="22"/>
            <w:szCs w:val="22"/>
          </w:rPr>
          <w:tab/>
        </w:r>
        <w:r w:rsidR="00A87E14" w:rsidRPr="00C4515B">
          <w:rPr>
            <w:rStyle w:val="Hyperlink"/>
            <w:noProof/>
          </w:rPr>
          <w:t>STANDARD PHYSICAL ASSET LIVES</w:t>
        </w:r>
        <w:r w:rsidR="00A87E14">
          <w:rPr>
            <w:noProof/>
            <w:webHidden/>
          </w:rPr>
          <w:tab/>
        </w:r>
        <w:r w:rsidR="00A87E14">
          <w:rPr>
            <w:noProof/>
            <w:webHidden/>
          </w:rPr>
          <w:fldChar w:fldCharType="begin"/>
        </w:r>
        <w:r w:rsidR="00A87E14">
          <w:rPr>
            <w:noProof/>
            <w:webHidden/>
          </w:rPr>
          <w:instrText xml:space="preserve"> PAGEREF _Toc491183147 \h </w:instrText>
        </w:r>
        <w:r w:rsidR="00A87E14">
          <w:rPr>
            <w:noProof/>
            <w:webHidden/>
          </w:rPr>
        </w:r>
        <w:r w:rsidR="00A87E14">
          <w:rPr>
            <w:noProof/>
            <w:webHidden/>
          </w:rPr>
          <w:fldChar w:fldCharType="separate"/>
        </w:r>
        <w:r w:rsidR="00325EBF">
          <w:rPr>
            <w:noProof/>
            <w:webHidden/>
          </w:rPr>
          <w:t>141</w:t>
        </w:r>
        <w:r w:rsidR="00A87E14">
          <w:rPr>
            <w:noProof/>
            <w:webHidden/>
          </w:rPr>
          <w:fldChar w:fldCharType="end"/>
        </w:r>
      </w:hyperlink>
    </w:p>
    <w:p w:rsidR="00A87E14" w:rsidRDefault="004C0D00">
      <w:pPr>
        <w:pStyle w:val="TOC1"/>
        <w:rPr>
          <w:rFonts w:asciiTheme="minorHAnsi" w:eastAsiaTheme="minorEastAsia" w:hAnsiTheme="minorHAnsi" w:cstheme="minorBidi"/>
          <w:b w:val="0"/>
          <w:bCs w:val="0"/>
          <w:caps w:val="0"/>
          <w:noProof/>
          <w:sz w:val="22"/>
          <w:szCs w:val="22"/>
        </w:rPr>
      </w:pPr>
      <w:hyperlink w:anchor="_Toc491183148" w:history="1">
        <w:r w:rsidR="00A87E14" w:rsidRPr="00C4515B">
          <w:rPr>
            <w:rStyle w:val="Hyperlink"/>
            <w:noProof/>
          </w:rPr>
          <w:t>SCHEDULE B</w:t>
        </w:r>
        <w:r w:rsidR="00A87E14">
          <w:rPr>
            <w:rFonts w:asciiTheme="minorHAnsi" w:eastAsiaTheme="minorEastAsia" w:hAnsiTheme="minorHAnsi" w:cstheme="minorBidi"/>
            <w:b w:val="0"/>
            <w:bCs w:val="0"/>
            <w:caps w:val="0"/>
            <w:noProof/>
            <w:sz w:val="22"/>
            <w:szCs w:val="22"/>
          </w:rPr>
          <w:tab/>
        </w:r>
        <w:r w:rsidR="00A87E14" w:rsidRPr="00C4515B">
          <w:rPr>
            <w:rStyle w:val="Hyperlink"/>
            <w:noProof/>
          </w:rPr>
          <w:t>COST ALLOCATION INFORMATION</w:t>
        </w:r>
        <w:r w:rsidR="00A87E14">
          <w:rPr>
            <w:noProof/>
            <w:webHidden/>
          </w:rPr>
          <w:tab/>
        </w:r>
        <w:r w:rsidR="00A87E14">
          <w:rPr>
            <w:noProof/>
            <w:webHidden/>
          </w:rPr>
          <w:fldChar w:fldCharType="begin"/>
        </w:r>
        <w:r w:rsidR="00A87E14">
          <w:rPr>
            <w:noProof/>
            <w:webHidden/>
          </w:rPr>
          <w:instrText xml:space="preserve"> PAGEREF _Toc491183148 \h </w:instrText>
        </w:r>
        <w:r w:rsidR="00A87E14">
          <w:rPr>
            <w:noProof/>
            <w:webHidden/>
          </w:rPr>
        </w:r>
        <w:r w:rsidR="00A87E14">
          <w:rPr>
            <w:noProof/>
            <w:webHidden/>
          </w:rPr>
          <w:fldChar w:fldCharType="separate"/>
        </w:r>
        <w:r w:rsidR="00325EBF">
          <w:rPr>
            <w:noProof/>
            <w:webHidden/>
          </w:rPr>
          <w:t>143</w:t>
        </w:r>
        <w:r w:rsidR="00A87E14">
          <w:rPr>
            <w:noProof/>
            <w:webHidden/>
          </w:rPr>
          <w:fldChar w:fldCharType="end"/>
        </w:r>
      </w:hyperlink>
    </w:p>
    <w:p w:rsidR="00A87E14" w:rsidRDefault="004C0D00">
      <w:pPr>
        <w:pStyle w:val="TOC1"/>
        <w:rPr>
          <w:rFonts w:asciiTheme="minorHAnsi" w:eastAsiaTheme="minorEastAsia" w:hAnsiTheme="minorHAnsi" w:cstheme="minorBidi"/>
          <w:b w:val="0"/>
          <w:bCs w:val="0"/>
          <w:caps w:val="0"/>
          <w:noProof/>
          <w:sz w:val="22"/>
          <w:szCs w:val="22"/>
        </w:rPr>
      </w:pPr>
      <w:hyperlink w:anchor="_Toc491183149" w:history="1">
        <w:r w:rsidR="00A87E14" w:rsidRPr="00C4515B">
          <w:rPr>
            <w:rStyle w:val="Hyperlink"/>
            <w:noProof/>
          </w:rPr>
          <w:t>SCHEDULE C</w:t>
        </w:r>
        <w:r w:rsidR="00A87E14">
          <w:rPr>
            <w:rFonts w:asciiTheme="minorHAnsi" w:eastAsiaTheme="minorEastAsia" w:hAnsiTheme="minorHAnsi" w:cstheme="minorBidi"/>
            <w:b w:val="0"/>
            <w:bCs w:val="0"/>
            <w:caps w:val="0"/>
            <w:noProof/>
            <w:sz w:val="22"/>
            <w:szCs w:val="22"/>
          </w:rPr>
          <w:tab/>
        </w:r>
        <w:r w:rsidR="00A87E14" w:rsidRPr="00C4515B">
          <w:rPr>
            <w:rStyle w:val="Hyperlink"/>
            <w:noProof/>
          </w:rPr>
          <w:t>COST ALLOCATION INFORMATION</w:t>
        </w:r>
        <w:r w:rsidR="00A87E14">
          <w:rPr>
            <w:noProof/>
            <w:webHidden/>
          </w:rPr>
          <w:tab/>
        </w:r>
        <w:r w:rsidR="00A87E14">
          <w:rPr>
            <w:noProof/>
            <w:webHidden/>
          </w:rPr>
          <w:fldChar w:fldCharType="begin"/>
        </w:r>
        <w:r w:rsidR="00A87E14">
          <w:rPr>
            <w:noProof/>
            <w:webHidden/>
          </w:rPr>
          <w:instrText xml:space="preserve"> PAGEREF _Toc491183149 \h </w:instrText>
        </w:r>
        <w:r w:rsidR="00A87E14">
          <w:rPr>
            <w:noProof/>
            <w:webHidden/>
          </w:rPr>
        </w:r>
        <w:r w:rsidR="00A87E14">
          <w:rPr>
            <w:noProof/>
            <w:webHidden/>
          </w:rPr>
          <w:fldChar w:fldCharType="separate"/>
        </w:r>
        <w:r w:rsidR="00325EBF">
          <w:rPr>
            <w:noProof/>
            <w:webHidden/>
          </w:rPr>
          <w:t>148</w:t>
        </w:r>
        <w:r w:rsidR="00A87E14">
          <w:rPr>
            <w:noProof/>
            <w:webHidden/>
          </w:rPr>
          <w:fldChar w:fldCharType="end"/>
        </w:r>
      </w:hyperlink>
    </w:p>
    <w:p w:rsidR="00A87E14" w:rsidRDefault="004C0D00">
      <w:pPr>
        <w:pStyle w:val="TOC1"/>
        <w:rPr>
          <w:rFonts w:asciiTheme="minorHAnsi" w:eastAsiaTheme="minorEastAsia" w:hAnsiTheme="minorHAnsi" w:cstheme="minorBidi"/>
          <w:b w:val="0"/>
          <w:bCs w:val="0"/>
          <w:caps w:val="0"/>
          <w:noProof/>
          <w:sz w:val="22"/>
          <w:szCs w:val="22"/>
        </w:rPr>
      </w:pPr>
      <w:hyperlink w:anchor="_Toc491183150" w:history="1">
        <w:r w:rsidR="00A87E14" w:rsidRPr="00C4515B">
          <w:rPr>
            <w:rStyle w:val="Hyperlink"/>
            <w:noProof/>
          </w:rPr>
          <w:t>SCHEDULE D</w:t>
        </w:r>
        <w:r w:rsidR="00A87E14">
          <w:rPr>
            <w:rFonts w:asciiTheme="minorHAnsi" w:eastAsiaTheme="minorEastAsia" w:hAnsiTheme="minorHAnsi" w:cstheme="minorBidi"/>
            <w:b w:val="0"/>
            <w:bCs w:val="0"/>
            <w:caps w:val="0"/>
            <w:noProof/>
            <w:sz w:val="22"/>
            <w:szCs w:val="22"/>
          </w:rPr>
          <w:tab/>
        </w:r>
        <w:r w:rsidR="00A87E14" w:rsidRPr="00C4515B">
          <w:rPr>
            <w:rStyle w:val="Hyperlink"/>
            <w:noProof/>
          </w:rPr>
          <w:t>CAPITAL AND OPERATING EXPENDITURE INFORMATION</w:t>
        </w:r>
        <w:r w:rsidR="00A87E14">
          <w:rPr>
            <w:noProof/>
            <w:webHidden/>
          </w:rPr>
          <w:tab/>
        </w:r>
        <w:r w:rsidR="00A87E14">
          <w:rPr>
            <w:noProof/>
            <w:webHidden/>
          </w:rPr>
          <w:fldChar w:fldCharType="begin"/>
        </w:r>
        <w:r w:rsidR="00A87E14">
          <w:rPr>
            <w:noProof/>
            <w:webHidden/>
          </w:rPr>
          <w:instrText xml:space="preserve"> PAGEREF _Toc491183150 \h </w:instrText>
        </w:r>
        <w:r w:rsidR="00A87E14">
          <w:rPr>
            <w:noProof/>
            <w:webHidden/>
          </w:rPr>
        </w:r>
        <w:r w:rsidR="00A87E14">
          <w:rPr>
            <w:noProof/>
            <w:webHidden/>
          </w:rPr>
          <w:fldChar w:fldCharType="separate"/>
        </w:r>
        <w:r w:rsidR="00325EBF">
          <w:rPr>
            <w:noProof/>
            <w:webHidden/>
          </w:rPr>
          <w:t>153</w:t>
        </w:r>
        <w:r w:rsidR="00A87E14">
          <w:rPr>
            <w:noProof/>
            <w:webHidden/>
          </w:rPr>
          <w:fldChar w:fldCharType="end"/>
        </w:r>
      </w:hyperlink>
    </w:p>
    <w:p w:rsidR="00A87E14" w:rsidRDefault="004C0D00">
      <w:pPr>
        <w:pStyle w:val="TOC1"/>
        <w:rPr>
          <w:rFonts w:asciiTheme="minorHAnsi" w:eastAsiaTheme="minorEastAsia" w:hAnsiTheme="minorHAnsi" w:cstheme="minorBidi"/>
          <w:b w:val="0"/>
          <w:bCs w:val="0"/>
          <w:caps w:val="0"/>
          <w:noProof/>
          <w:sz w:val="22"/>
          <w:szCs w:val="22"/>
        </w:rPr>
      </w:pPr>
      <w:hyperlink w:anchor="_Toc491183151" w:history="1">
        <w:r w:rsidR="00A87E14" w:rsidRPr="00C4515B">
          <w:rPr>
            <w:rStyle w:val="Hyperlink"/>
            <w:noProof/>
          </w:rPr>
          <w:t>Schedule E</w:t>
        </w:r>
        <w:r w:rsidR="00A87E14">
          <w:rPr>
            <w:rFonts w:asciiTheme="minorHAnsi" w:eastAsiaTheme="minorEastAsia" w:hAnsiTheme="minorHAnsi" w:cstheme="minorBidi"/>
            <w:b w:val="0"/>
            <w:bCs w:val="0"/>
            <w:caps w:val="0"/>
            <w:noProof/>
            <w:sz w:val="22"/>
            <w:szCs w:val="22"/>
          </w:rPr>
          <w:tab/>
        </w:r>
        <w:r w:rsidR="00A87E14" w:rsidRPr="00C4515B">
          <w:rPr>
            <w:rStyle w:val="Hyperlink"/>
            <w:noProof/>
          </w:rPr>
          <w:t>CAPITAL AND OPERATING EXPENDITURE - REGULATORY TEMPLATES</w:t>
        </w:r>
        <w:r w:rsidR="00A87E14">
          <w:rPr>
            <w:noProof/>
            <w:webHidden/>
          </w:rPr>
          <w:tab/>
        </w:r>
        <w:r w:rsidR="00A87E14">
          <w:rPr>
            <w:noProof/>
            <w:webHidden/>
          </w:rPr>
          <w:fldChar w:fldCharType="begin"/>
        </w:r>
        <w:r w:rsidR="00A87E14">
          <w:rPr>
            <w:noProof/>
            <w:webHidden/>
          </w:rPr>
          <w:instrText xml:space="preserve"> PAGEREF _Toc491183151 \h </w:instrText>
        </w:r>
        <w:r w:rsidR="00A87E14">
          <w:rPr>
            <w:noProof/>
            <w:webHidden/>
          </w:rPr>
        </w:r>
        <w:r w:rsidR="00A87E14">
          <w:rPr>
            <w:noProof/>
            <w:webHidden/>
          </w:rPr>
          <w:fldChar w:fldCharType="separate"/>
        </w:r>
        <w:r w:rsidR="00325EBF">
          <w:rPr>
            <w:noProof/>
            <w:webHidden/>
          </w:rPr>
          <w:t>172</w:t>
        </w:r>
        <w:r w:rsidR="00A87E14">
          <w:rPr>
            <w:noProof/>
            <w:webHidden/>
          </w:rPr>
          <w:fldChar w:fldCharType="end"/>
        </w:r>
      </w:hyperlink>
    </w:p>
    <w:p w:rsidR="00A87E14" w:rsidRDefault="004C0D00">
      <w:pPr>
        <w:pStyle w:val="TOC1"/>
        <w:rPr>
          <w:rFonts w:asciiTheme="minorHAnsi" w:eastAsiaTheme="minorEastAsia" w:hAnsiTheme="minorHAnsi" w:cstheme="minorBidi"/>
          <w:b w:val="0"/>
          <w:bCs w:val="0"/>
          <w:caps w:val="0"/>
          <w:noProof/>
          <w:sz w:val="22"/>
          <w:szCs w:val="22"/>
        </w:rPr>
      </w:pPr>
      <w:hyperlink w:anchor="_Toc491183152" w:history="1">
        <w:r w:rsidR="00A87E14" w:rsidRPr="00C4515B">
          <w:rPr>
            <w:rStyle w:val="Hyperlink"/>
            <w:noProof/>
          </w:rPr>
          <w:t>Schedule F</w:t>
        </w:r>
        <w:r w:rsidR="00A87E14">
          <w:rPr>
            <w:rFonts w:asciiTheme="minorHAnsi" w:eastAsiaTheme="minorEastAsia" w:hAnsiTheme="minorHAnsi" w:cstheme="minorBidi"/>
            <w:b w:val="0"/>
            <w:bCs w:val="0"/>
            <w:caps w:val="0"/>
            <w:noProof/>
            <w:sz w:val="22"/>
            <w:szCs w:val="22"/>
          </w:rPr>
          <w:tab/>
        </w:r>
        <w:r w:rsidR="00A87E14" w:rsidRPr="00C4515B">
          <w:rPr>
            <w:rStyle w:val="Hyperlink"/>
            <w:noProof/>
          </w:rPr>
          <w:t>ENGAGEMENT OF A VERIFIER</w:t>
        </w:r>
        <w:r w:rsidR="00A87E14">
          <w:rPr>
            <w:noProof/>
            <w:webHidden/>
          </w:rPr>
          <w:tab/>
        </w:r>
        <w:r w:rsidR="00A87E14">
          <w:rPr>
            <w:noProof/>
            <w:webHidden/>
          </w:rPr>
          <w:fldChar w:fldCharType="begin"/>
        </w:r>
        <w:r w:rsidR="00A87E14">
          <w:rPr>
            <w:noProof/>
            <w:webHidden/>
          </w:rPr>
          <w:instrText xml:space="preserve"> PAGEREF _Toc491183152 \h </w:instrText>
        </w:r>
        <w:r w:rsidR="00A87E14">
          <w:rPr>
            <w:noProof/>
            <w:webHidden/>
          </w:rPr>
        </w:r>
        <w:r w:rsidR="00A87E14">
          <w:rPr>
            <w:noProof/>
            <w:webHidden/>
          </w:rPr>
          <w:fldChar w:fldCharType="separate"/>
        </w:r>
        <w:r w:rsidR="00325EBF">
          <w:rPr>
            <w:noProof/>
            <w:webHidden/>
          </w:rPr>
          <w:t>180</w:t>
        </w:r>
        <w:r w:rsidR="00A87E14">
          <w:rPr>
            <w:noProof/>
            <w:webHidden/>
          </w:rPr>
          <w:fldChar w:fldCharType="end"/>
        </w:r>
      </w:hyperlink>
    </w:p>
    <w:p w:rsidR="00A87E14" w:rsidRDefault="004C0D00">
      <w:pPr>
        <w:pStyle w:val="TOC1"/>
        <w:rPr>
          <w:rFonts w:asciiTheme="minorHAnsi" w:eastAsiaTheme="minorEastAsia" w:hAnsiTheme="minorHAnsi" w:cstheme="minorBidi"/>
          <w:b w:val="0"/>
          <w:bCs w:val="0"/>
          <w:caps w:val="0"/>
          <w:noProof/>
          <w:sz w:val="22"/>
          <w:szCs w:val="22"/>
        </w:rPr>
      </w:pPr>
      <w:hyperlink w:anchor="_Toc491183153" w:history="1">
        <w:r w:rsidR="00A87E14" w:rsidRPr="00C4515B">
          <w:rPr>
            <w:rStyle w:val="Hyperlink"/>
            <w:rFonts w:cstheme="minorHAnsi"/>
            <w:noProof/>
          </w:rPr>
          <w:t>SCHEDULE B</w:t>
        </w:r>
        <w:r w:rsidR="00A87E14">
          <w:rPr>
            <w:rFonts w:asciiTheme="minorHAnsi" w:eastAsiaTheme="minorEastAsia" w:hAnsiTheme="minorHAnsi" w:cstheme="minorBidi"/>
            <w:b w:val="0"/>
            <w:bCs w:val="0"/>
            <w:caps w:val="0"/>
            <w:noProof/>
            <w:sz w:val="22"/>
            <w:szCs w:val="22"/>
          </w:rPr>
          <w:tab/>
        </w:r>
        <w:r w:rsidR="00A87E14" w:rsidRPr="00C4515B">
          <w:rPr>
            <w:rStyle w:val="Hyperlink"/>
            <w:noProof/>
          </w:rPr>
          <w:t>TERMS OF REFERENCE FOR VERIFIERS</w:t>
        </w:r>
        <w:r w:rsidR="00A87E14">
          <w:rPr>
            <w:noProof/>
            <w:webHidden/>
          </w:rPr>
          <w:tab/>
        </w:r>
        <w:r w:rsidR="00A87E14">
          <w:rPr>
            <w:noProof/>
            <w:webHidden/>
          </w:rPr>
          <w:fldChar w:fldCharType="begin"/>
        </w:r>
        <w:r w:rsidR="00A87E14">
          <w:rPr>
            <w:noProof/>
            <w:webHidden/>
          </w:rPr>
          <w:instrText xml:space="preserve"> PAGEREF _Toc491183153 \h </w:instrText>
        </w:r>
        <w:r w:rsidR="00A87E14">
          <w:rPr>
            <w:noProof/>
            <w:webHidden/>
          </w:rPr>
        </w:r>
        <w:r w:rsidR="00A87E14">
          <w:rPr>
            <w:noProof/>
            <w:webHidden/>
          </w:rPr>
          <w:fldChar w:fldCharType="separate"/>
        </w:r>
        <w:r w:rsidR="00325EBF">
          <w:rPr>
            <w:noProof/>
            <w:webHidden/>
          </w:rPr>
          <w:t>184</w:t>
        </w:r>
        <w:r w:rsidR="00A87E14">
          <w:rPr>
            <w:noProof/>
            <w:webHidden/>
          </w:rPr>
          <w:fldChar w:fldCharType="end"/>
        </w:r>
      </w:hyperlink>
    </w:p>
    <w:p w:rsidR="000725C9" w:rsidRPr="0019388B" w:rsidRDefault="002C3A19" w:rsidP="0005781F">
      <w:pPr>
        <w:rPr>
          <w:rFonts w:asciiTheme="minorHAnsi" w:hAnsiTheme="minorHAnsi"/>
        </w:rPr>
      </w:pPr>
      <w:r w:rsidRPr="0019388B">
        <w:rPr>
          <w:rFonts w:asciiTheme="minorHAnsi" w:hAnsiTheme="minorHAnsi" w:cs="Arial"/>
        </w:rPr>
        <w:fldChar w:fldCharType="end"/>
      </w:r>
    </w:p>
    <w:p w:rsidR="000725C9" w:rsidRPr="0019388B" w:rsidRDefault="000725C9" w:rsidP="003F45A5">
      <w:pPr>
        <w:rPr>
          <w:rFonts w:asciiTheme="minorHAnsi" w:hAnsiTheme="minorHAnsi"/>
        </w:rPr>
      </w:pPr>
    </w:p>
    <w:p w:rsidR="007A0301" w:rsidRPr="0019388B" w:rsidRDefault="007A0301" w:rsidP="007A0301">
      <w:pPr>
        <w:pStyle w:val="UnnumberedL1"/>
        <w:rPr>
          <w:rFonts w:asciiTheme="minorHAnsi" w:hAnsiTheme="minorHAnsi"/>
        </w:rPr>
      </w:pPr>
      <w:r w:rsidRPr="0019388B">
        <w:rPr>
          <w:rFonts w:asciiTheme="minorHAnsi" w:hAnsiTheme="minorHAnsi"/>
        </w:rPr>
        <w:t xml:space="preserve">Pursuant to Part 4 of the Commerce Act 1986 the Commerce </w:t>
      </w:r>
      <w:r w:rsidR="00413BE0" w:rsidRPr="0019388B">
        <w:rPr>
          <w:rStyle w:val="Emphasis-Remove"/>
          <w:rFonts w:asciiTheme="minorHAnsi" w:hAnsiTheme="minorHAnsi"/>
        </w:rPr>
        <w:t>Commission</w:t>
      </w:r>
      <w:r w:rsidRPr="0019388B">
        <w:rPr>
          <w:rFonts w:asciiTheme="minorHAnsi" w:hAnsiTheme="minorHAnsi"/>
        </w:rPr>
        <w:t xml:space="preserve"> makes the following determination:</w:t>
      </w:r>
    </w:p>
    <w:p w:rsidR="007A0301" w:rsidRPr="0019388B" w:rsidRDefault="000725C9" w:rsidP="007A0301">
      <w:pPr>
        <w:pStyle w:val="HeadingH1"/>
        <w:rPr>
          <w:rFonts w:asciiTheme="minorHAnsi" w:hAnsiTheme="minorHAnsi"/>
        </w:rPr>
      </w:pPr>
      <w:bookmarkStart w:id="9" w:name="_Ref265357179"/>
      <w:bookmarkStart w:id="10" w:name="_Toc267986214"/>
      <w:bookmarkStart w:id="11" w:name="_Toc270605600"/>
      <w:bookmarkStart w:id="12" w:name="_Toc274662626"/>
      <w:bookmarkStart w:id="13" w:name="_Toc274673981"/>
      <w:bookmarkStart w:id="14" w:name="_Toc274674398"/>
      <w:bookmarkStart w:id="15" w:name="_Toc274740713"/>
      <w:bookmarkStart w:id="16" w:name="_Toc275443508"/>
      <w:bookmarkStart w:id="17" w:name="_Toc280539142"/>
      <w:bookmarkStart w:id="18" w:name="_Toc491183106"/>
      <w:r w:rsidRPr="0019388B">
        <w:rPr>
          <w:rFonts w:asciiTheme="minorHAnsi" w:hAnsiTheme="minorHAnsi"/>
        </w:rPr>
        <w:lastRenderedPageBreak/>
        <w:t>GENERAL PROVISIONS</w:t>
      </w:r>
      <w:bookmarkEnd w:id="9"/>
      <w:bookmarkEnd w:id="10"/>
      <w:bookmarkEnd w:id="11"/>
      <w:bookmarkEnd w:id="12"/>
      <w:bookmarkEnd w:id="13"/>
      <w:bookmarkEnd w:id="14"/>
      <w:bookmarkEnd w:id="15"/>
      <w:bookmarkEnd w:id="16"/>
      <w:bookmarkEnd w:id="17"/>
      <w:bookmarkEnd w:id="18"/>
    </w:p>
    <w:p w:rsidR="007A0301" w:rsidRPr="0019388B" w:rsidRDefault="007A0301" w:rsidP="00AB79B8">
      <w:pPr>
        <w:pStyle w:val="HeadingH4Clausetext"/>
        <w:tabs>
          <w:tab w:val="num" w:pos="709"/>
        </w:tabs>
        <w:ind w:hanging="936"/>
        <w:rPr>
          <w:rFonts w:asciiTheme="minorHAnsi" w:hAnsiTheme="minorHAnsi"/>
        </w:rPr>
      </w:pPr>
      <w:r w:rsidRPr="0019388B">
        <w:rPr>
          <w:rFonts w:asciiTheme="minorHAnsi" w:hAnsiTheme="minorHAnsi"/>
        </w:rPr>
        <w:t>Title</w:t>
      </w:r>
    </w:p>
    <w:p w:rsidR="007A0301" w:rsidRPr="0019388B" w:rsidRDefault="007A0301" w:rsidP="007A0301">
      <w:pPr>
        <w:pStyle w:val="UnnumberedL1"/>
        <w:rPr>
          <w:rFonts w:asciiTheme="minorHAnsi" w:hAnsiTheme="minorHAnsi"/>
        </w:rPr>
      </w:pPr>
      <w:r w:rsidRPr="0019388B">
        <w:rPr>
          <w:rFonts w:asciiTheme="minorHAnsi" w:hAnsiTheme="minorHAnsi"/>
        </w:rPr>
        <w:t xml:space="preserve">This </w:t>
      </w:r>
      <w:r w:rsidR="001155FF">
        <w:rPr>
          <w:rFonts w:asciiTheme="minorHAnsi" w:hAnsiTheme="minorHAnsi"/>
        </w:rPr>
        <w:t xml:space="preserve">amendments </w:t>
      </w:r>
      <w:r w:rsidRPr="0019388B">
        <w:rPr>
          <w:rFonts w:asciiTheme="minorHAnsi" w:hAnsiTheme="minorHAnsi"/>
        </w:rPr>
        <w:t xml:space="preserve">determination </w:t>
      </w:r>
      <w:r w:rsidR="001155FF">
        <w:rPr>
          <w:rFonts w:asciiTheme="minorHAnsi" w:hAnsiTheme="minorHAnsi"/>
        </w:rPr>
        <w:t>amends</w:t>
      </w:r>
      <w:r w:rsidRPr="0019388B">
        <w:rPr>
          <w:rFonts w:asciiTheme="minorHAnsi" w:hAnsiTheme="minorHAnsi"/>
        </w:rPr>
        <w:t xml:space="preserve"> the </w:t>
      </w:r>
      <w:r w:rsidR="00E37BB0" w:rsidRPr="0019388B">
        <w:rPr>
          <w:rStyle w:val="Emphasis-Remove"/>
          <w:rFonts w:asciiTheme="minorHAnsi" w:hAnsiTheme="minorHAnsi"/>
        </w:rPr>
        <w:t xml:space="preserve">Gas </w:t>
      </w:r>
      <w:r w:rsidR="00401093" w:rsidRPr="0019388B">
        <w:rPr>
          <w:rStyle w:val="Emphasis-Remove"/>
          <w:rFonts w:asciiTheme="minorHAnsi" w:hAnsiTheme="minorHAnsi"/>
        </w:rPr>
        <w:t>D</w:t>
      </w:r>
      <w:r w:rsidR="00E37BB0" w:rsidRPr="0019388B">
        <w:rPr>
          <w:rStyle w:val="Emphasis-Remove"/>
          <w:rFonts w:asciiTheme="minorHAnsi" w:hAnsiTheme="minorHAnsi"/>
        </w:rPr>
        <w:t xml:space="preserve">istribution </w:t>
      </w:r>
      <w:r w:rsidR="00401093" w:rsidRPr="0019388B">
        <w:rPr>
          <w:rStyle w:val="Emphasis-Remove"/>
          <w:rFonts w:asciiTheme="minorHAnsi" w:hAnsiTheme="minorHAnsi"/>
        </w:rPr>
        <w:t>S</w:t>
      </w:r>
      <w:r w:rsidR="00E37BB0" w:rsidRPr="0019388B">
        <w:rPr>
          <w:rStyle w:val="Emphasis-Remove"/>
          <w:rFonts w:asciiTheme="minorHAnsi" w:hAnsiTheme="minorHAnsi"/>
        </w:rPr>
        <w:t>ervices</w:t>
      </w:r>
      <w:r w:rsidR="001A6752" w:rsidRPr="0019388B">
        <w:rPr>
          <w:rFonts w:asciiTheme="minorHAnsi" w:hAnsiTheme="minorHAnsi"/>
        </w:rPr>
        <w:t xml:space="preserve"> Input Methodologies</w:t>
      </w:r>
      <w:r w:rsidRPr="0019388B">
        <w:rPr>
          <w:rFonts w:asciiTheme="minorHAnsi" w:hAnsiTheme="minorHAnsi"/>
        </w:rPr>
        <w:t xml:space="preserve"> Determination </w:t>
      </w:r>
      <w:r w:rsidR="00EE7481" w:rsidRPr="0019388B">
        <w:rPr>
          <w:rFonts w:asciiTheme="minorHAnsi" w:hAnsiTheme="minorHAnsi"/>
        </w:rPr>
        <w:t>201</w:t>
      </w:r>
      <w:r w:rsidR="00EE7481">
        <w:rPr>
          <w:rFonts w:asciiTheme="minorHAnsi" w:hAnsiTheme="minorHAnsi"/>
        </w:rPr>
        <w:t>2</w:t>
      </w:r>
      <w:r w:rsidRPr="0019388B">
        <w:rPr>
          <w:rFonts w:asciiTheme="minorHAnsi" w:hAnsiTheme="minorHAnsi"/>
        </w:rPr>
        <w:t>.</w:t>
      </w:r>
    </w:p>
    <w:p w:rsidR="00F469B3" w:rsidRPr="0019388B" w:rsidRDefault="00F469B3" w:rsidP="00AB79B8">
      <w:pPr>
        <w:pStyle w:val="HeadingH4Clausetext"/>
        <w:tabs>
          <w:tab w:val="num" w:pos="709"/>
        </w:tabs>
        <w:ind w:hanging="936"/>
        <w:rPr>
          <w:rFonts w:asciiTheme="minorHAnsi" w:hAnsiTheme="minorHAnsi"/>
        </w:rPr>
      </w:pPr>
      <w:bookmarkStart w:id="19" w:name="_Ref251602931"/>
      <w:r w:rsidRPr="0019388B">
        <w:rPr>
          <w:rFonts w:asciiTheme="minorHAnsi" w:hAnsiTheme="minorHAnsi"/>
        </w:rPr>
        <w:t>Application</w:t>
      </w:r>
    </w:p>
    <w:p w:rsidR="00F469B3" w:rsidRPr="00986F34" w:rsidRDefault="00F469B3" w:rsidP="00F469B3">
      <w:pPr>
        <w:pStyle w:val="HeadingH5ClausesubtextL1"/>
      </w:pPr>
      <w:r w:rsidRPr="0019388B">
        <w:rPr>
          <w:rFonts w:asciiTheme="minorHAnsi" w:hAnsiTheme="minorHAnsi"/>
        </w:rPr>
        <w:t xml:space="preserve">The </w:t>
      </w:r>
      <w:r w:rsidRPr="0019388B">
        <w:rPr>
          <w:rStyle w:val="Emphasis-Bold"/>
          <w:rFonts w:asciiTheme="minorHAnsi" w:hAnsiTheme="minorHAnsi"/>
        </w:rPr>
        <w:t>input methodologies</w:t>
      </w:r>
      <w:r w:rsidRPr="0019388B">
        <w:rPr>
          <w:rFonts w:asciiTheme="minorHAnsi" w:hAnsiTheme="minorHAnsi"/>
        </w:rPr>
        <w:t xml:space="preserve"> in this determination apply to </w:t>
      </w:r>
      <w:r w:rsidR="00E37BB0" w:rsidRPr="0019388B">
        <w:rPr>
          <w:rStyle w:val="Emphasis-Bold"/>
          <w:rFonts w:asciiTheme="minorHAnsi" w:hAnsiTheme="minorHAnsi"/>
        </w:rPr>
        <w:t>gas distribution services</w:t>
      </w:r>
      <w:r w:rsidRPr="00986F34">
        <w:t>.</w:t>
      </w:r>
    </w:p>
    <w:p w:rsidR="00F469B3" w:rsidRPr="0019388B" w:rsidRDefault="00F469B3" w:rsidP="00F469B3">
      <w:pPr>
        <w:pStyle w:val="HeadingH5ClausesubtextL1"/>
        <w:rPr>
          <w:rStyle w:val="Emphasis-Remove"/>
          <w:rFonts w:asciiTheme="minorHAnsi" w:hAnsiTheme="minorHAnsi"/>
        </w:rPr>
      </w:pPr>
      <w:r w:rsidRPr="0019388B">
        <w:rPr>
          <w:rStyle w:val="Emphasis-Remove"/>
          <w:rFonts w:asciiTheme="minorHAnsi" w:hAnsiTheme="minorHAnsi"/>
        </w:rPr>
        <w:t xml:space="preserve">The </w:t>
      </w:r>
      <w:r w:rsidRPr="0019388B">
        <w:rPr>
          <w:rStyle w:val="Emphasis-Bold"/>
          <w:rFonts w:asciiTheme="minorHAnsi" w:hAnsiTheme="minorHAnsi"/>
        </w:rPr>
        <w:t>input methodologies</w:t>
      </w:r>
      <w:r w:rsidRPr="0019388B">
        <w:rPr>
          <w:rStyle w:val="Emphasis-Remove"/>
          <w:rFonts w:asciiTheme="minorHAnsi" w:hAnsiTheme="minorHAnsi"/>
        </w:rPr>
        <w:t xml:space="preserve"> relating to cost allocation in</w:t>
      </w:r>
      <w:r w:rsidR="003B13E9">
        <w:rPr>
          <w:rStyle w:val="Emphasis-Remove"/>
          <w:rFonts w:asciiTheme="minorHAnsi" w:hAnsiTheme="minorHAnsi"/>
        </w:rPr>
        <w:t xml:space="preserve"> Part 2 Supart 1</w:t>
      </w:r>
      <w:r w:rsidRPr="0019388B">
        <w:rPr>
          <w:rStyle w:val="Emphasis-Remove"/>
          <w:rFonts w:asciiTheme="minorHAnsi" w:hAnsiTheme="minorHAnsi"/>
        </w:rPr>
        <w:t xml:space="preserve">, </w:t>
      </w:r>
      <w:r w:rsidR="006E1FFA">
        <w:fldChar w:fldCharType="begin"/>
      </w:r>
      <w:r w:rsidR="006E1FFA">
        <w:instrText xml:space="preserve"> REF  _Ref265508606 \d " " \h \r  \* MERGEFORMAT \* Caps </w:instrText>
      </w:r>
      <w:r w:rsidR="006E1FFA">
        <w:fldChar w:fldCharType="separate"/>
      </w:r>
      <w:r w:rsidR="00325EBF" w:rsidRPr="00325EBF">
        <w:rPr>
          <w:rStyle w:val="Emphasis-Remove"/>
          <w:rFonts w:asciiTheme="minorHAnsi" w:hAnsiTheme="minorHAnsi"/>
        </w:rPr>
        <w:t>Part 5 Subpart 3 Section 2</w:t>
      </w:r>
      <w:r w:rsidR="006E1FFA">
        <w:fldChar w:fldCharType="end"/>
      </w:r>
      <w:r w:rsidRPr="0019388B">
        <w:rPr>
          <w:rStyle w:val="Emphasis-Remove"/>
          <w:rFonts w:asciiTheme="minorHAnsi" w:hAnsiTheme="minorHAnsi"/>
        </w:rPr>
        <w:t xml:space="preserve"> and</w:t>
      </w:r>
      <w:r w:rsidR="003B13E9">
        <w:rPr>
          <w:rStyle w:val="Emphasis-Remove"/>
          <w:rFonts w:asciiTheme="minorHAnsi" w:hAnsiTheme="minorHAnsi"/>
        </w:rPr>
        <w:t xml:space="preserve"> Part 5 Subpart 5 Section 3</w:t>
      </w:r>
      <w:r w:rsidRPr="0019388B">
        <w:rPr>
          <w:rStyle w:val="Emphasis-Remove"/>
          <w:rFonts w:asciiTheme="minorHAnsi" w:hAnsiTheme="minorHAnsi"/>
        </w:rPr>
        <w:t xml:space="preserve"> also apply to any </w:t>
      </w:r>
      <w:r w:rsidR="002760EF" w:rsidRPr="0019388B">
        <w:rPr>
          <w:rStyle w:val="Emphasis-Bold"/>
          <w:rFonts w:asciiTheme="minorHAnsi" w:hAnsiTheme="minorHAnsi"/>
        </w:rPr>
        <w:t>other regulated service</w:t>
      </w:r>
      <w:r w:rsidRPr="0019388B">
        <w:rPr>
          <w:rStyle w:val="Emphasis-Remove"/>
          <w:rFonts w:asciiTheme="minorHAnsi" w:hAnsiTheme="minorHAnsi"/>
        </w:rPr>
        <w:t xml:space="preserve"> </w:t>
      </w:r>
      <w:r w:rsidR="002760EF" w:rsidRPr="0019388B">
        <w:rPr>
          <w:rStyle w:val="Emphasis-Bold"/>
          <w:rFonts w:asciiTheme="minorHAnsi" w:hAnsiTheme="minorHAnsi"/>
        </w:rPr>
        <w:t>supplied</w:t>
      </w:r>
      <w:r w:rsidRPr="0019388B">
        <w:rPr>
          <w:rStyle w:val="Emphasis-Remove"/>
          <w:rFonts w:asciiTheme="minorHAnsi" w:hAnsiTheme="minorHAnsi"/>
        </w:rPr>
        <w:t xml:space="preserve"> by </w:t>
      </w:r>
      <w:r w:rsidR="007036D8" w:rsidRPr="0019388B">
        <w:rPr>
          <w:rStyle w:val="Emphasis-Remove"/>
          <w:rFonts w:asciiTheme="minorHAnsi" w:hAnsiTheme="minorHAnsi"/>
        </w:rPr>
        <w:t xml:space="preserve">a </w:t>
      </w:r>
      <w:r w:rsidR="00E37BB0" w:rsidRPr="0019388B">
        <w:rPr>
          <w:rStyle w:val="Emphasis-Bold"/>
          <w:rFonts w:asciiTheme="minorHAnsi" w:hAnsiTheme="minorHAnsi"/>
        </w:rPr>
        <w:t>GDB</w:t>
      </w:r>
      <w:r w:rsidR="002760EF" w:rsidRPr="0019388B">
        <w:rPr>
          <w:rStyle w:val="Emphasis-Remove"/>
          <w:rFonts w:asciiTheme="minorHAnsi" w:hAnsiTheme="minorHAnsi"/>
        </w:rPr>
        <w:t>,</w:t>
      </w:r>
      <w:r w:rsidRPr="0019388B">
        <w:rPr>
          <w:rStyle w:val="Emphasis-Remove"/>
          <w:rFonts w:asciiTheme="minorHAnsi" w:hAnsiTheme="minorHAnsi"/>
        </w:rPr>
        <w:t xml:space="preserve"> as provided by the provision in question.</w:t>
      </w:r>
    </w:p>
    <w:p w:rsidR="00E3728F" w:rsidRPr="0019388B" w:rsidRDefault="00E3728F" w:rsidP="00F469B3">
      <w:pPr>
        <w:pStyle w:val="HeadingH5ClausesubtextL1"/>
        <w:rPr>
          <w:rStyle w:val="Emphasis-Remove"/>
          <w:rFonts w:asciiTheme="minorHAnsi" w:hAnsiTheme="minorHAnsi"/>
        </w:rPr>
      </w:pPr>
      <w:r w:rsidRPr="0019388B">
        <w:rPr>
          <w:rStyle w:val="Emphasis-Remove"/>
          <w:rFonts w:asciiTheme="minorHAnsi" w:hAnsiTheme="minorHAnsi"/>
        </w:rPr>
        <w:t xml:space="preserve">The </w:t>
      </w:r>
      <w:r w:rsidRPr="0019388B">
        <w:rPr>
          <w:rStyle w:val="Emphasis-Bold"/>
          <w:rFonts w:asciiTheme="minorHAnsi" w:hAnsiTheme="minorHAnsi"/>
        </w:rPr>
        <w:t>input methodologies</w:t>
      </w:r>
      <w:r w:rsidRPr="0019388B">
        <w:rPr>
          <w:rStyle w:val="Emphasis-Remove"/>
          <w:rFonts w:asciiTheme="minorHAnsi" w:hAnsiTheme="minorHAnsi"/>
        </w:rPr>
        <w:t xml:space="preserve"> </w:t>
      </w:r>
      <w:r w:rsidR="00706542">
        <w:rPr>
          <w:rStyle w:val="Emphasis-Remove"/>
          <w:rFonts w:asciiTheme="minorHAnsi" w:hAnsiTheme="minorHAnsi"/>
        </w:rPr>
        <w:t xml:space="preserve">in this determination </w:t>
      </w:r>
      <w:r w:rsidRPr="0019388B">
        <w:rPr>
          <w:rStyle w:val="Emphasis-Remove"/>
          <w:rFonts w:asciiTheme="minorHAnsi" w:hAnsiTheme="minorHAnsi"/>
        </w:rPr>
        <w:t xml:space="preserve">in- </w:t>
      </w:r>
    </w:p>
    <w:p w:rsidR="00E3728F" w:rsidRPr="0019388B" w:rsidRDefault="00E3728F" w:rsidP="00E3728F">
      <w:pPr>
        <w:pStyle w:val="HeadingH6ClausesubtextL2"/>
        <w:rPr>
          <w:rStyle w:val="Emphasis-Remove"/>
          <w:rFonts w:asciiTheme="minorHAnsi" w:hAnsiTheme="minorHAnsi"/>
        </w:rPr>
      </w:pPr>
      <w:r w:rsidRPr="0019388B">
        <w:rPr>
          <w:rStyle w:val="Emphasis-Remove"/>
          <w:rFonts w:asciiTheme="minorHAnsi" w:hAnsiTheme="minorHAnsi"/>
        </w:rPr>
        <w:t xml:space="preserve">Part 2 </w:t>
      </w:r>
      <w:r w:rsidR="00CE193D">
        <w:rPr>
          <w:rStyle w:val="Emphasis-Remove"/>
          <w:rFonts w:asciiTheme="minorHAnsi" w:hAnsiTheme="minorHAnsi"/>
        </w:rPr>
        <w:t xml:space="preserve">of this determination </w:t>
      </w:r>
      <w:r w:rsidRPr="0019388B">
        <w:rPr>
          <w:rStyle w:val="Emphasis-Remove"/>
          <w:rFonts w:asciiTheme="minorHAnsi" w:hAnsiTheme="minorHAnsi"/>
        </w:rPr>
        <w:t>apply in relation to information disclosure regulation</w:t>
      </w:r>
      <w:r w:rsidR="002760EF" w:rsidRPr="0019388B">
        <w:rPr>
          <w:rStyle w:val="Emphasis-Remove"/>
          <w:rFonts w:asciiTheme="minorHAnsi" w:hAnsiTheme="minorHAnsi"/>
        </w:rPr>
        <w:t xml:space="preserve"> under </w:t>
      </w:r>
      <w:r w:rsidR="00CE193D">
        <w:rPr>
          <w:rStyle w:val="Emphasis-Remove"/>
          <w:rFonts w:asciiTheme="minorHAnsi" w:hAnsiTheme="minorHAnsi"/>
        </w:rPr>
        <w:t xml:space="preserve">Part 4 </w:t>
      </w:r>
      <w:r w:rsidR="002760EF" w:rsidRPr="0019388B">
        <w:rPr>
          <w:rStyle w:val="Emphasis-Remove"/>
          <w:rFonts w:asciiTheme="minorHAnsi" w:hAnsiTheme="minorHAnsi"/>
        </w:rPr>
        <w:t>Subpart 4</w:t>
      </w:r>
      <w:r w:rsidR="00CE193D">
        <w:rPr>
          <w:rStyle w:val="Emphasis-Remove"/>
          <w:rFonts w:asciiTheme="minorHAnsi" w:hAnsiTheme="minorHAnsi"/>
        </w:rPr>
        <w:t xml:space="preserve"> of the </w:t>
      </w:r>
      <w:r w:rsidR="00CE193D" w:rsidRPr="00CE193D">
        <w:rPr>
          <w:rStyle w:val="Emphasis-Remove"/>
          <w:rFonts w:asciiTheme="minorHAnsi" w:hAnsiTheme="minorHAnsi"/>
          <w:b/>
        </w:rPr>
        <w:t>Act</w:t>
      </w:r>
      <w:r w:rsidRPr="0019388B">
        <w:rPr>
          <w:rStyle w:val="Emphasis-Remove"/>
          <w:rFonts w:asciiTheme="minorHAnsi" w:hAnsiTheme="minorHAnsi"/>
        </w:rPr>
        <w:t>;</w:t>
      </w:r>
    </w:p>
    <w:p w:rsidR="00E3728F" w:rsidRPr="0019388B" w:rsidRDefault="00E3728F" w:rsidP="00E3728F">
      <w:pPr>
        <w:pStyle w:val="HeadingH6ClausesubtextL2"/>
        <w:rPr>
          <w:rStyle w:val="Emphasis-Remove"/>
          <w:rFonts w:asciiTheme="minorHAnsi" w:hAnsiTheme="minorHAnsi"/>
        </w:rPr>
      </w:pPr>
      <w:r w:rsidRPr="0019388B">
        <w:rPr>
          <w:rStyle w:val="Emphasis-Remove"/>
          <w:rFonts w:asciiTheme="minorHAnsi" w:hAnsiTheme="minorHAnsi"/>
        </w:rPr>
        <w:t xml:space="preserve">Part 3 </w:t>
      </w:r>
      <w:r w:rsidR="00CE193D">
        <w:rPr>
          <w:rStyle w:val="Emphasis-Remove"/>
          <w:rFonts w:asciiTheme="minorHAnsi" w:hAnsiTheme="minorHAnsi"/>
        </w:rPr>
        <w:t xml:space="preserve">of this determination </w:t>
      </w:r>
      <w:r w:rsidRPr="0019388B">
        <w:rPr>
          <w:rStyle w:val="Emphasis-Remove"/>
          <w:rFonts w:asciiTheme="minorHAnsi" w:hAnsiTheme="minorHAnsi"/>
        </w:rPr>
        <w:t xml:space="preserve">apply to </w:t>
      </w:r>
      <w:r w:rsidR="002760EF" w:rsidRPr="0019388B">
        <w:rPr>
          <w:rStyle w:val="Emphasis-Remove"/>
          <w:rFonts w:asciiTheme="minorHAnsi" w:hAnsiTheme="minorHAnsi"/>
        </w:rPr>
        <w:t xml:space="preserve">default/customised </w:t>
      </w:r>
      <w:r w:rsidRPr="0019388B">
        <w:rPr>
          <w:rStyle w:val="Emphasis-Remove"/>
          <w:rFonts w:asciiTheme="minorHAnsi" w:hAnsiTheme="minorHAnsi"/>
        </w:rPr>
        <w:t>price-quality regulation</w:t>
      </w:r>
      <w:r w:rsidR="002760EF" w:rsidRPr="0019388B">
        <w:rPr>
          <w:rStyle w:val="Emphasis-Remove"/>
          <w:rFonts w:asciiTheme="minorHAnsi" w:hAnsiTheme="minorHAnsi"/>
        </w:rPr>
        <w:t xml:space="preserve"> under </w:t>
      </w:r>
      <w:r w:rsidR="00CE193D">
        <w:rPr>
          <w:rStyle w:val="Emphasis-Remove"/>
          <w:rFonts w:asciiTheme="minorHAnsi" w:hAnsiTheme="minorHAnsi"/>
        </w:rPr>
        <w:t xml:space="preserve">Part 4 </w:t>
      </w:r>
      <w:r w:rsidR="002760EF" w:rsidRPr="0019388B">
        <w:rPr>
          <w:rStyle w:val="Emphasis-Remove"/>
          <w:rFonts w:asciiTheme="minorHAnsi" w:hAnsiTheme="minorHAnsi"/>
        </w:rPr>
        <w:t>Subpart 6</w:t>
      </w:r>
      <w:r w:rsidR="00CE193D" w:rsidRPr="00CE193D">
        <w:rPr>
          <w:rStyle w:val="Emphasis-Remove"/>
          <w:rFonts w:ascii="Calibri" w:hAnsi="Calibri"/>
        </w:rPr>
        <w:t xml:space="preserve"> of the </w:t>
      </w:r>
      <w:r w:rsidR="00CE193D" w:rsidRPr="00CE193D">
        <w:rPr>
          <w:rStyle w:val="Emphasis-Remove"/>
          <w:rFonts w:ascii="Calibri" w:hAnsi="Calibri"/>
          <w:b/>
        </w:rPr>
        <w:t>Act</w:t>
      </w:r>
      <w:r w:rsidRPr="0019388B">
        <w:rPr>
          <w:rStyle w:val="Emphasis-Remove"/>
          <w:rFonts w:asciiTheme="minorHAnsi" w:hAnsiTheme="minorHAnsi"/>
        </w:rPr>
        <w:t>;</w:t>
      </w:r>
    </w:p>
    <w:p w:rsidR="00E3728F" w:rsidRPr="0019388B" w:rsidRDefault="00E3728F" w:rsidP="00E3728F">
      <w:pPr>
        <w:pStyle w:val="HeadingH6ClausesubtextL2"/>
        <w:rPr>
          <w:rStyle w:val="Emphasis-Remove"/>
          <w:rFonts w:asciiTheme="minorHAnsi" w:hAnsiTheme="minorHAnsi"/>
        </w:rPr>
      </w:pPr>
      <w:r w:rsidRPr="0019388B">
        <w:rPr>
          <w:rStyle w:val="Emphasis-Remove"/>
          <w:rFonts w:asciiTheme="minorHAnsi" w:hAnsiTheme="minorHAnsi"/>
        </w:rPr>
        <w:t xml:space="preserve">Part 4 </w:t>
      </w:r>
      <w:r w:rsidR="00CE193D">
        <w:rPr>
          <w:rStyle w:val="Emphasis-Remove"/>
          <w:rFonts w:asciiTheme="minorHAnsi" w:hAnsiTheme="minorHAnsi"/>
        </w:rPr>
        <w:t xml:space="preserve">of this determination </w:t>
      </w:r>
      <w:r w:rsidRPr="0019388B">
        <w:rPr>
          <w:rStyle w:val="Emphasis-Remove"/>
          <w:rFonts w:asciiTheme="minorHAnsi" w:hAnsiTheme="minorHAnsi"/>
        </w:rPr>
        <w:t xml:space="preserve">apply in relation to default price-quality paths </w:t>
      </w:r>
      <w:r w:rsidR="002760EF" w:rsidRPr="0019388B">
        <w:rPr>
          <w:rStyle w:val="Emphasis-Remove"/>
          <w:rFonts w:asciiTheme="minorHAnsi" w:hAnsiTheme="minorHAnsi"/>
        </w:rPr>
        <w:t xml:space="preserve">under sections 53O and 53P of </w:t>
      </w:r>
      <w:r w:rsidR="00CE193D">
        <w:rPr>
          <w:rStyle w:val="Emphasis-Remove"/>
          <w:rFonts w:asciiTheme="minorHAnsi" w:hAnsiTheme="minorHAnsi"/>
        </w:rPr>
        <w:t xml:space="preserve">Part 4 </w:t>
      </w:r>
      <w:r w:rsidR="002760EF" w:rsidRPr="0019388B">
        <w:rPr>
          <w:rStyle w:val="Emphasis-Remove"/>
          <w:rFonts w:asciiTheme="minorHAnsi" w:hAnsiTheme="minorHAnsi"/>
        </w:rPr>
        <w:t>Subpart 6</w:t>
      </w:r>
      <w:r w:rsidR="00CE193D" w:rsidRPr="00CE193D">
        <w:rPr>
          <w:rStyle w:val="Emphasis-Remove"/>
          <w:rFonts w:ascii="Calibri" w:hAnsi="Calibri"/>
        </w:rPr>
        <w:t xml:space="preserve"> of the </w:t>
      </w:r>
      <w:r w:rsidR="00CE193D" w:rsidRPr="00CE193D">
        <w:rPr>
          <w:rStyle w:val="Emphasis-Remove"/>
          <w:rFonts w:ascii="Calibri" w:hAnsi="Calibri"/>
          <w:b/>
        </w:rPr>
        <w:t>Act</w:t>
      </w:r>
      <w:r w:rsidRPr="0019388B">
        <w:rPr>
          <w:rStyle w:val="Emphasis-Remove"/>
          <w:rFonts w:asciiTheme="minorHAnsi" w:hAnsiTheme="minorHAnsi"/>
        </w:rPr>
        <w:t>; and</w:t>
      </w:r>
    </w:p>
    <w:p w:rsidR="00E3728F" w:rsidRDefault="00E3728F" w:rsidP="008C67EF">
      <w:pPr>
        <w:pStyle w:val="HeadingH6ClausesubtextL2"/>
        <w:rPr>
          <w:rStyle w:val="Emphasis-Remove"/>
          <w:rFonts w:asciiTheme="minorHAnsi" w:hAnsiTheme="minorHAnsi"/>
          <w:lang w:eastAsia="en-NZ"/>
        </w:rPr>
      </w:pPr>
      <w:r w:rsidRPr="0019388B">
        <w:rPr>
          <w:rStyle w:val="Emphasis-Remove"/>
          <w:rFonts w:asciiTheme="minorHAnsi" w:hAnsiTheme="minorHAnsi"/>
        </w:rPr>
        <w:t xml:space="preserve">Part 5 </w:t>
      </w:r>
      <w:r w:rsidR="00CE193D">
        <w:rPr>
          <w:rStyle w:val="Emphasis-Remove"/>
          <w:rFonts w:asciiTheme="minorHAnsi" w:hAnsiTheme="minorHAnsi"/>
        </w:rPr>
        <w:t xml:space="preserve">of this determination </w:t>
      </w:r>
      <w:r w:rsidRPr="0019388B">
        <w:rPr>
          <w:rStyle w:val="Emphasis-Remove"/>
          <w:rFonts w:asciiTheme="minorHAnsi" w:hAnsiTheme="minorHAnsi"/>
        </w:rPr>
        <w:t xml:space="preserve">apply in relation to customised price-quality paths </w:t>
      </w:r>
      <w:r w:rsidR="002760EF" w:rsidRPr="0019388B">
        <w:rPr>
          <w:rStyle w:val="Emphasis-Remove"/>
          <w:rFonts w:asciiTheme="minorHAnsi" w:hAnsiTheme="minorHAnsi"/>
        </w:rPr>
        <w:t xml:space="preserve">under sections 53Q to 53ZA of </w:t>
      </w:r>
      <w:r w:rsidR="00CE193D">
        <w:rPr>
          <w:rStyle w:val="Emphasis-Remove"/>
          <w:rFonts w:asciiTheme="minorHAnsi" w:hAnsiTheme="minorHAnsi"/>
        </w:rPr>
        <w:t xml:space="preserve">Part 4 </w:t>
      </w:r>
      <w:r w:rsidR="002760EF" w:rsidRPr="0019388B">
        <w:rPr>
          <w:rStyle w:val="Emphasis-Remove"/>
          <w:rFonts w:asciiTheme="minorHAnsi" w:hAnsiTheme="minorHAnsi"/>
        </w:rPr>
        <w:t>Subpart 4</w:t>
      </w:r>
      <w:r w:rsidR="00CE193D" w:rsidRPr="00CE193D">
        <w:rPr>
          <w:rStyle w:val="Emphasis-Remove"/>
          <w:rFonts w:ascii="Calibri" w:hAnsi="Calibri"/>
        </w:rPr>
        <w:t xml:space="preserve"> of the </w:t>
      </w:r>
      <w:r w:rsidR="00CE193D" w:rsidRPr="00CE193D">
        <w:rPr>
          <w:rStyle w:val="Emphasis-Remove"/>
          <w:rFonts w:ascii="Calibri" w:hAnsi="Calibri"/>
          <w:b/>
        </w:rPr>
        <w:t>Act</w:t>
      </w:r>
      <w:r w:rsidR="00CE193D" w:rsidRPr="008C67EF">
        <w:rPr>
          <w:rStyle w:val="Emphasis-Remove"/>
          <w:rFonts w:ascii="Calibri" w:hAnsi="Calibri"/>
        </w:rPr>
        <w:t>.</w:t>
      </w:r>
    </w:p>
    <w:p w:rsidR="001320AD" w:rsidRDefault="001320AD" w:rsidP="001320AD">
      <w:pPr>
        <w:pStyle w:val="HeadingH5ClausesubtextL1"/>
      </w:pPr>
      <w:r>
        <w:t xml:space="preserve">Amendments to the </w:t>
      </w:r>
      <w:r w:rsidRPr="00A41CC7">
        <w:rPr>
          <w:b/>
        </w:rPr>
        <w:t>input methodologies</w:t>
      </w:r>
      <w:r>
        <w:t xml:space="preserve"> in this determination in-</w:t>
      </w:r>
    </w:p>
    <w:p w:rsidR="001320AD" w:rsidRDefault="001320AD" w:rsidP="001320AD">
      <w:pPr>
        <w:pStyle w:val="HeadingH6ClausesubtextL2"/>
      </w:pPr>
      <w:r>
        <w:t xml:space="preserve">Part 2, including any amended definitions in clause 1.1.4(2), apply from the commencement of </w:t>
      </w:r>
      <w:r w:rsidRPr="00424119">
        <w:rPr>
          <w:b/>
        </w:rPr>
        <w:t>disclosure year</w:t>
      </w:r>
      <w:r>
        <w:t xml:space="preserve"> 2019; </w:t>
      </w:r>
    </w:p>
    <w:p w:rsidR="001320AD" w:rsidRDefault="001320AD" w:rsidP="001320AD">
      <w:pPr>
        <w:pStyle w:val="HeadingH6ClausesubtextL2"/>
      </w:pPr>
      <w:r>
        <w:t xml:space="preserve">Part 4, including any amended definitions in clause 1.1.4(2), apply for a </w:t>
      </w:r>
      <w:r w:rsidRPr="004B0C81">
        <w:rPr>
          <w:b/>
        </w:rPr>
        <w:t>DPP</w:t>
      </w:r>
      <w:r>
        <w:t xml:space="preserve"> in force from 1 October 2022; and</w:t>
      </w:r>
    </w:p>
    <w:p w:rsidR="001320AD" w:rsidRDefault="001320AD" w:rsidP="001320AD">
      <w:pPr>
        <w:pStyle w:val="HeadingH6ClausesubtextL2"/>
      </w:pPr>
      <w:r>
        <w:t xml:space="preserve">Part 5, including any amended definitions in clause 1.1.4(2), apply for a </w:t>
      </w:r>
      <w:r w:rsidRPr="004B0C81">
        <w:rPr>
          <w:b/>
        </w:rPr>
        <w:t>CPP application</w:t>
      </w:r>
      <w:r>
        <w:t xml:space="preserve"> made after the commencement date described in clause 1.1.3.</w:t>
      </w:r>
    </w:p>
    <w:p w:rsidR="001320AD" w:rsidRDefault="001320AD" w:rsidP="001320AD">
      <w:pPr>
        <w:pStyle w:val="HeadingH5ClausesubtextL1"/>
      </w:pPr>
      <w:r>
        <w:t xml:space="preserve">For the avoidance of doubt, if the </w:t>
      </w:r>
      <w:r w:rsidRPr="004B0C81">
        <w:rPr>
          <w:b/>
        </w:rPr>
        <w:t>Commission</w:t>
      </w:r>
      <w:r>
        <w:t xml:space="preserve"> determines that any forecast values are required to be calculated consistent with Part 4 for the determination of a </w:t>
      </w:r>
      <w:r w:rsidRPr="004B0C81">
        <w:rPr>
          <w:b/>
        </w:rPr>
        <w:t>DPP</w:t>
      </w:r>
      <w:r>
        <w:t xml:space="preserve"> that is to come into effect after the commencement date of this amendments determination, the amendments to the </w:t>
      </w:r>
      <w:r w:rsidRPr="004B0C81">
        <w:rPr>
          <w:b/>
        </w:rPr>
        <w:t>input methodologies</w:t>
      </w:r>
      <w:r>
        <w:t xml:space="preserve"> relating to the forecast values in Part 4, and any amended definitions in clause 1.1.4(2), will apply at the time when the </w:t>
      </w:r>
      <w:r w:rsidRPr="004B0C81">
        <w:rPr>
          <w:b/>
        </w:rPr>
        <w:t>Commission</w:t>
      </w:r>
      <w:r>
        <w:t xml:space="preserve"> requires the forecast information.</w:t>
      </w:r>
    </w:p>
    <w:p w:rsidR="007A0301" w:rsidRPr="0019388B" w:rsidRDefault="007A0301" w:rsidP="00AB79B8">
      <w:pPr>
        <w:pStyle w:val="HeadingH4Clausetext"/>
        <w:tabs>
          <w:tab w:val="num" w:pos="709"/>
        </w:tabs>
        <w:ind w:hanging="936"/>
        <w:rPr>
          <w:rFonts w:asciiTheme="minorHAnsi" w:hAnsiTheme="minorHAnsi"/>
        </w:rPr>
      </w:pPr>
      <w:r w:rsidRPr="0019388B">
        <w:rPr>
          <w:rFonts w:asciiTheme="minorHAnsi" w:hAnsiTheme="minorHAnsi"/>
        </w:rPr>
        <w:t xml:space="preserve">Commencement </w:t>
      </w:r>
      <w:bookmarkEnd w:id="19"/>
    </w:p>
    <w:p w:rsidR="007A0301" w:rsidRPr="0019388B" w:rsidRDefault="007A0301" w:rsidP="007A0301">
      <w:pPr>
        <w:pStyle w:val="UnnumberedL1"/>
        <w:rPr>
          <w:rFonts w:asciiTheme="minorHAnsi" w:hAnsiTheme="minorHAnsi"/>
        </w:rPr>
      </w:pPr>
      <w:r w:rsidRPr="0019388B">
        <w:rPr>
          <w:rFonts w:asciiTheme="minorHAnsi" w:hAnsiTheme="minorHAnsi"/>
        </w:rPr>
        <w:t xml:space="preserve">This determination comes into force on the day after the date on which notice of it is given in the New Zealand Gazette under </w:t>
      </w:r>
      <w:r w:rsidR="00C82833" w:rsidRPr="0019388B">
        <w:rPr>
          <w:rFonts w:asciiTheme="minorHAnsi" w:hAnsiTheme="minorHAnsi"/>
        </w:rPr>
        <w:t xml:space="preserve">s </w:t>
      </w:r>
      <w:r w:rsidRPr="0019388B">
        <w:rPr>
          <w:rFonts w:asciiTheme="minorHAnsi" w:hAnsiTheme="minorHAnsi"/>
        </w:rPr>
        <w:t xml:space="preserve">52W of the </w:t>
      </w:r>
      <w:r w:rsidRPr="0019388B">
        <w:rPr>
          <w:rStyle w:val="Emphasis-Bold"/>
          <w:rFonts w:asciiTheme="minorHAnsi" w:hAnsiTheme="minorHAnsi"/>
        </w:rPr>
        <w:t>Act</w:t>
      </w:r>
      <w:r w:rsidRPr="0019388B">
        <w:rPr>
          <w:rFonts w:asciiTheme="minorHAnsi" w:hAnsiTheme="minorHAnsi"/>
        </w:rPr>
        <w:t>.</w:t>
      </w:r>
    </w:p>
    <w:p w:rsidR="00C91141" w:rsidRPr="0019388B" w:rsidRDefault="00C91141" w:rsidP="00AB79B8">
      <w:pPr>
        <w:pStyle w:val="HeadingH4Clausetext"/>
        <w:tabs>
          <w:tab w:val="num" w:pos="709"/>
        </w:tabs>
        <w:ind w:hanging="936"/>
        <w:rPr>
          <w:rFonts w:asciiTheme="minorHAnsi" w:hAnsiTheme="minorHAnsi"/>
        </w:rPr>
      </w:pPr>
      <w:bookmarkStart w:id="20" w:name="_Ref265704203"/>
      <w:r w:rsidRPr="0019388B">
        <w:rPr>
          <w:rFonts w:asciiTheme="minorHAnsi" w:hAnsiTheme="minorHAnsi"/>
        </w:rPr>
        <w:t>Interpretation</w:t>
      </w:r>
      <w:bookmarkEnd w:id="20"/>
    </w:p>
    <w:p w:rsidR="00BE5435" w:rsidRPr="0019388B" w:rsidRDefault="0013086A" w:rsidP="0013086A">
      <w:pPr>
        <w:pStyle w:val="HeadingH5ClausesubtextL1"/>
        <w:rPr>
          <w:rFonts w:asciiTheme="minorHAnsi" w:hAnsiTheme="minorHAnsi"/>
        </w:rPr>
      </w:pPr>
      <w:r w:rsidRPr="0019388B">
        <w:rPr>
          <w:rFonts w:asciiTheme="minorHAnsi" w:hAnsiTheme="minorHAnsi"/>
        </w:rPr>
        <w:t>In this determination</w:t>
      </w:r>
      <w:r w:rsidR="00BE5435" w:rsidRPr="0019388B">
        <w:rPr>
          <w:rFonts w:asciiTheme="minorHAnsi" w:hAnsiTheme="minorHAnsi"/>
        </w:rPr>
        <w:t>-</w:t>
      </w:r>
    </w:p>
    <w:p w:rsidR="00510D40" w:rsidRPr="0019388B" w:rsidRDefault="00510D40" w:rsidP="00510D40">
      <w:pPr>
        <w:pStyle w:val="HeadingH6ClausesubtextL2"/>
        <w:rPr>
          <w:rFonts w:asciiTheme="minorHAnsi" w:hAnsiTheme="minorHAnsi"/>
        </w:rPr>
      </w:pPr>
      <w:r w:rsidRPr="0019388B">
        <w:rPr>
          <w:rFonts w:asciiTheme="minorHAnsi" w:hAnsiTheme="minorHAnsi"/>
        </w:rPr>
        <w:t xml:space="preserve">unless otherwise stated, references to- </w:t>
      </w:r>
    </w:p>
    <w:p w:rsidR="00510D40" w:rsidRPr="0019388B" w:rsidRDefault="00510D40" w:rsidP="00510D40">
      <w:pPr>
        <w:pStyle w:val="HeadingH7ClausesubtextL3"/>
        <w:rPr>
          <w:rFonts w:asciiTheme="minorHAnsi" w:hAnsiTheme="minorHAnsi"/>
        </w:rPr>
      </w:pPr>
      <w:r w:rsidRPr="0019388B">
        <w:rPr>
          <w:rFonts w:asciiTheme="minorHAnsi" w:hAnsiTheme="minorHAnsi"/>
        </w:rPr>
        <w:t xml:space="preserve">'Sections' are to sections within the same </w:t>
      </w:r>
      <w:r w:rsidR="00484F43" w:rsidRPr="0019388B">
        <w:rPr>
          <w:rFonts w:asciiTheme="minorHAnsi" w:hAnsiTheme="minorHAnsi"/>
        </w:rPr>
        <w:t>subpart</w:t>
      </w:r>
      <w:r w:rsidRPr="0019388B">
        <w:rPr>
          <w:rFonts w:asciiTheme="minorHAnsi" w:hAnsiTheme="minorHAnsi"/>
        </w:rPr>
        <w:t>; and</w:t>
      </w:r>
    </w:p>
    <w:p w:rsidR="00510D40" w:rsidRPr="0019388B" w:rsidRDefault="00510D40" w:rsidP="00510D40">
      <w:pPr>
        <w:pStyle w:val="HeadingH7ClausesubtextL3"/>
        <w:rPr>
          <w:rFonts w:asciiTheme="minorHAnsi" w:hAnsiTheme="minorHAnsi"/>
        </w:rPr>
      </w:pPr>
      <w:r w:rsidRPr="0019388B">
        <w:rPr>
          <w:rFonts w:asciiTheme="minorHAnsi" w:hAnsiTheme="minorHAnsi"/>
        </w:rPr>
        <w:t xml:space="preserve">'Subparts' are to </w:t>
      </w:r>
      <w:r w:rsidR="00EE1061" w:rsidRPr="0019388B">
        <w:rPr>
          <w:rFonts w:asciiTheme="minorHAnsi" w:hAnsiTheme="minorHAnsi"/>
        </w:rPr>
        <w:t xml:space="preserve">subparts </w:t>
      </w:r>
      <w:r w:rsidRPr="0019388B">
        <w:rPr>
          <w:rFonts w:asciiTheme="minorHAnsi" w:hAnsiTheme="minorHAnsi"/>
        </w:rPr>
        <w:t xml:space="preserve">within the same </w:t>
      </w:r>
      <w:r w:rsidR="00484F43" w:rsidRPr="0019388B">
        <w:rPr>
          <w:rFonts w:asciiTheme="minorHAnsi" w:hAnsiTheme="minorHAnsi"/>
        </w:rPr>
        <w:t>part</w:t>
      </w:r>
      <w:r w:rsidRPr="0019388B">
        <w:rPr>
          <w:rFonts w:asciiTheme="minorHAnsi" w:hAnsiTheme="minorHAnsi"/>
        </w:rPr>
        <w:t>,</w:t>
      </w:r>
    </w:p>
    <w:p w:rsidR="00510D40" w:rsidRPr="0019388B" w:rsidRDefault="00510D40" w:rsidP="00510D40">
      <w:pPr>
        <w:pStyle w:val="UnnumberedL3"/>
        <w:rPr>
          <w:rFonts w:asciiTheme="minorHAnsi" w:hAnsiTheme="minorHAnsi"/>
        </w:rPr>
      </w:pPr>
      <w:r w:rsidRPr="0019388B">
        <w:rPr>
          <w:rFonts w:asciiTheme="minorHAnsi" w:hAnsiTheme="minorHAnsi"/>
        </w:rPr>
        <w:lastRenderedPageBreak/>
        <w:t xml:space="preserve">in which the reference is made; </w:t>
      </w:r>
    </w:p>
    <w:p w:rsidR="00510D40" w:rsidRPr="0019388B" w:rsidRDefault="00510D40" w:rsidP="00510D40">
      <w:pPr>
        <w:pStyle w:val="HeadingH6ClausesubtextL2"/>
        <w:rPr>
          <w:rFonts w:asciiTheme="minorHAnsi" w:hAnsiTheme="minorHAnsi"/>
        </w:rPr>
      </w:pPr>
      <w:r w:rsidRPr="0019388B">
        <w:rPr>
          <w:rFonts w:asciiTheme="minorHAnsi" w:hAnsiTheme="minorHAnsi"/>
        </w:rPr>
        <w:t>unless stated otherwise, references to Parts</w:t>
      </w:r>
      <w:r w:rsidR="003E2928" w:rsidRPr="0019388B">
        <w:rPr>
          <w:rFonts w:asciiTheme="minorHAnsi" w:hAnsiTheme="minorHAnsi"/>
        </w:rPr>
        <w:t>, Subparts and Sections</w:t>
      </w:r>
      <w:r w:rsidRPr="0019388B">
        <w:rPr>
          <w:rFonts w:asciiTheme="minorHAnsi" w:hAnsiTheme="minorHAnsi"/>
        </w:rPr>
        <w:t xml:space="preserve"> are to named and numbered </w:t>
      </w:r>
      <w:r w:rsidR="003E2928" w:rsidRPr="0019388B">
        <w:rPr>
          <w:rFonts w:asciiTheme="minorHAnsi" w:hAnsiTheme="minorHAnsi"/>
        </w:rPr>
        <w:t xml:space="preserve">parts, subparts and sections </w:t>
      </w:r>
      <w:r w:rsidRPr="0019388B">
        <w:rPr>
          <w:rFonts w:asciiTheme="minorHAnsi" w:hAnsiTheme="minorHAnsi"/>
        </w:rPr>
        <w:t xml:space="preserve">of the determination; </w:t>
      </w:r>
    </w:p>
    <w:p w:rsidR="00454612" w:rsidRPr="0019388B" w:rsidRDefault="00510D40" w:rsidP="00454612">
      <w:pPr>
        <w:pStyle w:val="HeadingH6ClausesubtextL2"/>
        <w:rPr>
          <w:rFonts w:asciiTheme="minorHAnsi" w:hAnsiTheme="minorHAnsi"/>
        </w:rPr>
      </w:pPr>
      <w:r w:rsidRPr="0019388B">
        <w:rPr>
          <w:rFonts w:asciiTheme="minorHAnsi" w:hAnsiTheme="minorHAnsi"/>
        </w:rPr>
        <w:t>unless the context otherwise requires, a word which denotes the singular also denotes the plural and vice versa</w:t>
      </w:r>
      <w:r w:rsidR="00266555" w:rsidRPr="0019388B">
        <w:rPr>
          <w:rFonts w:asciiTheme="minorHAnsi" w:hAnsiTheme="minorHAnsi"/>
        </w:rPr>
        <w:t>;</w:t>
      </w:r>
      <w:del w:id="21" w:author="Author">
        <w:r w:rsidR="00454612" w:rsidRPr="0019388B" w:rsidDel="006D6C5F">
          <w:rPr>
            <w:rFonts w:asciiTheme="minorHAnsi" w:hAnsiTheme="minorHAnsi"/>
          </w:rPr>
          <w:delText xml:space="preserve"> and</w:delText>
        </w:r>
      </w:del>
    </w:p>
    <w:p w:rsidR="00FD1AC2" w:rsidRDefault="00454612" w:rsidP="008D7CBD">
      <w:pPr>
        <w:pStyle w:val="HeadingH6ClausesubtextL2"/>
      </w:pPr>
      <w:r w:rsidRPr="0019388B">
        <w:t xml:space="preserve">unless stated otherwise, any reference to an allowance, amount, </w:t>
      </w:r>
      <w:r w:rsidR="009104C9" w:rsidRPr="0019388B">
        <w:t xml:space="preserve">cost, </w:t>
      </w:r>
      <w:r w:rsidR="00493DC3" w:rsidRPr="0019388B">
        <w:t xml:space="preserve">sum or </w:t>
      </w:r>
      <w:r w:rsidRPr="0019388B">
        <w:t xml:space="preserve">value is a reference to an allowance, amount, </w:t>
      </w:r>
      <w:r w:rsidR="00C509CE" w:rsidRPr="0019388B">
        <w:t xml:space="preserve">cost, </w:t>
      </w:r>
      <w:r w:rsidR="00493DC3" w:rsidRPr="0019388B">
        <w:t xml:space="preserve">sum or </w:t>
      </w:r>
      <w:r w:rsidRPr="0019388B">
        <w:t xml:space="preserve">value calculated in relation to a </w:t>
      </w:r>
      <w:r w:rsidRPr="0019388B">
        <w:rPr>
          <w:rStyle w:val="Emphasis-Bold"/>
          <w:rFonts w:asciiTheme="minorHAnsi" w:hAnsiTheme="minorHAnsi"/>
        </w:rPr>
        <w:t>GDB</w:t>
      </w:r>
      <w:r w:rsidRPr="0019388B">
        <w:t xml:space="preserve"> in respect of a </w:t>
      </w:r>
      <w:r w:rsidRPr="0019388B">
        <w:rPr>
          <w:rStyle w:val="Emphasis-Bold"/>
          <w:rFonts w:asciiTheme="minorHAnsi" w:hAnsiTheme="minorHAnsi"/>
        </w:rPr>
        <w:t>disclosure year</w:t>
      </w:r>
      <w:ins w:id="22" w:author="Author">
        <w:r w:rsidR="008D7CBD" w:rsidRPr="008D7CBD">
          <w:rPr>
            <w:rStyle w:val="Emphasis-Bold"/>
            <w:rFonts w:asciiTheme="minorHAnsi" w:hAnsiTheme="minorHAnsi"/>
            <w:b w:val="0"/>
          </w:rPr>
          <w:t>;</w:t>
        </w:r>
      </w:ins>
      <w:r w:rsidR="00FD1AC2" w:rsidRPr="00FD1AC2">
        <w:t xml:space="preserve"> </w:t>
      </w:r>
    </w:p>
    <w:p w:rsidR="008D7CBD" w:rsidRDefault="008D7CBD" w:rsidP="008D7CBD">
      <w:pPr>
        <w:pStyle w:val="HeadingH6ClausesubtextL2"/>
        <w:rPr>
          <w:ins w:id="23" w:author="Author"/>
        </w:rPr>
      </w:pPr>
      <w:ins w:id="24" w:author="Author">
        <w:r>
          <w:t>guidance</w:t>
        </w:r>
        <w:r w:rsidRPr="00FD1AC2">
          <w:t xml:space="preserve"> notes in this determination </w:t>
        </w:r>
        <w:r>
          <w:t xml:space="preserve">are for guidance purposes only and any material referred to in the guidance notes </w:t>
        </w:r>
        <w:r w:rsidRPr="00FD1AC2">
          <w:t>do</w:t>
        </w:r>
        <w:r>
          <w:t>es</w:t>
        </w:r>
        <w:r w:rsidRPr="00FD1AC2">
          <w:t xml:space="preserve"> not form part of the determination</w:t>
        </w:r>
        <w:r>
          <w:t>;</w:t>
        </w:r>
      </w:ins>
    </w:p>
    <w:p w:rsidR="008D7CBD" w:rsidRPr="00FD1AC2" w:rsidRDefault="008D7CBD" w:rsidP="008D7CBD">
      <w:pPr>
        <w:pStyle w:val="HeadingH6ClausesubtextL2"/>
        <w:rPr>
          <w:ins w:id="25" w:author="Author"/>
        </w:rPr>
      </w:pPr>
      <w:ins w:id="26" w:author="Author">
        <w:r>
          <w:t xml:space="preserve">where any material referred to in guidance notes </w:t>
        </w:r>
        <w:r w:rsidRPr="00631CAC">
          <w:rPr>
            <w:rStyle w:val="Emphasis-Remove"/>
            <w:rFonts w:ascii="Calibri" w:hAnsi="Calibri"/>
          </w:rPr>
          <w:t>is inconsistent with this determination, this determination prevails</w:t>
        </w:r>
        <w:r>
          <w:t>; and</w:t>
        </w:r>
      </w:ins>
    </w:p>
    <w:p w:rsidR="008D7CBD" w:rsidRDefault="008D7CBD" w:rsidP="008D7CBD">
      <w:pPr>
        <w:pStyle w:val="HeadingH6ClausesubtextL2"/>
        <w:rPr>
          <w:ins w:id="27" w:author="Author"/>
        </w:rPr>
      </w:pPr>
      <w:ins w:id="28" w:author="Author">
        <w:r>
          <w:t xml:space="preserve">materials incorporated by reference into this determination, including standards promulgated by other bodies, are incorporated under the terms of Schedule 5 of the </w:t>
        </w:r>
        <w:r w:rsidRPr="000C11EF">
          <w:rPr>
            <w:b/>
          </w:rPr>
          <w:t>Act</w:t>
        </w:r>
        <w:r>
          <w:t>.</w:t>
        </w:r>
      </w:ins>
    </w:p>
    <w:p w:rsidR="008D7CBD" w:rsidRDefault="008D7CBD" w:rsidP="008D7CBD">
      <w:pPr>
        <w:pStyle w:val="HeadingH6ClausesubtextL2"/>
        <w:numPr>
          <w:ilvl w:val="0"/>
          <w:numId w:val="0"/>
        </w:numPr>
        <w:ind w:left="1764"/>
        <w:rPr>
          <w:ins w:id="29" w:author="Author"/>
        </w:rPr>
      </w:pPr>
    </w:p>
    <w:p w:rsidR="008D7CBD" w:rsidRDefault="008D7CBD" w:rsidP="008D7CBD">
      <w:pPr>
        <w:pStyle w:val="HeadingH6ClausesubtextL2"/>
        <w:numPr>
          <w:ilvl w:val="0"/>
          <w:numId w:val="0"/>
        </w:numPr>
        <w:ind w:left="1764"/>
        <w:rPr>
          <w:i/>
        </w:rPr>
      </w:pPr>
      <w:ins w:id="30" w:author="Author">
        <w:r>
          <w:rPr>
            <w:i/>
          </w:rPr>
          <w:t>Guidance</w:t>
        </w:r>
        <w:r w:rsidRPr="000D0014">
          <w:rPr>
            <w:i/>
          </w:rPr>
          <w:t xml:space="preserve"> note: </w:t>
        </w:r>
        <w:r>
          <w:rPr>
            <w:i/>
          </w:rPr>
          <w:t>(refer to clause 1.1.4(1)(e)-(f))</w:t>
        </w:r>
      </w:ins>
    </w:p>
    <w:p w:rsidR="00AB01EE" w:rsidRPr="000D0014" w:rsidRDefault="00DB7DD3" w:rsidP="008D7CBD">
      <w:pPr>
        <w:pStyle w:val="HeadingH6ClausesubtextL2"/>
        <w:numPr>
          <w:ilvl w:val="0"/>
          <w:numId w:val="0"/>
        </w:numPr>
        <w:ind w:left="1764"/>
        <w:rPr>
          <w:ins w:id="31" w:author="Author"/>
          <w:i/>
        </w:rPr>
      </w:pPr>
      <w:ins w:id="32" w:author="Author">
        <w:r w:rsidRPr="000D0014">
          <w:rPr>
            <w:i/>
          </w:rPr>
          <w:t>Commerce Commission “</w:t>
        </w:r>
        <w:r>
          <w:rPr>
            <w:i/>
          </w:rPr>
          <w:t>Input methodologies review draft decision – Related party transactions – Draft decision and determinations guidance</w:t>
        </w:r>
        <w:r w:rsidRPr="000D0014">
          <w:rPr>
            <w:i/>
          </w:rPr>
          <w:t>” (</w:t>
        </w:r>
        <w:r>
          <w:rPr>
            <w:i/>
          </w:rPr>
          <w:t>30 August</w:t>
        </w:r>
        <w:r w:rsidRPr="000D0014">
          <w:rPr>
            <w:i/>
          </w:rPr>
          <w:t xml:space="preserve"> 2017), </w:t>
        </w:r>
        <w:r>
          <w:rPr>
            <w:i/>
          </w:rPr>
          <w:t>Attachment C</w:t>
        </w:r>
      </w:ins>
      <w:r w:rsidR="00AB01EE" w:rsidRPr="000D0014">
        <w:rPr>
          <w:i/>
        </w:rPr>
        <w:t xml:space="preserve"> </w:t>
      </w:r>
      <w:ins w:id="33" w:author="Author">
        <w:r w:rsidR="00AB01EE">
          <w:rPr>
            <w:i/>
          </w:rPr>
          <w:t>notes the process by which materials are incorporated by reference in this determination.</w:t>
        </w:r>
      </w:ins>
    </w:p>
    <w:p w:rsidR="005369C9" w:rsidRPr="0019388B" w:rsidRDefault="00C91141" w:rsidP="0013086A">
      <w:pPr>
        <w:pStyle w:val="HeadingH5ClausesubtextL1"/>
        <w:rPr>
          <w:rFonts w:asciiTheme="minorHAnsi" w:hAnsiTheme="minorHAnsi"/>
        </w:rPr>
      </w:pPr>
      <w:r w:rsidRPr="0019388B">
        <w:rPr>
          <w:rFonts w:asciiTheme="minorHAnsi" w:hAnsiTheme="minorHAnsi"/>
        </w:rPr>
        <w:t>In this determination</w:t>
      </w:r>
      <w:r w:rsidR="00BE5435" w:rsidRPr="0019388B">
        <w:rPr>
          <w:rFonts w:asciiTheme="minorHAnsi" w:hAnsiTheme="minorHAnsi"/>
        </w:rPr>
        <w:t xml:space="preserve">, </w:t>
      </w:r>
      <w:r w:rsidR="00C82833" w:rsidRPr="0019388B">
        <w:rPr>
          <w:rFonts w:asciiTheme="minorHAnsi" w:hAnsiTheme="minorHAnsi"/>
        </w:rPr>
        <w:t xml:space="preserve">including in the schedules, </w:t>
      </w:r>
      <w:r w:rsidR="00484F43" w:rsidRPr="0019388B">
        <w:rPr>
          <w:rFonts w:asciiTheme="minorHAnsi" w:hAnsiTheme="minorHAnsi"/>
        </w:rPr>
        <w:t xml:space="preserve">the </w:t>
      </w:r>
      <w:r w:rsidR="0013086A" w:rsidRPr="0019388B">
        <w:rPr>
          <w:rFonts w:asciiTheme="minorHAnsi" w:hAnsiTheme="minorHAnsi"/>
        </w:rPr>
        <w:t xml:space="preserve">words </w:t>
      </w:r>
      <w:r w:rsidR="00BE5435" w:rsidRPr="0019388B">
        <w:rPr>
          <w:rFonts w:asciiTheme="minorHAnsi" w:hAnsiTheme="minorHAnsi"/>
        </w:rPr>
        <w:t xml:space="preserve">or phrases </w:t>
      </w:r>
      <w:r w:rsidR="0013086A" w:rsidRPr="0019388B">
        <w:rPr>
          <w:rFonts w:asciiTheme="minorHAnsi" w:hAnsiTheme="minorHAnsi"/>
        </w:rPr>
        <w:t>in bold</w:t>
      </w:r>
      <w:r w:rsidR="00BE5435" w:rsidRPr="0019388B">
        <w:rPr>
          <w:rFonts w:asciiTheme="minorHAnsi" w:hAnsiTheme="minorHAnsi"/>
        </w:rPr>
        <w:t xml:space="preserve"> type</w:t>
      </w:r>
      <w:r w:rsidR="001828C7" w:rsidRPr="0019388B">
        <w:rPr>
          <w:rFonts w:asciiTheme="minorHAnsi" w:hAnsiTheme="minorHAnsi"/>
        </w:rPr>
        <w:t xml:space="preserve"> </w:t>
      </w:r>
      <w:r w:rsidR="0013086A" w:rsidRPr="0019388B">
        <w:rPr>
          <w:rFonts w:asciiTheme="minorHAnsi" w:hAnsiTheme="minorHAnsi"/>
        </w:rPr>
        <w:t xml:space="preserve">bear the following </w:t>
      </w:r>
      <w:r w:rsidRPr="0019388B">
        <w:rPr>
          <w:rFonts w:asciiTheme="minorHAnsi" w:hAnsiTheme="minorHAnsi"/>
        </w:rPr>
        <w:t xml:space="preserve">meanings: </w:t>
      </w:r>
    </w:p>
    <w:p w:rsidR="007B1562" w:rsidRDefault="007B1562" w:rsidP="00FB0DB6">
      <w:pPr>
        <w:pStyle w:val="UnnumberedL1"/>
        <w:ind w:left="5040" w:hanging="4388"/>
      </w:pPr>
      <w:r w:rsidRPr="00C056E8">
        <w:rPr>
          <w:b/>
        </w:rPr>
        <w:t>67th percentile estimate of WACC</w:t>
      </w:r>
      <w:r>
        <w:t xml:space="preserve"> </w:t>
      </w:r>
      <w:r w:rsidR="000D04BF">
        <w:tab/>
      </w:r>
      <w:r>
        <w:t>means</w:t>
      </w:r>
      <w:r w:rsidR="009230AF">
        <w:t>,</w:t>
      </w:r>
      <w:r>
        <w:t xml:space="preserve"> for the purpose of- </w:t>
      </w:r>
    </w:p>
    <w:p w:rsidR="00A74E23" w:rsidRPr="00CD6FA4" w:rsidRDefault="002F6C35" w:rsidP="00FB0DB6">
      <w:pPr>
        <w:pStyle w:val="HeadingH6ClausesubtextL2"/>
        <w:tabs>
          <w:tab w:val="clear" w:pos="1764"/>
          <w:tab w:val="num" w:pos="5812"/>
        </w:tabs>
        <w:ind w:left="5812" w:hanging="709"/>
        <w:rPr>
          <w:rFonts w:asciiTheme="minorHAnsi" w:hAnsiTheme="minorHAnsi"/>
        </w:rPr>
      </w:pPr>
      <w:r w:rsidRPr="00A66D0E">
        <w:t xml:space="preserve">Part 2, </w:t>
      </w:r>
      <w:r w:rsidR="009230AF">
        <w:t xml:space="preserve">the 67th percentile estimate of post-tax </w:t>
      </w:r>
      <w:r w:rsidR="009230AF" w:rsidRPr="009230AF">
        <w:rPr>
          <w:b/>
        </w:rPr>
        <w:t>WACC</w:t>
      </w:r>
      <w:r w:rsidR="009230AF">
        <w:t xml:space="preserve">, </w:t>
      </w:r>
      <w:r w:rsidR="00277C7E">
        <w:t xml:space="preserve">determined </w:t>
      </w:r>
      <w:r w:rsidR="00553CDC">
        <w:t xml:space="preserve">in accordance with </w:t>
      </w:r>
      <w:r w:rsidRPr="00A66D0E">
        <w:t>clause 2.4.</w:t>
      </w:r>
      <w:r w:rsidR="00553CDC">
        <w:t>5</w:t>
      </w:r>
      <w:r w:rsidRPr="00A66D0E">
        <w:t>(</w:t>
      </w:r>
      <w:r w:rsidR="00277C7E">
        <w:t>4</w:t>
      </w:r>
      <w:r w:rsidRPr="00A66D0E">
        <w:t>);</w:t>
      </w:r>
    </w:p>
    <w:p w:rsidR="002F6C35" w:rsidRPr="002F6C35" w:rsidRDefault="00A74E23" w:rsidP="00FB0DB6">
      <w:pPr>
        <w:pStyle w:val="HeadingH6ClausesubtextL2"/>
        <w:tabs>
          <w:tab w:val="clear" w:pos="1764"/>
          <w:tab w:val="num" w:pos="5812"/>
        </w:tabs>
        <w:ind w:left="5812" w:hanging="709"/>
        <w:rPr>
          <w:rFonts w:asciiTheme="minorHAnsi" w:hAnsiTheme="minorHAnsi"/>
        </w:rPr>
      </w:pPr>
      <w:r>
        <w:t xml:space="preserve">Part 3, </w:t>
      </w:r>
      <w:r w:rsidR="009230AF">
        <w:t xml:space="preserve">the 67th percentile estimate of post-tax </w:t>
      </w:r>
      <w:r w:rsidR="009230AF" w:rsidRPr="009230AF">
        <w:rPr>
          <w:b/>
        </w:rPr>
        <w:t>WACC</w:t>
      </w:r>
      <w:r w:rsidR="009230AF">
        <w:t xml:space="preserve">, </w:t>
      </w:r>
      <w:r w:rsidR="00D839CD">
        <w:t>determined</w:t>
      </w:r>
      <w:r w:rsidR="00277C7E">
        <w:t xml:space="preserve"> </w:t>
      </w:r>
      <w:r>
        <w:t>in accordance with clause 4.4.5(</w:t>
      </w:r>
      <w:r w:rsidR="00277C7E">
        <w:t>2</w:t>
      </w:r>
      <w:r>
        <w:t>);</w:t>
      </w:r>
      <w:r w:rsidR="00553CDC">
        <w:t xml:space="preserve"> and</w:t>
      </w:r>
    </w:p>
    <w:p w:rsidR="007B1562" w:rsidRPr="007B1562" w:rsidRDefault="007B1562" w:rsidP="00FB0DB6">
      <w:pPr>
        <w:pStyle w:val="HeadingH6ClausesubtextL2"/>
        <w:tabs>
          <w:tab w:val="clear" w:pos="1764"/>
          <w:tab w:val="num" w:pos="5812"/>
        </w:tabs>
        <w:ind w:left="5812" w:hanging="709"/>
        <w:rPr>
          <w:rStyle w:val="Emphasis-Remove"/>
          <w:rFonts w:asciiTheme="minorHAnsi" w:hAnsiTheme="minorHAnsi"/>
        </w:rPr>
      </w:pPr>
      <w:r w:rsidRPr="007B1562">
        <w:rPr>
          <w:rStyle w:val="Emphasis-Remove"/>
          <w:rFonts w:asciiTheme="minorHAnsi" w:hAnsiTheme="minorHAnsi"/>
        </w:rPr>
        <w:t>Part 4</w:t>
      </w:r>
      <w:r w:rsidR="00553CDC">
        <w:rPr>
          <w:rStyle w:val="Emphasis-Remove"/>
          <w:rFonts w:asciiTheme="minorHAnsi" w:hAnsiTheme="minorHAnsi"/>
        </w:rPr>
        <w:t xml:space="preserve"> and Part 5</w:t>
      </w:r>
      <w:r w:rsidRPr="007B1562">
        <w:rPr>
          <w:rStyle w:val="Emphasis-Remove"/>
          <w:rFonts w:asciiTheme="minorHAnsi" w:hAnsiTheme="minorHAnsi"/>
        </w:rPr>
        <w:t xml:space="preserve">, </w:t>
      </w:r>
      <w:r w:rsidR="009230AF">
        <w:rPr>
          <w:rStyle w:val="Emphasis-Remove"/>
          <w:rFonts w:asciiTheme="minorHAnsi" w:hAnsiTheme="minorHAnsi"/>
        </w:rPr>
        <w:t xml:space="preserve">the 67th percentile </w:t>
      </w:r>
      <w:r w:rsidR="00277C7E">
        <w:rPr>
          <w:rStyle w:val="Emphasis-Remove"/>
          <w:rFonts w:asciiTheme="minorHAnsi" w:hAnsiTheme="minorHAnsi"/>
        </w:rPr>
        <w:t>estimate of vanilla</w:t>
      </w:r>
      <w:r w:rsidR="009230AF" w:rsidRPr="009230AF">
        <w:rPr>
          <w:rStyle w:val="Emphasis-Remove"/>
          <w:rFonts w:asciiTheme="minorHAnsi" w:hAnsiTheme="minorHAnsi"/>
          <w:b/>
        </w:rPr>
        <w:t xml:space="preserve"> WACC</w:t>
      </w:r>
      <w:r w:rsidR="009230AF">
        <w:rPr>
          <w:rStyle w:val="Emphasis-Remove"/>
          <w:rFonts w:asciiTheme="minorHAnsi" w:hAnsiTheme="minorHAnsi"/>
        </w:rPr>
        <w:t xml:space="preserve">, </w:t>
      </w:r>
      <w:r w:rsidR="00D839CD">
        <w:rPr>
          <w:rStyle w:val="Emphasis-Remove"/>
          <w:rFonts w:asciiTheme="minorHAnsi" w:hAnsiTheme="minorHAnsi"/>
        </w:rPr>
        <w:t>determined</w:t>
      </w:r>
      <w:r w:rsidR="00277C7E">
        <w:rPr>
          <w:rStyle w:val="Emphasis-Remove"/>
          <w:rFonts w:asciiTheme="minorHAnsi" w:hAnsiTheme="minorHAnsi"/>
        </w:rPr>
        <w:t xml:space="preserve"> </w:t>
      </w:r>
      <w:r w:rsidR="00553CDC">
        <w:rPr>
          <w:rStyle w:val="Emphasis-Remove"/>
          <w:rFonts w:asciiTheme="minorHAnsi" w:hAnsiTheme="minorHAnsi"/>
        </w:rPr>
        <w:t xml:space="preserve">in accordance with </w:t>
      </w:r>
      <w:r w:rsidRPr="007B1562">
        <w:rPr>
          <w:rStyle w:val="Emphasis-Remove"/>
          <w:rFonts w:asciiTheme="minorHAnsi" w:hAnsiTheme="minorHAnsi"/>
        </w:rPr>
        <w:t>clause 4.4.</w:t>
      </w:r>
      <w:r w:rsidR="00553CDC">
        <w:rPr>
          <w:rStyle w:val="Emphasis-Remove"/>
          <w:rFonts w:asciiTheme="minorHAnsi" w:hAnsiTheme="minorHAnsi"/>
        </w:rPr>
        <w:t>5</w:t>
      </w:r>
      <w:r w:rsidRPr="007B1562">
        <w:rPr>
          <w:rStyle w:val="Emphasis-Remove"/>
          <w:rFonts w:asciiTheme="minorHAnsi" w:hAnsiTheme="minorHAnsi"/>
        </w:rPr>
        <w:t>(</w:t>
      </w:r>
      <w:r w:rsidR="00277C7E">
        <w:rPr>
          <w:rStyle w:val="Emphasis-Remove"/>
          <w:rFonts w:asciiTheme="minorHAnsi" w:hAnsiTheme="minorHAnsi"/>
        </w:rPr>
        <w:t>1</w:t>
      </w:r>
      <w:r w:rsidRPr="007B1562">
        <w:rPr>
          <w:rStyle w:val="Emphasis-Remove"/>
          <w:rFonts w:asciiTheme="minorHAnsi" w:hAnsiTheme="minorHAnsi"/>
        </w:rPr>
        <w:t xml:space="preserve">); </w:t>
      </w:r>
    </w:p>
    <w:p w:rsidR="000929E3" w:rsidRPr="0019388B" w:rsidRDefault="000929E3" w:rsidP="00FB0DB6">
      <w:pPr>
        <w:pStyle w:val="UnnumberedL1"/>
        <w:ind w:left="5040" w:hanging="4388"/>
        <w:rPr>
          <w:rFonts w:asciiTheme="minorHAnsi" w:hAnsiTheme="minorHAnsi"/>
        </w:rPr>
      </w:pPr>
      <w:r w:rsidRPr="0019388B">
        <w:rPr>
          <w:rStyle w:val="Emphasis-Bold"/>
          <w:rFonts w:asciiTheme="minorHAnsi" w:hAnsiTheme="minorHAnsi"/>
        </w:rPr>
        <w:t xml:space="preserve">2005 </w:t>
      </w:r>
      <w:r w:rsidR="00547BC1">
        <w:rPr>
          <w:rStyle w:val="Emphasis-Bold"/>
          <w:rFonts w:asciiTheme="minorHAnsi" w:hAnsiTheme="minorHAnsi"/>
        </w:rPr>
        <w:t>authorisation</w:t>
      </w:r>
      <w:r w:rsidRPr="0019388B">
        <w:rPr>
          <w:rStyle w:val="Emphasis-Bold"/>
          <w:rFonts w:asciiTheme="minorHAnsi" w:hAnsiTheme="minorHAnsi"/>
        </w:rPr>
        <w:t xml:space="preserve"> valuation </w:t>
      </w:r>
      <w:r w:rsidR="00E12A3D">
        <w:rPr>
          <w:rStyle w:val="Emphasis-Bold"/>
          <w:rFonts w:asciiTheme="minorHAnsi" w:hAnsiTheme="minorHAnsi"/>
        </w:rPr>
        <w:tab/>
      </w:r>
      <w:r w:rsidRPr="0019388B">
        <w:rPr>
          <w:rFonts w:asciiTheme="minorHAnsi" w:hAnsiTheme="minorHAnsi"/>
        </w:rPr>
        <w:t xml:space="preserve">means the valuation of assets adopted as of 30 June 2005 by the </w:t>
      </w:r>
      <w:r w:rsidRPr="0019388B">
        <w:rPr>
          <w:rStyle w:val="Emphasis-Bold"/>
          <w:rFonts w:asciiTheme="minorHAnsi" w:hAnsiTheme="minorHAnsi"/>
        </w:rPr>
        <w:t>Commission</w:t>
      </w:r>
      <w:r w:rsidRPr="0019388B">
        <w:rPr>
          <w:rFonts w:asciiTheme="minorHAnsi" w:hAnsiTheme="minorHAnsi"/>
        </w:rPr>
        <w:t xml:space="preserve"> in </w:t>
      </w:r>
      <w:r w:rsidR="00547BC1">
        <w:rPr>
          <w:rFonts w:asciiTheme="minorHAnsi" w:hAnsiTheme="minorHAnsi"/>
        </w:rPr>
        <w:t>author</w:t>
      </w:r>
      <w:r w:rsidRPr="0019388B">
        <w:rPr>
          <w:rFonts w:asciiTheme="minorHAnsi" w:hAnsiTheme="minorHAnsi"/>
        </w:rPr>
        <w:t xml:space="preserve">ising the supply of </w:t>
      </w:r>
      <w:r w:rsidRPr="0019388B">
        <w:rPr>
          <w:rStyle w:val="Emphasis-Bold"/>
          <w:rFonts w:asciiTheme="minorHAnsi" w:hAnsiTheme="minorHAnsi"/>
        </w:rPr>
        <w:t>controlled services</w:t>
      </w:r>
      <w:r w:rsidRPr="0019388B">
        <w:rPr>
          <w:rFonts w:asciiTheme="minorHAnsi" w:hAnsiTheme="minorHAnsi"/>
        </w:rPr>
        <w:t>, being, in respect of-</w:t>
      </w:r>
    </w:p>
    <w:p w:rsidR="000929E3" w:rsidRPr="007B1562" w:rsidRDefault="000929E3" w:rsidP="00613E76">
      <w:pPr>
        <w:pStyle w:val="HeadingH6ClausesubtextL2"/>
        <w:numPr>
          <w:ilvl w:val="5"/>
          <w:numId w:val="98"/>
        </w:numPr>
        <w:ind w:firstLine="3339"/>
        <w:rPr>
          <w:rStyle w:val="Emphasis-Remove"/>
          <w:rFonts w:asciiTheme="minorHAnsi" w:hAnsiTheme="minorHAnsi"/>
          <w:lang w:eastAsia="en-NZ"/>
        </w:rPr>
      </w:pPr>
      <w:r w:rsidRPr="007B1562">
        <w:rPr>
          <w:rStyle w:val="Emphasis-Remove"/>
          <w:rFonts w:asciiTheme="minorHAnsi" w:hAnsiTheme="minorHAnsi"/>
        </w:rPr>
        <w:t>Powerco</w:t>
      </w:r>
      <w:r w:rsidR="002C581E" w:rsidRPr="007B1562">
        <w:rPr>
          <w:rStyle w:val="Emphasis-Remove"/>
          <w:rFonts w:asciiTheme="minorHAnsi" w:hAnsiTheme="minorHAnsi"/>
        </w:rPr>
        <w:t xml:space="preserve"> Limited</w:t>
      </w:r>
      <w:r w:rsidRPr="007B1562">
        <w:rPr>
          <w:rStyle w:val="Emphasis-Remove"/>
          <w:rFonts w:asciiTheme="minorHAnsi" w:hAnsiTheme="minorHAnsi"/>
        </w:rPr>
        <w:t>-</w:t>
      </w:r>
    </w:p>
    <w:p w:rsidR="000929E3" w:rsidRPr="0019388B" w:rsidRDefault="000929E3" w:rsidP="00FB0DB6">
      <w:pPr>
        <w:pStyle w:val="HeadingH7ClausesubtextL3"/>
        <w:tabs>
          <w:tab w:val="num" w:pos="6521"/>
        </w:tabs>
        <w:ind w:left="6521" w:hanging="709"/>
        <w:rPr>
          <w:rStyle w:val="Emphasis-Remove"/>
          <w:rFonts w:asciiTheme="minorHAnsi" w:hAnsiTheme="minorHAnsi"/>
        </w:rPr>
      </w:pPr>
      <w:r w:rsidRPr="0019388B">
        <w:rPr>
          <w:rStyle w:val="Emphasis-Remove"/>
          <w:rFonts w:asciiTheme="minorHAnsi" w:hAnsiTheme="minorHAnsi"/>
        </w:rPr>
        <w:t>system fixed assets of $257,722,084;</w:t>
      </w:r>
    </w:p>
    <w:p w:rsidR="000929E3" w:rsidRPr="0019388B" w:rsidRDefault="000929E3" w:rsidP="00FB0DB6">
      <w:pPr>
        <w:pStyle w:val="HeadingH7ClausesubtextL3"/>
        <w:tabs>
          <w:tab w:val="num" w:pos="6521"/>
        </w:tabs>
        <w:ind w:left="6521" w:hanging="709"/>
        <w:rPr>
          <w:rStyle w:val="Emphasis-Remove"/>
          <w:rFonts w:asciiTheme="minorHAnsi" w:hAnsiTheme="minorHAnsi"/>
        </w:rPr>
      </w:pPr>
      <w:r w:rsidRPr="0019388B">
        <w:rPr>
          <w:rStyle w:val="Emphasis-Remove"/>
          <w:rFonts w:asciiTheme="minorHAnsi" w:hAnsiTheme="minorHAnsi"/>
        </w:rPr>
        <w:lastRenderedPageBreak/>
        <w:t>metering assets of $8,544,348;</w:t>
      </w:r>
      <w:r w:rsidR="002C581E" w:rsidRPr="0019388B">
        <w:rPr>
          <w:rStyle w:val="Emphasis-Remove"/>
          <w:rFonts w:asciiTheme="minorHAnsi" w:hAnsiTheme="minorHAnsi"/>
        </w:rPr>
        <w:t xml:space="preserve"> and</w:t>
      </w:r>
    </w:p>
    <w:p w:rsidR="000929E3" w:rsidRPr="0019388B" w:rsidRDefault="000929E3" w:rsidP="00FB0DB6">
      <w:pPr>
        <w:pStyle w:val="HeadingH7ClausesubtextL3"/>
        <w:tabs>
          <w:tab w:val="num" w:pos="6521"/>
        </w:tabs>
        <w:ind w:left="6521" w:hanging="709"/>
        <w:rPr>
          <w:rStyle w:val="Emphasis-Remove"/>
          <w:rFonts w:asciiTheme="minorHAnsi" w:hAnsiTheme="minorHAnsi"/>
        </w:rPr>
      </w:pPr>
      <w:r w:rsidRPr="0019388B">
        <w:rPr>
          <w:rStyle w:val="Emphasis-Remove"/>
          <w:rFonts w:asciiTheme="minorHAnsi" w:hAnsiTheme="minorHAnsi"/>
        </w:rPr>
        <w:t>non-system fixed assets of $2,927,760;</w:t>
      </w:r>
      <w:r w:rsidR="002C581E" w:rsidRPr="0019388B">
        <w:rPr>
          <w:rStyle w:val="Emphasis-Remove"/>
          <w:rFonts w:asciiTheme="minorHAnsi" w:hAnsiTheme="minorHAnsi"/>
        </w:rPr>
        <w:t xml:space="preserve"> and</w:t>
      </w:r>
    </w:p>
    <w:p w:rsidR="000929E3" w:rsidRPr="0019388B" w:rsidRDefault="002C581E" w:rsidP="00FB0DB6">
      <w:pPr>
        <w:pStyle w:val="HeadingH6ClausesubtextL2"/>
        <w:ind w:firstLine="3339"/>
        <w:rPr>
          <w:rStyle w:val="Emphasis-Remove"/>
          <w:rFonts w:asciiTheme="minorHAnsi" w:hAnsiTheme="minorHAnsi"/>
        </w:rPr>
      </w:pPr>
      <w:r w:rsidRPr="0019388B">
        <w:rPr>
          <w:rStyle w:val="Emphasis-Remove"/>
          <w:rFonts w:asciiTheme="minorHAnsi" w:hAnsiTheme="minorHAnsi"/>
        </w:rPr>
        <w:t>Vector Limited</w:t>
      </w:r>
      <w:r w:rsidR="000929E3" w:rsidRPr="0019388B">
        <w:rPr>
          <w:rStyle w:val="Emphasis-Remove"/>
          <w:rFonts w:asciiTheme="minorHAnsi" w:hAnsiTheme="minorHAnsi"/>
        </w:rPr>
        <w:t>-</w:t>
      </w:r>
    </w:p>
    <w:p w:rsidR="000929E3" w:rsidRPr="0019388B" w:rsidRDefault="002C581E" w:rsidP="00FB0DB6">
      <w:pPr>
        <w:pStyle w:val="HeadingH7ClausesubtextL3"/>
        <w:tabs>
          <w:tab w:val="num" w:pos="6521"/>
        </w:tabs>
        <w:ind w:left="6521" w:hanging="709"/>
        <w:rPr>
          <w:rStyle w:val="Emphasis-Remove"/>
          <w:rFonts w:asciiTheme="minorHAnsi" w:hAnsiTheme="minorHAnsi"/>
        </w:rPr>
      </w:pPr>
      <w:r w:rsidRPr="0019388B">
        <w:rPr>
          <w:rStyle w:val="Emphasis-Remove"/>
          <w:rFonts w:asciiTheme="minorHAnsi" w:hAnsiTheme="minorHAnsi"/>
        </w:rPr>
        <w:t>s</w:t>
      </w:r>
      <w:r w:rsidR="000929E3" w:rsidRPr="0019388B">
        <w:rPr>
          <w:rStyle w:val="Emphasis-Remove"/>
          <w:rFonts w:asciiTheme="minorHAnsi" w:hAnsiTheme="minorHAnsi"/>
        </w:rPr>
        <w:t>ystem fixed assets of $216,353,334; and</w:t>
      </w:r>
    </w:p>
    <w:p w:rsidR="000929E3" w:rsidRPr="0019388B" w:rsidRDefault="002C581E" w:rsidP="00FB0DB6">
      <w:pPr>
        <w:pStyle w:val="HeadingH7ClausesubtextL3"/>
        <w:tabs>
          <w:tab w:val="num" w:pos="6521"/>
        </w:tabs>
        <w:ind w:left="6521" w:hanging="709"/>
        <w:rPr>
          <w:rStyle w:val="Emphasis-Remove"/>
          <w:rFonts w:asciiTheme="minorHAnsi" w:hAnsiTheme="minorHAnsi"/>
        </w:rPr>
      </w:pPr>
      <w:r w:rsidRPr="0019388B">
        <w:rPr>
          <w:rStyle w:val="Emphasis-Remove"/>
          <w:rFonts w:asciiTheme="minorHAnsi" w:hAnsiTheme="minorHAnsi"/>
        </w:rPr>
        <w:t>n</w:t>
      </w:r>
      <w:r w:rsidR="000929E3" w:rsidRPr="0019388B">
        <w:rPr>
          <w:rStyle w:val="Emphasis-Remove"/>
          <w:rFonts w:asciiTheme="minorHAnsi" w:hAnsiTheme="minorHAnsi"/>
        </w:rPr>
        <w:t>on-system fixed assets of $9,564,140;</w:t>
      </w:r>
    </w:p>
    <w:p w:rsidR="000929E3" w:rsidRPr="0019388B" w:rsidRDefault="000929E3" w:rsidP="000929E3">
      <w:pPr>
        <w:pStyle w:val="UnnumberedL1"/>
        <w:rPr>
          <w:rFonts w:asciiTheme="minorHAnsi" w:hAnsiTheme="minorHAnsi"/>
        </w:rPr>
      </w:pPr>
      <w:r w:rsidRPr="0019388B">
        <w:rPr>
          <w:rStyle w:val="Emphasis-Bold"/>
          <w:rFonts w:asciiTheme="minorHAnsi" w:hAnsiTheme="minorHAnsi"/>
        </w:rPr>
        <w:t xml:space="preserve">2009 </w:t>
      </w:r>
      <w:r w:rsidR="00547BC1">
        <w:rPr>
          <w:rStyle w:val="Emphasis-Bold"/>
          <w:rFonts w:asciiTheme="minorHAnsi" w:hAnsiTheme="minorHAnsi"/>
        </w:rPr>
        <w:t>authorisation</w:t>
      </w:r>
      <w:r w:rsidRPr="0019388B">
        <w:rPr>
          <w:rStyle w:val="Emphasis-Bold"/>
          <w:rFonts w:asciiTheme="minorHAnsi" w:hAnsiTheme="minorHAnsi"/>
        </w:rPr>
        <w:t xml:space="preserve"> assets</w:t>
      </w:r>
      <w:r w:rsidRPr="0019388B">
        <w:rPr>
          <w:rFonts w:asciiTheme="minorHAnsi" w:hAnsiTheme="minorHAnsi"/>
        </w:rPr>
        <w:t xml:space="preserve"> </w:t>
      </w:r>
      <w:r w:rsidR="00D40A23">
        <w:rPr>
          <w:rFonts w:asciiTheme="minorHAnsi" w:hAnsiTheme="minorHAnsi"/>
        </w:rPr>
        <w:tab/>
      </w:r>
      <w:r w:rsidR="00D40A23">
        <w:rPr>
          <w:rFonts w:asciiTheme="minorHAnsi" w:hAnsiTheme="minorHAnsi"/>
        </w:rPr>
        <w:tab/>
      </w:r>
      <w:r w:rsidR="00D40A23">
        <w:rPr>
          <w:rFonts w:asciiTheme="minorHAnsi" w:hAnsiTheme="minorHAnsi"/>
        </w:rPr>
        <w:tab/>
      </w:r>
      <w:r w:rsidR="002C581E" w:rsidRPr="0019388B">
        <w:rPr>
          <w:rFonts w:asciiTheme="minorHAnsi" w:hAnsiTheme="minorHAnsi"/>
        </w:rPr>
        <w:t>means</w:t>
      </w:r>
      <w:r w:rsidRPr="0019388B">
        <w:rPr>
          <w:rStyle w:val="Emphasis-Remove"/>
          <w:rFonts w:asciiTheme="minorHAnsi" w:hAnsiTheme="minorHAnsi"/>
        </w:rPr>
        <w:t>-</w:t>
      </w:r>
    </w:p>
    <w:p w:rsidR="000929E3" w:rsidRPr="00AB79B8" w:rsidRDefault="002C581E" w:rsidP="00613E76">
      <w:pPr>
        <w:pStyle w:val="HeadingH6ClausesubtextL2"/>
        <w:numPr>
          <w:ilvl w:val="5"/>
          <w:numId w:val="123"/>
        </w:numPr>
        <w:tabs>
          <w:tab w:val="clear" w:pos="1764"/>
          <w:tab w:val="num" w:pos="5812"/>
        </w:tabs>
        <w:ind w:left="5812" w:hanging="709"/>
        <w:rPr>
          <w:rStyle w:val="Emphasis-Remove"/>
          <w:rFonts w:asciiTheme="minorHAnsi" w:hAnsiTheme="minorHAnsi"/>
          <w:lang w:eastAsia="en-NZ"/>
        </w:rPr>
      </w:pPr>
      <w:r w:rsidRPr="00AB79B8">
        <w:rPr>
          <w:rFonts w:asciiTheme="minorHAnsi" w:hAnsiTheme="minorHAnsi"/>
        </w:rPr>
        <w:t xml:space="preserve">assets </w:t>
      </w:r>
      <w:r w:rsidR="000929E3" w:rsidRPr="00AB79B8">
        <w:rPr>
          <w:rFonts w:asciiTheme="minorHAnsi" w:hAnsiTheme="minorHAnsi"/>
        </w:rPr>
        <w:t xml:space="preserve">included in the </w:t>
      </w:r>
      <w:r w:rsidR="000929E3" w:rsidRPr="00AB79B8">
        <w:rPr>
          <w:rStyle w:val="Emphasis-Bold"/>
          <w:rFonts w:asciiTheme="minorHAnsi" w:hAnsiTheme="minorHAnsi"/>
        </w:rPr>
        <w:t xml:space="preserve">2005 </w:t>
      </w:r>
      <w:r w:rsidR="00547BC1" w:rsidRPr="00AB79B8">
        <w:rPr>
          <w:rStyle w:val="Emphasis-Bold"/>
          <w:rFonts w:asciiTheme="minorHAnsi" w:hAnsiTheme="minorHAnsi"/>
        </w:rPr>
        <w:t>author</w:t>
      </w:r>
      <w:r w:rsidR="000929E3" w:rsidRPr="00AB79B8">
        <w:rPr>
          <w:rStyle w:val="Emphasis-Bold"/>
          <w:rFonts w:asciiTheme="minorHAnsi" w:hAnsiTheme="minorHAnsi"/>
        </w:rPr>
        <w:t>isation valuation</w:t>
      </w:r>
      <w:r w:rsidR="000929E3" w:rsidRPr="00AB79B8">
        <w:rPr>
          <w:rFonts w:asciiTheme="minorHAnsi" w:hAnsiTheme="minorHAnsi"/>
        </w:rPr>
        <w:t xml:space="preserve"> for the </w:t>
      </w:r>
      <w:r w:rsidR="000929E3" w:rsidRPr="00AB79B8">
        <w:rPr>
          <w:rStyle w:val="Emphasis-Bold"/>
          <w:rFonts w:asciiTheme="minorHAnsi" w:hAnsiTheme="minorHAnsi"/>
        </w:rPr>
        <w:t>GDB</w:t>
      </w:r>
      <w:r w:rsidRPr="00AB79B8">
        <w:rPr>
          <w:rStyle w:val="Emphasis-Bold"/>
          <w:rFonts w:asciiTheme="minorHAnsi" w:hAnsiTheme="minorHAnsi"/>
        </w:rPr>
        <w:t xml:space="preserve"> </w:t>
      </w:r>
      <w:r w:rsidRPr="00AB79B8">
        <w:rPr>
          <w:rStyle w:val="Emphasis-Remove"/>
          <w:rFonts w:asciiTheme="minorHAnsi" w:hAnsiTheme="minorHAnsi"/>
        </w:rPr>
        <w:t>in question</w:t>
      </w:r>
      <w:r w:rsidR="000929E3" w:rsidRPr="00AB79B8">
        <w:rPr>
          <w:rStyle w:val="Emphasis-Remove"/>
          <w:rFonts w:asciiTheme="minorHAnsi" w:hAnsiTheme="minorHAnsi"/>
        </w:rPr>
        <w:t>; and</w:t>
      </w:r>
    </w:p>
    <w:p w:rsidR="000929E3" w:rsidRPr="0019388B" w:rsidRDefault="002C581E" w:rsidP="00AB79B8">
      <w:pPr>
        <w:pStyle w:val="HeadingH6ClausesubtextL2"/>
        <w:numPr>
          <w:ilvl w:val="5"/>
          <w:numId w:val="22"/>
        </w:numPr>
        <w:tabs>
          <w:tab w:val="clear" w:pos="1764"/>
          <w:tab w:val="num" w:pos="5812"/>
        </w:tabs>
        <w:ind w:left="5812" w:hanging="709"/>
        <w:rPr>
          <w:rStyle w:val="Emphasis-Remove"/>
          <w:rFonts w:asciiTheme="minorHAnsi" w:hAnsiTheme="minorHAnsi"/>
          <w:lang w:eastAsia="en-NZ"/>
        </w:rPr>
      </w:pPr>
      <w:r w:rsidRPr="0019388B">
        <w:rPr>
          <w:rStyle w:val="Emphasis-Remove"/>
          <w:rFonts w:asciiTheme="minorHAnsi" w:hAnsiTheme="minorHAnsi"/>
        </w:rPr>
        <w:t xml:space="preserve">other </w:t>
      </w:r>
      <w:r w:rsidR="000929E3" w:rsidRPr="0019388B">
        <w:rPr>
          <w:rStyle w:val="Emphasis-Remove"/>
          <w:rFonts w:asciiTheme="minorHAnsi" w:hAnsiTheme="minorHAnsi"/>
        </w:rPr>
        <w:t xml:space="preserve">assets </w:t>
      </w:r>
      <w:r w:rsidR="000929E3" w:rsidRPr="0019388B">
        <w:rPr>
          <w:rStyle w:val="Emphasis-Bold"/>
          <w:rFonts w:asciiTheme="minorHAnsi" w:hAnsiTheme="minorHAnsi"/>
        </w:rPr>
        <w:t>commissioned</w:t>
      </w:r>
      <w:r w:rsidR="000929E3" w:rsidRPr="0019388B">
        <w:rPr>
          <w:rStyle w:val="Emphasis-Remove"/>
          <w:rFonts w:asciiTheme="minorHAnsi" w:hAnsiTheme="minorHAnsi"/>
        </w:rPr>
        <w:t xml:space="preserve"> by the </w:t>
      </w:r>
      <w:r w:rsidR="000929E3" w:rsidRPr="0019388B">
        <w:rPr>
          <w:rStyle w:val="Emphasis-Bold"/>
          <w:rFonts w:asciiTheme="minorHAnsi" w:hAnsiTheme="minorHAnsi"/>
        </w:rPr>
        <w:t>GDB</w:t>
      </w:r>
      <w:r w:rsidR="000929E3" w:rsidRPr="0019388B">
        <w:rPr>
          <w:rStyle w:val="Emphasis-Remove"/>
          <w:rFonts w:asciiTheme="minorHAnsi" w:hAnsiTheme="minorHAnsi"/>
        </w:rPr>
        <w:t xml:space="preserve"> </w:t>
      </w:r>
      <w:r w:rsidRPr="0019388B">
        <w:rPr>
          <w:rStyle w:val="Emphasis-Remove"/>
          <w:rFonts w:asciiTheme="minorHAnsi" w:hAnsiTheme="minorHAnsi"/>
        </w:rPr>
        <w:t>in question between</w:t>
      </w:r>
      <w:r w:rsidR="000929E3" w:rsidRPr="0019388B">
        <w:rPr>
          <w:rStyle w:val="Emphasis-Remove"/>
          <w:rFonts w:asciiTheme="minorHAnsi" w:hAnsiTheme="minorHAnsi"/>
        </w:rPr>
        <w:t xml:space="preserve"> 1 July 2005 to 30 June 2009 </w:t>
      </w:r>
      <w:r w:rsidRPr="0019388B">
        <w:rPr>
          <w:rStyle w:val="Emphasis-Remove"/>
          <w:rFonts w:asciiTheme="minorHAnsi" w:hAnsiTheme="minorHAnsi"/>
        </w:rPr>
        <w:t xml:space="preserve">inclusive </w:t>
      </w:r>
      <w:r w:rsidR="000929E3" w:rsidRPr="0019388B">
        <w:rPr>
          <w:rStyle w:val="Emphasis-Remove"/>
          <w:rFonts w:asciiTheme="minorHAnsi" w:hAnsiTheme="minorHAnsi"/>
        </w:rPr>
        <w:t xml:space="preserve">in relation to the supply of </w:t>
      </w:r>
      <w:r w:rsidR="000929E3" w:rsidRPr="0019388B">
        <w:rPr>
          <w:rStyle w:val="Emphasis-Bold"/>
          <w:rFonts w:asciiTheme="minorHAnsi" w:hAnsiTheme="minorHAnsi"/>
        </w:rPr>
        <w:t>controlled services</w:t>
      </w:r>
      <w:r w:rsidR="000929E3" w:rsidRPr="0019388B">
        <w:rPr>
          <w:rStyle w:val="Emphasis-Remove"/>
          <w:rFonts w:asciiTheme="minorHAnsi" w:hAnsiTheme="minorHAnsi"/>
        </w:rPr>
        <w:t xml:space="preserve"> by the </w:t>
      </w:r>
      <w:r w:rsidR="000929E3" w:rsidRPr="0019388B">
        <w:rPr>
          <w:rStyle w:val="Emphasis-Bold"/>
          <w:rFonts w:asciiTheme="minorHAnsi" w:hAnsiTheme="minorHAnsi"/>
        </w:rPr>
        <w:t>GDB</w:t>
      </w:r>
      <w:r w:rsidR="000929E3" w:rsidRPr="0019388B">
        <w:rPr>
          <w:rStyle w:val="Emphasis-Remove"/>
          <w:rFonts w:asciiTheme="minorHAnsi" w:hAnsiTheme="minorHAnsi"/>
        </w:rPr>
        <w:t>;</w:t>
      </w:r>
    </w:p>
    <w:p w:rsidR="009D4552" w:rsidRPr="0019388B" w:rsidRDefault="009D4552" w:rsidP="009D4552">
      <w:pPr>
        <w:pStyle w:val="UnnumberedL1"/>
        <w:rPr>
          <w:rFonts w:asciiTheme="minorHAnsi" w:hAnsiTheme="minorHAnsi"/>
        </w:rPr>
      </w:pPr>
      <w:r w:rsidRPr="0019388B">
        <w:rPr>
          <w:rStyle w:val="Emphasis-Bold"/>
          <w:rFonts w:asciiTheme="minorHAnsi" w:hAnsiTheme="minorHAnsi"/>
        </w:rPr>
        <w:t>2009 disclosed assets</w:t>
      </w:r>
      <w:r w:rsidR="002C581E" w:rsidRPr="0019388B">
        <w:rPr>
          <w:rFonts w:asciiTheme="minorHAnsi" w:hAnsiTheme="minorHAnsi"/>
        </w:rPr>
        <w:t xml:space="preserve"> </w:t>
      </w:r>
      <w:r w:rsidR="00D40A23">
        <w:rPr>
          <w:rFonts w:asciiTheme="minorHAnsi" w:hAnsiTheme="minorHAnsi"/>
        </w:rPr>
        <w:tab/>
      </w:r>
      <w:r w:rsidR="00D40A23">
        <w:rPr>
          <w:rFonts w:asciiTheme="minorHAnsi" w:hAnsiTheme="minorHAnsi"/>
        </w:rPr>
        <w:tab/>
      </w:r>
      <w:r w:rsidR="00D40A23">
        <w:rPr>
          <w:rFonts w:asciiTheme="minorHAnsi" w:hAnsiTheme="minorHAnsi"/>
        </w:rPr>
        <w:tab/>
      </w:r>
      <w:r w:rsidR="00D40A23">
        <w:rPr>
          <w:rFonts w:asciiTheme="minorHAnsi" w:hAnsiTheme="minorHAnsi"/>
        </w:rPr>
        <w:tab/>
      </w:r>
      <w:r w:rsidR="002C581E" w:rsidRPr="0019388B">
        <w:rPr>
          <w:rFonts w:asciiTheme="minorHAnsi" w:hAnsiTheme="minorHAnsi"/>
        </w:rPr>
        <w:t>means assets</w:t>
      </w:r>
      <w:r w:rsidRPr="0019388B">
        <w:rPr>
          <w:rFonts w:asciiTheme="minorHAnsi" w:hAnsiTheme="minorHAnsi"/>
        </w:rPr>
        <w:t>-</w:t>
      </w:r>
    </w:p>
    <w:p w:rsidR="009D4552" w:rsidRPr="00AB79B8" w:rsidRDefault="009D4552" w:rsidP="00613E76">
      <w:pPr>
        <w:pStyle w:val="HeadingH6ClausesubtextL2"/>
        <w:numPr>
          <w:ilvl w:val="5"/>
          <w:numId w:val="124"/>
        </w:numPr>
        <w:tabs>
          <w:tab w:val="clear" w:pos="1764"/>
          <w:tab w:val="num" w:pos="5812"/>
        </w:tabs>
        <w:ind w:left="5812" w:hanging="709"/>
        <w:rPr>
          <w:rStyle w:val="Emphasis-Remove"/>
          <w:rFonts w:asciiTheme="minorHAnsi" w:hAnsiTheme="minorHAnsi"/>
          <w:lang w:eastAsia="en-NZ"/>
        </w:rPr>
      </w:pPr>
      <w:r w:rsidRPr="00AB79B8">
        <w:rPr>
          <w:rFonts w:asciiTheme="minorHAnsi" w:hAnsiTheme="minorHAnsi"/>
        </w:rPr>
        <w:t xml:space="preserve">included by the </w:t>
      </w:r>
      <w:r w:rsidRPr="00AB79B8">
        <w:rPr>
          <w:rStyle w:val="Emphasis-Bold"/>
          <w:rFonts w:asciiTheme="minorHAnsi" w:hAnsiTheme="minorHAnsi"/>
        </w:rPr>
        <w:t>GDB</w:t>
      </w:r>
      <w:r w:rsidRPr="00AB79B8">
        <w:rPr>
          <w:rFonts w:asciiTheme="minorHAnsi" w:hAnsiTheme="minorHAnsi"/>
        </w:rPr>
        <w:t xml:space="preserve"> </w:t>
      </w:r>
      <w:r w:rsidR="00D27BD6" w:rsidRPr="00AB79B8">
        <w:rPr>
          <w:rFonts w:asciiTheme="minorHAnsi" w:hAnsiTheme="minorHAnsi"/>
        </w:rPr>
        <w:t xml:space="preserve">in question </w:t>
      </w:r>
      <w:r w:rsidRPr="00AB79B8">
        <w:rPr>
          <w:rFonts w:asciiTheme="minorHAnsi" w:hAnsiTheme="minorHAnsi"/>
        </w:rPr>
        <w:t xml:space="preserve">in the 'Non-Current Assets' category in the </w:t>
      </w:r>
      <w:r w:rsidRPr="00AB79B8">
        <w:rPr>
          <w:rStyle w:val="Emphasis-Bold"/>
          <w:rFonts w:asciiTheme="minorHAnsi" w:hAnsiTheme="minorHAnsi"/>
        </w:rPr>
        <w:t>2009 disclosure financial statements</w:t>
      </w:r>
      <w:r w:rsidRPr="00AB79B8">
        <w:rPr>
          <w:rStyle w:val="Emphasis-Remove"/>
          <w:rFonts w:asciiTheme="minorHAnsi" w:hAnsiTheme="minorHAnsi"/>
        </w:rPr>
        <w:t>; and</w:t>
      </w:r>
    </w:p>
    <w:p w:rsidR="009D4552" w:rsidRPr="0019388B" w:rsidRDefault="00401093" w:rsidP="00AB79B8">
      <w:pPr>
        <w:pStyle w:val="HeadingH6ClausesubtextL2"/>
        <w:numPr>
          <w:ilvl w:val="5"/>
          <w:numId w:val="23"/>
        </w:numPr>
        <w:tabs>
          <w:tab w:val="clear" w:pos="1764"/>
          <w:tab w:val="num" w:pos="5812"/>
        </w:tabs>
        <w:ind w:left="5812" w:hanging="709"/>
        <w:rPr>
          <w:rStyle w:val="Emphasis-Remove"/>
          <w:rFonts w:asciiTheme="minorHAnsi" w:hAnsiTheme="minorHAnsi"/>
          <w:lang w:eastAsia="en-NZ"/>
        </w:rPr>
      </w:pPr>
      <w:r w:rsidRPr="0019388B">
        <w:rPr>
          <w:rStyle w:val="Emphasis-Remove"/>
          <w:rFonts w:asciiTheme="minorHAnsi" w:hAnsiTheme="minorHAnsi"/>
        </w:rPr>
        <w:t xml:space="preserve">that </w:t>
      </w:r>
      <w:r w:rsidR="009D4552" w:rsidRPr="0019388B">
        <w:rPr>
          <w:rStyle w:val="Emphasis-Remove"/>
          <w:rFonts w:asciiTheme="minorHAnsi" w:hAnsiTheme="minorHAnsi"/>
        </w:rPr>
        <w:t xml:space="preserve">are not </w:t>
      </w:r>
      <w:r w:rsidR="009D4552" w:rsidRPr="0019388B">
        <w:rPr>
          <w:rStyle w:val="Emphasis-Bold"/>
          <w:rFonts w:asciiTheme="minorHAnsi" w:hAnsiTheme="minorHAnsi"/>
        </w:rPr>
        <w:t xml:space="preserve">2009 </w:t>
      </w:r>
      <w:r w:rsidR="00547BC1">
        <w:rPr>
          <w:rStyle w:val="Emphasis-Bold"/>
          <w:rFonts w:asciiTheme="minorHAnsi" w:hAnsiTheme="minorHAnsi"/>
        </w:rPr>
        <w:t>author</w:t>
      </w:r>
      <w:r w:rsidR="009D4552" w:rsidRPr="0019388B">
        <w:rPr>
          <w:rStyle w:val="Emphasis-Bold"/>
          <w:rFonts w:asciiTheme="minorHAnsi" w:hAnsiTheme="minorHAnsi"/>
        </w:rPr>
        <w:t>isation assets</w:t>
      </w:r>
      <w:r w:rsidR="009D4552" w:rsidRPr="0019388B">
        <w:rPr>
          <w:rStyle w:val="Emphasis-Remove"/>
          <w:rFonts w:asciiTheme="minorHAnsi" w:hAnsiTheme="minorHAnsi"/>
        </w:rPr>
        <w:t xml:space="preserve">; </w:t>
      </w:r>
    </w:p>
    <w:p w:rsidR="009D4552" w:rsidRPr="0019388B" w:rsidRDefault="009D4552" w:rsidP="00FB0DB6">
      <w:pPr>
        <w:pStyle w:val="UnnumberedL1"/>
        <w:ind w:left="5040" w:hanging="4388"/>
        <w:rPr>
          <w:rFonts w:asciiTheme="minorHAnsi" w:hAnsiTheme="minorHAnsi"/>
        </w:rPr>
      </w:pPr>
      <w:r w:rsidRPr="0019388B">
        <w:rPr>
          <w:rStyle w:val="Emphasis-Bold"/>
          <w:rFonts w:asciiTheme="minorHAnsi" w:hAnsiTheme="minorHAnsi"/>
        </w:rPr>
        <w:t xml:space="preserve">2009 disclosure financial statements </w:t>
      </w:r>
      <w:r w:rsidR="00D40A23">
        <w:rPr>
          <w:rStyle w:val="Emphasis-Bold"/>
          <w:rFonts w:asciiTheme="minorHAnsi" w:hAnsiTheme="minorHAnsi"/>
        </w:rPr>
        <w:tab/>
      </w:r>
      <w:r w:rsidRPr="0019388B">
        <w:rPr>
          <w:rFonts w:asciiTheme="minorHAnsi" w:hAnsiTheme="minorHAnsi"/>
        </w:rPr>
        <w:t>means</w:t>
      </w:r>
      <w:r w:rsidR="002C581E" w:rsidRPr="0019388B">
        <w:rPr>
          <w:rFonts w:asciiTheme="minorHAnsi" w:hAnsiTheme="minorHAnsi"/>
        </w:rPr>
        <w:t xml:space="preserve"> </w:t>
      </w:r>
      <w:r w:rsidRPr="0019388B">
        <w:rPr>
          <w:rFonts w:asciiTheme="minorHAnsi" w:hAnsiTheme="minorHAnsi"/>
        </w:rPr>
        <w:t>the financial statements disclos</w:t>
      </w:r>
      <w:r w:rsidR="002C581E" w:rsidRPr="0019388B">
        <w:rPr>
          <w:rFonts w:asciiTheme="minorHAnsi" w:hAnsiTheme="minorHAnsi"/>
        </w:rPr>
        <w:t>ed by the</w:t>
      </w:r>
      <w:r w:rsidRPr="0019388B">
        <w:rPr>
          <w:rFonts w:asciiTheme="minorHAnsi" w:hAnsiTheme="minorHAnsi"/>
        </w:rPr>
        <w:t xml:space="preserve"> </w:t>
      </w:r>
      <w:r w:rsidRPr="0019388B">
        <w:rPr>
          <w:rStyle w:val="Emphasis-Bold"/>
          <w:rFonts w:asciiTheme="minorHAnsi" w:hAnsiTheme="minorHAnsi"/>
        </w:rPr>
        <w:t>GDB</w:t>
      </w:r>
      <w:r w:rsidRPr="0019388B">
        <w:rPr>
          <w:rFonts w:asciiTheme="minorHAnsi" w:hAnsiTheme="minorHAnsi"/>
        </w:rPr>
        <w:t xml:space="preserve"> </w:t>
      </w:r>
      <w:r w:rsidRPr="0019388B">
        <w:rPr>
          <w:rStyle w:val="Emphasis-Remove"/>
          <w:rFonts w:asciiTheme="minorHAnsi" w:hAnsiTheme="minorHAnsi"/>
        </w:rPr>
        <w:t xml:space="preserve">in </w:t>
      </w:r>
      <w:r w:rsidR="002C581E" w:rsidRPr="0019388B">
        <w:rPr>
          <w:rStyle w:val="Emphasis-Remove"/>
          <w:rFonts w:asciiTheme="minorHAnsi" w:hAnsiTheme="minorHAnsi"/>
        </w:rPr>
        <w:t xml:space="preserve">question in </w:t>
      </w:r>
      <w:r w:rsidRPr="0019388B">
        <w:rPr>
          <w:rStyle w:val="Emphasis-Remove"/>
          <w:rFonts w:asciiTheme="minorHAnsi" w:hAnsiTheme="minorHAnsi"/>
        </w:rPr>
        <w:t xml:space="preserve">accordance with the Gas (Information Disclosure) Regulations 1997 for the </w:t>
      </w:r>
      <w:r w:rsidR="006E1FFA" w:rsidRPr="006E1FFA">
        <w:rPr>
          <w:rStyle w:val="Emphasis-Bold"/>
          <w:rFonts w:asciiTheme="minorHAnsi" w:hAnsiTheme="minorHAnsi"/>
          <w:b w:val="0"/>
        </w:rPr>
        <w:t>financial year ending in</w:t>
      </w:r>
      <w:r w:rsidRPr="0019388B">
        <w:rPr>
          <w:rStyle w:val="Emphasis-Remove"/>
          <w:rFonts w:asciiTheme="minorHAnsi" w:hAnsiTheme="minorHAnsi"/>
        </w:rPr>
        <w:t xml:space="preserve"> 2009</w:t>
      </w:r>
      <w:r w:rsidRPr="0019388B">
        <w:rPr>
          <w:rFonts w:asciiTheme="minorHAnsi" w:hAnsiTheme="minorHAnsi"/>
        </w:rPr>
        <w:t>;</w:t>
      </w:r>
    </w:p>
    <w:p w:rsidR="007635AD" w:rsidRPr="0019388B" w:rsidRDefault="007635AD" w:rsidP="00F97E13">
      <w:pPr>
        <w:pStyle w:val="SingleInitial"/>
        <w:rPr>
          <w:rStyle w:val="Emphasis-Bold"/>
          <w:rFonts w:asciiTheme="minorHAnsi" w:hAnsiTheme="minorHAnsi"/>
        </w:rPr>
      </w:pPr>
      <w:r w:rsidRPr="0019388B">
        <w:rPr>
          <w:rFonts w:asciiTheme="minorHAnsi" w:hAnsiTheme="minorHAnsi"/>
        </w:rPr>
        <w:t>A</w:t>
      </w:r>
    </w:p>
    <w:p w:rsidR="006E4EC0" w:rsidRPr="0019388B" w:rsidRDefault="006E4EC0" w:rsidP="00FB0DB6">
      <w:pPr>
        <w:pStyle w:val="UnnumberedL1"/>
        <w:ind w:left="5040" w:hanging="4388"/>
        <w:rPr>
          <w:rStyle w:val="Emphasis-Remove"/>
          <w:rFonts w:asciiTheme="minorHAnsi" w:hAnsiTheme="minorHAnsi"/>
        </w:rPr>
      </w:pPr>
      <w:r w:rsidRPr="0019388B">
        <w:rPr>
          <w:rStyle w:val="Emphasis-Bold"/>
          <w:rFonts w:asciiTheme="minorHAnsi" w:hAnsiTheme="minorHAnsi"/>
        </w:rPr>
        <w:t xml:space="preserve">ABAA </w:t>
      </w:r>
      <w:r w:rsidR="00D40A23">
        <w:rPr>
          <w:rStyle w:val="Emphasis-Bold"/>
          <w:rFonts w:asciiTheme="minorHAnsi" w:hAnsiTheme="minorHAnsi"/>
        </w:rPr>
        <w:tab/>
      </w:r>
      <w:r w:rsidRPr="0019388B">
        <w:rPr>
          <w:rStyle w:val="Emphasis-Remove"/>
          <w:rFonts w:asciiTheme="minorHAnsi" w:hAnsiTheme="minorHAnsi"/>
        </w:rPr>
        <w:t>means</w:t>
      </w:r>
      <w:r w:rsidRPr="0019388B">
        <w:rPr>
          <w:rStyle w:val="Emphasis-Bold"/>
          <w:rFonts w:asciiTheme="minorHAnsi" w:hAnsiTheme="minorHAnsi"/>
        </w:rPr>
        <w:t xml:space="preserve"> </w:t>
      </w:r>
      <w:r w:rsidRPr="0019388B">
        <w:rPr>
          <w:rStyle w:val="Emphasis-Remove"/>
          <w:rFonts w:asciiTheme="minorHAnsi" w:hAnsiTheme="minorHAnsi"/>
        </w:rPr>
        <w:t>accounting-based allocation approach, as described in</w:t>
      </w:r>
      <w:r w:rsidR="00116D24" w:rsidRPr="0019388B">
        <w:rPr>
          <w:rStyle w:val="Emphasis-Remove"/>
          <w:rFonts w:asciiTheme="minorHAnsi" w:hAnsiTheme="minorHAnsi"/>
        </w:rPr>
        <w:t xml:space="preserve">, in the case of </w:t>
      </w:r>
      <w:r w:rsidRPr="0019388B">
        <w:rPr>
          <w:rStyle w:val="Emphasis-Remove"/>
          <w:rFonts w:asciiTheme="minorHAnsi" w:hAnsiTheme="minorHAnsi"/>
        </w:rPr>
        <w:t>-</w:t>
      </w:r>
    </w:p>
    <w:p w:rsidR="006E4EC0" w:rsidRPr="00AB79B8" w:rsidRDefault="006E4EC0" w:rsidP="00613E76">
      <w:pPr>
        <w:pStyle w:val="HeadingH6ClausesubtextL2"/>
        <w:numPr>
          <w:ilvl w:val="5"/>
          <w:numId w:val="125"/>
        </w:numPr>
        <w:tabs>
          <w:tab w:val="clear" w:pos="1764"/>
          <w:tab w:val="num" w:pos="5812"/>
        </w:tabs>
        <w:ind w:left="5812" w:hanging="709"/>
        <w:rPr>
          <w:rStyle w:val="Emphasis-Remove"/>
          <w:rFonts w:asciiTheme="minorHAnsi" w:hAnsiTheme="minorHAnsi"/>
          <w:lang w:eastAsia="en-NZ"/>
        </w:rPr>
      </w:pPr>
      <w:r w:rsidRPr="00AB79B8">
        <w:rPr>
          <w:rStyle w:val="Emphasis-Bold"/>
          <w:rFonts w:asciiTheme="minorHAnsi" w:hAnsiTheme="minorHAnsi"/>
        </w:rPr>
        <w:t>operating costs</w:t>
      </w:r>
      <w:r w:rsidRPr="00AB79B8">
        <w:rPr>
          <w:rStyle w:val="Emphasis-Remove"/>
          <w:rFonts w:asciiTheme="minorHAnsi" w:hAnsiTheme="minorHAnsi"/>
        </w:rPr>
        <w:t>, clause</w:t>
      </w:r>
      <w:r w:rsidR="003B13E9" w:rsidRPr="00AB79B8">
        <w:rPr>
          <w:rStyle w:val="Emphasis-Remove"/>
          <w:rFonts w:asciiTheme="minorHAnsi" w:hAnsiTheme="minorHAnsi"/>
        </w:rPr>
        <w:t xml:space="preserve"> 2.1.3(1)</w:t>
      </w:r>
      <w:r w:rsidRPr="00AB79B8">
        <w:rPr>
          <w:rStyle w:val="Emphasis-Remove"/>
          <w:rFonts w:asciiTheme="minorHAnsi" w:hAnsiTheme="minorHAnsi"/>
        </w:rPr>
        <w:t>; and</w:t>
      </w:r>
    </w:p>
    <w:p w:rsidR="006E4EC0" w:rsidRPr="0019388B" w:rsidRDefault="006E4EC0" w:rsidP="00FB0DB6">
      <w:pPr>
        <w:pStyle w:val="HeadingH6ClausesubtextL2"/>
        <w:tabs>
          <w:tab w:val="clear" w:pos="1764"/>
          <w:tab w:val="num" w:pos="5812"/>
        </w:tabs>
        <w:ind w:left="5812" w:hanging="709"/>
        <w:rPr>
          <w:rStyle w:val="Emphasis-Remove"/>
          <w:rFonts w:asciiTheme="minorHAnsi" w:hAnsiTheme="minorHAnsi"/>
        </w:rPr>
      </w:pPr>
      <w:r w:rsidRPr="0019388B">
        <w:rPr>
          <w:rStyle w:val="Emphasis-Bold"/>
          <w:rFonts w:asciiTheme="minorHAnsi" w:hAnsiTheme="minorHAnsi"/>
        </w:rPr>
        <w:t>regulated service asset values</w:t>
      </w:r>
      <w:r w:rsidRPr="0019388B">
        <w:rPr>
          <w:rStyle w:val="Emphasis-Remove"/>
          <w:rFonts w:asciiTheme="minorHAnsi" w:hAnsiTheme="minorHAnsi"/>
        </w:rPr>
        <w:t>, clause</w:t>
      </w:r>
      <w:r w:rsidR="003B13E9">
        <w:rPr>
          <w:rStyle w:val="Emphasis-Remove"/>
          <w:rFonts w:asciiTheme="minorHAnsi" w:hAnsiTheme="minorHAnsi"/>
        </w:rPr>
        <w:t xml:space="preserve"> 2.1.3(2)</w:t>
      </w:r>
      <w:r w:rsidRPr="0019388B">
        <w:rPr>
          <w:rStyle w:val="Emphasis-Remove"/>
          <w:rFonts w:asciiTheme="minorHAnsi" w:hAnsiTheme="minorHAnsi"/>
        </w:rPr>
        <w:t>;</w:t>
      </w:r>
    </w:p>
    <w:p w:rsidR="00EC7D64" w:rsidRPr="0019388B" w:rsidRDefault="00EC7D64" w:rsidP="00FB0DB6">
      <w:pPr>
        <w:pStyle w:val="UnnumberedL1"/>
        <w:ind w:left="5040" w:hanging="4388"/>
        <w:rPr>
          <w:rStyle w:val="Emphasis-Remove"/>
          <w:rFonts w:asciiTheme="minorHAnsi" w:hAnsiTheme="minorHAnsi"/>
        </w:rPr>
      </w:pPr>
      <w:r w:rsidRPr="0019388B">
        <w:rPr>
          <w:rStyle w:val="Emphasis-Bold"/>
          <w:rFonts w:asciiTheme="minorHAnsi" w:hAnsiTheme="minorHAnsi"/>
        </w:rPr>
        <w:t xml:space="preserve">ACAM </w:t>
      </w:r>
      <w:r w:rsidR="00D40A23">
        <w:rPr>
          <w:rStyle w:val="Emphasis-Bold"/>
          <w:rFonts w:asciiTheme="minorHAnsi" w:hAnsiTheme="minorHAnsi"/>
        </w:rPr>
        <w:tab/>
      </w:r>
      <w:r w:rsidRPr="0019388B">
        <w:rPr>
          <w:rStyle w:val="Emphasis-Remove"/>
          <w:rFonts w:asciiTheme="minorHAnsi" w:hAnsiTheme="minorHAnsi"/>
        </w:rPr>
        <w:t>means</w:t>
      </w:r>
      <w:r w:rsidRPr="0019388B">
        <w:rPr>
          <w:rStyle w:val="Emphasis-Bold"/>
          <w:rFonts w:asciiTheme="minorHAnsi" w:hAnsiTheme="minorHAnsi"/>
        </w:rPr>
        <w:t xml:space="preserve"> </w:t>
      </w:r>
      <w:r w:rsidRPr="0019388B">
        <w:rPr>
          <w:rStyle w:val="Emphasis-Remove"/>
          <w:rFonts w:asciiTheme="minorHAnsi" w:hAnsiTheme="minorHAnsi"/>
        </w:rPr>
        <w:t>avoidable cost allocation methodology</w:t>
      </w:r>
      <w:r w:rsidR="00BE5435" w:rsidRPr="0019388B">
        <w:rPr>
          <w:rStyle w:val="Emphasis-Remove"/>
          <w:rFonts w:asciiTheme="minorHAnsi" w:hAnsiTheme="minorHAnsi"/>
        </w:rPr>
        <w:t xml:space="preserve">, </w:t>
      </w:r>
      <w:r w:rsidRPr="0019388B">
        <w:rPr>
          <w:rStyle w:val="Emphasis-Remove"/>
          <w:rFonts w:asciiTheme="minorHAnsi" w:hAnsiTheme="minorHAnsi"/>
        </w:rPr>
        <w:t>as described in clause</w:t>
      </w:r>
      <w:r w:rsidR="003B13E9">
        <w:rPr>
          <w:rStyle w:val="Emphasis-Remove"/>
          <w:rFonts w:asciiTheme="minorHAnsi" w:hAnsiTheme="minorHAnsi"/>
        </w:rPr>
        <w:t xml:space="preserve"> 2.1.</w:t>
      </w:r>
      <w:r w:rsidR="00913CB7">
        <w:rPr>
          <w:rStyle w:val="Emphasis-Remove"/>
          <w:rFonts w:asciiTheme="minorHAnsi" w:hAnsiTheme="minorHAnsi"/>
        </w:rPr>
        <w:t>5</w:t>
      </w:r>
      <w:r w:rsidRPr="0019388B">
        <w:rPr>
          <w:rStyle w:val="Emphasis-Remove"/>
          <w:rFonts w:asciiTheme="minorHAnsi" w:hAnsiTheme="minorHAnsi"/>
        </w:rPr>
        <w:t>;</w:t>
      </w:r>
    </w:p>
    <w:p w:rsidR="00116D24" w:rsidRPr="0019388B" w:rsidRDefault="00116D24" w:rsidP="00116D24">
      <w:pPr>
        <w:pStyle w:val="UnnumberedL1"/>
        <w:rPr>
          <w:rFonts w:asciiTheme="minorHAnsi" w:hAnsiTheme="minorHAnsi"/>
        </w:rPr>
      </w:pPr>
      <w:r w:rsidRPr="0019388B">
        <w:rPr>
          <w:rStyle w:val="Emphasis-Bold"/>
          <w:rFonts w:asciiTheme="minorHAnsi" w:hAnsiTheme="minorHAnsi"/>
        </w:rPr>
        <w:lastRenderedPageBreak/>
        <w:t>Act</w:t>
      </w:r>
      <w:r w:rsidRPr="0019388B">
        <w:rPr>
          <w:rFonts w:asciiTheme="minorHAnsi" w:hAnsiTheme="minorHAnsi"/>
        </w:rPr>
        <w:t xml:space="preserve"> </w:t>
      </w:r>
      <w:r w:rsidR="00D40A23">
        <w:rPr>
          <w:rFonts w:asciiTheme="minorHAnsi" w:hAnsiTheme="minorHAnsi"/>
        </w:rPr>
        <w:tab/>
      </w:r>
      <w:r w:rsidR="00D40A23">
        <w:rPr>
          <w:rFonts w:asciiTheme="minorHAnsi" w:hAnsiTheme="minorHAnsi"/>
        </w:rPr>
        <w:tab/>
      </w:r>
      <w:r w:rsidR="00D40A23">
        <w:rPr>
          <w:rFonts w:asciiTheme="minorHAnsi" w:hAnsiTheme="minorHAnsi"/>
        </w:rPr>
        <w:tab/>
      </w:r>
      <w:r w:rsidR="00D40A23">
        <w:rPr>
          <w:rFonts w:asciiTheme="minorHAnsi" w:hAnsiTheme="minorHAnsi"/>
        </w:rPr>
        <w:tab/>
      </w:r>
      <w:r w:rsidR="00D40A23">
        <w:rPr>
          <w:rFonts w:asciiTheme="minorHAnsi" w:hAnsiTheme="minorHAnsi"/>
        </w:rPr>
        <w:tab/>
      </w:r>
      <w:r w:rsidR="00D40A23">
        <w:rPr>
          <w:rFonts w:asciiTheme="minorHAnsi" w:hAnsiTheme="minorHAnsi"/>
        </w:rPr>
        <w:tab/>
      </w:r>
      <w:r w:rsidRPr="0019388B">
        <w:rPr>
          <w:rFonts w:asciiTheme="minorHAnsi" w:hAnsiTheme="minorHAnsi"/>
        </w:rPr>
        <w:t xml:space="preserve">means the Commerce Act 1986; </w:t>
      </w:r>
    </w:p>
    <w:p w:rsidR="00986F34" w:rsidRPr="00986F34" w:rsidRDefault="00986F34" w:rsidP="00FB0DB6">
      <w:pPr>
        <w:pStyle w:val="UnnumberedL2"/>
        <w:ind w:left="5040" w:hanging="4388"/>
        <w:rPr>
          <w:rStyle w:val="Emphasis-Remove"/>
          <w:rFonts w:asciiTheme="minorHAnsi" w:hAnsiTheme="minorHAnsi" w:cstheme="minorHAnsi"/>
        </w:rPr>
      </w:pPr>
      <w:r w:rsidRPr="00986F34">
        <w:rPr>
          <w:rStyle w:val="Emphasis-Bold"/>
          <w:rFonts w:asciiTheme="minorHAnsi" w:hAnsiTheme="minorHAnsi" w:cstheme="minorHAnsi"/>
        </w:rPr>
        <w:t>additional assets</w:t>
      </w:r>
      <w:r w:rsidRPr="00986F34">
        <w:rPr>
          <w:rFonts w:asciiTheme="minorHAnsi" w:hAnsiTheme="minorHAnsi" w:cstheme="minorHAnsi"/>
        </w:rPr>
        <w:t xml:space="preserve"> </w:t>
      </w:r>
      <w:r w:rsidR="00D40A23">
        <w:rPr>
          <w:rFonts w:asciiTheme="minorHAnsi" w:hAnsiTheme="minorHAnsi" w:cstheme="minorHAnsi"/>
        </w:rPr>
        <w:tab/>
      </w:r>
      <w:r w:rsidRPr="00986F34">
        <w:rPr>
          <w:rStyle w:val="Emphasis-Remove"/>
          <w:rFonts w:asciiTheme="minorHAnsi" w:hAnsiTheme="minorHAnsi" w:cstheme="minorHAnsi"/>
        </w:rPr>
        <w:t xml:space="preserve">means assets of a </w:t>
      </w:r>
      <w:r w:rsidRPr="00986F34">
        <w:rPr>
          <w:rStyle w:val="Emphasis-Bold"/>
          <w:rFonts w:asciiTheme="minorHAnsi" w:hAnsiTheme="minorHAnsi" w:cstheme="minorHAnsi"/>
        </w:rPr>
        <w:t>GDB</w:t>
      </w:r>
      <w:r w:rsidRPr="00986F34">
        <w:rPr>
          <w:rStyle w:val="Emphasis-Remove"/>
          <w:rFonts w:asciiTheme="minorHAnsi" w:hAnsiTheme="minorHAnsi" w:cstheme="minorHAnsi"/>
        </w:rPr>
        <w:t xml:space="preserve"> which are not </w:t>
      </w:r>
      <w:r w:rsidRPr="00986F34">
        <w:rPr>
          <w:rStyle w:val="Emphasis-Bold"/>
          <w:rFonts w:asciiTheme="minorHAnsi" w:hAnsiTheme="minorHAnsi" w:cstheme="minorHAnsi"/>
        </w:rPr>
        <w:t>existing assets</w:t>
      </w:r>
      <w:r w:rsidRPr="00986F34">
        <w:rPr>
          <w:rStyle w:val="Emphasis-Remove"/>
          <w:rFonts w:asciiTheme="minorHAnsi" w:hAnsiTheme="minorHAnsi" w:cstheme="minorHAnsi"/>
        </w:rPr>
        <w:t xml:space="preserve"> and are </w:t>
      </w:r>
      <w:r w:rsidRPr="00986F34">
        <w:rPr>
          <w:rFonts w:asciiTheme="minorHAnsi" w:hAnsiTheme="minorHAnsi" w:cstheme="minorHAnsi"/>
        </w:rPr>
        <w:t>forecast to be</w:t>
      </w:r>
      <w:r w:rsidRPr="00986F34">
        <w:rPr>
          <w:rStyle w:val="Emphasis-Remove"/>
          <w:rFonts w:asciiTheme="minorHAnsi" w:hAnsiTheme="minorHAnsi" w:cstheme="minorHAnsi"/>
        </w:rPr>
        <w:t xml:space="preserve"> </w:t>
      </w:r>
      <w:r w:rsidRPr="00986F34">
        <w:rPr>
          <w:rStyle w:val="Emphasis-Bold"/>
          <w:rFonts w:asciiTheme="minorHAnsi" w:hAnsiTheme="minorHAnsi" w:cstheme="minorHAnsi"/>
        </w:rPr>
        <w:t>commissioned</w:t>
      </w:r>
      <w:r w:rsidRPr="00986F34">
        <w:rPr>
          <w:rStyle w:val="Emphasis-Remove"/>
          <w:rFonts w:asciiTheme="minorHAnsi" w:hAnsiTheme="minorHAnsi" w:cstheme="minorHAnsi"/>
        </w:rPr>
        <w:t>;</w:t>
      </w:r>
    </w:p>
    <w:p w:rsidR="00A15438" w:rsidRPr="0019388B" w:rsidRDefault="00A15438" w:rsidP="00FB0DB6">
      <w:pPr>
        <w:pStyle w:val="UnnumberedL1"/>
        <w:ind w:left="5040" w:hanging="4388"/>
        <w:rPr>
          <w:rStyle w:val="Emphasis-Bold"/>
          <w:rFonts w:asciiTheme="minorHAnsi" w:hAnsiTheme="minorHAnsi"/>
        </w:rPr>
      </w:pPr>
      <w:r w:rsidRPr="0019388B">
        <w:rPr>
          <w:rStyle w:val="Emphasis-Bold"/>
          <w:rFonts w:asciiTheme="minorHAnsi" w:hAnsiTheme="minorHAnsi"/>
        </w:rPr>
        <w:t>adjusted depreciation</w:t>
      </w:r>
      <w:r w:rsidRPr="0019388B">
        <w:rPr>
          <w:rStyle w:val="Emphasis-Remove"/>
          <w:rFonts w:asciiTheme="minorHAnsi" w:hAnsiTheme="minorHAnsi"/>
        </w:rPr>
        <w:t xml:space="preserve"> </w:t>
      </w:r>
      <w:r w:rsidR="00D40A23">
        <w:rPr>
          <w:rStyle w:val="Emphasis-Remove"/>
          <w:rFonts w:asciiTheme="minorHAnsi" w:hAnsiTheme="minorHAnsi"/>
        </w:rPr>
        <w:tab/>
      </w:r>
      <w:r w:rsidRPr="0019388B">
        <w:rPr>
          <w:rStyle w:val="Emphasis-Remove"/>
          <w:rFonts w:asciiTheme="minorHAnsi" w:hAnsiTheme="minorHAnsi"/>
        </w:rPr>
        <w:t xml:space="preserve">means </w:t>
      </w:r>
      <w:r w:rsidRPr="0019388B">
        <w:rPr>
          <w:rStyle w:val="Emphasis-Bold"/>
          <w:rFonts w:asciiTheme="minorHAnsi" w:hAnsiTheme="minorHAnsi"/>
        </w:rPr>
        <w:t>total</w:t>
      </w:r>
      <w:r w:rsidRPr="0019388B">
        <w:rPr>
          <w:rStyle w:val="Emphasis-Italics"/>
          <w:rFonts w:asciiTheme="minorHAnsi" w:hAnsiTheme="minorHAnsi"/>
        </w:rPr>
        <w:t xml:space="preserve"> </w:t>
      </w:r>
      <w:r w:rsidRPr="0019388B">
        <w:rPr>
          <w:rStyle w:val="Emphasis-Bold"/>
          <w:rFonts w:asciiTheme="minorHAnsi" w:hAnsiTheme="minorHAnsi"/>
        </w:rPr>
        <w:t>depreciation</w:t>
      </w:r>
      <w:r w:rsidRPr="0019388B">
        <w:rPr>
          <w:rStyle w:val="Emphasis-Remove"/>
          <w:rFonts w:asciiTheme="minorHAnsi" w:hAnsiTheme="minorHAnsi"/>
        </w:rPr>
        <w:t xml:space="preserve"> for all assets calculated as if no amount of </w:t>
      </w:r>
      <w:r w:rsidRPr="0019388B">
        <w:rPr>
          <w:rStyle w:val="Emphasis-Bold"/>
          <w:rFonts w:asciiTheme="minorHAnsi" w:hAnsiTheme="minorHAnsi"/>
        </w:rPr>
        <w:t>revaluation</w:t>
      </w:r>
      <w:r w:rsidRPr="0019388B">
        <w:rPr>
          <w:rStyle w:val="Emphasis-Remove"/>
          <w:rFonts w:asciiTheme="minorHAnsi" w:hAnsiTheme="minorHAnsi"/>
        </w:rPr>
        <w:t xml:space="preserve"> had been included in the calculation of any </w:t>
      </w:r>
      <w:r w:rsidRPr="0019388B">
        <w:rPr>
          <w:rStyle w:val="Emphasis-Bold"/>
          <w:rFonts w:asciiTheme="minorHAnsi" w:hAnsiTheme="minorHAnsi"/>
        </w:rPr>
        <w:t>opening RAB value</w:t>
      </w:r>
      <w:r w:rsidRPr="0019388B">
        <w:rPr>
          <w:rStyle w:val="Emphasis-Remove"/>
          <w:rFonts w:asciiTheme="minorHAnsi" w:hAnsiTheme="minorHAnsi"/>
        </w:rPr>
        <w:t xml:space="preserve"> following the determination of the </w:t>
      </w:r>
      <w:r w:rsidRPr="0019388B">
        <w:rPr>
          <w:rStyle w:val="Emphasis-Bold"/>
          <w:rFonts w:asciiTheme="minorHAnsi" w:hAnsiTheme="minorHAnsi"/>
        </w:rPr>
        <w:t>in</w:t>
      </w:r>
      <w:r w:rsidR="00414FA9">
        <w:rPr>
          <w:rStyle w:val="Emphasis-Bold"/>
          <w:rFonts w:asciiTheme="minorHAnsi" w:hAnsiTheme="minorHAnsi"/>
        </w:rPr>
        <w:t>i</w:t>
      </w:r>
      <w:r w:rsidRPr="0019388B">
        <w:rPr>
          <w:rStyle w:val="Emphasis-Bold"/>
          <w:rFonts w:asciiTheme="minorHAnsi" w:hAnsiTheme="minorHAnsi"/>
        </w:rPr>
        <w:t>tial RAB</w:t>
      </w:r>
      <w:r w:rsidRPr="0019388B">
        <w:rPr>
          <w:rStyle w:val="Emphasis-Remove"/>
          <w:rFonts w:asciiTheme="minorHAnsi" w:hAnsiTheme="minorHAnsi"/>
        </w:rPr>
        <w:t>;</w:t>
      </w:r>
      <w:r w:rsidRPr="0019388B">
        <w:rPr>
          <w:rStyle w:val="Emphasis-Bold"/>
          <w:rFonts w:asciiTheme="minorHAnsi" w:hAnsiTheme="minorHAnsi"/>
        </w:rPr>
        <w:t xml:space="preserve"> </w:t>
      </w:r>
    </w:p>
    <w:p w:rsidR="00504E58" w:rsidRPr="0019388B" w:rsidRDefault="00504E58" w:rsidP="00FB0DB6">
      <w:pPr>
        <w:pStyle w:val="UnnumberedL1"/>
        <w:ind w:left="5040" w:hanging="4388"/>
        <w:rPr>
          <w:rStyle w:val="Emphasis-Bold"/>
          <w:rFonts w:asciiTheme="minorHAnsi" w:hAnsiTheme="minorHAnsi"/>
        </w:rPr>
      </w:pPr>
      <w:r w:rsidRPr="0019388B">
        <w:rPr>
          <w:rStyle w:val="Emphasis-Bold"/>
          <w:rFonts w:asciiTheme="minorHAnsi" w:hAnsiTheme="minorHAnsi"/>
        </w:rPr>
        <w:t>adjusted tax value</w:t>
      </w:r>
      <w:r w:rsidR="00D40A23">
        <w:rPr>
          <w:rStyle w:val="Emphasis-Bold"/>
          <w:rFonts w:asciiTheme="minorHAnsi" w:hAnsiTheme="minorHAnsi"/>
        </w:rPr>
        <w:tab/>
      </w:r>
      <w:r w:rsidRPr="0019388B">
        <w:rPr>
          <w:rStyle w:val="Emphasis-Remove"/>
          <w:rFonts w:asciiTheme="minorHAnsi" w:hAnsiTheme="minorHAnsi"/>
        </w:rPr>
        <w:t xml:space="preserve">has the same meaning as </w:t>
      </w:r>
      <w:r w:rsidR="00266555" w:rsidRPr="0019388B">
        <w:rPr>
          <w:rStyle w:val="Emphasis-Remove"/>
          <w:rFonts w:asciiTheme="minorHAnsi" w:hAnsiTheme="minorHAnsi"/>
        </w:rPr>
        <w:t xml:space="preserve">defined </w:t>
      </w:r>
      <w:r w:rsidRPr="0019388B">
        <w:rPr>
          <w:rStyle w:val="Emphasis-Remove"/>
          <w:rFonts w:asciiTheme="minorHAnsi" w:hAnsiTheme="minorHAnsi"/>
        </w:rPr>
        <w:t>in the</w:t>
      </w:r>
      <w:r w:rsidRPr="0019388B">
        <w:rPr>
          <w:rStyle w:val="Emphasis-Bold"/>
          <w:rFonts w:asciiTheme="minorHAnsi" w:hAnsiTheme="minorHAnsi"/>
        </w:rPr>
        <w:t xml:space="preserve"> tax depreciation rules</w:t>
      </w:r>
      <w:r w:rsidRPr="0019388B">
        <w:rPr>
          <w:rStyle w:val="Emphasis-Remove"/>
          <w:rFonts w:asciiTheme="minorHAnsi" w:hAnsiTheme="minorHAnsi"/>
        </w:rPr>
        <w:t>;</w:t>
      </w:r>
    </w:p>
    <w:p w:rsidR="00D40A23" w:rsidRPr="00D40A23" w:rsidRDefault="00D40A23" w:rsidP="00D40A23">
      <w:pPr>
        <w:pStyle w:val="UnnumberedL2"/>
        <w:ind w:left="652"/>
        <w:rPr>
          <w:rFonts w:cs="Calibri"/>
        </w:rPr>
      </w:pPr>
      <w:r w:rsidRPr="00D40A23">
        <w:rPr>
          <w:rStyle w:val="Emphasis-Bold"/>
          <w:rFonts w:cs="Calibri"/>
        </w:rPr>
        <w:t xml:space="preserve">aggregate closing RAB value for </w:t>
      </w:r>
      <w:r w:rsidRPr="00D40A23">
        <w:rPr>
          <w:rFonts w:cs="Calibri"/>
        </w:rPr>
        <w:t xml:space="preserve"> </w:t>
      </w:r>
      <w:r>
        <w:rPr>
          <w:rFonts w:cs="Calibri"/>
        </w:rPr>
        <w:tab/>
      </w:r>
      <w:r>
        <w:rPr>
          <w:rFonts w:cs="Calibri"/>
        </w:rPr>
        <w:tab/>
      </w:r>
      <w:r w:rsidRPr="00D40A23">
        <w:rPr>
          <w:rFonts w:cs="Calibri"/>
        </w:rPr>
        <w:t xml:space="preserve">means the amount determined in </w:t>
      </w:r>
      <w:r>
        <w:rPr>
          <w:rFonts w:cs="Calibri"/>
        </w:rPr>
        <w:t xml:space="preserve"> </w:t>
      </w:r>
      <w:r w:rsidRPr="00D40A23">
        <w:rPr>
          <w:rFonts w:cs="Calibri"/>
          <w:b/>
        </w:rPr>
        <w:t>additional assets</w:t>
      </w:r>
      <w:r>
        <w:rPr>
          <w:rFonts w:cs="Calibri"/>
        </w:rPr>
        <w:t xml:space="preserve"> </w:t>
      </w:r>
      <w:r>
        <w:rPr>
          <w:rFonts w:cs="Calibri"/>
        </w:rPr>
        <w:tab/>
      </w:r>
      <w:r>
        <w:rPr>
          <w:rFonts w:cs="Calibri"/>
        </w:rPr>
        <w:tab/>
      </w:r>
      <w:r>
        <w:rPr>
          <w:rFonts w:cs="Calibri"/>
        </w:rPr>
        <w:tab/>
      </w:r>
      <w:r>
        <w:rPr>
          <w:rFonts w:cs="Calibri"/>
        </w:rPr>
        <w:tab/>
      </w:r>
      <w:r w:rsidRPr="00D40A23">
        <w:rPr>
          <w:rFonts w:cs="Calibri"/>
        </w:rPr>
        <w:t xml:space="preserve">accordance with clause </w:t>
      </w:r>
      <w:r w:rsidRPr="00D40A23">
        <w:rPr>
          <w:rFonts w:cs="Calibri"/>
          <w:highlight w:val="yellow"/>
        </w:rPr>
        <w:fldChar w:fldCharType="begin"/>
      </w:r>
      <w:r w:rsidRPr="00D40A23">
        <w:rPr>
          <w:rFonts w:cs="Calibri"/>
        </w:rPr>
        <w:instrText xml:space="preserve"> REF _Ref336354261 \r \h </w:instrText>
      </w:r>
      <w:r w:rsidRPr="00D40A23">
        <w:rPr>
          <w:rFonts w:cs="Calibri"/>
          <w:highlight w:val="yellow"/>
        </w:rPr>
      </w:r>
      <w:r w:rsidRPr="00D40A23">
        <w:rPr>
          <w:rFonts w:cs="Calibri"/>
          <w:highlight w:val="yellow"/>
        </w:rPr>
        <w:fldChar w:fldCharType="separate"/>
      </w:r>
      <w:r w:rsidR="00325EBF">
        <w:rPr>
          <w:rFonts w:cs="Calibri"/>
        </w:rPr>
        <w:t>4.2.1(5)</w:t>
      </w:r>
      <w:r w:rsidRPr="00D40A23">
        <w:rPr>
          <w:rFonts w:cs="Calibri"/>
          <w:highlight w:val="yellow"/>
        </w:rPr>
        <w:fldChar w:fldCharType="end"/>
      </w:r>
      <w:r w:rsidRPr="00D40A23">
        <w:rPr>
          <w:rFonts w:cs="Calibri"/>
        </w:rPr>
        <w:t>;</w:t>
      </w:r>
    </w:p>
    <w:p w:rsidR="00986F34" w:rsidRPr="00986F34" w:rsidRDefault="00986F34" w:rsidP="00986F34">
      <w:pPr>
        <w:pStyle w:val="UnnumberedL2"/>
        <w:ind w:left="652"/>
        <w:rPr>
          <w:rFonts w:asciiTheme="minorHAnsi" w:hAnsiTheme="minorHAnsi" w:cstheme="minorHAnsi"/>
        </w:rPr>
      </w:pPr>
      <w:r w:rsidRPr="00986F34">
        <w:rPr>
          <w:rStyle w:val="Emphasis-Bold"/>
          <w:rFonts w:asciiTheme="minorHAnsi" w:hAnsiTheme="minorHAnsi" w:cstheme="minorHAnsi"/>
        </w:rPr>
        <w:t xml:space="preserve">aggregate closing RAB value for </w:t>
      </w:r>
      <w:r w:rsidR="00D40A23">
        <w:rPr>
          <w:rStyle w:val="Emphasis-Bold"/>
          <w:rFonts w:asciiTheme="minorHAnsi" w:hAnsiTheme="minorHAnsi" w:cstheme="minorHAnsi"/>
        </w:rPr>
        <w:tab/>
      </w:r>
      <w:r w:rsidR="00D40A23">
        <w:rPr>
          <w:rStyle w:val="Emphasis-Bold"/>
          <w:rFonts w:asciiTheme="minorHAnsi" w:hAnsiTheme="minorHAnsi" w:cstheme="minorHAnsi"/>
        </w:rPr>
        <w:tab/>
      </w:r>
      <w:r w:rsidRPr="00986F34">
        <w:rPr>
          <w:rFonts w:asciiTheme="minorHAnsi" w:hAnsiTheme="minorHAnsi" w:cstheme="minorHAnsi"/>
        </w:rPr>
        <w:t xml:space="preserve">means the amount determined in </w:t>
      </w:r>
      <w:r w:rsidR="00D40A23">
        <w:rPr>
          <w:rFonts w:asciiTheme="minorHAnsi" w:hAnsiTheme="minorHAnsi" w:cstheme="minorHAnsi"/>
        </w:rPr>
        <w:t xml:space="preserve">     </w:t>
      </w:r>
      <w:r w:rsidR="00D40A23" w:rsidRPr="00D40A23">
        <w:rPr>
          <w:rFonts w:asciiTheme="minorHAnsi" w:hAnsiTheme="minorHAnsi" w:cstheme="minorHAnsi"/>
          <w:b/>
        </w:rPr>
        <w:t>existing assets</w:t>
      </w:r>
      <w:r w:rsidR="00D40A23">
        <w:rPr>
          <w:rFonts w:asciiTheme="minorHAnsi" w:hAnsiTheme="minorHAnsi" w:cstheme="minorHAnsi"/>
        </w:rPr>
        <w:t xml:space="preserve"> </w:t>
      </w:r>
      <w:r w:rsidR="00D40A23">
        <w:rPr>
          <w:rFonts w:asciiTheme="minorHAnsi" w:hAnsiTheme="minorHAnsi" w:cstheme="minorHAnsi"/>
        </w:rPr>
        <w:tab/>
      </w:r>
      <w:r w:rsidR="00D40A23">
        <w:rPr>
          <w:rFonts w:asciiTheme="minorHAnsi" w:hAnsiTheme="minorHAnsi" w:cstheme="minorHAnsi"/>
        </w:rPr>
        <w:tab/>
      </w:r>
      <w:r w:rsidR="00D40A23">
        <w:rPr>
          <w:rFonts w:asciiTheme="minorHAnsi" w:hAnsiTheme="minorHAnsi" w:cstheme="minorHAnsi"/>
        </w:rPr>
        <w:tab/>
      </w:r>
      <w:r w:rsidR="00D40A23">
        <w:rPr>
          <w:rFonts w:asciiTheme="minorHAnsi" w:hAnsiTheme="minorHAnsi" w:cstheme="minorHAnsi"/>
        </w:rPr>
        <w:tab/>
      </w:r>
      <w:r w:rsidR="00D40A23">
        <w:rPr>
          <w:rFonts w:asciiTheme="minorHAnsi" w:hAnsiTheme="minorHAnsi" w:cstheme="minorHAnsi"/>
        </w:rPr>
        <w:tab/>
      </w:r>
      <w:r w:rsidRPr="00986F34">
        <w:rPr>
          <w:rFonts w:asciiTheme="minorHAnsi" w:hAnsiTheme="minorHAnsi" w:cstheme="minorHAnsi"/>
        </w:rPr>
        <w:t xml:space="preserve">accordance with clause </w:t>
      </w:r>
      <w:r w:rsidR="002C3A19">
        <w:rPr>
          <w:rFonts w:asciiTheme="minorHAnsi" w:hAnsiTheme="minorHAnsi" w:cstheme="minorHAnsi"/>
          <w:highlight w:val="yellow"/>
        </w:rPr>
        <w:fldChar w:fldCharType="begin"/>
      </w:r>
      <w:r w:rsidR="00546CC6">
        <w:rPr>
          <w:rFonts w:asciiTheme="minorHAnsi" w:hAnsiTheme="minorHAnsi" w:cstheme="minorHAnsi"/>
        </w:rPr>
        <w:instrText xml:space="preserve"> REF _Ref334697778 \r \h </w:instrText>
      </w:r>
      <w:r w:rsidR="002C3A19">
        <w:rPr>
          <w:rFonts w:asciiTheme="minorHAnsi" w:hAnsiTheme="minorHAnsi" w:cstheme="minorHAnsi"/>
          <w:highlight w:val="yellow"/>
        </w:rPr>
      </w:r>
      <w:r w:rsidR="002C3A19">
        <w:rPr>
          <w:rFonts w:asciiTheme="minorHAnsi" w:hAnsiTheme="minorHAnsi" w:cstheme="minorHAnsi"/>
          <w:highlight w:val="yellow"/>
        </w:rPr>
        <w:fldChar w:fldCharType="separate"/>
      </w:r>
      <w:r w:rsidR="00325EBF">
        <w:rPr>
          <w:rFonts w:asciiTheme="minorHAnsi" w:hAnsiTheme="minorHAnsi" w:cstheme="minorHAnsi"/>
        </w:rPr>
        <w:t>4.2.1(3)</w:t>
      </w:r>
      <w:r w:rsidR="002C3A19">
        <w:rPr>
          <w:rFonts w:asciiTheme="minorHAnsi" w:hAnsiTheme="minorHAnsi" w:cstheme="minorHAnsi"/>
          <w:highlight w:val="yellow"/>
        </w:rPr>
        <w:fldChar w:fldCharType="end"/>
      </w:r>
      <w:r w:rsidRPr="00986F34">
        <w:rPr>
          <w:rFonts w:asciiTheme="minorHAnsi" w:hAnsiTheme="minorHAnsi" w:cstheme="minorHAnsi"/>
        </w:rPr>
        <w:t>;</w:t>
      </w:r>
    </w:p>
    <w:p w:rsidR="00986F34" w:rsidRPr="00986F34" w:rsidRDefault="00986F34" w:rsidP="00986F34">
      <w:pPr>
        <w:pStyle w:val="UnnumberedL2"/>
        <w:ind w:left="652"/>
        <w:rPr>
          <w:rStyle w:val="Emphasis-Bold"/>
          <w:rFonts w:asciiTheme="minorHAnsi" w:hAnsiTheme="minorHAnsi" w:cstheme="minorHAnsi"/>
        </w:rPr>
      </w:pPr>
      <w:r w:rsidRPr="00986F34">
        <w:rPr>
          <w:rStyle w:val="Emphasis-Bold"/>
          <w:rFonts w:asciiTheme="minorHAnsi" w:hAnsiTheme="minorHAnsi" w:cstheme="minorHAnsi"/>
        </w:rPr>
        <w:t xml:space="preserve">aggregate opening RAB value for </w:t>
      </w:r>
      <w:r w:rsidR="00D40A23">
        <w:rPr>
          <w:rStyle w:val="Emphasis-Bold"/>
          <w:rFonts w:asciiTheme="minorHAnsi" w:hAnsiTheme="minorHAnsi" w:cstheme="minorHAnsi"/>
        </w:rPr>
        <w:tab/>
      </w:r>
      <w:r w:rsidR="00D40A23">
        <w:rPr>
          <w:rStyle w:val="Emphasis-Bold"/>
          <w:rFonts w:asciiTheme="minorHAnsi" w:hAnsiTheme="minorHAnsi" w:cstheme="minorHAnsi"/>
        </w:rPr>
        <w:tab/>
      </w:r>
      <w:r w:rsidRPr="00986F34">
        <w:rPr>
          <w:rStyle w:val="Emphasis-Remove"/>
          <w:rFonts w:asciiTheme="minorHAnsi" w:hAnsiTheme="minorHAnsi" w:cstheme="minorHAnsi"/>
        </w:rPr>
        <w:t xml:space="preserve">means the amount determined in </w:t>
      </w:r>
      <w:r w:rsidR="00D40A23">
        <w:rPr>
          <w:rStyle w:val="Emphasis-Remove"/>
          <w:rFonts w:asciiTheme="minorHAnsi" w:hAnsiTheme="minorHAnsi" w:cstheme="minorHAnsi"/>
        </w:rPr>
        <w:t xml:space="preserve"> </w:t>
      </w:r>
      <w:r w:rsidR="00D40A23" w:rsidRPr="00D40A23">
        <w:rPr>
          <w:rStyle w:val="Emphasis-Remove"/>
          <w:rFonts w:asciiTheme="minorHAnsi" w:hAnsiTheme="minorHAnsi" w:cstheme="minorHAnsi"/>
          <w:b/>
        </w:rPr>
        <w:t>additional assets</w:t>
      </w:r>
      <w:r w:rsidR="00D40A23">
        <w:rPr>
          <w:rStyle w:val="Emphasis-Remove"/>
          <w:rFonts w:asciiTheme="minorHAnsi" w:hAnsiTheme="minorHAnsi" w:cstheme="minorHAnsi"/>
        </w:rPr>
        <w:t xml:space="preserve"> </w:t>
      </w:r>
      <w:r w:rsidR="00D40A23">
        <w:rPr>
          <w:rStyle w:val="Emphasis-Remove"/>
          <w:rFonts w:asciiTheme="minorHAnsi" w:hAnsiTheme="minorHAnsi" w:cstheme="minorHAnsi"/>
        </w:rPr>
        <w:tab/>
      </w:r>
      <w:r w:rsidR="00D40A23">
        <w:rPr>
          <w:rStyle w:val="Emphasis-Remove"/>
          <w:rFonts w:asciiTheme="minorHAnsi" w:hAnsiTheme="minorHAnsi" w:cstheme="minorHAnsi"/>
        </w:rPr>
        <w:tab/>
      </w:r>
      <w:r w:rsidR="00D40A23">
        <w:rPr>
          <w:rStyle w:val="Emphasis-Remove"/>
          <w:rFonts w:asciiTheme="minorHAnsi" w:hAnsiTheme="minorHAnsi" w:cstheme="minorHAnsi"/>
        </w:rPr>
        <w:tab/>
      </w:r>
      <w:r w:rsidR="00D40A23">
        <w:rPr>
          <w:rStyle w:val="Emphasis-Remove"/>
          <w:rFonts w:asciiTheme="minorHAnsi" w:hAnsiTheme="minorHAnsi" w:cstheme="minorHAnsi"/>
        </w:rPr>
        <w:tab/>
      </w:r>
      <w:r w:rsidRPr="00986F34">
        <w:rPr>
          <w:rStyle w:val="Emphasis-Remove"/>
          <w:rFonts w:asciiTheme="minorHAnsi" w:hAnsiTheme="minorHAnsi" w:cstheme="minorHAnsi"/>
        </w:rPr>
        <w:t xml:space="preserve">accordance with clause </w:t>
      </w:r>
      <w:r w:rsidR="002C3A19">
        <w:rPr>
          <w:rStyle w:val="Emphasis-Remove"/>
          <w:rFonts w:asciiTheme="minorHAnsi" w:hAnsiTheme="minorHAnsi" w:cstheme="minorHAnsi"/>
          <w:highlight w:val="yellow"/>
        </w:rPr>
        <w:fldChar w:fldCharType="begin"/>
      </w:r>
      <w:r w:rsidR="00546CC6">
        <w:rPr>
          <w:rStyle w:val="Emphasis-Remove"/>
          <w:rFonts w:asciiTheme="minorHAnsi" w:hAnsiTheme="minorHAnsi" w:cstheme="minorHAnsi"/>
        </w:rPr>
        <w:instrText xml:space="preserve"> REF _Ref336431680 \r \h </w:instrText>
      </w:r>
      <w:r w:rsidR="002C3A19">
        <w:rPr>
          <w:rStyle w:val="Emphasis-Remove"/>
          <w:rFonts w:asciiTheme="minorHAnsi" w:hAnsiTheme="minorHAnsi" w:cstheme="minorHAnsi"/>
          <w:highlight w:val="yellow"/>
        </w:rPr>
      </w:r>
      <w:r w:rsidR="002C3A19">
        <w:rPr>
          <w:rStyle w:val="Emphasis-Remove"/>
          <w:rFonts w:asciiTheme="minorHAnsi" w:hAnsiTheme="minorHAnsi" w:cstheme="minorHAnsi"/>
          <w:highlight w:val="yellow"/>
        </w:rPr>
        <w:fldChar w:fldCharType="separate"/>
      </w:r>
      <w:r w:rsidR="00325EBF">
        <w:rPr>
          <w:rStyle w:val="Emphasis-Remove"/>
          <w:rFonts w:asciiTheme="minorHAnsi" w:hAnsiTheme="minorHAnsi" w:cstheme="minorHAnsi"/>
        </w:rPr>
        <w:t>4.2.1(4)</w:t>
      </w:r>
      <w:r w:rsidR="002C3A19">
        <w:rPr>
          <w:rStyle w:val="Emphasis-Remove"/>
          <w:rFonts w:asciiTheme="minorHAnsi" w:hAnsiTheme="minorHAnsi" w:cstheme="minorHAnsi"/>
          <w:highlight w:val="yellow"/>
        </w:rPr>
        <w:fldChar w:fldCharType="end"/>
      </w:r>
      <w:r w:rsidRPr="00986F34">
        <w:rPr>
          <w:rStyle w:val="Emphasis-Remove"/>
          <w:rFonts w:asciiTheme="minorHAnsi" w:hAnsiTheme="minorHAnsi" w:cstheme="minorHAnsi"/>
        </w:rPr>
        <w:t>;</w:t>
      </w:r>
    </w:p>
    <w:p w:rsidR="00986F34" w:rsidRPr="00986F34" w:rsidRDefault="00986F34" w:rsidP="00986F34">
      <w:pPr>
        <w:pStyle w:val="UnnumberedL2"/>
        <w:ind w:left="652"/>
        <w:rPr>
          <w:rFonts w:asciiTheme="minorHAnsi" w:hAnsiTheme="minorHAnsi" w:cstheme="minorHAnsi"/>
        </w:rPr>
      </w:pPr>
      <w:r w:rsidRPr="00986F34">
        <w:rPr>
          <w:rStyle w:val="Emphasis-Bold"/>
          <w:rFonts w:asciiTheme="minorHAnsi" w:hAnsiTheme="minorHAnsi" w:cstheme="minorHAnsi"/>
        </w:rPr>
        <w:t xml:space="preserve">aggregate opening RAB value for </w:t>
      </w:r>
      <w:r w:rsidR="00A35342">
        <w:rPr>
          <w:rStyle w:val="Emphasis-Bold"/>
          <w:rFonts w:asciiTheme="minorHAnsi" w:hAnsiTheme="minorHAnsi" w:cstheme="minorHAnsi"/>
        </w:rPr>
        <w:tab/>
      </w:r>
      <w:r w:rsidR="00A35342">
        <w:rPr>
          <w:rStyle w:val="Emphasis-Bold"/>
          <w:rFonts w:asciiTheme="minorHAnsi" w:hAnsiTheme="minorHAnsi" w:cstheme="minorHAnsi"/>
        </w:rPr>
        <w:tab/>
      </w:r>
      <w:r w:rsidRPr="00986F34">
        <w:rPr>
          <w:rFonts w:asciiTheme="minorHAnsi" w:hAnsiTheme="minorHAnsi" w:cstheme="minorHAnsi"/>
        </w:rPr>
        <w:t xml:space="preserve">means the amount determined in </w:t>
      </w:r>
      <w:r w:rsidR="00A35342">
        <w:rPr>
          <w:rFonts w:asciiTheme="minorHAnsi" w:hAnsiTheme="minorHAnsi" w:cstheme="minorHAnsi"/>
        </w:rPr>
        <w:t xml:space="preserve">     </w:t>
      </w:r>
      <w:r w:rsidR="00A35342" w:rsidRPr="00A35342">
        <w:rPr>
          <w:rFonts w:asciiTheme="minorHAnsi" w:hAnsiTheme="minorHAnsi" w:cstheme="minorHAnsi"/>
          <w:b/>
        </w:rPr>
        <w:t>existing assets</w:t>
      </w:r>
      <w:r w:rsidR="00A35342">
        <w:rPr>
          <w:rFonts w:asciiTheme="minorHAnsi" w:hAnsiTheme="minorHAnsi" w:cstheme="minorHAnsi"/>
        </w:rPr>
        <w:t xml:space="preserve"> </w:t>
      </w:r>
      <w:r w:rsidR="00A35342">
        <w:rPr>
          <w:rFonts w:asciiTheme="minorHAnsi" w:hAnsiTheme="minorHAnsi" w:cstheme="minorHAnsi"/>
        </w:rPr>
        <w:tab/>
      </w:r>
      <w:r w:rsidR="00A35342">
        <w:rPr>
          <w:rFonts w:asciiTheme="minorHAnsi" w:hAnsiTheme="minorHAnsi" w:cstheme="minorHAnsi"/>
        </w:rPr>
        <w:tab/>
      </w:r>
      <w:r w:rsidR="00A35342">
        <w:rPr>
          <w:rFonts w:asciiTheme="minorHAnsi" w:hAnsiTheme="minorHAnsi" w:cstheme="minorHAnsi"/>
        </w:rPr>
        <w:tab/>
      </w:r>
      <w:r w:rsidR="00A35342">
        <w:rPr>
          <w:rFonts w:asciiTheme="minorHAnsi" w:hAnsiTheme="minorHAnsi" w:cstheme="minorHAnsi"/>
        </w:rPr>
        <w:tab/>
      </w:r>
      <w:r w:rsidR="00A35342">
        <w:rPr>
          <w:rFonts w:asciiTheme="minorHAnsi" w:hAnsiTheme="minorHAnsi" w:cstheme="minorHAnsi"/>
        </w:rPr>
        <w:tab/>
      </w:r>
      <w:r w:rsidRPr="00986F34">
        <w:rPr>
          <w:rFonts w:asciiTheme="minorHAnsi" w:hAnsiTheme="minorHAnsi" w:cstheme="minorHAnsi"/>
        </w:rPr>
        <w:t xml:space="preserve">accordance with clause </w:t>
      </w:r>
      <w:r w:rsidR="002C3A19">
        <w:rPr>
          <w:rFonts w:asciiTheme="minorHAnsi" w:hAnsiTheme="minorHAnsi" w:cstheme="minorHAnsi"/>
          <w:highlight w:val="yellow"/>
        </w:rPr>
        <w:fldChar w:fldCharType="begin"/>
      </w:r>
      <w:r w:rsidR="00546CC6">
        <w:rPr>
          <w:rFonts w:asciiTheme="minorHAnsi" w:hAnsiTheme="minorHAnsi" w:cstheme="minorHAnsi"/>
        </w:rPr>
        <w:instrText xml:space="preserve"> REF _Ref334710296 \r \h </w:instrText>
      </w:r>
      <w:r w:rsidR="002C3A19">
        <w:rPr>
          <w:rFonts w:asciiTheme="minorHAnsi" w:hAnsiTheme="minorHAnsi" w:cstheme="minorHAnsi"/>
          <w:highlight w:val="yellow"/>
        </w:rPr>
      </w:r>
      <w:r w:rsidR="002C3A19">
        <w:rPr>
          <w:rFonts w:asciiTheme="minorHAnsi" w:hAnsiTheme="minorHAnsi" w:cstheme="minorHAnsi"/>
          <w:highlight w:val="yellow"/>
        </w:rPr>
        <w:fldChar w:fldCharType="separate"/>
      </w:r>
      <w:r w:rsidR="00325EBF">
        <w:rPr>
          <w:rFonts w:asciiTheme="minorHAnsi" w:hAnsiTheme="minorHAnsi" w:cstheme="minorHAnsi"/>
        </w:rPr>
        <w:t>4.2.1(2)</w:t>
      </w:r>
      <w:r w:rsidR="002C3A19">
        <w:rPr>
          <w:rFonts w:asciiTheme="minorHAnsi" w:hAnsiTheme="minorHAnsi" w:cstheme="minorHAnsi"/>
          <w:highlight w:val="yellow"/>
        </w:rPr>
        <w:fldChar w:fldCharType="end"/>
      </w:r>
      <w:r w:rsidRPr="00986F34">
        <w:rPr>
          <w:rFonts w:asciiTheme="minorHAnsi" w:hAnsiTheme="minorHAnsi" w:cstheme="minorHAnsi"/>
        </w:rPr>
        <w:t>;</w:t>
      </w:r>
    </w:p>
    <w:p w:rsidR="004E25BD" w:rsidRPr="0019388B" w:rsidRDefault="007635AD" w:rsidP="004E25BD">
      <w:pPr>
        <w:pStyle w:val="UnnumberedL1"/>
        <w:rPr>
          <w:rStyle w:val="Emphasis-Bold"/>
          <w:rFonts w:asciiTheme="minorHAnsi" w:hAnsiTheme="minorHAnsi"/>
        </w:rPr>
      </w:pPr>
      <w:r w:rsidRPr="0019388B">
        <w:rPr>
          <w:rStyle w:val="Emphasis-Bold"/>
          <w:rFonts w:asciiTheme="minorHAnsi" w:hAnsiTheme="minorHAnsi"/>
        </w:rPr>
        <w:t xml:space="preserve">allocation </w:t>
      </w:r>
      <w:r w:rsidR="004E25BD" w:rsidRPr="0019388B">
        <w:rPr>
          <w:rStyle w:val="Emphasis-Bold"/>
          <w:rFonts w:asciiTheme="minorHAnsi" w:hAnsiTheme="minorHAnsi"/>
        </w:rPr>
        <w:t>methodology type</w:t>
      </w:r>
      <w:r w:rsidR="004E25BD" w:rsidRPr="0019388B">
        <w:rPr>
          <w:rStyle w:val="Emphasis-Remove"/>
          <w:rFonts w:asciiTheme="minorHAnsi" w:hAnsiTheme="minorHAnsi"/>
        </w:rPr>
        <w:t xml:space="preserve"> </w:t>
      </w:r>
      <w:r w:rsidR="00A35342">
        <w:rPr>
          <w:rStyle w:val="Emphasis-Remove"/>
          <w:rFonts w:asciiTheme="minorHAnsi" w:hAnsiTheme="minorHAnsi"/>
        </w:rPr>
        <w:tab/>
      </w:r>
      <w:r w:rsidR="00A35342">
        <w:rPr>
          <w:rStyle w:val="Emphasis-Remove"/>
          <w:rFonts w:asciiTheme="minorHAnsi" w:hAnsiTheme="minorHAnsi"/>
        </w:rPr>
        <w:tab/>
      </w:r>
      <w:r w:rsidR="00A35342">
        <w:rPr>
          <w:rStyle w:val="Emphasis-Remove"/>
          <w:rFonts w:asciiTheme="minorHAnsi" w:hAnsiTheme="minorHAnsi"/>
        </w:rPr>
        <w:tab/>
      </w:r>
      <w:r w:rsidR="004E25BD" w:rsidRPr="0019388B">
        <w:rPr>
          <w:rStyle w:val="Emphasis-Remove"/>
          <w:rFonts w:asciiTheme="minorHAnsi" w:hAnsiTheme="minorHAnsi"/>
        </w:rPr>
        <w:t>means</w:t>
      </w:r>
      <w:r w:rsidR="00862213" w:rsidRPr="0019388B">
        <w:rPr>
          <w:rStyle w:val="Emphasis-Remove"/>
          <w:rFonts w:asciiTheme="minorHAnsi" w:hAnsiTheme="minorHAnsi"/>
        </w:rPr>
        <w:t xml:space="preserve"> one of </w:t>
      </w:r>
      <w:r w:rsidR="004E25BD" w:rsidRPr="0019388B">
        <w:rPr>
          <w:rStyle w:val="Emphasis-Bold"/>
          <w:rFonts w:asciiTheme="minorHAnsi" w:hAnsiTheme="minorHAnsi"/>
        </w:rPr>
        <w:t>ACAM</w:t>
      </w:r>
      <w:r w:rsidR="004E25BD" w:rsidRPr="0019388B">
        <w:rPr>
          <w:rStyle w:val="Emphasis-Remove"/>
          <w:rFonts w:asciiTheme="minorHAnsi" w:hAnsiTheme="minorHAnsi"/>
        </w:rPr>
        <w:t>,</w:t>
      </w:r>
      <w:r w:rsidR="004E25BD" w:rsidRPr="0019388B">
        <w:rPr>
          <w:rFonts w:asciiTheme="minorHAnsi" w:hAnsiTheme="minorHAnsi"/>
        </w:rPr>
        <w:t xml:space="preserve"> </w:t>
      </w:r>
      <w:r w:rsidR="006E4EC0" w:rsidRPr="0019388B">
        <w:rPr>
          <w:rStyle w:val="Emphasis-Bold"/>
          <w:rFonts w:asciiTheme="minorHAnsi" w:hAnsiTheme="minorHAnsi"/>
        </w:rPr>
        <w:t>ABAA</w:t>
      </w:r>
      <w:r w:rsidR="004E25BD" w:rsidRPr="0019388B">
        <w:rPr>
          <w:rFonts w:asciiTheme="minorHAnsi" w:hAnsiTheme="minorHAnsi"/>
        </w:rPr>
        <w:t xml:space="preserve"> or</w:t>
      </w:r>
      <w:r w:rsidR="004E25BD" w:rsidRPr="0019388B">
        <w:rPr>
          <w:rStyle w:val="Emphasis-Bold"/>
          <w:rFonts w:asciiTheme="minorHAnsi" w:hAnsiTheme="minorHAnsi"/>
        </w:rPr>
        <w:t xml:space="preserve"> OVABAA</w:t>
      </w:r>
      <w:r w:rsidR="004E25BD" w:rsidRPr="0019388B">
        <w:rPr>
          <w:rStyle w:val="Emphasis-Remove"/>
          <w:rFonts w:asciiTheme="minorHAnsi" w:hAnsiTheme="minorHAnsi"/>
        </w:rPr>
        <w:t>;</w:t>
      </w:r>
    </w:p>
    <w:p w:rsidR="004E25BD" w:rsidRPr="0019388B" w:rsidRDefault="007635AD" w:rsidP="00FB0DB6">
      <w:pPr>
        <w:pStyle w:val="UnnumberedL1"/>
        <w:ind w:left="5040" w:hanging="4388"/>
        <w:rPr>
          <w:rFonts w:asciiTheme="minorHAnsi" w:hAnsiTheme="minorHAnsi"/>
        </w:rPr>
      </w:pPr>
      <w:r w:rsidRPr="0019388B">
        <w:rPr>
          <w:rStyle w:val="Emphasis-Bold"/>
          <w:rFonts w:asciiTheme="minorHAnsi" w:hAnsiTheme="minorHAnsi"/>
        </w:rPr>
        <w:t xml:space="preserve">allocator </w:t>
      </w:r>
      <w:r w:rsidR="00F5005A" w:rsidRPr="0019388B">
        <w:rPr>
          <w:rStyle w:val="Emphasis-Bold"/>
          <w:rFonts w:asciiTheme="minorHAnsi" w:hAnsiTheme="minorHAnsi"/>
        </w:rPr>
        <w:t>metric</w:t>
      </w:r>
      <w:r w:rsidR="004E25BD" w:rsidRPr="0019388B">
        <w:rPr>
          <w:rStyle w:val="Emphasis-Remove"/>
          <w:rFonts w:asciiTheme="minorHAnsi" w:hAnsiTheme="minorHAnsi"/>
        </w:rPr>
        <w:t xml:space="preserve"> </w:t>
      </w:r>
      <w:r w:rsidR="00A35342">
        <w:rPr>
          <w:rStyle w:val="Emphasis-Remove"/>
          <w:rFonts w:asciiTheme="minorHAnsi" w:hAnsiTheme="minorHAnsi"/>
        </w:rPr>
        <w:tab/>
      </w:r>
      <w:r w:rsidR="004E25BD" w:rsidRPr="0019388B">
        <w:rPr>
          <w:rFonts w:asciiTheme="minorHAnsi" w:hAnsiTheme="minorHAnsi"/>
        </w:rPr>
        <w:t>means the value in units (e.g.</w:t>
      </w:r>
      <w:r w:rsidR="00F5005A" w:rsidRPr="0019388B">
        <w:rPr>
          <w:rFonts w:asciiTheme="minorHAnsi" w:hAnsiTheme="minorHAnsi"/>
        </w:rPr>
        <w:t>, number of employees or</w:t>
      </w:r>
      <w:r w:rsidR="004E25BD" w:rsidRPr="0019388B">
        <w:rPr>
          <w:rFonts w:asciiTheme="minorHAnsi" w:hAnsiTheme="minorHAnsi"/>
        </w:rPr>
        <w:t xml:space="preserve"> </w:t>
      </w:r>
      <w:r w:rsidR="00D27BD6" w:rsidRPr="0019388B">
        <w:rPr>
          <w:rFonts w:asciiTheme="minorHAnsi" w:hAnsiTheme="minorHAnsi"/>
        </w:rPr>
        <w:t xml:space="preserve">kilometres </w:t>
      </w:r>
      <w:r w:rsidR="004E25BD" w:rsidRPr="0019388B">
        <w:rPr>
          <w:rFonts w:asciiTheme="minorHAnsi" w:hAnsiTheme="minorHAnsi"/>
        </w:rPr>
        <w:t xml:space="preserve">of </w:t>
      </w:r>
      <w:r w:rsidR="00550125" w:rsidRPr="0019388B">
        <w:rPr>
          <w:rFonts w:asciiTheme="minorHAnsi" w:hAnsiTheme="minorHAnsi"/>
        </w:rPr>
        <w:t>pipeline</w:t>
      </w:r>
      <w:r w:rsidR="004E25BD" w:rsidRPr="0019388B">
        <w:rPr>
          <w:rFonts w:asciiTheme="minorHAnsi" w:hAnsiTheme="minorHAnsi"/>
        </w:rPr>
        <w:t xml:space="preserve">) for each </w:t>
      </w:r>
      <w:r w:rsidR="004E25BD" w:rsidRPr="0019388B">
        <w:rPr>
          <w:rStyle w:val="Emphasis-Bold"/>
          <w:rFonts w:asciiTheme="minorHAnsi" w:hAnsiTheme="minorHAnsi"/>
        </w:rPr>
        <w:t>cost allocator</w:t>
      </w:r>
      <w:r w:rsidR="004E25BD" w:rsidRPr="0019388B">
        <w:rPr>
          <w:rFonts w:asciiTheme="minorHAnsi" w:hAnsiTheme="minorHAnsi"/>
        </w:rPr>
        <w:t xml:space="preserve"> or </w:t>
      </w:r>
      <w:r w:rsidR="004E25BD" w:rsidRPr="0019388B">
        <w:rPr>
          <w:rStyle w:val="Emphasis-Bold"/>
          <w:rFonts w:asciiTheme="minorHAnsi" w:hAnsiTheme="minorHAnsi"/>
        </w:rPr>
        <w:t>asset allocator</w:t>
      </w:r>
      <w:r w:rsidR="004E25BD" w:rsidRPr="0019388B">
        <w:rPr>
          <w:rFonts w:asciiTheme="minorHAnsi" w:hAnsiTheme="minorHAnsi"/>
        </w:rPr>
        <w:t xml:space="preserve"> used to calculate the proportion of </w:t>
      </w:r>
      <w:r w:rsidR="004E25BD" w:rsidRPr="0019388B">
        <w:rPr>
          <w:rStyle w:val="Emphasis-Bold"/>
          <w:rFonts w:asciiTheme="minorHAnsi" w:hAnsiTheme="minorHAnsi"/>
        </w:rPr>
        <w:t>operating costs</w:t>
      </w:r>
      <w:r w:rsidR="004E25BD" w:rsidRPr="0019388B">
        <w:rPr>
          <w:rFonts w:asciiTheme="minorHAnsi" w:hAnsiTheme="minorHAnsi"/>
        </w:rPr>
        <w:t xml:space="preserve"> or </w:t>
      </w:r>
      <w:r w:rsidR="004E25BD" w:rsidRPr="0019388B">
        <w:rPr>
          <w:rStyle w:val="Emphasis-Bold"/>
          <w:rFonts w:asciiTheme="minorHAnsi" w:hAnsiTheme="minorHAnsi"/>
        </w:rPr>
        <w:t>regulated service</w:t>
      </w:r>
      <w:r w:rsidR="004E25BD" w:rsidRPr="0019388B">
        <w:rPr>
          <w:rStyle w:val="Emphasis-Remove"/>
          <w:rFonts w:asciiTheme="minorHAnsi" w:hAnsiTheme="minorHAnsi"/>
        </w:rPr>
        <w:t xml:space="preserve"> </w:t>
      </w:r>
      <w:r w:rsidR="004E25BD" w:rsidRPr="0019388B">
        <w:rPr>
          <w:rStyle w:val="Emphasis-Bold"/>
          <w:rFonts w:asciiTheme="minorHAnsi" w:hAnsiTheme="minorHAnsi"/>
        </w:rPr>
        <w:t>asset values</w:t>
      </w:r>
      <w:r w:rsidR="004E25BD" w:rsidRPr="0019388B">
        <w:rPr>
          <w:rFonts w:asciiTheme="minorHAnsi" w:hAnsiTheme="minorHAnsi"/>
        </w:rPr>
        <w:t xml:space="preserve"> to be allocated to each of- </w:t>
      </w:r>
    </w:p>
    <w:p w:rsidR="004E25BD" w:rsidRPr="00AB79B8" w:rsidRDefault="00E37BB0" w:rsidP="00613E76">
      <w:pPr>
        <w:pStyle w:val="HeadingH6ClausesubtextL2"/>
        <w:numPr>
          <w:ilvl w:val="5"/>
          <w:numId w:val="126"/>
        </w:numPr>
        <w:ind w:firstLine="3339"/>
        <w:rPr>
          <w:rFonts w:asciiTheme="minorHAnsi" w:hAnsiTheme="minorHAnsi"/>
        </w:rPr>
      </w:pPr>
      <w:r w:rsidRPr="00AB79B8">
        <w:rPr>
          <w:rStyle w:val="Emphasis-Bold"/>
          <w:rFonts w:asciiTheme="minorHAnsi" w:hAnsiTheme="minorHAnsi"/>
        </w:rPr>
        <w:t>gas distribution services</w:t>
      </w:r>
      <w:r w:rsidR="004E25BD" w:rsidRPr="00AB79B8">
        <w:rPr>
          <w:rFonts w:asciiTheme="minorHAnsi" w:hAnsiTheme="minorHAnsi"/>
        </w:rPr>
        <w:t xml:space="preserve">, </w:t>
      </w:r>
    </w:p>
    <w:p w:rsidR="004E25BD" w:rsidRPr="0019388B" w:rsidRDefault="000E5642" w:rsidP="00FB0DB6">
      <w:pPr>
        <w:pStyle w:val="HeadingH6ClausesubtextL2"/>
        <w:tabs>
          <w:tab w:val="clear" w:pos="1764"/>
          <w:tab w:val="num" w:pos="5812"/>
        </w:tabs>
        <w:ind w:left="5812" w:hanging="709"/>
        <w:rPr>
          <w:rFonts w:asciiTheme="minorHAnsi" w:hAnsiTheme="minorHAnsi"/>
        </w:rPr>
      </w:pPr>
      <w:r w:rsidRPr="0019388B">
        <w:rPr>
          <w:rStyle w:val="Emphasis-Remove"/>
          <w:rFonts w:asciiTheme="minorHAnsi" w:hAnsiTheme="minorHAnsi"/>
        </w:rPr>
        <w:t xml:space="preserve">where applicable, each </w:t>
      </w:r>
      <w:r w:rsidR="004E25BD" w:rsidRPr="0019388B">
        <w:rPr>
          <w:rStyle w:val="Emphasis-Bold"/>
          <w:rFonts w:asciiTheme="minorHAnsi" w:hAnsiTheme="minorHAnsi"/>
        </w:rPr>
        <w:t>other regulated service</w:t>
      </w:r>
      <w:r w:rsidR="004E25BD" w:rsidRPr="0019388B">
        <w:rPr>
          <w:rStyle w:val="Emphasis-Remove"/>
          <w:rFonts w:asciiTheme="minorHAnsi" w:hAnsiTheme="minorHAnsi"/>
        </w:rPr>
        <w:t>;</w:t>
      </w:r>
      <w:r w:rsidR="004E25BD" w:rsidRPr="0019388B">
        <w:rPr>
          <w:rFonts w:asciiTheme="minorHAnsi" w:hAnsiTheme="minorHAnsi"/>
        </w:rPr>
        <w:t xml:space="preserve"> and </w:t>
      </w:r>
    </w:p>
    <w:p w:rsidR="004E25BD" w:rsidRPr="0019388B" w:rsidRDefault="000E5642" w:rsidP="00FB0DB6">
      <w:pPr>
        <w:pStyle w:val="HeadingH6ClausesubtextL2"/>
        <w:tabs>
          <w:tab w:val="clear" w:pos="1764"/>
          <w:tab w:val="num" w:pos="5812"/>
        </w:tabs>
        <w:ind w:left="5812" w:hanging="709"/>
        <w:rPr>
          <w:rStyle w:val="Emphasis-Bold"/>
          <w:rFonts w:asciiTheme="minorHAnsi" w:hAnsiTheme="minorHAnsi"/>
        </w:rPr>
      </w:pPr>
      <w:r w:rsidRPr="0019388B">
        <w:rPr>
          <w:rStyle w:val="Emphasis-Remove"/>
          <w:rFonts w:asciiTheme="minorHAnsi" w:hAnsiTheme="minorHAnsi"/>
        </w:rPr>
        <w:t xml:space="preserve">where applicable, </w:t>
      </w:r>
      <w:r w:rsidR="004E25BD" w:rsidRPr="0019388B">
        <w:rPr>
          <w:rStyle w:val="Emphasis-Remove"/>
          <w:rFonts w:asciiTheme="minorHAnsi" w:hAnsiTheme="minorHAnsi"/>
        </w:rPr>
        <w:t xml:space="preserve">each </w:t>
      </w:r>
      <w:r w:rsidR="004E25BD" w:rsidRPr="0019388B">
        <w:rPr>
          <w:rStyle w:val="Emphasis-Bold"/>
          <w:rFonts w:asciiTheme="minorHAnsi" w:hAnsiTheme="minorHAnsi"/>
        </w:rPr>
        <w:t>unregulated service</w:t>
      </w:r>
      <w:r w:rsidR="004E25BD" w:rsidRPr="0019388B">
        <w:rPr>
          <w:rStyle w:val="Emphasis-Remove"/>
          <w:rFonts w:asciiTheme="minorHAnsi" w:hAnsiTheme="minorHAnsi"/>
        </w:rPr>
        <w:t>;</w:t>
      </w:r>
      <w:r w:rsidR="004E25BD" w:rsidRPr="0019388B">
        <w:rPr>
          <w:rFonts w:asciiTheme="minorHAnsi" w:hAnsiTheme="minorHAnsi"/>
        </w:rPr>
        <w:t xml:space="preserve">  </w:t>
      </w:r>
    </w:p>
    <w:p w:rsidR="004E25BD" w:rsidRPr="0019388B" w:rsidRDefault="007635AD" w:rsidP="00FB0DB6">
      <w:pPr>
        <w:pStyle w:val="UnnumberedL1"/>
        <w:ind w:left="5040" w:hanging="4388"/>
        <w:rPr>
          <w:rStyle w:val="Emphasis-Remove"/>
          <w:rFonts w:asciiTheme="minorHAnsi" w:hAnsiTheme="minorHAnsi"/>
        </w:rPr>
      </w:pPr>
      <w:r w:rsidRPr="0019388B">
        <w:rPr>
          <w:rStyle w:val="Emphasis-Bold"/>
          <w:rFonts w:asciiTheme="minorHAnsi" w:hAnsiTheme="minorHAnsi"/>
        </w:rPr>
        <w:t xml:space="preserve">allocator </w:t>
      </w:r>
      <w:r w:rsidR="004E25BD" w:rsidRPr="0019388B">
        <w:rPr>
          <w:rStyle w:val="Emphasis-Bold"/>
          <w:rFonts w:asciiTheme="minorHAnsi" w:hAnsiTheme="minorHAnsi"/>
        </w:rPr>
        <w:t>type</w:t>
      </w:r>
      <w:r w:rsidR="004E25BD" w:rsidRPr="0019388B">
        <w:rPr>
          <w:rStyle w:val="Emphasis-Remove"/>
          <w:rFonts w:asciiTheme="minorHAnsi" w:hAnsiTheme="minorHAnsi"/>
        </w:rPr>
        <w:t xml:space="preserve"> </w:t>
      </w:r>
      <w:r w:rsidR="00A35342">
        <w:rPr>
          <w:rStyle w:val="Emphasis-Remove"/>
          <w:rFonts w:asciiTheme="minorHAnsi" w:hAnsiTheme="minorHAnsi"/>
        </w:rPr>
        <w:tab/>
      </w:r>
      <w:r w:rsidR="004E25BD" w:rsidRPr="0019388B">
        <w:rPr>
          <w:rStyle w:val="Emphasis-Remove"/>
          <w:rFonts w:asciiTheme="minorHAnsi" w:hAnsiTheme="minorHAnsi"/>
        </w:rPr>
        <w:t xml:space="preserve">means </w:t>
      </w:r>
      <w:r w:rsidR="004E25BD" w:rsidRPr="0019388B">
        <w:rPr>
          <w:rFonts w:asciiTheme="minorHAnsi" w:hAnsiTheme="minorHAnsi"/>
        </w:rPr>
        <w:t xml:space="preserve">the basis for the attribution or allocation of an </w:t>
      </w:r>
      <w:r w:rsidR="004E25BD" w:rsidRPr="0019388B">
        <w:rPr>
          <w:rStyle w:val="Emphasis-Bold"/>
          <w:rFonts w:asciiTheme="minorHAnsi" w:hAnsiTheme="minorHAnsi"/>
        </w:rPr>
        <w:t>operating cost</w:t>
      </w:r>
      <w:r w:rsidR="004E25BD" w:rsidRPr="0019388B">
        <w:rPr>
          <w:rFonts w:asciiTheme="minorHAnsi" w:hAnsiTheme="minorHAnsi"/>
        </w:rPr>
        <w:t xml:space="preserve"> or </w:t>
      </w:r>
      <w:r w:rsidR="004E25BD" w:rsidRPr="0019388B">
        <w:rPr>
          <w:rStyle w:val="Emphasis-Bold"/>
          <w:rFonts w:asciiTheme="minorHAnsi" w:hAnsiTheme="minorHAnsi"/>
        </w:rPr>
        <w:t>regulated service</w:t>
      </w:r>
      <w:r w:rsidR="004E25BD" w:rsidRPr="0019388B">
        <w:rPr>
          <w:rFonts w:asciiTheme="minorHAnsi" w:hAnsiTheme="minorHAnsi"/>
        </w:rPr>
        <w:t xml:space="preserve"> </w:t>
      </w:r>
      <w:r w:rsidR="004E25BD" w:rsidRPr="0019388B">
        <w:rPr>
          <w:rStyle w:val="Emphasis-Bold"/>
          <w:rFonts w:asciiTheme="minorHAnsi" w:hAnsiTheme="minorHAnsi"/>
        </w:rPr>
        <w:t>asset value</w:t>
      </w:r>
      <w:r w:rsidR="004E25BD" w:rsidRPr="0019388B">
        <w:rPr>
          <w:rFonts w:asciiTheme="minorHAnsi" w:hAnsiTheme="minorHAnsi"/>
        </w:rPr>
        <w:t xml:space="preserve"> to </w:t>
      </w:r>
      <w:r w:rsidR="00E37BB0" w:rsidRPr="0019388B">
        <w:rPr>
          <w:rStyle w:val="Emphasis-Bold"/>
          <w:rFonts w:asciiTheme="minorHAnsi" w:hAnsiTheme="minorHAnsi"/>
        </w:rPr>
        <w:t>gas distribution services</w:t>
      </w:r>
      <w:r w:rsidR="004E25BD" w:rsidRPr="0019388B">
        <w:rPr>
          <w:rStyle w:val="Emphasis-Bold"/>
          <w:rFonts w:asciiTheme="minorHAnsi" w:hAnsiTheme="minorHAnsi"/>
        </w:rPr>
        <w:t xml:space="preserve"> </w:t>
      </w:r>
      <w:r w:rsidR="004E25BD" w:rsidRPr="0019388B">
        <w:rPr>
          <w:rStyle w:val="Emphasis-Remove"/>
          <w:rFonts w:asciiTheme="minorHAnsi" w:hAnsiTheme="minorHAnsi"/>
        </w:rPr>
        <w:t xml:space="preserve">and </w:t>
      </w:r>
      <w:r w:rsidR="004E25BD" w:rsidRPr="0019388B">
        <w:rPr>
          <w:rStyle w:val="Emphasis-Bold"/>
          <w:rFonts w:asciiTheme="minorHAnsi" w:hAnsiTheme="minorHAnsi"/>
        </w:rPr>
        <w:t>other regulated services</w:t>
      </w:r>
      <w:r w:rsidR="004E25BD" w:rsidRPr="0019388B">
        <w:rPr>
          <w:rFonts w:asciiTheme="minorHAnsi" w:hAnsiTheme="minorHAnsi"/>
        </w:rPr>
        <w:t xml:space="preserve">, </w:t>
      </w:r>
      <w:r w:rsidR="004E25BD" w:rsidRPr="0019388B">
        <w:rPr>
          <w:rStyle w:val="Emphasis-Italics"/>
          <w:rFonts w:asciiTheme="minorHAnsi" w:hAnsiTheme="minorHAnsi"/>
        </w:rPr>
        <w:t>viz.</w:t>
      </w:r>
      <w:r w:rsidR="007315CD" w:rsidRPr="0019388B">
        <w:rPr>
          <w:rStyle w:val="Emphasis-Italics"/>
          <w:rFonts w:asciiTheme="minorHAnsi" w:hAnsiTheme="minorHAnsi"/>
        </w:rPr>
        <w:t xml:space="preserve"> </w:t>
      </w:r>
      <w:r w:rsidR="004E25BD" w:rsidRPr="0019388B">
        <w:rPr>
          <w:rFonts w:asciiTheme="minorHAnsi" w:hAnsiTheme="minorHAnsi"/>
        </w:rPr>
        <w:t>'</w:t>
      </w:r>
      <w:r w:rsidR="004E25BD" w:rsidRPr="0019388B">
        <w:rPr>
          <w:rStyle w:val="Emphasis-Bold"/>
          <w:rFonts w:asciiTheme="minorHAnsi" w:hAnsiTheme="minorHAnsi"/>
        </w:rPr>
        <w:t>directly attributable</w:t>
      </w:r>
      <w:r w:rsidR="004E25BD" w:rsidRPr="0019388B">
        <w:rPr>
          <w:rFonts w:asciiTheme="minorHAnsi" w:hAnsiTheme="minorHAnsi"/>
        </w:rPr>
        <w:t>', '</w:t>
      </w:r>
      <w:r w:rsidR="004E25BD" w:rsidRPr="0019388B">
        <w:rPr>
          <w:rStyle w:val="Emphasis-Bold"/>
          <w:rFonts w:asciiTheme="minorHAnsi" w:hAnsiTheme="minorHAnsi"/>
        </w:rPr>
        <w:t>causal</w:t>
      </w:r>
      <w:r w:rsidR="004E25BD" w:rsidRPr="0019388B">
        <w:rPr>
          <w:rFonts w:asciiTheme="minorHAnsi" w:hAnsiTheme="minorHAnsi"/>
        </w:rPr>
        <w:t>' or '</w:t>
      </w:r>
      <w:r w:rsidR="004E25BD" w:rsidRPr="0019388B">
        <w:rPr>
          <w:rStyle w:val="Emphasis-Bold"/>
          <w:rFonts w:asciiTheme="minorHAnsi" w:hAnsiTheme="minorHAnsi"/>
        </w:rPr>
        <w:t>proxy</w:t>
      </w:r>
      <w:r w:rsidR="004E25BD" w:rsidRPr="0019388B">
        <w:rPr>
          <w:rFonts w:asciiTheme="minorHAnsi" w:hAnsiTheme="minorHAnsi"/>
        </w:rPr>
        <w:t>';</w:t>
      </w:r>
    </w:p>
    <w:p w:rsidR="002E19C8" w:rsidRPr="0019388B" w:rsidRDefault="00D805A9" w:rsidP="00FC0165">
      <w:pPr>
        <w:pStyle w:val="UnnumberedL1"/>
        <w:ind w:left="5040" w:hanging="4388"/>
        <w:rPr>
          <w:rStyle w:val="Emphasis-Remove"/>
          <w:rFonts w:asciiTheme="minorHAnsi" w:hAnsiTheme="minorHAnsi"/>
        </w:rPr>
      </w:pPr>
      <w:r w:rsidRPr="0019388B">
        <w:rPr>
          <w:rStyle w:val="Emphasis-Bold"/>
          <w:rFonts w:asciiTheme="minorHAnsi" w:hAnsiTheme="minorHAnsi"/>
        </w:rPr>
        <w:t xml:space="preserve">allowable </w:t>
      </w:r>
      <w:r w:rsidR="00AE1242" w:rsidRPr="0019388B">
        <w:rPr>
          <w:rStyle w:val="Emphasis-Bold"/>
          <w:rFonts w:asciiTheme="minorHAnsi" w:hAnsiTheme="minorHAnsi"/>
        </w:rPr>
        <w:t>notional revenue</w:t>
      </w:r>
      <w:r w:rsidR="00AE1242" w:rsidRPr="0019388B">
        <w:rPr>
          <w:rFonts w:asciiTheme="minorHAnsi" w:hAnsiTheme="minorHAnsi"/>
        </w:rPr>
        <w:t xml:space="preserve"> </w:t>
      </w:r>
      <w:r w:rsidR="00A35342">
        <w:rPr>
          <w:rFonts w:asciiTheme="minorHAnsi" w:hAnsiTheme="minorHAnsi"/>
        </w:rPr>
        <w:tab/>
      </w:r>
      <w:r w:rsidR="002E19C8" w:rsidRPr="0019388B">
        <w:rPr>
          <w:rFonts w:asciiTheme="minorHAnsi" w:hAnsiTheme="minorHAnsi"/>
        </w:rPr>
        <w:t>has the meaning specified in clause</w:t>
      </w:r>
      <w:r w:rsidR="003B13E9">
        <w:rPr>
          <w:rFonts w:asciiTheme="minorHAnsi" w:hAnsiTheme="minorHAnsi"/>
        </w:rPr>
        <w:t xml:space="preserve"> 3.1.1(2)</w:t>
      </w:r>
      <w:r w:rsidR="002E19C8" w:rsidRPr="0019388B">
        <w:rPr>
          <w:rStyle w:val="Emphasis-Remove"/>
          <w:rFonts w:asciiTheme="minorHAnsi" w:hAnsiTheme="minorHAnsi"/>
        </w:rPr>
        <w:t>;</w:t>
      </w:r>
    </w:p>
    <w:p w:rsidR="000D43CE" w:rsidRPr="00E36D36" w:rsidRDefault="000D43CE" w:rsidP="00FB0DB6">
      <w:pPr>
        <w:pStyle w:val="UnnumberedL2"/>
        <w:ind w:left="5040" w:hanging="4388"/>
      </w:pPr>
      <w:r w:rsidRPr="00E36D36">
        <w:rPr>
          <w:rStyle w:val="Emphasis-Bold"/>
        </w:rPr>
        <w:t>allowable revenue</w:t>
      </w:r>
      <w:r>
        <w:rPr>
          <w:rStyle w:val="Emphasis-Bold"/>
        </w:rPr>
        <w:t xml:space="preserve"> before tax</w:t>
      </w:r>
      <w:r w:rsidRPr="00E36D36">
        <w:t xml:space="preserve"> </w:t>
      </w:r>
      <w:r w:rsidR="00A35342">
        <w:tab/>
      </w:r>
      <w:r w:rsidRPr="00E36D36">
        <w:t>means allowable revenue</w:t>
      </w:r>
      <w:r>
        <w:t xml:space="preserve"> before tax</w:t>
      </w:r>
      <w:r w:rsidRPr="00E36D36">
        <w:t xml:space="preserve"> as determined by the </w:t>
      </w:r>
      <w:r w:rsidRPr="00E36D36">
        <w:rPr>
          <w:rStyle w:val="Emphasis-Bold"/>
        </w:rPr>
        <w:t>Commission</w:t>
      </w:r>
      <w:r w:rsidRPr="00E36D36">
        <w:t>;</w:t>
      </w:r>
    </w:p>
    <w:p w:rsidR="008629D3" w:rsidRPr="0019388B" w:rsidRDefault="008629D3" w:rsidP="00FB0DB6">
      <w:pPr>
        <w:pStyle w:val="UnnumberedL1"/>
        <w:ind w:left="5040" w:hanging="4388"/>
        <w:rPr>
          <w:rStyle w:val="Emphasis-Remove"/>
          <w:rFonts w:asciiTheme="minorHAnsi" w:hAnsiTheme="minorHAnsi"/>
        </w:rPr>
      </w:pPr>
      <w:r>
        <w:rPr>
          <w:rStyle w:val="Emphasis-Bold"/>
        </w:rPr>
        <w:lastRenderedPageBreak/>
        <w:t xml:space="preserve">alternative depreciation method </w:t>
      </w:r>
      <w:r w:rsidR="00A35342">
        <w:rPr>
          <w:rStyle w:val="Emphasis-Bold"/>
        </w:rPr>
        <w:tab/>
      </w:r>
      <w:r>
        <w:rPr>
          <w:rStyle w:val="Emphasis-Bold"/>
          <w:b w:val="0"/>
        </w:rPr>
        <w:t xml:space="preserve">means a </w:t>
      </w:r>
      <w:r w:rsidRPr="00233B4C">
        <w:rPr>
          <w:rStyle w:val="Emphasis-Bold"/>
          <w:b w:val="0"/>
        </w:rPr>
        <w:t>depreciation</w:t>
      </w:r>
      <w:r>
        <w:rPr>
          <w:rStyle w:val="Emphasis-Bold"/>
          <w:b w:val="0"/>
        </w:rPr>
        <w:t xml:space="preserve"> method which is not the </w:t>
      </w:r>
      <w:r w:rsidRPr="00072C8C">
        <w:rPr>
          <w:rStyle w:val="Emphasis-Bold"/>
        </w:rPr>
        <w:t>standard depreciation method</w:t>
      </w:r>
      <w:r>
        <w:rPr>
          <w:rStyle w:val="Emphasis-Bold"/>
          <w:b w:val="0"/>
        </w:rPr>
        <w:t>;</w:t>
      </w:r>
    </w:p>
    <w:p w:rsidR="001E4F95" w:rsidRPr="0019388B" w:rsidRDefault="007635AD" w:rsidP="00FB0DB6">
      <w:pPr>
        <w:pStyle w:val="UnnumberedL1"/>
        <w:ind w:left="5040" w:hanging="4388"/>
        <w:rPr>
          <w:rFonts w:asciiTheme="minorHAnsi" w:hAnsiTheme="minorHAnsi"/>
        </w:rPr>
      </w:pPr>
      <w:r w:rsidRPr="0019388B">
        <w:rPr>
          <w:rStyle w:val="Emphasis-Bold"/>
          <w:rFonts w:asciiTheme="minorHAnsi" w:hAnsiTheme="minorHAnsi"/>
        </w:rPr>
        <w:t>amalgamate</w:t>
      </w:r>
      <w:r w:rsidRPr="0019388B">
        <w:rPr>
          <w:rFonts w:asciiTheme="minorHAnsi" w:hAnsiTheme="minorHAnsi"/>
        </w:rPr>
        <w:t xml:space="preserve"> </w:t>
      </w:r>
      <w:r w:rsidR="00A35342">
        <w:rPr>
          <w:rFonts w:asciiTheme="minorHAnsi" w:hAnsiTheme="minorHAnsi"/>
        </w:rPr>
        <w:tab/>
      </w:r>
      <w:r w:rsidR="001E4F95" w:rsidRPr="0019388B">
        <w:rPr>
          <w:rFonts w:asciiTheme="minorHAnsi" w:hAnsiTheme="minorHAnsi"/>
        </w:rPr>
        <w:t xml:space="preserve">means amalgamate in accordance with Part 13 of the Companies Act 1993 and </w:t>
      </w:r>
      <w:r w:rsidR="001E4F95" w:rsidRPr="0019388B">
        <w:rPr>
          <w:rStyle w:val="Emphasis-Bold"/>
          <w:rFonts w:asciiTheme="minorHAnsi" w:hAnsiTheme="minorHAnsi"/>
        </w:rPr>
        <w:t>amalgamation</w:t>
      </w:r>
      <w:r w:rsidR="001E4F95" w:rsidRPr="0019388B">
        <w:rPr>
          <w:rFonts w:asciiTheme="minorHAnsi" w:hAnsiTheme="minorHAnsi"/>
        </w:rPr>
        <w:t xml:space="preserve"> is to be construed accordingly;</w:t>
      </w:r>
    </w:p>
    <w:p w:rsidR="00085F1C" w:rsidRPr="0019388B" w:rsidRDefault="007635AD" w:rsidP="009E2630">
      <w:pPr>
        <w:pStyle w:val="UnnumberedL1"/>
        <w:rPr>
          <w:rStyle w:val="Emphasis-Remove"/>
          <w:rFonts w:asciiTheme="minorHAnsi" w:hAnsiTheme="minorHAnsi"/>
        </w:rPr>
      </w:pPr>
      <w:r w:rsidRPr="0019388B">
        <w:rPr>
          <w:rStyle w:val="Emphasis-Bold"/>
          <w:rFonts w:asciiTheme="minorHAnsi" w:hAnsiTheme="minorHAnsi"/>
        </w:rPr>
        <w:t xml:space="preserve">amortisation </w:t>
      </w:r>
      <w:r w:rsidR="009E2630" w:rsidRPr="0019388B">
        <w:rPr>
          <w:rStyle w:val="Emphasis-Bold"/>
          <w:rFonts w:asciiTheme="minorHAnsi" w:hAnsiTheme="minorHAnsi"/>
        </w:rPr>
        <w:t xml:space="preserve">of initial differences in </w:t>
      </w:r>
      <w:r w:rsidR="005B451D">
        <w:rPr>
          <w:rStyle w:val="Emphasis-Bold"/>
          <w:rFonts w:asciiTheme="minorHAnsi" w:hAnsiTheme="minorHAnsi"/>
        </w:rPr>
        <w:tab/>
      </w:r>
      <w:r w:rsidR="005B451D">
        <w:rPr>
          <w:rStyle w:val="Emphasis-Bold"/>
          <w:rFonts w:asciiTheme="minorHAnsi" w:hAnsiTheme="minorHAnsi"/>
        </w:rPr>
        <w:tab/>
      </w:r>
      <w:r w:rsidR="0003075A" w:rsidRPr="0019388B">
        <w:rPr>
          <w:rFonts w:asciiTheme="minorHAnsi" w:hAnsiTheme="minorHAnsi"/>
        </w:rPr>
        <w:t>means the amount</w:t>
      </w:r>
      <w:r w:rsidR="009E2630" w:rsidRPr="0019388B">
        <w:rPr>
          <w:rStyle w:val="Emphasis-Remove"/>
          <w:rFonts w:asciiTheme="minorHAnsi" w:hAnsiTheme="minorHAnsi"/>
        </w:rPr>
        <w:t xml:space="preserve"> determined in </w:t>
      </w:r>
      <w:r w:rsidR="005B451D">
        <w:rPr>
          <w:rStyle w:val="Emphasis-Remove"/>
          <w:rFonts w:asciiTheme="minorHAnsi" w:hAnsiTheme="minorHAnsi"/>
        </w:rPr>
        <w:t xml:space="preserve">         </w:t>
      </w:r>
      <w:r w:rsidR="005B451D" w:rsidRPr="005B451D">
        <w:rPr>
          <w:rStyle w:val="Emphasis-Remove"/>
          <w:rFonts w:asciiTheme="minorHAnsi" w:hAnsiTheme="minorHAnsi"/>
          <w:b/>
        </w:rPr>
        <w:t>asset values</w:t>
      </w:r>
      <w:r w:rsidR="005B451D">
        <w:rPr>
          <w:rStyle w:val="Emphasis-Remove"/>
          <w:rFonts w:asciiTheme="minorHAnsi" w:hAnsiTheme="minorHAnsi"/>
        </w:rPr>
        <w:t xml:space="preserve"> </w:t>
      </w:r>
      <w:r w:rsidR="005B451D">
        <w:rPr>
          <w:rStyle w:val="Emphasis-Remove"/>
          <w:rFonts w:asciiTheme="minorHAnsi" w:hAnsiTheme="minorHAnsi"/>
        </w:rPr>
        <w:tab/>
      </w:r>
      <w:r w:rsidR="005B451D">
        <w:rPr>
          <w:rStyle w:val="Emphasis-Remove"/>
          <w:rFonts w:asciiTheme="minorHAnsi" w:hAnsiTheme="minorHAnsi"/>
        </w:rPr>
        <w:tab/>
      </w:r>
      <w:r w:rsidR="005B451D">
        <w:rPr>
          <w:rStyle w:val="Emphasis-Remove"/>
          <w:rFonts w:asciiTheme="minorHAnsi" w:hAnsiTheme="minorHAnsi"/>
        </w:rPr>
        <w:tab/>
      </w:r>
      <w:r w:rsidR="005B451D">
        <w:rPr>
          <w:rStyle w:val="Emphasis-Remove"/>
          <w:rFonts w:asciiTheme="minorHAnsi" w:hAnsiTheme="minorHAnsi"/>
        </w:rPr>
        <w:tab/>
      </w:r>
      <w:r w:rsidR="005B451D">
        <w:rPr>
          <w:rStyle w:val="Emphasis-Remove"/>
          <w:rFonts w:asciiTheme="minorHAnsi" w:hAnsiTheme="minorHAnsi"/>
        </w:rPr>
        <w:tab/>
      </w:r>
      <w:r w:rsidR="009E2630" w:rsidRPr="0019388B">
        <w:rPr>
          <w:rStyle w:val="Emphasis-Remove"/>
          <w:rFonts w:asciiTheme="minorHAnsi" w:hAnsiTheme="minorHAnsi"/>
        </w:rPr>
        <w:t>accordance with</w:t>
      </w:r>
      <w:r w:rsidR="00085F1C" w:rsidRPr="0019388B">
        <w:rPr>
          <w:rStyle w:val="Emphasis-Remove"/>
          <w:rFonts w:asciiTheme="minorHAnsi" w:hAnsiTheme="minorHAnsi"/>
        </w:rPr>
        <w:t>, for the purpose of-</w:t>
      </w:r>
    </w:p>
    <w:p w:rsidR="009E2630" w:rsidRPr="00AB79B8" w:rsidRDefault="00085F1C" w:rsidP="00613E76">
      <w:pPr>
        <w:pStyle w:val="HeadingH6ClausesubtextL2"/>
        <w:numPr>
          <w:ilvl w:val="5"/>
          <w:numId w:val="127"/>
        </w:numPr>
        <w:ind w:firstLine="3339"/>
        <w:rPr>
          <w:rStyle w:val="Emphasis-Remove"/>
          <w:rFonts w:ascii="Calibri" w:hAnsi="Calibri"/>
        </w:rPr>
      </w:pPr>
      <w:r w:rsidRPr="00AB79B8">
        <w:rPr>
          <w:rStyle w:val="Emphasis-Remove"/>
          <w:rFonts w:asciiTheme="minorHAnsi" w:hAnsiTheme="minorHAnsi"/>
        </w:rPr>
        <w:t>Part 2,</w:t>
      </w:r>
      <w:r w:rsidR="009E2630" w:rsidRPr="00AB79B8">
        <w:rPr>
          <w:rStyle w:val="Emphasis-Remove"/>
          <w:rFonts w:asciiTheme="minorHAnsi" w:hAnsiTheme="minorHAnsi"/>
        </w:rPr>
        <w:t xml:space="preserve"> clause</w:t>
      </w:r>
      <w:r w:rsidR="003B13E9" w:rsidRPr="00AB79B8">
        <w:rPr>
          <w:rStyle w:val="Emphasis-Remove"/>
          <w:rFonts w:asciiTheme="minorHAnsi" w:hAnsiTheme="minorHAnsi"/>
        </w:rPr>
        <w:t xml:space="preserve"> 2.3.5</w:t>
      </w:r>
      <w:r w:rsidR="009E2630" w:rsidRPr="00AB79B8">
        <w:rPr>
          <w:rStyle w:val="Emphasis-Remove"/>
          <w:rFonts w:asciiTheme="minorHAnsi" w:hAnsiTheme="minorHAnsi"/>
        </w:rPr>
        <w:t>;</w:t>
      </w:r>
    </w:p>
    <w:p w:rsidR="000D43CE" w:rsidRPr="000D43CE" w:rsidRDefault="000D43CE" w:rsidP="00613E76">
      <w:pPr>
        <w:pStyle w:val="HeadingH6ClausesubtextL2"/>
        <w:numPr>
          <w:ilvl w:val="5"/>
          <w:numId w:val="24"/>
        </w:numPr>
        <w:ind w:firstLine="3339"/>
        <w:rPr>
          <w:rFonts w:asciiTheme="minorHAnsi" w:hAnsiTheme="minorHAnsi" w:cstheme="minorHAnsi"/>
        </w:rPr>
      </w:pPr>
      <w:r w:rsidRPr="000D43CE">
        <w:rPr>
          <w:rStyle w:val="Emphasis-Remove"/>
          <w:rFonts w:asciiTheme="minorHAnsi" w:hAnsiTheme="minorHAnsi" w:cstheme="minorHAnsi"/>
        </w:rPr>
        <w:t>Part 4, clause</w:t>
      </w:r>
      <w:r w:rsidR="00CD36D7">
        <w:rPr>
          <w:rStyle w:val="Emphasis-Remove"/>
          <w:rFonts w:asciiTheme="minorHAnsi" w:hAnsiTheme="minorHAnsi" w:cstheme="minorHAnsi"/>
        </w:rPr>
        <w:t xml:space="preserve"> 4.3.3(3)</w:t>
      </w:r>
      <w:r w:rsidRPr="000D43CE">
        <w:rPr>
          <w:rStyle w:val="Emphasis-Remove"/>
          <w:rFonts w:asciiTheme="minorHAnsi" w:hAnsiTheme="minorHAnsi" w:cstheme="minorHAnsi"/>
        </w:rPr>
        <w:t>; and</w:t>
      </w:r>
    </w:p>
    <w:p w:rsidR="00085F1C" w:rsidRPr="0019388B" w:rsidRDefault="00085F1C" w:rsidP="00FB0DB6">
      <w:pPr>
        <w:pStyle w:val="HeadingH6ClausesubtextL2"/>
        <w:ind w:firstLine="3339"/>
        <w:rPr>
          <w:rStyle w:val="Emphasis-Remove"/>
          <w:rFonts w:asciiTheme="minorHAnsi" w:hAnsiTheme="minorHAnsi"/>
        </w:rPr>
      </w:pPr>
      <w:r w:rsidRPr="0019388B">
        <w:rPr>
          <w:rStyle w:val="Emphasis-Remove"/>
          <w:rFonts w:asciiTheme="minorHAnsi" w:hAnsiTheme="minorHAnsi"/>
        </w:rPr>
        <w:t>Part 5,</w:t>
      </w:r>
      <w:r w:rsidRPr="0019388B">
        <w:rPr>
          <w:rStyle w:val="Emphasis-Bold"/>
          <w:rFonts w:asciiTheme="minorHAnsi" w:hAnsiTheme="minorHAnsi"/>
        </w:rPr>
        <w:t xml:space="preserve"> </w:t>
      </w:r>
      <w:r w:rsidRPr="0019388B">
        <w:rPr>
          <w:rStyle w:val="Emphasis-Remove"/>
          <w:rFonts w:asciiTheme="minorHAnsi" w:hAnsiTheme="minorHAnsi"/>
        </w:rPr>
        <w:t>clause</w:t>
      </w:r>
      <w:r w:rsidR="003B13E9">
        <w:rPr>
          <w:rStyle w:val="Emphasis-Remove"/>
          <w:rFonts w:asciiTheme="minorHAnsi" w:hAnsiTheme="minorHAnsi"/>
        </w:rPr>
        <w:t xml:space="preserve"> 5.3.17</w:t>
      </w:r>
      <w:r w:rsidRPr="0019388B">
        <w:rPr>
          <w:rStyle w:val="Emphasis-Remove"/>
          <w:rFonts w:asciiTheme="minorHAnsi" w:hAnsiTheme="minorHAnsi"/>
        </w:rPr>
        <w:t>;</w:t>
      </w:r>
    </w:p>
    <w:p w:rsidR="001700A5" w:rsidRPr="0019388B" w:rsidRDefault="007635AD" w:rsidP="00FB0DB6">
      <w:pPr>
        <w:pStyle w:val="UnnumberedL1"/>
        <w:ind w:left="5040" w:hanging="4388"/>
        <w:rPr>
          <w:rFonts w:asciiTheme="minorHAnsi" w:hAnsiTheme="minorHAnsi"/>
        </w:rPr>
      </w:pPr>
      <w:r w:rsidRPr="0019388B">
        <w:rPr>
          <w:rStyle w:val="Emphasis-Bold"/>
          <w:rFonts w:asciiTheme="minorHAnsi" w:hAnsiTheme="minorHAnsi"/>
        </w:rPr>
        <w:t xml:space="preserve">amortisation </w:t>
      </w:r>
      <w:r w:rsidR="009E2630" w:rsidRPr="0019388B">
        <w:rPr>
          <w:rStyle w:val="Emphasis-Bold"/>
          <w:rFonts w:asciiTheme="minorHAnsi" w:hAnsiTheme="minorHAnsi"/>
        </w:rPr>
        <w:t xml:space="preserve">of revaluations </w:t>
      </w:r>
      <w:r w:rsidR="005B451D">
        <w:rPr>
          <w:rStyle w:val="Emphasis-Bold"/>
          <w:rFonts w:asciiTheme="minorHAnsi" w:hAnsiTheme="minorHAnsi"/>
        </w:rPr>
        <w:tab/>
      </w:r>
      <w:r w:rsidR="001700A5" w:rsidRPr="0019388B">
        <w:rPr>
          <w:rFonts w:asciiTheme="minorHAnsi" w:hAnsiTheme="minorHAnsi"/>
        </w:rPr>
        <w:t>means</w:t>
      </w:r>
      <w:r w:rsidR="000C7FE9" w:rsidRPr="0019388B">
        <w:rPr>
          <w:rFonts w:asciiTheme="minorHAnsi" w:hAnsiTheme="minorHAnsi"/>
        </w:rPr>
        <w:t xml:space="preserve"> the amount determined in accordance with,</w:t>
      </w:r>
      <w:r w:rsidR="000C7FE9" w:rsidRPr="0019388B">
        <w:rPr>
          <w:rStyle w:val="Emphasis-Remove"/>
          <w:rFonts w:asciiTheme="minorHAnsi" w:hAnsiTheme="minorHAnsi"/>
        </w:rPr>
        <w:t xml:space="preserve"> </w:t>
      </w:r>
      <w:r w:rsidR="000C7FE9" w:rsidRPr="0019388B">
        <w:rPr>
          <w:rFonts w:asciiTheme="minorHAnsi" w:hAnsiTheme="minorHAnsi"/>
        </w:rPr>
        <w:t>for the purpose of</w:t>
      </w:r>
      <w:r w:rsidR="001700A5" w:rsidRPr="0019388B">
        <w:rPr>
          <w:rFonts w:asciiTheme="minorHAnsi" w:hAnsiTheme="minorHAnsi"/>
        </w:rPr>
        <w:t>-</w:t>
      </w:r>
    </w:p>
    <w:p w:rsidR="000D43CE" w:rsidRPr="00EE486E" w:rsidRDefault="001700A5" w:rsidP="00613E76">
      <w:pPr>
        <w:pStyle w:val="HeadingH6ClausesubtextL2"/>
        <w:numPr>
          <w:ilvl w:val="5"/>
          <w:numId w:val="119"/>
        </w:numPr>
        <w:ind w:firstLine="3339"/>
        <w:rPr>
          <w:rStyle w:val="Emphasis-Remove"/>
          <w:rFonts w:asciiTheme="minorHAnsi" w:hAnsiTheme="minorHAnsi"/>
        </w:rPr>
      </w:pPr>
      <w:r w:rsidRPr="00EE486E">
        <w:rPr>
          <w:rFonts w:asciiTheme="minorHAnsi" w:hAnsiTheme="minorHAnsi"/>
        </w:rPr>
        <w:t>Part 2,</w:t>
      </w:r>
      <w:r w:rsidR="009E2630" w:rsidRPr="00EE486E">
        <w:rPr>
          <w:rStyle w:val="Emphasis-Remove"/>
          <w:rFonts w:asciiTheme="minorHAnsi" w:hAnsiTheme="minorHAnsi"/>
        </w:rPr>
        <w:t xml:space="preserve"> clause</w:t>
      </w:r>
      <w:r w:rsidR="003B13E9" w:rsidRPr="00EE486E">
        <w:rPr>
          <w:rStyle w:val="Emphasis-Remove"/>
          <w:rFonts w:asciiTheme="minorHAnsi" w:hAnsiTheme="minorHAnsi"/>
        </w:rPr>
        <w:t xml:space="preserve"> 2.3.6</w:t>
      </w:r>
      <w:r w:rsidR="009E2630" w:rsidRPr="00EE486E">
        <w:rPr>
          <w:rStyle w:val="Emphasis-Remove"/>
          <w:rFonts w:asciiTheme="minorHAnsi" w:hAnsiTheme="minorHAnsi"/>
        </w:rPr>
        <w:t>;</w:t>
      </w:r>
      <w:r w:rsidRPr="00EE486E">
        <w:rPr>
          <w:rStyle w:val="Emphasis-Remove"/>
          <w:rFonts w:asciiTheme="minorHAnsi" w:hAnsiTheme="minorHAnsi"/>
        </w:rPr>
        <w:t xml:space="preserve"> </w:t>
      </w:r>
    </w:p>
    <w:p w:rsidR="009E2630" w:rsidRPr="000D43CE" w:rsidRDefault="000D43CE" w:rsidP="00FB0DB6">
      <w:pPr>
        <w:pStyle w:val="HeadingH6ClausesubtextL2"/>
        <w:ind w:firstLine="3339"/>
        <w:rPr>
          <w:rStyle w:val="Emphasis-Remove"/>
          <w:rFonts w:asciiTheme="minorHAnsi" w:hAnsiTheme="minorHAnsi" w:cstheme="minorHAnsi"/>
        </w:rPr>
      </w:pPr>
      <w:r w:rsidRPr="000D43CE">
        <w:rPr>
          <w:rStyle w:val="Emphasis-Remove"/>
          <w:rFonts w:asciiTheme="minorHAnsi" w:hAnsiTheme="minorHAnsi" w:cstheme="minorHAnsi"/>
        </w:rPr>
        <w:t>Part 4, clause</w:t>
      </w:r>
      <w:r w:rsidR="007C6A64">
        <w:rPr>
          <w:rStyle w:val="Emphasis-Remove"/>
          <w:rFonts w:asciiTheme="minorHAnsi" w:hAnsiTheme="minorHAnsi" w:cstheme="minorHAnsi"/>
        </w:rPr>
        <w:t xml:space="preserve"> 4.3.3(5)</w:t>
      </w:r>
      <w:r w:rsidRPr="000D43CE">
        <w:rPr>
          <w:rStyle w:val="Emphasis-Remove"/>
          <w:rFonts w:asciiTheme="minorHAnsi" w:hAnsiTheme="minorHAnsi" w:cstheme="minorHAnsi"/>
        </w:rPr>
        <w:t xml:space="preserve">; </w:t>
      </w:r>
      <w:r w:rsidR="001700A5" w:rsidRPr="000D43CE">
        <w:rPr>
          <w:rStyle w:val="Emphasis-Remove"/>
          <w:rFonts w:asciiTheme="minorHAnsi" w:hAnsiTheme="minorHAnsi" w:cstheme="minorHAnsi"/>
        </w:rPr>
        <w:t>and</w:t>
      </w:r>
    </w:p>
    <w:p w:rsidR="00085F1C" w:rsidRPr="0019388B" w:rsidRDefault="001700A5" w:rsidP="00FB0DB6">
      <w:pPr>
        <w:pStyle w:val="HeadingH6ClausesubtextL2"/>
        <w:ind w:firstLine="3339"/>
        <w:rPr>
          <w:rStyle w:val="Emphasis-Remove"/>
          <w:rFonts w:asciiTheme="minorHAnsi" w:hAnsiTheme="minorHAnsi"/>
        </w:rPr>
      </w:pPr>
      <w:r w:rsidRPr="0019388B">
        <w:rPr>
          <w:rStyle w:val="Emphasis-Remove"/>
          <w:rFonts w:asciiTheme="minorHAnsi" w:hAnsiTheme="minorHAnsi"/>
        </w:rPr>
        <w:t xml:space="preserve">Part 5, </w:t>
      </w:r>
      <w:r w:rsidR="00085F1C" w:rsidRPr="0019388B">
        <w:rPr>
          <w:rStyle w:val="Emphasis-Remove"/>
          <w:rFonts w:asciiTheme="minorHAnsi" w:hAnsiTheme="minorHAnsi"/>
        </w:rPr>
        <w:t>clause</w:t>
      </w:r>
      <w:r w:rsidR="003B13E9">
        <w:rPr>
          <w:rStyle w:val="Emphasis-Remove"/>
          <w:rFonts w:asciiTheme="minorHAnsi" w:hAnsiTheme="minorHAnsi"/>
        </w:rPr>
        <w:t xml:space="preserve"> 5.3.18</w:t>
      </w:r>
      <w:r w:rsidR="00085F1C" w:rsidRPr="0019388B">
        <w:rPr>
          <w:rStyle w:val="Emphasis-Remove"/>
          <w:rFonts w:asciiTheme="minorHAnsi" w:hAnsiTheme="minorHAnsi"/>
        </w:rPr>
        <w:t>;</w:t>
      </w:r>
      <w:r w:rsidR="00085F1C" w:rsidRPr="0019388B" w:rsidDel="00B11B93">
        <w:rPr>
          <w:rStyle w:val="Emphasis-Remove"/>
          <w:rFonts w:asciiTheme="minorHAnsi" w:hAnsiTheme="minorHAnsi"/>
        </w:rPr>
        <w:t xml:space="preserve"> </w:t>
      </w:r>
    </w:p>
    <w:p w:rsidR="00862213" w:rsidRPr="0019388B" w:rsidRDefault="00862213" w:rsidP="00547533">
      <w:pPr>
        <w:pStyle w:val="UnnumberedL1"/>
        <w:rPr>
          <w:rStyle w:val="Emphasis-Remove"/>
          <w:rFonts w:asciiTheme="minorHAnsi" w:hAnsiTheme="minorHAnsi"/>
        </w:rPr>
      </w:pPr>
      <w:r w:rsidRPr="0019388B">
        <w:rPr>
          <w:rStyle w:val="Emphasis-Bold"/>
          <w:rFonts w:asciiTheme="minorHAnsi" w:hAnsiTheme="minorHAnsi"/>
        </w:rPr>
        <w:t>arm's</w:t>
      </w:r>
      <w:r w:rsidR="00FF0D09" w:rsidRPr="0019388B">
        <w:rPr>
          <w:rStyle w:val="Emphasis-Bold"/>
          <w:rFonts w:asciiTheme="minorHAnsi" w:hAnsiTheme="minorHAnsi"/>
        </w:rPr>
        <w:t>-</w:t>
      </w:r>
      <w:r w:rsidRPr="0019388B">
        <w:rPr>
          <w:rStyle w:val="Emphasis-Bold"/>
          <w:rFonts w:asciiTheme="minorHAnsi" w:hAnsiTheme="minorHAnsi"/>
        </w:rPr>
        <w:t xml:space="preserve">length deduction </w:t>
      </w:r>
      <w:r w:rsidR="005B451D">
        <w:rPr>
          <w:rStyle w:val="Emphasis-Bold"/>
          <w:rFonts w:asciiTheme="minorHAnsi" w:hAnsiTheme="minorHAnsi"/>
        </w:rPr>
        <w:tab/>
      </w:r>
      <w:r w:rsidR="005B451D">
        <w:rPr>
          <w:rStyle w:val="Emphasis-Bold"/>
          <w:rFonts w:asciiTheme="minorHAnsi" w:hAnsiTheme="minorHAnsi"/>
        </w:rPr>
        <w:tab/>
      </w:r>
      <w:r w:rsidR="005B451D">
        <w:rPr>
          <w:rStyle w:val="Emphasis-Bold"/>
          <w:rFonts w:asciiTheme="minorHAnsi" w:hAnsiTheme="minorHAnsi"/>
        </w:rPr>
        <w:tab/>
      </w:r>
      <w:r w:rsidRPr="0019388B">
        <w:rPr>
          <w:rStyle w:val="Emphasis-Remove"/>
          <w:rFonts w:asciiTheme="minorHAnsi" w:hAnsiTheme="minorHAnsi"/>
        </w:rPr>
        <w:t>means in respect of-</w:t>
      </w:r>
    </w:p>
    <w:p w:rsidR="00862213" w:rsidRPr="00AB79B8" w:rsidRDefault="00862213" w:rsidP="00613E76">
      <w:pPr>
        <w:pStyle w:val="HeadingH6ClausesubtextL2"/>
        <w:numPr>
          <w:ilvl w:val="5"/>
          <w:numId w:val="128"/>
        </w:numPr>
        <w:tabs>
          <w:tab w:val="clear" w:pos="1764"/>
          <w:tab w:val="num" w:pos="5812"/>
        </w:tabs>
        <w:ind w:left="5812" w:hanging="709"/>
        <w:rPr>
          <w:rStyle w:val="Emphasis-Remove"/>
          <w:rFonts w:asciiTheme="minorHAnsi" w:hAnsiTheme="minorHAnsi"/>
        </w:rPr>
      </w:pPr>
      <w:r w:rsidRPr="00AB79B8">
        <w:rPr>
          <w:rStyle w:val="Emphasis-Bold"/>
          <w:rFonts w:asciiTheme="minorHAnsi" w:hAnsiTheme="minorHAnsi"/>
        </w:rPr>
        <w:t xml:space="preserve">operating costs </w:t>
      </w:r>
      <w:r w:rsidR="003F0AAD" w:rsidRPr="00AB79B8">
        <w:rPr>
          <w:rStyle w:val="Emphasis-Remove"/>
          <w:rFonts w:asciiTheme="minorHAnsi" w:hAnsiTheme="minorHAnsi"/>
        </w:rPr>
        <w:t>not</w:t>
      </w:r>
      <w:r w:rsidR="003F0AAD" w:rsidRPr="00AB79B8">
        <w:rPr>
          <w:rFonts w:asciiTheme="minorHAnsi" w:hAnsiTheme="minorHAnsi"/>
        </w:rPr>
        <w:t xml:space="preserve"> </w:t>
      </w:r>
      <w:r w:rsidR="003F0AAD" w:rsidRPr="00AB79B8">
        <w:rPr>
          <w:rStyle w:val="Emphasis-Bold"/>
          <w:rFonts w:asciiTheme="minorHAnsi" w:hAnsiTheme="minorHAnsi"/>
        </w:rPr>
        <w:t>directly attributable</w:t>
      </w:r>
      <w:r w:rsidRPr="00AB79B8">
        <w:rPr>
          <w:rStyle w:val="Emphasis-Remove"/>
          <w:rFonts w:asciiTheme="minorHAnsi" w:hAnsiTheme="minorHAnsi"/>
        </w:rPr>
        <w:t xml:space="preserve">, </w:t>
      </w:r>
      <w:r w:rsidR="00FD39EF" w:rsidRPr="00AB79B8">
        <w:rPr>
          <w:rStyle w:val="Emphasis-Remove"/>
          <w:rFonts w:asciiTheme="minorHAnsi" w:hAnsiTheme="minorHAnsi"/>
        </w:rPr>
        <w:t>an</w:t>
      </w:r>
      <w:r w:rsidRPr="00AB79B8">
        <w:rPr>
          <w:rStyle w:val="Emphasis-Remove"/>
          <w:rFonts w:asciiTheme="minorHAnsi" w:hAnsiTheme="minorHAnsi"/>
        </w:rPr>
        <w:t xml:space="preserve"> amount of </w:t>
      </w:r>
      <w:r w:rsidRPr="00AB79B8">
        <w:rPr>
          <w:rStyle w:val="Emphasis-Bold"/>
          <w:rFonts w:asciiTheme="minorHAnsi" w:hAnsiTheme="minorHAnsi"/>
        </w:rPr>
        <w:t>operating costs</w:t>
      </w:r>
      <w:r w:rsidRPr="00AB79B8">
        <w:rPr>
          <w:rStyle w:val="Emphasis-Remove"/>
          <w:rFonts w:asciiTheme="minorHAnsi" w:hAnsiTheme="minorHAnsi"/>
        </w:rPr>
        <w:t xml:space="preserve"> incurred by </w:t>
      </w:r>
      <w:r w:rsidR="007036D8" w:rsidRPr="00AB79B8">
        <w:rPr>
          <w:rStyle w:val="Emphasis-Remove"/>
          <w:rFonts w:asciiTheme="minorHAnsi" w:hAnsiTheme="minorHAnsi"/>
        </w:rPr>
        <w:t xml:space="preserve">a </w:t>
      </w:r>
      <w:r w:rsidR="00E37BB0" w:rsidRPr="00AB79B8">
        <w:rPr>
          <w:rStyle w:val="Emphasis-Bold"/>
          <w:rFonts w:asciiTheme="minorHAnsi" w:hAnsiTheme="minorHAnsi"/>
        </w:rPr>
        <w:t>GDB</w:t>
      </w:r>
      <w:r w:rsidRPr="00AB79B8">
        <w:rPr>
          <w:rStyle w:val="Emphasis-Remove"/>
          <w:rFonts w:asciiTheme="minorHAnsi" w:hAnsiTheme="minorHAnsi"/>
        </w:rPr>
        <w:t xml:space="preserve"> in the </w:t>
      </w:r>
      <w:r w:rsidR="00093D5F" w:rsidRPr="00AB79B8">
        <w:rPr>
          <w:rStyle w:val="Emphasis-Remove"/>
          <w:rFonts w:asciiTheme="minorHAnsi" w:hAnsiTheme="minorHAnsi"/>
        </w:rPr>
        <w:t>supply</w:t>
      </w:r>
      <w:r w:rsidRPr="00AB79B8">
        <w:rPr>
          <w:rStyle w:val="Emphasis-Remove"/>
          <w:rFonts w:asciiTheme="minorHAnsi" w:hAnsiTheme="minorHAnsi"/>
        </w:rPr>
        <w:t xml:space="preserve"> of </w:t>
      </w:r>
      <w:r w:rsidRPr="00AB79B8">
        <w:rPr>
          <w:rStyle w:val="Emphasis-Bold"/>
          <w:rFonts w:asciiTheme="minorHAnsi" w:hAnsiTheme="minorHAnsi"/>
        </w:rPr>
        <w:t>unregulated services</w:t>
      </w:r>
      <w:r w:rsidRPr="00AB79B8">
        <w:rPr>
          <w:rStyle w:val="Emphasis-Remove"/>
          <w:rFonts w:asciiTheme="minorHAnsi" w:hAnsiTheme="minorHAnsi"/>
        </w:rPr>
        <w:t xml:space="preserve"> that have been recouped in an </w:t>
      </w:r>
      <w:r w:rsidRPr="00AB79B8">
        <w:rPr>
          <w:rStyle w:val="Emphasis-Bold"/>
          <w:rFonts w:asciiTheme="minorHAnsi" w:hAnsiTheme="minorHAnsi"/>
        </w:rPr>
        <w:t>arm's</w:t>
      </w:r>
      <w:r w:rsidR="00FF0D09" w:rsidRPr="00AB79B8">
        <w:rPr>
          <w:rStyle w:val="Emphasis-Bold"/>
          <w:rFonts w:asciiTheme="minorHAnsi" w:hAnsiTheme="minorHAnsi"/>
        </w:rPr>
        <w:t>-</w:t>
      </w:r>
      <w:r w:rsidRPr="00AB79B8">
        <w:rPr>
          <w:rStyle w:val="Emphasis-Bold"/>
          <w:rFonts w:asciiTheme="minorHAnsi" w:hAnsiTheme="minorHAnsi"/>
        </w:rPr>
        <w:t>length transaction</w:t>
      </w:r>
      <w:r w:rsidRPr="00AB79B8">
        <w:rPr>
          <w:rStyle w:val="Emphasis-Remove"/>
          <w:rFonts w:asciiTheme="minorHAnsi" w:hAnsiTheme="minorHAnsi"/>
        </w:rPr>
        <w:t>; and</w:t>
      </w:r>
    </w:p>
    <w:p w:rsidR="00171753" w:rsidRPr="00986F34" w:rsidRDefault="00F67642" w:rsidP="00613E76">
      <w:pPr>
        <w:pStyle w:val="HeadingH6ClausesubtextL2"/>
        <w:numPr>
          <w:ilvl w:val="5"/>
          <w:numId w:val="25"/>
        </w:numPr>
        <w:tabs>
          <w:tab w:val="clear" w:pos="1764"/>
          <w:tab w:val="num" w:pos="5812"/>
        </w:tabs>
        <w:ind w:left="5812" w:hanging="709"/>
        <w:rPr>
          <w:rFonts w:asciiTheme="minorHAnsi" w:hAnsiTheme="minorHAnsi" w:cstheme="minorHAnsi"/>
        </w:rPr>
      </w:pPr>
      <w:r w:rsidRPr="0019388B">
        <w:rPr>
          <w:rStyle w:val="Emphasis-Bold"/>
          <w:rFonts w:asciiTheme="minorHAnsi" w:hAnsiTheme="minorHAnsi"/>
        </w:rPr>
        <w:t xml:space="preserve">regulated service asset values </w:t>
      </w:r>
      <w:r w:rsidR="003F0AAD" w:rsidRPr="0019388B">
        <w:rPr>
          <w:rStyle w:val="Emphasis-Remove"/>
          <w:rFonts w:asciiTheme="minorHAnsi" w:hAnsiTheme="minorHAnsi"/>
        </w:rPr>
        <w:t>not</w:t>
      </w:r>
      <w:r w:rsidR="003F0AAD" w:rsidRPr="0019388B">
        <w:rPr>
          <w:rFonts w:asciiTheme="minorHAnsi" w:hAnsiTheme="minorHAnsi"/>
        </w:rPr>
        <w:t xml:space="preserve"> </w:t>
      </w:r>
      <w:r w:rsidR="003F0AAD" w:rsidRPr="0019388B">
        <w:rPr>
          <w:rStyle w:val="Emphasis-Bold"/>
          <w:rFonts w:asciiTheme="minorHAnsi" w:hAnsiTheme="minorHAnsi"/>
        </w:rPr>
        <w:t>directly attributable</w:t>
      </w:r>
      <w:r w:rsidRPr="0019388B">
        <w:rPr>
          <w:rStyle w:val="Emphasis-Remove"/>
          <w:rFonts w:asciiTheme="minorHAnsi" w:hAnsiTheme="minorHAnsi"/>
        </w:rPr>
        <w:t xml:space="preserve">, </w:t>
      </w:r>
      <w:r w:rsidR="000E5642" w:rsidRPr="0019388B">
        <w:rPr>
          <w:rStyle w:val="Emphasis-Remove"/>
          <w:rFonts w:asciiTheme="minorHAnsi" w:hAnsiTheme="minorHAnsi"/>
        </w:rPr>
        <w:t>the</w:t>
      </w:r>
      <w:r w:rsidRPr="0019388B">
        <w:rPr>
          <w:rStyle w:val="Emphasis-Remove"/>
          <w:rFonts w:asciiTheme="minorHAnsi" w:hAnsiTheme="minorHAnsi"/>
        </w:rPr>
        <w:t xml:space="preserve"> amount of </w:t>
      </w:r>
      <w:r w:rsidR="000E5642" w:rsidRPr="0019388B">
        <w:rPr>
          <w:rStyle w:val="Emphasis-Bold"/>
          <w:rFonts w:asciiTheme="minorHAnsi" w:hAnsiTheme="minorHAnsi"/>
        </w:rPr>
        <w:t xml:space="preserve">regulated service asset values </w:t>
      </w:r>
      <w:r w:rsidR="000E5642" w:rsidRPr="0019388B">
        <w:rPr>
          <w:rStyle w:val="Emphasis-Remove"/>
          <w:rFonts w:asciiTheme="minorHAnsi" w:hAnsiTheme="minorHAnsi"/>
        </w:rPr>
        <w:t xml:space="preserve">in respect of assets used by </w:t>
      </w:r>
      <w:r w:rsidR="007036D8" w:rsidRPr="0019388B">
        <w:rPr>
          <w:rStyle w:val="Emphasis-Remove"/>
          <w:rFonts w:asciiTheme="minorHAnsi" w:hAnsiTheme="minorHAnsi"/>
        </w:rPr>
        <w:t xml:space="preserve">a </w:t>
      </w:r>
      <w:r w:rsidR="00E37BB0" w:rsidRPr="0019388B">
        <w:rPr>
          <w:rStyle w:val="Emphasis-Bold"/>
          <w:rFonts w:asciiTheme="minorHAnsi" w:hAnsiTheme="minorHAnsi"/>
        </w:rPr>
        <w:t>GDB</w:t>
      </w:r>
      <w:r w:rsidR="000E5642" w:rsidRPr="0019388B">
        <w:rPr>
          <w:rStyle w:val="Emphasis-Remove"/>
          <w:rFonts w:asciiTheme="minorHAnsi" w:hAnsiTheme="minorHAnsi"/>
        </w:rPr>
        <w:t xml:space="preserve"> in the </w:t>
      </w:r>
      <w:r w:rsidR="00093D5F" w:rsidRPr="0019388B">
        <w:rPr>
          <w:rStyle w:val="Emphasis-Remove"/>
          <w:rFonts w:asciiTheme="minorHAnsi" w:hAnsiTheme="minorHAnsi"/>
        </w:rPr>
        <w:t>supply</w:t>
      </w:r>
      <w:r w:rsidR="000E5642" w:rsidRPr="0019388B">
        <w:rPr>
          <w:rStyle w:val="Emphasis-Remove"/>
          <w:rFonts w:asciiTheme="minorHAnsi" w:hAnsiTheme="minorHAnsi"/>
        </w:rPr>
        <w:t xml:space="preserve"> of </w:t>
      </w:r>
      <w:r w:rsidR="000E5642" w:rsidRPr="0019388B">
        <w:rPr>
          <w:rStyle w:val="Emphasis-Bold"/>
          <w:rFonts w:asciiTheme="minorHAnsi" w:hAnsiTheme="minorHAnsi"/>
        </w:rPr>
        <w:t xml:space="preserve">unregulated services </w:t>
      </w:r>
      <w:r w:rsidR="000E5642" w:rsidRPr="0019388B">
        <w:rPr>
          <w:rStyle w:val="Emphasis-Remove"/>
          <w:rFonts w:asciiTheme="minorHAnsi" w:hAnsiTheme="minorHAnsi"/>
        </w:rPr>
        <w:t>for which a recoupment of</w:t>
      </w:r>
      <w:r w:rsidR="000E5642" w:rsidRPr="0019388B">
        <w:rPr>
          <w:rStyle w:val="Emphasis-Bold"/>
          <w:rFonts w:asciiTheme="minorHAnsi" w:hAnsiTheme="minorHAnsi"/>
        </w:rPr>
        <w:t xml:space="preserve"> </w:t>
      </w:r>
      <w:r w:rsidRPr="0019388B">
        <w:rPr>
          <w:rStyle w:val="Emphasis-Bold"/>
          <w:rFonts w:asciiTheme="minorHAnsi" w:hAnsiTheme="minorHAnsi"/>
        </w:rPr>
        <w:t>capital costs</w:t>
      </w:r>
      <w:r w:rsidRPr="0019388B">
        <w:rPr>
          <w:rStyle w:val="Emphasis-Remove"/>
          <w:rFonts w:asciiTheme="minorHAnsi" w:hAnsiTheme="minorHAnsi"/>
        </w:rPr>
        <w:t xml:space="preserve"> </w:t>
      </w:r>
      <w:r w:rsidR="000E5642" w:rsidRPr="0019388B">
        <w:rPr>
          <w:rStyle w:val="Emphasis-Remove"/>
          <w:rFonts w:asciiTheme="minorHAnsi" w:hAnsiTheme="minorHAnsi"/>
        </w:rPr>
        <w:t>has</w:t>
      </w:r>
      <w:r w:rsidRPr="0019388B">
        <w:rPr>
          <w:rStyle w:val="Emphasis-Remove"/>
          <w:rFonts w:asciiTheme="minorHAnsi" w:hAnsiTheme="minorHAnsi"/>
        </w:rPr>
        <w:t xml:space="preserve"> been </w:t>
      </w:r>
      <w:r w:rsidR="000E5642" w:rsidRPr="0019388B">
        <w:rPr>
          <w:rStyle w:val="Emphasis-Remove"/>
          <w:rFonts w:asciiTheme="minorHAnsi" w:hAnsiTheme="minorHAnsi"/>
        </w:rPr>
        <w:t xml:space="preserve">made by the </w:t>
      </w:r>
      <w:r w:rsidR="00E37BB0" w:rsidRPr="0019388B">
        <w:rPr>
          <w:rStyle w:val="Emphasis-Bold"/>
          <w:rFonts w:asciiTheme="minorHAnsi" w:hAnsiTheme="minorHAnsi"/>
        </w:rPr>
        <w:t>GDB</w:t>
      </w:r>
      <w:r w:rsidRPr="0019388B">
        <w:rPr>
          <w:rStyle w:val="Emphasis-Remove"/>
          <w:rFonts w:asciiTheme="minorHAnsi" w:hAnsiTheme="minorHAnsi"/>
        </w:rPr>
        <w:t xml:space="preserve"> in an </w:t>
      </w:r>
      <w:r w:rsidRPr="0019388B">
        <w:rPr>
          <w:rStyle w:val="Emphasis-Bold"/>
          <w:rFonts w:asciiTheme="minorHAnsi" w:hAnsiTheme="minorHAnsi"/>
        </w:rPr>
        <w:t>arm's</w:t>
      </w:r>
      <w:r w:rsidR="00FF0D09" w:rsidRPr="0019388B">
        <w:rPr>
          <w:rStyle w:val="Emphasis-Bold"/>
          <w:rFonts w:asciiTheme="minorHAnsi" w:hAnsiTheme="minorHAnsi"/>
        </w:rPr>
        <w:t>-</w:t>
      </w:r>
      <w:r w:rsidRPr="0019388B">
        <w:rPr>
          <w:rStyle w:val="Emphasis-Bold"/>
          <w:rFonts w:asciiTheme="minorHAnsi" w:hAnsiTheme="minorHAnsi"/>
        </w:rPr>
        <w:t>length transaction</w:t>
      </w:r>
      <w:r w:rsidR="00171753" w:rsidRPr="00986F34">
        <w:rPr>
          <w:rFonts w:asciiTheme="minorHAnsi" w:hAnsiTheme="minorHAnsi" w:cstheme="minorHAnsi"/>
        </w:rPr>
        <w:t>,</w:t>
      </w:r>
    </w:p>
    <w:p w:rsidR="00F67642" w:rsidRPr="0019388B" w:rsidRDefault="00171753" w:rsidP="00FB0DB6">
      <w:pPr>
        <w:pStyle w:val="UnnumberedL2"/>
        <w:ind w:left="5040"/>
        <w:rPr>
          <w:rStyle w:val="Emphasis-Bold"/>
          <w:rFonts w:asciiTheme="minorHAnsi" w:hAnsiTheme="minorHAnsi"/>
        </w:rPr>
      </w:pPr>
      <w:r w:rsidRPr="0019388B">
        <w:rPr>
          <w:rStyle w:val="Emphasis-Remove"/>
          <w:rFonts w:asciiTheme="minorHAnsi" w:hAnsiTheme="minorHAnsi"/>
        </w:rPr>
        <w:t>in respect of which the</w:t>
      </w:r>
      <w:r w:rsidRPr="0019388B">
        <w:rPr>
          <w:rStyle w:val="Emphasis-Bold"/>
          <w:rFonts w:asciiTheme="minorHAnsi" w:hAnsiTheme="minorHAnsi"/>
        </w:rPr>
        <w:t xml:space="preserve"> </w:t>
      </w:r>
      <w:r w:rsidR="00E37BB0" w:rsidRPr="0019388B">
        <w:rPr>
          <w:rStyle w:val="Emphasis-Bold"/>
          <w:rFonts w:asciiTheme="minorHAnsi" w:hAnsiTheme="minorHAnsi"/>
        </w:rPr>
        <w:t>GDB</w:t>
      </w:r>
      <w:r w:rsidRPr="0019388B">
        <w:rPr>
          <w:rStyle w:val="Emphasis-Bold"/>
          <w:rFonts w:asciiTheme="minorHAnsi" w:hAnsiTheme="minorHAnsi"/>
        </w:rPr>
        <w:t xml:space="preserve"> </w:t>
      </w:r>
      <w:r w:rsidRPr="0019388B">
        <w:rPr>
          <w:rStyle w:val="Emphasis-Remove"/>
          <w:rFonts w:asciiTheme="minorHAnsi" w:hAnsiTheme="minorHAnsi"/>
        </w:rPr>
        <w:t>wishes account to be taken for cost allocation purposes</w:t>
      </w:r>
      <w:r w:rsidR="00F67642" w:rsidRPr="0019388B">
        <w:rPr>
          <w:rStyle w:val="Emphasis-Remove"/>
          <w:rFonts w:asciiTheme="minorHAnsi" w:hAnsiTheme="minorHAnsi"/>
        </w:rPr>
        <w:t>;</w:t>
      </w:r>
    </w:p>
    <w:p w:rsidR="00DC4254" w:rsidRDefault="007635AD" w:rsidP="00FB0DB6">
      <w:pPr>
        <w:pStyle w:val="UnnumberedL1"/>
        <w:ind w:left="5040" w:hanging="4388"/>
        <w:rPr>
          <w:ins w:id="34" w:author="Author"/>
        </w:rPr>
      </w:pPr>
      <w:r w:rsidRPr="0019388B">
        <w:rPr>
          <w:rStyle w:val="Emphasis-Bold"/>
          <w:rFonts w:asciiTheme="minorHAnsi" w:hAnsiTheme="minorHAnsi"/>
        </w:rPr>
        <w:t>arm's</w:t>
      </w:r>
      <w:r w:rsidR="00FF0D09" w:rsidRPr="0019388B">
        <w:rPr>
          <w:rStyle w:val="Emphasis-Bold"/>
          <w:rFonts w:asciiTheme="minorHAnsi" w:hAnsiTheme="minorHAnsi"/>
        </w:rPr>
        <w:t>-</w:t>
      </w:r>
      <w:r w:rsidR="00547533" w:rsidRPr="0019388B">
        <w:rPr>
          <w:rStyle w:val="Emphasis-Bold"/>
          <w:rFonts w:asciiTheme="minorHAnsi" w:hAnsiTheme="minorHAnsi"/>
        </w:rPr>
        <w:t>length transaction</w:t>
      </w:r>
      <w:r w:rsidR="005B451D">
        <w:rPr>
          <w:rStyle w:val="Emphasis-Bold"/>
          <w:rFonts w:asciiTheme="minorHAnsi" w:hAnsiTheme="minorHAnsi"/>
        </w:rPr>
        <w:tab/>
      </w:r>
      <w:r w:rsidR="00547533" w:rsidRPr="0019388B">
        <w:rPr>
          <w:rStyle w:val="Emphasis-Remove"/>
          <w:rFonts w:asciiTheme="minorHAnsi" w:hAnsiTheme="minorHAnsi"/>
        </w:rPr>
        <w:t>means</w:t>
      </w:r>
      <w:r w:rsidR="00547533" w:rsidRPr="0019388B">
        <w:rPr>
          <w:rStyle w:val="Emphasis-Bold"/>
          <w:rFonts w:asciiTheme="minorHAnsi" w:hAnsiTheme="minorHAnsi"/>
        </w:rPr>
        <w:t xml:space="preserve"> </w:t>
      </w:r>
      <w:r w:rsidR="00547533" w:rsidRPr="0019388B">
        <w:rPr>
          <w:rStyle w:val="Emphasis-Remove"/>
          <w:rFonts w:asciiTheme="minorHAnsi" w:hAnsiTheme="minorHAnsi"/>
        </w:rPr>
        <w:t xml:space="preserve">a </w:t>
      </w:r>
      <w:del w:id="35" w:author="Author">
        <w:r w:rsidR="00547533" w:rsidRPr="0019388B" w:rsidDel="00DC4254">
          <w:rPr>
            <w:rStyle w:val="Emphasis-Remove"/>
            <w:rFonts w:asciiTheme="minorHAnsi" w:hAnsiTheme="minorHAnsi"/>
          </w:rPr>
          <w:delText xml:space="preserve">dealing or </w:delText>
        </w:r>
      </w:del>
      <w:r w:rsidR="00547533" w:rsidRPr="0019388B">
        <w:rPr>
          <w:rFonts w:asciiTheme="minorHAnsi" w:hAnsiTheme="minorHAnsi"/>
        </w:rPr>
        <w:t xml:space="preserve">transaction </w:t>
      </w:r>
      <w:ins w:id="36" w:author="Author">
        <w:r w:rsidR="00DC4254">
          <w:t>conducted on such terms and conditions as between a willing buyer and a willing seller who are unrelated and are acting independently of each other and pursuing their own best interests;</w:t>
        </w:r>
      </w:ins>
    </w:p>
    <w:p w:rsidR="008D7CBD" w:rsidRDefault="008D7CBD" w:rsidP="008D7CBD">
      <w:pPr>
        <w:pStyle w:val="HeadingH6ClausesubtextL2"/>
        <w:numPr>
          <w:ilvl w:val="0"/>
          <w:numId w:val="0"/>
        </w:numPr>
        <w:ind w:left="5812"/>
        <w:rPr>
          <w:ins w:id="37" w:author="Author"/>
          <w:i/>
        </w:rPr>
      </w:pPr>
      <w:ins w:id="38" w:author="Author">
        <w:r>
          <w:rPr>
            <w:i/>
          </w:rPr>
          <w:t>Guidance note: (refer to clause 1.1.4(1)(e)-(f))</w:t>
        </w:r>
      </w:ins>
    </w:p>
    <w:p w:rsidR="008D7CBD" w:rsidRPr="00055F46" w:rsidRDefault="008D7CBD" w:rsidP="008D7CBD">
      <w:pPr>
        <w:pStyle w:val="HeadingH6ClausesubtextL2"/>
        <w:numPr>
          <w:ilvl w:val="0"/>
          <w:numId w:val="0"/>
        </w:numPr>
        <w:ind w:left="5812"/>
        <w:rPr>
          <w:ins w:id="39" w:author="Author"/>
          <w:rStyle w:val="Emphasis-Remove"/>
          <w:i/>
        </w:rPr>
      </w:pPr>
      <w:ins w:id="40" w:author="Author">
        <w:r>
          <w:rPr>
            <w:i/>
          </w:rPr>
          <w:t xml:space="preserve">This definition is identical to the definition in </w:t>
        </w:r>
        <w:r w:rsidRPr="008A6785">
          <w:rPr>
            <w:b/>
            <w:i/>
          </w:rPr>
          <w:t>ISA (NZ) 550</w:t>
        </w:r>
        <w:r w:rsidR="00325EBF" w:rsidRPr="00325EBF">
          <w:rPr>
            <w:i/>
          </w:rPr>
          <w:t>.</w:t>
        </w:r>
      </w:ins>
    </w:p>
    <w:p w:rsidR="00547533" w:rsidRPr="0019388B" w:rsidDel="00DC4254" w:rsidRDefault="00547533" w:rsidP="00DC4254">
      <w:pPr>
        <w:pStyle w:val="UnnumberedL1"/>
        <w:ind w:left="5040"/>
        <w:rPr>
          <w:del w:id="41" w:author="Author"/>
          <w:rFonts w:asciiTheme="minorHAnsi" w:hAnsiTheme="minorHAnsi"/>
        </w:rPr>
      </w:pPr>
      <w:del w:id="42" w:author="Author">
        <w:r w:rsidRPr="0019388B" w:rsidDel="00DC4254">
          <w:rPr>
            <w:rFonts w:asciiTheme="minorHAnsi" w:hAnsiTheme="minorHAnsi"/>
          </w:rPr>
          <w:delText>that</w:delText>
        </w:r>
        <w:r w:rsidR="00C509CE" w:rsidRPr="0019388B" w:rsidDel="00DC4254">
          <w:rPr>
            <w:rFonts w:asciiTheme="minorHAnsi" w:hAnsiTheme="minorHAnsi"/>
          </w:rPr>
          <w:delText xml:space="preserve"> does not </w:delText>
        </w:r>
        <w:r w:rsidRPr="0019388B" w:rsidDel="00DC4254">
          <w:rPr>
            <w:rFonts w:asciiTheme="minorHAnsi" w:hAnsiTheme="minorHAnsi"/>
          </w:rPr>
          <w:delText xml:space="preserve">- </w:delText>
        </w:r>
      </w:del>
    </w:p>
    <w:p w:rsidR="00547533" w:rsidRPr="00AB79B8" w:rsidDel="00DC4254" w:rsidRDefault="00547533" w:rsidP="00613E76">
      <w:pPr>
        <w:pStyle w:val="HeadingH6ClausesubtextL2"/>
        <w:numPr>
          <w:ilvl w:val="5"/>
          <w:numId w:val="129"/>
        </w:numPr>
        <w:tabs>
          <w:tab w:val="clear" w:pos="1764"/>
          <w:tab w:val="num" w:pos="5812"/>
        </w:tabs>
        <w:ind w:left="5812" w:hanging="709"/>
        <w:rPr>
          <w:del w:id="43" w:author="Author"/>
          <w:rFonts w:asciiTheme="minorHAnsi" w:hAnsiTheme="minorHAnsi"/>
        </w:rPr>
      </w:pPr>
      <w:del w:id="44" w:author="Author">
        <w:r w:rsidRPr="00AB79B8" w:rsidDel="00DC4254">
          <w:rPr>
            <w:rFonts w:asciiTheme="minorHAnsi" w:hAnsiTheme="minorHAnsi"/>
          </w:rPr>
          <w:delText xml:space="preserve">include </w:delText>
        </w:r>
        <w:r w:rsidR="000E5642" w:rsidRPr="00AB79B8" w:rsidDel="00DC4254">
          <w:rPr>
            <w:rFonts w:asciiTheme="minorHAnsi" w:hAnsiTheme="minorHAnsi"/>
          </w:rPr>
          <w:delText>terms</w:delText>
        </w:r>
        <w:r w:rsidRPr="00AB79B8" w:rsidDel="00DC4254">
          <w:rPr>
            <w:rFonts w:asciiTheme="minorHAnsi" w:hAnsiTheme="minorHAnsi"/>
          </w:rPr>
          <w:delText xml:space="preserve"> that parties in their respective positions would usually omit; and</w:delText>
        </w:r>
      </w:del>
    </w:p>
    <w:p w:rsidR="00547533" w:rsidRPr="0019388B" w:rsidDel="00DC4254" w:rsidRDefault="00547533" w:rsidP="00613E76">
      <w:pPr>
        <w:pStyle w:val="HeadingH6ClausesubtextL2"/>
        <w:numPr>
          <w:ilvl w:val="5"/>
          <w:numId w:val="26"/>
        </w:numPr>
        <w:tabs>
          <w:tab w:val="clear" w:pos="1764"/>
          <w:tab w:val="num" w:pos="5812"/>
        </w:tabs>
        <w:ind w:left="5812" w:hanging="709"/>
        <w:rPr>
          <w:del w:id="45" w:author="Author"/>
          <w:rFonts w:asciiTheme="minorHAnsi" w:hAnsiTheme="minorHAnsi"/>
        </w:rPr>
      </w:pPr>
      <w:del w:id="46" w:author="Author">
        <w:r w:rsidRPr="0019388B" w:rsidDel="00DC4254">
          <w:rPr>
            <w:rFonts w:asciiTheme="minorHAnsi" w:hAnsiTheme="minorHAnsi"/>
          </w:rPr>
          <w:delText xml:space="preserve">omit </w:delText>
        </w:r>
        <w:r w:rsidR="00EB7C91" w:rsidRPr="0019388B" w:rsidDel="00DC4254">
          <w:rPr>
            <w:rFonts w:asciiTheme="minorHAnsi" w:hAnsiTheme="minorHAnsi"/>
          </w:rPr>
          <w:delText xml:space="preserve">terms </w:delText>
        </w:r>
        <w:r w:rsidRPr="0019388B" w:rsidDel="00DC4254">
          <w:rPr>
            <w:rFonts w:asciiTheme="minorHAnsi" w:hAnsiTheme="minorHAnsi"/>
          </w:rPr>
          <w:delText xml:space="preserve">that parties in their respective positions would usually include, </w:delText>
        </w:r>
      </w:del>
    </w:p>
    <w:p w:rsidR="00547533" w:rsidRPr="0019388B" w:rsidDel="00DC4254" w:rsidRDefault="00547533" w:rsidP="00FB0DB6">
      <w:pPr>
        <w:pStyle w:val="UnnumberedL2"/>
        <w:ind w:left="4338" w:firstLine="702"/>
        <w:rPr>
          <w:del w:id="47" w:author="Author"/>
          <w:rFonts w:asciiTheme="minorHAnsi" w:hAnsiTheme="minorHAnsi"/>
        </w:rPr>
      </w:pPr>
      <w:del w:id="48" w:author="Author">
        <w:r w:rsidRPr="0019388B" w:rsidDel="00DC4254">
          <w:rPr>
            <w:rFonts w:asciiTheme="minorHAnsi" w:hAnsiTheme="minorHAnsi"/>
          </w:rPr>
          <w:delText xml:space="preserve">if the parties were- </w:delText>
        </w:r>
      </w:del>
    </w:p>
    <w:p w:rsidR="00547533" w:rsidRPr="0019388B" w:rsidDel="00DC4254" w:rsidRDefault="00547533" w:rsidP="00FB0DB6">
      <w:pPr>
        <w:pStyle w:val="HeadingH6ClausesubtextL2"/>
        <w:tabs>
          <w:tab w:val="clear" w:pos="1764"/>
          <w:tab w:val="num" w:pos="5812"/>
        </w:tabs>
        <w:ind w:left="5812" w:hanging="709"/>
        <w:rPr>
          <w:del w:id="49" w:author="Author"/>
          <w:rFonts w:asciiTheme="minorHAnsi" w:hAnsiTheme="minorHAnsi"/>
        </w:rPr>
      </w:pPr>
      <w:del w:id="50" w:author="Author">
        <w:r w:rsidRPr="0019388B" w:rsidDel="00DC4254">
          <w:rPr>
            <w:rFonts w:asciiTheme="minorHAnsi" w:hAnsiTheme="minorHAnsi"/>
          </w:rPr>
          <w:delText xml:space="preserve">connected or related only by the dealing or transaction in question; </w:delText>
        </w:r>
      </w:del>
    </w:p>
    <w:p w:rsidR="00547533" w:rsidRPr="0019388B" w:rsidDel="00DC4254" w:rsidRDefault="00547533" w:rsidP="00FB0DB6">
      <w:pPr>
        <w:pStyle w:val="HeadingH6ClausesubtextL2"/>
        <w:tabs>
          <w:tab w:val="clear" w:pos="1764"/>
          <w:tab w:val="num" w:pos="5812"/>
        </w:tabs>
        <w:ind w:left="5812" w:hanging="709"/>
        <w:rPr>
          <w:del w:id="51" w:author="Author"/>
          <w:rFonts w:asciiTheme="minorHAnsi" w:hAnsiTheme="minorHAnsi"/>
        </w:rPr>
      </w:pPr>
      <w:del w:id="52" w:author="Author">
        <w:r w:rsidRPr="0019388B" w:rsidDel="00DC4254">
          <w:rPr>
            <w:rFonts w:asciiTheme="minorHAnsi" w:hAnsiTheme="minorHAnsi"/>
          </w:rPr>
          <w:delText>acting independently; and</w:delText>
        </w:r>
      </w:del>
    </w:p>
    <w:p w:rsidR="00547533" w:rsidRPr="0019388B" w:rsidDel="00DC4254" w:rsidRDefault="00547533" w:rsidP="00FB0DB6">
      <w:pPr>
        <w:pStyle w:val="HeadingH6ClausesubtextL2"/>
        <w:tabs>
          <w:tab w:val="clear" w:pos="1764"/>
          <w:tab w:val="num" w:pos="5812"/>
        </w:tabs>
        <w:ind w:left="5812" w:hanging="709"/>
        <w:rPr>
          <w:del w:id="53" w:author="Author"/>
          <w:rFonts w:asciiTheme="minorHAnsi" w:hAnsiTheme="minorHAnsi"/>
        </w:rPr>
      </w:pPr>
      <w:del w:id="54" w:author="Author">
        <w:r w:rsidRPr="0019388B" w:rsidDel="00DC4254">
          <w:rPr>
            <w:rFonts w:asciiTheme="minorHAnsi" w:hAnsiTheme="minorHAnsi"/>
          </w:rPr>
          <w:delText>each acting in its own best interests;</w:delText>
        </w:r>
      </w:del>
    </w:p>
    <w:p w:rsidR="00D27BD6" w:rsidRPr="0019388B" w:rsidRDefault="007635AD" w:rsidP="00FB0DB6">
      <w:pPr>
        <w:pStyle w:val="UnnumberedL1"/>
        <w:ind w:left="5040" w:hanging="4388"/>
        <w:rPr>
          <w:rFonts w:asciiTheme="minorHAnsi" w:hAnsiTheme="minorHAnsi"/>
        </w:rPr>
      </w:pPr>
      <w:r w:rsidRPr="0019388B">
        <w:rPr>
          <w:rStyle w:val="Emphasis-Bold"/>
          <w:rFonts w:asciiTheme="minorHAnsi" w:hAnsiTheme="minorHAnsi"/>
        </w:rPr>
        <w:t xml:space="preserve">assessment </w:t>
      </w:r>
      <w:r w:rsidR="001828C7" w:rsidRPr="0019388B">
        <w:rPr>
          <w:rStyle w:val="Emphasis-Bold"/>
          <w:rFonts w:asciiTheme="minorHAnsi" w:hAnsiTheme="minorHAnsi"/>
        </w:rPr>
        <w:t>period</w:t>
      </w:r>
      <w:r w:rsidR="001828C7" w:rsidRPr="0019388B">
        <w:rPr>
          <w:rFonts w:asciiTheme="minorHAnsi" w:hAnsiTheme="minorHAnsi"/>
        </w:rPr>
        <w:t xml:space="preserve"> </w:t>
      </w:r>
      <w:r w:rsidR="005B451D">
        <w:rPr>
          <w:rFonts w:asciiTheme="minorHAnsi" w:hAnsiTheme="minorHAnsi"/>
        </w:rPr>
        <w:tab/>
      </w:r>
      <w:r w:rsidR="00D27BD6" w:rsidRPr="0019388B">
        <w:rPr>
          <w:rFonts w:asciiTheme="minorHAnsi" w:hAnsiTheme="minorHAnsi"/>
        </w:rPr>
        <w:t>means the</w:t>
      </w:r>
      <w:r w:rsidR="00F02115" w:rsidRPr="0019388B">
        <w:rPr>
          <w:rFonts w:asciiTheme="minorHAnsi" w:hAnsiTheme="minorHAnsi"/>
        </w:rPr>
        <w:t xml:space="preserve"> period </w:t>
      </w:r>
      <w:r w:rsidR="00D27BD6" w:rsidRPr="0019388B">
        <w:rPr>
          <w:rFonts w:asciiTheme="minorHAnsi" w:hAnsiTheme="minorHAnsi"/>
        </w:rPr>
        <w:t xml:space="preserve">between the end of the most recent </w:t>
      </w:r>
      <w:r w:rsidR="00D27BD6" w:rsidRPr="0019388B">
        <w:rPr>
          <w:rStyle w:val="Emphasis-Bold"/>
          <w:rFonts w:asciiTheme="minorHAnsi" w:hAnsiTheme="minorHAnsi"/>
        </w:rPr>
        <w:t>disclosure year</w:t>
      </w:r>
      <w:r w:rsidR="00D27BD6" w:rsidRPr="0019388B">
        <w:rPr>
          <w:rFonts w:asciiTheme="minorHAnsi" w:hAnsiTheme="minorHAnsi"/>
        </w:rPr>
        <w:t xml:space="preserve"> prior to submission of the </w:t>
      </w:r>
      <w:r w:rsidR="00D27BD6" w:rsidRPr="0019388B">
        <w:rPr>
          <w:rStyle w:val="Emphasis-Bold"/>
          <w:rFonts w:asciiTheme="minorHAnsi" w:hAnsiTheme="minorHAnsi"/>
        </w:rPr>
        <w:t>CPP application</w:t>
      </w:r>
      <w:r w:rsidR="00D27BD6" w:rsidRPr="0019388B">
        <w:rPr>
          <w:rFonts w:asciiTheme="minorHAnsi" w:hAnsiTheme="minorHAnsi"/>
        </w:rPr>
        <w:t xml:space="preserve"> in question and the </w:t>
      </w:r>
      <w:r w:rsidR="00550125" w:rsidRPr="0019388B">
        <w:rPr>
          <w:rStyle w:val="Emphasis-Bold"/>
          <w:rFonts w:asciiTheme="minorHAnsi" w:hAnsiTheme="minorHAnsi"/>
        </w:rPr>
        <w:t>G</w:t>
      </w:r>
      <w:r w:rsidR="00D27BD6" w:rsidRPr="0019388B">
        <w:rPr>
          <w:rStyle w:val="Emphasis-Bold"/>
          <w:rFonts w:asciiTheme="minorHAnsi" w:hAnsiTheme="minorHAnsi"/>
        </w:rPr>
        <w:t>DB's</w:t>
      </w:r>
      <w:r w:rsidR="00D27BD6" w:rsidRPr="0019388B">
        <w:rPr>
          <w:rFonts w:asciiTheme="minorHAnsi" w:hAnsiTheme="minorHAnsi"/>
        </w:rPr>
        <w:t xml:space="preserve"> anticipated commencement date of the </w:t>
      </w:r>
      <w:r w:rsidR="00D27BD6" w:rsidRPr="0019388B">
        <w:rPr>
          <w:rStyle w:val="Emphasis-Bold"/>
          <w:rFonts w:asciiTheme="minorHAnsi" w:hAnsiTheme="minorHAnsi"/>
        </w:rPr>
        <w:t>CPP</w:t>
      </w:r>
      <w:r w:rsidR="00C509CE" w:rsidRPr="0019388B">
        <w:rPr>
          <w:rStyle w:val="Emphasis-Remove"/>
          <w:rFonts w:asciiTheme="minorHAnsi" w:hAnsiTheme="minorHAnsi"/>
        </w:rPr>
        <w:t>,</w:t>
      </w:r>
      <w:r w:rsidR="00D27BD6" w:rsidRPr="0019388B">
        <w:rPr>
          <w:rFonts w:asciiTheme="minorHAnsi" w:hAnsiTheme="minorHAnsi"/>
        </w:rPr>
        <w:t xml:space="preserve"> assuming that-</w:t>
      </w:r>
    </w:p>
    <w:p w:rsidR="00D27BD6" w:rsidRPr="00AB79B8" w:rsidRDefault="00D27BD6" w:rsidP="00613E76">
      <w:pPr>
        <w:pStyle w:val="HeadingH6ClausesubtextL2"/>
        <w:numPr>
          <w:ilvl w:val="5"/>
          <w:numId w:val="130"/>
        </w:numPr>
        <w:tabs>
          <w:tab w:val="clear" w:pos="1764"/>
          <w:tab w:val="num" w:pos="5812"/>
        </w:tabs>
        <w:ind w:left="5812" w:hanging="709"/>
        <w:rPr>
          <w:rFonts w:asciiTheme="minorHAnsi" w:hAnsiTheme="minorHAnsi"/>
        </w:rPr>
      </w:pPr>
      <w:r w:rsidRPr="00AB79B8">
        <w:rPr>
          <w:rFonts w:asciiTheme="minorHAnsi" w:hAnsiTheme="minorHAnsi"/>
        </w:rPr>
        <w:t xml:space="preserve">the </w:t>
      </w:r>
      <w:r w:rsidRPr="00AB79B8">
        <w:rPr>
          <w:rStyle w:val="Emphasis-Bold"/>
          <w:rFonts w:asciiTheme="minorHAnsi" w:hAnsiTheme="minorHAnsi"/>
        </w:rPr>
        <w:t>CPP application</w:t>
      </w:r>
      <w:r w:rsidRPr="00AB79B8">
        <w:rPr>
          <w:rFonts w:asciiTheme="minorHAnsi" w:hAnsiTheme="minorHAnsi"/>
        </w:rPr>
        <w:t xml:space="preserve"> is neither discontinued in accordance with s 53S of the </w:t>
      </w:r>
      <w:r w:rsidRPr="00AB79B8">
        <w:rPr>
          <w:rStyle w:val="Emphasis-Bold"/>
          <w:rFonts w:asciiTheme="minorHAnsi" w:hAnsiTheme="minorHAnsi"/>
        </w:rPr>
        <w:t>Act</w:t>
      </w:r>
      <w:r w:rsidRPr="00AB79B8">
        <w:rPr>
          <w:rFonts w:asciiTheme="minorHAnsi" w:hAnsiTheme="minorHAnsi"/>
        </w:rPr>
        <w:t xml:space="preserve"> nor deferred in accordance with s 53Z of the </w:t>
      </w:r>
      <w:r w:rsidRPr="00AB79B8">
        <w:rPr>
          <w:rStyle w:val="Emphasis-Bold"/>
          <w:rFonts w:asciiTheme="minorHAnsi" w:hAnsiTheme="minorHAnsi"/>
        </w:rPr>
        <w:t>Act</w:t>
      </w:r>
      <w:r w:rsidRPr="00AB79B8">
        <w:rPr>
          <w:rFonts w:asciiTheme="minorHAnsi" w:hAnsiTheme="minorHAnsi"/>
        </w:rPr>
        <w:t>; and</w:t>
      </w:r>
    </w:p>
    <w:p w:rsidR="00D27BD6" w:rsidRPr="0019388B" w:rsidRDefault="00D27BD6" w:rsidP="00613E76">
      <w:pPr>
        <w:pStyle w:val="HeadingH6ClausesubtextL2"/>
        <w:numPr>
          <w:ilvl w:val="5"/>
          <w:numId w:val="27"/>
        </w:numPr>
        <w:tabs>
          <w:tab w:val="clear" w:pos="1764"/>
          <w:tab w:val="num" w:pos="5812"/>
        </w:tabs>
        <w:ind w:left="5812" w:hanging="709"/>
        <w:rPr>
          <w:rFonts w:asciiTheme="minorHAnsi" w:hAnsiTheme="minorHAnsi"/>
        </w:rPr>
      </w:pPr>
      <w:r w:rsidRPr="0019388B">
        <w:rPr>
          <w:rFonts w:asciiTheme="minorHAnsi" w:hAnsiTheme="minorHAnsi"/>
        </w:rPr>
        <w:t xml:space="preserve">reasonable time is allotted for the </w:t>
      </w:r>
      <w:r w:rsidRPr="0019388B">
        <w:rPr>
          <w:rStyle w:val="Emphasis-Bold"/>
          <w:rFonts w:asciiTheme="minorHAnsi" w:hAnsiTheme="minorHAnsi"/>
        </w:rPr>
        <w:t>Commission</w:t>
      </w:r>
      <w:r w:rsidRPr="0019388B">
        <w:rPr>
          <w:rFonts w:asciiTheme="minorHAnsi" w:hAnsiTheme="minorHAnsi"/>
        </w:rPr>
        <w:t xml:space="preserve"> to</w:t>
      </w:r>
      <w:r w:rsidR="00BD39E4" w:rsidRPr="0019388B">
        <w:rPr>
          <w:rFonts w:asciiTheme="minorHAnsi" w:hAnsiTheme="minorHAnsi"/>
        </w:rPr>
        <w:t xml:space="preserve"> </w:t>
      </w:r>
      <w:r w:rsidRPr="0019388B">
        <w:rPr>
          <w:rFonts w:asciiTheme="minorHAnsi" w:hAnsiTheme="minorHAnsi"/>
        </w:rPr>
        <w:t xml:space="preserve">undertake its assessment of the </w:t>
      </w:r>
      <w:r w:rsidRPr="0019388B">
        <w:rPr>
          <w:rStyle w:val="Emphasis-Bold"/>
          <w:rFonts w:asciiTheme="minorHAnsi" w:hAnsiTheme="minorHAnsi"/>
        </w:rPr>
        <w:t>CPP application</w:t>
      </w:r>
      <w:r w:rsidRPr="0019388B">
        <w:rPr>
          <w:rStyle w:val="Emphasis-Remove"/>
          <w:rFonts w:asciiTheme="minorHAnsi" w:hAnsiTheme="minorHAnsi"/>
        </w:rPr>
        <w:t xml:space="preserve"> in accordance with ss 53S, 53T and 53U</w:t>
      </w:r>
      <w:r w:rsidR="00BD39E4" w:rsidRPr="0019388B">
        <w:rPr>
          <w:rStyle w:val="Emphasis-Remove"/>
          <w:rFonts w:asciiTheme="minorHAnsi" w:hAnsiTheme="minorHAnsi"/>
        </w:rPr>
        <w:t xml:space="preserve"> </w:t>
      </w:r>
      <w:r w:rsidRPr="0019388B">
        <w:rPr>
          <w:rFonts w:asciiTheme="minorHAnsi" w:hAnsiTheme="minorHAnsi"/>
        </w:rPr>
        <w:t xml:space="preserve">of the </w:t>
      </w:r>
      <w:r w:rsidRPr="0019388B">
        <w:rPr>
          <w:rStyle w:val="Emphasis-Bold"/>
          <w:rFonts w:asciiTheme="minorHAnsi" w:hAnsiTheme="minorHAnsi"/>
        </w:rPr>
        <w:t>Act</w:t>
      </w:r>
      <w:r w:rsidRPr="0019388B">
        <w:rPr>
          <w:rFonts w:asciiTheme="minorHAnsi" w:hAnsiTheme="minorHAnsi"/>
        </w:rPr>
        <w:t>;</w:t>
      </w:r>
    </w:p>
    <w:p w:rsidR="002A0A40" w:rsidRPr="0019388B" w:rsidRDefault="007635AD" w:rsidP="00FC0165">
      <w:pPr>
        <w:pStyle w:val="UnnumberedL1"/>
        <w:ind w:left="5040" w:hanging="4388"/>
        <w:rPr>
          <w:rFonts w:asciiTheme="minorHAnsi" w:hAnsiTheme="minorHAnsi"/>
        </w:rPr>
      </w:pPr>
      <w:r w:rsidRPr="0019388B">
        <w:rPr>
          <w:rStyle w:val="Emphasis-Bold"/>
          <w:rFonts w:asciiTheme="minorHAnsi" w:hAnsiTheme="minorHAnsi"/>
        </w:rPr>
        <w:t xml:space="preserve">asset </w:t>
      </w:r>
      <w:r w:rsidR="002A0A40" w:rsidRPr="0019388B">
        <w:rPr>
          <w:rStyle w:val="Emphasis-Bold"/>
          <w:rFonts w:asciiTheme="minorHAnsi" w:hAnsiTheme="minorHAnsi"/>
        </w:rPr>
        <w:t>adjustment process</w:t>
      </w:r>
      <w:r w:rsidR="002A0A40" w:rsidRPr="0019388B">
        <w:rPr>
          <w:rStyle w:val="Emphasis-Remove"/>
          <w:rFonts w:asciiTheme="minorHAnsi" w:hAnsiTheme="minorHAnsi"/>
        </w:rPr>
        <w:t xml:space="preserve"> </w:t>
      </w:r>
      <w:r w:rsidR="005B451D">
        <w:rPr>
          <w:rStyle w:val="Emphasis-Remove"/>
          <w:rFonts w:asciiTheme="minorHAnsi" w:hAnsiTheme="minorHAnsi"/>
        </w:rPr>
        <w:tab/>
      </w:r>
      <w:r w:rsidR="002A0A40" w:rsidRPr="0019388B">
        <w:rPr>
          <w:rStyle w:val="Emphasis-Remove"/>
          <w:rFonts w:asciiTheme="minorHAnsi" w:hAnsiTheme="minorHAnsi"/>
        </w:rPr>
        <w:t>has the meaning specified in clause</w:t>
      </w:r>
      <w:r w:rsidR="003B13E9">
        <w:rPr>
          <w:rStyle w:val="Emphasis-Remove"/>
          <w:rFonts w:asciiTheme="minorHAnsi" w:hAnsiTheme="minorHAnsi"/>
        </w:rPr>
        <w:t xml:space="preserve"> 2.2.1</w:t>
      </w:r>
      <w:r w:rsidR="002A0A40" w:rsidRPr="0019388B">
        <w:rPr>
          <w:rStyle w:val="Emphasis-Remove"/>
          <w:rFonts w:asciiTheme="minorHAnsi" w:hAnsiTheme="minorHAnsi"/>
        </w:rPr>
        <w:t>;</w:t>
      </w:r>
    </w:p>
    <w:p w:rsidR="00547533" w:rsidRPr="0019388B" w:rsidRDefault="007635AD" w:rsidP="00FB0DB6">
      <w:pPr>
        <w:pStyle w:val="UnnumberedL1"/>
        <w:ind w:left="5040" w:hanging="4388"/>
        <w:rPr>
          <w:rFonts w:asciiTheme="minorHAnsi" w:hAnsiTheme="minorHAnsi"/>
        </w:rPr>
      </w:pPr>
      <w:r w:rsidRPr="0019388B">
        <w:rPr>
          <w:rStyle w:val="Emphasis-Bold"/>
          <w:rFonts w:asciiTheme="minorHAnsi" w:hAnsiTheme="minorHAnsi"/>
        </w:rPr>
        <w:t xml:space="preserve">asset </w:t>
      </w:r>
      <w:r w:rsidR="00547533" w:rsidRPr="0019388B">
        <w:rPr>
          <w:rStyle w:val="Emphasis-Bold"/>
          <w:rFonts w:asciiTheme="minorHAnsi" w:hAnsiTheme="minorHAnsi"/>
        </w:rPr>
        <w:t xml:space="preserve">allocator </w:t>
      </w:r>
      <w:r w:rsidR="005B451D">
        <w:rPr>
          <w:rStyle w:val="Emphasis-Bold"/>
          <w:rFonts w:asciiTheme="minorHAnsi" w:hAnsiTheme="minorHAnsi"/>
        </w:rPr>
        <w:tab/>
      </w:r>
      <w:r w:rsidR="00547533" w:rsidRPr="0019388B">
        <w:rPr>
          <w:rFonts w:asciiTheme="minorHAnsi" w:hAnsiTheme="minorHAnsi"/>
        </w:rPr>
        <w:t xml:space="preserve">means a proportion of a quantifiable measure used to allocate </w:t>
      </w:r>
      <w:r w:rsidR="00547533" w:rsidRPr="0019388B">
        <w:rPr>
          <w:rStyle w:val="Emphasis-Bold"/>
          <w:rFonts w:asciiTheme="minorHAnsi" w:hAnsiTheme="minorHAnsi"/>
        </w:rPr>
        <w:t>regulated service</w:t>
      </w:r>
      <w:r w:rsidR="00547533" w:rsidRPr="0019388B">
        <w:rPr>
          <w:rFonts w:asciiTheme="minorHAnsi" w:hAnsiTheme="minorHAnsi"/>
        </w:rPr>
        <w:t xml:space="preserve"> </w:t>
      </w:r>
      <w:r w:rsidR="00547533" w:rsidRPr="0019388B">
        <w:rPr>
          <w:rStyle w:val="Emphasis-Bold"/>
          <w:rFonts w:asciiTheme="minorHAnsi" w:hAnsiTheme="minorHAnsi"/>
        </w:rPr>
        <w:t>asset</w:t>
      </w:r>
      <w:r w:rsidR="00547533" w:rsidRPr="0019388B">
        <w:rPr>
          <w:rFonts w:asciiTheme="minorHAnsi" w:hAnsiTheme="minorHAnsi"/>
        </w:rPr>
        <w:t xml:space="preserve"> </w:t>
      </w:r>
      <w:r w:rsidR="00547533" w:rsidRPr="0019388B">
        <w:rPr>
          <w:rStyle w:val="Emphasis-Bold"/>
          <w:rFonts w:asciiTheme="minorHAnsi" w:hAnsiTheme="minorHAnsi"/>
        </w:rPr>
        <w:t>values</w:t>
      </w:r>
      <w:r w:rsidR="00547533" w:rsidRPr="0019388B">
        <w:rPr>
          <w:rFonts w:asciiTheme="minorHAnsi" w:hAnsiTheme="minorHAnsi"/>
        </w:rPr>
        <w:t xml:space="preserve"> that are </w:t>
      </w:r>
      <w:r w:rsidR="003F0AAD" w:rsidRPr="0019388B">
        <w:rPr>
          <w:rStyle w:val="Emphasis-Remove"/>
          <w:rFonts w:asciiTheme="minorHAnsi" w:hAnsiTheme="minorHAnsi"/>
        </w:rPr>
        <w:t>not</w:t>
      </w:r>
      <w:r w:rsidR="003F0AAD" w:rsidRPr="0019388B">
        <w:rPr>
          <w:rFonts w:asciiTheme="minorHAnsi" w:hAnsiTheme="minorHAnsi"/>
        </w:rPr>
        <w:t xml:space="preserve"> </w:t>
      </w:r>
      <w:r w:rsidR="003F0AAD" w:rsidRPr="0019388B">
        <w:rPr>
          <w:rStyle w:val="Emphasis-Bold"/>
          <w:rFonts w:asciiTheme="minorHAnsi" w:hAnsiTheme="minorHAnsi"/>
        </w:rPr>
        <w:t>directly attributable</w:t>
      </w:r>
      <w:r w:rsidR="00547533" w:rsidRPr="0019388B">
        <w:rPr>
          <w:rFonts w:asciiTheme="minorHAnsi" w:hAnsiTheme="minorHAnsi"/>
        </w:rPr>
        <w:t xml:space="preserve"> and whose quantum is- </w:t>
      </w:r>
    </w:p>
    <w:p w:rsidR="00547533" w:rsidRPr="00AB79B8" w:rsidRDefault="00547533" w:rsidP="00613E76">
      <w:pPr>
        <w:pStyle w:val="HeadingH6ClausesubtextL2"/>
        <w:numPr>
          <w:ilvl w:val="5"/>
          <w:numId w:val="131"/>
        </w:numPr>
        <w:tabs>
          <w:tab w:val="clear" w:pos="1764"/>
          <w:tab w:val="num" w:pos="5812"/>
        </w:tabs>
        <w:ind w:left="5812" w:hanging="709"/>
        <w:rPr>
          <w:rFonts w:asciiTheme="minorHAnsi" w:hAnsiTheme="minorHAnsi"/>
        </w:rPr>
      </w:pPr>
      <w:r w:rsidRPr="00AB79B8">
        <w:rPr>
          <w:rFonts w:asciiTheme="minorHAnsi" w:hAnsiTheme="minorHAnsi"/>
        </w:rPr>
        <w:t xml:space="preserve">based on a </w:t>
      </w:r>
      <w:r w:rsidRPr="00AB79B8">
        <w:rPr>
          <w:rStyle w:val="Emphasis-Bold"/>
          <w:rFonts w:asciiTheme="minorHAnsi" w:hAnsiTheme="minorHAnsi"/>
        </w:rPr>
        <w:t>causal relationship</w:t>
      </w:r>
      <w:r w:rsidRPr="00AB79B8">
        <w:rPr>
          <w:rStyle w:val="Emphasis-Remove"/>
          <w:rFonts w:asciiTheme="minorHAnsi" w:hAnsiTheme="minorHAnsi"/>
        </w:rPr>
        <w:t>;</w:t>
      </w:r>
      <w:r w:rsidRPr="00AB79B8">
        <w:rPr>
          <w:rFonts w:asciiTheme="minorHAnsi" w:hAnsiTheme="minorHAnsi"/>
        </w:rPr>
        <w:t xml:space="preserve"> or </w:t>
      </w:r>
    </w:p>
    <w:p w:rsidR="00547533" w:rsidRPr="0019388B" w:rsidRDefault="00547533" w:rsidP="00613E76">
      <w:pPr>
        <w:pStyle w:val="HeadingH6ClausesubtextL2"/>
        <w:numPr>
          <w:ilvl w:val="5"/>
          <w:numId w:val="28"/>
        </w:numPr>
        <w:ind w:firstLine="3339"/>
        <w:rPr>
          <w:rFonts w:asciiTheme="minorHAnsi" w:hAnsiTheme="minorHAnsi"/>
        </w:rPr>
      </w:pPr>
      <w:r w:rsidRPr="0019388B">
        <w:rPr>
          <w:rFonts w:asciiTheme="minorHAnsi" w:hAnsiTheme="minorHAnsi"/>
        </w:rPr>
        <w:t xml:space="preserve">equal to a </w:t>
      </w:r>
      <w:r w:rsidRPr="0019388B">
        <w:rPr>
          <w:rStyle w:val="Emphasis-Bold"/>
          <w:rFonts w:asciiTheme="minorHAnsi" w:hAnsiTheme="minorHAnsi"/>
        </w:rPr>
        <w:t>proxy asset allocator</w:t>
      </w:r>
      <w:r w:rsidRPr="0019388B">
        <w:rPr>
          <w:rStyle w:val="Emphasis-Remove"/>
          <w:rFonts w:asciiTheme="minorHAnsi" w:hAnsiTheme="minorHAnsi"/>
        </w:rPr>
        <w:t>;</w:t>
      </w:r>
    </w:p>
    <w:p w:rsidR="001828C7" w:rsidRPr="0019388B" w:rsidRDefault="007635AD" w:rsidP="001828C7">
      <w:pPr>
        <w:pStyle w:val="UnnumberedL1"/>
        <w:rPr>
          <w:rStyle w:val="Emphasis-Bold"/>
          <w:rFonts w:asciiTheme="minorHAnsi" w:hAnsiTheme="minorHAnsi"/>
        </w:rPr>
      </w:pPr>
      <w:r w:rsidRPr="0019388B">
        <w:rPr>
          <w:rStyle w:val="Emphasis-Bold"/>
          <w:rFonts w:asciiTheme="minorHAnsi" w:hAnsiTheme="minorHAnsi"/>
        </w:rPr>
        <w:t xml:space="preserve">asset </w:t>
      </w:r>
      <w:r w:rsidR="001828C7" w:rsidRPr="0019388B">
        <w:rPr>
          <w:rStyle w:val="Emphasis-Bold"/>
          <w:rFonts w:asciiTheme="minorHAnsi" w:hAnsiTheme="minorHAnsi"/>
        </w:rPr>
        <w:t xml:space="preserve">category </w:t>
      </w:r>
      <w:r w:rsidR="005B451D">
        <w:rPr>
          <w:rStyle w:val="Emphasis-Bold"/>
          <w:rFonts w:asciiTheme="minorHAnsi" w:hAnsiTheme="minorHAnsi"/>
        </w:rPr>
        <w:tab/>
      </w:r>
      <w:r w:rsidR="005B451D">
        <w:rPr>
          <w:rStyle w:val="Emphasis-Bold"/>
          <w:rFonts w:asciiTheme="minorHAnsi" w:hAnsiTheme="minorHAnsi"/>
        </w:rPr>
        <w:tab/>
      </w:r>
      <w:r w:rsidR="005B451D">
        <w:rPr>
          <w:rStyle w:val="Emphasis-Bold"/>
          <w:rFonts w:asciiTheme="minorHAnsi" w:hAnsiTheme="minorHAnsi"/>
        </w:rPr>
        <w:tab/>
      </w:r>
      <w:r w:rsidR="005B451D">
        <w:rPr>
          <w:rStyle w:val="Emphasis-Bold"/>
          <w:rFonts w:asciiTheme="minorHAnsi" w:hAnsiTheme="minorHAnsi"/>
        </w:rPr>
        <w:tab/>
      </w:r>
      <w:r w:rsidR="005B451D">
        <w:rPr>
          <w:rStyle w:val="Emphasis-Bold"/>
          <w:rFonts w:asciiTheme="minorHAnsi" w:hAnsiTheme="minorHAnsi"/>
        </w:rPr>
        <w:tab/>
      </w:r>
      <w:r w:rsidR="001828C7" w:rsidRPr="0019388B">
        <w:rPr>
          <w:rStyle w:val="Emphasis-Remove"/>
          <w:rFonts w:asciiTheme="minorHAnsi" w:hAnsiTheme="minorHAnsi"/>
        </w:rPr>
        <w:t>has the meaning specified in</w:t>
      </w:r>
      <w:r w:rsidR="003B13E9">
        <w:rPr>
          <w:rStyle w:val="Emphasis-Remove"/>
          <w:rFonts w:asciiTheme="minorHAnsi" w:hAnsiTheme="minorHAnsi"/>
        </w:rPr>
        <w:t xml:space="preserve"> Schedule D</w:t>
      </w:r>
      <w:r w:rsidR="001828C7" w:rsidRPr="0019388B">
        <w:rPr>
          <w:rStyle w:val="Emphasis-Remove"/>
          <w:rFonts w:asciiTheme="minorHAnsi" w:hAnsiTheme="minorHAnsi"/>
        </w:rPr>
        <w:t>;</w:t>
      </w:r>
      <w:r w:rsidR="001828C7" w:rsidRPr="0019388B">
        <w:rPr>
          <w:rFonts w:asciiTheme="minorHAnsi" w:hAnsiTheme="minorHAnsi"/>
        </w:rPr>
        <w:t xml:space="preserve"> </w:t>
      </w:r>
    </w:p>
    <w:p w:rsidR="0017763B" w:rsidRPr="0019388B" w:rsidRDefault="007635AD" w:rsidP="00FB0DB6">
      <w:pPr>
        <w:pStyle w:val="UnnumberedL1"/>
        <w:ind w:left="5040" w:hanging="4388"/>
        <w:rPr>
          <w:rStyle w:val="Emphasis-Remove"/>
          <w:rFonts w:asciiTheme="minorHAnsi" w:hAnsiTheme="minorHAnsi"/>
        </w:rPr>
      </w:pPr>
      <w:r w:rsidRPr="0019388B">
        <w:rPr>
          <w:rStyle w:val="Emphasis-Bold"/>
          <w:rFonts w:asciiTheme="minorHAnsi" w:hAnsiTheme="minorHAnsi"/>
        </w:rPr>
        <w:t xml:space="preserve">asset </w:t>
      </w:r>
      <w:r w:rsidR="002C7E1B" w:rsidRPr="0019388B">
        <w:rPr>
          <w:rStyle w:val="Emphasis-Bold"/>
          <w:rFonts w:asciiTheme="minorHAnsi" w:hAnsiTheme="minorHAnsi"/>
        </w:rPr>
        <w:t xml:space="preserve">life </w:t>
      </w:r>
      <w:r w:rsidR="005B451D">
        <w:rPr>
          <w:rStyle w:val="Emphasis-Bold"/>
          <w:rFonts w:asciiTheme="minorHAnsi" w:hAnsiTheme="minorHAnsi"/>
        </w:rPr>
        <w:tab/>
      </w:r>
      <w:r w:rsidR="0017763B" w:rsidRPr="0019388B">
        <w:rPr>
          <w:rStyle w:val="Emphasis-Remove"/>
          <w:rFonts w:asciiTheme="minorHAnsi" w:hAnsiTheme="minorHAnsi"/>
        </w:rPr>
        <w:t>means</w:t>
      </w:r>
      <w:r w:rsidR="00D27BD6" w:rsidRPr="0019388B">
        <w:rPr>
          <w:rStyle w:val="Emphasis-Remove"/>
          <w:rFonts w:asciiTheme="minorHAnsi" w:hAnsiTheme="minorHAnsi"/>
        </w:rPr>
        <w:t xml:space="preserve"> a finite period in respect of an asset</w:t>
      </w:r>
      <w:r w:rsidR="002823BA" w:rsidRPr="0019388B">
        <w:rPr>
          <w:rStyle w:val="Emphasis-Remove"/>
          <w:rFonts w:asciiTheme="minorHAnsi" w:hAnsiTheme="minorHAnsi"/>
        </w:rPr>
        <w:t>,</w:t>
      </w:r>
      <w:r w:rsidR="00D27BD6" w:rsidRPr="0019388B">
        <w:rPr>
          <w:rStyle w:val="Emphasis-Remove"/>
          <w:rFonts w:asciiTheme="minorHAnsi" w:hAnsiTheme="minorHAnsi"/>
        </w:rPr>
        <w:t xml:space="preserve"> being</w:t>
      </w:r>
      <w:r w:rsidR="0017763B" w:rsidRPr="0019388B">
        <w:rPr>
          <w:rStyle w:val="Emphasis-Remove"/>
          <w:rFonts w:asciiTheme="minorHAnsi" w:hAnsiTheme="minorHAnsi"/>
        </w:rPr>
        <w:t>-</w:t>
      </w:r>
    </w:p>
    <w:p w:rsidR="009D6ECA" w:rsidRPr="007C02AC" w:rsidRDefault="00D27BD6" w:rsidP="00613E76">
      <w:pPr>
        <w:pStyle w:val="HeadingH6ClausesubtextL2"/>
        <w:numPr>
          <w:ilvl w:val="5"/>
          <w:numId w:val="132"/>
        </w:numPr>
        <w:ind w:firstLine="3339"/>
        <w:rPr>
          <w:rStyle w:val="Emphasis-Remove"/>
          <w:rFonts w:asciiTheme="minorHAnsi" w:hAnsiTheme="minorHAnsi"/>
        </w:rPr>
      </w:pPr>
      <w:r w:rsidRPr="007C02AC">
        <w:rPr>
          <w:rStyle w:val="Emphasis-Remove"/>
          <w:rFonts w:asciiTheme="minorHAnsi" w:hAnsiTheme="minorHAnsi"/>
        </w:rPr>
        <w:t>its</w:t>
      </w:r>
      <w:r w:rsidRPr="007C02AC">
        <w:rPr>
          <w:rStyle w:val="Emphasis-Bold"/>
          <w:rFonts w:asciiTheme="minorHAnsi" w:hAnsiTheme="minorHAnsi"/>
        </w:rPr>
        <w:t xml:space="preserve"> </w:t>
      </w:r>
      <w:r w:rsidR="0017763B" w:rsidRPr="007C02AC">
        <w:rPr>
          <w:rStyle w:val="Emphasis-Bold"/>
          <w:rFonts w:asciiTheme="minorHAnsi" w:hAnsiTheme="minorHAnsi"/>
        </w:rPr>
        <w:t>physical asset life</w:t>
      </w:r>
      <w:r w:rsidR="00BB2A55" w:rsidRPr="007C02AC">
        <w:rPr>
          <w:rStyle w:val="Emphasis-Remove"/>
          <w:rFonts w:asciiTheme="minorHAnsi" w:hAnsiTheme="minorHAnsi"/>
        </w:rPr>
        <w:t>;</w:t>
      </w:r>
      <w:r w:rsidR="0017763B" w:rsidRPr="007C02AC">
        <w:rPr>
          <w:rStyle w:val="Emphasis-Remove"/>
          <w:rFonts w:asciiTheme="minorHAnsi" w:hAnsiTheme="minorHAnsi"/>
        </w:rPr>
        <w:t xml:space="preserve"> or</w:t>
      </w:r>
    </w:p>
    <w:p w:rsidR="0017763B" w:rsidRPr="0019388B" w:rsidRDefault="0017763B" w:rsidP="00FB0DB6">
      <w:pPr>
        <w:pStyle w:val="HeadingH6ClausesubtextL2"/>
        <w:tabs>
          <w:tab w:val="clear" w:pos="1764"/>
          <w:tab w:val="num" w:pos="5812"/>
        </w:tabs>
        <w:ind w:left="5812" w:hanging="709"/>
        <w:rPr>
          <w:rStyle w:val="Emphasis-Remove"/>
          <w:rFonts w:asciiTheme="minorHAnsi" w:hAnsiTheme="minorHAnsi"/>
        </w:rPr>
      </w:pPr>
      <w:r w:rsidRPr="0019388B">
        <w:rPr>
          <w:rStyle w:val="Emphasis-Remove"/>
          <w:rFonts w:asciiTheme="minorHAnsi" w:hAnsiTheme="minorHAnsi"/>
        </w:rPr>
        <w:t xml:space="preserve">where an alternative </w:t>
      </w:r>
      <w:r w:rsidR="00E60555" w:rsidRPr="0019388B">
        <w:rPr>
          <w:rStyle w:val="Emphasis-Remove"/>
          <w:rFonts w:asciiTheme="minorHAnsi" w:hAnsiTheme="minorHAnsi"/>
        </w:rPr>
        <w:t xml:space="preserve">asset life to the </w:t>
      </w:r>
      <w:r w:rsidR="00E60555" w:rsidRPr="0019388B">
        <w:rPr>
          <w:rStyle w:val="Emphasis-Bold"/>
          <w:rFonts w:asciiTheme="minorHAnsi" w:hAnsiTheme="minorHAnsi"/>
        </w:rPr>
        <w:t>physical asset life</w:t>
      </w:r>
      <w:r w:rsidR="00E60555" w:rsidRPr="0019388B">
        <w:rPr>
          <w:rStyle w:val="Emphasis-Remove"/>
          <w:rFonts w:asciiTheme="minorHAnsi" w:hAnsiTheme="minorHAnsi"/>
        </w:rPr>
        <w:t xml:space="preserve"> is sought for the purpose of a </w:t>
      </w:r>
      <w:r w:rsidR="00E60555" w:rsidRPr="0019388B">
        <w:rPr>
          <w:rStyle w:val="Emphasis-Bold"/>
          <w:rFonts w:asciiTheme="minorHAnsi" w:hAnsiTheme="minorHAnsi"/>
        </w:rPr>
        <w:t>CPP</w:t>
      </w:r>
      <w:r w:rsidR="00E60555" w:rsidRPr="0019388B">
        <w:rPr>
          <w:rStyle w:val="Emphasis-Remove"/>
          <w:rFonts w:asciiTheme="minorHAnsi" w:hAnsiTheme="minorHAnsi"/>
        </w:rPr>
        <w:t xml:space="preserve"> pursuant to clause</w:t>
      </w:r>
      <w:r w:rsidR="003B13E9">
        <w:rPr>
          <w:rStyle w:val="Emphasis-Remove"/>
          <w:rFonts w:asciiTheme="minorHAnsi" w:hAnsiTheme="minorHAnsi"/>
        </w:rPr>
        <w:t xml:space="preserve"> 5.5.10(</w:t>
      </w:r>
      <w:r w:rsidR="000E35E4">
        <w:rPr>
          <w:rStyle w:val="Emphasis-Remove"/>
          <w:rFonts w:asciiTheme="minorHAnsi" w:hAnsiTheme="minorHAnsi"/>
        </w:rPr>
        <w:t>3</w:t>
      </w:r>
      <w:r w:rsidR="003B13E9">
        <w:rPr>
          <w:rStyle w:val="Emphasis-Remove"/>
          <w:rFonts w:asciiTheme="minorHAnsi" w:hAnsiTheme="minorHAnsi"/>
        </w:rPr>
        <w:t>)(</w:t>
      </w:r>
      <w:r w:rsidR="000E35E4">
        <w:rPr>
          <w:rStyle w:val="Emphasis-Remove"/>
          <w:rFonts w:asciiTheme="minorHAnsi" w:hAnsiTheme="minorHAnsi"/>
        </w:rPr>
        <w:t>d</w:t>
      </w:r>
      <w:r w:rsidR="003B13E9">
        <w:rPr>
          <w:rStyle w:val="Emphasis-Remove"/>
          <w:rFonts w:asciiTheme="minorHAnsi" w:hAnsiTheme="minorHAnsi"/>
        </w:rPr>
        <w:t>)</w:t>
      </w:r>
      <w:r w:rsidRPr="0019388B">
        <w:rPr>
          <w:rStyle w:val="Emphasis-Remove"/>
          <w:rFonts w:asciiTheme="minorHAnsi" w:hAnsiTheme="minorHAnsi"/>
        </w:rPr>
        <w:t>, the alternative asset life determined pursuant to clause</w:t>
      </w:r>
      <w:r w:rsidR="003B13E9">
        <w:rPr>
          <w:rStyle w:val="Emphasis-Remove"/>
          <w:rFonts w:asciiTheme="minorHAnsi" w:hAnsiTheme="minorHAnsi"/>
        </w:rPr>
        <w:t xml:space="preserve"> 5.3.8</w:t>
      </w:r>
      <w:r w:rsidR="00E60555" w:rsidRPr="0019388B">
        <w:rPr>
          <w:rStyle w:val="Emphasis-Remove"/>
          <w:rFonts w:asciiTheme="minorHAnsi" w:hAnsiTheme="minorHAnsi"/>
        </w:rPr>
        <w:t>;</w:t>
      </w:r>
    </w:p>
    <w:p w:rsidR="00270B2A" w:rsidRPr="0019388B" w:rsidRDefault="00270B2A" w:rsidP="00270B2A">
      <w:pPr>
        <w:pStyle w:val="UnnumberedL1"/>
        <w:rPr>
          <w:rFonts w:asciiTheme="minorHAnsi" w:hAnsiTheme="minorHAnsi"/>
        </w:rPr>
      </w:pPr>
      <w:r w:rsidRPr="0019388B">
        <w:rPr>
          <w:rStyle w:val="Emphasis-Bold"/>
          <w:rFonts w:asciiTheme="minorHAnsi" w:hAnsiTheme="minorHAnsi"/>
        </w:rPr>
        <w:t>auditor</w:t>
      </w:r>
      <w:r w:rsidRPr="0019388B">
        <w:rPr>
          <w:rStyle w:val="Emphasis-Remove"/>
          <w:rFonts w:asciiTheme="minorHAnsi" w:hAnsiTheme="minorHAnsi"/>
        </w:rPr>
        <w:t xml:space="preserve"> </w:t>
      </w:r>
      <w:r w:rsidR="005B451D">
        <w:rPr>
          <w:rStyle w:val="Emphasis-Remove"/>
          <w:rFonts w:asciiTheme="minorHAnsi" w:hAnsiTheme="minorHAnsi"/>
        </w:rPr>
        <w:tab/>
      </w:r>
      <w:r w:rsidR="005B451D">
        <w:rPr>
          <w:rStyle w:val="Emphasis-Remove"/>
          <w:rFonts w:asciiTheme="minorHAnsi" w:hAnsiTheme="minorHAnsi"/>
        </w:rPr>
        <w:tab/>
      </w:r>
      <w:r w:rsidR="005B451D">
        <w:rPr>
          <w:rStyle w:val="Emphasis-Remove"/>
          <w:rFonts w:asciiTheme="minorHAnsi" w:hAnsiTheme="minorHAnsi"/>
        </w:rPr>
        <w:tab/>
      </w:r>
      <w:r w:rsidR="005B451D">
        <w:rPr>
          <w:rStyle w:val="Emphasis-Remove"/>
          <w:rFonts w:asciiTheme="minorHAnsi" w:hAnsiTheme="minorHAnsi"/>
        </w:rPr>
        <w:tab/>
      </w:r>
      <w:r w:rsidR="005B451D">
        <w:rPr>
          <w:rStyle w:val="Emphasis-Remove"/>
          <w:rFonts w:asciiTheme="minorHAnsi" w:hAnsiTheme="minorHAnsi"/>
        </w:rPr>
        <w:tab/>
      </w:r>
      <w:r w:rsidR="005B451D">
        <w:rPr>
          <w:rStyle w:val="Emphasis-Remove"/>
          <w:rFonts w:asciiTheme="minorHAnsi" w:hAnsiTheme="minorHAnsi"/>
        </w:rPr>
        <w:tab/>
      </w:r>
      <w:r w:rsidRPr="0019388B">
        <w:rPr>
          <w:rFonts w:asciiTheme="minorHAnsi" w:hAnsiTheme="minorHAnsi"/>
        </w:rPr>
        <w:t>means-</w:t>
      </w:r>
    </w:p>
    <w:p w:rsidR="003E647A" w:rsidRPr="00AC5B8B" w:rsidRDefault="003E647A" w:rsidP="00613E76">
      <w:pPr>
        <w:pStyle w:val="HeadingH6ClausesubtextL2"/>
        <w:numPr>
          <w:ilvl w:val="5"/>
          <w:numId w:val="113"/>
        </w:numPr>
        <w:tabs>
          <w:tab w:val="clear" w:pos="1764"/>
          <w:tab w:val="num" w:pos="5812"/>
        </w:tabs>
        <w:ind w:left="5812" w:hanging="709"/>
        <w:rPr>
          <w:rFonts w:asciiTheme="minorHAnsi" w:hAnsiTheme="minorHAnsi"/>
        </w:rPr>
      </w:pPr>
      <w:r w:rsidRPr="00AC5B8B">
        <w:rPr>
          <w:rFonts w:asciiTheme="minorHAnsi" w:hAnsiTheme="minorHAnsi"/>
        </w:rPr>
        <w:t xml:space="preserve">where the </w:t>
      </w:r>
      <w:r w:rsidRPr="00AC5B8B">
        <w:rPr>
          <w:rStyle w:val="Emphasis-Bold"/>
          <w:rFonts w:asciiTheme="minorHAnsi" w:hAnsiTheme="minorHAnsi"/>
        </w:rPr>
        <w:t>GDB</w:t>
      </w:r>
      <w:r w:rsidRPr="00AC5B8B">
        <w:rPr>
          <w:rFonts w:asciiTheme="minorHAnsi" w:hAnsiTheme="minorHAnsi"/>
        </w:rPr>
        <w:t xml:space="preserve"> is a public entity (as defined in s 4 of the Public Audit Act 2001), the Auditor-General; or</w:t>
      </w:r>
    </w:p>
    <w:p w:rsidR="003E647A" w:rsidRPr="0019388B" w:rsidRDefault="003E647A" w:rsidP="00FB0DB6">
      <w:pPr>
        <w:pStyle w:val="HeadingH6ClausesubtextL2"/>
        <w:tabs>
          <w:tab w:val="clear" w:pos="1764"/>
          <w:tab w:val="num" w:pos="5812"/>
        </w:tabs>
        <w:ind w:left="5812" w:hanging="709"/>
        <w:rPr>
          <w:rFonts w:asciiTheme="minorHAnsi" w:hAnsiTheme="minorHAnsi"/>
        </w:rPr>
      </w:pPr>
      <w:r w:rsidRPr="0019388B">
        <w:rPr>
          <w:rFonts w:asciiTheme="minorHAnsi" w:hAnsiTheme="minorHAnsi"/>
        </w:rPr>
        <w:t xml:space="preserve">in all other cases, a </w:t>
      </w:r>
      <w:r w:rsidRPr="0019388B">
        <w:rPr>
          <w:rStyle w:val="Emphasis-Bold"/>
          <w:rFonts w:asciiTheme="minorHAnsi" w:hAnsiTheme="minorHAnsi"/>
        </w:rPr>
        <w:t>person</w:t>
      </w:r>
      <w:r w:rsidRPr="0019388B">
        <w:rPr>
          <w:rFonts w:asciiTheme="minorHAnsi" w:hAnsiTheme="minorHAnsi"/>
        </w:rPr>
        <w:t xml:space="preserve"> who-</w:t>
      </w:r>
    </w:p>
    <w:p w:rsidR="003E647A" w:rsidRPr="0019388B" w:rsidRDefault="003E647A" w:rsidP="00FB0DB6">
      <w:pPr>
        <w:pStyle w:val="HeadingH7ClausesubtextL3"/>
        <w:ind w:left="6521" w:hanging="709"/>
        <w:rPr>
          <w:rFonts w:asciiTheme="minorHAnsi" w:hAnsiTheme="minorHAnsi"/>
        </w:rPr>
      </w:pPr>
      <w:r w:rsidRPr="0019388B">
        <w:rPr>
          <w:rFonts w:asciiTheme="minorHAnsi" w:hAnsiTheme="minorHAnsi"/>
        </w:rPr>
        <w:t xml:space="preserve">is qualified for appointment as auditor of a company under the Companies Act 1993; </w:t>
      </w:r>
    </w:p>
    <w:p w:rsidR="003E647A" w:rsidRPr="0019388B" w:rsidRDefault="003E647A" w:rsidP="00FB0DB6">
      <w:pPr>
        <w:pStyle w:val="HeadingH7ClausesubtextL3"/>
        <w:ind w:left="6521" w:hanging="709"/>
        <w:rPr>
          <w:rFonts w:asciiTheme="minorHAnsi" w:hAnsiTheme="minorHAnsi"/>
        </w:rPr>
      </w:pPr>
      <w:r w:rsidRPr="0019388B">
        <w:rPr>
          <w:rStyle w:val="Emphasis-Remove"/>
          <w:rFonts w:asciiTheme="minorHAnsi" w:hAnsiTheme="minorHAnsi"/>
        </w:rPr>
        <w:t>is</w:t>
      </w:r>
      <w:r w:rsidRPr="0019388B">
        <w:rPr>
          <w:rStyle w:val="Emphasis-Bold"/>
          <w:rFonts w:asciiTheme="minorHAnsi" w:hAnsiTheme="minorHAnsi"/>
        </w:rPr>
        <w:t xml:space="preserve"> independent</w:t>
      </w:r>
      <w:r w:rsidRPr="0019388B">
        <w:rPr>
          <w:rFonts w:asciiTheme="minorHAnsi" w:hAnsiTheme="minorHAnsi"/>
        </w:rPr>
        <w:t>; and</w:t>
      </w:r>
    </w:p>
    <w:p w:rsidR="003E647A" w:rsidRPr="0019388B" w:rsidRDefault="003E647A" w:rsidP="008A050E">
      <w:pPr>
        <w:pStyle w:val="UnnumberedL3"/>
        <w:ind w:left="5812"/>
        <w:rPr>
          <w:rFonts w:asciiTheme="minorHAnsi" w:hAnsiTheme="minorHAnsi"/>
        </w:rPr>
      </w:pPr>
      <w:r w:rsidRPr="0019388B">
        <w:rPr>
          <w:rFonts w:asciiTheme="minorHAnsi" w:hAnsiTheme="minorHAnsi"/>
        </w:rPr>
        <w:t xml:space="preserve">where the </w:t>
      </w:r>
      <w:r w:rsidR="00322CDC" w:rsidRPr="0019388B">
        <w:rPr>
          <w:rStyle w:val="Emphasis-Bold"/>
          <w:rFonts w:asciiTheme="minorHAnsi" w:hAnsiTheme="minorHAnsi"/>
        </w:rPr>
        <w:t>GD</w:t>
      </w:r>
      <w:r w:rsidRPr="0019388B">
        <w:rPr>
          <w:rStyle w:val="Emphasis-Bold"/>
          <w:rFonts w:asciiTheme="minorHAnsi" w:hAnsiTheme="minorHAnsi"/>
        </w:rPr>
        <w:t>B</w:t>
      </w:r>
      <w:r w:rsidRPr="0019388B">
        <w:rPr>
          <w:rFonts w:asciiTheme="minorHAnsi" w:hAnsiTheme="minorHAnsi"/>
        </w:rPr>
        <w:t xml:space="preserve"> is a </w:t>
      </w:r>
      <w:r w:rsidRPr="0019388B">
        <w:rPr>
          <w:rStyle w:val="Emphasis-Bold"/>
          <w:rFonts w:asciiTheme="minorHAnsi" w:hAnsiTheme="minorHAnsi"/>
        </w:rPr>
        <w:t>CPP applicant</w:t>
      </w:r>
      <w:r w:rsidRPr="0019388B">
        <w:rPr>
          <w:rStyle w:val="Emphasis-Remove"/>
          <w:rFonts w:asciiTheme="minorHAnsi" w:hAnsiTheme="minorHAnsi"/>
        </w:rPr>
        <w:t>-</w:t>
      </w:r>
    </w:p>
    <w:p w:rsidR="003E647A" w:rsidRPr="0019388B" w:rsidRDefault="003E647A" w:rsidP="00FB0DB6">
      <w:pPr>
        <w:pStyle w:val="HeadingH7ClausesubtextL3"/>
        <w:ind w:left="6521" w:hanging="709"/>
        <w:rPr>
          <w:rFonts w:asciiTheme="minorHAnsi" w:hAnsiTheme="minorHAnsi"/>
        </w:rPr>
      </w:pPr>
      <w:r w:rsidRPr="0019388B">
        <w:rPr>
          <w:rFonts w:asciiTheme="minorHAnsi" w:hAnsiTheme="minorHAnsi"/>
        </w:rPr>
        <w:t xml:space="preserve">is not a </w:t>
      </w:r>
      <w:r w:rsidRPr="0019388B">
        <w:rPr>
          <w:rStyle w:val="Emphasis-Bold"/>
          <w:rFonts w:asciiTheme="minorHAnsi" w:hAnsiTheme="minorHAnsi"/>
        </w:rPr>
        <w:t>verifier</w:t>
      </w:r>
      <w:r w:rsidRPr="0019388B">
        <w:rPr>
          <w:rFonts w:asciiTheme="minorHAnsi" w:hAnsiTheme="minorHAnsi"/>
        </w:rPr>
        <w:t xml:space="preserve"> of the </w:t>
      </w:r>
      <w:r w:rsidR="00322CDC" w:rsidRPr="0019388B">
        <w:rPr>
          <w:rStyle w:val="Emphasis-Bold"/>
          <w:rFonts w:asciiTheme="minorHAnsi" w:hAnsiTheme="minorHAnsi"/>
        </w:rPr>
        <w:t>GD</w:t>
      </w:r>
      <w:r w:rsidRPr="0019388B">
        <w:rPr>
          <w:rStyle w:val="Emphasis-Bold"/>
          <w:rFonts w:asciiTheme="minorHAnsi" w:hAnsiTheme="minorHAnsi"/>
        </w:rPr>
        <w:t>B's</w:t>
      </w:r>
      <w:r w:rsidRPr="0019388B">
        <w:rPr>
          <w:rFonts w:asciiTheme="minorHAnsi" w:hAnsiTheme="minorHAnsi"/>
        </w:rPr>
        <w:t xml:space="preserve"> </w:t>
      </w:r>
      <w:r w:rsidRPr="0019388B">
        <w:rPr>
          <w:rStyle w:val="Emphasis-Bold"/>
          <w:rFonts w:asciiTheme="minorHAnsi" w:hAnsiTheme="minorHAnsi"/>
        </w:rPr>
        <w:t>CPP proposal</w:t>
      </w:r>
      <w:r w:rsidRPr="0019388B">
        <w:rPr>
          <w:rStyle w:val="Emphasis-Remove"/>
          <w:rFonts w:asciiTheme="minorHAnsi" w:hAnsiTheme="minorHAnsi"/>
        </w:rPr>
        <w:t>;</w:t>
      </w:r>
      <w:r w:rsidRPr="0019388B">
        <w:rPr>
          <w:rFonts w:asciiTheme="minorHAnsi" w:hAnsiTheme="minorHAnsi"/>
        </w:rPr>
        <w:t xml:space="preserve"> </w:t>
      </w:r>
    </w:p>
    <w:p w:rsidR="003E647A" w:rsidRPr="0019388B" w:rsidRDefault="003E647A" w:rsidP="00FB0DB6">
      <w:pPr>
        <w:pStyle w:val="HeadingH7ClausesubtextL3"/>
        <w:ind w:left="6521" w:hanging="709"/>
        <w:rPr>
          <w:rFonts w:asciiTheme="minorHAnsi" w:hAnsiTheme="minorHAnsi"/>
        </w:rPr>
      </w:pPr>
      <w:r w:rsidRPr="0019388B">
        <w:rPr>
          <w:rFonts w:asciiTheme="minorHAnsi" w:hAnsiTheme="minorHAnsi"/>
        </w:rPr>
        <w:t>has not assisted with the compilation of the information in that proposal;</w:t>
      </w:r>
    </w:p>
    <w:p w:rsidR="003E647A" w:rsidRDefault="003E647A" w:rsidP="00FB0DB6">
      <w:pPr>
        <w:pStyle w:val="HeadingH7ClausesubtextL3"/>
        <w:ind w:left="6521" w:hanging="709"/>
        <w:rPr>
          <w:rFonts w:asciiTheme="minorHAnsi" w:hAnsiTheme="minorHAnsi"/>
        </w:rPr>
      </w:pPr>
      <w:r w:rsidRPr="0019388B">
        <w:rPr>
          <w:rFonts w:asciiTheme="minorHAnsi" w:hAnsiTheme="minorHAnsi"/>
        </w:rPr>
        <w:t xml:space="preserve">has not provided opinions or advice (other than in relation to audit reports) on the methodologies or processes used or to be used in compiling the information in the proposal; and </w:t>
      </w:r>
    </w:p>
    <w:p w:rsidR="001546E4" w:rsidRPr="001546E4" w:rsidRDefault="001546E4" w:rsidP="001546E4">
      <w:pPr>
        <w:pStyle w:val="HeadingH7ClausesubtextL3"/>
        <w:ind w:left="6521" w:hanging="709"/>
      </w:pPr>
      <w:r w:rsidRPr="001546E4">
        <w:t xml:space="preserve">is neither professionally associated with nor directed by any </w:t>
      </w:r>
      <w:r w:rsidRPr="001546E4">
        <w:rPr>
          <w:rStyle w:val="Emphasis-Bold"/>
        </w:rPr>
        <w:t>person</w:t>
      </w:r>
      <w:r w:rsidRPr="001546E4">
        <w:t xml:space="preserve"> who has provided such assistance, opinions or advice; </w:t>
      </w:r>
    </w:p>
    <w:p w:rsidR="009F14DD" w:rsidRDefault="009F14DD" w:rsidP="009F14DD">
      <w:pPr>
        <w:pStyle w:val="HeadingH7ClausesubtextL3"/>
        <w:numPr>
          <w:ilvl w:val="0"/>
          <w:numId w:val="0"/>
        </w:numPr>
        <w:ind w:left="5040" w:hanging="4388"/>
        <w:rPr>
          <w:rStyle w:val="Emphasis-Remove"/>
          <w:rFonts w:ascii="Calibri" w:hAnsi="Calibri"/>
        </w:rPr>
      </w:pPr>
      <w:r>
        <w:rPr>
          <w:rStyle w:val="Emphasis-Bold"/>
        </w:rPr>
        <w:t>average debt premium</w:t>
      </w:r>
      <w:r>
        <w:rPr>
          <w:rStyle w:val="Emphasis-Bold"/>
        </w:rPr>
        <w:tab/>
      </w:r>
      <w:r w:rsidRPr="009F14DD">
        <w:rPr>
          <w:rStyle w:val="Emphasis-Bold"/>
          <w:b w:val="0"/>
        </w:rPr>
        <w:t>has the meaning specified in, and is the amount determined</w:t>
      </w:r>
      <w:r w:rsidRPr="009F14DD">
        <w:rPr>
          <w:rStyle w:val="Emphasis-Remove"/>
          <w:rFonts w:ascii="Calibri" w:hAnsi="Calibri"/>
        </w:rPr>
        <w:t xml:space="preserve"> </w:t>
      </w:r>
      <w:r>
        <w:rPr>
          <w:rStyle w:val="Emphasis-Remove"/>
          <w:rFonts w:ascii="Calibri" w:hAnsi="Calibri"/>
        </w:rPr>
        <w:t>in acc</w:t>
      </w:r>
      <w:r w:rsidR="00F539B8">
        <w:rPr>
          <w:rStyle w:val="Emphasis-Remove"/>
          <w:rFonts w:ascii="Calibri" w:hAnsi="Calibri"/>
        </w:rPr>
        <w:t>ordance with</w:t>
      </w:r>
      <w:r>
        <w:rPr>
          <w:rStyle w:val="Emphasis-Remove"/>
          <w:rFonts w:ascii="Calibri" w:hAnsi="Calibri"/>
        </w:rPr>
        <w:t>-</w:t>
      </w:r>
    </w:p>
    <w:p w:rsidR="009F14DD" w:rsidRPr="009A7595" w:rsidRDefault="009F14DD" w:rsidP="00613E76">
      <w:pPr>
        <w:pStyle w:val="HeadingH6ClausesubtextL2"/>
        <w:numPr>
          <w:ilvl w:val="5"/>
          <w:numId w:val="108"/>
        </w:numPr>
        <w:ind w:firstLine="3339"/>
        <w:rPr>
          <w:rStyle w:val="Emphasis-Bold"/>
          <w:rFonts w:asciiTheme="minorHAnsi" w:hAnsiTheme="minorHAnsi"/>
          <w:b w:val="0"/>
          <w:bCs w:val="0"/>
        </w:rPr>
      </w:pPr>
      <w:r w:rsidRPr="009A7595">
        <w:rPr>
          <w:rStyle w:val="Emphasis-Bold"/>
          <w:b w:val="0"/>
        </w:rPr>
        <w:t>Part 2, clause 2.4.4(2); and</w:t>
      </w:r>
    </w:p>
    <w:p w:rsidR="00953E05" w:rsidRPr="009F14DD" w:rsidRDefault="009A7595" w:rsidP="00C93050">
      <w:pPr>
        <w:pStyle w:val="HeadingH6ClausesubtextL2"/>
        <w:numPr>
          <w:ilvl w:val="0"/>
          <w:numId w:val="0"/>
        </w:numPr>
        <w:tabs>
          <w:tab w:val="left" w:pos="5103"/>
        </w:tabs>
        <w:ind w:left="5103"/>
        <w:rPr>
          <w:rFonts w:asciiTheme="minorHAnsi" w:hAnsiTheme="minorHAnsi"/>
        </w:rPr>
      </w:pPr>
      <w:r>
        <w:rPr>
          <w:rStyle w:val="Emphasis-Bold"/>
          <w:b w:val="0"/>
        </w:rPr>
        <w:t xml:space="preserve">(b)       </w:t>
      </w:r>
      <w:r w:rsidR="009F14DD" w:rsidRPr="009F14DD">
        <w:rPr>
          <w:rStyle w:val="Emphasis-Bold"/>
          <w:b w:val="0"/>
        </w:rPr>
        <w:t>Part 4, clause 4.4.4(2);</w:t>
      </w:r>
      <w:r w:rsidR="009F14DD" w:rsidRPr="009F14DD">
        <w:rPr>
          <w:rStyle w:val="Emphasis-Bold"/>
          <w:b w:val="0"/>
        </w:rPr>
        <w:tab/>
      </w:r>
      <w:r w:rsidR="009F14DD" w:rsidRPr="009F14DD">
        <w:rPr>
          <w:rStyle w:val="Emphasis-Bold"/>
          <w:b w:val="0"/>
        </w:rPr>
        <w:tab/>
      </w:r>
      <w:r w:rsidR="009F14DD" w:rsidRPr="009F14DD">
        <w:rPr>
          <w:rStyle w:val="Emphasis-Bold"/>
          <w:b w:val="0"/>
        </w:rPr>
        <w:tab/>
      </w:r>
      <w:r w:rsidR="009F14DD" w:rsidRPr="009F14DD">
        <w:rPr>
          <w:rStyle w:val="Emphasis-Bold"/>
          <w:b w:val="0"/>
        </w:rPr>
        <w:tab/>
      </w:r>
      <w:r w:rsidR="009F14DD" w:rsidRPr="009F14DD">
        <w:rPr>
          <w:rStyle w:val="Emphasis-Bold"/>
          <w:b w:val="0"/>
        </w:rPr>
        <w:tab/>
      </w:r>
      <w:r w:rsidR="009F14DD" w:rsidRPr="009F14DD">
        <w:rPr>
          <w:rStyle w:val="Emphasis-Remove"/>
          <w:rFonts w:ascii="Calibri" w:hAnsi="Calibri"/>
        </w:rPr>
        <w:tab/>
      </w:r>
    </w:p>
    <w:p w:rsidR="007635AD" w:rsidRPr="0019388B" w:rsidRDefault="007635AD" w:rsidP="00F97E13">
      <w:pPr>
        <w:pStyle w:val="SingleInitial"/>
        <w:rPr>
          <w:rStyle w:val="Emphasis-Bold"/>
          <w:rFonts w:asciiTheme="minorHAnsi" w:hAnsiTheme="minorHAnsi"/>
        </w:rPr>
      </w:pPr>
      <w:r w:rsidRPr="0019388B">
        <w:rPr>
          <w:rStyle w:val="Emphasis-Bold"/>
          <w:rFonts w:asciiTheme="minorHAnsi" w:hAnsiTheme="minorHAnsi"/>
        </w:rPr>
        <w:t>B</w:t>
      </w:r>
    </w:p>
    <w:p w:rsidR="000D43CE" w:rsidRPr="000D43CE" w:rsidRDefault="000D43CE" w:rsidP="00FB0DB6">
      <w:pPr>
        <w:pStyle w:val="UnnumberedL2"/>
        <w:ind w:left="5040" w:hanging="4388"/>
        <w:rPr>
          <w:rStyle w:val="Emphasis-Remove"/>
          <w:rFonts w:asciiTheme="minorHAnsi" w:hAnsiTheme="minorHAnsi" w:cstheme="minorHAnsi"/>
        </w:rPr>
      </w:pPr>
      <w:r w:rsidRPr="000D43CE">
        <w:rPr>
          <w:rStyle w:val="Emphasis-Bold"/>
          <w:rFonts w:asciiTheme="minorHAnsi" w:hAnsiTheme="minorHAnsi" w:cstheme="minorHAnsi"/>
        </w:rPr>
        <w:t xml:space="preserve">base year </w:t>
      </w:r>
      <w:r w:rsidR="005B451D">
        <w:rPr>
          <w:rStyle w:val="Emphasis-Bold"/>
          <w:rFonts w:asciiTheme="minorHAnsi" w:hAnsiTheme="minorHAnsi" w:cstheme="minorHAnsi"/>
        </w:rPr>
        <w:tab/>
      </w:r>
      <w:r w:rsidRPr="000D43CE">
        <w:rPr>
          <w:rStyle w:val="Emphasis-Remove"/>
          <w:rFonts w:asciiTheme="minorHAnsi" w:hAnsiTheme="minorHAnsi" w:cstheme="minorHAnsi"/>
        </w:rPr>
        <w:t xml:space="preserve">means the </w:t>
      </w:r>
      <w:r w:rsidRPr="000D43CE">
        <w:rPr>
          <w:rStyle w:val="Emphasis-Bold"/>
          <w:rFonts w:asciiTheme="minorHAnsi" w:hAnsiTheme="minorHAnsi" w:cstheme="minorHAnsi"/>
        </w:rPr>
        <w:t>disclosure year</w:t>
      </w:r>
      <w:r w:rsidRPr="000D43CE">
        <w:rPr>
          <w:rStyle w:val="Emphasis-Remove"/>
          <w:rFonts w:asciiTheme="minorHAnsi" w:hAnsiTheme="minorHAnsi" w:cstheme="minorHAnsi"/>
        </w:rPr>
        <w:t xml:space="preserve"> selected by the </w:t>
      </w:r>
      <w:r w:rsidRPr="000D43CE">
        <w:rPr>
          <w:rStyle w:val="Emphasis-Bold"/>
          <w:rFonts w:asciiTheme="minorHAnsi" w:hAnsiTheme="minorHAnsi" w:cstheme="minorHAnsi"/>
        </w:rPr>
        <w:t>Commission</w:t>
      </w:r>
      <w:r w:rsidRPr="000D43CE">
        <w:rPr>
          <w:rStyle w:val="Emphasis-Remove"/>
          <w:rFonts w:asciiTheme="minorHAnsi" w:hAnsiTheme="minorHAnsi" w:cstheme="minorHAnsi"/>
        </w:rPr>
        <w:t>;</w:t>
      </w:r>
    </w:p>
    <w:p w:rsidR="00453BEA" w:rsidRPr="0019388B" w:rsidRDefault="007635AD" w:rsidP="00453BEA">
      <w:pPr>
        <w:pStyle w:val="UnnumberedL1"/>
        <w:rPr>
          <w:rStyle w:val="Emphasis-Remove"/>
          <w:rFonts w:asciiTheme="minorHAnsi" w:hAnsiTheme="minorHAnsi"/>
        </w:rPr>
      </w:pPr>
      <w:r w:rsidRPr="0019388B">
        <w:rPr>
          <w:rStyle w:val="Emphasis-Bold"/>
          <w:rFonts w:asciiTheme="minorHAnsi" w:hAnsiTheme="minorHAnsi"/>
        </w:rPr>
        <w:t xml:space="preserve">building </w:t>
      </w:r>
      <w:r w:rsidR="00453BEA" w:rsidRPr="0019388B">
        <w:rPr>
          <w:rStyle w:val="Emphasis-Bold"/>
          <w:rFonts w:asciiTheme="minorHAnsi" w:hAnsiTheme="minorHAnsi"/>
        </w:rPr>
        <w:t>blocks</w:t>
      </w:r>
      <w:r w:rsidR="00453BEA" w:rsidRPr="0019388B">
        <w:rPr>
          <w:rFonts w:asciiTheme="minorHAnsi" w:hAnsiTheme="minorHAnsi"/>
        </w:rPr>
        <w:t xml:space="preserve"> </w:t>
      </w:r>
      <w:r w:rsidR="00453BEA" w:rsidRPr="0019388B">
        <w:rPr>
          <w:rStyle w:val="Emphasis-Bold"/>
          <w:rFonts w:asciiTheme="minorHAnsi" w:hAnsiTheme="minorHAnsi"/>
        </w:rPr>
        <w:t xml:space="preserve">allowable revenue after tax </w:t>
      </w:r>
      <w:r w:rsidR="00453BEA" w:rsidRPr="0019388B">
        <w:rPr>
          <w:rFonts w:asciiTheme="minorHAnsi" w:hAnsiTheme="minorHAnsi"/>
        </w:rPr>
        <w:t xml:space="preserve">means the amount </w:t>
      </w:r>
      <w:r w:rsidR="00453BEA" w:rsidRPr="0019388B">
        <w:rPr>
          <w:rStyle w:val="Emphasis-Remove"/>
          <w:rFonts w:asciiTheme="minorHAnsi" w:hAnsiTheme="minorHAnsi"/>
        </w:rPr>
        <w:t>determined in</w:t>
      </w:r>
      <w:r w:rsidR="005B451D">
        <w:rPr>
          <w:rStyle w:val="Emphasis-Remove"/>
          <w:rFonts w:asciiTheme="minorHAnsi" w:hAnsiTheme="minorHAnsi"/>
        </w:rPr>
        <w:tab/>
      </w:r>
      <w:r w:rsidR="005B451D">
        <w:rPr>
          <w:rStyle w:val="Emphasis-Remove"/>
          <w:rFonts w:asciiTheme="minorHAnsi" w:hAnsiTheme="minorHAnsi"/>
        </w:rPr>
        <w:tab/>
      </w:r>
      <w:r w:rsidR="005B451D">
        <w:rPr>
          <w:rStyle w:val="Emphasis-Remove"/>
          <w:rFonts w:asciiTheme="minorHAnsi" w:hAnsiTheme="minorHAnsi"/>
        </w:rPr>
        <w:tab/>
      </w:r>
      <w:r w:rsidR="005B451D">
        <w:rPr>
          <w:rStyle w:val="Emphasis-Remove"/>
          <w:rFonts w:asciiTheme="minorHAnsi" w:hAnsiTheme="minorHAnsi"/>
        </w:rPr>
        <w:tab/>
      </w:r>
      <w:r w:rsidR="005B451D">
        <w:rPr>
          <w:rStyle w:val="Emphasis-Remove"/>
          <w:rFonts w:asciiTheme="minorHAnsi" w:hAnsiTheme="minorHAnsi"/>
        </w:rPr>
        <w:tab/>
      </w:r>
      <w:r w:rsidR="00453BEA" w:rsidRPr="0019388B">
        <w:rPr>
          <w:rStyle w:val="Emphasis-Remove"/>
          <w:rFonts w:asciiTheme="minorHAnsi" w:hAnsiTheme="minorHAnsi"/>
        </w:rPr>
        <w:t xml:space="preserve"> </w:t>
      </w:r>
      <w:r w:rsidR="005B451D">
        <w:rPr>
          <w:rStyle w:val="Emphasis-Remove"/>
          <w:rFonts w:asciiTheme="minorHAnsi" w:hAnsiTheme="minorHAnsi"/>
        </w:rPr>
        <w:tab/>
      </w:r>
      <w:r w:rsidR="005B451D">
        <w:rPr>
          <w:rStyle w:val="Emphasis-Remove"/>
          <w:rFonts w:asciiTheme="minorHAnsi" w:hAnsiTheme="minorHAnsi"/>
        </w:rPr>
        <w:tab/>
      </w:r>
      <w:r w:rsidR="005B451D">
        <w:rPr>
          <w:rStyle w:val="Emphasis-Remove"/>
          <w:rFonts w:asciiTheme="minorHAnsi" w:hAnsiTheme="minorHAnsi"/>
        </w:rPr>
        <w:tab/>
      </w:r>
      <w:r w:rsidR="00453BEA" w:rsidRPr="0019388B">
        <w:rPr>
          <w:rStyle w:val="Emphasis-Remove"/>
          <w:rFonts w:asciiTheme="minorHAnsi" w:hAnsiTheme="minorHAnsi"/>
        </w:rPr>
        <w:t>accordance with clause</w:t>
      </w:r>
      <w:r w:rsidR="003B13E9">
        <w:rPr>
          <w:rStyle w:val="Emphasis-Remove"/>
          <w:rFonts w:asciiTheme="minorHAnsi" w:hAnsiTheme="minorHAnsi"/>
        </w:rPr>
        <w:t xml:space="preserve"> 5.3.3</w:t>
      </w:r>
      <w:r w:rsidR="00453BEA" w:rsidRPr="0019388B">
        <w:rPr>
          <w:rFonts w:asciiTheme="minorHAnsi" w:hAnsiTheme="minorHAnsi"/>
        </w:rPr>
        <w:t>;</w:t>
      </w:r>
      <w:r w:rsidR="00453BEA" w:rsidRPr="0019388B">
        <w:rPr>
          <w:rStyle w:val="Emphasis-Remove"/>
          <w:rFonts w:asciiTheme="minorHAnsi" w:hAnsiTheme="minorHAnsi"/>
        </w:rPr>
        <w:t xml:space="preserve"> </w:t>
      </w:r>
    </w:p>
    <w:p w:rsidR="00185572" w:rsidRPr="0019388B" w:rsidRDefault="007635AD" w:rsidP="00185572">
      <w:pPr>
        <w:pStyle w:val="UnnumberedL1"/>
        <w:rPr>
          <w:rFonts w:asciiTheme="minorHAnsi" w:hAnsiTheme="minorHAnsi"/>
        </w:rPr>
      </w:pPr>
      <w:r w:rsidRPr="0019388B">
        <w:rPr>
          <w:rStyle w:val="Emphasis-Bold"/>
          <w:rFonts w:asciiTheme="minorHAnsi" w:hAnsiTheme="minorHAnsi"/>
        </w:rPr>
        <w:t xml:space="preserve">building </w:t>
      </w:r>
      <w:r w:rsidR="00185572" w:rsidRPr="0019388B">
        <w:rPr>
          <w:rStyle w:val="Emphasis-Bold"/>
          <w:rFonts w:asciiTheme="minorHAnsi" w:hAnsiTheme="minorHAnsi"/>
        </w:rPr>
        <w:t>blocks</w:t>
      </w:r>
      <w:r w:rsidR="00185572" w:rsidRPr="0019388B">
        <w:rPr>
          <w:rFonts w:asciiTheme="minorHAnsi" w:hAnsiTheme="minorHAnsi"/>
        </w:rPr>
        <w:t xml:space="preserve"> </w:t>
      </w:r>
      <w:r w:rsidR="00185572" w:rsidRPr="0019388B">
        <w:rPr>
          <w:rStyle w:val="Emphasis-Bold"/>
          <w:rFonts w:asciiTheme="minorHAnsi" w:hAnsiTheme="minorHAnsi"/>
        </w:rPr>
        <w:t xml:space="preserve">allowable revenue </w:t>
      </w:r>
      <w:r w:rsidR="005B451D">
        <w:rPr>
          <w:rFonts w:asciiTheme="minorHAnsi" w:hAnsiTheme="minorHAnsi"/>
        </w:rPr>
        <w:tab/>
      </w:r>
      <w:r w:rsidR="005B451D">
        <w:rPr>
          <w:rFonts w:asciiTheme="minorHAnsi" w:hAnsiTheme="minorHAnsi"/>
        </w:rPr>
        <w:tab/>
      </w:r>
      <w:r w:rsidR="00185572" w:rsidRPr="0019388B">
        <w:rPr>
          <w:rFonts w:asciiTheme="minorHAnsi" w:hAnsiTheme="minorHAnsi"/>
        </w:rPr>
        <w:t xml:space="preserve">means the amount determined in </w:t>
      </w:r>
      <w:r w:rsidR="005B451D">
        <w:rPr>
          <w:rFonts w:asciiTheme="minorHAnsi" w:hAnsiTheme="minorHAnsi"/>
        </w:rPr>
        <w:t xml:space="preserve">       </w:t>
      </w:r>
      <w:r w:rsidR="005B451D" w:rsidRPr="005B451D">
        <w:rPr>
          <w:rFonts w:asciiTheme="minorHAnsi" w:hAnsiTheme="minorHAnsi"/>
          <w:b/>
        </w:rPr>
        <w:t>before tax</w:t>
      </w:r>
      <w:r w:rsidR="005B451D">
        <w:rPr>
          <w:rFonts w:asciiTheme="minorHAnsi" w:hAnsiTheme="minorHAnsi"/>
        </w:rPr>
        <w:tab/>
      </w:r>
      <w:r w:rsidR="005B451D">
        <w:rPr>
          <w:rFonts w:asciiTheme="minorHAnsi" w:hAnsiTheme="minorHAnsi"/>
        </w:rPr>
        <w:tab/>
      </w:r>
      <w:r w:rsidR="005B451D">
        <w:rPr>
          <w:rFonts w:asciiTheme="minorHAnsi" w:hAnsiTheme="minorHAnsi"/>
        </w:rPr>
        <w:tab/>
      </w:r>
      <w:r w:rsidR="005B451D">
        <w:rPr>
          <w:rFonts w:asciiTheme="minorHAnsi" w:hAnsiTheme="minorHAnsi"/>
        </w:rPr>
        <w:tab/>
      </w:r>
      <w:r w:rsidR="005B451D">
        <w:rPr>
          <w:rFonts w:asciiTheme="minorHAnsi" w:hAnsiTheme="minorHAnsi"/>
        </w:rPr>
        <w:tab/>
      </w:r>
      <w:r w:rsidR="00185572" w:rsidRPr="0019388B">
        <w:rPr>
          <w:rFonts w:asciiTheme="minorHAnsi" w:hAnsiTheme="minorHAnsi"/>
        </w:rPr>
        <w:t>accordance with clause</w:t>
      </w:r>
      <w:r w:rsidR="003B13E9">
        <w:rPr>
          <w:rFonts w:asciiTheme="minorHAnsi" w:hAnsiTheme="minorHAnsi"/>
        </w:rPr>
        <w:t xml:space="preserve"> 5.3.2</w:t>
      </w:r>
      <w:r w:rsidR="000836CC" w:rsidRPr="0019388B">
        <w:rPr>
          <w:rFonts w:asciiTheme="minorHAnsi" w:hAnsiTheme="minorHAnsi"/>
        </w:rPr>
        <w:t>;</w:t>
      </w:r>
    </w:p>
    <w:p w:rsidR="00DA1350" w:rsidRPr="0019388B" w:rsidRDefault="00DA1350" w:rsidP="00FB0DB6">
      <w:pPr>
        <w:pStyle w:val="UnnumberedL1"/>
        <w:ind w:left="5040" w:hanging="4388"/>
        <w:rPr>
          <w:rStyle w:val="Emphasis-Remove"/>
          <w:rFonts w:asciiTheme="minorHAnsi" w:hAnsiTheme="minorHAnsi"/>
        </w:rPr>
      </w:pPr>
      <w:r w:rsidRPr="0019388B">
        <w:rPr>
          <w:rStyle w:val="Emphasis-Bold"/>
          <w:rFonts w:asciiTheme="minorHAnsi" w:hAnsiTheme="minorHAnsi"/>
        </w:rPr>
        <w:t xml:space="preserve">business </w:t>
      </w:r>
      <w:r w:rsidR="005B451D">
        <w:rPr>
          <w:rStyle w:val="Emphasis-Bold"/>
          <w:rFonts w:asciiTheme="minorHAnsi" w:hAnsiTheme="minorHAnsi"/>
        </w:rPr>
        <w:tab/>
      </w:r>
      <w:r w:rsidRPr="0019388B">
        <w:rPr>
          <w:rStyle w:val="Emphasis-Remove"/>
          <w:rFonts w:asciiTheme="minorHAnsi" w:hAnsiTheme="minorHAnsi"/>
        </w:rPr>
        <w:t xml:space="preserve">has the </w:t>
      </w:r>
      <w:r w:rsidR="00256390" w:rsidRPr="0019388B">
        <w:rPr>
          <w:rStyle w:val="Emphasis-Remove"/>
          <w:rFonts w:asciiTheme="minorHAnsi" w:hAnsiTheme="minorHAnsi"/>
        </w:rPr>
        <w:t xml:space="preserve">same </w:t>
      </w:r>
      <w:r w:rsidRPr="0019388B">
        <w:rPr>
          <w:rStyle w:val="Emphasis-Remove"/>
          <w:rFonts w:asciiTheme="minorHAnsi" w:hAnsiTheme="minorHAnsi"/>
        </w:rPr>
        <w:t xml:space="preserve">meaning </w:t>
      </w:r>
      <w:r w:rsidR="00256390" w:rsidRPr="0019388B">
        <w:rPr>
          <w:rStyle w:val="Emphasis-Remove"/>
          <w:rFonts w:asciiTheme="minorHAnsi" w:hAnsiTheme="minorHAnsi"/>
        </w:rPr>
        <w:t xml:space="preserve">as defined </w:t>
      </w:r>
      <w:r w:rsidRPr="0019388B">
        <w:rPr>
          <w:rStyle w:val="Emphasis-Remove"/>
          <w:rFonts w:asciiTheme="minorHAnsi" w:hAnsiTheme="minorHAnsi"/>
        </w:rPr>
        <w:t xml:space="preserve">in s 2 of the </w:t>
      </w:r>
      <w:r w:rsidRPr="0019388B">
        <w:rPr>
          <w:rStyle w:val="Emphasis-Bold"/>
          <w:rFonts w:asciiTheme="minorHAnsi" w:hAnsiTheme="minorHAnsi"/>
        </w:rPr>
        <w:t>Act</w:t>
      </w:r>
      <w:r w:rsidRPr="0019388B">
        <w:rPr>
          <w:rStyle w:val="Emphasis-Remove"/>
          <w:rFonts w:asciiTheme="minorHAnsi" w:hAnsiTheme="minorHAnsi"/>
        </w:rPr>
        <w:t>;</w:t>
      </w:r>
    </w:p>
    <w:p w:rsidR="00CE56DB" w:rsidRPr="0019388B" w:rsidRDefault="007635AD" w:rsidP="00FB0DB6">
      <w:pPr>
        <w:pStyle w:val="UnnumberedL1"/>
        <w:ind w:left="5040" w:hanging="4388"/>
        <w:rPr>
          <w:rStyle w:val="Emphasis-Bold"/>
          <w:rFonts w:asciiTheme="minorHAnsi" w:hAnsiTheme="minorHAnsi"/>
        </w:rPr>
      </w:pPr>
      <w:r w:rsidRPr="0019388B">
        <w:rPr>
          <w:rStyle w:val="Emphasis-Bold"/>
          <w:rFonts w:asciiTheme="minorHAnsi" w:hAnsiTheme="minorHAnsi"/>
        </w:rPr>
        <w:t xml:space="preserve">business </w:t>
      </w:r>
      <w:r w:rsidR="00CE56DB" w:rsidRPr="0019388B">
        <w:rPr>
          <w:rStyle w:val="Emphasis-Bold"/>
          <w:rFonts w:asciiTheme="minorHAnsi" w:hAnsiTheme="minorHAnsi"/>
        </w:rPr>
        <w:t xml:space="preserve">day </w:t>
      </w:r>
      <w:r w:rsidR="005B451D">
        <w:rPr>
          <w:rStyle w:val="Emphasis-Bold"/>
          <w:rFonts w:asciiTheme="minorHAnsi" w:hAnsiTheme="minorHAnsi"/>
        </w:rPr>
        <w:tab/>
      </w:r>
      <w:r w:rsidR="00CE56DB" w:rsidRPr="0019388B">
        <w:rPr>
          <w:rStyle w:val="Emphasis-Remove"/>
          <w:rFonts w:asciiTheme="minorHAnsi" w:hAnsiTheme="minorHAnsi"/>
        </w:rPr>
        <w:t>means any day on which statistics relating to trading in New Zealand government bonds are published by a financial information service such as Bloomberg or Reuters;</w:t>
      </w:r>
    </w:p>
    <w:p w:rsidR="007635AD" w:rsidRPr="0019388B" w:rsidRDefault="007635AD" w:rsidP="00F97E13">
      <w:pPr>
        <w:pStyle w:val="SingleInitial"/>
        <w:rPr>
          <w:rStyle w:val="Emphasis-Bold"/>
          <w:rFonts w:asciiTheme="minorHAnsi" w:hAnsiTheme="minorHAnsi"/>
        </w:rPr>
      </w:pPr>
      <w:r w:rsidRPr="0019388B">
        <w:rPr>
          <w:rStyle w:val="Emphasis-Bold"/>
          <w:rFonts w:asciiTheme="minorHAnsi" w:hAnsiTheme="minorHAnsi"/>
        </w:rPr>
        <w:t>C</w:t>
      </w:r>
    </w:p>
    <w:p w:rsidR="00D73E5C" w:rsidRPr="0019388B" w:rsidRDefault="007635AD" w:rsidP="00C42A4C">
      <w:pPr>
        <w:pStyle w:val="UnnumberedL1"/>
        <w:rPr>
          <w:rStyle w:val="Emphasis-Remove"/>
          <w:rFonts w:asciiTheme="minorHAnsi" w:hAnsiTheme="minorHAnsi"/>
        </w:rPr>
      </w:pPr>
      <w:r w:rsidRPr="0019388B">
        <w:rPr>
          <w:rStyle w:val="Emphasis-Bold"/>
          <w:rFonts w:asciiTheme="minorHAnsi" w:hAnsiTheme="minorHAnsi"/>
        </w:rPr>
        <w:t xml:space="preserve">capex </w:t>
      </w:r>
      <w:r w:rsidR="005B451D">
        <w:rPr>
          <w:rStyle w:val="Emphasis-Bold"/>
          <w:rFonts w:asciiTheme="minorHAnsi" w:hAnsiTheme="minorHAnsi"/>
        </w:rPr>
        <w:tab/>
      </w:r>
      <w:r w:rsidR="005B451D">
        <w:rPr>
          <w:rStyle w:val="Emphasis-Bold"/>
          <w:rFonts w:asciiTheme="minorHAnsi" w:hAnsiTheme="minorHAnsi"/>
        </w:rPr>
        <w:tab/>
      </w:r>
      <w:r w:rsidR="005B451D">
        <w:rPr>
          <w:rStyle w:val="Emphasis-Bold"/>
          <w:rFonts w:asciiTheme="minorHAnsi" w:hAnsiTheme="minorHAnsi"/>
        </w:rPr>
        <w:tab/>
      </w:r>
      <w:r w:rsidR="005B451D">
        <w:rPr>
          <w:rStyle w:val="Emphasis-Bold"/>
          <w:rFonts w:asciiTheme="minorHAnsi" w:hAnsiTheme="minorHAnsi"/>
        </w:rPr>
        <w:tab/>
      </w:r>
      <w:r w:rsidR="005B451D">
        <w:rPr>
          <w:rStyle w:val="Emphasis-Bold"/>
          <w:rFonts w:asciiTheme="minorHAnsi" w:hAnsiTheme="minorHAnsi"/>
        </w:rPr>
        <w:tab/>
      </w:r>
      <w:r w:rsidR="005B451D">
        <w:rPr>
          <w:rStyle w:val="Emphasis-Bold"/>
          <w:rFonts w:asciiTheme="minorHAnsi" w:hAnsiTheme="minorHAnsi"/>
        </w:rPr>
        <w:tab/>
      </w:r>
      <w:r w:rsidR="00D73E5C" w:rsidRPr="0019388B">
        <w:rPr>
          <w:rStyle w:val="Emphasis-Remove"/>
          <w:rFonts w:asciiTheme="minorHAnsi" w:hAnsiTheme="minorHAnsi"/>
        </w:rPr>
        <w:t>means</w:t>
      </w:r>
      <w:r w:rsidR="00D73E5C" w:rsidRPr="0019388B">
        <w:rPr>
          <w:rStyle w:val="Emphasis-Bold"/>
          <w:rFonts w:asciiTheme="minorHAnsi" w:hAnsiTheme="minorHAnsi"/>
        </w:rPr>
        <w:t xml:space="preserve"> capital expenditure</w:t>
      </w:r>
      <w:r w:rsidR="00D73E5C" w:rsidRPr="0019388B">
        <w:rPr>
          <w:rStyle w:val="Emphasis-Remove"/>
          <w:rFonts w:asciiTheme="minorHAnsi" w:hAnsiTheme="minorHAnsi"/>
        </w:rPr>
        <w:t>;</w:t>
      </w:r>
    </w:p>
    <w:p w:rsidR="00AA10B6" w:rsidRPr="0019388B" w:rsidRDefault="00AA10B6" w:rsidP="00FB0DB6">
      <w:pPr>
        <w:pStyle w:val="UnnumberedL1"/>
        <w:ind w:left="5040" w:hanging="4388"/>
        <w:rPr>
          <w:rStyle w:val="Emphasis-Bold"/>
          <w:rFonts w:asciiTheme="minorHAnsi" w:hAnsiTheme="minorHAnsi"/>
        </w:rPr>
      </w:pPr>
      <w:r w:rsidRPr="0019388B">
        <w:rPr>
          <w:rStyle w:val="Emphasis-Bold"/>
          <w:rFonts w:asciiTheme="minorHAnsi" w:hAnsiTheme="minorHAnsi"/>
        </w:rPr>
        <w:t>capex forecast</w:t>
      </w:r>
      <w:r w:rsidRPr="0019388B">
        <w:rPr>
          <w:rFonts w:asciiTheme="minorHAnsi" w:hAnsiTheme="minorHAnsi"/>
        </w:rPr>
        <w:t xml:space="preserve"> </w:t>
      </w:r>
      <w:r w:rsidR="005B451D">
        <w:rPr>
          <w:rFonts w:asciiTheme="minorHAnsi" w:hAnsiTheme="minorHAnsi"/>
        </w:rPr>
        <w:tab/>
      </w:r>
      <w:r w:rsidRPr="0019388B">
        <w:rPr>
          <w:rFonts w:asciiTheme="minorHAnsi" w:hAnsiTheme="minorHAnsi"/>
        </w:rPr>
        <w:t xml:space="preserve">means the part of the </w:t>
      </w:r>
      <w:r w:rsidRPr="0019388B">
        <w:rPr>
          <w:rStyle w:val="Emphasis-Bold"/>
          <w:rFonts w:asciiTheme="minorHAnsi" w:hAnsiTheme="minorHAnsi"/>
        </w:rPr>
        <w:t>CPP</w:t>
      </w:r>
      <w:r w:rsidRPr="0019388B">
        <w:rPr>
          <w:rFonts w:asciiTheme="minorHAnsi" w:hAnsiTheme="minorHAnsi"/>
        </w:rPr>
        <w:t xml:space="preserve"> </w:t>
      </w:r>
      <w:r w:rsidRPr="0019388B">
        <w:rPr>
          <w:rStyle w:val="Emphasis-Bold"/>
          <w:rFonts w:asciiTheme="minorHAnsi" w:hAnsiTheme="minorHAnsi"/>
        </w:rPr>
        <w:t>proposal</w:t>
      </w:r>
      <w:r w:rsidR="00B5149B" w:rsidRPr="0019388B">
        <w:rPr>
          <w:rStyle w:val="Emphasis-Remove"/>
          <w:rFonts w:asciiTheme="minorHAnsi" w:hAnsiTheme="minorHAnsi"/>
        </w:rPr>
        <w:t>, provided pursuant to clause</w:t>
      </w:r>
      <w:r w:rsidR="003B13E9">
        <w:rPr>
          <w:rStyle w:val="Emphasis-Remove"/>
          <w:rFonts w:asciiTheme="minorHAnsi" w:hAnsiTheme="minorHAnsi"/>
        </w:rPr>
        <w:t xml:space="preserve"> 5.5.27</w:t>
      </w:r>
      <w:r w:rsidR="00B5149B" w:rsidRPr="0019388B">
        <w:rPr>
          <w:rStyle w:val="Emphasis-Remove"/>
          <w:rFonts w:asciiTheme="minorHAnsi" w:hAnsiTheme="minorHAnsi"/>
        </w:rPr>
        <w:t>,</w:t>
      </w:r>
      <w:r w:rsidRPr="0019388B">
        <w:rPr>
          <w:rStyle w:val="Emphasis-Remove"/>
          <w:rFonts w:asciiTheme="minorHAnsi" w:hAnsiTheme="minorHAnsi"/>
        </w:rPr>
        <w:t xml:space="preserve"> </w:t>
      </w:r>
      <w:r w:rsidR="00D27BD6" w:rsidRPr="0019388B">
        <w:rPr>
          <w:rFonts w:asciiTheme="minorHAnsi" w:hAnsiTheme="minorHAnsi"/>
        </w:rPr>
        <w:t xml:space="preserve">that </w:t>
      </w:r>
      <w:r w:rsidRPr="0019388B">
        <w:rPr>
          <w:rFonts w:asciiTheme="minorHAnsi" w:hAnsiTheme="minorHAnsi"/>
        </w:rPr>
        <w:t xml:space="preserve">forecasts </w:t>
      </w:r>
      <w:r w:rsidRPr="0019388B">
        <w:rPr>
          <w:rStyle w:val="Emphasis-Bold"/>
          <w:rFonts w:asciiTheme="minorHAnsi" w:hAnsiTheme="minorHAnsi"/>
        </w:rPr>
        <w:t>capex</w:t>
      </w:r>
      <w:r w:rsidRPr="0019388B">
        <w:rPr>
          <w:rFonts w:asciiTheme="minorHAnsi" w:hAnsiTheme="minorHAnsi"/>
        </w:rPr>
        <w:t xml:space="preserve"> for the </w:t>
      </w:r>
      <w:r w:rsidRPr="0019388B">
        <w:rPr>
          <w:rStyle w:val="Emphasis-Bold"/>
          <w:rFonts w:asciiTheme="minorHAnsi" w:hAnsiTheme="minorHAnsi"/>
        </w:rPr>
        <w:t>next period</w:t>
      </w:r>
      <w:r w:rsidRPr="0019388B">
        <w:rPr>
          <w:rStyle w:val="Emphasis-Remove"/>
          <w:rFonts w:asciiTheme="minorHAnsi" w:hAnsiTheme="minorHAnsi"/>
        </w:rPr>
        <w:t>;</w:t>
      </w:r>
    </w:p>
    <w:p w:rsidR="00B2539D" w:rsidRPr="00B2539D" w:rsidRDefault="00B2539D" w:rsidP="00FB0DB6">
      <w:pPr>
        <w:pStyle w:val="UnnumberedL1"/>
        <w:ind w:left="5040" w:hanging="4388"/>
        <w:rPr>
          <w:rStyle w:val="Emphasis-Bold"/>
        </w:rPr>
      </w:pPr>
      <w:r>
        <w:rPr>
          <w:b/>
        </w:rPr>
        <w:t>c</w:t>
      </w:r>
      <w:r w:rsidRPr="004665AB">
        <w:rPr>
          <w:b/>
        </w:rPr>
        <w:t>apex wash-up</w:t>
      </w:r>
      <w:r>
        <w:rPr>
          <w:b/>
        </w:rPr>
        <w:t xml:space="preserve"> adjustment</w:t>
      </w:r>
      <w:r w:rsidRPr="004665AB">
        <w:rPr>
          <w:b/>
        </w:rPr>
        <w:t xml:space="preserve"> </w:t>
      </w:r>
      <w:r w:rsidR="005B451D">
        <w:rPr>
          <w:b/>
        </w:rPr>
        <w:tab/>
      </w:r>
      <w:r w:rsidRPr="007D53EC">
        <w:t>means</w:t>
      </w:r>
      <w:r w:rsidRPr="004665AB">
        <w:t xml:space="preserve"> the amount </w:t>
      </w:r>
      <w:r>
        <w:t xml:space="preserve">that is the </w:t>
      </w:r>
      <w:r w:rsidRPr="004665AB">
        <w:t xml:space="preserve">difference </w:t>
      </w:r>
      <w:r>
        <w:t xml:space="preserve">between the revenues </w:t>
      </w:r>
      <w:r w:rsidRPr="004665AB">
        <w:t xml:space="preserve">for a </w:t>
      </w:r>
      <w:r w:rsidRPr="00B518F8">
        <w:rPr>
          <w:b/>
        </w:rPr>
        <w:t xml:space="preserve">DPP </w:t>
      </w:r>
      <w:r w:rsidRPr="00621D77">
        <w:rPr>
          <w:b/>
        </w:rPr>
        <w:t>regulatory period</w:t>
      </w:r>
      <w:r>
        <w:t xml:space="preserve"> </w:t>
      </w:r>
      <w:r w:rsidR="00D03F45">
        <w:t xml:space="preserve">or </w:t>
      </w:r>
      <w:r w:rsidR="00D03F45" w:rsidRPr="00D03F45">
        <w:rPr>
          <w:b/>
        </w:rPr>
        <w:t>CPP regulatory period</w:t>
      </w:r>
      <w:r w:rsidR="00D03F45">
        <w:t xml:space="preserve"> </w:t>
      </w:r>
      <w:r>
        <w:t xml:space="preserve">using the actual values of </w:t>
      </w:r>
      <w:r w:rsidRPr="00074ED3">
        <w:rPr>
          <w:b/>
        </w:rPr>
        <w:t>commissioned</w:t>
      </w:r>
      <w:r>
        <w:t xml:space="preserve"> </w:t>
      </w:r>
      <w:r w:rsidRPr="004665AB">
        <w:t xml:space="preserve">assets </w:t>
      </w:r>
      <w:r>
        <w:t xml:space="preserve">for a prior </w:t>
      </w:r>
      <w:r>
        <w:rPr>
          <w:b/>
        </w:rPr>
        <w:t>regulatory period</w:t>
      </w:r>
      <w:r>
        <w:t xml:space="preserve"> and the revenues using </w:t>
      </w:r>
      <w:r w:rsidRPr="004665AB">
        <w:t xml:space="preserve">forecast </w:t>
      </w:r>
      <w:r w:rsidRPr="00621D77">
        <w:rPr>
          <w:b/>
        </w:rPr>
        <w:t>commissioned</w:t>
      </w:r>
      <w:r w:rsidRPr="004665AB">
        <w:t xml:space="preserve"> </w:t>
      </w:r>
      <w:r>
        <w:t xml:space="preserve">assets applied by the </w:t>
      </w:r>
      <w:r w:rsidRPr="007D53EC">
        <w:rPr>
          <w:b/>
        </w:rPr>
        <w:t>Commission</w:t>
      </w:r>
      <w:r>
        <w:t xml:space="preserve"> when setting </w:t>
      </w:r>
      <w:r w:rsidRPr="008C67EF">
        <w:rPr>
          <w:b/>
        </w:rPr>
        <w:t>prices</w:t>
      </w:r>
      <w:r>
        <w:t>,</w:t>
      </w:r>
      <w:r w:rsidRPr="004665AB">
        <w:t xml:space="preserve"> and is calculated in accordance with clause 3.1.3(</w:t>
      </w:r>
      <w:r w:rsidR="00B00EAE">
        <w:t>5</w:t>
      </w:r>
      <w:r w:rsidRPr="004665AB">
        <w:t>)</w:t>
      </w:r>
      <w:r>
        <w:t>;</w:t>
      </w:r>
    </w:p>
    <w:p w:rsidR="00731F6C" w:rsidRPr="0019388B" w:rsidRDefault="007635AD" w:rsidP="00233FA6">
      <w:pPr>
        <w:pStyle w:val="UnnumberedL1"/>
        <w:rPr>
          <w:rStyle w:val="Emphasis-Remove"/>
          <w:rFonts w:asciiTheme="minorHAnsi" w:hAnsiTheme="minorHAnsi"/>
        </w:rPr>
      </w:pPr>
      <w:r w:rsidRPr="0019388B">
        <w:rPr>
          <w:rStyle w:val="Emphasis-Bold"/>
          <w:rFonts w:asciiTheme="minorHAnsi" w:hAnsiTheme="minorHAnsi"/>
        </w:rPr>
        <w:t xml:space="preserve">capital </w:t>
      </w:r>
      <w:r w:rsidR="002A0A40" w:rsidRPr="0019388B">
        <w:rPr>
          <w:rStyle w:val="Emphasis-Bold"/>
          <w:rFonts w:asciiTheme="minorHAnsi" w:hAnsiTheme="minorHAnsi"/>
        </w:rPr>
        <w:t>contributions</w:t>
      </w:r>
      <w:r w:rsidR="00731F6C" w:rsidRPr="0019388B">
        <w:rPr>
          <w:rStyle w:val="Emphasis-Bold"/>
          <w:rFonts w:asciiTheme="minorHAnsi" w:hAnsiTheme="minorHAnsi"/>
        </w:rPr>
        <w:t xml:space="preserve"> </w:t>
      </w:r>
      <w:r w:rsidR="005B451D">
        <w:rPr>
          <w:rStyle w:val="Emphasis-Bold"/>
          <w:rFonts w:asciiTheme="minorHAnsi" w:hAnsiTheme="minorHAnsi"/>
        </w:rPr>
        <w:tab/>
      </w:r>
      <w:r w:rsidR="005B451D">
        <w:rPr>
          <w:rStyle w:val="Emphasis-Bold"/>
          <w:rFonts w:asciiTheme="minorHAnsi" w:hAnsiTheme="minorHAnsi"/>
        </w:rPr>
        <w:tab/>
      </w:r>
      <w:r w:rsidR="005B451D">
        <w:rPr>
          <w:rStyle w:val="Emphasis-Bold"/>
          <w:rFonts w:asciiTheme="minorHAnsi" w:hAnsiTheme="minorHAnsi"/>
        </w:rPr>
        <w:tab/>
      </w:r>
      <w:r w:rsidR="005B451D">
        <w:rPr>
          <w:rStyle w:val="Emphasis-Bold"/>
          <w:rFonts w:asciiTheme="minorHAnsi" w:hAnsiTheme="minorHAnsi"/>
        </w:rPr>
        <w:tab/>
      </w:r>
      <w:r w:rsidR="00731F6C" w:rsidRPr="0019388B">
        <w:rPr>
          <w:rStyle w:val="Emphasis-Remove"/>
          <w:rFonts w:asciiTheme="minorHAnsi" w:hAnsiTheme="minorHAnsi"/>
        </w:rPr>
        <w:t>means</w:t>
      </w:r>
      <w:r w:rsidR="001700A5" w:rsidRPr="0019388B">
        <w:rPr>
          <w:rStyle w:val="Emphasis-Remove"/>
          <w:rFonts w:asciiTheme="minorHAnsi" w:hAnsiTheme="minorHAnsi"/>
        </w:rPr>
        <w:t>, for</w:t>
      </w:r>
      <w:r w:rsidR="00731F6C" w:rsidRPr="0019388B">
        <w:rPr>
          <w:rStyle w:val="Emphasis-Remove"/>
          <w:rFonts w:asciiTheme="minorHAnsi" w:hAnsiTheme="minorHAnsi"/>
        </w:rPr>
        <w:t xml:space="preserve"> the purpose of- </w:t>
      </w:r>
    </w:p>
    <w:p w:rsidR="002A0A40" w:rsidRPr="007C02AC" w:rsidRDefault="00731F6C" w:rsidP="00613E76">
      <w:pPr>
        <w:pStyle w:val="HeadingH6ClausesubtextL2"/>
        <w:numPr>
          <w:ilvl w:val="5"/>
          <w:numId w:val="133"/>
        </w:numPr>
        <w:tabs>
          <w:tab w:val="clear" w:pos="1764"/>
          <w:tab w:val="num" w:pos="5812"/>
        </w:tabs>
        <w:ind w:left="5812" w:hanging="709"/>
        <w:rPr>
          <w:rFonts w:asciiTheme="minorHAnsi" w:hAnsiTheme="minorHAnsi"/>
        </w:rPr>
      </w:pPr>
      <w:r w:rsidRPr="007C02AC">
        <w:rPr>
          <w:rStyle w:val="Emphasis-Remove"/>
          <w:rFonts w:asciiTheme="minorHAnsi" w:hAnsiTheme="minorHAnsi"/>
        </w:rPr>
        <w:t xml:space="preserve">Part 2, </w:t>
      </w:r>
      <w:r w:rsidR="002A0A40" w:rsidRPr="007C02AC">
        <w:rPr>
          <w:rFonts w:asciiTheme="minorHAnsi" w:hAnsiTheme="minorHAnsi"/>
        </w:rPr>
        <w:t xml:space="preserve">money or </w:t>
      </w:r>
      <w:r w:rsidR="009F16BB" w:rsidRPr="007C02AC">
        <w:rPr>
          <w:rFonts w:asciiTheme="minorHAnsi" w:hAnsiTheme="minorHAnsi"/>
        </w:rPr>
        <w:t xml:space="preserve">the monetary value of </w:t>
      </w:r>
      <w:r w:rsidR="002A0A40" w:rsidRPr="007C02AC">
        <w:rPr>
          <w:rFonts w:asciiTheme="minorHAnsi" w:hAnsiTheme="minorHAnsi"/>
        </w:rPr>
        <w:t xml:space="preserve">other consideration charged to or received from </w:t>
      </w:r>
      <w:r w:rsidR="002A0A40" w:rsidRPr="007C02AC">
        <w:rPr>
          <w:rStyle w:val="Emphasis-Bold"/>
          <w:rFonts w:asciiTheme="minorHAnsi" w:hAnsiTheme="minorHAnsi"/>
        </w:rPr>
        <w:t>consumers</w:t>
      </w:r>
      <w:r w:rsidR="002A0A40" w:rsidRPr="007C02AC">
        <w:rPr>
          <w:rFonts w:asciiTheme="minorHAnsi" w:hAnsiTheme="minorHAnsi"/>
        </w:rPr>
        <w:t xml:space="preserve"> or other parties for the purposes of asset construction</w:t>
      </w:r>
      <w:r w:rsidR="00EE3079" w:rsidRPr="007C02AC">
        <w:rPr>
          <w:rFonts w:asciiTheme="minorHAnsi" w:hAnsiTheme="minorHAnsi"/>
        </w:rPr>
        <w:t>, acquisition</w:t>
      </w:r>
      <w:r w:rsidR="002A0A40" w:rsidRPr="007C02AC">
        <w:rPr>
          <w:rFonts w:asciiTheme="minorHAnsi" w:hAnsiTheme="minorHAnsi"/>
        </w:rPr>
        <w:t xml:space="preserve"> or enhancement;</w:t>
      </w:r>
    </w:p>
    <w:p w:rsidR="000D43CE" w:rsidRDefault="000D43CE" w:rsidP="00613E76">
      <w:pPr>
        <w:pStyle w:val="HeadingH6ClausesubtextL2"/>
        <w:numPr>
          <w:ilvl w:val="5"/>
          <w:numId w:val="29"/>
        </w:numPr>
        <w:tabs>
          <w:tab w:val="clear" w:pos="1764"/>
          <w:tab w:val="num" w:pos="5812"/>
        </w:tabs>
        <w:ind w:left="5812" w:hanging="709"/>
      </w:pPr>
      <w:r>
        <w:t xml:space="preserve">Part 4, </w:t>
      </w:r>
      <w:r w:rsidRPr="00CE41B7">
        <w:t xml:space="preserve">money or the monetary value of other consideration to be charged to or received from </w:t>
      </w:r>
      <w:r w:rsidRPr="00CE41B7">
        <w:rPr>
          <w:rStyle w:val="Emphasis-Bold"/>
        </w:rPr>
        <w:t>consumers</w:t>
      </w:r>
      <w:r w:rsidRPr="00CE41B7">
        <w:t xml:space="preserve"> or other parties for the purposes of asset construction</w:t>
      </w:r>
      <w:r w:rsidR="00EE3079">
        <w:t>, acquisition</w:t>
      </w:r>
      <w:r w:rsidRPr="00CE41B7">
        <w:t xml:space="preserve"> or enhancement</w:t>
      </w:r>
      <w:r>
        <w:t>; and</w:t>
      </w:r>
    </w:p>
    <w:p w:rsidR="00731F6C" w:rsidRPr="000D43CE" w:rsidRDefault="00731F6C" w:rsidP="00613E76">
      <w:pPr>
        <w:pStyle w:val="HeadingH6ClausesubtextL2"/>
        <w:numPr>
          <w:ilvl w:val="5"/>
          <w:numId w:val="29"/>
        </w:numPr>
        <w:tabs>
          <w:tab w:val="clear" w:pos="1764"/>
          <w:tab w:val="num" w:pos="5812"/>
        </w:tabs>
        <w:ind w:left="5812" w:hanging="709"/>
      </w:pPr>
      <w:r w:rsidRPr="0019388B">
        <w:rPr>
          <w:rFonts w:asciiTheme="minorHAnsi" w:hAnsiTheme="minorHAnsi"/>
        </w:rPr>
        <w:t xml:space="preserve">Part 5, money or </w:t>
      </w:r>
      <w:r w:rsidR="009F16BB" w:rsidRPr="0019388B">
        <w:rPr>
          <w:rFonts w:asciiTheme="minorHAnsi" w:hAnsiTheme="minorHAnsi"/>
        </w:rPr>
        <w:t xml:space="preserve">the monetary value of </w:t>
      </w:r>
      <w:r w:rsidRPr="0019388B">
        <w:rPr>
          <w:rFonts w:asciiTheme="minorHAnsi" w:hAnsiTheme="minorHAnsi"/>
        </w:rPr>
        <w:t xml:space="preserve">other consideration forecast to be charged to or received from </w:t>
      </w:r>
      <w:r w:rsidRPr="0019388B">
        <w:rPr>
          <w:rStyle w:val="Emphasis-Bold"/>
          <w:rFonts w:asciiTheme="minorHAnsi" w:hAnsiTheme="minorHAnsi"/>
        </w:rPr>
        <w:t>consumers</w:t>
      </w:r>
      <w:r w:rsidRPr="0019388B">
        <w:rPr>
          <w:rFonts w:asciiTheme="minorHAnsi" w:hAnsiTheme="minorHAnsi"/>
        </w:rPr>
        <w:t xml:space="preserve"> or other parties for the purposes of asset construction</w:t>
      </w:r>
      <w:r w:rsidR="00EE3079">
        <w:rPr>
          <w:rFonts w:asciiTheme="minorHAnsi" w:hAnsiTheme="minorHAnsi"/>
        </w:rPr>
        <w:t>, acquisition</w:t>
      </w:r>
      <w:r w:rsidRPr="0019388B">
        <w:rPr>
          <w:rFonts w:asciiTheme="minorHAnsi" w:hAnsiTheme="minorHAnsi"/>
        </w:rPr>
        <w:t xml:space="preserve"> or enhancement;</w:t>
      </w:r>
    </w:p>
    <w:p w:rsidR="00233FA6" w:rsidRPr="0019388B" w:rsidRDefault="00233FA6" w:rsidP="00FB0DB6">
      <w:pPr>
        <w:pStyle w:val="UnnumberedL1"/>
        <w:ind w:left="5040" w:hanging="4388"/>
        <w:rPr>
          <w:rStyle w:val="Emphasis-Bold"/>
          <w:rFonts w:asciiTheme="minorHAnsi" w:hAnsiTheme="minorHAnsi"/>
        </w:rPr>
      </w:pPr>
      <w:r w:rsidRPr="0019388B">
        <w:rPr>
          <w:rStyle w:val="Emphasis-Bold"/>
          <w:rFonts w:asciiTheme="minorHAnsi" w:hAnsiTheme="minorHAnsi"/>
        </w:rPr>
        <w:t xml:space="preserve">capital costs </w:t>
      </w:r>
      <w:r w:rsidR="005B451D">
        <w:rPr>
          <w:rStyle w:val="Emphasis-Bold"/>
          <w:rFonts w:asciiTheme="minorHAnsi" w:hAnsiTheme="minorHAnsi"/>
        </w:rPr>
        <w:tab/>
      </w:r>
      <w:r w:rsidRPr="0019388B">
        <w:rPr>
          <w:rStyle w:val="Emphasis-Remove"/>
          <w:rFonts w:asciiTheme="minorHAnsi" w:hAnsiTheme="minorHAnsi"/>
        </w:rPr>
        <w:t xml:space="preserve">means </w:t>
      </w:r>
      <w:r w:rsidR="000E5642" w:rsidRPr="0019388B">
        <w:rPr>
          <w:rStyle w:val="Emphasis-Remove"/>
          <w:rFonts w:asciiTheme="minorHAnsi" w:hAnsiTheme="minorHAnsi"/>
        </w:rPr>
        <w:t xml:space="preserve">either or both the </w:t>
      </w:r>
      <w:r w:rsidRPr="0019388B">
        <w:rPr>
          <w:rStyle w:val="Emphasis-Remove"/>
          <w:rFonts w:asciiTheme="minorHAnsi" w:hAnsiTheme="minorHAnsi"/>
        </w:rPr>
        <w:t xml:space="preserve">return on or </w:t>
      </w:r>
      <w:r w:rsidR="00082FE8" w:rsidRPr="0019388B">
        <w:rPr>
          <w:rStyle w:val="Emphasis-Remove"/>
          <w:rFonts w:asciiTheme="minorHAnsi" w:hAnsiTheme="minorHAnsi"/>
        </w:rPr>
        <w:t xml:space="preserve">return </w:t>
      </w:r>
      <w:r w:rsidRPr="0019388B">
        <w:rPr>
          <w:rStyle w:val="Emphasis-Remove"/>
          <w:rFonts w:asciiTheme="minorHAnsi" w:hAnsiTheme="minorHAnsi"/>
        </w:rPr>
        <w:t xml:space="preserve">of </w:t>
      </w:r>
      <w:r w:rsidRPr="0019388B">
        <w:rPr>
          <w:rStyle w:val="Emphasis-Bold"/>
          <w:rFonts w:asciiTheme="minorHAnsi" w:hAnsiTheme="minorHAnsi"/>
        </w:rPr>
        <w:t>regulated service asset values</w:t>
      </w:r>
      <w:r w:rsidRPr="0019388B">
        <w:rPr>
          <w:rStyle w:val="Emphasis-Remove"/>
          <w:rFonts w:asciiTheme="minorHAnsi" w:hAnsiTheme="minorHAnsi"/>
        </w:rPr>
        <w:t>;</w:t>
      </w:r>
      <w:r w:rsidRPr="0019388B">
        <w:rPr>
          <w:rStyle w:val="Emphasis-Bold"/>
          <w:rFonts w:asciiTheme="minorHAnsi" w:hAnsiTheme="minorHAnsi"/>
        </w:rPr>
        <w:t xml:space="preserve"> </w:t>
      </w:r>
    </w:p>
    <w:p w:rsidR="00116D24" w:rsidRPr="0019388B" w:rsidRDefault="00116D24" w:rsidP="00116D24">
      <w:pPr>
        <w:pStyle w:val="UnnumberedL1"/>
        <w:rPr>
          <w:rStyle w:val="Emphasis-Remove"/>
          <w:rFonts w:asciiTheme="minorHAnsi" w:hAnsiTheme="minorHAnsi"/>
        </w:rPr>
      </w:pPr>
      <w:r w:rsidRPr="0019388B">
        <w:rPr>
          <w:rStyle w:val="Emphasis-Bold"/>
          <w:rFonts w:asciiTheme="minorHAnsi" w:hAnsiTheme="minorHAnsi"/>
        </w:rPr>
        <w:t>capital expenditure</w:t>
      </w:r>
      <w:r w:rsidR="005B451D">
        <w:rPr>
          <w:rStyle w:val="Emphasis-Bold"/>
          <w:rFonts w:asciiTheme="minorHAnsi" w:hAnsiTheme="minorHAnsi"/>
        </w:rPr>
        <w:tab/>
      </w:r>
      <w:r w:rsidR="005B451D">
        <w:rPr>
          <w:rStyle w:val="Emphasis-Bold"/>
          <w:rFonts w:asciiTheme="minorHAnsi" w:hAnsiTheme="minorHAnsi"/>
        </w:rPr>
        <w:tab/>
      </w:r>
      <w:r w:rsidR="005B451D">
        <w:rPr>
          <w:rStyle w:val="Emphasis-Bold"/>
          <w:rFonts w:asciiTheme="minorHAnsi" w:hAnsiTheme="minorHAnsi"/>
        </w:rPr>
        <w:tab/>
      </w:r>
      <w:r w:rsidR="005B451D">
        <w:rPr>
          <w:rStyle w:val="Emphasis-Bold"/>
          <w:rFonts w:asciiTheme="minorHAnsi" w:hAnsiTheme="minorHAnsi"/>
        </w:rPr>
        <w:tab/>
      </w:r>
      <w:r w:rsidRPr="0019388B">
        <w:rPr>
          <w:rStyle w:val="Emphasis-Remove"/>
          <w:rFonts w:asciiTheme="minorHAnsi" w:hAnsiTheme="minorHAnsi"/>
        </w:rPr>
        <w:t>means costs</w:t>
      </w:r>
      <w:r w:rsidR="00D27BD6" w:rsidRPr="0019388B">
        <w:rPr>
          <w:rStyle w:val="Emphasis-Remove"/>
          <w:rFonts w:asciiTheme="minorHAnsi" w:hAnsiTheme="minorHAnsi"/>
        </w:rPr>
        <w:t>, for the purposes of</w:t>
      </w:r>
      <w:r w:rsidRPr="0019388B">
        <w:rPr>
          <w:rStyle w:val="Emphasis-Remove"/>
          <w:rFonts w:asciiTheme="minorHAnsi" w:hAnsiTheme="minorHAnsi"/>
        </w:rPr>
        <w:t>-</w:t>
      </w:r>
    </w:p>
    <w:p w:rsidR="00D27BD6" w:rsidRPr="0019388B" w:rsidRDefault="00D27BD6" w:rsidP="00613E76">
      <w:pPr>
        <w:pStyle w:val="HeadingH6ClausesubtextL2"/>
        <w:numPr>
          <w:ilvl w:val="5"/>
          <w:numId w:val="30"/>
        </w:numPr>
        <w:ind w:firstLine="3339"/>
        <w:rPr>
          <w:rStyle w:val="Emphasis-Remove"/>
          <w:rFonts w:asciiTheme="minorHAnsi" w:hAnsiTheme="minorHAnsi"/>
        </w:rPr>
      </w:pPr>
      <w:r w:rsidRPr="0019388B">
        <w:rPr>
          <w:rStyle w:val="Emphasis-Remove"/>
          <w:rFonts w:asciiTheme="minorHAnsi" w:hAnsiTheme="minorHAnsi"/>
        </w:rPr>
        <w:t>Part 2-</w:t>
      </w:r>
    </w:p>
    <w:p w:rsidR="00D27BD6" w:rsidRPr="0019388B" w:rsidRDefault="00D27BD6" w:rsidP="00FB0DB6">
      <w:pPr>
        <w:pStyle w:val="HeadingH7ClausesubtextL3"/>
        <w:tabs>
          <w:tab w:val="num" w:pos="6521"/>
        </w:tabs>
        <w:ind w:left="6521" w:hanging="709"/>
        <w:rPr>
          <w:rStyle w:val="Emphasis-Remove"/>
          <w:rFonts w:asciiTheme="minorHAnsi" w:hAnsiTheme="minorHAnsi"/>
        </w:rPr>
      </w:pPr>
      <w:r w:rsidRPr="0019388B">
        <w:rPr>
          <w:rStyle w:val="Emphasis-Remove"/>
          <w:rFonts w:asciiTheme="minorHAnsi" w:hAnsiTheme="minorHAnsi"/>
        </w:rPr>
        <w:t xml:space="preserve">incurred in the acquisition or development of an asset that is, or is intended to be, </w:t>
      </w:r>
      <w:r w:rsidRPr="0019388B">
        <w:rPr>
          <w:rStyle w:val="Emphasis-Bold"/>
          <w:rFonts w:asciiTheme="minorHAnsi" w:hAnsiTheme="minorHAnsi"/>
        </w:rPr>
        <w:t>commissioned</w:t>
      </w:r>
      <w:r w:rsidRPr="0019388B">
        <w:rPr>
          <w:rStyle w:val="Emphasis-Remove"/>
          <w:rFonts w:asciiTheme="minorHAnsi" w:hAnsiTheme="minorHAnsi"/>
        </w:rPr>
        <w:t xml:space="preserve">; and </w:t>
      </w:r>
    </w:p>
    <w:p w:rsidR="00D27BD6" w:rsidRPr="0019388B" w:rsidRDefault="00D27BD6" w:rsidP="00FB0DB6">
      <w:pPr>
        <w:pStyle w:val="HeadingH7ClausesubtextL3"/>
        <w:tabs>
          <w:tab w:val="num" w:pos="6521"/>
        </w:tabs>
        <w:ind w:left="6521" w:hanging="709"/>
        <w:rPr>
          <w:rStyle w:val="Emphasis-Remove"/>
          <w:rFonts w:asciiTheme="minorHAnsi" w:hAnsiTheme="minorHAnsi"/>
        </w:rPr>
      </w:pPr>
      <w:r w:rsidRPr="0019388B">
        <w:rPr>
          <w:rStyle w:val="Emphasis-Remove"/>
          <w:rFonts w:asciiTheme="minorHAnsi" w:hAnsiTheme="minorHAnsi"/>
        </w:rPr>
        <w:t xml:space="preserve">that are or </w:t>
      </w:r>
      <w:r w:rsidR="00166C58" w:rsidRPr="0019388B">
        <w:rPr>
          <w:rStyle w:val="Emphasis-Remove"/>
          <w:rFonts w:asciiTheme="minorHAnsi" w:hAnsiTheme="minorHAnsi"/>
        </w:rPr>
        <w:t>are or are intended to</w:t>
      </w:r>
      <w:r w:rsidRPr="0019388B">
        <w:rPr>
          <w:rStyle w:val="Emphasis-Remove"/>
          <w:rFonts w:asciiTheme="minorHAnsi" w:hAnsiTheme="minorHAnsi"/>
        </w:rPr>
        <w:t xml:space="preserve"> be included in the </w:t>
      </w:r>
      <w:r w:rsidRPr="0019388B">
        <w:rPr>
          <w:rStyle w:val="Emphasis-Bold"/>
          <w:rFonts w:asciiTheme="minorHAnsi" w:hAnsiTheme="minorHAnsi"/>
        </w:rPr>
        <w:t>value of commissioned asset</w:t>
      </w:r>
      <w:r w:rsidRPr="0019388B">
        <w:rPr>
          <w:rStyle w:val="Emphasis-Remove"/>
          <w:rFonts w:asciiTheme="minorHAnsi" w:hAnsiTheme="minorHAnsi"/>
        </w:rPr>
        <w:t xml:space="preserve">; </w:t>
      </w:r>
    </w:p>
    <w:p w:rsidR="000D43CE" w:rsidRPr="000D43CE" w:rsidRDefault="000D43CE" w:rsidP="00AA033B">
      <w:pPr>
        <w:pStyle w:val="HeadingH6ClausesubtextL2"/>
        <w:ind w:firstLine="3339"/>
        <w:rPr>
          <w:rStyle w:val="Emphasis-Remove"/>
          <w:rFonts w:asciiTheme="minorHAnsi" w:hAnsiTheme="minorHAnsi" w:cstheme="minorHAnsi"/>
        </w:rPr>
      </w:pPr>
      <w:r w:rsidRPr="000D43CE">
        <w:rPr>
          <w:rStyle w:val="Emphasis-Remove"/>
          <w:rFonts w:asciiTheme="minorHAnsi" w:hAnsiTheme="minorHAnsi" w:cstheme="minorHAnsi"/>
        </w:rPr>
        <w:t>Part 4-</w:t>
      </w:r>
    </w:p>
    <w:p w:rsidR="000D43CE" w:rsidRPr="000D43CE" w:rsidRDefault="000D43CE" w:rsidP="00FB0DB6">
      <w:pPr>
        <w:pStyle w:val="HeadingH7ClausesubtextL3"/>
        <w:tabs>
          <w:tab w:val="num" w:pos="6521"/>
        </w:tabs>
        <w:ind w:left="6521" w:hanging="709"/>
        <w:rPr>
          <w:rFonts w:asciiTheme="minorHAnsi" w:hAnsiTheme="minorHAnsi" w:cstheme="minorHAnsi"/>
        </w:rPr>
      </w:pPr>
      <w:r w:rsidRPr="000D43CE">
        <w:rPr>
          <w:rFonts w:asciiTheme="minorHAnsi" w:hAnsiTheme="minorHAnsi" w:cstheme="minorHAnsi"/>
        </w:rPr>
        <w:t xml:space="preserve">forecast to be incurred in the </w:t>
      </w:r>
      <w:r w:rsidRPr="000D43CE">
        <w:rPr>
          <w:rStyle w:val="Emphasis-Remove"/>
          <w:rFonts w:asciiTheme="minorHAnsi" w:hAnsiTheme="minorHAnsi" w:cstheme="minorHAnsi"/>
        </w:rPr>
        <w:t>acquisition</w:t>
      </w:r>
      <w:r w:rsidRPr="000D43CE">
        <w:rPr>
          <w:rFonts w:asciiTheme="minorHAnsi" w:hAnsiTheme="minorHAnsi" w:cstheme="minorHAnsi"/>
        </w:rPr>
        <w:t xml:space="preserve"> or development of an </w:t>
      </w:r>
      <w:r w:rsidRPr="000D43CE">
        <w:rPr>
          <w:rStyle w:val="Emphasis-Bold"/>
          <w:rFonts w:asciiTheme="minorHAnsi" w:hAnsiTheme="minorHAnsi" w:cstheme="minorHAnsi"/>
        </w:rPr>
        <w:t>additional asset</w:t>
      </w:r>
      <w:r w:rsidRPr="000D43CE">
        <w:rPr>
          <w:rFonts w:asciiTheme="minorHAnsi" w:hAnsiTheme="minorHAnsi" w:cstheme="minorHAnsi"/>
        </w:rPr>
        <w:t xml:space="preserve">; and </w:t>
      </w:r>
    </w:p>
    <w:p w:rsidR="000D43CE" w:rsidRPr="000D43CE" w:rsidRDefault="000D43CE" w:rsidP="00FB0DB6">
      <w:pPr>
        <w:pStyle w:val="HeadingH7ClausesubtextL3"/>
        <w:tabs>
          <w:tab w:val="num" w:pos="6521"/>
        </w:tabs>
        <w:ind w:left="6521" w:hanging="709"/>
        <w:rPr>
          <w:rFonts w:asciiTheme="minorHAnsi" w:hAnsiTheme="minorHAnsi" w:cstheme="minorHAnsi"/>
        </w:rPr>
      </w:pPr>
      <w:r w:rsidRPr="000D43CE">
        <w:rPr>
          <w:rFonts w:asciiTheme="minorHAnsi" w:hAnsiTheme="minorHAnsi" w:cstheme="minorHAnsi"/>
        </w:rPr>
        <w:t xml:space="preserve">that are included in the </w:t>
      </w:r>
      <w:r w:rsidRPr="000D43CE">
        <w:rPr>
          <w:rStyle w:val="Emphasis-Bold"/>
          <w:rFonts w:asciiTheme="minorHAnsi" w:hAnsiTheme="minorHAnsi" w:cstheme="minorHAnsi"/>
        </w:rPr>
        <w:t>forecast aggregate value of commissioned asset</w:t>
      </w:r>
      <w:r w:rsidRPr="000D43CE">
        <w:rPr>
          <w:rFonts w:asciiTheme="minorHAnsi" w:hAnsiTheme="minorHAnsi" w:cstheme="minorHAnsi"/>
        </w:rPr>
        <w:t xml:space="preserve">, but only to the extent that the costs are forecast to be included in an </w:t>
      </w:r>
      <w:r w:rsidRPr="000D43CE">
        <w:rPr>
          <w:rStyle w:val="Emphasis-Bold"/>
          <w:rFonts w:asciiTheme="minorHAnsi" w:hAnsiTheme="minorHAnsi" w:cstheme="minorHAnsi"/>
        </w:rPr>
        <w:t>aggregate closing RAB value for additional assets</w:t>
      </w:r>
      <w:r w:rsidRPr="000D43CE">
        <w:rPr>
          <w:rFonts w:asciiTheme="minorHAnsi" w:hAnsiTheme="minorHAnsi" w:cstheme="minorHAnsi"/>
        </w:rPr>
        <w:t>; and</w:t>
      </w:r>
    </w:p>
    <w:p w:rsidR="00D27BD6" w:rsidRPr="0019388B" w:rsidRDefault="00D27BD6" w:rsidP="00613E76">
      <w:pPr>
        <w:pStyle w:val="HeadingH6ClausesubtextL2"/>
        <w:numPr>
          <w:ilvl w:val="5"/>
          <w:numId w:val="31"/>
        </w:numPr>
        <w:ind w:firstLine="3339"/>
        <w:rPr>
          <w:rStyle w:val="Emphasis-Remove"/>
          <w:rFonts w:asciiTheme="minorHAnsi" w:hAnsiTheme="minorHAnsi"/>
        </w:rPr>
      </w:pPr>
      <w:r w:rsidRPr="0019388B">
        <w:rPr>
          <w:rStyle w:val="Emphasis-Remove"/>
          <w:rFonts w:asciiTheme="minorHAnsi" w:hAnsiTheme="minorHAnsi"/>
        </w:rPr>
        <w:t>Part 5-</w:t>
      </w:r>
    </w:p>
    <w:p w:rsidR="00116D24" w:rsidRPr="0019388B" w:rsidRDefault="00116D24" w:rsidP="00FB0DB6">
      <w:pPr>
        <w:pStyle w:val="HeadingH7ClausesubtextL3"/>
        <w:tabs>
          <w:tab w:val="num" w:pos="6521"/>
        </w:tabs>
        <w:ind w:left="6521" w:hanging="709"/>
        <w:rPr>
          <w:rStyle w:val="Emphasis-Remove"/>
          <w:rFonts w:asciiTheme="minorHAnsi" w:hAnsiTheme="minorHAnsi"/>
        </w:rPr>
      </w:pPr>
      <w:r w:rsidRPr="0019388B">
        <w:rPr>
          <w:rStyle w:val="Emphasis-Remove"/>
          <w:rFonts w:asciiTheme="minorHAnsi" w:hAnsiTheme="minorHAnsi"/>
        </w:rPr>
        <w:t xml:space="preserve">incurred or forecast to be incurred in the acquisition or development of an asset that is, or is intended to be, </w:t>
      </w:r>
      <w:r w:rsidRPr="0019388B">
        <w:rPr>
          <w:rStyle w:val="Emphasis-Bold"/>
          <w:rFonts w:asciiTheme="minorHAnsi" w:hAnsiTheme="minorHAnsi"/>
        </w:rPr>
        <w:t>commissioned</w:t>
      </w:r>
      <w:r w:rsidRPr="0019388B">
        <w:rPr>
          <w:rStyle w:val="Emphasis-Remove"/>
          <w:rFonts w:asciiTheme="minorHAnsi" w:hAnsiTheme="minorHAnsi"/>
        </w:rPr>
        <w:t xml:space="preserve">; and </w:t>
      </w:r>
    </w:p>
    <w:p w:rsidR="00116D24" w:rsidRPr="0019388B" w:rsidRDefault="00D27BD6" w:rsidP="00FB0DB6">
      <w:pPr>
        <w:pStyle w:val="HeadingH7ClausesubtextL3"/>
        <w:tabs>
          <w:tab w:val="num" w:pos="6521"/>
        </w:tabs>
        <w:ind w:left="6521" w:hanging="709"/>
        <w:rPr>
          <w:rStyle w:val="Emphasis-Remove"/>
          <w:rFonts w:asciiTheme="minorHAnsi" w:hAnsiTheme="minorHAnsi"/>
        </w:rPr>
      </w:pPr>
      <w:r w:rsidRPr="0019388B">
        <w:rPr>
          <w:rStyle w:val="Emphasis-Remove"/>
          <w:rFonts w:asciiTheme="minorHAnsi" w:hAnsiTheme="minorHAnsi"/>
        </w:rPr>
        <w:t xml:space="preserve">that are included or </w:t>
      </w:r>
      <w:r w:rsidR="00116D24" w:rsidRPr="0019388B">
        <w:rPr>
          <w:rStyle w:val="Emphasis-Remove"/>
          <w:rFonts w:asciiTheme="minorHAnsi" w:hAnsiTheme="minorHAnsi"/>
        </w:rPr>
        <w:t xml:space="preserve">intended to be included in the </w:t>
      </w:r>
      <w:r w:rsidR="00116D24" w:rsidRPr="0019388B">
        <w:rPr>
          <w:rStyle w:val="Emphasis-Bold"/>
          <w:rFonts w:asciiTheme="minorHAnsi" w:hAnsiTheme="minorHAnsi"/>
        </w:rPr>
        <w:t>value of commissioned asset</w:t>
      </w:r>
      <w:r w:rsidR="008F045C" w:rsidRPr="0019388B">
        <w:rPr>
          <w:rStyle w:val="Emphasis-Bold"/>
          <w:rFonts w:asciiTheme="minorHAnsi" w:hAnsiTheme="minorHAnsi"/>
        </w:rPr>
        <w:t xml:space="preserve"> </w:t>
      </w:r>
      <w:r w:rsidR="008F045C" w:rsidRPr="0019388B">
        <w:rPr>
          <w:rStyle w:val="Emphasis-Remove"/>
          <w:rFonts w:asciiTheme="minorHAnsi" w:hAnsiTheme="minorHAnsi"/>
        </w:rPr>
        <w:t>or</w:t>
      </w:r>
      <w:r w:rsidR="008F045C" w:rsidRPr="0019388B">
        <w:rPr>
          <w:rStyle w:val="Emphasis-Bold"/>
          <w:rFonts w:asciiTheme="minorHAnsi" w:hAnsiTheme="minorHAnsi"/>
        </w:rPr>
        <w:t xml:space="preserve"> forecast value of commissioned asset</w:t>
      </w:r>
      <w:r w:rsidR="008F045C" w:rsidRPr="0019388B">
        <w:rPr>
          <w:rStyle w:val="Emphasis-Remove"/>
          <w:rFonts w:asciiTheme="minorHAnsi" w:hAnsiTheme="minorHAnsi"/>
        </w:rPr>
        <w:t>, as the case may be</w:t>
      </w:r>
      <w:r w:rsidRPr="0019388B">
        <w:rPr>
          <w:rStyle w:val="Emphasis-Remove"/>
          <w:rFonts w:asciiTheme="minorHAnsi" w:hAnsiTheme="minorHAnsi"/>
        </w:rPr>
        <w:t xml:space="preserve">, but only to the extent that the costs are included or are intended to be included in a </w:t>
      </w:r>
      <w:r w:rsidRPr="0019388B">
        <w:rPr>
          <w:rStyle w:val="Emphasis-Bold"/>
          <w:rFonts w:asciiTheme="minorHAnsi" w:hAnsiTheme="minorHAnsi"/>
        </w:rPr>
        <w:t>closing RAB value</w:t>
      </w:r>
      <w:r w:rsidR="00116D24" w:rsidRPr="0019388B">
        <w:rPr>
          <w:rStyle w:val="Emphasis-Remove"/>
          <w:rFonts w:asciiTheme="minorHAnsi" w:hAnsiTheme="minorHAnsi"/>
        </w:rPr>
        <w:t>;</w:t>
      </w:r>
    </w:p>
    <w:p w:rsidR="00E81536" w:rsidRPr="002B6374" w:rsidRDefault="007635AD" w:rsidP="00FB0DB6">
      <w:pPr>
        <w:pStyle w:val="UnnumberedL1"/>
        <w:ind w:left="5040" w:hanging="4388"/>
        <w:rPr>
          <w:rStyle w:val="Emphasis-Bold"/>
          <w:b w:val="0"/>
        </w:rPr>
      </w:pPr>
      <w:r w:rsidRPr="0019388B">
        <w:rPr>
          <w:rStyle w:val="Emphasis-Bold"/>
          <w:rFonts w:asciiTheme="minorHAnsi" w:hAnsiTheme="minorHAnsi"/>
        </w:rPr>
        <w:t xml:space="preserve">catastrophic </w:t>
      </w:r>
      <w:r w:rsidR="007D5CFB" w:rsidRPr="0019388B">
        <w:rPr>
          <w:rStyle w:val="Emphasis-Bold"/>
          <w:rFonts w:asciiTheme="minorHAnsi" w:hAnsiTheme="minorHAnsi"/>
        </w:rPr>
        <w:t>event</w:t>
      </w:r>
      <w:r w:rsidR="007D5CFB" w:rsidRPr="0019388B">
        <w:rPr>
          <w:rFonts w:asciiTheme="minorHAnsi" w:hAnsiTheme="minorHAnsi"/>
        </w:rPr>
        <w:t xml:space="preserve"> </w:t>
      </w:r>
      <w:r w:rsidR="005B451D">
        <w:rPr>
          <w:rFonts w:asciiTheme="minorHAnsi" w:hAnsiTheme="minorHAnsi"/>
        </w:rPr>
        <w:tab/>
      </w:r>
      <w:r w:rsidR="007D5CFB" w:rsidRPr="0019388B">
        <w:rPr>
          <w:rFonts w:asciiTheme="minorHAnsi" w:hAnsiTheme="minorHAnsi"/>
        </w:rPr>
        <w:t>has the meaning specified in</w:t>
      </w:r>
      <w:r w:rsidR="00E81536" w:rsidRPr="002B6374">
        <w:rPr>
          <w:rStyle w:val="Emphasis-Bold"/>
          <w:b w:val="0"/>
        </w:rPr>
        <w:t>, for the purposes of –</w:t>
      </w:r>
    </w:p>
    <w:p w:rsidR="00E81536" w:rsidRPr="002B6374" w:rsidRDefault="00E81536" w:rsidP="00613E76">
      <w:pPr>
        <w:pStyle w:val="HeadingH6ClausesubtextL2"/>
        <w:numPr>
          <w:ilvl w:val="5"/>
          <w:numId w:val="111"/>
        </w:numPr>
        <w:ind w:firstLine="3339"/>
        <w:rPr>
          <w:rStyle w:val="Emphasis-Remove"/>
          <w:rFonts w:asciiTheme="minorHAnsi" w:hAnsiTheme="minorHAnsi"/>
        </w:rPr>
      </w:pPr>
      <w:r w:rsidRPr="002B6374">
        <w:rPr>
          <w:rStyle w:val="Emphasis-Bold"/>
          <w:rFonts w:asciiTheme="minorHAnsi" w:hAnsiTheme="minorHAnsi"/>
          <w:b w:val="0"/>
        </w:rPr>
        <w:t>Par</w:t>
      </w:r>
      <w:r w:rsidRPr="002B6374">
        <w:rPr>
          <w:rStyle w:val="Emphasis-Remove"/>
          <w:rFonts w:asciiTheme="minorHAnsi" w:hAnsiTheme="minorHAnsi"/>
          <w:bCs/>
        </w:rPr>
        <w:t>t 4, clause 4.5.1; and</w:t>
      </w:r>
    </w:p>
    <w:p w:rsidR="007D5CFB" w:rsidRPr="00E81536" w:rsidRDefault="00E81536" w:rsidP="00613E76">
      <w:pPr>
        <w:pStyle w:val="HeadingH6ClausesubtextL2"/>
        <w:numPr>
          <w:ilvl w:val="5"/>
          <w:numId w:val="111"/>
        </w:numPr>
        <w:ind w:firstLine="3339"/>
        <w:rPr>
          <w:rFonts w:asciiTheme="minorHAnsi" w:hAnsiTheme="minorHAnsi"/>
        </w:rPr>
      </w:pPr>
      <w:r w:rsidRPr="002B6374">
        <w:rPr>
          <w:rStyle w:val="Emphasis-Remove"/>
          <w:rFonts w:asciiTheme="minorHAnsi" w:hAnsiTheme="minorHAnsi"/>
          <w:bCs/>
        </w:rPr>
        <w:t>Part</w:t>
      </w:r>
      <w:r w:rsidRPr="002B6374">
        <w:rPr>
          <w:rStyle w:val="Emphasis-Bold"/>
          <w:rFonts w:asciiTheme="minorHAnsi" w:hAnsiTheme="minorHAnsi"/>
          <w:b w:val="0"/>
        </w:rPr>
        <w:t xml:space="preserve"> 5,</w:t>
      </w:r>
      <w:r w:rsidR="007D5CFB" w:rsidRPr="00E81536">
        <w:rPr>
          <w:rFonts w:asciiTheme="minorHAnsi" w:hAnsiTheme="minorHAnsi"/>
        </w:rPr>
        <w:t xml:space="preserve"> </w:t>
      </w:r>
      <w:r w:rsidR="007D5CFB" w:rsidRPr="00E81536">
        <w:rPr>
          <w:rStyle w:val="Emphasis-Remove"/>
          <w:rFonts w:asciiTheme="minorHAnsi" w:hAnsiTheme="minorHAnsi"/>
        </w:rPr>
        <w:t>clause</w:t>
      </w:r>
      <w:r w:rsidR="003B13E9">
        <w:rPr>
          <w:rStyle w:val="Emphasis-Remove"/>
          <w:rFonts w:asciiTheme="minorHAnsi" w:hAnsiTheme="minorHAnsi"/>
        </w:rPr>
        <w:t xml:space="preserve"> 5.7.1</w:t>
      </w:r>
      <w:r w:rsidR="007D5CFB" w:rsidRPr="00E81536">
        <w:rPr>
          <w:rFonts w:asciiTheme="minorHAnsi" w:hAnsiTheme="minorHAnsi"/>
        </w:rPr>
        <w:t>;</w:t>
      </w:r>
    </w:p>
    <w:p w:rsidR="00FC620A" w:rsidRPr="00AB0615" w:rsidRDefault="00FC620A" w:rsidP="00FB0DB6">
      <w:pPr>
        <w:spacing w:after="120" w:line="276" w:lineRule="auto"/>
        <w:ind w:left="5040" w:hanging="4388"/>
        <w:rPr>
          <w:lang w:eastAsia="en-US"/>
        </w:rPr>
      </w:pPr>
      <w:r w:rsidRPr="00AB0615">
        <w:rPr>
          <w:b/>
          <w:lang w:eastAsia="en-US"/>
        </w:rPr>
        <w:t>catastrophic event allowance</w:t>
      </w:r>
      <w:r w:rsidRPr="00AB0615">
        <w:rPr>
          <w:lang w:eastAsia="en-US"/>
        </w:rPr>
        <w:t xml:space="preserve"> </w:t>
      </w:r>
      <w:r w:rsidR="005B451D">
        <w:rPr>
          <w:lang w:eastAsia="en-US"/>
        </w:rPr>
        <w:tab/>
      </w:r>
      <w:r w:rsidRPr="00AB0615">
        <w:rPr>
          <w:lang w:eastAsia="en-US"/>
        </w:rPr>
        <w:t xml:space="preserve">means the amount determined by the </w:t>
      </w:r>
      <w:r w:rsidRPr="00AB0615">
        <w:rPr>
          <w:b/>
          <w:lang w:eastAsia="en-US"/>
        </w:rPr>
        <w:t>Commission</w:t>
      </w:r>
      <w:r w:rsidRPr="00AB0615">
        <w:rPr>
          <w:lang w:eastAsia="en-US"/>
        </w:rPr>
        <w:t xml:space="preserve"> for–</w:t>
      </w:r>
    </w:p>
    <w:p w:rsidR="00FC620A" w:rsidRPr="00AB0615" w:rsidRDefault="00FC620A" w:rsidP="00613E76">
      <w:pPr>
        <w:pStyle w:val="SchHead6ClausesubtextL2"/>
        <w:numPr>
          <w:ilvl w:val="0"/>
          <w:numId w:val="168"/>
        </w:numPr>
        <w:spacing w:line="276" w:lineRule="auto"/>
        <w:ind w:left="5812" w:hanging="709"/>
        <w:contextualSpacing/>
      </w:pPr>
      <w:r w:rsidRPr="00AB0615">
        <w:t xml:space="preserve">additional net costs (over and above those provided for in a </w:t>
      </w:r>
      <w:r w:rsidRPr="00650575">
        <w:rPr>
          <w:b/>
        </w:rPr>
        <w:t>DPP determination</w:t>
      </w:r>
      <w:r w:rsidRPr="00AB0615">
        <w:t xml:space="preserve"> or </w:t>
      </w:r>
      <w:r w:rsidRPr="00650575">
        <w:rPr>
          <w:b/>
        </w:rPr>
        <w:t>CPP determination</w:t>
      </w:r>
      <w:r>
        <w:t>) prudently incurred by a</w:t>
      </w:r>
      <w:r w:rsidRPr="00AB0615">
        <w:t xml:space="preserve"> </w:t>
      </w:r>
      <w:r w:rsidRPr="00650575">
        <w:rPr>
          <w:b/>
        </w:rPr>
        <w:t>GDB</w:t>
      </w:r>
      <w:r w:rsidRPr="00AB0615">
        <w:t xml:space="preserve"> in responding to a </w:t>
      </w:r>
      <w:r w:rsidRPr="00650575">
        <w:rPr>
          <w:b/>
        </w:rPr>
        <w:t>catastrophic event</w:t>
      </w:r>
      <w:r w:rsidRPr="00AB0615">
        <w:t>, other than costs that are foregone revenue;</w:t>
      </w:r>
    </w:p>
    <w:p w:rsidR="00FC620A" w:rsidRPr="00E01315" w:rsidRDefault="00FC620A" w:rsidP="00613E76">
      <w:pPr>
        <w:pStyle w:val="SchHead6ClausesubtextL2"/>
        <w:numPr>
          <w:ilvl w:val="0"/>
          <w:numId w:val="168"/>
        </w:numPr>
        <w:spacing w:line="276" w:lineRule="auto"/>
        <w:ind w:left="5812" w:hanging="709"/>
        <w:contextualSpacing/>
      </w:pPr>
      <w:r w:rsidRPr="00E01315">
        <w:rPr>
          <w:b/>
        </w:rPr>
        <w:t>pass-through costs</w:t>
      </w:r>
      <w:r w:rsidRPr="00AB0615">
        <w:t xml:space="preserve"> </w:t>
      </w:r>
      <w:r>
        <w:t xml:space="preserve">and </w:t>
      </w:r>
      <w:r w:rsidRPr="00E01315">
        <w:rPr>
          <w:b/>
        </w:rPr>
        <w:t>recoverable costs</w:t>
      </w:r>
      <w:r>
        <w:t xml:space="preserve"> </w:t>
      </w:r>
      <w:r w:rsidRPr="00AB0615">
        <w:t xml:space="preserve">the </w:t>
      </w:r>
      <w:r w:rsidRPr="00E01315">
        <w:rPr>
          <w:b/>
        </w:rPr>
        <w:t>GDB</w:t>
      </w:r>
      <w:r w:rsidRPr="00AB0615">
        <w:t xml:space="preserve"> was permitted to recover under the applicable </w:t>
      </w:r>
      <w:r w:rsidRPr="00E01315">
        <w:rPr>
          <w:b/>
        </w:rPr>
        <w:t>DPP determination</w:t>
      </w:r>
      <w:r w:rsidRPr="00AB0615">
        <w:t xml:space="preserve"> or </w:t>
      </w:r>
      <w:r w:rsidRPr="00E01315">
        <w:rPr>
          <w:b/>
        </w:rPr>
        <w:t>CPP determination</w:t>
      </w:r>
      <w:r w:rsidRPr="00AB0615">
        <w:t xml:space="preserve"> through </w:t>
      </w:r>
      <w:r w:rsidRPr="00E01315">
        <w:rPr>
          <w:b/>
        </w:rPr>
        <w:t>prices</w:t>
      </w:r>
      <w:r w:rsidRPr="00AB0615">
        <w:t xml:space="preserve">, but did not recover due to a </w:t>
      </w:r>
      <w:r w:rsidRPr="00E01315">
        <w:rPr>
          <w:b/>
        </w:rPr>
        <w:t>catastrophic event</w:t>
      </w:r>
      <w:r w:rsidRPr="00E01315">
        <w:t>,</w:t>
      </w:r>
    </w:p>
    <w:p w:rsidR="00FC620A" w:rsidRPr="00FC620A" w:rsidRDefault="00FC620A" w:rsidP="00FB0DB6">
      <w:pPr>
        <w:spacing w:after="120" w:line="276" w:lineRule="auto"/>
        <w:ind w:left="5040"/>
        <w:rPr>
          <w:rStyle w:val="Emphasis-Bold"/>
          <w:b w:val="0"/>
          <w:lang w:eastAsia="en-US"/>
        </w:rPr>
      </w:pPr>
      <w:r w:rsidRPr="00AB0615">
        <w:rPr>
          <w:lang w:eastAsia="en-US"/>
        </w:rPr>
        <w:t xml:space="preserve">incurred in or relating to the period between a </w:t>
      </w:r>
      <w:r w:rsidRPr="00AB0615">
        <w:rPr>
          <w:b/>
          <w:lang w:eastAsia="en-US"/>
        </w:rPr>
        <w:t>catastrophic event</w:t>
      </w:r>
      <w:r w:rsidRPr="00AB0615">
        <w:rPr>
          <w:lang w:eastAsia="en-US"/>
        </w:rPr>
        <w:t xml:space="preserve"> and the effective date of an amendment to the </w:t>
      </w:r>
      <w:r w:rsidRPr="00AB0615">
        <w:rPr>
          <w:b/>
          <w:lang w:eastAsia="en-US"/>
        </w:rPr>
        <w:t>DPP</w:t>
      </w:r>
      <w:r w:rsidRPr="00AB0615">
        <w:rPr>
          <w:lang w:eastAsia="en-US"/>
        </w:rPr>
        <w:t xml:space="preserve"> or </w:t>
      </w:r>
      <w:r w:rsidRPr="00AB0615">
        <w:rPr>
          <w:b/>
          <w:lang w:eastAsia="en-US"/>
        </w:rPr>
        <w:t>CPP</w:t>
      </w:r>
      <w:r w:rsidRPr="00AB0615">
        <w:rPr>
          <w:lang w:eastAsia="en-US"/>
        </w:rPr>
        <w:t xml:space="preserve"> following reconsideration of the </w:t>
      </w:r>
      <w:r w:rsidRPr="00FC620A">
        <w:rPr>
          <w:lang w:eastAsia="en-US"/>
        </w:rPr>
        <w:t>price-quality path</w:t>
      </w:r>
      <w:r w:rsidRPr="00AB0615">
        <w:rPr>
          <w:lang w:eastAsia="en-US"/>
        </w:rPr>
        <w:t xml:space="preserve"> under clause</w:t>
      </w:r>
      <w:r w:rsidR="00263FCA">
        <w:rPr>
          <w:lang w:eastAsia="en-US"/>
        </w:rPr>
        <w:t xml:space="preserve"> 4.5.5</w:t>
      </w:r>
      <w:r>
        <w:rPr>
          <w:lang w:eastAsia="en-US"/>
        </w:rPr>
        <w:t>(1)</w:t>
      </w:r>
      <w:r w:rsidR="00C00CAB">
        <w:rPr>
          <w:lang w:eastAsia="en-US"/>
        </w:rPr>
        <w:t>(a)</w:t>
      </w:r>
      <w:r>
        <w:rPr>
          <w:lang w:eastAsia="en-US"/>
        </w:rPr>
        <w:t>(i)</w:t>
      </w:r>
      <w:r w:rsidRPr="00AB0615">
        <w:rPr>
          <w:rFonts w:ascii="Times New Roman" w:hAnsi="Times New Roman"/>
        </w:rPr>
        <w:t xml:space="preserve"> </w:t>
      </w:r>
      <w:r>
        <w:rPr>
          <w:lang w:eastAsia="en-US"/>
        </w:rPr>
        <w:t>or clause 5.7.</w:t>
      </w:r>
      <w:r w:rsidR="00263FCA">
        <w:rPr>
          <w:lang w:eastAsia="en-US"/>
        </w:rPr>
        <w:t>7</w:t>
      </w:r>
      <w:r>
        <w:rPr>
          <w:lang w:eastAsia="en-US"/>
        </w:rPr>
        <w:t>(2)(a)</w:t>
      </w:r>
      <w:r w:rsidRPr="00AB0615">
        <w:rPr>
          <w:lang w:eastAsia="en-US"/>
        </w:rPr>
        <w:t>;</w:t>
      </w:r>
    </w:p>
    <w:p w:rsidR="00547533" w:rsidRPr="0019388B" w:rsidRDefault="007635AD" w:rsidP="00547533">
      <w:pPr>
        <w:pStyle w:val="UnnumberedL1"/>
        <w:rPr>
          <w:rFonts w:asciiTheme="minorHAnsi" w:hAnsiTheme="minorHAnsi"/>
        </w:rPr>
      </w:pPr>
      <w:r w:rsidRPr="0019388B">
        <w:rPr>
          <w:rStyle w:val="Emphasis-Bold"/>
          <w:rFonts w:asciiTheme="minorHAnsi" w:hAnsiTheme="minorHAnsi"/>
        </w:rPr>
        <w:t xml:space="preserve">causal </w:t>
      </w:r>
      <w:r w:rsidR="00547533" w:rsidRPr="0019388B">
        <w:rPr>
          <w:rStyle w:val="Emphasis-Bold"/>
          <w:rFonts w:asciiTheme="minorHAnsi" w:hAnsiTheme="minorHAnsi"/>
        </w:rPr>
        <w:t>relationship</w:t>
      </w:r>
      <w:r w:rsidR="00547533" w:rsidRPr="0019388B">
        <w:rPr>
          <w:rFonts w:asciiTheme="minorHAnsi" w:hAnsiTheme="minorHAnsi"/>
        </w:rPr>
        <w:t xml:space="preserve"> </w:t>
      </w:r>
      <w:r w:rsidR="001E7A79">
        <w:rPr>
          <w:rFonts w:asciiTheme="minorHAnsi" w:hAnsiTheme="minorHAnsi"/>
        </w:rPr>
        <w:tab/>
      </w:r>
      <w:r w:rsidR="001E7A79">
        <w:rPr>
          <w:rFonts w:asciiTheme="minorHAnsi" w:hAnsiTheme="minorHAnsi"/>
        </w:rPr>
        <w:tab/>
      </w:r>
      <w:r w:rsidR="001E7A79">
        <w:rPr>
          <w:rFonts w:asciiTheme="minorHAnsi" w:hAnsiTheme="minorHAnsi"/>
        </w:rPr>
        <w:tab/>
      </w:r>
      <w:r w:rsidR="001E7A79">
        <w:rPr>
          <w:rFonts w:asciiTheme="minorHAnsi" w:hAnsiTheme="minorHAnsi"/>
        </w:rPr>
        <w:tab/>
      </w:r>
      <w:r w:rsidR="00547533" w:rsidRPr="0019388B">
        <w:rPr>
          <w:rFonts w:asciiTheme="minorHAnsi" w:hAnsiTheme="minorHAnsi"/>
        </w:rPr>
        <w:t>means, in relation to-</w:t>
      </w:r>
    </w:p>
    <w:p w:rsidR="004F1F49" w:rsidRPr="0019388B" w:rsidRDefault="004F1F49" w:rsidP="00613E76">
      <w:pPr>
        <w:pStyle w:val="HeadingH6ClausesubtextL2"/>
        <w:numPr>
          <w:ilvl w:val="5"/>
          <w:numId w:val="32"/>
        </w:numPr>
        <w:tabs>
          <w:tab w:val="clear" w:pos="1764"/>
          <w:tab w:val="num" w:pos="5812"/>
        </w:tabs>
        <w:ind w:left="5812" w:hanging="709"/>
        <w:rPr>
          <w:rFonts w:asciiTheme="minorHAnsi" w:hAnsiTheme="minorHAnsi"/>
        </w:rPr>
      </w:pPr>
      <w:r w:rsidRPr="0019388B">
        <w:rPr>
          <w:rStyle w:val="Emphasis-Bold"/>
          <w:rFonts w:asciiTheme="minorHAnsi" w:hAnsiTheme="minorHAnsi"/>
        </w:rPr>
        <w:t>operating costs</w:t>
      </w:r>
      <w:r w:rsidRPr="0019388B">
        <w:rPr>
          <w:rFonts w:asciiTheme="minorHAnsi" w:hAnsiTheme="minorHAnsi"/>
        </w:rPr>
        <w:t xml:space="preserve">, a circumstance in which a cost driver leads to an </w:t>
      </w:r>
      <w:r w:rsidRPr="0019388B">
        <w:rPr>
          <w:rStyle w:val="Emphasis-Bold"/>
          <w:rFonts w:asciiTheme="minorHAnsi" w:hAnsiTheme="minorHAnsi"/>
        </w:rPr>
        <w:t>operating cost</w:t>
      </w:r>
      <w:r w:rsidRPr="0019388B">
        <w:rPr>
          <w:rFonts w:asciiTheme="minorHAnsi" w:hAnsiTheme="minorHAnsi"/>
        </w:rPr>
        <w:t xml:space="preserve"> being incurred during the 18 month period terminating on the last day of the </w:t>
      </w:r>
      <w:r w:rsidRPr="0019388B">
        <w:rPr>
          <w:rStyle w:val="Emphasis-Bold"/>
          <w:rFonts w:asciiTheme="minorHAnsi" w:hAnsiTheme="minorHAnsi"/>
        </w:rPr>
        <w:t>disclosure year</w:t>
      </w:r>
      <w:r w:rsidR="00D629CF" w:rsidRPr="0019388B">
        <w:rPr>
          <w:rStyle w:val="Emphasis-Bold"/>
          <w:rFonts w:asciiTheme="minorHAnsi" w:hAnsiTheme="minorHAnsi"/>
        </w:rPr>
        <w:t xml:space="preserve"> </w:t>
      </w:r>
      <w:r w:rsidR="00D629CF" w:rsidRPr="0019388B">
        <w:rPr>
          <w:rStyle w:val="Emphasis-Remove"/>
          <w:rFonts w:asciiTheme="minorHAnsi" w:hAnsiTheme="minorHAnsi"/>
        </w:rPr>
        <w:t>in respect of which the cost allocation is carried out</w:t>
      </w:r>
      <w:r w:rsidRPr="0019388B">
        <w:rPr>
          <w:rFonts w:asciiTheme="minorHAnsi" w:hAnsiTheme="minorHAnsi"/>
        </w:rPr>
        <w:t>; and</w:t>
      </w:r>
    </w:p>
    <w:p w:rsidR="00256390" w:rsidRPr="0019388B" w:rsidRDefault="00256390" w:rsidP="00613E76">
      <w:pPr>
        <w:pStyle w:val="HeadingH6ClausesubtextL2"/>
        <w:numPr>
          <w:ilvl w:val="5"/>
          <w:numId w:val="32"/>
        </w:numPr>
        <w:tabs>
          <w:tab w:val="clear" w:pos="1764"/>
          <w:tab w:val="num" w:pos="5812"/>
        </w:tabs>
        <w:ind w:left="5812" w:hanging="709"/>
        <w:rPr>
          <w:rFonts w:asciiTheme="minorHAnsi" w:hAnsiTheme="minorHAnsi"/>
        </w:rPr>
      </w:pPr>
      <w:r w:rsidRPr="0019388B">
        <w:rPr>
          <w:rStyle w:val="Emphasis-Bold"/>
          <w:rFonts w:asciiTheme="minorHAnsi" w:hAnsiTheme="minorHAnsi"/>
        </w:rPr>
        <w:t>regulated service asset values</w:t>
      </w:r>
      <w:r w:rsidRPr="0019388B">
        <w:rPr>
          <w:rFonts w:asciiTheme="minorHAnsi" w:hAnsiTheme="minorHAnsi"/>
        </w:rPr>
        <w:t xml:space="preserve">, a circumstance in which a factor influences the utilisation of an asset during the 18 month period terminating on the last day of the </w:t>
      </w:r>
      <w:r w:rsidRPr="0019388B">
        <w:rPr>
          <w:rStyle w:val="Emphasis-Bold"/>
          <w:rFonts w:asciiTheme="minorHAnsi" w:hAnsiTheme="minorHAnsi"/>
        </w:rPr>
        <w:t>disclosure year</w:t>
      </w:r>
      <w:r w:rsidRPr="0019388B">
        <w:rPr>
          <w:rStyle w:val="Emphasis-Remove"/>
          <w:rFonts w:asciiTheme="minorHAnsi" w:hAnsiTheme="minorHAnsi"/>
        </w:rPr>
        <w:t xml:space="preserve"> in respect of which the </w:t>
      </w:r>
      <w:r w:rsidR="007B694F" w:rsidRPr="0019388B">
        <w:rPr>
          <w:rStyle w:val="Emphasis-Remove"/>
          <w:rFonts w:asciiTheme="minorHAnsi" w:hAnsiTheme="minorHAnsi"/>
        </w:rPr>
        <w:t xml:space="preserve">asset </w:t>
      </w:r>
      <w:r w:rsidRPr="0019388B">
        <w:rPr>
          <w:rStyle w:val="Emphasis-Remove"/>
          <w:rFonts w:asciiTheme="minorHAnsi" w:hAnsiTheme="minorHAnsi"/>
        </w:rPr>
        <w:t>allocation is carried out;</w:t>
      </w:r>
      <w:r w:rsidRPr="0019388B">
        <w:rPr>
          <w:rFonts w:asciiTheme="minorHAnsi" w:hAnsiTheme="minorHAnsi"/>
        </w:rPr>
        <w:t xml:space="preserve"> </w:t>
      </w:r>
    </w:p>
    <w:p w:rsidR="00E81536" w:rsidRPr="002B6374" w:rsidRDefault="007635AD" w:rsidP="00FB0DB6">
      <w:pPr>
        <w:pStyle w:val="UnnumberedL1"/>
        <w:ind w:left="5040" w:hanging="4388"/>
        <w:rPr>
          <w:rStyle w:val="Emphasis-Bold"/>
          <w:b w:val="0"/>
        </w:rPr>
      </w:pPr>
      <w:r w:rsidRPr="0019388B">
        <w:rPr>
          <w:rStyle w:val="Emphasis-Bold"/>
          <w:rFonts w:asciiTheme="minorHAnsi" w:hAnsiTheme="minorHAnsi"/>
        </w:rPr>
        <w:t xml:space="preserve">change </w:t>
      </w:r>
      <w:r w:rsidR="007D5CFB" w:rsidRPr="0019388B">
        <w:rPr>
          <w:rStyle w:val="Emphasis-Bold"/>
          <w:rFonts w:asciiTheme="minorHAnsi" w:hAnsiTheme="minorHAnsi"/>
        </w:rPr>
        <w:t>event</w:t>
      </w:r>
      <w:r w:rsidR="007D5CFB" w:rsidRPr="0019388B">
        <w:rPr>
          <w:rFonts w:asciiTheme="minorHAnsi" w:hAnsiTheme="minorHAnsi"/>
        </w:rPr>
        <w:t xml:space="preserve"> </w:t>
      </w:r>
      <w:r w:rsidR="001E7A79">
        <w:rPr>
          <w:rFonts w:asciiTheme="minorHAnsi" w:hAnsiTheme="minorHAnsi"/>
        </w:rPr>
        <w:tab/>
      </w:r>
      <w:r w:rsidR="007D5CFB" w:rsidRPr="0019388B">
        <w:rPr>
          <w:rFonts w:asciiTheme="minorHAnsi" w:hAnsiTheme="minorHAnsi"/>
        </w:rPr>
        <w:t>has the meaning specified in</w:t>
      </w:r>
      <w:r w:rsidR="00E81536" w:rsidRPr="002B6374">
        <w:rPr>
          <w:rStyle w:val="Emphasis-Bold"/>
          <w:b w:val="0"/>
        </w:rPr>
        <w:t>, for the purposes of –</w:t>
      </w:r>
    </w:p>
    <w:p w:rsidR="00E81536" w:rsidRPr="00AB20F2" w:rsidRDefault="00E81536" w:rsidP="00613E76">
      <w:pPr>
        <w:pStyle w:val="HeadingH6ClausesubtextL2"/>
        <w:numPr>
          <w:ilvl w:val="5"/>
          <w:numId w:val="114"/>
        </w:numPr>
        <w:ind w:firstLine="3339"/>
        <w:rPr>
          <w:rStyle w:val="Emphasis-Remove"/>
          <w:rFonts w:asciiTheme="minorHAnsi" w:hAnsiTheme="minorHAnsi"/>
        </w:rPr>
      </w:pPr>
      <w:r w:rsidRPr="00AB20F2">
        <w:rPr>
          <w:rStyle w:val="Emphasis-Bold"/>
          <w:rFonts w:asciiTheme="minorHAnsi" w:hAnsiTheme="minorHAnsi"/>
          <w:b w:val="0"/>
        </w:rPr>
        <w:t>Par</w:t>
      </w:r>
      <w:r w:rsidRPr="00AB20F2">
        <w:rPr>
          <w:rStyle w:val="Emphasis-Remove"/>
          <w:rFonts w:asciiTheme="minorHAnsi" w:hAnsiTheme="minorHAnsi"/>
          <w:bCs/>
        </w:rPr>
        <w:t>t 4, clause 4.5.2; and</w:t>
      </w:r>
    </w:p>
    <w:p w:rsidR="007D5CFB" w:rsidRPr="00E81536" w:rsidRDefault="00E81536" w:rsidP="00C93050">
      <w:pPr>
        <w:pStyle w:val="HeadingH6ClausesubtextL2"/>
        <w:ind w:firstLine="3339"/>
        <w:rPr>
          <w:rFonts w:asciiTheme="minorHAnsi" w:hAnsiTheme="minorHAnsi"/>
        </w:rPr>
      </w:pPr>
      <w:r w:rsidRPr="002B6374">
        <w:rPr>
          <w:rStyle w:val="Emphasis-Remove"/>
          <w:rFonts w:asciiTheme="minorHAnsi" w:hAnsiTheme="minorHAnsi"/>
          <w:bCs/>
        </w:rPr>
        <w:t>Part</w:t>
      </w:r>
      <w:r w:rsidRPr="002B6374">
        <w:rPr>
          <w:rStyle w:val="Emphasis-Bold"/>
          <w:rFonts w:asciiTheme="minorHAnsi" w:hAnsiTheme="minorHAnsi"/>
          <w:b w:val="0"/>
        </w:rPr>
        <w:t xml:space="preserve"> 5,</w:t>
      </w:r>
      <w:r w:rsidR="007D5CFB" w:rsidRPr="00E81536">
        <w:rPr>
          <w:rFonts w:asciiTheme="minorHAnsi" w:hAnsiTheme="minorHAnsi"/>
        </w:rPr>
        <w:t xml:space="preserve"> clause</w:t>
      </w:r>
      <w:r w:rsidR="00BB0A01">
        <w:rPr>
          <w:rFonts w:asciiTheme="minorHAnsi" w:hAnsiTheme="minorHAnsi"/>
        </w:rPr>
        <w:t xml:space="preserve"> 5.7.2</w:t>
      </w:r>
      <w:r w:rsidR="007D5CFB" w:rsidRPr="00E81536">
        <w:rPr>
          <w:rFonts w:asciiTheme="minorHAnsi" w:hAnsiTheme="minorHAnsi"/>
        </w:rPr>
        <w:t>;</w:t>
      </w:r>
    </w:p>
    <w:p w:rsidR="00594291" w:rsidRPr="0019388B" w:rsidRDefault="007635AD" w:rsidP="00FB0DB6">
      <w:pPr>
        <w:pStyle w:val="UnnumberedL1"/>
        <w:ind w:left="5040" w:hanging="4388"/>
        <w:rPr>
          <w:rStyle w:val="Emphasis-Remove"/>
          <w:rFonts w:asciiTheme="minorHAnsi" w:hAnsiTheme="minorHAnsi"/>
        </w:rPr>
      </w:pPr>
      <w:r w:rsidRPr="0019388B">
        <w:rPr>
          <w:rStyle w:val="Emphasis-Bold"/>
          <w:rFonts w:asciiTheme="minorHAnsi" w:hAnsiTheme="minorHAnsi"/>
        </w:rPr>
        <w:t xml:space="preserve">closing </w:t>
      </w:r>
      <w:r w:rsidR="006F4FE5" w:rsidRPr="0019388B">
        <w:rPr>
          <w:rStyle w:val="Emphasis-Bold"/>
          <w:rFonts w:asciiTheme="minorHAnsi" w:hAnsiTheme="minorHAnsi"/>
        </w:rPr>
        <w:t xml:space="preserve">RAB value </w:t>
      </w:r>
      <w:r w:rsidR="001E7A79">
        <w:rPr>
          <w:rStyle w:val="Emphasis-Bold"/>
          <w:rFonts w:asciiTheme="minorHAnsi" w:hAnsiTheme="minorHAnsi"/>
        </w:rPr>
        <w:tab/>
      </w:r>
      <w:r w:rsidR="00594291" w:rsidRPr="0019388B">
        <w:rPr>
          <w:rStyle w:val="Emphasis-Remove"/>
          <w:rFonts w:asciiTheme="minorHAnsi" w:hAnsiTheme="minorHAnsi"/>
        </w:rPr>
        <w:t>means</w:t>
      </w:r>
      <w:r w:rsidR="00256390" w:rsidRPr="0019388B">
        <w:rPr>
          <w:rStyle w:val="Emphasis-Remove"/>
          <w:rFonts w:asciiTheme="minorHAnsi" w:hAnsiTheme="minorHAnsi"/>
        </w:rPr>
        <w:t xml:space="preserve"> the value determined in accordance with</w:t>
      </w:r>
      <w:r w:rsidR="00594291" w:rsidRPr="0019388B">
        <w:rPr>
          <w:rStyle w:val="Emphasis-Remove"/>
          <w:rFonts w:asciiTheme="minorHAnsi" w:hAnsiTheme="minorHAnsi"/>
        </w:rPr>
        <w:t>, for the purpose of-</w:t>
      </w:r>
    </w:p>
    <w:p w:rsidR="00594291" w:rsidRPr="0019388B" w:rsidRDefault="00594291" w:rsidP="00613E76">
      <w:pPr>
        <w:pStyle w:val="HeadingH6ClausesubtextL2"/>
        <w:numPr>
          <w:ilvl w:val="5"/>
          <w:numId w:val="33"/>
        </w:numPr>
        <w:ind w:firstLine="3339"/>
        <w:rPr>
          <w:rStyle w:val="Emphasis-Remove"/>
          <w:rFonts w:asciiTheme="minorHAnsi" w:hAnsiTheme="minorHAnsi"/>
        </w:rPr>
      </w:pPr>
      <w:r w:rsidRPr="0019388B">
        <w:rPr>
          <w:rStyle w:val="Emphasis-Remove"/>
          <w:rFonts w:asciiTheme="minorHAnsi" w:hAnsiTheme="minorHAnsi"/>
        </w:rPr>
        <w:t>Part 2, clause</w:t>
      </w:r>
      <w:r w:rsidR="00BB0A01">
        <w:rPr>
          <w:rStyle w:val="Emphasis-Remove"/>
          <w:rFonts w:asciiTheme="minorHAnsi" w:hAnsiTheme="minorHAnsi"/>
        </w:rPr>
        <w:t xml:space="preserve"> 2.2.4(4)</w:t>
      </w:r>
      <w:r w:rsidRPr="0019388B">
        <w:rPr>
          <w:rStyle w:val="Emphasis-Remove"/>
          <w:rFonts w:asciiTheme="minorHAnsi" w:hAnsiTheme="minorHAnsi"/>
        </w:rPr>
        <w:t xml:space="preserve">; and </w:t>
      </w:r>
    </w:p>
    <w:p w:rsidR="006F4FE5" w:rsidRPr="0019388B" w:rsidRDefault="00594291" w:rsidP="00613E76">
      <w:pPr>
        <w:pStyle w:val="HeadingH6ClausesubtextL2"/>
        <w:numPr>
          <w:ilvl w:val="5"/>
          <w:numId w:val="33"/>
        </w:numPr>
        <w:ind w:firstLine="3339"/>
        <w:rPr>
          <w:rStyle w:val="Emphasis-Remove"/>
          <w:rFonts w:asciiTheme="minorHAnsi" w:hAnsiTheme="minorHAnsi"/>
        </w:rPr>
      </w:pPr>
      <w:r w:rsidRPr="0019388B">
        <w:rPr>
          <w:rStyle w:val="Emphasis-Remove"/>
          <w:rFonts w:asciiTheme="minorHAnsi" w:hAnsiTheme="minorHAnsi"/>
        </w:rPr>
        <w:t>Part 5, clause</w:t>
      </w:r>
      <w:r w:rsidR="00BB0A01">
        <w:rPr>
          <w:rStyle w:val="Emphasis-Remove"/>
          <w:rFonts w:asciiTheme="minorHAnsi" w:hAnsiTheme="minorHAnsi"/>
        </w:rPr>
        <w:t xml:space="preserve"> 5.3.6(3)</w:t>
      </w:r>
      <w:r w:rsidR="006F4FE5" w:rsidRPr="0019388B">
        <w:rPr>
          <w:rStyle w:val="Emphasis-Remove"/>
          <w:rFonts w:asciiTheme="minorHAnsi" w:hAnsiTheme="minorHAnsi"/>
        </w:rPr>
        <w:t xml:space="preserve">; </w:t>
      </w:r>
    </w:p>
    <w:p w:rsidR="000D43CE" w:rsidRPr="00265ED5" w:rsidRDefault="000D43CE" w:rsidP="00FB0DB6">
      <w:pPr>
        <w:pStyle w:val="UnnumberedL1"/>
        <w:ind w:left="5040" w:hanging="4388"/>
      </w:pPr>
      <w:r w:rsidRPr="00265ED5">
        <w:rPr>
          <w:rStyle w:val="Emphasis-Bold"/>
        </w:rPr>
        <w:t>closing tax losses</w:t>
      </w:r>
      <w:r w:rsidRPr="00265ED5">
        <w:t xml:space="preserve"> </w:t>
      </w:r>
      <w:r w:rsidR="001E7A79">
        <w:tab/>
      </w:r>
      <w:r w:rsidRPr="00265ED5">
        <w:t>means the amount determined in accordance with, for the purpose of-</w:t>
      </w:r>
    </w:p>
    <w:p w:rsidR="000D43CE" w:rsidRPr="001A4089" w:rsidRDefault="000D43CE" w:rsidP="00613E76">
      <w:pPr>
        <w:pStyle w:val="HeadingH6ClausesubtextL2"/>
        <w:numPr>
          <w:ilvl w:val="5"/>
          <w:numId w:val="95"/>
        </w:numPr>
        <w:ind w:firstLine="3402"/>
        <w:contextualSpacing w:val="0"/>
      </w:pPr>
      <w:r>
        <w:t xml:space="preserve">Part 2, clause </w:t>
      </w:r>
      <w:r w:rsidR="002C3A19">
        <w:rPr>
          <w:highlight w:val="yellow"/>
        </w:rPr>
        <w:fldChar w:fldCharType="begin"/>
      </w:r>
      <w:r w:rsidR="00546CC6">
        <w:instrText xml:space="preserve"> REF _Ref275604723 \r \h </w:instrText>
      </w:r>
      <w:r w:rsidR="002C3A19">
        <w:rPr>
          <w:highlight w:val="yellow"/>
        </w:rPr>
      </w:r>
      <w:r w:rsidR="002C3A19">
        <w:rPr>
          <w:highlight w:val="yellow"/>
        </w:rPr>
        <w:fldChar w:fldCharType="separate"/>
      </w:r>
      <w:r w:rsidR="00325EBF">
        <w:t>2.3.2(4)</w:t>
      </w:r>
      <w:r w:rsidR="002C3A19">
        <w:rPr>
          <w:highlight w:val="yellow"/>
        </w:rPr>
        <w:fldChar w:fldCharType="end"/>
      </w:r>
      <w:r w:rsidRPr="001A4089">
        <w:t>;</w:t>
      </w:r>
    </w:p>
    <w:p w:rsidR="000D43CE" w:rsidRPr="00265ED5" w:rsidRDefault="000D43CE" w:rsidP="00613E76">
      <w:pPr>
        <w:pStyle w:val="HeadingH6ClausesubtextL2"/>
        <w:numPr>
          <w:ilvl w:val="5"/>
          <w:numId w:val="95"/>
        </w:numPr>
        <w:ind w:firstLine="3402"/>
        <w:contextualSpacing w:val="0"/>
      </w:pPr>
      <w:r w:rsidRPr="00265ED5">
        <w:t>Part 4, clause</w:t>
      </w:r>
      <w:r>
        <w:t xml:space="preserve"> </w:t>
      </w:r>
      <w:r w:rsidR="002C3A19">
        <w:rPr>
          <w:highlight w:val="yellow"/>
        </w:rPr>
        <w:fldChar w:fldCharType="begin"/>
      </w:r>
      <w:r w:rsidR="00546CC6">
        <w:instrText xml:space="preserve"> REF _Ref336864976 \r \h </w:instrText>
      </w:r>
      <w:r w:rsidR="002C3A19">
        <w:rPr>
          <w:highlight w:val="yellow"/>
        </w:rPr>
      </w:r>
      <w:r w:rsidR="002C3A19">
        <w:rPr>
          <w:highlight w:val="yellow"/>
        </w:rPr>
        <w:fldChar w:fldCharType="separate"/>
      </w:r>
      <w:r w:rsidR="00325EBF">
        <w:t>4.3.2(3)(b)</w:t>
      </w:r>
      <w:r w:rsidR="002C3A19">
        <w:rPr>
          <w:highlight w:val="yellow"/>
        </w:rPr>
        <w:fldChar w:fldCharType="end"/>
      </w:r>
      <w:r w:rsidRPr="00265ED5">
        <w:t>; and</w:t>
      </w:r>
    </w:p>
    <w:p w:rsidR="000D43CE" w:rsidRPr="00265ED5" w:rsidRDefault="000D43CE" w:rsidP="00613E76">
      <w:pPr>
        <w:pStyle w:val="HeadingH6ClausesubtextL2"/>
        <w:numPr>
          <w:ilvl w:val="5"/>
          <w:numId w:val="95"/>
        </w:numPr>
        <w:ind w:firstLine="3402"/>
        <w:contextualSpacing w:val="0"/>
        <w:rPr>
          <w:rStyle w:val="Emphasis-Remove"/>
        </w:rPr>
      </w:pPr>
      <w:r w:rsidRPr="00265ED5">
        <w:t xml:space="preserve">Part 5, clause </w:t>
      </w:r>
      <w:r w:rsidR="002C3A19">
        <w:rPr>
          <w:highlight w:val="yellow"/>
        </w:rPr>
        <w:fldChar w:fldCharType="begin"/>
      </w:r>
      <w:r w:rsidR="00546CC6">
        <w:instrText xml:space="preserve"> REF _Ref336865001 \r \h </w:instrText>
      </w:r>
      <w:r w:rsidR="002C3A19">
        <w:rPr>
          <w:highlight w:val="yellow"/>
        </w:rPr>
      </w:r>
      <w:r w:rsidR="002C3A19">
        <w:rPr>
          <w:highlight w:val="yellow"/>
        </w:rPr>
        <w:fldChar w:fldCharType="separate"/>
      </w:r>
      <w:r w:rsidR="00325EBF">
        <w:t>5.3.14(5)</w:t>
      </w:r>
      <w:r w:rsidR="002C3A19">
        <w:rPr>
          <w:highlight w:val="yellow"/>
        </w:rPr>
        <w:fldChar w:fldCharType="end"/>
      </w:r>
      <w:r w:rsidRPr="00265ED5">
        <w:t>;</w:t>
      </w:r>
    </w:p>
    <w:p w:rsidR="00963763" w:rsidRDefault="007635AD" w:rsidP="00FB0DB6">
      <w:pPr>
        <w:pStyle w:val="UnnumberedL1"/>
        <w:ind w:left="5040" w:hanging="4388"/>
        <w:rPr>
          <w:rStyle w:val="Emphasis-Remove"/>
          <w:rFonts w:asciiTheme="minorHAnsi" w:hAnsiTheme="minorHAnsi"/>
        </w:rPr>
      </w:pPr>
      <w:r w:rsidRPr="0019388B">
        <w:rPr>
          <w:rStyle w:val="Emphasis-Bold"/>
          <w:rFonts w:asciiTheme="minorHAnsi" w:hAnsiTheme="minorHAnsi"/>
        </w:rPr>
        <w:t xml:space="preserve">closing </w:t>
      </w:r>
      <w:r w:rsidR="006F4FE5" w:rsidRPr="0019388B">
        <w:rPr>
          <w:rStyle w:val="Emphasis-Bold"/>
          <w:rFonts w:asciiTheme="minorHAnsi" w:hAnsiTheme="minorHAnsi"/>
        </w:rPr>
        <w:t>works under construction</w:t>
      </w:r>
      <w:r w:rsidR="006F4FE5" w:rsidRPr="0019388B">
        <w:rPr>
          <w:rStyle w:val="Emphasis-Remove"/>
          <w:rFonts w:asciiTheme="minorHAnsi" w:hAnsiTheme="minorHAnsi"/>
        </w:rPr>
        <w:t xml:space="preserve"> </w:t>
      </w:r>
      <w:r w:rsidR="001E7A79">
        <w:rPr>
          <w:rStyle w:val="Emphasis-Remove"/>
          <w:rFonts w:asciiTheme="minorHAnsi" w:hAnsiTheme="minorHAnsi"/>
        </w:rPr>
        <w:tab/>
      </w:r>
      <w:r w:rsidR="00740FE1" w:rsidRPr="0019388B">
        <w:rPr>
          <w:rStyle w:val="Emphasis-Remove"/>
          <w:rFonts w:asciiTheme="minorHAnsi" w:hAnsiTheme="minorHAnsi"/>
        </w:rPr>
        <w:t xml:space="preserve">means the amount determined in accordance with </w:t>
      </w:r>
      <w:r w:rsidR="006F4FE5" w:rsidRPr="0019388B">
        <w:rPr>
          <w:rStyle w:val="Emphasis-Remove"/>
          <w:rFonts w:asciiTheme="minorHAnsi" w:hAnsiTheme="minorHAnsi"/>
        </w:rPr>
        <w:t>clause</w:t>
      </w:r>
      <w:r w:rsidR="00BB0A01">
        <w:rPr>
          <w:rStyle w:val="Emphasis-Remove"/>
          <w:rFonts w:asciiTheme="minorHAnsi" w:hAnsiTheme="minorHAnsi"/>
        </w:rPr>
        <w:t xml:space="preserve"> 5.3.12(3)</w:t>
      </w:r>
      <w:r w:rsidR="006F4FE5" w:rsidRPr="0019388B">
        <w:rPr>
          <w:rStyle w:val="Emphasis-Remove"/>
          <w:rFonts w:asciiTheme="minorHAnsi" w:hAnsiTheme="minorHAnsi"/>
        </w:rPr>
        <w:t>;</w:t>
      </w:r>
    </w:p>
    <w:p w:rsidR="001C68B1" w:rsidRPr="0019388B" w:rsidRDefault="001C68B1" w:rsidP="00FB0DB6">
      <w:pPr>
        <w:pStyle w:val="UnnumberedL1"/>
        <w:ind w:left="5040" w:hanging="4388"/>
        <w:rPr>
          <w:rStyle w:val="Emphasis-Bold"/>
          <w:rFonts w:asciiTheme="minorHAnsi" w:hAnsiTheme="minorHAnsi"/>
        </w:rPr>
      </w:pPr>
      <w:r w:rsidRPr="0019388B">
        <w:rPr>
          <w:rStyle w:val="Emphasis-Bold"/>
          <w:rFonts w:asciiTheme="minorHAnsi" w:hAnsiTheme="minorHAnsi"/>
        </w:rPr>
        <w:t xml:space="preserve">Commission </w:t>
      </w:r>
      <w:r w:rsidR="00963763">
        <w:rPr>
          <w:rStyle w:val="Emphasis-Bold"/>
          <w:rFonts w:asciiTheme="minorHAnsi" w:hAnsiTheme="minorHAnsi"/>
        </w:rPr>
        <w:tab/>
      </w:r>
      <w:r w:rsidRPr="0019388B">
        <w:rPr>
          <w:rStyle w:val="Emphasis-Remove"/>
          <w:rFonts w:asciiTheme="minorHAnsi" w:hAnsiTheme="minorHAnsi"/>
        </w:rPr>
        <w:t xml:space="preserve">has the </w:t>
      </w:r>
      <w:r w:rsidR="00E74DC3" w:rsidRPr="0019388B">
        <w:rPr>
          <w:rStyle w:val="Emphasis-Remove"/>
          <w:rFonts w:asciiTheme="minorHAnsi" w:hAnsiTheme="minorHAnsi"/>
        </w:rPr>
        <w:t xml:space="preserve">same </w:t>
      </w:r>
      <w:r w:rsidRPr="0019388B">
        <w:rPr>
          <w:rStyle w:val="Emphasis-Remove"/>
          <w:rFonts w:asciiTheme="minorHAnsi" w:hAnsiTheme="minorHAnsi"/>
        </w:rPr>
        <w:t xml:space="preserve">meaning </w:t>
      </w:r>
      <w:r w:rsidR="00E74DC3" w:rsidRPr="0019388B">
        <w:rPr>
          <w:rStyle w:val="Emphasis-Remove"/>
          <w:rFonts w:asciiTheme="minorHAnsi" w:hAnsiTheme="minorHAnsi"/>
        </w:rPr>
        <w:t>as defin</w:t>
      </w:r>
      <w:r w:rsidRPr="0019388B">
        <w:rPr>
          <w:rStyle w:val="Emphasis-Remove"/>
          <w:rFonts w:asciiTheme="minorHAnsi" w:hAnsiTheme="minorHAnsi"/>
        </w:rPr>
        <w:t xml:space="preserve">ed in s 2 of the </w:t>
      </w:r>
      <w:r w:rsidRPr="0019388B">
        <w:rPr>
          <w:rStyle w:val="Emphasis-Bold"/>
          <w:rFonts w:asciiTheme="minorHAnsi" w:hAnsiTheme="minorHAnsi"/>
        </w:rPr>
        <w:t>Act</w:t>
      </w:r>
      <w:r w:rsidRPr="0019388B">
        <w:rPr>
          <w:rStyle w:val="Emphasis-Remove"/>
          <w:rFonts w:asciiTheme="minorHAnsi" w:hAnsiTheme="minorHAnsi"/>
        </w:rPr>
        <w:t>;</w:t>
      </w:r>
    </w:p>
    <w:p w:rsidR="002A0A40" w:rsidRPr="0019388B" w:rsidRDefault="007635AD" w:rsidP="00FB0DB6">
      <w:pPr>
        <w:pStyle w:val="UnnumberedL1"/>
        <w:ind w:left="5040" w:hanging="4388"/>
        <w:rPr>
          <w:rFonts w:asciiTheme="minorHAnsi" w:hAnsiTheme="minorHAnsi"/>
        </w:rPr>
      </w:pPr>
      <w:r w:rsidRPr="0019388B">
        <w:rPr>
          <w:rStyle w:val="Emphasis-Bold"/>
          <w:rFonts w:asciiTheme="minorHAnsi" w:hAnsiTheme="minorHAnsi"/>
        </w:rPr>
        <w:t>commissioned</w:t>
      </w:r>
      <w:r w:rsidRPr="0019388B">
        <w:rPr>
          <w:rFonts w:asciiTheme="minorHAnsi" w:hAnsiTheme="minorHAnsi"/>
        </w:rPr>
        <w:t xml:space="preserve"> </w:t>
      </w:r>
      <w:r w:rsidR="001E7A79">
        <w:rPr>
          <w:rFonts w:asciiTheme="minorHAnsi" w:hAnsiTheme="minorHAnsi"/>
        </w:rPr>
        <w:tab/>
      </w:r>
      <w:r w:rsidR="002A0A40" w:rsidRPr="0019388B">
        <w:rPr>
          <w:rFonts w:asciiTheme="minorHAnsi" w:hAnsiTheme="minorHAnsi"/>
        </w:rPr>
        <w:t xml:space="preserve">means used by </w:t>
      </w:r>
      <w:r w:rsidR="007036D8" w:rsidRPr="0019388B">
        <w:rPr>
          <w:rFonts w:asciiTheme="minorHAnsi" w:hAnsiTheme="minorHAnsi"/>
        </w:rPr>
        <w:t xml:space="preserve">a </w:t>
      </w:r>
      <w:r w:rsidR="00904349" w:rsidRPr="0019388B">
        <w:rPr>
          <w:rFonts w:asciiTheme="minorHAnsi" w:hAnsiTheme="minorHAnsi"/>
          <w:b/>
        </w:rPr>
        <w:t>GDB</w:t>
      </w:r>
      <w:r w:rsidR="002A0A40" w:rsidRPr="0019388B">
        <w:rPr>
          <w:rFonts w:asciiTheme="minorHAnsi" w:hAnsiTheme="minorHAnsi"/>
        </w:rPr>
        <w:t xml:space="preserve"> to provide </w:t>
      </w:r>
      <w:r w:rsidR="00E37BB0" w:rsidRPr="0019388B">
        <w:rPr>
          <w:rStyle w:val="Emphasis-Bold"/>
          <w:rFonts w:asciiTheme="minorHAnsi" w:hAnsiTheme="minorHAnsi"/>
        </w:rPr>
        <w:t>gas distribution services</w:t>
      </w:r>
      <w:r w:rsidR="00225EE3" w:rsidRPr="0019388B">
        <w:rPr>
          <w:rStyle w:val="Emphasis-Bold"/>
          <w:rFonts w:asciiTheme="minorHAnsi" w:hAnsiTheme="minorHAnsi"/>
        </w:rPr>
        <w:t xml:space="preserve"> </w:t>
      </w:r>
      <w:r w:rsidR="00225EE3" w:rsidRPr="0019388B">
        <w:rPr>
          <w:rStyle w:val="Emphasis-Remove"/>
          <w:rFonts w:asciiTheme="minorHAnsi" w:hAnsiTheme="minorHAnsi"/>
        </w:rPr>
        <w:t>and</w:t>
      </w:r>
      <w:r w:rsidR="00225EE3" w:rsidRPr="0019388B">
        <w:rPr>
          <w:rStyle w:val="Emphasis-Bold"/>
          <w:rFonts w:asciiTheme="minorHAnsi" w:hAnsiTheme="minorHAnsi"/>
        </w:rPr>
        <w:t xml:space="preserve"> commission </w:t>
      </w:r>
      <w:r w:rsidR="00225EE3" w:rsidRPr="0019388B">
        <w:rPr>
          <w:rStyle w:val="Emphasis-Remove"/>
          <w:rFonts w:asciiTheme="minorHAnsi" w:hAnsiTheme="minorHAnsi"/>
        </w:rPr>
        <w:t>shall be construed accordingly</w:t>
      </w:r>
      <w:r w:rsidR="002A0A40" w:rsidRPr="0019388B">
        <w:rPr>
          <w:rFonts w:asciiTheme="minorHAnsi" w:hAnsiTheme="minorHAnsi"/>
        </w:rPr>
        <w:t>;</w:t>
      </w:r>
    </w:p>
    <w:p w:rsidR="002A0A40" w:rsidRPr="0019388B" w:rsidRDefault="007635AD" w:rsidP="00FB0DB6">
      <w:pPr>
        <w:pStyle w:val="UnnumberedL1"/>
        <w:ind w:left="5040" w:hanging="4388"/>
        <w:rPr>
          <w:rFonts w:asciiTheme="minorHAnsi" w:hAnsiTheme="minorHAnsi"/>
        </w:rPr>
      </w:pPr>
      <w:r w:rsidRPr="0019388B">
        <w:rPr>
          <w:rStyle w:val="Emphasis-Bold"/>
          <w:rFonts w:asciiTheme="minorHAnsi" w:hAnsiTheme="minorHAnsi"/>
        </w:rPr>
        <w:t xml:space="preserve">commissioning </w:t>
      </w:r>
      <w:r w:rsidR="002A0A40" w:rsidRPr="0019388B">
        <w:rPr>
          <w:rStyle w:val="Emphasis-Bold"/>
          <w:rFonts w:asciiTheme="minorHAnsi" w:hAnsiTheme="minorHAnsi"/>
        </w:rPr>
        <w:t>date</w:t>
      </w:r>
      <w:r w:rsidR="002A0A40" w:rsidRPr="0019388B">
        <w:rPr>
          <w:rFonts w:asciiTheme="minorHAnsi" w:hAnsiTheme="minorHAnsi"/>
        </w:rPr>
        <w:t xml:space="preserve"> </w:t>
      </w:r>
      <w:r w:rsidR="001E7A79">
        <w:rPr>
          <w:rFonts w:asciiTheme="minorHAnsi" w:hAnsiTheme="minorHAnsi"/>
        </w:rPr>
        <w:tab/>
      </w:r>
      <w:r w:rsidR="002A0A40" w:rsidRPr="0019388B">
        <w:rPr>
          <w:rFonts w:asciiTheme="minorHAnsi" w:hAnsiTheme="minorHAnsi"/>
        </w:rPr>
        <w:t xml:space="preserve">means the date that an </w:t>
      </w:r>
      <w:r w:rsidR="002A0A40" w:rsidRPr="0019388B">
        <w:rPr>
          <w:rStyle w:val="Emphasis-Remove"/>
          <w:rFonts w:asciiTheme="minorHAnsi" w:hAnsiTheme="minorHAnsi"/>
        </w:rPr>
        <w:t>asset</w:t>
      </w:r>
      <w:r w:rsidR="002A0A40" w:rsidRPr="0019388B">
        <w:rPr>
          <w:rFonts w:asciiTheme="minorHAnsi" w:hAnsiTheme="minorHAnsi"/>
        </w:rPr>
        <w:t xml:space="preserve"> is</w:t>
      </w:r>
      <w:r w:rsidR="006F4FE5" w:rsidRPr="0019388B">
        <w:rPr>
          <w:rFonts w:asciiTheme="minorHAnsi" w:hAnsiTheme="minorHAnsi"/>
        </w:rPr>
        <w:t xml:space="preserve"> or is forecast to be</w:t>
      </w:r>
      <w:r w:rsidR="00D27BD6" w:rsidRPr="0019388B">
        <w:rPr>
          <w:rFonts w:asciiTheme="minorHAnsi" w:hAnsiTheme="minorHAnsi"/>
        </w:rPr>
        <w:t xml:space="preserve"> first</w:t>
      </w:r>
      <w:r w:rsidR="002A0A40" w:rsidRPr="0019388B">
        <w:rPr>
          <w:rFonts w:asciiTheme="minorHAnsi" w:hAnsiTheme="minorHAnsi"/>
        </w:rPr>
        <w:t xml:space="preserve"> </w:t>
      </w:r>
      <w:r w:rsidR="002A0A40" w:rsidRPr="0019388B">
        <w:rPr>
          <w:rStyle w:val="Emphasis-Bold"/>
          <w:rFonts w:asciiTheme="minorHAnsi" w:hAnsiTheme="minorHAnsi"/>
        </w:rPr>
        <w:t>commissioned</w:t>
      </w:r>
      <w:r w:rsidR="000D4FC9" w:rsidRPr="0019388B">
        <w:rPr>
          <w:rStyle w:val="Emphasis-Remove"/>
          <w:rFonts w:asciiTheme="minorHAnsi" w:hAnsiTheme="minorHAnsi"/>
        </w:rPr>
        <w:t>,</w:t>
      </w:r>
      <w:r w:rsidR="000D4FC9" w:rsidRPr="0019388B">
        <w:rPr>
          <w:rStyle w:val="Emphasis-Bold"/>
          <w:rFonts w:asciiTheme="minorHAnsi" w:hAnsiTheme="minorHAnsi"/>
        </w:rPr>
        <w:t xml:space="preserve"> </w:t>
      </w:r>
      <w:r w:rsidR="000D4FC9" w:rsidRPr="0019388B">
        <w:rPr>
          <w:rStyle w:val="Emphasis-Remove"/>
          <w:rFonts w:asciiTheme="minorHAnsi" w:hAnsiTheme="minorHAnsi"/>
        </w:rPr>
        <w:t>as the case may be</w:t>
      </w:r>
      <w:r w:rsidR="002A0A40" w:rsidRPr="0019388B">
        <w:rPr>
          <w:rStyle w:val="Emphasis-Remove"/>
          <w:rFonts w:asciiTheme="minorHAnsi" w:hAnsiTheme="minorHAnsi"/>
        </w:rPr>
        <w:t>;</w:t>
      </w:r>
    </w:p>
    <w:p w:rsidR="00024B7B" w:rsidRPr="00024B7B" w:rsidRDefault="00024B7B" w:rsidP="00024B7B">
      <w:pPr>
        <w:pStyle w:val="UnnumberedL1"/>
        <w:ind w:left="5040" w:hanging="4388"/>
        <w:rPr>
          <w:rStyle w:val="Emphasis-Bold"/>
          <w:b w:val="0"/>
          <w:bCs w:val="0"/>
        </w:rPr>
      </w:pPr>
      <w:r w:rsidRPr="008F0575">
        <w:rPr>
          <w:rStyle w:val="Emphasis-Bold"/>
        </w:rPr>
        <w:t xml:space="preserve">committed </w:t>
      </w:r>
      <w:r>
        <w:rPr>
          <w:rStyle w:val="Emphasis-Bold"/>
        </w:rPr>
        <w:tab/>
      </w:r>
      <w:r w:rsidRPr="0006641C">
        <w:rPr>
          <w:rStyle w:val="Emphasis-Bold"/>
          <w:b w:val="0"/>
        </w:rPr>
        <w:t>in respect of a</w:t>
      </w:r>
      <w:r>
        <w:rPr>
          <w:rStyle w:val="Emphasis-Bold"/>
        </w:rPr>
        <w:t xml:space="preserve"> project </w:t>
      </w:r>
      <w:r w:rsidRPr="00A059CD">
        <w:rPr>
          <w:rStyle w:val="Emphasis-Bold"/>
          <w:b w:val="0"/>
        </w:rPr>
        <w:t>or</w:t>
      </w:r>
      <w:r>
        <w:rPr>
          <w:rStyle w:val="Emphasis-Bold"/>
        </w:rPr>
        <w:t xml:space="preserve"> programme</w:t>
      </w:r>
      <w:r w:rsidRPr="00A059CD">
        <w:rPr>
          <w:rStyle w:val="Emphasis-Bold"/>
          <w:b w:val="0"/>
        </w:rPr>
        <w:t>,</w:t>
      </w:r>
      <w:r>
        <w:rPr>
          <w:rStyle w:val="Emphasis-Bold"/>
        </w:rPr>
        <w:t xml:space="preserve"> </w:t>
      </w:r>
      <w:r>
        <w:rPr>
          <w:rStyle w:val="Emphasis-Remove"/>
          <w:rFonts w:ascii="Calibri" w:hAnsi="Calibri"/>
        </w:rPr>
        <w:t>means</w:t>
      </w:r>
      <w:r w:rsidRPr="008F0575">
        <w:rPr>
          <w:rStyle w:val="Emphasis-Remove"/>
          <w:rFonts w:ascii="Calibri" w:hAnsi="Calibri"/>
        </w:rPr>
        <w:t xml:space="preserve"> all approvals internal and external to the </w:t>
      </w:r>
      <w:r>
        <w:rPr>
          <w:rStyle w:val="Emphasis-Bold"/>
        </w:rPr>
        <w:t>G</w:t>
      </w:r>
      <w:r w:rsidRPr="008F0575">
        <w:rPr>
          <w:rStyle w:val="Emphasis-Bold"/>
        </w:rPr>
        <w:t>DB</w:t>
      </w:r>
      <w:r w:rsidRPr="008F0575">
        <w:rPr>
          <w:rStyle w:val="Emphasis-Remove"/>
          <w:rFonts w:ascii="Calibri" w:hAnsi="Calibri"/>
        </w:rPr>
        <w:t xml:space="preserve"> that are required in order for work on the </w:t>
      </w:r>
      <w:r w:rsidRPr="008F0575">
        <w:rPr>
          <w:rStyle w:val="Emphasis-Bold"/>
        </w:rPr>
        <w:t>project</w:t>
      </w:r>
      <w:r w:rsidRPr="008F0575">
        <w:rPr>
          <w:rStyle w:val="Emphasis-Remove"/>
          <w:rFonts w:ascii="Calibri" w:hAnsi="Calibri"/>
        </w:rPr>
        <w:t xml:space="preserve"> to commence</w:t>
      </w:r>
      <w:r>
        <w:rPr>
          <w:rStyle w:val="Emphasis-Remove"/>
          <w:rFonts w:ascii="Calibri" w:hAnsi="Calibri"/>
        </w:rPr>
        <w:t xml:space="preserve"> have been received</w:t>
      </w:r>
      <w:r w:rsidRPr="008F0575">
        <w:rPr>
          <w:rStyle w:val="Emphasis-Remove"/>
          <w:rFonts w:ascii="Calibri" w:hAnsi="Calibri"/>
        </w:rPr>
        <w:t>;</w:t>
      </w:r>
    </w:p>
    <w:p w:rsidR="00E52FAD" w:rsidRDefault="007635AD" w:rsidP="00FB0DB6">
      <w:pPr>
        <w:pStyle w:val="UnnumberedL1"/>
        <w:ind w:left="5040" w:hanging="4388"/>
        <w:rPr>
          <w:rStyle w:val="Emphasis-Remove"/>
          <w:rFonts w:asciiTheme="minorHAnsi" w:hAnsiTheme="minorHAnsi"/>
        </w:rPr>
      </w:pPr>
      <w:r w:rsidRPr="0019388B">
        <w:rPr>
          <w:rStyle w:val="Emphasis-Bold"/>
          <w:rFonts w:asciiTheme="minorHAnsi" w:hAnsiTheme="minorHAnsi"/>
        </w:rPr>
        <w:t xml:space="preserve">consumer </w:t>
      </w:r>
      <w:r w:rsidR="001E7A79">
        <w:rPr>
          <w:rStyle w:val="Emphasis-Bold"/>
          <w:rFonts w:asciiTheme="minorHAnsi" w:hAnsiTheme="minorHAnsi"/>
        </w:rPr>
        <w:tab/>
      </w:r>
      <w:r w:rsidR="00E52FAD" w:rsidRPr="0019388B">
        <w:rPr>
          <w:rStyle w:val="Emphasis-Remove"/>
          <w:rFonts w:asciiTheme="minorHAnsi" w:hAnsiTheme="minorHAnsi"/>
        </w:rPr>
        <w:t xml:space="preserve">has the </w:t>
      </w:r>
      <w:r w:rsidR="00E74DC3" w:rsidRPr="0019388B">
        <w:rPr>
          <w:rStyle w:val="Emphasis-Remove"/>
          <w:rFonts w:asciiTheme="minorHAnsi" w:hAnsiTheme="minorHAnsi"/>
        </w:rPr>
        <w:t xml:space="preserve">same </w:t>
      </w:r>
      <w:r w:rsidR="00E52FAD" w:rsidRPr="0019388B">
        <w:rPr>
          <w:rStyle w:val="Emphasis-Remove"/>
          <w:rFonts w:asciiTheme="minorHAnsi" w:hAnsiTheme="minorHAnsi"/>
        </w:rPr>
        <w:t xml:space="preserve">meaning </w:t>
      </w:r>
      <w:r w:rsidR="00E74DC3" w:rsidRPr="0019388B">
        <w:rPr>
          <w:rStyle w:val="Emphasis-Remove"/>
          <w:rFonts w:asciiTheme="minorHAnsi" w:hAnsiTheme="minorHAnsi"/>
        </w:rPr>
        <w:t xml:space="preserve">as defined </w:t>
      </w:r>
      <w:r w:rsidR="00F11FCA" w:rsidRPr="0019388B">
        <w:rPr>
          <w:rStyle w:val="Emphasis-Remove"/>
          <w:rFonts w:asciiTheme="minorHAnsi" w:hAnsiTheme="minorHAnsi"/>
        </w:rPr>
        <w:t>in</w:t>
      </w:r>
      <w:r w:rsidR="00E52FAD" w:rsidRPr="0019388B">
        <w:rPr>
          <w:rStyle w:val="Emphasis-Remove"/>
          <w:rFonts w:asciiTheme="minorHAnsi" w:hAnsiTheme="minorHAnsi"/>
        </w:rPr>
        <w:t xml:space="preserve"> s 2(1) of the </w:t>
      </w:r>
      <w:r w:rsidR="007036D8" w:rsidRPr="0019388B">
        <w:rPr>
          <w:rStyle w:val="Emphasis-Remove"/>
          <w:rFonts w:asciiTheme="minorHAnsi" w:hAnsiTheme="minorHAnsi"/>
        </w:rPr>
        <w:t xml:space="preserve">Gas </w:t>
      </w:r>
      <w:r w:rsidR="00E52FAD" w:rsidRPr="0019388B">
        <w:rPr>
          <w:rStyle w:val="Emphasis-Remove"/>
          <w:rFonts w:asciiTheme="minorHAnsi" w:hAnsiTheme="minorHAnsi"/>
        </w:rPr>
        <w:t>Act 1992</w:t>
      </w:r>
      <w:r w:rsidR="002331A0" w:rsidRPr="0019388B">
        <w:rPr>
          <w:rStyle w:val="Emphasis-Remove"/>
          <w:rFonts w:asciiTheme="minorHAnsi" w:hAnsiTheme="minorHAnsi"/>
        </w:rPr>
        <w:t>;</w:t>
      </w:r>
    </w:p>
    <w:p w:rsidR="003841AA" w:rsidRPr="003841AA" w:rsidRDefault="003841AA" w:rsidP="00FC0165">
      <w:pPr>
        <w:pStyle w:val="UnnumberedL1"/>
        <w:ind w:left="5040" w:hanging="4388"/>
        <w:rPr>
          <w:rStyle w:val="Emphasis-Remove"/>
          <w:rFonts w:ascii="Calibri" w:hAnsi="Calibri"/>
          <w:bCs/>
        </w:rPr>
      </w:pPr>
      <w:r>
        <w:rPr>
          <w:rStyle w:val="Emphasis-Bold"/>
        </w:rPr>
        <w:t xml:space="preserve">contingent project </w:t>
      </w:r>
      <w:r w:rsidR="001E7A79">
        <w:rPr>
          <w:rStyle w:val="Emphasis-Bold"/>
        </w:rPr>
        <w:tab/>
      </w:r>
      <w:r>
        <w:rPr>
          <w:rStyle w:val="Emphasis-Bold"/>
          <w:b w:val="0"/>
        </w:rPr>
        <w:t>has the m</w:t>
      </w:r>
      <w:r w:rsidR="00A717C4">
        <w:rPr>
          <w:rStyle w:val="Emphasis-Bold"/>
          <w:b w:val="0"/>
        </w:rPr>
        <w:t>eaning specified in clause 5.7.5</w:t>
      </w:r>
      <w:r>
        <w:rPr>
          <w:rStyle w:val="Emphasis-Bold"/>
          <w:b w:val="0"/>
        </w:rPr>
        <w:t>(1);</w:t>
      </w:r>
    </w:p>
    <w:p w:rsidR="002C581E" w:rsidRPr="0019388B" w:rsidRDefault="002C581E" w:rsidP="00FB0DB6">
      <w:pPr>
        <w:pStyle w:val="UnnumberedL1"/>
        <w:ind w:left="5040" w:hanging="4388"/>
        <w:rPr>
          <w:rStyle w:val="Emphasis-Remove"/>
          <w:rFonts w:asciiTheme="minorHAnsi" w:hAnsiTheme="minorHAnsi"/>
        </w:rPr>
      </w:pPr>
      <w:r w:rsidRPr="0019388B">
        <w:rPr>
          <w:rStyle w:val="Emphasis-Bold"/>
          <w:rFonts w:asciiTheme="minorHAnsi" w:hAnsiTheme="minorHAnsi"/>
        </w:rPr>
        <w:t>controlled services</w:t>
      </w:r>
      <w:r w:rsidRPr="0019388B">
        <w:rPr>
          <w:rStyle w:val="Emphasis-Remove"/>
          <w:rFonts w:asciiTheme="minorHAnsi" w:hAnsiTheme="minorHAnsi"/>
        </w:rPr>
        <w:t xml:space="preserve"> </w:t>
      </w:r>
      <w:r w:rsidR="001E7A79">
        <w:rPr>
          <w:rStyle w:val="Emphasis-Remove"/>
          <w:rFonts w:asciiTheme="minorHAnsi" w:hAnsiTheme="minorHAnsi"/>
        </w:rPr>
        <w:tab/>
      </w:r>
      <w:r w:rsidR="007752ED" w:rsidRPr="0019388B">
        <w:rPr>
          <w:rFonts w:asciiTheme="minorHAnsi" w:hAnsiTheme="minorHAnsi"/>
        </w:rPr>
        <w:t xml:space="preserve">means the services to which clause 5 of the Commerce (Control of Natural Gas Services) Order 2005 </w:t>
      </w:r>
      <w:r w:rsidR="007752ED" w:rsidRPr="0019388B">
        <w:rPr>
          <w:rStyle w:val="Emphasis-Remove"/>
          <w:rFonts w:asciiTheme="minorHAnsi" w:hAnsiTheme="minorHAnsi"/>
        </w:rPr>
        <w:t>applies;</w:t>
      </w:r>
    </w:p>
    <w:p w:rsidR="009E2630" w:rsidRPr="0019388B" w:rsidRDefault="007635AD" w:rsidP="00FB0DB6">
      <w:pPr>
        <w:pStyle w:val="UnnumberedL1"/>
        <w:ind w:left="5040" w:hanging="4388"/>
        <w:rPr>
          <w:rStyle w:val="Emphasis-Bold"/>
          <w:rFonts w:asciiTheme="minorHAnsi" w:hAnsiTheme="minorHAnsi"/>
        </w:rPr>
      </w:pPr>
      <w:r w:rsidRPr="0019388B">
        <w:rPr>
          <w:rStyle w:val="Emphasis-Bold"/>
          <w:rFonts w:asciiTheme="minorHAnsi" w:hAnsiTheme="minorHAnsi"/>
        </w:rPr>
        <w:t xml:space="preserve">corporate </w:t>
      </w:r>
      <w:r w:rsidR="009E2630" w:rsidRPr="0019388B">
        <w:rPr>
          <w:rStyle w:val="Emphasis-Bold"/>
          <w:rFonts w:asciiTheme="minorHAnsi" w:hAnsiTheme="minorHAnsi"/>
        </w:rPr>
        <w:t xml:space="preserve">tax rate </w:t>
      </w:r>
      <w:r w:rsidR="001E7A79">
        <w:rPr>
          <w:rStyle w:val="Emphasis-Bold"/>
          <w:rFonts w:asciiTheme="minorHAnsi" w:hAnsiTheme="minorHAnsi"/>
        </w:rPr>
        <w:tab/>
      </w:r>
      <w:r w:rsidR="009E2630" w:rsidRPr="0019388B">
        <w:rPr>
          <w:rStyle w:val="Emphasis-Remove"/>
          <w:rFonts w:asciiTheme="minorHAnsi" w:hAnsiTheme="minorHAnsi"/>
        </w:rPr>
        <w:t xml:space="preserve">means the rate of income taxation applying to companies as specified in the </w:t>
      </w:r>
      <w:r w:rsidR="009E2630" w:rsidRPr="0019388B">
        <w:rPr>
          <w:rStyle w:val="Emphasis-Bold"/>
          <w:rFonts w:asciiTheme="minorHAnsi" w:hAnsiTheme="minorHAnsi"/>
        </w:rPr>
        <w:t>tax rules</w:t>
      </w:r>
      <w:r w:rsidR="009E2630" w:rsidRPr="0019388B">
        <w:rPr>
          <w:rStyle w:val="Emphasis-Remove"/>
          <w:rFonts w:asciiTheme="minorHAnsi" w:hAnsiTheme="minorHAnsi"/>
        </w:rPr>
        <w:t>;</w:t>
      </w:r>
    </w:p>
    <w:p w:rsidR="00E74DC3" w:rsidRPr="0019388B" w:rsidRDefault="00E74DC3" w:rsidP="00FB0DB6">
      <w:pPr>
        <w:pStyle w:val="UnnumberedL1"/>
        <w:ind w:left="5040" w:hanging="4388"/>
        <w:rPr>
          <w:rFonts w:asciiTheme="minorHAnsi" w:hAnsiTheme="minorHAnsi"/>
        </w:rPr>
      </w:pPr>
      <w:r w:rsidRPr="0019388B">
        <w:rPr>
          <w:rStyle w:val="Emphasis-Bold"/>
          <w:rFonts w:asciiTheme="minorHAnsi" w:hAnsiTheme="minorHAnsi"/>
        </w:rPr>
        <w:t>cost allocator</w:t>
      </w:r>
      <w:r w:rsidRPr="0019388B">
        <w:rPr>
          <w:rFonts w:asciiTheme="minorHAnsi" w:hAnsiTheme="minorHAnsi"/>
        </w:rPr>
        <w:t xml:space="preserve"> </w:t>
      </w:r>
      <w:r w:rsidR="001E7A79">
        <w:rPr>
          <w:rFonts w:asciiTheme="minorHAnsi" w:hAnsiTheme="minorHAnsi"/>
        </w:rPr>
        <w:tab/>
      </w:r>
      <w:r w:rsidRPr="0019388B">
        <w:rPr>
          <w:rFonts w:asciiTheme="minorHAnsi" w:hAnsiTheme="minorHAnsi"/>
        </w:rPr>
        <w:t xml:space="preserve">means a proportion of a quantifiable measure used to allocate </w:t>
      </w:r>
      <w:r w:rsidRPr="0019388B">
        <w:rPr>
          <w:rStyle w:val="Emphasis-Bold"/>
          <w:rFonts w:asciiTheme="minorHAnsi" w:hAnsiTheme="minorHAnsi"/>
        </w:rPr>
        <w:t>operating costs</w:t>
      </w:r>
      <w:r w:rsidRPr="0019388B">
        <w:rPr>
          <w:rFonts w:asciiTheme="minorHAnsi" w:hAnsiTheme="minorHAnsi"/>
        </w:rPr>
        <w:t xml:space="preserve"> that are </w:t>
      </w:r>
      <w:r w:rsidRPr="0019388B">
        <w:rPr>
          <w:rStyle w:val="Emphasis-Remove"/>
          <w:rFonts w:asciiTheme="minorHAnsi" w:hAnsiTheme="minorHAnsi"/>
        </w:rPr>
        <w:t>not</w:t>
      </w:r>
      <w:r w:rsidRPr="0019388B">
        <w:rPr>
          <w:rFonts w:asciiTheme="minorHAnsi" w:hAnsiTheme="minorHAnsi"/>
        </w:rPr>
        <w:t xml:space="preserve"> </w:t>
      </w:r>
      <w:r w:rsidRPr="0019388B">
        <w:rPr>
          <w:rStyle w:val="Emphasis-Bold"/>
          <w:rFonts w:asciiTheme="minorHAnsi" w:hAnsiTheme="minorHAnsi"/>
        </w:rPr>
        <w:t>directly attributable</w:t>
      </w:r>
      <w:r w:rsidRPr="0019388B">
        <w:rPr>
          <w:rStyle w:val="Emphasis-Remove"/>
          <w:rFonts w:asciiTheme="minorHAnsi" w:hAnsiTheme="minorHAnsi"/>
        </w:rPr>
        <w:t xml:space="preserve">, </w:t>
      </w:r>
      <w:r w:rsidR="003C5D77" w:rsidRPr="0019388B">
        <w:rPr>
          <w:rFonts w:asciiTheme="minorHAnsi" w:hAnsiTheme="minorHAnsi"/>
        </w:rPr>
        <w:t xml:space="preserve">and whose </w:t>
      </w:r>
      <w:r w:rsidRPr="0019388B">
        <w:rPr>
          <w:rFonts w:asciiTheme="minorHAnsi" w:hAnsiTheme="minorHAnsi"/>
        </w:rPr>
        <w:t>quantum is-</w:t>
      </w:r>
    </w:p>
    <w:p w:rsidR="00E74DC3" w:rsidRPr="0019388B" w:rsidRDefault="00E74DC3" w:rsidP="00613E76">
      <w:pPr>
        <w:pStyle w:val="HeadingH6ClausesubtextL2"/>
        <w:numPr>
          <w:ilvl w:val="5"/>
          <w:numId w:val="34"/>
        </w:numPr>
        <w:tabs>
          <w:tab w:val="clear" w:pos="1764"/>
          <w:tab w:val="num" w:pos="5812"/>
        </w:tabs>
        <w:ind w:left="5812" w:hanging="709"/>
        <w:rPr>
          <w:rFonts w:asciiTheme="minorHAnsi" w:hAnsiTheme="minorHAnsi"/>
        </w:rPr>
      </w:pPr>
      <w:r w:rsidRPr="0019388B">
        <w:rPr>
          <w:rFonts w:asciiTheme="minorHAnsi" w:hAnsiTheme="minorHAnsi"/>
        </w:rPr>
        <w:t xml:space="preserve">based on a </w:t>
      </w:r>
      <w:r w:rsidRPr="0019388B">
        <w:rPr>
          <w:rStyle w:val="Emphasis-Bold"/>
          <w:rFonts w:asciiTheme="minorHAnsi" w:hAnsiTheme="minorHAnsi"/>
        </w:rPr>
        <w:t>causal relationship</w:t>
      </w:r>
      <w:r w:rsidRPr="0019388B">
        <w:rPr>
          <w:rStyle w:val="Emphasis-Remove"/>
          <w:rFonts w:asciiTheme="minorHAnsi" w:hAnsiTheme="minorHAnsi"/>
        </w:rPr>
        <w:t>;</w:t>
      </w:r>
      <w:r w:rsidRPr="0019388B">
        <w:rPr>
          <w:rFonts w:asciiTheme="minorHAnsi" w:hAnsiTheme="minorHAnsi"/>
        </w:rPr>
        <w:t xml:space="preserve"> or </w:t>
      </w:r>
    </w:p>
    <w:p w:rsidR="00E74DC3" w:rsidRPr="0019388B" w:rsidRDefault="00E74DC3" w:rsidP="00613E76">
      <w:pPr>
        <w:pStyle w:val="HeadingH6ClausesubtextL2"/>
        <w:numPr>
          <w:ilvl w:val="5"/>
          <w:numId w:val="32"/>
        </w:numPr>
        <w:ind w:firstLine="3339"/>
        <w:rPr>
          <w:rFonts w:asciiTheme="minorHAnsi" w:hAnsiTheme="minorHAnsi"/>
        </w:rPr>
      </w:pPr>
      <w:r w:rsidRPr="0019388B">
        <w:rPr>
          <w:rFonts w:asciiTheme="minorHAnsi" w:hAnsiTheme="minorHAnsi"/>
        </w:rPr>
        <w:t xml:space="preserve">equal to a </w:t>
      </w:r>
      <w:r w:rsidRPr="0019388B">
        <w:rPr>
          <w:rStyle w:val="Emphasis-Bold"/>
          <w:rFonts w:asciiTheme="minorHAnsi" w:hAnsiTheme="minorHAnsi"/>
        </w:rPr>
        <w:t>proxy cost allocator</w:t>
      </w:r>
      <w:r w:rsidRPr="0019388B">
        <w:rPr>
          <w:rStyle w:val="Emphasis-Remove"/>
          <w:rFonts w:asciiTheme="minorHAnsi" w:hAnsiTheme="minorHAnsi"/>
        </w:rPr>
        <w:t>;</w:t>
      </w:r>
    </w:p>
    <w:p w:rsidR="00E74DC3" w:rsidRPr="0019388B" w:rsidRDefault="00E74DC3" w:rsidP="00FB0DB6">
      <w:pPr>
        <w:pStyle w:val="UnnumberedL1"/>
        <w:ind w:left="5040" w:hanging="4388"/>
        <w:rPr>
          <w:rStyle w:val="Emphasis-Remove"/>
          <w:rFonts w:asciiTheme="minorHAnsi" w:hAnsiTheme="minorHAnsi"/>
        </w:rPr>
      </w:pPr>
      <w:r w:rsidRPr="0019388B">
        <w:rPr>
          <w:rStyle w:val="Emphasis-Bold"/>
          <w:rFonts w:asciiTheme="minorHAnsi" w:hAnsiTheme="minorHAnsi"/>
        </w:rPr>
        <w:t xml:space="preserve">cost of debt </w:t>
      </w:r>
      <w:r w:rsidR="001E7A79">
        <w:rPr>
          <w:rStyle w:val="Emphasis-Bold"/>
          <w:rFonts w:asciiTheme="minorHAnsi" w:hAnsiTheme="minorHAnsi"/>
        </w:rPr>
        <w:tab/>
      </w:r>
      <w:r w:rsidRPr="0019388B">
        <w:rPr>
          <w:rStyle w:val="Emphasis-Remove"/>
          <w:rFonts w:asciiTheme="minorHAnsi" w:hAnsiTheme="minorHAnsi"/>
        </w:rPr>
        <w:t xml:space="preserve">means the amount specified for </w:t>
      </w:r>
      <w:r w:rsidRPr="0019388B">
        <w:rPr>
          <w:rStyle w:val="Emphasis-Italics"/>
          <w:rFonts w:asciiTheme="minorHAnsi" w:hAnsiTheme="minorHAnsi"/>
        </w:rPr>
        <w:t>r</w:t>
      </w:r>
      <w:r w:rsidRPr="0019388B">
        <w:rPr>
          <w:rStyle w:val="Emphasis-SubscriptItalics"/>
          <w:rFonts w:asciiTheme="minorHAnsi" w:hAnsiTheme="minorHAnsi"/>
        </w:rPr>
        <w:t>d</w:t>
      </w:r>
      <w:r w:rsidRPr="0019388B">
        <w:rPr>
          <w:rStyle w:val="Emphasis-Remove"/>
          <w:rFonts w:asciiTheme="minorHAnsi" w:hAnsiTheme="minorHAnsi"/>
        </w:rPr>
        <w:t xml:space="preserve"> in, for the purpose of- </w:t>
      </w:r>
    </w:p>
    <w:p w:rsidR="000D43CE" w:rsidRDefault="00E74DC3" w:rsidP="00613E76">
      <w:pPr>
        <w:pStyle w:val="HeadingH6ClausesubtextL2"/>
        <w:numPr>
          <w:ilvl w:val="5"/>
          <w:numId w:val="35"/>
        </w:numPr>
        <w:ind w:firstLine="3339"/>
        <w:rPr>
          <w:rStyle w:val="Emphasis-Remove"/>
          <w:rFonts w:asciiTheme="minorHAnsi" w:hAnsiTheme="minorHAnsi"/>
        </w:rPr>
      </w:pPr>
      <w:r w:rsidRPr="0019388B">
        <w:rPr>
          <w:rStyle w:val="Emphasis-Remove"/>
          <w:rFonts w:asciiTheme="minorHAnsi" w:hAnsiTheme="minorHAnsi"/>
        </w:rPr>
        <w:t>Part 2, clause</w:t>
      </w:r>
      <w:r w:rsidR="00BB0A01">
        <w:rPr>
          <w:rStyle w:val="Emphasis-Remove"/>
          <w:rFonts w:asciiTheme="minorHAnsi" w:hAnsiTheme="minorHAnsi"/>
        </w:rPr>
        <w:t xml:space="preserve"> 2.4.1(</w:t>
      </w:r>
      <w:r w:rsidR="00BA4209">
        <w:rPr>
          <w:rStyle w:val="Emphasis-Remove"/>
          <w:rFonts w:asciiTheme="minorHAnsi" w:hAnsiTheme="minorHAnsi"/>
        </w:rPr>
        <w:t>3</w:t>
      </w:r>
      <w:r w:rsidR="00BB0A01">
        <w:rPr>
          <w:rStyle w:val="Emphasis-Remove"/>
          <w:rFonts w:asciiTheme="minorHAnsi" w:hAnsiTheme="minorHAnsi"/>
        </w:rPr>
        <w:t>)</w:t>
      </w:r>
      <w:r w:rsidRPr="0019388B">
        <w:rPr>
          <w:rStyle w:val="Emphasis-Remove"/>
          <w:rFonts w:asciiTheme="minorHAnsi" w:hAnsiTheme="minorHAnsi"/>
        </w:rPr>
        <w:t>;</w:t>
      </w:r>
      <w:r w:rsidR="004C69F9">
        <w:rPr>
          <w:rStyle w:val="Emphasis-Remove"/>
          <w:rFonts w:asciiTheme="minorHAnsi" w:hAnsiTheme="minorHAnsi"/>
        </w:rPr>
        <w:t xml:space="preserve"> and</w:t>
      </w:r>
    </w:p>
    <w:p w:rsidR="007826D3" w:rsidRPr="007826D3" w:rsidRDefault="007826D3" w:rsidP="00613E76">
      <w:pPr>
        <w:pStyle w:val="HeadingH6ClausesubtextL2"/>
        <w:numPr>
          <w:ilvl w:val="5"/>
          <w:numId w:val="33"/>
        </w:numPr>
        <w:tabs>
          <w:tab w:val="clear" w:pos="1764"/>
          <w:tab w:val="num" w:pos="5812"/>
        </w:tabs>
        <w:ind w:left="5812" w:hanging="709"/>
        <w:rPr>
          <w:rStyle w:val="Emphasis-Remove"/>
          <w:rFonts w:ascii="Calibri" w:hAnsi="Calibri" w:cs="Calibri"/>
        </w:rPr>
      </w:pPr>
      <w:r w:rsidRPr="007826D3">
        <w:rPr>
          <w:rStyle w:val="Emphasis-Remove"/>
          <w:rFonts w:ascii="Calibri" w:hAnsi="Calibri" w:cs="Calibri"/>
        </w:rPr>
        <w:t xml:space="preserve">Part 4 and Part 5, clause 4.4.1(3); </w:t>
      </w:r>
    </w:p>
    <w:p w:rsidR="008B3454" w:rsidRPr="0019388B" w:rsidRDefault="008B3454" w:rsidP="008B3454">
      <w:pPr>
        <w:pStyle w:val="UnnumberedL1"/>
        <w:rPr>
          <w:rFonts w:asciiTheme="minorHAnsi" w:hAnsiTheme="minorHAnsi"/>
        </w:rPr>
      </w:pPr>
      <w:r w:rsidRPr="0019388B">
        <w:rPr>
          <w:rStyle w:val="Emphasis-Bold"/>
          <w:rFonts w:asciiTheme="minorHAnsi" w:hAnsiTheme="minorHAnsi"/>
        </w:rPr>
        <w:t>CPI</w:t>
      </w:r>
      <w:r w:rsidRPr="0019388B">
        <w:rPr>
          <w:rFonts w:asciiTheme="minorHAnsi" w:hAnsiTheme="minorHAnsi"/>
        </w:rPr>
        <w:t xml:space="preserve"> </w:t>
      </w:r>
      <w:r w:rsidR="001E7A79">
        <w:rPr>
          <w:rFonts w:asciiTheme="minorHAnsi" w:hAnsiTheme="minorHAnsi"/>
        </w:rPr>
        <w:tab/>
      </w:r>
      <w:r w:rsidR="001E7A79">
        <w:rPr>
          <w:rFonts w:asciiTheme="minorHAnsi" w:hAnsiTheme="minorHAnsi"/>
        </w:rPr>
        <w:tab/>
      </w:r>
      <w:r w:rsidR="001E7A79">
        <w:rPr>
          <w:rFonts w:asciiTheme="minorHAnsi" w:hAnsiTheme="minorHAnsi"/>
        </w:rPr>
        <w:tab/>
      </w:r>
      <w:r w:rsidR="001E7A79">
        <w:rPr>
          <w:rFonts w:asciiTheme="minorHAnsi" w:hAnsiTheme="minorHAnsi"/>
        </w:rPr>
        <w:tab/>
      </w:r>
      <w:r w:rsidR="001E7A79">
        <w:rPr>
          <w:rFonts w:asciiTheme="minorHAnsi" w:hAnsiTheme="minorHAnsi"/>
        </w:rPr>
        <w:tab/>
      </w:r>
      <w:r w:rsidR="001E7A79">
        <w:rPr>
          <w:rFonts w:asciiTheme="minorHAnsi" w:hAnsiTheme="minorHAnsi"/>
        </w:rPr>
        <w:tab/>
      </w:r>
      <w:r w:rsidRPr="0019388B">
        <w:rPr>
          <w:rFonts w:asciiTheme="minorHAnsi" w:hAnsiTheme="minorHAnsi"/>
        </w:rPr>
        <w:t>means-</w:t>
      </w:r>
    </w:p>
    <w:p w:rsidR="008B3454" w:rsidRPr="0019388B" w:rsidRDefault="008B3454" w:rsidP="00613E76">
      <w:pPr>
        <w:pStyle w:val="HeadingH6ClausesubtextL2"/>
        <w:numPr>
          <w:ilvl w:val="5"/>
          <w:numId w:val="36"/>
        </w:numPr>
        <w:tabs>
          <w:tab w:val="clear" w:pos="1764"/>
          <w:tab w:val="num" w:pos="5812"/>
        </w:tabs>
        <w:ind w:left="5812" w:hanging="709"/>
        <w:rPr>
          <w:rFonts w:asciiTheme="minorHAnsi" w:hAnsiTheme="minorHAnsi"/>
        </w:rPr>
      </w:pPr>
      <w:bookmarkStart w:id="55" w:name="_Ref274654912"/>
      <w:r w:rsidRPr="0019388B">
        <w:rPr>
          <w:rFonts w:asciiTheme="minorHAnsi" w:eastAsia="Calibri" w:hAnsiTheme="minorHAnsi"/>
        </w:rPr>
        <w:t>subject to paragraph</w:t>
      </w:r>
      <w:r w:rsidR="00BB0A01">
        <w:rPr>
          <w:rFonts w:asciiTheme="minorHAnsi" w:eastAsia="Calibri" w:hAnsiTheme="minorHAnsi"/>
        </w:rPr>
        <w:t xml:space="preserve"> (</w:t>
      </w:r>
      <w:r w:rsidR="007C795F">
        <w:rPr>
          <w:rFonts w:asciiTheme="minorHAnsi" w:eastAsia="Calibri" w:hAnsiTheme="minorHAnsi"/>
        </w:rPr>
        <w:t>b</w:t>
      </w:r>
      <w:r w:rsidR="00BB0A01">
        <w:rPr>
          <w:rFonts w:asciiTheme="minorHAnsi" w:eastAsia="Calibri" w:hAnsiTheme="minorHAnsi"/>
        </w:rPr>
        <w:t>)</w:t>
      </w:r>
      <w:r w:rsidRPr="0019388B">
        <w:rPr>
          <w:rFonts w:asciiTheme="minorHAnsi" w:eastAsia="Calibri" w:hAnsiTheme="minorHAnsi"/>
        </w:rPr>
        <w:t xml:space="preserve">, </w:t>
      </w:r>
      <w:r w:rsidRPr="0019388B">
        <w:rPr>
          <w:rFonts w:asciiTheme="minorHAnsi" w:hAnsiTheme="minorHAnsi"/>
        </w:rPr>
        <w:t xml:space="preserve">the consumer price index stipulated </w:t>
      </w:r>
      <w:r w:rsidR="007C795F">
        <w:rPr>
          <w:rFonts w:asciiTheme="minorHAnsi" w:hAnsiTheme="minorHAnsi"/>
        </w:rPr>
        <w:t xml:space="preserve">for each quarter </w:t>
      </w:r>
      <w:r w:rsidRPr="0019388B">
        <w:rPr>
          <w:rFonts w:asciiTheme="minorHAnsi" w:hAnsiTheme="minorHAnsi"/>
        </w:rPr>
        <w:t>in the 'All Groups Index SE9A' as published by Statistics New Zealand;</w:t>
      </w:r>
      <w:bookmarkEnd w:id="55"/>
      <w:r w:rsidR="0067084E">
        <w:rPr>
          <w:rFonts w:asciiTheme="minorHAnsi" w:hAnsiTheme="minorHAnsi"/>
        </w:rPr>
        <w:t xml:space="preserve"> and</w:t>
      </w:r>
    </w:p>
    <w:p w:rsidR="008B3454" w:rsidRPr="0019388B" w:rsidRDefault="008B3454" w:rsidP="00613E76">
      <w:pPr>
        <w:pStyle w:val="HeadingH6ClausesubtextL2"/>
        <w:numPr>
          <w:ilvl w:val="5"/>
          <w:numId w:val="36"/>
        </w:numPr>
        <w:tabs>
          <w:tab w:val="clear" w:pos="1764"/>
          <w:tab w:val="num" w:pos="5812"/>
        </w:tabs>
        <w:ind w:left="5812" w:hanging="709"/>
        <w:rPr>
          <w:rFonts w:asciiTheme="minorHAnsi" w:hAnsiTheme="minorHAnsi"/>
        </w:rPr>
      </w:pPr>
      <w:bookmarkStart w:id="56" w:name="_Ref274654708"/>
      <w:r w:rsidRPr="0019388B">
        <w:rPr>
          <w:rFonts w:asciiTheme="minorHAnsi" w:hAnsiTheme="minorHAnsi"/>
        </w:rPr>
        <w:t>in respect of quarters prior to any quarter in which</w:t>
      </w:r>
      <w:r w:rsidR="006762F9" w:rsidRPr="0019388B">
        <w:rPr>
          <w:rFonts w:asciiTheme="minorHAnsi" w:hAnsiTheme="minorHAnsi"/>
        </w:rPr>
        <w:t xml:space="preserve"> the rate of</w:t>
      </w:r>
      <w:r w:rsidRPr="0019388B">
        <w:rPr>
          <w:rFonts w:asciiTheme="minorHAnsi" w:hAnsiTheme="minorHAnsi"/>
        </w:rPr>
        <w:t xml:space="preserve"> </w:t>
      </w:r>
      <w:r w:rsidRPr="0019388B">
        <w:rPr>
          <w:rStyle w:val="Emphasis-Bold"/>
          <w:rFonts w:asciiTheme="minorHAnsi" w:hAnsiTheme="minorHAnsi"/>
        </w:rPr>
        <w:t xml:space="preserve">GST </w:t>
      </w:r>
      <w:r w:rsidRPr="0019388B">
        <w:rPr>
          <w:rStyle w:val="Emphasis-Remove"/>
          <w:rFonts w:asciiTheme="minorHAnsi" w:hAnsiTheme="minorHAnsi"/>
        </w:rPr>
        <w:t>is amended</w:t>
      </w:r>
      <w:r w:rsidR="008F0834" w:rsidRPr="0019388B">
        <w:rPr>
          <w:rStyle w:val="Emphasis-Remove"/>
          <w:rFonts w:asciiTheme="minorHAnsi" w:hAnsiTheme="minorHAnsi"/>
        </w:rPr>
        <w:t xml:space="preserve"> after this determination comes into force</w:t>
      </w:r>
      <w:r w:rsidRPr="0019388B">
        <w:rPr>
          <w:rFonts w:asciiTheme="minorHAnsi" w:hAnsiTheme="minorHAnsi"/>
        </w:rPr>
        <w:t>, the same index as described in paragraph</w:t>
      </w:r>
      <w:r w:rsidR="00BB0A01">
        <w:rPr>
          <w:rFonts w:asciiTheme="minorHAnsi" w:hAnsiTheme="minorHAnsi"/>
        </w:rPr>
        <w:t xml:space="preserve"> (a)</w:t>
      </w:r>
      <w:r w:rsidRPr="0019388B">
        <w:rPr>
          <w:rFonts w:asciiTheme="minorHAnsi" w:hAnsiTheme="minorHAnsi"/>
        </w:rPr>
        <w:t xml:space="preserve">, multiplied by the Reserve Bank of New Zealand's forecast change in </w:t>
      </w:r>
      <w:r w:rsidR="006762F9" w:rsidRPr="0019388B">
        <w:rPr>
          <w:rFonts w:asciiTheme="minorHAnsi" w:hAnsiTheme="minorHAnsi"/>
        </w:rPr>
        <w:t>that index</w:t>
      </w:r>
      <w:r w:rsidRPr="0019388B">
        <w:rPr>
          <w:rFonts w:asciiTheme="minorHAnsi" w:hAnsiTheme="minorHAnsi"/>
        </w:rPr>
        <w:t xml:space="preserve"> </w:t>
      </w:r>
      <w:r w:rsidR="006762F9" w:rsidRPr="0019388B">
        <w:rPr>
          <w:rFonts w:asciiTheme="minorHAnsi" w:hAnsiTheme="minorHAnsi"/>
        </w:rPr>
        <w:t xml:space="preserve">(expressed as a decimal) </w:t>
      </w:r>
      <w:r w:rsidRPr="0019388B">
        <w:rPr>
          <w:rFonts w:asciiTheme="minorHAnsi" w:hAnsiTheme="minorHAnsi"/>
        </w:rPr>
        <w:t xml:space="preserve">arising from the </w:t>
      </w:r>
      <w:r w:rsidR="006762F9" w:rsidRPr="0019388B">
        <w:rPr>
          <w:rStyle w:val="Emphasis-Remove"/>
          <w:rFonts w:asciiTheme="minorHAnsi" w:hAnsiTheme="minorHAnsi"/>
        </w:rPr>
        <w:t>amendment</w:t>
      </w:r>
      <w:r w:rsidRPr="0019388B">
        <w:rPr>
          <w:rFonts w:asciiTheme="minorHAnsi" w:hAnsiTheme="minorHAnsi"/>
        </w:rPr>
        <w:t>;</w:t>
      </w:r>
      <w:bookmarkEnd w:id="56"/>
      <w:r w:rsidRPr="0019388B">
        <w:rPr>
          <w:rFonts w:asciiTheme="minorHAnsi" w:hAnsiTheme="minorHAnsi"/>
        </w:rPr>
        <w:t xml:space="preserve"> </w:t>
      </w:r>
    </w:p>
    <w:p w:rsidR="00747DD1" w:rsidRPr="0019388B" w:rsidRDefault="00747DD1" w:rsidP="008B3454">
      <w:pPr>
        <w:pStyle w:val="UnnumberedL1"/>
        <w:rPr>
          <w:rStyle w:val="Emphasis-Remove"/>
          <w:rFonts w:asciiTheme="minorHAnsi" w:hAnsiTheme="minorHAnsi"/>
        </w:rPr>
      </w:pPr>
      <w:r w:rsidRPr="0019388B">
        <w:rPr>
          <w:rStyle w:val="Emphasis-Bold"/>
          <w:rFonts w:asciiTheme="minorHAnsi" w:hAnsiTheme="minorHAnsi"/>
        </w:rPr>
        <w:t xml:space="preserve">CPP </w:t>
      </w:r>
      <w:r w:rsidR="001E7A79">
        <w:rPr>
          <w:rStyle w:val="Emphasis-Bold"/>
          <w:rFonts w:asciiTheme="minorHAnsi" w:hAnsiTheme="minorHAnsi"/>
        </w:rPr>
        <w:tab/>
      </w:r>
      <w:r w:rsidR="001E7A79">
        <w:rPr>
          <w:rStyle w:val="Emphasis-Bold"/>
          <w:rFonts w:asciiTheme="minorHAnsi" w:hAnsiTheme="minorHAnsi"/>
        </w:rPr>
        <w:tab/>
      </w:r>
      <w:r w:rsidR="001E7A79">
        <w:rPr>
          <w:rStyle w:val="Emphasis-Bold"/>
          <w:rFonts w:asciiTheme="minorHAnsi" w:hAnsiTheme="minorHAnsi"/>
        </w:rPr>
        <w:tab/>
      </w:r>
      <w:r w:rsidR="001E7A79">
        <w:rPr>
          <w:rStyle w:val="Emphasis-Bold"/>
          <w:rFonts w:asciiTheme="minorHAnsi" w:hAnsiTheme="minorHAnsi"/>
        </w:rPr>
        <w:tab/>
      </w:r>
      <w:r w:rsidR="001E7A79">
        <w:rPr>
          <w:rStyle w:val="Emphasis-Bold"/>
          <w:rFonts w:asciiTheme="minorHAnsi" w:hAnsiTheme="minorHAnsi"/>
        </w:rPr>
        <w:tab/>
      </w:r>
      <w:r w:rsidR="001E7A79">
        <w:rPr>
          <w:rStyle w:val="Emphasis-Bold"/>
          <w:rFonts w:asciiTheme="minorHAnsi" w:hAnsiTheme="minorHAnsi"/>
        </w:rPr>
        <w:tab/>
      </w:r>
      <w:r w:rsidRPr="0019388B">
        <w:rPr>
          <w:rStyle w:val="Emphasis-Remove"/>
          <w:rFonts w:asciiTheme="minorHAnsi" w:hAnsiTheme="minorHAnsi"/>
        </w:rPr>
        <w:t>means customised price-quality path;</w:t>
      </w:r>
    </w:p>
    <w:p w:rsidR="00731F6C" w:rsidRPr="0019388B" w:rsidRDefault="00731F6C" w:rsidP="00731F6C">
      <w:pPr>
        <w:pStyle w:val="UnnumberedL1"/>
        <w:rPr>
          <w:rStyle w:val="Emphasis-Remove"/>
          <w:rFonts w:asciiTheme="minorHAnsi" w:hAnsiTheme="minorHAnsi"/>
        </w:rPr>
      </w:pPr>
      <w:r w:rsidRPr="0019388B">
        <w:rPr>
          <w:rStyle w:val="Emphasis-Bold"/>
          <w:rFonts w:asciiTheme="minorHAnsi" w:hAnsiTheme="minorHAnsi"/>
        </w:rPr>
        <w:t>CPP applicant</w:t>
      </w:r>
      <w:r w:rsidRPr="0019388B">
        <w:rPr>
          <w:rStyle w:val="Emphasis-Remove"/>
          <w:rFonts w:asciiTheme="minorHAnsi" w:hAnsiTheme="minorHAnsi"/>
        </w:rPr>
        <w:t xml:space="preserve"> </w:t>
      </w:r>
      <w:r w:rsidR="001E7A79">
        <w:rPr>
          <w:rStyle w:val="Emphasis-Remove"/>
          <w:rFonts w:asciiTheme="minorHAnsi" w:hAnsiTheme="minorHAnsi"/>
        </w:rPr>
        <w:tab/>
      </w:r>
      <w:r w:rsidR="001E7A79">
        <w:rPr>
          <w:rStyle w:val="Emphasis-Remove"/>
          <w:rFonts w:asciiTheme="minorHAnsi" w:hAnsiTheme="minorHAnsi"/>
        </w:rPr>
        <w:tab/>
      </w:r>
      <w:r w:rsidR="001E7A79">
        <w:rPr>
          <w:rStyle w:val="Emphasis-Remove"/>
          <w:rFonts w:asciiTheme="minorHAnsi" w:hAnsiTheme="minorHAnsi"/>
        </w:rPr>
        <w:tab/>
      </w:r>
      <w:r w:rsidR="001E7A79">
        <w:rPr>
          <w:rStyle w:val="Emphasis-Remove"/>
          <w:rFonts w:asciiTheme="minorHAnsi" w:hAnsiTheme="minorHAnsi"/>
        </w:rPr>
        <w:tab/>
      </w:r>
      <w:r w:rsidR="001E7A79">
        <w:rPr>
          <w:rStyle w:val="Emphasis-Remove"/>
          <w:rFonts w:asciiTheme="minorHAnsi" w:hAnsiTheme="minorHAnsi"/>
        </w:rPr>
        <w:tab/>
      </w:r>
      <w:r w:rsidRPr="0019388B">
        <w:rPr>
          <w:rStyle w:val="Emphasis-Remove"/>
          <w:rFonts w:asciiTheme="minorHAnsi" w:hAnsiTheme="minorHAnsi"/>
        </w:rPr>
        <w:t xml:space="preserve">means </w:t>
      </w:r>
      <w:r w:rsidR="007036D8" w:rsidRPr="0019388B">
        <w:rPr>
          <w:rStyle w:val="Emphasis-Remove"/>
          <w:rFonts w:asciiTheme="minorHAnsi" w:hAnsiTheme="minorHAnsi"/>
        </w:rPr>
        <w:t xml:space="preserve">a </w:t>
      </w:r>
      <w:r w:rsidR="00904349" w:rsidRPr="0019388B">
        <w:rPr>
          <w:rStyle w:val="Emphasis-Remove"/>
          <w:rFonts w:asciiTheme="minorHAnsi" w:hAnsiTheme="minorHAnsi"/>
          <w:b/>
        </w:rPr>
        <w:t>GDB</w:t>
      </w:r>
      <w:r w:rsidRPr="0019388B">
        <w:rPr>
          <w:rStyle w:val="Emphasis-Remove"/>
          <w:rFonts w:asciiTheme="minorHAnsi" w:hAnsiTheme="minorHAnsi"/>
        </w:rPr>
        <w:t xml:space="preserve"> who- </w:t>
      </w:r>
    </w:p>
    <w:p w:rsidR="00731F6C" w:rsidRPr="0019388B" w:rsidRDefault="00731F6C" w:rsidP="00613E76">
      <w:pPr>
        <w:pStyle w:val="HeadingH6ClausesubtextL2"/>
        <w:numPr>
          <w:ilvl w:val="5"/>
          <w:numId w:val="37"/>
        </w:numPr>
        <w:ind w:firstLine="3339"/>
        <w:rPr>
          <w:rStyle w:val="Emphasis-Remove"/>
          <w:rFonts w:asciiTheme="minorHAnsi" w:hAnsiTheme="minorHAnsi"/>
          <w:lang w:eastAsia="en-NZ"/>
        </w:rPr>
      </w:pPr>
      <w:r w:rsidRPr="0019388B">
        <w:rPr>
          <w:rStyle w:val="Emphasis-Remove"/>
          <w:rFonts w:asciiTheme="minorHAnsi" w:hAnsiTheme="minorHAnsi"/>
        </w:rPr>
        <w:t xml:space="preserve">is preparing a </w:t>
      </w:r>
      <w:r w:rsidR="00C7242F" w:rsidRPr="0019388B">
        <w:rPr>
          <w:rStyle w:val="Emphasis-Bold"/>
          <w:rFonts w:asciiTheme="minorHAnsi" w:hAnsiTheme="minorHAnsi"/>
        </w:rPr>
        <w:t>CPP proposal</w:t>
      </w:r>
      <w:r w:rsidRPr="0019388B">
        <w:rPr>
          <w:rStyle w:val="Emphasis-Remove"/>
          <w:rFonts w:asciiTheme="minorHAnsi" w:hAnsiTheme="minorHAnsi"/>
        </w:rPr>
        <w:t xml:space="preserve">; or </w:t>
      </w:r>
    </w:p>
    <w:p w:rsidR="00731F6C" w:rsidRPr="009B5047" w:rsidRDefault="00731F6C" w:rsidP="00FB0DB6">
      <w:pPr>
        <w:pStyle w:val="HeadingH6ClausesubtextL2"/>
        <w:tabs>
          <w:tab w:val="clear" w:pos="1764"/>
          <w:tab w:val="num" w:pos="5812"/>
        </w:tabs>
        <w:ind w:left="5812" w:hanging="709"/>
        <w:rPr>
          <w:rStyle w:val="Emphasis-Bold"/>
          <w:rFonts w:asciiTheme="minorHAnsi" w:hAnsiTheme="minorHAnsi"/>
          <w:b w:val="0"/>
          <w:lang w:eastAsia="en-NZ"/>
        </w:rPr>
      </w:pPr>
      <w:r w:rsidRPr="0019388B">
        <w:rPr>
          <w:rStyle w:val="Emphasis-Remove"/>
          <w:rFonts w:asciiTheme="minorHAnsi" w:hAnsiTheme="minorHAnsi"/>
        </w:rPr>
        <w:t xml:space="preserve">has made a </w:t>
      </w:r>
      <w:r w:rsidR="00C7242F" w:rsidRPr="0019388B">
        <w:rPr>
          <w:rStyle w:val="Emphasis-Bold"/>
          <w:rFonts w:asciiTheme="minorHAnsi" w:hAnsiTheme="minorHAnsi"/>
        </w:rPr>
        <w:t>CPP proposal</w:t>
      </w:r>
      <w:r w:rsidRPr="0019388B">
        <w:rPr>
          <w:rStyle w:val="Emphasis-Remove"/>
          <w:rFonts w:asciiTheme="minorHAnsi" w:hAnsiTheme="minorHAnsi"/>
        </w:rPr>
        <w:t xml:space="preserve"> that has not been determined;</w:t>
      </w:r>
    </w:p>
    <w:p w:rsidR="00943E95" w:rsidRPr="0019388B" w:rsidRDefault="00943E95" w:rsidP="00FC0165">
      <w:pPr>
        <w:pStyle w:val="UnnumberedL1"/>
        <w:ind w:left="5040" w:hanging="4388"/>
        <w:rPr>
          <w:rStyle w:val="Emphasis-Remove"/>
          <w:rFonts w:asciiTheme="minorHAnsi" w:hAnsiTheme="minorHAnsi"/>
        </w:rPr>
      </w:pPr>
      <w:r w:rsidRPr="0019388B">
        <w:rPr>
          <w:rStyle w:val="Emphasis-Bold"/>
          <w:rFonts w:asciiTheme="minorHAnsi" w:hAnsiTheme="minorHAnsi"/>
        </w:rPr>
        <w:t xml:space="preserve">CPP application </w:t>
      </w:r>
      <w:r w:rsidR="001E7A79">
        <w:rPr>
          <w:rStyle w:val="Emphasis-Bold"/>
          <w:rFonts w:asciiTheme="minorHAnsi" w:hAnsiTheme="minorHAnsi"/>
        </w:rPr>
        <w:tab/>
      </w:r>
      <w:r w:rsidRPr="0019388B">
        <w:rPr>
          <w:rStyle w:val="Emphasis-Remove"/>
          <w:rFonts w:asciiTheme="minorHAnsi" w:hAnsiTheme="minorHAnsi"/>
        </w:rPr>
        <w:t>has the meaning specified in clause</w:t>
      </w:r>
      <w:r w:rsidR="008D6506">
        <w:rPr>
          <w:rStyle w:val="Emphasis-Remove"/>
          <w:rFonts w:asciiTheme="minorHAnsi" w:hAnsiTheme="minorHAnsi"/>
        </w:rPr>
        <w:t xml:space="preserve"> 5.1.1(2)</w:t>
      </w:r>
      <w:r w:rsidRPr="0019388B">
        <w:rPr>
          <w:rStyle w:val="Emphasis-Remove"/>
          <w:rFonts w:asciiTheme="minorHAnsi" w:hAnsiTheme="minorHAnsi"/>
        </w:rPr>
        <w:t>;</w:t>
      </w:r>
    </w:p>
    <w:p w:rsidR="00E52FAD" w:rsidRPr="0019388B" w:rsidRDefault="00E52FAD" w:rsidP="00FB0DB6">
      <w:pPr>
        <w:pStyle w:val="UnnumberedL1"/>
        <w:ind w:left="5040" w:hanging="4388"/>
        <w:rPr>
          <w:rFonts w:asciiTheme="minorHAnsi" w:hAnsiTheme="minorHAnsi"/>
        </w:rPr>
      </w:pPr>
      <w:r w:rsidRPr="0019388B">
        <w:rPr>
          <w:rStyle w:val="Emphasis-Bold"/>
          <w:rFonts w:asciiTheme="minorHAnsi" w:hAnsiTheme="minorHAnsi"/>
        </w:rPr>
        <w:t>CPP determination</w:t>
      </w:r>
      <w:r w:rsidRPr="0019388B">
        <w:rPr>
          <w:rFonts w:asciiTheme="minorHAnsi" w:hAnsiTheme="minorHAnsi"/>
        </w:rPr>
        <w:t xml:space="preserve"> </w:t>
      </w:r>
      <w:r w:rsidR="001E7A79">
        <w:rPr>
          <w:rFonts w:asciiTheme="minorHAnsi" w:hAnsiTheme="minorHAnsi"/>
        </w:rPr>
        <w:tab/>
      </w:r>
      <w:r w:rsidRPr="0019388B">
        <w:rPr>
          <w:rFonts w:asciiTheme="minorHAnsi" w:hAnsiTheme="minorHAnsi"/>
        </w:rPr>
        <w:t xml:space="preserve">means a </w:t>
      </w:r>
      <w:r w:rsidR="00373E3B" w:rsidRPr="0019388B">
        <w:rPr>
          <w:rFonts w:asciiTheme="minorHAnsi" w:hAnsiTheme="minorHAnsi"/>
        </w:rPr>
        <w:t xml:space="preserve">determination of a </w:t>
      </w:r>
      <w:r w:rsidR="00747DD1" w:rsidRPr="0019388B">
        <w:rPr>
          <w:rStyle w:val="Emphasis-Bold"/>
          <w:rFonts w:asciiTheme="minorHAnsi" w:hAnsiTheme="minorHAnsi"/>
        </w:rPr>
        <w:t>CPP</w:t>
      </w:r>
      <w:r w:rsidRPr="0019388B">
        <w:rPr>
          <w:rFonts w:asciiTheme="minorHAnsi" w:hAnsiTheme="minorHAnsi"/>
        </w:rPr>
        <w:t xml:space="preserve"> in relation to </w:t>
      </w:r>
      <w:r w:rsidR="00E37BB0" w:rsidRPr="0019388B">
        <w:rPr>
          <w:rStyle w:val="Emphasis-Bold"/>
          <w:rFonts w:asciiTheme="minorHAnsi" w:hAnsiTheme="minorHAnsi"/>
        </w:rPr>
        <w:t>gas distribution services</w:t>
      </w:r>
      <w:r w:rsidRPr="0019388B">
        <w:rPr>
          <w:rFonts w:asciiTheme="minorHAnsi" w:hAnsiTheme="minorHAnsi"/>
        </w:rPr>
        <w:t xml:space="preserve"> made by the </w:t>
      </w:r>
      <w:r w:rsidR="00413BE0" w:rsidRPr="0019388B">
        <w:rPr>
          <w:rStyle w:val="Emphasis-Remove"/>
          <w:rFonts w:asciiTheme="minorHAnsi" w:hAnsiTheme="minorHAnsi"/>
          <w:b/>
        </w:rPr>
        <w:t>Commission</w:t>
      </w:r>
      <w:r w:rsidRPr="0019388B">
        <w:rPr>
          <w:rFonts w:asciiTheme="minorHAnsi" w:hAnsiTheme="minorHAnsi"/>
        </w:rPr>
        <w:t xml:space="preserve"> under </w:t>
      </w:r>
      <w:r w:rsidR="007448A0" w:rsidRPr="0019388B">
        <w:rPr>
          <w:rFonts w:asciiTheme="minorHAnsi" w:hAnsiTheme="minorHAnsi"/>
        </w:rPr>
        <w:t xml:space="preserve">s </w:t>
      </w:r>
      <w:r w:rsidRPr="0019388B">
        <w:rPr>
          <w:rFonts w:asciiTheme="minorHAnsi" w:hAnsiTheme="minorHAnsi"/>
        </w:rPr>
        <w:t xml:space="preserve">52P of the </w:t>
      </w:r>
      <w:r w:rsidRPr="0019388B">
        <w:rPr>
          <w:rStyle w:val="Emphasis-Bold"/>
          <w:rFonts w:asciiTheme="minorHAnsi" w:hAnsiTheme="minorHAnsi"/>
        </w:rPr>
        <w:t>Act</w:t>
      </w:r>
      <w:r w:rsidR="00747DD1" w:rsidRPr="0019388B">
        <w:rPr>
          <w:rStyle w:val="Emphasis-Remove"/>
          <w:rFonts w:asciiTheme="minorHAnsi" w:hAnsiTheme="minorHAnsi"/>
        </w:rPr>
        <w:t>;</w:t>
      </w:r>
      <w:r w:rsidRPr="0019388B">
        <w:rPr>
          <w:rFonts w:asciiTheme="minorHAnsi" w:hAnsiTheme="minorHAnsi"/>
        </w:rPr>
        <w:t xml:space="preserve"> </w:t>
      </w:r>
    </w:p>
    <w:p w:rsidR="001371CC" w:rsidRDefault="001371CC" w:rsidP="00FB0DB6">
      <w:pPr>
        <w:pStyle w:val="UnnumberedL1"/>
        <w:ind w:left="5040" w:hanging="4388"/>
        <w:rPr>
          <w:rStyle w:val="Emphasis-Bold"/>
          <w:rFonts w:asciiTheme="minorHAnsi" w:hAnsiTheme="minorHAnsi"/>
        </w:rPr>
      </w:pPr>
      <w:r>
        <w:rPr>
          <w:rStyle w:val="Emphasis-Bold"/>
          <w:rFonts w:asciiTheme="minorHAnsi" w:hAnsiTheme="minorHAnsi"/>
        </w:rPr>
        <w:t>CPP inflation rate</w:t>
      </w:r>
      <w:r>
        <w:rPr>
          <w:rStyle w:val="Emphasis-Bold"/>
          <w:rFonts w:asciiTheme="minorHAnsi" w:hAnsiTheme="minorHAnsi"/>
        </w:rPr>
        <w:tab/>
      </w:r>
      <w:r w:rsidRPr="001371CC">
        <w:rPr>
          <w:rStyle w:val="Emphasis-Bold"/>
          <w:rFonts w:asciiTheme="minorHAnsi" w:hAnsiTheme="minorHAnsi"/>
          <w:b w:val="0"/>
        </w:rPr>
        <w:t>has the meaning specified in clause 5.3.4(10);</w:t>
      </w:r>
    </w:p>
    <w:p w:rsidR="00731F6C" w:rsidRPr="0019388B" w:rsidRDefault="00C7242F" w:rsidP="00FB0DB6">
      <w:pPr>
        <w:pStyle w:val="UnnumberedL1"/>
        <w:ind w:left="5040" w:hanging="4388"/>
        <w:rPr>
          <w:rFonts w:asciiTheme="minorHAnsi" w:hAnsiTheme="minorHAnsi"/>
        </w:rPr>
      </w:pPr>
      <w:r w:rsidRPr="0019388B">
        <w:rPr>
          <w:rStyle w:val="Emphasis-Bold"/>
          <w:rFonts w:asciiTheme="minorHAnsi" w:hAnsiTheme="minorHAnsi"/>
        </w:rPr>
        <w:t>CPP proposal</w:t>
      </w:r>
      <w:r w:rsidR="00731F6C" w:rsidRPr="0019388B">
        <w:rPr>
          <w:rStyle w:val="Emphasis-Bold"/>
          <w:rFonts w:asciiTheme="minorHAnsi" w:hAnsiTheme="minorHAnsi"/>
        </w:rPr>
        <w:t xml:space="preserve"> </w:t>
      </w:r>
      <w:r w:rsidR="001E7A79">
        <w:rPr>
          <w:rStyle w:val="Emphasis-Bold"/>
          <w:rFonts w:asciiTheme="minorHAnsi" w:hAnsiTheme="minorHAnsi"/>
        </w:rPr>
        <w:tab/>
      </w:r>
      <w:r w:rsidR="00731F6C" w:rsidRPr="0019388B">
        <w:rPr>
          <w:rFonts w:asciiTheme="minorHAnsi" w:hAnsiTheme="minorHAnsi"/>
        </w:rPr>
        <w:t xml:space="preserve">means a proposal </w:t>
      </w:r>
      <w:r w:rsidR="00AB05C8" w:rsidRPr="0019388B">
        <w:rPr>
          <w:rFonts w:asciiTheme="minorHAnsi" w:hAnsiTheme="minorHAnsi"/>
        </w:rPr>
        <w:t xml:space="preserve">made by </w:t>
      </w:r>
      <w:r w:rsidR="007036D8" w:rsidRPr="0019388B">
        <w:rPr>
          <w:rFonts w:asciiTheme="minorHAnsi" w:hAnsiTheme="minorHAnsi"/>
        </w:rPr>
        <w:t xml:space="preserve">a </w:t>
      </w:r>
      <w:r w:rsidR="00904349" w:rsidRPr="0019388B">
        <w:rPr>
          <w:rFonts w:asciiTheme="minorHAnsi" w:hAnsiTheme="minorHAnsi"/>
          <w:b/>
        </w:rPr>
        <w:t>GDB</w:t>
      </w:r>
      <w:r w:rsidR="00AB05C8" w:rsidRPr="0019388B">
        <w:rPr>
          <w:rFonts w:asciiTheme="minorHAnsi" w:hAnsiTheme="minorHAnsi"/>
        </w:rPr>
        <w:t xml:space="preserve"> </w:t>
      </w:r>
      <w:r w:rsidR="00731F6C" w:rsidRPr="0019388B">
        <w:rPr>
          <w:rFonts w:asciiTheme="minorHAnsi" w:hAnsiTheme="minorHAnsi"/>
        </w:rPr>
        <w:t xml:space="preserve">to the </w:t>
      </w:r>
      <w:r w:rsidR="000965FA" w:rsidRPr="0019388B">
        <w:rPr>
          <w:rStyle w:val="Emphasis-Bold"/>
          <w:rFonts w:asciiTheme="minorHAnsi" w:hAnsiTheme="minorHAnsi"/>
        </w:rPr>
        <w:t>Commission</w:t>
      </w:r>
      <w:r w:rsidR="00731F6C" w:rsidRPr="0019388B">
        <w:rPr>
          <w:rFonts w:asciiTheme="minorHAnsi" w:hAnsiTheme="minorHAnsi"/>
        </w:rPr>
        <w:t xml:space="preserve"> for a </w:t>
      </w:r>
      <w:r w:rsidR="00731F6C" w:rsidRPr="0019388B">
        <w:rPr>
          <w:rStyle w:val="Emphasis-Bold"/>
          <w:rFonts w:asciiTheme="minorHAnsi" w:hAnsiTheme="minorHAnsi"/>
        </w:rPr>
        <w:t>CPP</w:t>
      </w:r>
      <w:r w:rsidR="00731F6C" w:rsidRPr="0019388B">
        <w:rPr>
          <w:rFonts w:asciiTheme="minorHAnsi" w:hAnsiTheme="minorHAnsi"/>
        </w:rPr>
        <w:t xml:space="preserve"> </w:t>
      </w:r>
      <w:r w:rsidR="00AB05C8" w:rsidRPr="0019388B">
        <w:rPr>
          <w:rFonts w:asciiTheme="minorHAnsi" w:hAnsiTheme="minorHAnsi"/>
        </w:rPr>
        <w:t>comprising the information specified in</w:t>
      </w:r>
      <w:r w:rsidR="00BB0A01">
        <w:rPr>
          <w:rFonts w:asciiTheme="minorHAnsi" w:hAnsiTheme="minorHAnsi"/>
        </w:rPr>
        <w:t xml:space="preserve"> Part 5 Subpart 5</w:t>
      </w:r>
      <w:r w:rsidR="00731F6C" w:rsidRPr="0019388B">
        <w:rPr>
          <w:rFonts w:asciiTheme="minorHAnsi" w:hAnsiTheme="minorHAnsi"/>
        </w:rPr>
        <w:t>;</w:t>
      </w:r>
    </w:p>
    <w:p w:rsidR="00731F6C" w:rsidRPr="0019388B" w:rsidRDefault="00731F6C" w:rsidP="00731F6C">
      <w:pPr>
        <w:pStyle w:val="UnnumberedL1"/>
        <w:rPr>
          <w:rStyle w:val="Emphasis-Remove"/>
          <w:rFonts w:asciiTheme="minorHAnsi" w:hAnsiTheme="minorHAnsi"/>
        </w:rPr>
      </w:pPr>
      <w:r w:rsidRPr="0019388B">
        <w:rPr>
          <w:rStyle w:val="Emphasis-Bold"/>
          <w:rFonts w:asciiTheme="minorHAnsi" w:hAnsiTheme="minorHAnsi"/>
        </w:rPr>
        <w:t xml:space="preserve">CPP regulatory period </w:t>
      </w:r>
      <w:r w:rsidR="001E7A79">
        <w:rPr>
          <w:rStyle w:val="Emphasis-Bold"/>
          <w:rFonts w:asciiTheme="minorHAnsi" w:hAnsiTheme="minorHAnsi"/>
        </w:rPr>
        <w:tab/>
      </w:r>
      <w:r w:rsidR="001E7A79">
        <w:rPr>
          <w:rStyle w:val="Emphasis-Bold"/>
          <w:rFonts w:asciiTheme="minorHAnsi" w:hAnsiTheme="minorHAnsi"/>
        </w:rPr>
        <w:tab/>
      </w:r>
      <w:r w:rsidR="001E7A79">
        <w:rPr>
          <w:rStyle w:val="Emphasis-Bold"/>
          <w:rFonts w:asciiTheme="minorHAnsi" w:hAnsiTheme="minorHAnsi"/>
        </w:rPr>
        <w:tab/>
      </w:r>
      <w:r w:rsidRPr="0019388B">
        <w:rPr>
          <w:rStyle w:val="Emphasis-Remove"/>
          <w:rFonts w:asciiTheme="minorHAnsi" w:hAnsiTheme="minorHAnsi"/>
        </w:rPr>
        <w:t>means-</w:t>
      </w:r>
    </w:p>
    <w:p w:rsidR="00731F6C" w:rsidRPr="0019388B" w:rsidRDefault="00731F6C" w:rsidP="00613E76">
      <w:pPr>
        <w:pStyle w:val="HeadingH6ClausesubtextL2"/>
        <w:numPr>
          <w:ilvl w:val="5"/>
          <w:numId w:val="38"/>
        </w:numPr>
        <w:tabs>
          <w:tab w:val="clear" w:pos="1764"/>
          <w:tab w:val="num" w:pos="5812"/>
        </w:tabs>
        <w:ind w:left="5812" w:hanging="709"/>
        <w:rPr>
          <w:rStyle w:val="Emphasis-Remove"/>
          <w:rFonts w:asciiTheme="minorHAnsi" w:hAnsiTheme="minorHAnsi"/>
          <w:lang w:eastAsia="en-NZ"/>
        </w:rPr>
      </w:pPr>
      <w:r w:rsidRPr="0019388B">
        <w:rPr>
          <w:rStyle w:val="Emphasis-Remove"/>
          <w:rFonts w:asciiTheme="minorHAnsi" w:hAnsiTheme="minorHAnsi"/>
        </w:rPr>
        <w:t xml:space="preserve">in relation to a </w:t>
      </w:r>
      <w:r w:rsidR="00C7242F" w:rsidRPr="0019388B">
        <w:rPr>
          <w:rStyle w:val="Emphasis-Bold"/>
          <w:rFonts w:asciiTheme="minorHAnsi" w:hAnsiTheme="minorHAnsi"/>
        </w:rPr>
        <w:t>CPP proposal</w:t>
      </w:r>
      <w:r w:rsidRPr="0019388B">
        <w:rPr>
          <w:rStyle w:val="Emphasis-Remove"/>
          <w:rFonts w:asciiTheme="minorHAnsi" w:hAnsiTheme="minorHAnsi"/>
        </w:rPr>
        <w:t xml:space="preserve">, the </w:t>
      </w:r>
      <w:r w:rsidR="002E61D6" w:rsidRPr="0019388B">
        <w:rPr>
          <w:rStyle w:val="Emphasis-Remove"/>
          <w:rFonts w:asciiTheme="minorHAnsi" w:hAnsiTheme="minorHAnsi"/>
        </w:rPr>
        <w:t>5</w:t>
      </w:r>
      <w:r w:rsidR="002E61D6" w:rsidRPr="0019388B">
        <w:rPr>
          <w:rStyle w:val="Emphasis-Bold"/>
          <w:rFonts w:asciiTheme="minorHAnsi" w:hAnsiTheme="minorHAnsi"/>
        </w:rPr>
        <w:t xml:space="preserve"> disclosure years </w:t>
      </w:r>
      <w:r w:rsidR="002E61D6" w:rsidRPr="0019388B">
        <w:rPr>
          <w:rStyle w:val="Emphasis-Remove"/>
          <w:rFonts w:asciiTheme="minorHAnsi" w:hAnsiTheme="minorHAnsi"/>
        </w:rPr>
        <w:t>following the</w:t>
      </w:r>
      <w:r w:rsidR="002E61D6" w:rsidRPr="0019388B">
        <w:rPr>
          <w:rStyle w:val="Emphasis-Bold"/>
          <w:rFonts w:asciiTheme="minorHAnsi" w:hAnsiTheme="minorHAnsi"/>
        </w:rPr>
        <w:t xml:space="preserve"> assessment period</w:t>
      </w:r>
      <w:r w:rsidRPr="0019388B">
        <w:rPr>
          <w:rStyle w:val="Emphasis-Remove"/>
          <w:rFonts w:asciiTheme="minorHAnsi" w:hAnsiTheme="minorHAnsi"/>
        </w:rPr>
        <w:t>; and</w:t>
      </w:r>
    </w:p>
    <w:p w:rsidR="00731F6C" w:rsidRPr="0019388B" w:rsidRDefault="00731F6C" w:rsidP="00613E76">
      <w:pPr>
        <w:pStyle w:val="HeadingH6ClausesubtextL2"/>
        <w:numPr>
          <w:ilvl w:val="5"/>
          <w:numId w:val="38"/>
        </w:numPr>
        <w:tabs>
          <w:tab w:val="clear" w:pos="1764"/>
          <w:tab w:val="num" w:pos="5812"/>
        </w:tabs>
        <w:ind w:left="5812" w:hanging="709"/>
        <w:rPr>
          <w:rStyle w:val="Emphasis-Remove"/>
          <w:rFonts w:asciiTheme="minorHAnsi" w:hAnsiTheme="minorHAnsi"/>
          <w:lang w:eastAsia="en-NZ"/>
        </w:rPr>
      </w:pPr>
      <w:r w:rsidRPr="0019388B">
        <w:rPr>
          <w:rStyle w:val="Emphasis-Remove"/>
          <w:rFonts w:asciiTheme="minorHAnsi" w:hAnsiTheme="minorHAnsi"/>
        </w:rPr>
        <w:t xml:space="preserve">in relation to a particular </w:t>
      </w:r>
      <w:r w:rsidRPr="0019388B">
        <w:rPr>
          <w:rStyle w:val="Emphasis-Bold"/>
          <w:rFonts w:asciiTheme="minorHAnsi" w:hAnsiTheme="minorHAnsi"/>
        </w:rPr>
        <w:t>CPP</w:t>
      </w:r>
      <w:r w:rsidRPr="0019388B">
        <w:rPr>
          <w:rStyle w:val="Emphasis-Remove"/>
          <w:rFonts w:asciiTheme="minorHAnsi" w:hAnsiTheme="minorHAnsi"/>
        </w:rPr>
        <w:t xml:space="preserve">, the period to which the relevant </w:t>
      </w:r>
      <w:r w:rsidRPr="0019388B">
        <w:rPr>
          <w:rStyle w:val="Emphasis-Bold"/>
          <w:rFonts w:asciiTheme="minorHAnsi" w:hAnsiTheme="minorHAnsi"/>
        </w:rPr>
        <w:t>CPP determination</w:t>
      </w:r>
      <w:r w:rsidRPr="0019388B">
        <w:rPr>
          <w:rStyle w:val="Emphasis-Remove"/>
          <w:rFonts w:asciiTheme="minorHAnsi" w:hAnsiTheme="minorHAnsi"/>
        </w:rPr>
        <w:t xml:space="preserve"> relates;</w:t>
      </w:r>
    </w:p>
    <w:p w:rsidR="00EF5C98" w:rsidRPr="0019388B" w:rsidRDefault="00EF5C98" w:rsidP="00FB0DB6">
      <w:pPr>
        <w:pStyle w:val="UnnumberedL1"/>
        <w:ind w:left="5040" w:hanging="4388"/>
        <w:rPr>
          <w:rFonts w:asciiTheme="minorHAnsi" w:hAnsiTheme="minorHAnsi"/>
        </w:rPr>
      </w:pPr>
      <w:r w:rsidRPr="0019388B">
        <w:rPr>
          <w:rStyle w:val="Emphasis-Bold"/>
          <w:rFonts w:asciiTheme="minorHAnsi" w:hAnsiTheme="minorHAnsi"/>
        </w:rPr>
        <w:t>current period</w:t>
      </w:r>
      <w:r w:rsidRPr="0019388B">
        <w:rPr>
          <w:rFonts w:asciiTheme="minorHAnsi" w:hAnsiTheme="minorHAnsi"/>
        </w:rPr>
        <w:t xml:space="preserve"> </w:t>
      </w:r>
      <w:r w:rsidR="001E7A79">
        <w:rPr>
          <w:rFonts w:asciiTheme="minorHAnsi" w:hAnsiTheme="minorHAnsi"/>
        </w:rPr>
        <w:tab/>
      </w:r>
      <w:r w:rsidRPr="0019388B">
        <w:rPr>
          <w:rFonts w:asciiTheme="minorHAnsi" w:hAnsiTheme="minorHAnsi"/>
        </w:rPr>
        <w:t xml:space="preserve">means the 5 </w:t>
      </w:r>
      <w:r w:rsidRPr="0019388B">
        <w:rPr>
          <w:rStyle w:val="Emphasis-Bold"/>
          <w:rFonts w:asciiTheme="minorHAnsi" w:hAnsiTheme="minorHAnsi"/>
        </w:rPr>
        <w:t>disclosure years</w:t>
      </w:r>
      <w:r w:rsidRPr="0019388B">
        <w:rPr>
          <w:rFonts w:asciiTheme="minorHAnsi" w:hAnsiTheme="minorHAnsi"/>
        </w:rPr>
        <w:t xml:space="preserve"> </w:t>
      </w:r>
      <w:r w:rsidR="00E969D9" w:rsidRPr="0019388B">
        <w:rPr>
          <w:rFonts w:asciiTheme="minorHAnsi" w:hAnsiTheme="minorHAnsi"/>
        </w:rPr>
        <w:t>preceding</w:t>
      </w:r>
      <w:r w:rsidRPr="0019388B">
        <w:rPr>
          <w:rFonts w:asciiTheme="minorHAnsi" w:hAnsiTheme="minorHAnsi"/>
        </w:rPr>
        <w:t xml:space="preserve"> the </w:t>
      </w:r>
      <w:r w:rsidR="00E969D9" w:rsidRPr="0019388B">
        <w:rPr>
          <w:rStyle w:val="Emphasis-Bold"/>
          <w:rFonts w:asciiTheme="minorHAnsi" w:hAnsiTheme="minorHAnsi"/>
        </w:rPr>
        <w:t xml:space="preserve">disclosure year </w:t>
      </w:r>
      <w:r w:rsidR="00E969D9" w:rsidRPr="0019388B">
        <w:rPr>
          <w:rStyle w:val="Emphasis-Remove"/>
          <w:rFonts w:asciiTheme="minorHAnsi" w:hAnsiTheme="minorHAnsi"/>
        </w:rPr>
        <w:t>in which the</w:t>
      </w:r>
      <w:r w:rsidR="00B458C7" w:rsidRPr="0019388B">
        <w:rPr>
          <w:rStyle w:val="Emphasis-Remove"/>
          <w:rFonts w:asciiTheme="minorHAnsi" w:hAnsiTheme="minorHAnsi"/>
        </w:rPr>
        <w:t xml:space="preserve"> </w:t>
      </w:r>
      <w:r w:rsidRPr="0019388B">
        <w:rPr>
          <w:rStyle w:val="Emphasis-Bold"/>
          <w:rFonts w:asciiTheme="minorHAnsi" w:hAnsiTheme="minorHAnsi"/>
        </w:rPr>
        <w:t>CPP application</w:t>
      </w:r>
      <w:r w:rsidRPr="0019388B">
        <w:rPr>
          <w:rFonts w:asciiTheme="minorHAnsi" w:hAnsiTheme="minorHAnsi"/>
        </w:rPr>
        <w:t>  is submitted;</w:t>
      </w:r>
    </w:p>
    <w:p w:rsidR="007635AD" w:rsidRPr="0019388B" w:rsidRDefault="007635AD" w:rsidP="00F97E13">
      <w:pPr>
        <w:pStyle w:val="SingleInitial"/>
        <w:rPr>
          <w:rFonts w:asciiTheme="minorHAnsi" w:hAnsiTheme="minorHAnsi"/>
        </w:rPr>
      </w:pPr>
      <w:r w:rsidRPr="0019388B">
        <w:rPr>
          <w:rStyle w:val="Emphasis-Bold"/>
          <w:rFonts w:asciiTheme="minorHAnsi" w:hAnsiTheme="minorHAnsi"/>
        </w:rPr>
        <w:t>D</w:t>
      </w:r>
    </w:p>
    <w:p w:rsidR="00AB5B3E" w:rsidRDefault="00AB5B3E" w:rsidP="003A4454">
      <w:pPr>
        <w:pStyle w:val="UnnumberedL1"/>
        <w:ind w:left="5040" w:hanging="4388"/>
        <w:rPr>
          <w:rStyle w:val="Emphasis-Bold"/>
          <w:rFonts w:asciiTheme="minorHAnsi" w:hAnsiTheme="minorHAnsi"/>
        </w:rPr>
      </w:pPr>
      <w:r>
        <w:rPr>
          <w:rStyle w:val="Emphasis-Bold"/>
          <w:rFonts w:asciiTheme="minorHAnsi" w:hAnsiTheme="minorHAnsi"/>
        </w:rPr>
        <w:t>debt issuance costs</w:t>
      </w:r>
      <w:r>
        <w:rPr>
          <w:rStyle w:val="Emphasis-Bold"/>
          <w:rFonts w:asciiTheme="minorHAnsi" w:hAnsiTheme="minorHAnsi"/>
        </w:rPr>
        <w:tab/>
      </w:r>
      <w:r w:rsidR="00306AEA" w:rsidRPr="00EC2163">
        <w:rPr>
          <w:rStyle w:val="Emphasis-Bold"/>
          <w:b w:val="0"/>
        </w:rPr>
        <w:t>m</w:t>
      </w:r>
      <w:r w:rsidR="00306AEA">
        <w:rPr>
          <w:rStyle w:val="Emphasis-Bold"/>
          <w:b w:val="0"/>
        </w:rPr>
        <w:t xml:space="preserve">eans </w:t>
      </w:r>
      <w:r w:rsidR="00306AEA" w:rsidRPr="00EC2163">
        <w:rPr>
          <w:rStyle w:val="Emphasis-Bold"/>
          <w:b w:val="0"/>
        </w:rPr>
        <w:t>cost</w:t>
      </w:r>
      <w:r w:rsidR="00306AEA">
        <w:rPr>
          <w:rStyle w:val="Emphasis-Bold"/>
          <w:b w:val="0"/>
        </w:rPr>
        <w:t>s</w:t>
      </w:r>
      <w:r w:rsidR="00306AEA" w:rsidRPr="00EC2163">
        <w:rPr>
          <w:rStyle w:val="Emphasis-Bold"/>
          <w:b w:val="0"/>
        </w:rPr>
        <w:t xml:space="preserve"> associated with the issuance of debt by </w:t>
      </w:r>
      <w:r w:rsidR="00306AEA">
        <w:rPr>
          <w:rStyle w:val="Emphasis-Bold"/>
          <w:b w:val="0"/>
        </w:rPr>
        <w:t>a supplier</w:t>
      </w:r>
      <w:r w:rsidR="00306AEA" w:rsidRPr="00EC2163">
        <w:rPr>
          <w:rStyle w:val="Emphasis-Bold"/>
          <w:b w:val="0"/>
        </w:rPr>
        <w:t xml:space="preserve"> (including</w:t>
      </w:r>
      <w:r w:rsidR="00306AEA">
        <w:rPr>
          <w:rStyle w:val="Emphasis-Bold"/>
          <w:b w:val="0"/>
        </w:rPr>
        <w:t>, but not limited to,</w:t>
      </w:r>
      <w:r w:rsidR="00306AEA" w:rsidRPr="00EC2163">
        <w:rPr>
          <w:rStyle w:val="Emphasis-Bold"/>
          <w:b w:val="0"/>
        </w:rPr>
        <w:t xml:space="preserve"> arrangement fees, legal fees, brokerage, advertising, credit rating fees, registry costs, listing fees,</w:t>
      </w:r>
      <w:r w:rsidR="00306AEA" w:rsidRPr="00076B77">
        <w:rPr>
          <w:rStyle w:val="Emphasis-Bold"/>
          <w:b w:val="0"/>
        </w:rPr>
        <w:t xml:space="preserve"> </w:t>
      </w:r>
      <w:r w:rsidR="00306AEA">
        <w:rPr>
          <w:rStyle w:val="Emphasis-Bold"/>
          <w:b w:val="0"/>
        </w:rPr>
        <w:t xml:space="preserve">syndicate fees, trustee fees, facility fees, line fees, roadshow and marketing costs, paying agency fees </w:t>
      </w:r>
      <w:r w:rsidR="00306AEA" w:rsidRPr="00076B77">
        <w:rPr>
          <w:rStyle w:val="Emphasis-Bold"/>
          <w:b w:val="0"/>
        </w:rPr>
        <w:t xml:space="preserve">and any fee or premium incurred in </w:t>
      </w:r>
      <w:r w:rsidR="00306AEA">
        <w:rPr>
          <w:rStyle w:val="Emphasis-Bold"/>
          <w:b w:val="0"/>
        </w:rPr>
        <w:t>entering into an interest rate or cross-</w:t>
      </w:r>
      <w:r w:rsidR="00306AEA" w:rsidRPr="00076B77">
        <w:rPr>
          <w:rStyle w:val="Emphasis-Bold"/>
          <w:b w:val="0"/>
        </w:rPr>
        <w:t>currency derivative);</w:t>
      </w:r>
    </w:p>
    <w:p w:rsidR="00B47862" w:rsidRPr="0019388B" w:rsidRDefault="000D3506" w:rsidP="007826D3">
      <w:pPr>
        <w:pStyle w:val="UnnumberedL1"/>
        <w:ind w:left="5040" w:hanging="4388"/>
        <w:rPr>
          <w:rStyle w:val="Emphasis-Remove"/>
          <w:rFonts w:asciiTheme="minorHAnsi" w:hAnsiTheme="minorHAnsi"/>
          <w:lang w:eastAsia="en-NZ"/>
        </w:rPr>
      </w:pPr>
      <w:r w:rsidRPr="0019388B">
        <w:rPr>
          <w:rStyle w:val="Emphasis-Bold"/>
          <w:rFonts w:asciiTheme="minorHAnsi" w:hAnsiTheme="minorHAnsi"/>
        </w:rPr>
        <w:t>d</w:t>
      </w:r>
      <w:r w:rsidR="00B47862" w:rsidRPr="0019388B">
        <w:rPr>
          <w:rStyle w:val="Emphasis-Bold"/>
          <w:rFonts w:asciiTheme="minorHAnsi" w:hAnsiTheme="minorHAnsi"/>
        </w:rPr>
        <w:t xml:space="preserve">ebt premium </w:t>
      </w:r>
      <w:r w:rsidR="001E7A79">
        <w:rPr>
          <w:rStyle w:val="Emphasis-Bold"/>
          <w:rFonts w:asciiTheme="minorHAnsi" w:hAnsiTheme="minorHAnsi"/>
        </w:rPr>
        <w:tab/>
      </w:r>
      <w:r w:rsidR="003A4454" w:rsidRPr="003A4454">
        <w:rPr>
          <w:rStyle w:val="Emphasis-Bold"/>
          <w:rFonts w:asciiTheme="minorHAnsi" w:hAnsiTheme="minorHAnsi"/>
          <w:b w:val="0"/>
        </w:rPr>
        <w:t>for the purpose of Part 2 or Part 4,</w:t>
      </w:r>
      <w:r w:rsidR="003A4454">
        <w:rPr>
          <w:rStyle w:val="Emphasis-Bold"/>
          <w:rFonts w:asciiTheme="minorHAnsi" w:hAnsiTheme="minorHAnsi"/>
        </w:rPr>
        <w:t xml:space="preserve"> </w:t>
      </w:r>
      <w:r w:rsidR="00B47862" w:rsidRPr="0019388B">
        <w:rPr>
          <w:rStyle w:val="Emphasis-Remove"/>
          <w:rFonts w:asciiTheme="minorHAnsi" w:hAnsiTheme="minorHAnsi"/>
        </w:rPr>
        <w:t>has the meaning specified in</w:t>
      </w:r>
      <w:r w:rsidR="003A4454">
        <w:rPr>
          <w:rStyle w:val="Emphasis-Remove"/>
          <w:rFonts w:asciiTheme="minorHAnsi" w:hAnsiTheme="minorHAnsi"/>
        </w:rPr>
        <w:t>,</w:t>
      </w:r>
      <w:r w:rsidR="00E969D9" w:rsidRPr="0019388B">
        <w:rPr>
          <w:rStyle w:val="Emphasis-Remove"/>
          <w:rFonts w:asciiTheme="minorHAnsi" w:hAnsiTheme="minorHAnsi"/>
        </w:rPr>
        <w:t xml:space="preserve"> and is the amount determined in accordance with</w:t>
      </w:r>
      <w:r w:rsidR="00B47862" w:rsidRPr="0019388B">
        <w:rPr>
          <w:rStyle w:val="Emphasis-Remove"/>
          <w:rFonts w:asciiTheme="minorHAnsi" w:hAnsiTheme="minorHAnsi"/>
        </w:rPr>
        <w:t xml:space="preserve">, </w:t>
      </w:r>
      <w:r w:rsidR="006B15CE">
        <w:rPr>
          <w:rStyle w:val="Emphasis-Remove"/>
          <w:rFonts w:asciiTheme="minorHAnsi" w:hAnsiTheme="minorHAnsi"/>
        </w:rPr>
        <w:t>clause 2.4.4(</w:t>
      </w:r>
      <w:r w:rsidR="00F34C4A">
        <w:rPr>
          <w:rStyle w:val="Emphasis-Remove"/>
          <w:rFonts w:asciiTheme="minorHAnsi" w:hAnsiTheme="minorHAnsi"/>
        </w:rPr>
        <w:t>5</w:t>
      </w:r>
      <w:r w:rsidR="003A4454">
        <w:rPr>
          <w:rStyle w:val="Emphasis-Remove"/>
          <w:rFonts w:asciiTheme="minorHAnsi" w:hAnsiTheme="minorHAnsi"/>
        </w:rPr>
        <w:t>);</w:t>
      </w:r>
      <w:r w:rsidR="00B47862" w:rsidRPr="0019388B">
        <w:rPr>
          <w:rStyle w:val="Emphasis-Remove"/>
          <w:rFonts w:asciiTheme="minorHAnsi" w:hAnsiTheme="minorHAnsi"/>
        </w:rPr>
        <w:t xml:space="preserve"> </w:t>
      </w:r>
    </w:p>
    <w:p w:rsidR="00760136" w:rsidRDefault="00760136" w:rsidP="00FB0DB6">
      <w:pPr>
        <w:pStyle w:val="UnnumberedL1"/>
        <w:ind w:left="5040" w:hanging="4388"/>
        <w:rPr>
          <w:rStyle w:val="Emphasis-Bold"/>
          <w:rFonts w:asciiTheme="minorHAnsi" w:hAnsiTheme="minorHAnsi"/>
          <w:b w:val="0"/>
        </w:rPr>
      </w:pPr>
      <w:bookmarkStart w:id="57" w:name="OLE_LINK9"/>
      <w:bookmarkStart w:id="58" w:name="OLE_LINK10"/>
      <w:r>
        <w:rPr>
          <w:rStyle w:val="Emphasis-Bold"/>
          <w:rFonts w:asciiTheme="minorHAnsi" w:hAnsiTheme="minorHAnsi"/>
        </w:rPr>
        <w:t>debt premium reference year</w:t>
      </w:r>
      <w:r>
        <w:rPr>
          <w:rStyle w:val="Emphasis-Bold"/>
          <w:rFonts w:asciiTheme="minorHAnsi" w:hAnsiTheme="minorHAnsi"/>
        </w:rPr>
        <w:tab/>
      </w:r>
      <w:r w:rsidRPr="00760136">
        <w:rPr>
          <w:rStyle w:val="Emphasis-Bold"/>
          <w:rFonts w:asciiTheme="minorHAnsi" w:hAnsiTheme="minorHAnsi"/>
          <w:b w:val="0"/>
        </w:rPr>
        <w:t>means a 12 month period ending on 28 February;</w:t>
      </w:r>
    </w:p>
    <w:p w:rsidR="00F1231B" w:rsidRPr="00F1231B" w:rsidRDefault="00F1231B" w:rsidP="00F1231B">
      <w:pPr>
        <w:pStyle w:val="UnnumberedL2"/>
        <w:ind w:left="5760"/>
        <w:rPr>
          <w:rStyle w:val="Emphasis-Bold"/>
          <w:b w:val="0"/>
          <w:bCs w:val="0"/>
        </w:rPr>
      </w:pPr>
      <w:r w:rsidRPr="00275DB0">
        <w:rPr>
          <w:rStyle w:val="Emphasis-Italics"/>
        </w:rPr>
        <w:t xml:space="preserve">Example: </w:t>
      </w:r>
      <w:r w:rsidR="003875C1">
        <w:rPr>
          <w:rStyle w:val="Emphasis-Italics"/>
        </w:rPr>
        <w:t>‘</w:t>
      </w:r>
      <w:r w:rsidRPr="003875C1">
        <w:rPr>
          <w:rStyle w:val="Emphasis-Bold"/>
          <w:b w:val="0"/>
          <w:i/>
        </w:rPr>
        <w:t xml:space="preserve">debt premium reference year </w:t>
      </w:r>
      <w:r w:rsidRPr="003875C1">
        <w:rPr>
          <w:rStyle w:val="Emphasis-Italics"/>
        </w:rPr>
        <w:t>2016</w:t>
      </w:r>
      <w:r w:rsidR="003875C1" w:rsidRPr="003875C1">
        <w:rPr>
          <w:rStyle w:val="Emphasis-Italics"/>
        </w:rPr>
        <w:t>’</w:t>
      </w:r>
      <w:r>
        <w:rPr>
          <w:rStyle w:val="Emphasis-Italics"/>
        </w:rPr>
        <w:t xml:space="preserve"> means</w:t>
      </w:r>
      <w:r w:rsidRPr="00275DB0">
        <w:rPr>
          <w:rStyle w:val="Emphasis-Italics"/>
        </w:rPr>
        <w:t xml:space="preserve"> t</w:t>
      </w:r>
      <w:r>
        <w:rPr>
          <w:rStyle w:val="Emphasis-Italics"/>
        </w:rPr>
        <w:t>he twelve month period ending 28 February</w:t>
      </w:r>
      <w:r w:rsidRPr="00275DB0">
        <w:rPr>
          <w:rStyle w:val="Emphasis-Italics"/>
        </w:rPr>
        <w:t xml:space="preserve"> 20</w:t>
      </w:r>
      <w:r>
        <w:rPr>
          <w:rStyle w:val="Emphasis-Italics"/>
        </w:rPr>
        <w:t>16</w:t>
      </w:r>
      <w:r w:rsidRPr="00275DB0">
        <w:rPr>
          <w:rStyle w:val="Emphasis-Italics"/>
        </w:rPr>
        <w:t>;</w:t>
      </w:r>
    </w:p>
    <w:p w:rsidR="008E74E7" w:rsidRPr="0019388B" w:rsidRDefault="007635AD" w:rsidP="00FB0DB6">
      <w:pPr>
        <w:pStyle w:val="UnnumberedL1"/>
        <w:ind w:left="5040" w:hanging="4388"/>
        <w:rPr>
          <w:rStyle w:val="Emphasis-Remove"/>
          <w:rFonts w:asciiTheme="minorHAnsi" w:hAnsiTheme="minorHAnsi"/>
          <w:lang w:eastAsia="en-NZ"/>
        </w:rPr>
      </w:pPr>
      <w:r w:rsidRPr="0019388B">
        <w:rPr>
          <w:rStyle w:val="Emphasis-Bold"/>
          <w:rFonts w:asciiTheme="minorHAnsi" w:hAnsiTheme="minorHAnsi"/>
        </w:rPr>
        <w:t xml:space="preserve">demand </w:t>
      </w:r>
      <w:r w:rsidR="008E74E7" w:rsidRPr="0019388B">
        <w:rPr>
          <w:rStyle w:val="Emphasis-Bold"/>
          <w:rFonts w:asciiTheme="minorHAnsi" w:hAnsiTheme="minorHAnsi"/>
        </w:rPr>
        <w:t>group</w:t>
      </w:r>
      <w:r w:rsidR="008E74E7" w:rsidRPr="0019388B">
        <w:rPr>
          <w:rStyle w:val="Emphasis-Remove"/>
          <w:rFonts w:asciiTheme="minorHAnsi" w:hAnsiTheme="minorHAnsi"/>
        </w:rPr>
        <w:t xml:space="preserve"> </w:t>
      </w:r>
      <w:r w:rsidR="001E7A79">
        <w:rPr>
          <w:rStyle w:val="Emphasis-Remove"/>
          <w:rFonts w:asciiTheme="minorHAnsi" w:hAnsiTheme="minorHAnsi"/>
        </w:rPr>
        <w:tab/>
      </w:r>
      <w:r w:rsidR="008E74E7" w:rsidRPr="0019388B">
        <w:rPr>
          <w:rStyle w:val="Emphasis-Remove"/>
          <w:rFonts w:asciiTheme="minorHAnsi" w:hAnsiTheme="minorHAnsi"/>
        </w:rPr>
        <w:t xml:space="preserve">means a pricing category </w:t>
      </w:r>
      <w:r w:rsidR="00C20469" w:rsidRPr="0019388B">
        <w:rPr>
          <w:rStyle w:val="Emphasis-Remove"/>
          <w:rFonts w:asciiTheme="minorHAnsi" w:hAnsiTheme="minorHAnsi"/>
        </w:rPr>
        <w:t>(irrespective of the pricing methodology used)</w:t>
      </w:r>
      <w:r w:rsidR="008E74E7" w:rsidRPr="0019388B">
        <w:rPr>
          <w:rStyle w:val="Emphasis-Remove"/>
          <w:rFonts w:asciiTheme="minorHAnsi" w:hAnsiTheme="minorHAnsi"/>
        </w:rPr>
        <w:t xml:space="preserve"> that has a discrete rate of growth in the demand for </w:t>
      </w:r>
      <w:r w:rsidR="00E37BB0" w:rsidRPr="0019388B">
        <w:rPr>
          <w:rStyle w:val="Emphasis-Bold"/>
          <w:rFonts w:asciiTheme="minorHAnsi" w:hAnsiTheme="minorHAnsi"/>
        </w:rPr>
        <w:t>gas distribution services</w:t>
      </w:r>
      <w:r w:rsidR="008E74E7" w:rsidRPr="0019388B">
        <w:rPr>
          <w:rStyle w:val="Emphasis-Remove"/>
          <w:rFonts w:asciiTheme="minorHAnsi" w:hAnsiTheme="minorHAnsi"/>
        </w:rPr>
        <w:t xml:space="preserve"> over the </w:t>
      </w:r>
      <w:r w:rsidR="008E74E7" w:rsidRPr="0019388B">
        <w:rPr>
          <w:rStyle w:val="Emphasis-Bold"/>
          <w:rFonts w:asciiTheme="minorHAnsi" w:hAnsiTheme="minorHAnsi"/>
        </w:rPr>
        <w:t>CPP regulatory period</w:t>
      </w:r>
      <w:r w:rsidR="007315CD" w:rsidRPr="0019388B">
        <w:rPr>
          <w:rStyle w:val="Emphasis-Remove"/>
          <w:rFonts w:asciiTheme="minorHAnsi" w:hAnsiTheme="minorHAnsi"/>
        </w:rPr>
        <w:t>;</w:t>
      </w:r>
    </w:p>
    <w:p w:rsidR="008E74E7" w:rsidRPr="0019388B" w:rsidRDefault="008E74E7" w:rsidP="00FB0DB6">
      <w:pPr>
        <w:pStyle w:val="UnnumberedL2"/>
        <w:ind w:left="5760"/>
        <w:rPr>
          <w:rStyle w:val="Emphasis-Italics"/>
          <w:rFonts w:asciiTheme="minorHAnsi" w:hAnsiTheme="minorHAnsi"/>
          <w:lang w:eastAsia="en-NZ"/>
        </w:rPr>
      </w:pPr>
      <w:r w:rsidRPr="0019388B">
        <w:rPr>
          <w:rStyle w:val="Emphasis-Italics"/>
          <w:rFonts w:asciiTheme="minorHAnsi" w:hAnsiTheme="minorHAnsi"/>
        </w:rPr>
        <w:t xml:space="preserve">Examples: industrial </w:t>
      </w:r>
      <w:r w:rsidRPr="0019388B">
        <w:rPr>
          <w:rStyle w:val="Emphasis-Bold"/>
          <w:rFonts w:asciiTheme="minorHAnsi" w:hAnsiTheme="minorHAnsi"/>
        </w:rPr>
        <w:t>consumers</w:t>
      </w:r>
      <w:r w:rsidRPr="0019388B">
        <w:rPr>
          <w:rStyle w:val="Emphasis-Italics"/>
          <w:rFonts w:asciiTheme="minorHAnsi" w:hAnsiTheme="minorHAnsi"/>
        </w:rPr>
        <w:t xml:space="preserve">, commercial </w:t>
      </w:r>
      <w:r w:rsidRPr="0019388B">
        <w:rPr>
          <w:rStyle w:val="Emphasis-Bold"/>
          <w:rFonts w:asciiTheme="minorHAnsi" w:hAnsiTheme="minorHAnsi"/>
        </w:rPr>
        <w:t>consumers</w:t>
      </w:r>
      <w:r w:rsidRPr="0019388B">
        <w:rPr>
          <w:rStyle w:val="Emphasis-Italics"/>
          <w:rFonts w:asciiTheme="minorHAnsi" w:hAnsiTheme="minorHAnsi"/>
        </w:rPr>
        <w:t xml:space="preserve">, residential </w:t>
      </w:r>
      <w:r w:rsidRPr="0019388B">
        <w:rPr>
          <w:rStyle w:val="Emphasis-Bold"/>
          <w:rFonts w:asciiTheme="minorHAnsi" w:hAnsiTheme="minorHAnsi"/>
        </w:rPr>
        <w:t>consumers</w:t>
      </w:r>
      <w:r w:rsidRPr="0019388B">
        <w:rPr>
          <w:rStyle w:val="Emphasis-Italics"/>
          <w:rFonts w:asciiTheme="minorHAnsi" w:hAnsiTheme="minorHAnsi"/>
        </w:rPr>
        <w:t xml:space="preserve">, non-standard </w:t>
      </w:r>
      <w:r w:rsidRPr="0019388B">
        <w:rPr>
          <w:rStyle w:val="Emphasis-Bold"/>
          <w:rFonts w:asciiTheme="minorHAnsi" w:hAnsiTheme="minorHAnsi"/>
        </w:rPr>
        <w:t>consumer</w:t>
      </w:r>
      <w:r w:rsidRPr="0019388B">
        <w:rPr>
          <w:rStyle w:val="Emphasis-Italics"/>
          <w:rFonts w:asciiTheme="minorHAnsi" w:hAnsiTheme="minorHAnsi"/>
        </w:rPr>
        <w:t xml:space="preserve"> groups, large capacity connections, or a combination or sub-group of each of these;</w:t>
      </w:r>
    </w:p>
    <w:bookmarkEnd w:id="57"/>
    <w:bookmarkEnd w:id="58"/>
    <w:p w:rsidR="00185572" w:rsidRPr="0019388B" w:rsidRDefault="007635AD" w:rsidP="00FB0DB6">
      <w:pPr>
        <w:pStyle w:val="UnnumberedL1"/>
        <w:ind w:left="5040" w:hanging="4388"/>
        <w:rPr>
          <w:rStyle w:val="Emphasis-Remove"/>
          <w:rFonts w:asciiTheme="minorHAnsi" w:hAnsiTheme="minorHAnsi"/>
          <w:lang w:eastAsia="en-NZ"/>
        </w:rPr>
      </w:pPr>
      <w:r w:rsidRPr="0019388B">
        <w:rPr>
          <w:rStyle w:val="Emphasis-Bold"/>
          <w:rFonts w:asciiTheme="minorHAnsi" w:hAnsiTheme="minorHAnsi"/>
        </w:rPr>
        <w:t>depreciation</w:t>
      </w:r>
      <w:r w:rsidRPr="0019388B">
        <w:rPr>
          <w:rFonts w:asciiTheme="minorHAnsi" w:hAnsiTheme="minorHAnsi"/>
        </w:rPr>
        <w:t xml:space="preserve"> </w:t>
      </w:r>
      <w:r w:rsidR="001E7A79">
        <w:rPr>
          <w:rFonts w:asciiTheme="minorHAnsi" w:hAnsiTheme="minorHAnsi"/>
        </w:rPr>
        <w:tab/>
      </w:r>
      <w:r w:rsidR="00225EE3" w:rsidRPr="0019388B">
        <w:rPr>
          <w:rFonts w:asciiTheme="minorHAnsi" w:hAnsiTheme="minorHAnsi"/>
        </w:rPr>
        <w:t>means</w:t>
      </w:r>
      <w:r w:rsidR="00391F2F" w:rsidRPr="0019388B">
        <w:rPr>
          <w:rFonts w:asciiTheme="minorHAnsi" w:hAnsiTheme="minorHAnsi"/>
        </w:rPr>
        <w:t xml:space="preserve"> </w:t>
      </w:r>
      <w:r w:rsidR="00185572" w:rsidRPr="0019388B">
        <w:rPr>
          <w:rFonts w:asciiTheme="minorHAnsi" w:hAnsiTheme="minorHAnsi"/>
        </w:rPr>
        <w:t>an</w:t>
      </w:r>
      <w:r w:rsidR="00391F2F" w:rsidRPr="0019388B">
        <w:rPr>
          <w:rFonts w:asciiTheme="minorHAnsi" w:hAnsiTheme="minorHAnsi"/>
        </w:rPr>
        <w:t xml:space="preserve"> allowance </w:t>
      </w:r>
      <w:r w:rsidR="00185572" w:rsidRPr="0019388B">
        <w:rPr>
          <w:rFonts w:asciiTheme="minorHAnsi" w:hAnsiTheme="minorHAnsi"/>
        </w:rPr>
        <w:t xml:space="preserve">to account for the diminution in an </w:t>
      </w:r>
      <w:r w:rsidR="00185572" w:rsidRPr="0019388B">
        <w:rPr>
          <w:rStyle w:val="Emphasis-Remove"/>
          <w:rFonts w:asciiTheme="minorHAnsi" w:hAnsiTheme="minorHAnsi"/>
        </w:rPr>
        <w:t>asset's</w:t>
      </w:r>
      <w:r w:rsidR="00185572" w:rsidRPr="0019388B">
        <w:rPr>
          <w:rFonts w:asciiTheme="minorHAnsi" w:hAnsiTheme="minorHAnsi"/>
        </w:rPr>
        <w:t xml:space="preserve"> remaining service </w:t>
      </w:r>
      <w:r w:rsidR="002E61D6" w:rsidRPr="0019388B">
        <w:rPr>
          <w:rStyle w:val="Emphasis-Remove"/>
          <w:rFonts w:asciiTheme="minorHAnsi" w:hAnsiTheme="minorHAnsi"/>
        </w:rPr>
        <w:t>life potential</w:t>
      </w:r>
      <w:r w:rsidR="002E61D6" w:rsidRPr="0019388B">
        <w:rPr>
          <w:rFonts w:asciiTheme="minorHAnsi" w:hAnsiTheme="minorHAnsi"/>
        </w:rPr>
        <w:t xml:space="preserve"> </w:t>
      </w:r>
      <w:r w:rsidR="009B4711" w:rsidRPr="0019388B">
        <w:rPr>
          <w:rFonts w:asciiTheme="minorHAnsi" w:hAnsiTheme="minorHAnsi"/>
        </w:rPr>
        <w:t xml:space="preserve">in </w:t>
      </w:r>
      <w:r w:rsidR="002E61D6" w:rsidRPr="0019388B">
        <w:rPr>
          <w:rFonts w:asciiTheme="minorHAnsi" w:hAnsiTheme="minorHAnsi"/>
        </w:rPr>
        <w:t xml:space="preserve">the </w:t>
      </w:r>
      <w:r w:rsidR="009B4711" w:rsidRPr="0019388B">
        <w:rPr>
          <w:rStyle w:val="Emphasis-Bold"/>
          <w:rFonts w:asciiTheme="minorHAnsi" w:hAnsiTheme="minorHAnsi"/>
        </w:rPr>
        <w:t>disclosure year</w:t>
      </w:r>
      <w:r w:rsidR="009B4711" w:rsidRPr="0019388B">
        <w:rPr>
          <w:rFonts w:asciiTheme="minorHAnsi" w:hAnsiTheme="minorHAnsi"/>
        </w:rPr>
        <w:t xml:space="preserve"> </w:t>
      </w:r>
      <w:r w:rsidR="002E61D6" w:rsidRPr="0019388B">
        <w:rPr>
          <w:rFonts w:asciiTheme="minorHAnsi" w:hAnsiTheme="minorHAnsi"/>
        </w:rPr>
        <w:t xml:space="preserve">in question </w:t>
      </w:r>
      <w:r w:rsidR="009B4711" w:rsidRPr="0019388B">
        <w:rPr>
          <w:rFonts w:asciiTheme="minorHAnsi" w:hAnsiTheme="minorHAnsi"/>
        </w:rPr>
        <w:t xml:space="preserve">with respect to its </w:t>
      </w:r>
      <w:r w:rsidR="00000AC7" w:rsidRPr="0019388B">
        <w:rPr>
          <w:rStyle w:val="Emphasis-Bold"/>
          <w:rFonts w:asciiTheme="minorHAnsi" w:hAnsiTheme="minorHAnsi"/>
        </w:rPr>
        <w:t xml:space="preserve">opening RAB </w:t>
      </w:r>
      <w:r w:rsidR="00000AC7" w:rsidRPr="000D43CE">
        <w:rPr>
          <w:rStyle w:val="Emphasis-Bold"/>
          <w:rFonts w:asciiTheme="minorHAnsi" w:hAnsiTheme="minorHAnsi" w:cstheme="minorHAnsi"/>
        </w:rPr>
        <w:t>value</w:t>
      </w:r>
      <w:r w:rsidR="002E61D6" w:rsidRPr="000D43CE">
        <w:rPr>
          <w:rStyle w:val="Emphasis-Remove"/>
          <w:rFonts w:asciiTheme="minorHAnsi" w:hAnsiTheme="minorHAnsi" w:cstheme="minorHAnsi"/>
        </w:rPr>
        <w:t>,</w:t>
      </w:r>
      <w:r w:rsidR="00000AC7" w:rsidRPr="000D43CE">
        <w:rPr>
          <w:rStyle w:val="Emphasis-Remove"/>
          <w:rFonts w:asciiTheme="minorHAnsi" w:hAnsiTheme="minorHAnsi" w:cstheme="minorHAnsi"/>
        </w:rPr>
        <w:t xml:space="preserve"> </w:t>
      </w:r>
      <w:r w:rsidR="000D43CE" w:rsidRPr="000D43CE">
        <w:rPr>
          <w:rStyle w:val="Emphasis-Remove"/>
          <w:rFonts w:asciiTheme="minorHAnsi" w:hAnsiTheme="minorHAnsi" w:cstheme="minorHAnsi"/>
        </w:rPr>
        <w:t xml:space="preserve">or, for the purpose of Part 4, its </w:t>
      </w:r>
      <w:r w:rsidR="000D43CE" w:rsidRPr="000D43CE">
        <w:rPr>
          <w:rStyle w:val="Emphasis-Bold"/>
          <w:rFonts w:asciiTheme="minorHAnsi" w:hAnsiTheme="minorHAnsi" w:cstheme="minorHAnsi"/>
        </w:rPr>
        <w:t>aggregate opening RAB value for existing assets</w:t>
      </w:r>
      <w:r w:rsidR="000D43CE" w:rsidRPr="000D43CE">
        <w:rPr>
          <w:rStyle w:val="Emphasis-Remove"/>
          <w:rFonts w:asciiTheme="minorHAnsi" w:hAnsiTheme="minorHAnsi" w:cstheme="minorHAnsi"/>
        </w:rPr>
        <w:t xml:space="preserve"> and </w:t>
      </w:r>
      <w:r w:rsidR="000D43CE" w:rsidRPr="000D43CE">
        <w:rPr>
          <w:rStyle w:val="Emphasis-Bold"/>
          <w:rFonts w:asciiTheme="minorHAnsi" w:hAnsiTheme="minorHAnsi" w:cstheme="minorHAnsi"/>
        </w:rPr>
        <w:t>aggregate opening RAB value for additional assets</w:t>
      </w:r>
      <w:r w:rsidR="000D43CE" w:rsidRPr="000D43CE">
        <w:rPr>
          <w:rStyle w:val="Emphasis-Remove"/>
          <w:rFonts w:asciiTheme="minorHAnsi" w:hAnsiTheme="minorHAnsi" w:cstheme="minorHAnsi"/>
        </w:rPr>
        <w:t>,</w:t>
      </w:r>
      <w:r w:rsidR="000D43CE">
        <w:rPr>
          <w:rStyle w:val="Emphasis-Remove"/>
          <w:rFonts w:asciiTheme="minorHAnsi" w:hAnsiTheme="minorHAnsi" w:cstheme="minorHAnsi"/>
        </w:rPr>
        <w:t xml:space="preserve"> </w:t>
      </w:r>
      <w:r w:rsidR="00391F2F" w:rsidRPr="000D43CE">
        <w:rPr>
          <w:rStyle w:val="Emphasis-Remove"/>
          <w:rFonts w:asciiTheme="minorHAnsi" w:hAnsiTheme="minorHAnsi" w:cstheme="minorHAnsi"/>
        </w:rPr>
        <w:t>and</w:t>
      </w:r>
      <w:r w:rsidR="00F84552" w:rsidRPr="000D43CE">
        <w:rPr>
          <w:rStyle w:val="Emphasis-Remove"/>
          <w:rFonts w:asciiTheme="minorHAnsi" w:hAnsiTheme="minorHAnsi" w:cstheme="minorHAnsi"/>
        </w:rPr>
        <w:t xml:space="preserve"> the amount of such</w:t>
      </w:r>
      <w:r w:rsidR="00F84552" w:rsidRPr="0019388B">
        <w:rPr>
          <w:rStyle w:val="Emphasis-Remove"/>
          <w:rFonts w:asciiTheme="minorHAnsi" w:hAnsiTheme="minorHAnsi"/>
        </w:rPr>
        <w:t xml:space="preserve"> allowance is determined in accordance with</w:t>
      </w:r>
      <w:r w:rsidR="00185572" w:rsidRPr="0019388B">
        <w:rPr>
          <w:rStyle w:val="Emphasis-Remove"/>
          <w:rFonts w:asciiTheme="minorHAnsi" w:hAnsiTheme="minorHAnsi"/>
        </w:rPr>
        <w:t>, for the purpose of-</w:t>
      </w:r>
    </w:p>
    <w:p w:rsidR="000D43CE" w:rsidRPr="000D43CE" w:rsidRDefault="00185572" w:rsidP="00613E76">
      <w:pPr>
        <w:pStyle w:val="HeadingH6ClausesubtextL2"/>
        <w:numPr>
          <w:ilvl w:val="5"/>
          <w:numId w:val="86"/>
        </w:numPr>
        <w:ind w:firstLine="3339"/>
        <w:rPr>
          <w:rStyle w:val="Emphasis-Remove"/>
          <w:rFonts w:asciiTheme="minorHAnsi" w:hAnsiTheme="minorHAnsi"/>
          <w:lang w:eastAsia="en-NZ"/>
        </w:rPr>
      </w:pPr>
      <w:r w:rsidRPr="000D43CE">
        <w:rPr>
          <w:rStyle w:val="Emphasis-Remove"/>
          <w:rFonts w:asciiTheme="minorHAnsi" w:hAnsiTheme="minorHAnsi"/>
        </w:rPr>
        <w:t>Part 2</w:t>
      </w:r>
      <w:r w:rsidR="00225EE3" w:rsidRPr="000D43CE">
        <w:rPr>
          <w:rStyle w:val="Emphasis-Remove"/>
          <w:rFonts w:asciiTheme="minorHAnsi" w:hAnsiTheme="minorHAnsi"/>
        </w:rPr>
        <w:t xml:space="preserve">, </w:t>
      </w:r>
      <w:r w:rsidR="00391F2F" w:rsidRPr="000D43CE">
        <w:rPr>
          <w:rStyle w:val="Emphasis-Remove"/>
          <w:rFonts w:asciiTheme="minorHAnsi" w:hAnsiTheme="minorHAnsi"/>
        </w:rPr>
        <w:t>clause</w:t>
      </w:r>
      <w:r w:rsidR="00BB0A01">
        <w:rPr>
          <w:rStyle w:val="Emphasis-Remove"/>
          <w:rFonts w:asciiTheme="minorHAnsi" w:hAnsiTheme="minorHAnsi"/>
        </w:rPr>
        <w:t xml:space="preserve"> 2.2.5(2)</w:t>
      </w:r>
      <w:r w:rsidR="00391F2F" w:rsidRPr="000D43CE">
        <w:rPr>
          <w:rStyle w:val="Emphasis-Remove"/>
          <w:rFonts w:asciiTheme="minorHAnsi" w:hAnsiTheme="minorHAnsi"/>
        </w:rPr>
        <w:t>;</w:t>
      </w:r>
      <w:r w:rsidRPr="000D43CE">
        <w:rPr>
          <w:rStyle w:val="Emphasis-Remove"/>
          <w:rFonts w:asciiTheme="minorHAnsi" w:hAnsiTheme="minorHAnsi"/>
        </w:rPr>
        <w:t xml:space="preserve"> </w:t>
      </w:r>
    </w:p>
    <w:p w:rsidR="00391F2F" w:rsidRPr="000D43CE" w:rsidRDefault="000D43CE" w:rsidP="00FB0DB6">
      <w:pPr>
        <w:pStyle w:val="HeadingH6ClausesubtextL2"/>
        <w:ind w:firstLine="3339"/>
        <w:rPr>
          <w:rStyle w:val="Emphasis-Remove"/>
          <w:rFonts w:asciiTheme="minorHAnsi" w:hAnsiTheme="minorHAnsi" w:cstheme="minorHAnsi"/>
          <w:lang w:eastAsia="en-NZ"/>
        </w:rPr>
      </w:pPr>
      <w:r w:rsidRPr="000D43CE">
        <w:rPr>
          <w:rStyle w:val="Emphasis-Remove"/>
          <w:rFonts w:asciiTheme="minorHAnsi" w:hAnsiTheme="minorHAnsi" w:cstheme="minorHAnsi"/>
        </w:rPr>
        <w:t xml:space="preserve">Part 4, clause </w:t>
      </w:r>
      <w:r w:rsidR="002C3A19">
        <w:fldChar w:fldCharType="begin"/>
      </w:r>
      <w:r w:rsidR="00771739">
        <w:rPr>
          <w:rStyle w:val="Emphasis-Remove"/>
          <w:rFonts w:asciiTheme="minorHAnsi" w:hAnsiTheme="minorHAnsi" w:cstheme="minorHAnsi"/>
        </w:rPr>
        <w:instrText xml:space="preserve"> REF _Ref326085334 \r \h </w:instrText>
      </w:r>
      <w:r w:rsidR="002C3A19">
        <w:fldChar w:fldCharType="separate"/>
      </w:r>
      <w:r w:rsidR="00325EBF">
        <w:rPr>
          <w:rStyle w:val="Emphasis-Remove"/>
          <w:rFonts w:asciiTheme="minorHAnsi" w:hAnsiTheme="minorHAnsi" w:cstheme="minorHAnsi"/>
        </w:rPr>
        <w:t>4.2.2(2)</w:t>
      </w:r>
      <w:r w:rsidR="002C3A19">
        <w:fldChar w:fldCharType="end"/>
      </w:r>
      <w:r w:rsidRPr="000D43CE">
        <w:rPr>
          <w:rStyle w:val="Emphasis-Remove"/>
          <w:rFonts w:asciiTheme="minorHAnsi" w:hAnsiTheme="minorHAnsi" w:cstheme="minorHAnsi"/>
        </w:rPr>
        <w:t>;</w:t>
      </w:r>
      <w:r w:rsidR="00185572" w:rsidRPr="000D43CE">
        <w:rPr>
          <w:rStyle w:val="Emphasis-Remove"/>
          <w:rFonts w:asciiTheme="minorHAnsi" w:hAnsiTheme="minorHAnsi" w:cstheme="minorHAnsi"/>
        </w:rPr>
        <w:t>and</w:t>
      </w:r>
    </w:p>
    <w:p w:rsidR="00185572" w:rsidRPr="000D43CE" w:rsidRDefault="00185572" w:rsidP="00FB0DB6">
      <w:pPr>
        <w:pStyle w:val="HeadingH6ClausesubtextL2"/>
        <w:ind w:firstLine="3339"/>
      </w:pPr>
      <w:r w:rsidRPr="0019388B">
        <w:rPr>
          <w:rStyle w:val="Emphasis-Remove"/>
          <w:rFonts w:asciiTheme="minorHAnsi" w:hAnsiTheme="minorHAnsi"/>
        </w:rPr>
        <w:t>Part 5</w:t>
      </w:r>
      <w:r w:rsidR="00F84552" w:rsidRPr="0019388B">
        <w:rPr>
          <w:rStyle w:val="Emphasis-Remove"/>
          <w:rFonts w:asciiTheme="minorHAnsi" w:hAnsiTheme="minorHAnsi"/>
        </w:rPr>
        <w:t>,</w:t>
      </w:r>
      <w:r w:rsidR="00B458C7" w:rsidRPr="0019388B">
        <w:rPr>
          <w:rStyle w:val="Emphasis-Remove"/>
          <w:rFonts w:asciiTheme="minorHAnsi" w:hAnsiTheme="minorHAnsi"/>
        </w:rPr>
        <w:t xml:space="preserve"> </w:t>
      </w:r>
      <w:r w:rsidRPr="0019388B">
        <w:rPr>
          <w:rFonts w:asciiTheme="minorHAnsi" w:hAnsiTheme="minorHAnsi"/>
        </w:rPr>
        <w:t>clause</w:t>
      </w:r>
      <w:r w:rsidR="00BB0A01">
        <w:rPr>
          <w:rFonts w:asciiTheme="minorHAnsi" w:hAnsiTheme="minorHAnsi"/>
        </w:rPr>
        <w:t xml:space="preserve"> 5.3.7(2)</w:t>
      </w:r>
      <w:r w:rsidRPr="000D43CE">
        <w:t>;</w:t>
      </w:r>
    </w:p>
    <w:p w:rsidR="000D43CE" w:rsidRPr="000D43CE" w:rsidRDefault="000D43CE" w:rsidP="00FB0DB6">
      <w:pPr>
        <w:pStyle w:val="UnnumberedL1"/>
        <w:ind w:left="5040" w:hanging="4388"/>
        <w:rPr>
          <w:rFonts w:asciiTheme="minorHAnsi" w:hAnsiTheme="minorHAnsi" w:cstheme="minorHAnsi"/>
        </w:rPr>
      </w:pPr>
      <w:r w:rsidRPr="000D43CE">
        <w:rPr>
          <w:rStyle w:val="Emphasis-Bold"/>
          <w:rFonts w:asciiTheme="minorHAnsi" w:hAnsiTheme="minorHAnsi" w:cstheme="minorHAnsi"/>
        </w:rPr>
        <w:t>depreciation temporary differences</w:t>
      </w:r>
      <w:r w:rsidRPr="000D43CE">
        <w:rPr>
          <w:rFonts w:asciiTheme="minorHAnsi" w:hAnsiTheme="minorHAnsi" w:cstheme="minorHAnsi"/>
        </w:rPr>
        <w:t xml:space="preserve"> </w:t>
      </w:r>
      <w:r w:rsidR="001E7A79">
        <w:rPr>
          <w:rFonts w:asciiTheme="minorHAnsi" w:hAnsiTheme="minorHAnsi" w:cstheme="minorHAnsi"/>
        </w:rPr>
        <w:tab/>
      </w:r>
      <w:r w:rsidRPr="000D43CE">
        <w:rPr>
          <w:rFonts w:asciiTheme="minorHAnsi" w:hAnsiTheme="minorHAnsi" w:cstheme="minorHAnsi"/>
        </w:rPr>
        <w:t>has the meaning specified, for the purpose of-</w:t>
      </w:r>
    </w:p>
    <w:p w:rsidR="000D43CE" w:rsidRPr="000D43CE" w:rsidRDefault="000D43CE" w:rsidP="00613E76">
      <w:pPr>
        <w:pStyle w:val="HeadingH6ClausesubtextL2"/>
        <w:numPr>
          <w:ilvl w:val="5"/>
          <w:numId w:val="87"/>
        </w:numPr>
        <w:ind w:firstLine="3402"/>
        <w:contextualSpacing w:val="0"/>
        <w:rPr>
          <w:rStyle w:val="Emphasis-Remove"/>
          <w:rFonts w:asciiTheme="minorHAnsi" w:hAnsiTheme="minorHAnsi" w:cstheme="minorHAnsi"/>
        </w:rPr>
      </w:pPr>
      <w:r w:rsidRPr="000D43CE">
        <w:rPr>
          <w:rStyle w:val="Emphasis-Remove"/>
          <w:rFonts w:asciiTheme="minorHAnsi" w:hAnsiTheme="minorHAnsi" w:cstheme="minorHAnsi"/>
        </w:rPr>
        <w:t xml:space="preserve">Part 2, clause </w:t>
      </w:r>
      <w:r w:rsidR="002C3A19">
        <w:rPr>
          <w:rStyle w:val="Emphasis-Remove"/>
          <w:rFonts w:asciiTheme="minorHAnsi" w:hAnsiTheme="minorHAnsi" w:cstheme="minorHAnsi"/>
          <w:highlight w:val="yellow"/>
        </w:rPr>
        <w:fldChar w:fldCharType="begin"/>
      </w:r>
      <w:r w:rsidR="00771739">
        <w:rPr>
          <w:rStyle w:val="Emphasis-Remove"/>
          <w:rFonts w:asciiTheme="minorHAnsi" w:hAnsiTheme="minorHAnsi" w:cstheme="minorHAnsi"/>
        </w:rPr>
        <w:instrText xml:space="preserve"> REF _Ref263363717 \r \h </w:instrText>
      </w:r>
      <w:r w:rsidR="002C3A19">
        <w:rPr>
          <w:rStyle w:val="Emphasis-Remove"/>
          <w:rFonts w:asciiTheme="minorHAnsi" w:hAnsiTheme="minorHAnsi" w:cstheme="minorHAnsi"/>
          <w:highlight w:val="yellow"/>
        </w:rPr>
      </w:r>
      <w:r w:rsidR="002C3A19">
        <w:rPr>
          <w:rStyle w:val="Emphasis-Remove"/>
          <w:rFonts w:asciiTheme="minorHAnsi" w:hAnsiTheme="minorHAnsi" w:cstheme="minorHAnsi"/>
          <w:highlight w:val="yellow"/>
        </w:rPr>
        <w:fldChar w:fldCharType="separate"/>
      </w:r>
      <w:r w:rsidR="00325EBF">
        <w:rPr>
          <w:rStyle w:val="Emphasis-Remove"/>
          <w:rFonts w:asciiTheme="minorHAnsi" w:hAnsiTheme="minorHAnsi" w:cstheme="minorHAnsi"/>
        </w:rPr>
        <w:t>2.3.8(2)</w:t>
      </w:r>
      <w:r w:rsidR="002C3A19">
        <w:rPr>
          <w:rStyle w:val="Emphasis-Remove"/>
          <w:rFonts w:asciiTheme="minorHAnsi" w:hAnsiTheme="minorHAnsi" w:cstheme="minorHAnsi"/>
          <w:highlight w:val="yellow"/>
        </w:rPr>
        <w:fldChar w:fldCharType="end"/>
      </w:r>
      <w:r w:rsidRPr="000D43CE">
        <w:rPr>
          <w:rStyle w:val="Emphasis-Remove"/>
          <w:rFonts w:asciiTheme="minorHAnsi" w:hAnsiTheme="minorHAnsi" w:cstheme="minorHAnsi"/>
        </w:rPr>
        <w:t>;</w:t>
      </w:r>
    </w:p>
    <w:p w:rsidR="000D43CE" w:rsidRPr="000D43CE" w:rsidRDefault="000D43CE" w:rsidP="00613E76">
      <w:pPr>
        <w:pStyle w:val="HeadingH6ClausesubtextL2"/>
        <w:numPr>
          <w:ilvl w:val="5"/>
          <w:numId w:val="87"/>
        </w:numPr>
        <w:ind w:firstLine="3402"/>
        <w:contextualSpacing w:val="0"/>
        <w:rPr>
          <w:rStyle w:val="Emphasis-Remove"/>
          <w:rFonts w:asciiTheme="minorHAnsi" w:hAnsiTheme="minorHAnsi" w:cstheme="minorHAnsi"/>
        </w:rPr>
      </w:pPr>
      <w:r w:rsidRPr="000D43CE">
        <w:rPr>
          <w:rStyle w:val="Emphasis-Remove"/>
          <w:rFonts w:asciiTheme="minorHAnsi" w:hAnsiTheme="minorHAnsi" w:cstheme="minorHAnsi"/>
        </w:rPr>
        <w:t xml:space="preserve">Part 4, clause </w:t>
      </w:r>
      <w:r w:rsidR="002C3A19">
        <w:rPr>
          <w:rStyle w:val="Emphasis-Remove"/>
          <w:rFonts w:asciiTheme="minorHAnsi" w:hAnsiTheme="minorHAnsi" w:cstheme="minorHAnsi"/>
          <w:highlight w:val="yellow"/>
        </w:rPr>
        <w:fldChar w:fldCharType="begin"/>
      </w:r>
      <w:r w:rsidR="00771739">
        <w:rPr>
          <w:rStyle w:val="Emphasis-Remove"/>
          <w:rFonts w:asciiTheme="minorHAnsi" w:hAnsiTheme="minorHAnsi" w:cstheme="minorHAnsi"/>
        </w:rPr>
        <w:instrText xml:space="preserve"> REF _Ref279742151 \r \h </w:instrText>
      </w:r>
      <w:r w:rsidR="002C3A19">
        <w:rPr>
          <w:rStyle w:val="Emphasis-Remove"/>
          <w:rFonts w:asciiTheme="minorHAnsi" w:hAnsiTheme="minorHAnsi" w:cstheme="minorHAnsi"/>
          <w:highlight w:val="yellow"/>
        </w:rPr>
      </w:r>
      <w:r w:rsidR="002C3A19">
        <w:rPr>
          <w:rStyle w:val="Emphasis-Remove"/>
          <w:rFonts w:asciiTheme="minorHAnsi" w:hAnsiTheme="minorHAnsi" w:cstheme="minorHAnsi"/>
          <w:highlight w:val="yellow"/>
        </w:rPr>
        <w:fldChar w:fldCharType="separate"/>
      </w:r>
      <w:r w:rsidR="00325EBF">
        <w:rPr>
          <w:rStyle w:val="Emphasis-Remove"/>
          <w:rFonts w:asciiTheme="minorHAnsi" w:hAnsiTheme="minorHAnsi" w:cstheme="minorHAnsi"/>
        </w:rPr>
        <w:t>4.3.5</w:t>
      </w:r>
      <w:r w:rsidR="002C3A19">
        <w:rPr>
          <w:rStyle w:val="Emphasis-Remove"/>
          <w:rFonts w:asciiTheme="minorHAnsi" w:hAnsiTheme="minorHAnsi" w:cstheme="minorHAnsi"/>
          <w:highlight w:val="yellow"/>
        </w:rPr>
        <w:fldChar w:fldCharType="end"/>
      </w:r>
      <w:r w:rsidRPr="000D43CE">
        <w:rPr>
          <w:rStyle w:val="Emphasis-Remove"/>
          <w:rFonts w:asciiTheme="minorHAnsi" w:hAnsiTheme="minorHAnsi" w:cstheme="minorHAnsi"/>
        </w:rPr>
        <w:t>; and</w:t>
      </w:r>
    </w:p>
    <w:p w:rsidR="000D43CE" w:rsidRPr="000D43CE" w:rsidRDefault="000D43CE" w:rsidP="00613E76">
      <w:pPr>
        <w:pStyle w:val="HeadingH6ClausesubtextL2"/>
        <w:numPr>
          <w:ilvl w:val="5"/>
          <w:numId w:val="87"/>
        </w:numPr>
        <w:ind w:firstLine="3402"/>
        <w:contextualSpacing w:val="0"/>
        <w:rPr>
          <w:rStyle w:val="Emphasis-Remove"/>
          <w:rFonts w:asciiTheme="minorHAnsi" w:hAnsiTheme="minorHAnsi" w:cstheme="minorHAnsi"/>
        </w:rPr>
      </w:pPr>
      <w:r w:rsidRPr="000D43CE">
        <w:rPr>
          <w:rStyle w:val="Emphasis-Remove"/>
          <w:rFonts w:asciiTheme="minorHAnsi" w:hAnsiTheme="minorHAnsi" w:cstheme="minorHAnsi"/>
        </w:rPr>
        <w:t xml:space="preserve">Part 5, </w:t>
      </w:r>
      <w:r w:rsidRPr="000D43CE">
        <w:rPr>
          <w:rFonts w:asciiTheme="minorHAnsi" w:hAnsiTheme="minorHAnsi" w:cstheme="minorHAnsi"/>
        </w:rPr>
        <w:t xml:space="preserve">clause </w:t>
      </w:r>
      <w:r w:rsidR="002C3A19">
        <w:rPr>
          <w:rFonts w:asciiTheme="minorHAnsi" w:hAnsiTheme="minorHAnsi" w:cstheme="minorHAnsi"/>
          <w:highlight w:val="yellow"/>
        </w:rPr>
        <w:fldChar w:fldCharType="begin"/>
      </w:r>
      <w:r w:rsidR="00771739">
        <w:rPr>
          <w:rFonts w:asciiTheme="minorHAnsi" w:hAnsiTheme="minorHAnsi" w:cstheme="minorHAnsi"/>
        </w:rPr>
        <w:instrText xml:space="preserve"> REF _Ref265670950 \r \h </w:instrText>
      </w:r>
      <w:r w:rsidR="002C3A19">
        <w:rPr>
          <w:rFonts w:asciiTheme="minorHAnsi" w:hAnsiTheme="minorHAnsi" w:cstheme="minorHAnsi"/>
          <w:highlight w:val="yellow"/>
        </w:rPr>
      </w:r>
      <w:r w:rsidR="002C3A19">
        <w:rPr>
          <w:rFonts w:asciiTheme="minorHAnsi" w:hAnsiTheme="minorHAnsi" w:cstheme="minorHAnsi"/>
          <w:highlight w:val="yellow"/>
        </w:rPr>
        <w:fldChar w:fldCharType="separate"/>
      </w:r>
      <w:r w:rsidR="00325EBF">
        <w:rPr>
          <w:rFonts w:asciiTheme="minorHAnsi" w:hAnsiTheme="minorHAnsi" w:cstheme="minorHAnsi"/>
        </w:rPr>
        <w:t>5.3.20(2)</w:t>
      </w:r>
      <w:r w:rsidR="002C3A19">
        <w:rPr>
          <w:rFonts w:asciiTheme="minorHAnsi" w:hAnsiTheme="minorHAnsi" w:cstheme="minorHAnsi"/>
          <w:highlight w:val="yellow"/>
        </w:rPr>
        <w:fldChar w:fldCharType="end"/>
      </w:r>
      <w:r w:rsidRPr="000D43CE">
        <w:rPr>
          <w:rFonts w:asciiTheme="minorHAnsi" w:hAnsiTheme="minorHAnsi" w:cstheme="minorHAnsi"/>
        </w:rPr>
        <w:t>;</w:t>
      </w:r>
    </w:p>
    <w:p w:rsidR="003515A1" w:rsidRPr="0019388B" w:rsidRDefault="007635AD" w:rsidP="0089505A">
      <w:pPr>
        <w:pStyle w:val="UnnumberedL1"/>
        <w:rPr>
          <w:rFonts w:asciiTheme="minorHAnsi" w:hAnsiTheme="minorHAnsi"/>
        </w:rPr>
      </w:pPr>
      <w:r w:rsidRPr="0019388B">
        <w:rPr>
          <w:rStyle w:val="Emphasis-Bold"/>
          <w:rFonts w:asciiTheme="minorHAnsi" w:hAnsiTheme="minorHAnsi"/>
        </w:rPr>
        <w:t xml:space="preserve">designated </w:t>
      </w:r>
      <w:r w:rsidR="0089505A" w:rsidRPr="0019388B">
        <w:rPr>
          <w:rStyle w:val="Emphasis-Bold"/>
          <w:rFonts w:asciiTheme="minorHAnsi" w:hAnsiTheme="minorHAnsi"/>
        </w:rPr>
        <w:t>individual</w:t>
      </w:r>
      <w:r w:rsidR="0089505A" w:rsidRPr="0019388B">
        <w:rPr>
          <w:rFonts w:asciiTheme="minorHAnsi" w:hAnsiTheme="minorHAnsi"/>
        </w:rPr>
        <w:t xml:space="preserve"> </w:t>
      </w:r>
      <w:r w:rsidR="001E7A79">
        <w:rPr>
          <w:rFonts w:asciiTheme="minorHAnsi" w:hAnsiTheme="minorHAnsi"/>
        </w:rPr>
        <w:tab/>
      </w:r>
      <w:r w:rsidR="001E7A79">
        <w:rPr>
          <w:rFonts w:asciiTheme="minorHAnsi" w:hAnsiTheme="minorHAnsi"/>
        </w:rPr>
        <w:tab/>
      </w:r>
      <w:r w:rsidR="001E7A79">
        <w:rPr>
          <w:rFonts w:asciiTheme="minorHAnsi" w:hAnsiTheme="minorHAnsi"/>
        </w:rPr>
        <w:tab/>
      </w:r>
      <w:r w:rsidR="001E7A79">
        <w:rPr>
          <w:rFonts w:asciiTheme="minorHAnsi" w:hAnsiTheme="minorHAnsi"/>
        </w:rPr>
        <w:tab/>
      </w:r>
      <w:r w:rsidR="0089505A" w:rsidRPr="0019388B">
        <w:rPr>
          <w:rFonts w:asciiTheme="minorHAnsi" w:hAnsiTheme="minorHAnsi"/>
        </w:rPr>
        <w:t xml:space="preserve">means </w:t>
      </w:r>
      <w:r w:rsidR="008B3241" w:rsidRPr="0019388B">
        <w:rPr>
          <w:rFonts w:asciiTheme="minorHAnsi" w:hAnsiTheme="minorHAnsi"/>
        </w:rPr>
        <w:t>an individual</w:t>
      </w:r>
      <w:r w:rsidR="0089505A" w:rsidRPr="0019388B">
        <w:rPr>
          <w:rFonts w:asciiTheme="minorHAnsi" w:hAnsiTheme="minorHAnsi"/>
        </w:rPr>
        <w:t xml:space="preserve"> who is</w:t>
      </w:r>
      <w:r w:rsidR="00332866" w:rsidRPr="0019388B">
        <w:rPr>
          <w:rFonts w:asciiTheme="minorHAnsi" w:hAnsiTheme="minorHAnsi"/>
        </w:rPr>
        <w:t>-</w:t>
      </w:r>
      <w:r w:rsidR="0089505A" w:rsidRPr="0019388B">
        <w:rPr>
          <w:rFonts w:asciiTheme="minorHAnsi" w:hAnsiTheme="minorHAnsi"/>
        </w:rPr>
        <w:t xml:space="preserve"> </w:t>
      </w:r>
    </w:p>
    <w:p w:rsidR="003515A1" w:rsidRPr="0019388B" w:rsidRDefault="003515A1" w:rsidP="00613E76">
      <w:pPr>
        <w:pStyle w:val="HeadingH6ClausesubtextL2"/>
        <w:numPr>
          <w:ilvl w:val="5"/>
          <w:numId w:val="39"/>
        </w:numPr>
        <w:ind w:firstLine="3339"/>
        <w:rPr>
          <w:rFonts w:asciiTheme="minorHAnsi" w:hAnsiTheme="minorHAnsi"/>
        </w:rPr>
      </w:pPr>
      <w:r w:rsidRPr="0019388B">
        <w:rPr>
          <w:rStyle w:val="Emphasis-Bold"/>
          <w:rFonts w:asciiTheme="minorHAnsi" w:hAnsiTheme="minorHAnsi"/>
        </w:rPr>
        <w:t>independent</w:t>
      </w:r>
      <w:r w:rsidRPr="0019388B">
        <w:rPr>
          <w:rFonts w:asciiTheme="minorHAnsi" w:hAnsiTheme="minorHAnsi"/>
        </w:rPr>
        <w:t>; and</w:t>
      </w:r>
    </w:p>
    <w:p w:rsidR="0089505A" w:rsidRPr="0019388B" w:rsidRDefault="0089505A" w:rsidP="00FB0DB6">
      <w:pPr>
        <w:pStyle w:val="HeadingH6ClausesubtextL2"/>
        <w:tabs>
          <w:tab w:val="clear" w:pos="1764"/>
          <w:tab w:val="num" w:pos="5812"/>
        </w:tabs>
        <w:ind w:left="5812" w:hanging="709"/>
        <w:rPr>
          <w:rFonts w:asciiTheme="minorHAnsi" w:hAnsiTheme="minorHAnsi"/>
        </w:rPr>
      </w:pPr>
      <w:r w:rsidRPr="0019388B">
        <w:rPr>
          <w:rFonts w:asciiTheme="minorHAnsi" w:hAnsiTheme="minorHAnsi"/>
        </w:rPr>
        <w:t xml:space="preserve">engaged or instructed by a </w:t>
      </w:r>
      <w:r w:rsidR="002E61D6" w:rsidRPr="0019388B">
        <w:rPr>
          <w:rStyle w:val="Emphasis-Bold"/>
          <w:rFonts w:asciiTheme="minorHAnsi" w:hAnsiTheme="minorHAnsi"/>
        </w:rPr>
        <w:t xml:space="preserve">person </w:t>
      </w:r>
      <w:r w:rsidR="002E61D6" w:rsidRPr="0019388B">
        <w:rPr>
          <w:rStyle w:val="Emphasis-Remove"/>
          <w:rFonts w:asciiTheme="minorHAnsi" w:hAnsiTheme="minorHAnsi"/>
        </w:rPr>
        <w:t>falling within paragraph (a) of the definition of verifier</w:t>
      </w:r>
      <w:r w:rsidR="002E61D6" w:rsidRPr="0019388B">
        <w:rPr>
          <w:rFonts w:asciiTheme="minorHAnsi" w:hAnsiTheme="minorHAnsi"/>
        </w:rPr>
        <w:t xml:space="preserve"> to verify (</w:t>
      </w:r>
      <w:r w:rsidR="002E61D6" w:rsidRPr="0019388B">
        <w:rPr>
          <w:rStyle w:val="Emphasis-Remove"/>
          <w:rFonts w:asciiTheme="minorHAnsi" w:hAnsiTheme="minorHAnsi"/>
        </w:rPr>
        <w:t>in accordance with</w:t>
      </w:r>
      <w:r w:rsidR="00BB0A01">
        <w:rPr>
          <w:rStyle w:val="Emphasis-Remove"/>
          <w:rFonts w:asciiTheme="minorHAnsi" w:hAnsiTheme="minorHAnsi"/>
        </w:rPr>
        <w:t xml:space="preserve"> Schedule G</w:t>
      </w:r>
      <w:r w:rsidR="002E61D6" w:rsidRPr="0019388B">
        <w:rPr>
          <w:rFonts w:asciiTheme="minorHAnsi" w:hAnsiTheme="minorHAnsi"/>
        </w:rPr>
        <w:t xml:space="preserve">) part or all of the </w:t>
      </w:r>
      <w:r w:rsidR="002E61D6" w:rsidRPr="0019388B">
        <w:rPr>
          <w:rStyle w:val="Emphasis-Bold"/>
          <w:rFonts w:asciiTheme="minorHAnsi" w:hAnsiTheme="minorHAnsi"/>
        </w:rPr>
        <w:t xml:space="preserve">CPP proposal </w:t>
      </w:r>
      <w:r w:rsidR="002E61D6" w:rsidRPr="0019388B">
        <w:rPr>
          <w:rStyle w:val="Emphasis-Remove"/>
          <w:rFonts w:asciiTheme="minorHAnsi" w:hAnsiTheme="minorHAnsi"/>
        </w:rPr>
        <w:t xml:space="preserve">which that </w:t>
      </w:r>
      <w:r w:rsidR="002E61D6" w:rsidRPr="0019388B">
        <w:rPr>
          <w:rStyle w:val="Emphasis-Bold"/>
          <w:rFonts w:asciiTheme="minorHAnsi" w:hAnsiTheme="minorHAnsi"/>
        </w:rPr>
        <w:t>person</w:t>
      </w:r>
      <w:r w:rsidR="002E61D6" w:rsidRPr="0019388B">
        <w:rPr>
          <w:rStyle w:val="Emphasis-Remove"/>
          <w:rFonts w:asciiTheme="minorHAnsi" w:hAnsiTheme="minorHAnsi"/>
        </w:rPr>
        <w:t xml:space="preserve"> is engaged to verify</w:t>
      </w:r>
      <w:r w:rsidR="003515A1" w:rsidRPr="0019388B">
        <w:rPr>
          <w:rFonts w:asciiTheme="minorHAnsi" w:hAnsiTheme="minorHAnsi"/>
        </w:rPr>
        <w:t>;</w:t>
      </w:r>
    </w:p>
    <w:p w:rsidR="005F0007" w:rsidRPr="0019388B" w:rsidRDefault="007635AD" w:rsidP="005F0007">
      <w:pPr>
        <w:pStyle w:val="UnnumberedL1"/>
        <w:rPr>
          <w:rFonts w:asciiTheme="minorHAnsi" w:hAnsiTheme="minorHAnsi"/>
        </w:rPr>
      </w:pPr>
      <w:r w:rsidRPr="0019388B">
        <w:rPr>
          <w:rStyle w:val="Emphasis-Bold"/>
          <w:rFonts w:asciiTheme="minorHAnsi" w:hAnsiTheme="minorHAnsi"/>
        </w:rPr>
        <w:t xml:space="preserve">directly </w:t>
      </w:r>
      <w:r w:rsidR="005F0007" w:rsidRPr="0019388B">
        <w:rPr>
          <w:rStyle w:val="Emphasis-Bold"/>
          <w:rFonts w:asciiTheme="minorHAnsi" w:hAnsiTheme="minorHAnsi"/>
        </w:rPr>
        <w:t>attributable</w:t>
      </w:r>
      <w:r w:rsidR="005F0007" w:rsidRPr="0019388B">
        <w:rPr>
          <w:rFonts w:asciiTheme="minorHAnsi" w:hAnsiTheme="minorHAnsi"/>
        </w:rPr>
        <w:t xml:space="preserve"> </w:t>
      </w:r>
      <w:r w:rsidR="001E7A79">
        <w:rPr>
          <w:rFonts w:asciiTheme="minorHAnsi" w:hAnsiTheme="minorHAnsi"/>
        </w:rPr>
        <w:tab/>
      </w:r>
      <w:r w:rsidR="001E7A79">
        <w:rPr>
          <w:rFonts w:asciiTheme="minorHAnsi" w:hAnsiTheme="minorHAnsi"/>
        </w:rPr>
        <w:tab/>
      </w:r>
      <w:r w:rsidR="001E7A79">
        <w:rPr>
          <w:rFonts w:asciiTheme="minorHAnsi" w:hAnsiTheme="minorHAnsi"/>
        </w:rPr>
        <w:tab/>
      </w:r>
      <w:r w:rsidR="001E7A79">
        <w:rPr>
          <w:rFonts w:asciiTheme="minorHAnsi" w:hAnsiTheme="minorHAnsi"/>
        </w:rPr>
        <w:tab/>
      </w:r>
      <w:r w:rsidR="005F0007" w:rsidRPr="0019388B">
        <w:rPr>
          <w:rFonts w:asciiTheme="minorHAnsi" w:hAnsiTheme="minorHAnsi"/>
        </w:rPr>
        <w:t xml:space="preserve">means, in relation to- </w:t>
      </w:r>
    </w:p>
    <w:p w:rsidR="005F0007" w:rsidRPr="00AA033B" w:rsidRDefault="005F0007" w:rsidP="00613E76">
      <w:pPr>
        <w:pStyle w:val="HeadingH6ClausesubtextL2"/>
        <w:numPr>
          <w:ilvl w:val="5"/>
          <w:numId w:val="138"/>
        </w:numPr>
        <w:tabs>
          <w:tab w:val="clear" w:pos="1764"/>
          <w:tab w:val="num" w:pos="5812"/>
        </w:tabs>
        <w:ind w:left="5812" w:hanging="709"/>
        <w:rPr>
          <w:rFonts w:asciiTheme="minorHAnsi" w:hAnsiTheme="minorHAnsi"/>
        </w:rPr>
      </w:pPr>
      <w:r w:rsidRPr="00AA033B">
        <w:rPr>
          <w:rStyle w:val="Emphasis-Bold"/>
          <w:rFonts w:asciiTheme="minorHAnsi" w:hAnsiTheme="minorHAnsi"/>
        </w:rPr>
        <w:t>operating costs</w:t>
      </w:r>
      <w:r w:rsidRPr="00AA033B">
        <w:rPr>
          <w:rFonts w:asciiTheme="minorHAnsi" w:hAnsiTheme="minorHAnsi"/>
        </w:rPr>
        <w:t xml:space="preserve">, wholly and solely incurred by the </w:t>
      </w:r>
      <w:r w:rsidR="00E37BB0" w:rsidRPr="00AA033B">
        <w:rPr>
          <w:rStyle w:val="Emphasis-Bold"/>
          <w:rFonts w:asciiTheme="minorHAnsi" w:hAnsiTheme="minorHAnsi"/>
        </w:rPr>
        <w:t>GDB</w:t>
      </w:r>
      <w:r w:rsidRPr="00AA033B">
        <w:rPr>
          <w:rFonts w:asciiTheme="minorHAnsi" w:hAnsiTheme="minorHAnsi"/>
        </w:rPr>
        <w:t xml:space="preserve"> in or in relation to its </w:t>
      </w:r>
      <w:r w:rsidR="00093D5F" w:rsidRPr="00AA033B">
        <w:rPr>
          <w:rStyle w:val="Emphasis-Bold"/>
          <w:rFonts w:asciiTheme="minorHAnsi" w:hAnsiTheme="minorHAnsi"/>
        </w:rPr>
        <w:t>supply</w:t>
      </w:r>
      <w:r w:rsidRPr="00AA033B">
        <w:rPr>
          <w:rFonts w:asciiTheme="minorHAnsi" w:hAnsiTheme="minorHAnsi"/>
        </w:rPr>
        <w:t xml:space="preserve"> of one </w:t>
      </w:r>
      <w:r w:rsidRPr="00AA033B">
        <w:rPr>
          <w:rStyle w:val="Emphasis-Bold"/>
          <w:rFonts w:asciiTheme="minorHAnsi" w:hAnsiTheme="minorHAnsi"/>
        </w:rPr>
        <w:t>regulated</w:t>
      </w:r>
      <w:r w:rsidRPr="00AA033B">
        <w:rPr>
          <w:rFonts w:asciiTheme="minorHAnsi" w:hAnsiTheme="minorHAnsi"/>
        </w:rPr>
        <w:t xml:space="preserve"> </w:t>
      </w:r>
      <w:r w:rsidRPr="00AA033B">
        <w:rPr>
          <w:rStyle w:val="Emphasis-Bold"/>
          <w:rFonts w:asciiTheme="minorHAnsi" w:hAnsiTheme="minorHAnsi"/>
        </w:rPr>
        <w:t>service</w:t>
      </w:r>
      <w:r w:rsidRPr="00AA033B">
        <w:rPr>
          <w:rStyle w:val="Emphasis-Remove"/>
          <w:rFonts w:asciiTheme="minorHAnsi" w:hAnsiTheme="minorHAnsi"/>
        </w:rPr>
        <w:t>;</w:t>
      </w:r>
      <w:r w:rsidRPr="00AA033B">
        <w:rPr>
          <w:rFonts w:asciiTheme="minorHAnsi" w:hAnsiTheme="minorHAnsi"/>
        </w:rPr>
        <w:t xml:space="preserve"> and </w:t>
      </w:r>
    </w:p>
    <w:p w:rsidR="005F0007" w:rsidRPr="0019388B" w:rsidRDefault="00787EE2" w:rsidP="00173A6C">
      <w:pPr>
        <w:pStyle w:val="HeadingH6ClausesubtextL2"/>
        <w:tabs>
          <w:tab w:val="clear" w:pos="1764"/>
          <w:tab w:val="num" w:pos="5812"/>
        </w:tabs>
        <w:ind w:left="5812" w:hanging="709"/>
        <w:rPr>
          <w:rStyle w:val="Emphasis-Remove"/>
          <w:rFonts w:asciiTheme="minorHAnsi" w:hAnsiTheme="minorHAnsi"/>
        </w:rPr>
      </w:pPr>
      <w:r w:rsidRPr="0019388B">
        <w:rPr>
          <w:rStyle w:val="Emphasis-Bold"/>
          <w:rFonts w:asciiTheme="minorHAnsi" w:hAnsiTheme="minorHAnsi"/>
        </w:rPr>
        <w:t xml:space="preserve">regulated service </w:t>
      </w:r>
      <w:r w:rsidR="005F0007" w:rsidRPr="0019388B">
        <w:rPr>
          <w:rStyle w:val="Emphasis-Bold"/>
          <w:rFonts w:asciiTheme="minorHAnsi" w:hAnsiTheme="minorHAnsi"/>
        </w:rPr>
        <w:t>asset values</w:t>
      </w:r>
      <w:r w:rsidR="005F0007" w:rsidRPr="0019388B">
        <w:rPr>
          <w:rFonts w:asciiTheme="minorHAnsi" w:hAnsiTheme="minorHAnsi"/>
        </w:rPr>
        <w:t xml:space="preserve">, wholly and solely related to an asset used by the </w:t>
      </w:r>
      <w:r w:rsidR="00E37BB0" w:rsidRPr="0019388B">
        <w:rPr>
          <w:rStyle w:val="Emphasis-Bold"/>
          <w:rFonts w:asciiTheme="minorHAnsi" w:hAnsiTheme="minorHAnsi"/>
        </w:rPr>
        <w:t>GDB</w:t>
      </w:r>
      <w:r w:rsidR="005F0007" w:rsidRPr="0019388B">
        <w:rPr>
          <w:rFonts w:asciiTheme="minorHAnsi" w:hAnsiTheme="minorHAnsi"/>
        </w:rPr>
        <w:t xml:space="preserve"> in or in relation to its </w:t>
      </w:r>
      <w:r w:rsidR="00093D5F" w:rsidRPr="0019388B">
        <w:rPr>
          <w:rStyle w:val="Emphasis-Bold"/>
          <w:rFonts w:asciiTheme="minorHAnsi" w:hAnsiTheme="minorHAnsi"/>
        </w:rPr>
        <w:t>supply</w:t>
      </w:r>
      <w:r w:rsidR="005F0007" w:rsidRPr="0019388B">
        <w:rPr>
          <w:rFonts w:asciiTheme="minorHAnsi" w:hAnsiTheme="minorHAnsi"/>
        </w:rPr>
        <w:t xml:space="preserve"> of one </w:t>
      </w:r>
      <w:r w:rsidR="005F0007" w:rsidRPr="0019388B">
        <w:rPr>
          <w:rStyle w:val="Emphasis-Bold"/>
          <w:rFonts w:asciiTheme="minorHAnsi" w:hAnsiTheme="minorHAnsi"/>
        </w:rPr>
        <w:t>regulated service</w:t>
      </w:r>
      <w:r w:rsidR="005F0007" w:rsidRPr="0019388B">
        <w:rPr>
          <w:rStyle w:val="Emphasis-Remove"/>
          <w:rFonts w:asciiTheme="minorHAnsi" w:hAnsiTheme="minorHAnsi"/>
        </w:rPr>
        <w:t>;</w:t>
      </w:r>
    </w:p>
    <w:p w:rsidR="00681CDD" w:rsidRPr="0019388B" w:rsidRDefault="00184060" w:rsidP="0013086A">
      <w:pPr>
        <w:pStyle w:val="UnnumberedL1"/>
        <w:rPr>
          <w:rStyle w:val="Emphasis-Remove"/>
          <w:rFonts w:asciiTheme="minorHAnsi" w:hAnsiTheme="minorHAnsi"/>
        </w:rPr>
      </w:pPr>
      <w:r w:rsidRPr="0019388B">
        <w:rPr>
          <w:rStyle w:val="Emphasis-Bold"/>
          <w:rFonts w:asciiTheme="minorHAnsi" w:hAnsiTheme="minorHAnsi"/>
        </w:rPr>
        <w:t>director</w:t>
      </w:r>
      <w:r w:rsidR="00681CDD" w:rsidRPr="0019388B">
        <w:rPr>
          <w:rStyle w:val="Emphasis-Remove"/>
          <w:rFonts w:asciiTheme="minorHAnsi" w:hAnsiTheme="minorHAnsi"/>
        </w:rPr>
        <w:t xml:space="preserve"> </w:t>
      </w:r>
      <w:r w:rsidR="001E7A79">
        <w:rPr>
          <w:rStyle w:val="Emphasis-Remove"/>
          <w:rFonts w:asciiTheme="minorHAnsi" w:hAnsiTheme="minorHAnsi"/>
        </w:rPr>
        <w:tab/>
      </w:r>
      <w:r w:rsidR="001E7A79">
        <w:rPr>
          <w:rStyle w:val="Emphasis-Remove"/>
          <w:rFonts w:asciiTheme="minorHAnsi" w:hAnsiTheme="minorHAnsi"/>
        </w:rPr>
        <w:tab/>
      </w:r>
      <w:r w:rsidR="001E7A79">
        <w:rPr>
          <w:rStyle w:val="Emphasis-Remove"/>
          <w:rFonts w:asciiTheme="minorHAnsi" w:hAnsiTheme="minorHAnsi"/>
        </w:rPr>
        <w:tab/>
      </w:r>
      <w:r w:rsidR="001E7A79">
        <w:rPr>
          <w:rStyle w:val="Emphasis-Remove"/>
          <w:rFonts w:asciiTheme="minorHAnsi" w:hAnsiTheme="minorHAnsi"/>
        </w:rPr>
        <w:tab/>
      </w:r>
      <w:r w:rsidR="001E7A79">
        <w:rPr>
          <w:rStyle w:val="Emphasis-Remove"/>
          <w:rFonts w:asciiTheme="minorHAnsi" w:hAnsiTheme="minorHAnsi"/>
        </w:rPr>
        <w:tab/>
      </w:r>
      <w:r w:rsidR="00681CDD" w:rsidRPr="0019388B">
        <w:rPr>
          <w:rStyle w:val="Emphasis-Remove"/>
          <w:rFonts w:asciiTheme="minorHAnsi" w:hAnsiTheme="minorHAnsi"/>
        </w:rPr>
        <w:t>means, in the case of</w:t>
      </w:r>
      <w:r w:rsidR="000A2F0C" w:rsidRPr="0019388B">
        <w:rPr>
          <w:rStyle w:val="Emphasis-Remove"/>
          <w:rFonts w:asciiTheme="minorHAnsi" w:hAnsiTheme="minorHAnsi"/>
        </w:rPr>
        <w:t xml:space="preserve"> </w:t>
      </w:r>
      <w:r w:rsidR="007036D8" w:rsidRPr="0019388B">
        <w:rPr>
          <w:rStyle w:val="Emphasis-Remove"/>
          <w:rFonts w:asciiTheme="minorHAnsi" w:hAnsiTheme="minorHAnsi"/>
        </w:rPr>
        <w:t xml:space="preserve">a </w:t>
      </w:r>
      <w:r w:rsidR="00904349" w:rsidRPr="0019388B">
        <w:rPr>
          <w:rStyle w:val="Emphasis-Remove"/>
          <w:rFonts w:asciiTheme="minorHAnsi" w:hAnsiTheme="minorHAnsi"/>
          <w:b/>
        </w:rPr>
        <w:t>GDB</w:t>
      </w:r>
      <w:r w:rsidR="000A2F0C" w:rsidRPr="0019388B">
        <w:rPr>
          <w:rStyle w:val="Emphasis-Remove"/>
          <w:rFonts w:asciiTheme="minorHAnsi" w:hAnsiTheme="minorHAnsi"/>
        </w:rPr>
        <w:t xml:space="preserve"> that is</w:t>
      </w:r>
      <w:r w:rsidR="00681CDD" w:rsidRPr="0019388B">
        <w:rPr>
          <w:rStyle w:val="Emphasis-Remove"/>
          <w:rFonts w:asciiTheme="minorHAnsi" w:hAnsiTheme="minorHAnsi"/>
        </w:rPr>
        <w:t>-</w:t>
      </w:r>
    </w:p>
    <w:p w:rsidR="000A2F0C" w:rsidRPr="0019388B" w:rsidRDefault="00B458C7" w:rsidP="00613E76">
      <w:pPr>
        <w:pStyle w:val="HeadingH6ClausesubtextL2"/>
        <w:numPr>
          <w:ilvl w:val="5"/>
          <w:numId w:val="40"/>
        </w:numPr>
        <w:tabs>
          <w:tab w:val="clear" w:pos="1764"/>
          <w:tab w:val="num" w:pos="5812"/>
        </w:tabs>
        <w:ind w:left="5812" w:hanging="709"/>
        <w:rPr>
          <w:rStyle w:val="Emphasis-Remove"/>
          <w:rFonts w:asciiTheme="minorHAnsi" w:hAnsiTheme="minorHAnsi"/>
        </w:rPr>
      </w:pPr>
      <w:r w:rsidRPr="0019388B">
        <w:rPr>
          <w:rStyle w:val="Emphasis-Remove"/>
          <w:rFonts w:asciiTheme="minorHAnsi" w:hAnsiTheme="minorHAnsi"/>
        </w:rPr>
        <w:t xml:space="preserve">a </w:t>
      </w:r>
      <w:r w:rsidR="00681CDD" w:rsidRPr="0019388B">
        <w:rPr>
          <w:rStyle w:val="Emphasis-Remove"/>
          <w:rFonts w:asciiTheme="minorHAnsi" w:hAnsiTheme="minorHAnsi"/>
        </w:rPr>
        <w:t>company</w:t>
      </w:r>
      <w:r w:rsidR="00597820" w:rsidRPr="0019388B">
        <w:rPr>
          <w:rStyle w:val="Emphasis-Remove"/>
          <w:rFonts w:asciiTheme="minorHAnsi" w:hAnsiTheme="minorHAnsi"/>
        </w:rPr>
        <w:t xml:space="preserve"> (as 'company' is defined in s 2 of the Companies Act 1993)</w:t>
      </w:r>
      <w:r w:rsidR="00681CDD" w:rsidRPr="0019388B">
        <w:rPr>
          <w:rStyle w:val="Emphasis-Remove"/>
          <w:rFonts w:asciiTheme="minorHAnsi" w:hAnsiTheme="minorHAnsi"/>
        </w:rPr>
        <w:t xml:space="preserve">, </w:t>
      </w:r>
      <w:r w:rsidR="000259AB" w:rsidRPr="0019388B">
        <w:rPr>
          <w:rStyle w:val="Emphasis-Remove"/>
          <w:rFonts w:asciiTheme="minorHAnsi" w:hAnsiTheme="minorHAnsi"/>
        </w:rPr>
        <w:t xml:space="preserve">an individual </w:t>
      </w:r>
      <w:r w:rsidR="000A2F0C" w:rsidRPr="0019388B">
        <w:rPr>
          <w:rStyle w:val="Emphasis-Remove"/>
          <w:rFonts w:asciiTheme="minorHAnsi" w:hAnsiTheme="minorHAnsi"/>
        </w:rPr>
        <w:t xml:space="preserve">occupying </w:t>
      </w:r>
      <w:r w:rsidR="00597820" w:rsidRPr="0019388B">
        <w:rPr>
          <w:rStyle w:val="Emphasis-Remove"/>
          <w:rFonts w:asciiTheme="minorHAnsi" w:hAnsiTheme="minorHAnsi"/>
        </w:rPr>
        <w:t xml:space="preserve">the position of </w:t>
      </w:r>
      <w:r w:rsidR="00184060" w:rsidRPr="0019388B">
        <w:rPr>
          <w:rStyle w:val="Emphasis-Remove"/>
          <w:rFonts w:asciiTheme="minorHAnsi" w:hAnsiTheme="minorHAnsi"/>
        </w:rPr>
        <w:t>director</w:t>
      </w:r>
      <w:r w:rsidR="00681CDD" w:rsidRPr="0019388B">
        <w:rPr>
          <w:rStyle w:val="Emphasis-Remove"/>
          <w:rFonts w:asciiTheme="minorHAnsi" w:hAnsiTheme="minorHAnsi"/>
        </w:rPr>
        <w:t xml:space="preserve"> of the </w:t>
      </w:r>
      <w:r w:rsidR="00E37BB0" w:rsidRPr="0019388B">
        <w:rPr>
          <w:rStyle w:val="Emphasis-Bold"/>
          <w:rFonts w:asciiTheme="minorHAnsi" w:hAnsiTheme="minorHAnsi"/>
        </w:rPr>
        <w:t>GDB</w:t>
      </w:r>
      <w:r w:rsidR="000A2F0C" w:rsidRPr="0019388B">
        <w:rPr>
          <w:rStyle w:val="Emphasis-Remove"/>
          <w:rFonts w:asciiTheme="minorHAnsi" w:hAnsiTheme="minorHAnsi"/>
        </w:rPr>
        <w:t>, by whatever name that position is called</w:t>
      </w:r>
      <w:r w:rsidR="00681CDD" w:rsidRPr="0019388B">
        <w:rPr>
          <w:rStyle w:val="Emphasis-Remove"/>
          <w:rFonts w:asciiTheme="minorHAnsi" w:hAnsiTheme="minorHAnsi"/>
        </w:rPr>
        <w:t xml:space="preserve">; </w:t>
      </w:r>
    </w:p>
    <w:p w:rsidR="000A2F0C" w:rsidRPr="0019388B" w:rsidRDefault="000A2F0C" w:rsidP="00613E76">
      <w:pPr>
        <w:pStyle w:val="HeadingH6ClausesubtextL2"/>
        <w:numPr>
          <w:ilvl w:val="5"/>
          <w:numId w:val="40"/>
        </w:numPr>
        <w:tabs>
          <w:tab w:val="clear" w:pos="1764"/>
          <w:tab w:val="num" w:pos="5812"/>
        </w:tabs>
        <w:ind w:left="5812" w:hanging="709"/>
        <w:rPr>
          <w:rStyle w:val="Emphasis-Remove"/>
          <w:rFonts w:asciiTheme="minorHAnsi" w:hAnsiTheme="minorHAnsi"/>
        </w:rPr>
      </w:pPr>
      <w:r w:rsidRPr="0019388B">
        <w:rPr>
          <w:rStyle w:val="Emphasis-Remove"/>
          <w:rFonts w:asciiTheme="minorHAnsi" w:hAnsiTheme="minorHAnsi"/>
        </w:rPr>
        <w:t>a partnership (other than a special partnership), a partner;</w:t>
      </w:r>
    </w:p>
    <w:p w:rsidR="00681CDD" w:rsidRPr="000D43CE" w:rsidRDefault="000A2F0C" w:rsidP="00613E76">
      <w:pPr>
        <w:pStyle w:val="HeadingH6ClausesubtextL2"/>
        <w:numPr>
          <w:ilvl w:val="5"/>
          <w:numId w:val="40"/>
        </w:numPr>
        <w:tabs>
          <w:tab w:val="clear" w:pos="1764"/>
          <w:tab w:val="num" w:pos="5812"/>
        </w:tabs>
        <w:ind w:left="5812" w:hanging="709"/>
      </w:pPr>
      <w:r w:rsidRPr="0019388B">
        <w:rPr>
          <w:rStyle w:val="Emphasis-Remove"/>
          <w:rFonts w:asciiTheme="minorHAnsi" w:hAnsiTheme="minorHAnsi"/>
        </w:rPr>
        <w:t xml:space="preserve">a special partnership, a general partner; </w:t>
      </w:r>
      <w:r w:rsidR="00681CDD" w:rsidRPr="0019388B">
        <w:rPr>
          <w:rStyle w:val="Emphasis-Remove"/>
          <w:rFonts w:asciiTheme="minorHAnsi" w:hAnsiTheme="minorHAnsi"/>
        </w:rPr>
        <w:t>and</w:t>
      </w:r>
    </w:p>
    <w:p w:rsidR="00681CDD" w:rsidRPr="000D43CE" w:rsidRDefault="000A2F0C" w:rsidP="00613E76">
      <w:pPr>
        <w:pStyle w:val="HeadingH6ClausesubtextL2"/>
        <w:numPr>
          <w:ilvl w:val="5"/>
          <w:numId w:val="40"/>
        </w:numPr>
        <w:tabs>
          <w:tab w:val="clear" w:pos="1764"/>
          <w:tab w:val="num" w:pos="5812"/>
        </w:tabs>
        <w:ind w:left="5812" w:hanging="709"/>
      </w:pPr>
      <w:r w:rsidRPr="0019388B">
        <w:rPr>
          <w:rStyle w:val="Emphasis-Remove"/>
          <w:rFonts w:asciiTheme="minorHAnsi" w:hAnsiTheme="minorHAnsi"/>
        </w:rPr>
        <w:t>any other body corporate or unincorporate</w:t>
      </w:r>
      <w:r w:rsidR="00D006D1">
        <w:rPr>
          <w:rStyle w:val="Emphasis-Remove"/>
          <w:rFonts w:asciiTheme="minorHAnsi" w:hAnsiTheme="minorHAnsi"/>
        </w:rPr>
        <w:t>d body</w:t>
      </w:r>
      <w:r w:rsidRPr="0019388B">
        <w:rPr>
          <w:rStyle w:val="Emphasis-Remove"/>
          <w:rFonts w:asciiTheme="minorHAnsi" w:hAnsiTheme="minorHAnsi"/>
        </w:rPr>
        <w:t xml:space="preserve">, </w:t>
      </w:r>
      <w:r w:rsidR="000259AB" w:rsidRPr="0019388B">
        <w:rPr>
          <w:rStyle w:val="Emphasis-Remove"/>
          <w:rFonts w:asciiTheme="minorHAnsi" w:hAnsiTheme="minorHAnsi"/>
        </w:rPr>
        <w:t>an individual</w:t>
      </w:r>
      <w:r w:rsidRPr="0019388B">
        <w:rPr>
          <w:rStyle w:val="Emphasis-Remove"/>
          <w:rFonts w:asciiTheme="minorHAnsi" w:hAnsiTheme="minorHAnsi"/>
        </w:rPr>
        <w:t xml:space="preserve"> occupying a position in the body that is comparable with that of director of a company</w:t>
      </w:r>
      <w:r w:rsidR="00681CDD" w:rsidRPr="000D43CE">
        <w:t xml:space="preserve">; </w:t>
      </w:r>
    </w:p>
    <w:p w:rsidR="009D4552" w:rsidRPr="006E1FFA" w:rsidRDefault="009D4552" w:rsidP="00FB0DB6">
      <w:pPr>
        <w:pStyle w:val="UnnumberedL1"/>
        <w:ind w:left="5040" w:hanging="4388"/>
        <w:rPr>
          <w:rStyle w:val="Emphasis-Remove"/>
          <w:rFonts w:asciiTheme="minorHAnsi" w:hAnsiTheme="minorHAnsi"/>
        </w:rPr>
      </w:pPr>
      <w:r w:rsidRPr="0019388B">
        <w:rPr>
          <w:rStyle w:val="Emphasis-Bold"/>
          <w:rFonts w:asciiTheme="minorHAnsi" w:hAnsiTheme="minorHAnsi"/>
        </w:rPr>
        <w:t>disclosure year</w:t>
      </w:r>
      <w:r w:rsidRPr="0019388B">
        <w:rPr>
          <w:rStyle w:val="Emphasis-Remove"/>
          <w:rFonts w:asciiTheme="minorHAnsi" w:hAnsiTheme="minorHAnsi"/>
        </w:rPr>
        <w:t xml:space="preserve"> </w:t>
      </w:r>
      <w:r w:rsidR="001E7A79">
        <w:rPr>
          <w:rStyle w:val="Emphasis-Remove"/>
          <w:rFonts w:asciiTheme="minorHAnsi" w:hAnsiTheme="minorHAnsi"/>
        </w:rPr>
        <w:tab/>
      </w:r>
      <w:r w:rsidR="002E61D6" w:rsidRPr="0019388B">
        <w:rPr>
          <w:rStyle w:val="Emphasis-Remove"/>
          <w:rFonts w:asciiTheme="minorHAnsi" w:hAnsiTheme="minorHAnsi"/>
        </w:rPr>
        <w:t xml:space="preserve">shall be construed as a </w:t>
      </w:r>
      <w:r w:rsidRPr="0019388B">
        <w:rPr>
          <w:rStyle w:val="Emphasis-Remove"/>
          <w:rFonts w:asciiTheme="minorHAnsi" w:hAnsiTheme="minorHAnsi"/>
        </w:rPr>
        <w:t xml:space="preserve">12 month period ending on the date </w:t>
      </w:r>
      <w:r w:rsidR="002E61D6" w:rsidRPr="0019388B">
        <w:rPr>
          <w:rStyle w:val="Emphasis-Remove"/>
          <w:rFonts w:asciiTheme="minorHAnsi" w:hAnsiTheme="minorHAnsi"/>
        </w:rPr>
        <w:t xml:space="preserve">specified </w:t>
      </w:r>
      <w:r w:rsidRPr="0019388B">
        <w:rPr>
          <w:rStyle w:val="Emphasis-Remove"/>
          <w:rFonts w:asciiTheme="minorHAnsi" w:hAnsiTheme="minorHAnsi"/>
        </w:rPr>
        <w:t>in</w:t>
      </w:r>
      <w:r w:rsidR="006E1FFA" w:rsidRPr="00FB0DB6">
        <w:rPr>
          <w:rFonts w:asciiTheme="minorHAnsi" w:hAnsiTheme="minorHAnsi"/>
        </w:rPr>
        <w:t xml:space="preserve"> </w:t>
      </w:r>
      <w:r w:rsidR="006E1FFA" w:rsidRPr="006E1FFA">
        <w:rPr>
          <w:rStyle w:val="Emphasis-Remove"/>
          <w:rFonts w:ascii="Calibri" w:hAnsi="Calibri"/>
        </w:rPr>
        <w:t xml:space="preserve">an </w:t>
      </w:r>
      <w:r w:rsidR="006E1FFA" w:rsidRPr="006E1FFA">
        <w:rPr>
          <w:rStyle w:val="Emphasis-Remove"/>
          <w:rFonts w:ascii="Calibri" w:hAnsi="Calibri"/>
          <w:b/>
        </w:rPr>
        <w:t>ID determination</w:t>
      </w:r>
      <w:r w:rsidR="006E1FFA" w:rsidRPr="006E1FFA">
        <w:rPr>
          <w:rStyle w:val="Emphasis-Remove"/>
          <w:rFonts w:ascii="Calibri" w:hAnsi="Calibri"/>
        </w:rPr>
        <w:t xml:space="preserve"> as the last date in the period to </w:t>
      </w:r>
      <w:r w:rsidR="00BE13D5">
        <w:rPr>
          <w:rStyle w:val="Emphasis-Remove"/>
          <w:rFonts w:ascii="Calibri" w:hAnsi="Calibri"/>
        </w:rPr>
        <w:t>which annual disclosure relates;</w:t>
      </w:r>
    </w:p>
    <w:p w:rsidR="009D4552" w:rsidRPr="0019388B" w:rsidRDefault="006E1FFA" w:rsidP="00FB0DB6">
      <w:pPr>
        <w:pStyle w:val="UnnumberedL2"/>
        <w:ind w:left="5760"/>
        <w:rPr>
          <w:rStyle w:val="Emphasis-Italics"/>
          <w:rFonts w:asciiTheme="minorHAnsi" w:hAnsiTheme="minorHAnsi"/>
        </w:rPr>
      </w:pPr>
      <w:r w:rsidRPr="006E1FFA">
        <w:rPr>
          <w:rStyle w:val="Emphasis-Italics"/>
        </w:rPr>
        <w:t xml:space="preserve">Example: where the </w:t>
      </w:r>
      <w:r w:rsidRPr="006E1FFA">
        <w:rPr>
          <w:rStyle w:val="Emphasis-Italics"/>
          <w:b/>
        </w:rPr>
        <w:t>ID determination</w:t>
      </w:r>
      <w:r w:rsidRPr="006E1FFA">
        <w:rPr>
          <w:rStyle w:val="Emphasis-Italics"/>
        </w:rPr>
        <w:t xml:space="preserve"> provides that disclosure is required by a </w:t>
      </w:r>
      <w:r w:rsidRPr="006E1FFA">
        <w:rPr>
          <w:rStyle w:val="Emphasis-Italics"/>
          <w:b/>
        </w:rPr>
        <w:t>GDB</w:t>
      </w:r>
      <w:r w:rsidRPr="006E1FFA">
        <w:rPr>
          <w:rStyle w:val="Emphasis-Italics"/>
        </w:rPr>
        <w:t xml:space="preserve"> in respect of the annual period ending on 30 June, then ‘disclosure year’, in respect of the </w:t>
      </w:r>
      <w:r w:rsidRPr="006E1FFA">
        <w:rPr>
          <w:rStyle w:val="Emphasis-Italics"/>
          <w:b/>
        </w:rPr>
        <w:t>GDB</w:t>
      </w:r>
      <w:r w:rsidRPr="006E1FFA">
        <w:rPr>
          <w:rStyle w:val="Emphasis-Italics"/>
        </w:rPr>
        <w:t>, means the 12 month period ending on 30 June, and ‘disclosure year 2010’ means the 12 month period ending on 30 June 2010;</w:t>
      </w:r>
    </w:p>
    <w:p w:rsidR="00DF0F91" w:rsidRPr="0019388B" w:rsidRDefault="007635AD" w:rsidP="00391F2F">
      <w:pPr>
        <w:pStyle w:val="UnnumberedL1"/>
        <w:rPr>
          <w:rFonts w:asciiTheme="minorHAnsi" w:hAnsiTheme="minorHAnsi"/>
        </w:rPr>
      </w:pPr>
      <w:r w:rsidRPr="0019388B">
        <w:rPr>
          <w:rStyle w:val="Emphasis-Bold"/>
          <w:rFonts w:asciiTheme="minorHAnsi" w:hAnsiTheme="minorHAnsi"/>
        </w:rPr>
        <w:t xml:space="preserve">disposed </w:t>
      </w:r>
      <w:r w:rsidR="00391F2F" w:rsidRPr="0019388B">
        <w:rPr>
          <w:rStyle w:val="Emphasis-Bold"/>
          <w:rFonts w:asciiTheme="minorHAnsi" w:hAnsiTheme="minorHAnsi"/>
        </w:rPr>
        <w:t>asset</w:t>
      </w:r>
      <w:r w:rsidR="00391F2F" w:rsidRPr="0019388B">
        <w:rPr>
          <w:rFonts w:asciiTheme="minorHAnsi" w:hAnsiTheme="minorHAnsi"/>
        </w:rPr>
        <w:t xml:space="preserve"> </w:t>
      </w:r>
      <w:r w:rsidR="001E7A79">
        <w:rPr>
          <w:rFonts w:asciiTheme="minorHAnsi" w:hAnsiTheme="minorHAnsi"/>
        </w:rPr>
        <w:tab/>
      </w:r>
      <w:r w:rsidR="001E7A79">
        <w:rPr>
          <w:rFonts w:asciiTheme="minorHAnsi" w:hAnsiTheme="minorHAnsi"/>
        </w:rPr>
        <w:tab/>
      </w:r>
      <w:r w:rsidR="001E7A79">
        <w:rPr>
          <w:rFonts w:asciiTheme="minorHAnsi" w:hAnsiTheme="minorHAnsi"/>
        </w:rPr>
        <w:tab/>
      </w:r>
      <w:r w:rsidR="001E7A79">
        <w:rPr>
          <w:rFonts w:asciiTheme="minorHAnsi" w:hAnsiTheme="minorHAnsi"/>
        </w:rPr>
        <w:tab/>
      </w:r>
      <w:r w:rsidR="00391F2F" w:rsidRPr="0019388B">
        <w:rPr>
          <w:rFonts w:asciiTheme="minorHAnsi" w:hAnsiTheme="minorHAnsi"/>
        </w:rPr>
        <w:t>means</w:t>
      </w:r>
      <w:r w:rsidR="00DF0F91" w:rsidRPr="0019388B">
        <w:rPr>
          <w:rFonts w:asciiTheme="minorHAnsi" w:hAnsiTheme="minorHAnsi"/>
        </w:rPr>
        <w:t>, for the purpose of-</w:t>
      </w:r>
    </w:p>
    <w:p w:rsidR="00391F2F" w:rsidRPr="0019388B" w:rsidRDefault="00DF0F91" w:rsidP="00613E76">
      <w:pPr>
        <w:pStyle w:val="HeadingH6ClausesubtextL2"/>
        <w:numPr>
          <w:ilvl w:val="5"/>
          <w:numId w:val="41"/>
        </w:numPr>
        <w:tabs>
          <w:tab w:val="clear" w:pos="1764"/>
          <w:tab w:val="num" w:pos="5812"/>
        </w:tabs>
        <w:ind w:left="5812" w:hanging="709"/>
        <w:rPr>
          <w:rFonts w:asciiTheme="minorHAnsi" w:hAnsiTheme="minorHAnsi"/>
        </w:rPr>
      </w:pPr>
      <w:r w:rsidRPr="0019388B">
        <w:rPr>
          <w:rFonts w:asciiTheme="minorHAnsi" w:hAnsiTheme="minorHAnsi"/>
        </w:rPr>
        <w:t>Part 2,</w:t>
      </w:r>
      <w:r w:rsidR="00391F2F" w:rsidRPr="0019388B">
        <w:rPr>
          <w:rFonts w:asciiTheme="minorHAnsi" w:hAnsiTheme="minorHAnsi"/>
        </w:rPr>
        <w:t xml:space="preserve"> an asset that</w:t>
      </w:r>
      <w:r w:rsidR="007720AE" w:rsidRPr="0019388B">
        <w:rPr>
          <w:rFonts w:asciiTheme="minorHAnsi" w:hAnsiTheme="minorHAnsi"/>
        </w:rPr>
        <w:t xml:space="preserve">, in the </w:t>
      </w:r>
      <w:r w:rsidR="007720AE" w:rsidRPr="0019388B">
        <w:rPr>
          <w:rStyle w:val="Emphasis-Bold"/>
          <w:rFonts w:asciiTheme="minorHAnsi" w:hAnsiTheme="minorHAnsi"/>
        </w:rPr>
        <w:t>disclosure year</w:t>
      </w:r>
      <w:r w:rsidR="006E1FFA" w:rsidRPr="006E1FFA">
        <w:t xml:space="preserve"> or other period</w:t>
      </w:r>
      <w:r w:rsidR="007720AE" w:rsidRPr="0019388B">
        <w:rPr>
          <w:rFonts w:asciiTheme="minorHAnsi" w:hAnsiTheme="minorHAnsi"/>
        </w:rPr>
        <w:t xml:space="preserve"> in question,</w:t>
      </w:r>
      <w:r w:rsidR="00391F2F" w:rsidRPr="0019388B">
        <w:rPr>
          <w:rFonts w:asciiTheme="minorHAnsi" w:hAnsiTheme="minorHAnsi"/>
        </w:rPr>
        <w:t xml:space="preserve"> has been sold or transferred,</w:t>
      </w:r>
      <w:r w:rsidR="00225EE3" w:rsidRPr="0019388B">
        <w:rPr>
          <w:rFonts w:asciiTheme="minorHAnsi" w:hAnsiTheme="minorHAnsi"/>
        </w:rPr>
        <w:t xml:space="preserve"> or has been irrecoverably removed from the </w:t>
      </w:r>
      <w:r w:rsidR="00E37BB0" w:rsidRPr="0019388B">
        <w:rPr>
          <w:rStyle w:val="Emphasis-Bold"/>
          <w:rFonts w:asciiTheme="minorHAnsi" w:hAnsiTheme="minorHAnsi"/>
        </w:rPr>
        <w:t>GDB</w:t>
      </w:r>
      <w:r w:rsidR="00225EE3" w:rsidRPr="0019388B">
        <w:rPr>
          <w:rStyle w:val="Emphasis-Bold"/>
          <w:rFonts w:asciiTheme="minorHAnsi" w:hAnsiTheme="minorHAnsi"/>
        </w:rPr>
        <w:t>'s</w:t>
      </w:r>
      <w:r w:rsidR="00225EE3" w:rsidRPr="0019388B">
        <w:rPr>
          <w:rFonts w:asciiTheme="minorHAnsi" w:hAnsiTheme="minorHAnsi"/>
        </w:rPr>
        <w:t xml:space="preserve"> possession without consent</w:t>
      </w:r>
      <w:r w:rsidR="00391F2F" w:rsidRPr="0019388B">
        <w:rPr>
          <w:rFonts w:asciiTheme="minorHAnsi" w:hAnsiTheme="minorHAnsi"/>
        </w:rPr>
        <w:t xml:space="preserve"> but is not a </w:t>
      </w:r>
      <w:r w:rsidR="00391F2F" w:rsidRPr="0019388B">
        <w:rPr>
          <w:rStyle w:val="Emphasis-Bold"/>
          <w:rFonts w:asciiTheme="minorHAnsi" w:hAnsiTheme="minorHAnsi"/>
        </w:rPr>
        <w:t>lost asset</w:t>
      </w:r>
      <w:r w:rsidR="00391F2F" w:rsidRPr="0019388B">
        <w:rPr>
          <w:rFonts w:asciiTheme="minorHAnsi" w:hAnsiTheme="minorHAnsi"/>
        </w:rPr>
        <w:t>;</w:t>
      </w:r>
      <w:r w:rsidRPr="0019388B">
        <w:rPr>
          <w:rFonts w:asciiTheme="minorHAnsi" w:hAnsiTheme="minorHAnsi"/>
        </w:rPr>
        <w:t xml:space="preserve"> and</w:t>
      </w:r>
    </w:p>
    <w:p w:rsidR="007E7C58" w:rsidRPr="0019388B" w:rsidRDefault="00DF0F91" w:rsidP="00613E76">
      <w:pPr>
        <w:pStyle w:val="HeadingH6ClausesubtextL2"/>
        <w:numPr>
          <w:ilvl w:val="5"/>
          <w:numId w:val="41"/>
        </w:numPr>
        <w:tabs>
          <w:tab w:val="clear" w:pos="1764"/>
          <w:tab w:val="num" w:pos="5812"/>
        </w:tabs>
        <w:ind w:left="5812" w:hanging="709"/>
        <w:rPr>
          <w:rFonts w:asciiTheme="minorHAnsi" w:hAnsiTheme="minorHAnsi"/>
        </w:rPr>
      </w:pPr>
      <w:r w:rsidRPr="0019388B">
        <w:rPr>
          <w:rFonts w:asciiTheme="minorHAnsi" w:hAnsiTheme="minorHAnsi"/>
        </w:rPr>
        <w:t xml:space="preserve">Part 5, an asset that, in relation to a </w:t>
      </w:r>
      <w:r w:rsidRPr="0019388B">
        <w:rPr>
          <w:rStyle w:val="Emphasis-Bold"/>
          <w:rFonts w:asciiTheme="minorHAnsi" w:hAnsiTheme="minorHAnsi"/>
        </w:rPr>
        <w:t>disclosure year</w:t>
      </w:r>
      <w:r w:rsidRPr="0019388B">
        <w:rPr>
          <w:rFonts w:asciiTheme="minorHAnsi" w:hAnsiTheme="minorHAnsi"/>
        </w:rPr>
        <w:t>, is</w:t>
      </w:r>
      <w:r w:rsidR="007E7C58" w:rsidRPr="0019388B">
        <w:rPr>
          <w:rFonts w:asciiTheme="minorHAnsi" w:hAnsiTheme="minorHAnsi"/>
        </w:rPr>
        <w:t>-</w:t>
      </w:r>
      <w:r w:rsidRPr="0019388B">
        <w:rPr>
          <w:rFonts w:asciiTheme="minorHAnsi" w:hAnsiTheme="minorHAnsi"/>
        </w:rPr>
        <w:t xml:space="preserve"> </w:t>
      </w:r>
    </w:p>
    <w:p w:rsidR="007E7C58" w:rsidRPr="0019388B" w:rsidRDefault="007E7C58" w:rsidP="00FB0DB6">
      <w:pPr>
        <w:pStyle w:val="HeadingH7ClausesubtextL3"/>
        <w:tabs>
          <w:tab w:val="num" w:pos="6521"/>
        </w:tabs>
        <w:ind w:left="6521" w:hanging="709"/>
        <w:rPr>
          <w:rFonts w:asciiTheme="minorHAnsi" w:hAnsiTheme="minorHAnsi"/>
        </w:rPr>
      </w:pPr>
      <w:r w:rsidRPr="0019388B">
        <w:rPr>
          <w:rFonts w:asciiTheme="minorHAnsi" w:hAnsiTheme="minorHAnsi"/>
        </w:rPr>
        <w:t>sold or transferred but is not a lost asset; or</w:t>
      </w:r>
    </w:p>
    <w:p w:rsidR="00CF573E" w:rsidRDefault="00DF0F91" w:rsidP="00AB20F2">
      <w:pPr>
        <w:pStyle w:val="HeadingH7ClausesubtextL3"/>
        <w:tabs>
          <w:tab w:val="num" w:pos="6521"/>
        </w:tabs>
        <w:ind w:left="6521" w:hanging="709"/>
        <w:rPr>
          <w:rStyle w:val="Emphasis-Bold"/>
          <w:rFonts w:asciiTheme="minorHAnsi" w:hAnsiTheme="minorHAnsi"/>
        </w:rPr>
      </w:pPr>
      <w:r w:rsidRPr="0019388B">
        <w:rPr>
          <w:rFonts w:asciiTheme="minorHAnsi" w:hAnsiTheme="minorHAnsi"/>
        </w:rPr>
        <w:t>forecast to be sold or transferred</w:t>
      </w:r>
      <w:r w:rsidR="007E7C58" w:rsidRPr="0019388B">
        <w:rPr>
          <w:rFonts w:asciiTheme="minorHAnsi" w:hAnsiTheme="minorHAnsi"/>
        </w:rPr>
        <w:t>;</w:t>
      </w:r>
      <w:r w:rsidR="00AC5B8B" w:rsidRPr="0019388B" w:rsidDel="00AC5B8B">
        <w:rPr>
          <w:rFonts w:asciiTheme="minorHAnsi" w:hAnsiTheme="minorHAnsi"/>
        </w:rPr>
        <w:t xml:space="preserve"> </w:t>
      </w:r>
    </w:p>
    <w:p w:rsidR="001C68B1" w:rsidRPr="0019388B" w:rsidRDefault="001C68B1" w:rsidP="00FB0DB6">
      <w:pPr>
        <w:pStyle w:val="UnnumberedL1"/>
        <w:ind w:left="5040" w:hanging="4388"/>
        <w:rPr>
          <w:rFonts w:asciiTheme="minorHAnsi" w:hAnsiTheme="minorHAnsi"/>
        </w:rPr>
      </w:pPr>
      <w:r w:rsidRPr="0019388B">
        <w:rPr>
          <w:rStyle w:val="Emphasis-Bold"/>
          <w:rFonts w:asciiTheme="minorHAnsi" w:hAnsiTheme="minorHAnsi"/>
        </w:rPr>
        <w:t>document</w:t>
      </w:r>
      <w:r w:rsidRPr="0019388B">
        <w:rPr>
          <w:rStyle w:val="Emphasis-Remove"/>
          <w:rFonts w:asciiTheme="minorHAnsi" w:hAnsiTheme="minorHAnsi"/>
        </w:rPr>
        <w:t xml:space="preserve"> </w:t>
      </w:r>
      <w:r w:rsidR="001E7A79">
        <w:rPr>
          <w:rStyle w:val="Emphasis-Remove"/>
          <w:rFonts w:asciiTheme="minorHAnsi" w:hAnsiTheme="minorHAnsi"/>
        </w:rPr>
        <w:tab/>
      </w:r>
      <w:r w:rsidRPr="0019388B">
        <w:rPr>
          <w:rStyle w:val="Emphasis-Remove"/>
          <w:rFonts w:asciiTheme="minorHAnsi" w:hAnsiTheme="minorHAnsi"/>
        </w:rPr>
        <w:t xml:space="preserve">has the </w:t>
      </w:r>
      <w:r w:rsidR="00B458C7" w:rsidRPr="0019388B">
        <w:rPr>
          <w:rStyle w:val="Emphasis-Remove"/>
          <w:rFonts w:asciiTheme="minorHAnsi" w:hAnsiTheme="minorHAnsi"/>
        </w:rPr>
        <w:t xml:space="preserve">same </w:t>
      </w:r>
      <w:r w:rsidRPr="0019388B">
        <w:rPr>
          <w:rStyle w:val="Emphasis-Remove"/>
          <w:rFonts w:asciiTheme="minorHAnsi" w:hAnsiTheme="minorHAnsi"/>
        </w:rPr>
        <w:t xml:space="preserve">meaning </w:t>
      </w:r>
      <w:r w:rsidR="002E61D6" w:rsidRPr="0019388B">
        <w:rPr>
          <w:rStyle w:val="Emphasis-Remove"/>
          <w:rFonts w:asciiTheme="minorHAnsi" w:hAnsiTheme="minorHAnsi"/>
        </w:rPr>
        <w:t xml:space="preserve">as defined </w:t>
      </w:r>
      <w:r w:rsidRPr="0019388B">
        <w:rPr>
          <w:rStyle w:val="Emphasis-Remove"/>
          <w:rFonts w:asciiTheme="minorHAnsi" w:hAnsiTheme="minorHAnsi"/>
        </w:rPr>
        <w:t xml:space="preserve">in s 2 of the </w:t>
      </w:r>
      <w:r w:rsidRPr="0019388B">
        <w:rPr>
          <w:rStyle w:val="Emphasis-Bold"/>
          <w:rFonts w:asciiTheme="minorHAnsi" w:hAnsiTheme="minorHAnsi"/>
        </w:rPr>
        <w:t>Act</w:t>
      </w:r>
      <w:r w:rsidRPr="0019388B">
        <w:rPr>
          <w:rStyle w:val="Emphasis-Remove"/>
          <w:rFonts w:asciiTheme="minorHAnsi" w:hAnsiTheme="minorHAnsi"/>
        </w:rPr>
        <w:t>;</w:t>
      </w:r>
    </w:p>
    <w:p w:rsidR="00747DD1" w:rsidRPr="0019388B" w:rsidRDefault="00747DD1" w:rsidP="0013086A">
      <w:pPr>
        <w:pStyle w:val="UnnumberedL1"/>
        <w:rPr>
          <w:rStyle w:val="Emphasis-Bold"/>
          <w:rFonts w:asciiTheme="minorHAnsi" w:hAnsiTheme="minorHAnsi"/>
        </w:rPr>
      </w:pPr>
      <w:r w:rsidRPr="0019388B">
        <w:rPr>
          <w:rStyle w:val="Emphasis-Bold"/>
          <w:rFonts w:asciiTheme="minorHAnsi" w:hAnsiTheme="minorHAnsi"/>
        </w:rPr>
        <w:t xml:space="preserve">DPP </w:t>
      </w:r>
      <w:r w:rsidR="001E7A79">
        <w:rPr>
          <w:rStyle w:val="Emphasis-Bold"/>
          <w:rFonts w:asciiTheme="minorHAnsi" w:hAnsiTheme="minorHAnsi"/>
        </w:rPr>
        <w:tab/>
      </w:r>
      <w:r w:rsidR="001E7A79">
        <w:rPr>
          <w:rStyle w:val="Emphasis-Bold"/>
          <w:rFonts w:asciiTheme="minorHAnsi" w:hAnsiTheme="minorHAnsi"/>
        </w:rPr>
        <w:tab/>
      </w:r>
      <w:r w:rsidR="001E7A79">
        <w:rPr>
          <w:rStyle w:val="Emphasis-Bold"/>
          <w:rFonts w:asciiTheme="minorHAnsi" w:hAnsiTheme="minorHAnsi"/>
        </w:rPr>
        <w:tab/>
      </w:r>
      <w:r w:rsidR="001E7A79">
        <w:rPr>
          <w:rStyle w:val="Emphasis-Bold"/>
          <w:rFonts w:asciiTheme="minorHAnsi" w:hAnsiTheme="minorHAnsi"/>
        </w:rPr>
        <w:tab/>
      </w:r>
      <w:r w:rsidR="001E7A79">
        <w:rPr>
          <w:rStyle w:val="Emphasis-Bold"/>
          <w:rFonts w:asciiTheme="minorHAnsi" w:hAnsiTheme="minorHAnsi"/>
        </w:rPr>
        <w:tab/>
      </w:r>
      <w:r w:rsidR="001E7A79">
        <w:rPr>
          <w:rStyle w:val="Emphasis-Bold"/>
          <w:rFonts w:asciiTheme="minorHAnsi" w:hAnsiTheme="minorHAnsi"/>
        </w:rPr>
        <w:tab/>
      </w:r>
      <w:r w:rsidRPr="0019388B">
        <w:rPr>
          <w:rStyle w:val="Emphasis-Remove"/>
          <w:rFonts w:asciiTheme="minorHAnsi" w:hAnsiTheme="minorHAnsi"/>
        </w:rPr>
        <w:t>means</w:t>
      </w:r>
      <w:r w:rsidRPr="0019388B">
        <w:rPr>
          <w:rStyle w:val="Emphasis-Bold"/>
          <w:rFonts w:asciiTheme="minorHAnsi" w:hAnsiTheme="minorHAnsi"/>
        </w:rPr>
        <w:t xml:space="preserve"> </w:t>
      </w:r>
      <w:r w:rsidRPr="0019388B">
        <w:rPr>
          <w:rStyle w:val="Emphasis-Remove"/>
          <w:rFonts w:asciiTheme="minorHAnsi" w:hAnsiTheme="minorHAnsi"/>
        </w:rPr>
        <w:t>default price-quality path;</w:t>
      </w:r>
    </w:p>
    <w:p w:rsidR="00E52FAD" w:rsidRPr="0019388B" w:rsidRDefault="00E52FAD" w:rsidP="00FB0DB6">
      <w:pPr>
        <w:pStyle w:val="UnnumberedL1"/>
        <w:ind w:left="5040" w:hanging="4388"/>
        <w:rPr>
          <w:rStyle w:val="Emphasis-Remove"/>
          <w:rFonts w:asciiTheme="minorHAnsi" w:hAnsiTheme="minorHAnsi"/>
        </w:rPr>
      </w:pPr>
      <w:r w:rsidRPr="0019388B">
        <w:rPr>
          <w:rStyle w:val="Emphasis-Bold"/>
          <w:rFonts w:asciiTheme="minorHAnsi" w:hAnsiTheme="minorHAnsi"/>
        </w:rPr>
        <w:t>DPP determination</w:t>
      </w:r>
      <w:r w:rsidR="003F5A17" w:rsidRPr="0019388B">
        <w:rPr>
          <w:rFonts w:asciiTheme="minorHAnsi" w:hAnsiTheme="minorHAnsi"/>
        </w:rPr>
        <w:t xml:space="preserve"> </w:t>
      </w:r>
      <w:r w:rsidR="001E7A79">
        <w:rPr>
          <w:rFonts w:asciiTheme="minorHAnsi" w:hAnsiTheme="minorHAnsi"/>
        </w:rPr>
        <w:tab/>
      </w:r>
      <w:r w:rsidR="003F5A17" w:rsidRPr="0019388B">
        <w:rPr>
          <w:rFonts w:asciiTheme="minorHAnsi" w:hAnsiTheme="minorHAnsi"/>
        </w:rPr>
        <w:t>means a</w:t>
      </w:r>
      <w:r w:rsidRPr="0019388B">
        <w:rPr>
          <w:rFonts w:asciiTheme="minorHAnsi" w:hAnsiTheme="minorHAnsi"/>
        </w:rPr>
        <w:t xml:space="preserve"> </w:t>
      </w:r>
      <w:r w:rsidR="00747DD1" w:rsidRPr="0019388B">
        <w:rPr>
          <w:rStyle w:val="Emphasis-Bold"/>
          <w:rFonts w:asciiTheme="minorHAnsi" w:hAnsiTheme="minorHAnsi"/>
        </w:rPr>
        <w:t>DPP</w:t>
      </w:r>
      <w:r w:rsidRPr="0019388B">
        <w:rPr>
          <w:rFonts w:asciiTheme="minorHAnsi" w:hAnsiTheme="minorHAnsi"/>
        </w:rPr>
        <w:t xml:space="preserve"> determination in relation to </w:t>
      </w:r>
      <w:r w:rsidR="00E37BB0" w:rsidRPr="0019388B">
        <w:rPr>
          <w:rStyle w:val="Emphasis-Bold"/>
          <w:rFonts w:asciiTheme="minorHAnsi" w:hAnsiTheme="minorHAnsi"/>
        </w:rPr>
        <w:t>gas distribution services</w:t>
      </w:r>
      <w:r w:rsidRPr="0019388B">
        <w:rPr>
          <w:rFonts w:asciiTheme="minorHAnsi" w:hAnsiTheme="minorHAnsi"/>
        </w:rPr>
        <w:t xml:space="preserve"> made by the </w:t>
      </w:r>
      <w:r w:rsidR="00413BE0" w:rsidRPr="0019388B">
        <w:rPr>
          <w:rStyle w:val="Emphasis-Remove"/>
          <w:rFonts w:asciiTheme="minorHAnsi" w:hAnsiTheme="minorHAnsi"/>
          <w:b/>
        </w:rPr>
        <w:t>Commission</w:t>
      </w:r>
      <w:r w:rsidRPr="0019388B">
        <w:rPr>
          <w:rFonts w:asciiTheme="minorHAnsi" w:hAnsiTheme="minorHAnsi"/>
        </w:rPr>
        <w:t xml:space="preserve"> under </w:t>
      </w:r>
      <w:r w:rsidR="007448A0" w:rsidRPr="0019388B">
        <w:rPr>
          <w:rFonts w:asciiTheme="minorHAnsi" w:hAnsiTheme="minorHAnsi"/>
        </w:rPr>
        <w:t xml:space="preserve">s </w:t>
      </w:r>
      <w:r w:rsidRPr="0019388B">
        <w:rPr>
          <w:rFonts w:asciiTheme="minorHAnsi" w:hAnsiTheme="minorHAnsi"/>
        </w:rPr>
        <w:t xml:space="preserve">52P of the </w:t>
      </w:r>
      <w:r w:rsidRPr="0019388B">
        <w:rPr>
          <w:rStyle w:val="Emphasis-Bold"/>
          <w:rFonts w:asciiTheme="minorHAnsi" w:hAnsiTheme="minorHAnsi"/>
        </w:rPr>
        <w:t>Act</w:t>
      </w:r>
      <w:r w:rsidR="00747DD1" w:rsidRPr="0019388B">
        <w:rPr>
          <w:rStyle w:val="Emphasis-Remove"/>
          <w:rFonts w:asciiTheme="minorHAnsi" w:hAnsiTheme="minorHAnsi"/>
        </w:rPr>
        <w:t>;</w:t>
      </w:r>
    </w:p>
    <w:p w:rsidR="002E61D6" w:rsidRPr="0019388B" w:rsidRDefault="002E61D6" w:rsidP="00FB0DB6">
      <w:pPr>
        <w:pStyle w:val="UnnumberedL1"/>
        <w:ind w:left="5040" w:hanging="4388"/>
        <w:rPr>
          <w:rStyle w:val="Emphasis-Remove"/>
          <w:rFonts w:asciiTheme="minorHAnsi" w:hAnsiTheme="minorHAnsi"/>
        </w:rPr>
      </w:pPr>
      <w:r w:rsidRPr="0019388B">
        <w:rPr>
          <w:rStyle w:val="Emphasis-Bold"/>
          <w:rFonts w:asciiTheme="minorHAnsi" w:hAnsiTheme="minorHAnsi"/>
        </w:rPr>
        <w:t>DPP regulatory period</w:t>
      </w:r>
      <w:r w:rsidRPr="0019388B">
        <w:rPr>
          <w:rStyle w:val="Emphasis-Remove"/>
          <w:rFonts w:asciiTheme="minorHAnsi" w:hAnsiTheme="minorHAnsi"/>
        </w:rPr>
        <w:t xml:space="preserve"> </w:t>
      </w:r>
      <w:r w:rsidR="001E7A79">
        <w:rPr>
          <w:rStyle w:val="Emphasis-Remove"/>
          <w:rFonts w:asciiTheme="minorHAnsi" w:hAnsiTheme="minorHAnsi"/>
        </w:rPr>
        <w:tab/>
      </w:r>
      <w:r w:rsidRPr="0019388B">
        <w:rPr>
          <w:rStyle w:val="Emphasis-Remove"/>
          <w:rFonts w:asciiTheme="minorHAnsi" w:hAnsiTheme="minorHAnsi"/>
        </w:rPr>
        <w:t xml:space="preserve">means the period to which the relevant </w:t>
      </w:r>
      <w:r w:rsidRPr="0019388B">
        <w:rPr>
          <w:rStyle w:val="Emphasis-Bold"/>
          <w:rFonts w:asciiTheme="minorHAnsi" w:hAnsiTheme="minorHAnsi"/>
        </w:rPr>
        <w:t>DPP determination</w:t>
      </w:r>
      <w:r w:rsidRPr="0019388B">
        <w:rPr>
          <w:rStyle w:val="Emphasis-Remove"/>
          <w:rFonts w:asciiTheme="minorHAnsi" w:hAnsiTheme="minorHAnsi"/>
        </w:rPr>
        <w:t xml:space="preserve"> relates;</w:t>
      </w:r>
    </w:p>
    <w:p w:rsidR="007635AD" w:rsidRPr="0019388B" w:rsidRDefault="007635AD" w:rsidP="00735E49">
      <w:pPr>
        <w:pStyle w:val="SingleInitial"/>
        <w:rPr>
          <w:rFonts w:asciiTheme="minorHAnsi" w:hAnsiTheme="minorHAnsi"/>
        </w:rPr>
      </w:pPr>
      <w:r w:rsidRPr="0019388B">
        <w:rPr>
          <w:rStyle w:val="Emphasis-Bold"/>
          <w:rFonts w:asciiTheme="minorHAnsi" w:hAnsiTheme="minorHAnsi"/>
        </w:rPr>
        <w:t>E</w:t>
      </w:r>
    </w:p>
    <w:p w:rsidR="00391F2F" w:rsidRPr="0019388B" w:rsidRDefault="007635AD" w:rsidP="00FB0DB6">
      <w:pPr>
        <w:pStyle w:val="UnnumberedL1"/>
        <w:ind w:left="5040" w:hanging="4388"/>
        <w:rPr>
          <w:rFonts w:asciiTheme="minorHAnsi" w:hAnsiTheme="minorHAnsi"/>
        </w:rPr>
      </w:pPr>
      <w:r w:rsidRPr="0019388B">
        <w:rPr>
          <w:rStyle w:val="Emphasis-Bold"/>
          <w:rFonts w:asciiTheme="minorHAnsi" w:hAnsiTheme="minorHAnsi"/>
        </w:rPr>
        <w:t>easement</w:t>
      </w:r>
      <w:r w:rsidRPr="0019388B">
        <w:rPr>
          <w:rFonts w:asciiTheme="minorHAnsi" w:hAnsiTheme="minorHAnsi"/>
        </w:rPr>
        <w:t xml:space="preserve"> </w:t>
      </w:r>
      <w:r w:rsidR="001E7A79">
        <w:rPr>
          <w:rFonts w:asciiTheme="minorHAnsi" w:hAnsiTheme="minorHAnsi"/>
        </w:rPr>
        <w:tab/>
      </w:r>
      <w:r w:rsidR="00391F2F" w:rsidRPr="0019388B">
        <w:rPr>
          <w:rFonts w:asciiTheme="minorHAnsi" w:hAnsiTheme="minorHAnsi"/>
        </w:rPr>
        <w:t xml:space="preserve">means a right to use but not possess </w:t>
      </w:r>
      <w:r w:rsidR="00391F2F" w:rsidRPr="0019388B">
        <w:rPr>
          <w:rStyle w:val="Emphasis-Bold"/>
          <w:rFonts w:asciiTheme="minorHAnsi" w:hAnsiTheme="minorHAnsi"/>
        </w:rPr>
        <w:t>land</w:t>
      </w:r>
      <w:r w:rsidR="00391F2F" w:rsidRPr="0019388B">
        <w:rPr>
          <w:rFonts w:asciiTheme="minorHAnsi" w:hAnsiTheme="minorHAnsi"/>
        </w:rPr>
        <w:t xml:space="preserve"> belonging to another </w:t>
      </w:r>
      <w:r w:rsidR="00391F2F" w:rsidRPr="0019388B">
        <w:rPr>
          <w:rStyle w:val="Emphasis-Bold"/>
          <w:rFonts w:asciiTheme="minorHAnsi" w:hAnsiTheme="minorHAnsi"/>
        </w:rPr>
        <w:t>person</w:t>
      </w:r>
      <w:r w:rsidR="00391F2F" w:rsidRPr="0019388B">
        <w:rPr>
          <w:rFonts w:asciiTheme="minorHAnsi" w:hAnsiTheme="minorHAnsi"/>
        </w:rPr>
        <w:t xml:space="preserve"> or a right to prevent certain uses of another </w:t>
      </w:r>
      <w:r w:rsidR="00391F2F" w:rsidRPr="0019388B">
        <w:rPr>
          <w:rStyle w:val="Emphasis-Bold"/>
          <w:rFonts w:asciiTheme="minorHAnsi" w:hAnsiTheme="minorHAnsi"/>
        </w:rPr>
        <w:t>person's</w:t>
      </w:r>
      <w:r w:rsidR="00391F2F" w:rsidRPr="0019388B">
        <w:rPr>
          <w:rFonts w:asciiTheme="minorHAnsi" w:hAnsiTheme="minorHAnsi"/>
        </w:rPr>
        <w:t xml:space="preserve"> </w:t>
      </w:r>
      <w:r w:rsidR="00391F2F" w:rsidRPr="0019388B">
        <w:rPr>
          <w:rStyle w:val="Emphasis-Bold"/>
          <w:rFonts w:asciiTheme="minorHAnsi" w:hAnsiTheme="minorHAnsi"/>
        </w:rPr>
        <w:t>land</w:t>
      </w:r>
      <w:r w:rsidR="00391F2F" w:rsidRPr="0019388B">
        <w:rPr>
          <w:rFonts w:asciiTheme="minorHAnsi" w:hAnsiTheme="minorHAnsi"/>
        </w:rPr>
        <w:t>;</w:t>
      </w:r>
    </w:p>
    <w:p w:rsidR="00391F2F" w:rsidRPr="0019388B" w:rsidRDefault="007635AD" w:rsidP="00FC0165">
      <w:pPr>
        <w:pStyle w:val="UnnumberedL1"/>
        <w:ind w:left="5040" w:hanging="4388"/>
        <w:rPr>
          <w:rFonts w:asciiTheme="minorHAnsi" w:hAnsiTheme="minorHAnsi"/>
        </w:rPr>
      </w:pPr>
      <w:r w:rsidRPr="0019388B">
        <w:rPr>
          <w:rStyle w:val="Emphasis-Bold"/>
          <w:rFonts w:asciiTheme="minorHAnsi" w:hAnsiTheme="minorHAnsi"/>
        </w:rPr>
        <w:t>easement</w:t>
      </w:r>
      <w:r w:rsidRPr="0019388B">
        <w:rPr>
          <w:rFonts w:asciiTheme="minorHAnsi" w:hAnsiTheme="minorHAnsi"/>
        </w:rPr>
        <w:t xml:space="preserve"> </w:t>
      </w:r>
      <w:r w:rsidR="00391F2F" w:rsidRPr="0019388B">
        <w:rPr>
          <w:rStyle w:val="Emphasis-Bold"/>
          <w:rFonts w:asciiTheme="minorHAnsi" w:hAnsiTheme="minorHAnsi"/>
        </w:rPr>
        <w:t>land</w:t>
      </w:r>
      <w:r w:rsidR="00391F2F" w:rsidRPr="0019388B">
        <w:rPr>
          <w:rFonts w:asciiTheme="minorHAnsi" w:hAnsiTheme="minorHAnsi"/>
        </w:rPr>
        <w:t xml:space="preserve"> </w:t>
      </w:r>
      <w:r w:rsidR="001E7A79">
        <w:rPr>
          <w:rFonts w:asciiTheme="minorHAnsi" w:hAnsiTheme="minorHAnsi"/>
        </w:rPr>
        <w:tab/>
      </w:r>
      <w:r w:rsidR="00391F2F" w:rsidRPr="0019388B">
        <w:rPr>
          <w:rFonts w:asciiTheme="minorHAnsi" w:hAnsiTheme="minorHAnsi"/>
        </w:rPr>
        <w:t xml:space="preserve">means </w:t>
      </w:r>
      <w:r w:rsidR="00391F2F" w:rsidRPr="0019388B">
        <w:rPr>
          <w:rStyle w:val="Emphasis-Bold"/>
          <w:rFonts w:asciiTheme="minorHAnsi" w:hAnsiTheme="minorHAnsi"/>
        </w:rPr>
        <w:t>land</w:t>
      </w:r>
      <w:r w:rsidR="00391F2F" w:rsidRPr="0019388B">
        <w:rPr>
          <w:rFonts w:asciiTheme="minorHAnsi" w:hAnsiTheme="minorHAnsi"/>
        </w:rPr>
        <w:t xml:space="preserve"> acquired with the intention of-</w:t>
      </w:r>
    </w:p>
    <w:p w:rsidR="00391F2F" w:rsidRPr="0019388B" w:rsidRDefault="00391F2F" w:rsidP="00613E76">
      <w:pPr>
        <w:pStyle w:val="HeadingH6ClausesubtextL2"/>
        <w:numPr>
          <w:ilvl w:val="5"/>
          <w:numId w:val="42"/>
        </w:numPr>
        <w:tabs>
          <w:tab w:val="clear" w:pos="1764"/>
          <w:tab w:val="num" w:pos="5812"/>
        </w:tabs>
        <w:ind w:left="5812" w:hanging="709"/>
        <w:rPr>
          <w:rFonts w:asciiTheme="minorHAnsi" w:hAnsiTheme="minorHAnsi"/>
        </w:rPr>
      </w:pPr>
      <w:r w:rsidRPr="0019388B">
        <w:rPr>
          <w:rFonts w:asciiTheme="minorHAnsi" w:hAnsiTheme="minorHAnsi"/>
        </w:rPr>
        <w:t xml:space="preserve">creating an </w:t>
      </w:r>
      <w:r w:rsidRPr="0019388B">
        <w:rPr>
          <w:rStyle w:val="Emphasis-Bold"/>
          <w:rFonts w:asciiTheme="minorHAnsi" w:hAnsiTheme="minorHAnsi"/>
        </w:rPr>
        <w:t>easement</w:t>
      </w:r>
      <w:r w:rsidRPr="0019388B">
        <w:rPr>
          <w:rFonts w:asciiTheme="minorHAnsi" w:hAnsiTheme="minorHAnsi"/>
        </w:rPr>
        <w:t xml:space="preserve"> in respect of it; and</w:t>
      </w:r>
    </w:p>
    <w:p w:rsidR="00391F2F" w:rsidRPr="0019388B" w:rsidRDefault="00391F2F" w:rsidP="00613E76">
      <w:pPr>
        <w:pStyle w:val="HeadingH6ClausesubtextL2"/>
        <w:numPr>
          <w:ilvl w:val="5"/>
          <w:numId w:val="42"/>
        </w:numPr>
        <w:tabs>
          <w:tab w:val="clear" w:pos="1764"/>
          <w:tab w:val="num" w:pos="5812"/>
        </w:tabs>
        <w:ind w:left="5812" w:hanging="709"/>
        <w:rPr>
          <w:rFonts w:asciiTheme="minorHAnsi" w:hAnsiTheme="minorHAnsi"/>
        </w:rPr>
      </w:pPr>
      <w:r w:rsidRPr="0019388B">
        <w:rPr>
          <w:rFonts w:asciiTheme="minorHAnsi" w:hAnsiTheme="minorHAnsi"/>
        </w:rPr>
        <w:t xml:space="preserve">disposing of the </w:t>
      </w:r>
      <w:r w:rsidRPr="0019388B">
        <w:rPr>
          <w:rStyle w:val="Emphasis-Bold"/>
          <w:rFonts w:asciiTheme="minorHAnsi" w:hAnsiTheme="minorHAnsi"/>
        </w:rPr>
        <w:t>land</w:t>
      </w:r>
      <w:r w:rsidRPr="0019388B">
        <w:rPr>
          <w:rFonts w:asciiTheme="minorHAnsi" w:hAnsiTheme="minorHAnsi"/>
        </w:rPr>
        <w:t xml:space="preserve"> thereafter;</w:t>
      </w:r>
    </w:p>
    <w:p w:rsidR="00473CBB" w:rsidRPr="0019388B" w:rsidRDefault="00473CBB" w:rsidP="00FB0DB6">
      <w:pPr>
        <w:pStyle w:val="UnnumberedL1"/>
        <w:ind w:left="5040" w:hanging="4388"/>
        <w:rPr>
          <w:rStyle w:val="Emphasis-Bold"/>
          <w:rFonts w:asciiTheme="minorHAnsi" w:hAnsiTheme="minorHAnsi"/>
        </w:rPr>
      </w:pPr>
      <w:r w:rsidRPr="0019388B">
        <w:rPr>
          <w:rStyle w:val="Emphasis-Bold"/>
          <w:rFonts w:asciiTheme="minorHAnsi" w:hAnsiTheme="minorHAnsi"/>
        </w:rPr>
        <w:t xml:space="preserve">EDB </w:t>
      </w:r>
      <w:r w:rsidR="001E7A79">
        <w:rPr>
          <w:rStyle w:val="Emphasis-Bold"/>
          <w:rFonts w:asciiTheme="minorHAnsi" w:hAnsiTheme="minorHAnsi"/>
        </w:rPr>
        <w:tab/>
      </w:r>
      <w:r w:rsidRPr="0019388B">
        <w:rPr>
          <w:rStyle w:val="Emphasis-Remove"/>
          <w:rFonts w:asciiTheme="minorHAnsi" w:hAnsiTheme="minorHAnsi"/>
        </w:rPr>
        <w:t>has the same meaning as in the Electricity D</w:t>
      </w:r>
      <w:r w:rsidR="009A6ABB">
        <w:rPr>
          <w:rStyle w:val="Emphasis-Remove"/>
          <w:rFonts w:asciiTheme="minorHAnsi" w:hAnsiTheme="minorHAnsi"/>
        </w:rPr>
        <w:t>istribution Input Methodologies</w:t>
      </w:r>
      <w:r w:rsidRPr="0019388B">
        <w:rPr>
          <w:rStyle w:val="Emphasis-Remove"/>
          <w:rFonts w:asciiTheme="minorHAnsi" w:hAnsiTheme="minorHAnsi"/>
        </w:rPr>
        <w:t xml:space="preserve"> Determination </w:t>
      </w:r>
      <w:r w:rsidR="00EE7481" w:rsidRPr="0019388B">
        <w:rPr>
          <w:rStyle w:val="Emphasis-Remove"/>
          <w:rFonts w:asciiTheme="minorHAnsi" w:hAnsiTheme="minorHAnsi"/>
        </w:rPr>
        <w:t>201</w:t>
      </w:r>
      <w:r w:rsidR="00EE7481">
        <w:rPr>
          <w:rStyle w:val="Emphasis-Remove"/>
          <w:rFonts w:asciiTheme="minorHAnsi" w:hAnsiTheme="minorHAnsi"/>
        </w:rPr>
        <w:t>2</w:t>
      </w:r>
      <w:r w:rsidRPr="0019388B">
        <w:rPr>
          <w:rStyle w:val="Emphasis-Remove"/>
          <w:rFonts w:asciiTheme="minorHAnsi" w:hAnsiTheme="minorHAnsi"/>
        </w:rPr>
        <w:t>;</w:t>
      </w:r>
    </w:p>
    <w:p w:rsidR="00ED70E4" w:rsidRPr="0019388B" w:rsidRDefault="007635AD" w:rsidP="00ED70E4">
      <w:pPr>
        <w:pStyle w:val="UnnumberedL1"/>
        <w:rPr>
          <w:rStyle w:val="Emphasis-Remove"/>
          <w:rFonts w:asciiTheme="minorHAnsi" w:hAnsiTheme="minorHAnsi"/>
        </w:rPr>
      </w:pPr>
      <w:r w:rsidRPr="0019388B">
        <w:rPr>
          <w:rStyle w:val="Emphasis-Bold"/>
          <w:rFonts w:asciiTheme="minorHAnsi" w:hAnsiTheme="minorHAnsi"/>
        </w:rPr>
        <w:t>engineer</w:t>
      </w:r>
      <w:r w:rsidRPr="0019388B">
        <w:rPr>
          <w:rStyle w:val="Emphasis-Remove"/>
          <w:rFonts w:asciiTheme="minorHAnsi" w:hAnsiTheme="minorHAnsi"/>
        </w:rPr>
        <w:t xml:space="preserve"> </w:t>
      </w:r>
      <w:r w:rsidR="001E7A79">
        <w:rPr>
          <w:rStyle w:val="Emphasis-Remove"/>
          <w:rFonts w:asciiTheme="minorHAnsi" w:hAnsiTheme="minorHAnsi"/>
        </w:rPr>
        <w:tab/>
      </w:r>
      <w:r w:rsidR="001E7A79">
        <w:rPr>
          <w:rStyle w:val="Emphasis-Remove"/>
          <w:rFonts w:asciiTheme="minorHAnsi" w:hAnsiTheme="minorHAnsi"/>
        </w:rPr>
        <w:tab/>
      </w:r>
      <w:r w:rsidR="001E7A79">
        <w:rPr>
          <w:rStyle w:val="Emphasis-Remove"/>
          <w:rFonts w:asciiTheme="minorHAnsi" w:hAnsiTheme="minorHAnsi"/>
        </w:rPr>
        <w:tab/>
      </w:r>
      <w:r w:rsidR="001E7A79">
        <w:rPr>
          <w:rStyle w:val="Emphasis-Remove"/>
          <w:rFonts w:asciiTheme="minorHAnsi" w:hAnsiTheme="minorHAnsi"/>
        </w:rPr>
        <w:tab/>
      </w:r>
      <w:r w:rsidR="001E7A79">
        <w:rPr>
          <w:rStyle w:val="Emphasis-Remove"/>
          <w:rFonts w:asciiTheme="minorHAnsi" w:hAnsiTheme="minorHAnsi"/>
        </w:rPr>
        <w:tab/>
      </w:r>
      <w:r w:rsidR="00ED70E4" w:rsidRPr="0019388B">
        <w:rPr>
          <w:rStyle w:val="Emphasis-Remove"/>
          <w:rFonts w:asciiTheme="minorHAnsi" w:hAnsiTheme="minorHAnsi"/>
        </w:rPr>
        <w:t xml:space="preserve">means </w:t>
      </w:r>
      <w:r w:rsidR="00451EDD" w:rsidRPr="0019388B">
        <w:rPr>
          <w:rStyle w:val="Emphasis-Remove"/>
          <w:rFonts w:asciiTheme="minorHAnsi" w:hAnsiTheme="minorHAnsi"/>
        </w:rPr>
        <w:t>an individual</w:t>
      </w:r>
      <w:r w:rsidR="00ED70E4" w:rsidRPr="0019388B">
        <w:rPr>
          <w:rStyle w:val="Emphasis-Remove"/>
          <w:rFonts w:asciiTheme="minorHAnsi" w:hAnsiTheme="minorHAnsi"/>
        </w:rPr>
        <w:t xml:space="preserve"> who</w:t>
      </w:r>
      <w:r w:rsidR="005F6042" w:rsidRPr="0019388B">
        <w:rPr>
          <w:rStyle w:val="Emphasis-Remove"/>
          <w:rFonts w:asciiTheme="minorHAnsi" w:hAnsiTheme="minorHAnsi"/>
        </w:rPr>
        <w:t xml:space="preserve"> is</w:t>
      </w:r>
      <w:r w:rsidR="00ED70E4" w:rsidRPr="0019388B">
        <w:rPr>
          <w:rStyle w:val="Emphasis-Remove"/>
          <w:rFonts w:asciiTheme="minorHAnsi" w:hAnsiTheme="minorHAnsi"/>
        </w:rPr>
        <w:t xml:space="preserve">- </w:t>
      </w:r>
    </w:p>
    <w:p w:rsidR="00ED70E4" w:rsidRPr="00000BF5" w:rsidRDefault="00082FE8" w:rsidP="00613E76">
      <w:pPr>
        <w:pStyle w:val="HeadingH6ClausesubtextL2"/>
        <w:numPr>
          <w:ilvl w:val="5"/>
          <w:numId w:val="134"/>
        </w:numPr>
        <w:tabs>
          <w:tab w:val="clear" w:pos="1764"/>
          <w:tab w:val="num" w:pos="5812"/>
        </w:tabs>
        <w:ind w:left="5812" w:hanging="709"/>
        <w:rPr>
          <w:rStyle w:val="Emphasis-Remove"/>
          <w:rFonts w:asciiTheme="minorHAnsi" w:hAnsiTheme="minorHAnsi"/>
        </w:rPr>
      </w:pPr>
      <w:r w:rsidRPr="00000BF5">
        <w:rPr>
          <w:rFonts w:asciiTheme="minorHAnsi" w:hAnsiTheme="minorHAnsi"/>
        </w:rPr>
        <w:t xml:space="preserve">a chartered professional engineer as defined in s 6 </w:t>
      </w:r>
      <w:r w:rsidR="00E865EC" w:rsidRPr="00000BF5">
        <w:rPr>
          <w:rFonts w:asciiTheme="minorHAnsi" w:hAnsiTheme="minorHAnsi"/>
        </w:rPr>
        <w:t xml:space="preserve">of the </w:t>
      </w:r>
      <w:r w:rsidRPr="00000BF5">
        <w:rPr>
          <w:rFonts w:asciiTheme="minorHAnsi" w:hAnsiTheme="minorHAnsi"/>
        </w:rPr>
        <w:t xml:space="preserve">Chartered Professional Engineers </w:t>
      </w:r>
      <w:r w:rsidR="007742EC">
        <w:t xml:space="preserve">of New Zealand </w:t>
      </w:r>
      <w:r w:rsidRPr="00000BF5">
        <w:rPr>
          <w:rFonts w:asciiTheme="minorHAnsi" w:hAnsiTheme="minorHAnsi"/>
        </w:rPr>
        <w:t>Act 2002</w:t>
      </w:r>
      <w:r w:rsidR="00ED70E4" w:rsidRPr="00000BF5">
        <w:rPr>
          <w:rStyle w:val="Emphasis-Remove"/>
          <w:rFonts w:asciiTheme="minorHAnsi" w:hAnsiTheme="minorHAnsi"/>
        </w:rPr>
        <w:t>;</w:t>
      </w:r>
    </w:p>
    <w:p w:rsidR="00ED70E4" w:rsidRPr="0019388B" w:rsidRDefault="00ED70E4" w:rsidP="00000BF5">
      <w:pPr>
        <w:pStyle w:val="HeadingH6ClausesubtextL2"/>
        <w:tabs>
          <w:tab w:val="clear" w:pos="1764"/>
          <w:tab w:val="num" w:pos="5812"/>
        </w:tabs>
        <w:ind w:left="5812" w:hanging="709"/>
        <w:rPr>
          <w:rStyle w:val="Emphasis-Remove"/>
          <w:rFonts w:asciiTheme="minorHAnsi" w:hAnsiTheme="minorHAnsi"/>
        </w:rPr>
      </w:pPr>
      <w:r w:rsidRPr="0019388B">
        <w:rPr>
          <w:rStyle w:val="Emphasis-Remove"/>
          <w:rFonts w:asciiTheme="minorHAnsi" w:hAnsiTheme="minorHAnsi"/>
        </w:rPr>
        <w:t>acting in that professional capacity; and</w:t>
      </w:r>
    </w:p>
    <w:p w:rsidR="00ED70E4" w:rsidRPr="009B5047" w:rsidRDefault="00ED70E4" w:rsidP="00000BF5">
      <w:pPr>
        <w:pStyle w:val="HeadingH6ClausesubtextL2"/>
        <w:tabs>
          <w:tab w:val="clear" w:pos="1764"/>
          <w:tab w:val="num" w:pos="5812"/>
        </w:tabs>
        <w:ind w:left="5812" w:hanging="709"/>
        <w:rPr>
          <w:rStyle w:val="Emphasis-Bold"/>
          <w:rFonts w:asciiTheme="minorHAnsi" w:hAnsiTheme="minorHAnsi"/>
          <w:b w:val="0"/>
        </w:rPr>
      </w:pPr>
      <w:r w:rsidRPr="0019388B">
        <w:rPr>
          <w:rStyle w:val="Emphasis-Bold"/>
          <w:rFonts w:asciiTheme="minorHAnsi" w:hAnsiTheme="minorHAnsi"/>
        </w:rPr>
        <w:t>independent</w:t>
      </w:r>
      <w:r w:rsidRPr="0019388B">
        <w:rPr>
          <w:rFonts w:asciiTheme="minorHAnsi" w:hAnsiTheme="minorHAnsi"/>
        </w:rPr>
        <w:t>;</w:t>
      </w:r>
    </w:p>
    <w:p w:rsidR="00EE11F5" w:rsidRPr="0019388B" w:rsidRDefault="007635AD" w:rsidP="00FB0DB6">
      <w:pPr>
        <w:pStyle w:val="UnnumberedL1"/>
        <w:ind w:left="5040" w:hanging="4388"/>
        <w:rPr>
          <w:rStyle w:val="Emphasis-Remove"/>
          <w:rFonts w:asciiTheme="minorHAnsi" w:hAnsiTheme="minorHAnsi"/>
        </w:rPr>
      </w:pPr>
      <w:r w:rsidRPr="0019388B">
        <w:rPr>
          <w:rStyle w:val="Emphasis-Bold"/>
          <w:rFonts w:asciiTheme="minorHAnsi" w:hAnsiTheme="minorHAnsi"/>
        </w:rPr>
        <w:t>error</w:t>
      </w:r>
      <w:r w:rsidR="00E97519">
        <w:rPr>
          <w:rStyle w:val="Emphasis-Bold"/>
          <w:rFonts w:asciiTheme="minorHAnsi" w:hAnsiTheme="minorHAnsi"/>
        </w:rPr>
        <w:t xml:space="preserve"> event</w:t>
      </w:r>
      <w:r w:rsidRPr="0019388B">
        <w:rPr>
          <w:rStyle w:val="Emphasis-Remove"/>
          <w:rFonts w:asciiTheme="minorHAnsi" w:hAnsiTheme="minorHAnsi"/>
        </w:rPr>
        <w:t xml:space="preserve"> </w:t>
      </w:r>
      <w:r w:rsidR="001E7A79">
        <w:rPr>
          <w:rStyle w:val="Emphasis-Remove"/>
          <w:rFonts w:asciiTheme="minorHAnsi" w:hAnsiTheme="minorHAnsi"/>
        </w:rPr>
        <w:tab/>
      </w:r>
      <w:r w:rsidR="007D5CFB" w:rsidRPr="0019388B">
        <w:rPr>
          <w:rStyle w:val="Emphasis-Remove"/>
          <w:rFonts w:asciiTheme="minorHAnsi" w:hAnsiTheme="minorHAnsi"/>
        </w:rPr>
        <w:t>has</w:t>
      </w:r>
      <w:r w:rsidR="002E61D6" w:rsidRPr="0019388B">
        <w:rPr>
          <w:rFonts w:asciiTheme="minorHAnsi" w:hAnsiTheme="minorHAnsi"/>
        </w:rPr>
        <w:t xml:space="preserve"> the meaning specified in</w:t>
      </w:r>
      <w:r w:rsidR="007D5CFB" w:rsidRPr="0019388B">
        <w:rPr>
          <w:rStyle w:val="Emphasis-Remove"/>
          <w:rFonts w:asciiTheme="minorHAnsi" w:hAnsiTheme="minorHAnsi"/>
        </w:rPr>
        <w:t xml:space="preserve">, </w:t>
      </w:r>
      <w:r w:rsidR="00EE11F5" w:rsidRPr="0019388B">
        <w:rPr>
          <w:rStyle w:val="Emphasis-Remove"/>
          <w:rFonts w:asciiTheme="minorHAnsi" w:hAnsiTheme="minorHAnsi"/>
        </w:rPr>
        <w:t>for the purpose of-</w:t>
      </w:r>
    </w:p>
    <w:p w:rsidR="008E6D7E" w:rsidRPr="0019388B" w:rsidRDefault="00EE11F5" w:rsidP="00613E76">
      <w:pPr>
        <w:pStyle w:val="HeadingH6ClausesubtextL2"/>
        <w:numPr>
          <w:ilvl w:val="5"/>
          <w:numId w:val="44"/>
        </w:numPr>
        <w:ind w:firstLine="3339"/>
        <w:rPr>
          <w:rFonts w:asciiTheme="minorHAnsi" w:hAnsiTheme="minorHAnsi"/>
        </w:rPr>
      </w:pPr>
      <w:r w:rsidRPr="0019388B">
        <w:rPr>
          <w:rStyle w:val="Emphasis-Remove"/>
          <w:rFonts w:asciiTheme="minorHAnsi" w:hAnsiTheme="minorHAnsi"/>
        </w:rPr>
        <w:t>Part 4,</w:t>
      </w:r>
      <w:r w:rsidR="008E6D7E" w:rsidRPr="0019388B">
        <w:rPr>
          <w:rFonts w:asciiTheme="minorHAnsi" w:hAnsiTheme="minorHAnsi"/>
        </w:rPr>
        <w:t xml:space="preserve"> clause</w:t>
      </w:r>
      <w:r w:rsidR="00BB0A01">
        <w:rPr>
          <w:rFonts w:asciiTheme="minorHAnsi" w:hAnsiTheme="minorHAnsi"/>
        </w:rPr>
        <w:t xml:space="preserve"> 4.5.</w:t>
      </w:r>
      <w:r w:rsidR="004E680B">
        <w:rPr>
          <w:rFonts w:asciiTheme="minorHAnsi" w:hAnsiTheme="minorHAnsi"/>
        </w:rPr>
        <w:t>3</w:t>
      </w:r>
      <w:r w:rsidR="00F32063">
        <w:rPr>
          <w:rFonts w:asciiTheme="minorHAnsi" w:hAnsiTheme="minorHAnsi"/>
        </w:rPr>
        <w:t>(1)</w:t>
      </w:r>
      <w:r w:rsidR="008E6D7E" w:rsidRPr="0019388B">
        <w:rPr>
          <w:rFonts w:asciiTheme="minorHAnsi" w:hAnsiTheme="minorHAnsi"/>
        </w:rPr>
        <w:t xml:space="preserve">; </w:t>
      </w:r>
      <w:r w:rsidRPr="0019388B">
        <w:rPr>
          <w:rFonts w:asciiTheme="minorHAnsi" w:hAnsiTheme="minorHAnsi"/>
        </w:rPr>
        <w:t>and</w:t>
      </w:r>
    </w:p>
    <w:p w:rsidR="00EE11F5" w:rsidRPr="0019388B" w:rsidRDefault="00EE11F5" w:rsidP="00FB0DB6">
      <w:pPr>
        <w:pStyle w:val="HeadingH6ClausesubtextL2"/>
        <w:ind w:firstLine="3339"/>
        <w:rPr>
          <w:rFonts w:asciiTheme="minorHAnsi" w:hAnsiTheme="minorHAnsi"/>
        </w:rPr>
      </w:pPr>
      <w:r w:rsidRPr="0019388B">
        <w:rPr>
          <w:rFonts w:asciiTheme="minorHAnsi" w:hAnsiTheme="minorHAnsi"/>
        </w:rPr>
        <w:t>Part 5, clause</w:t>
      </w:r>
      <w:r w:rsidR="00BB0A01">
        <w:rPr>
          <w:rFonts w:asciiTheme="minorHAnsi" w:hAnsiTheme="minorHAnsi"/>
        </w:rPr>
        <w:t xml:space="preserve"> 5.7.3</w:t>
      </w:r>
      <w:r w:rsidR="00F32063">
        <w:rPr>
          <w:rFonts w:asciiTheme="minorHAnsi" w:hAnsiTheme="minorHAnsi"/>
        </w:rPr>
        <w:t>(1)</w:t>
      </w:r>
      <w:r w:rsidRPr="0019388B">
        <w:rPr>
          <w:rFonts w:asciiTheme="minorHAnsi" w:hAnsiTheme="minorHAnsi"/>
        </w:rPr>
        <w:t>;</w:t>
      </w:r>
    </w:p>
    <w:p w:rsidR="00391F2F" w:rsidRPr="0019388B" w:rsidRDefault="007635AD" w:rsidP="00391F2F">
      <w:pPr>
        <w:pStyle w:val="UnnumberedL1"/>
        <w:rPr>
          <w:rFonts w:asciiTheme="minorHAnsi" w:hAnsiTheme="minorHAnsi"/>
        </w:rPr>
      </w:pPr>
      <w:r w:rsidRPr="0019388B">
        <w:rPr>
          <w:rStyle w:val="Emphasis-Bold"/>
          <w:rFonts w:asciiTheme="minorHAnsi" w:hAnsiTheme="minorHAnsi"/>
        </w:rPr>
        <w:t xml:space="preserve">excluded </w:t>
      </w:r>
      <w:r w:rsidR="00391F2F" w:rsidRPr="0019388B">
        <w:rPr>
          <w:rStyle w:val="Emphasis-Bold"/>
          <w:rFonts w:asciiTheme="minorHAnsi" w:hAnsiTheme="minorHAnsi"/>
        </w:rPr>
        <w:t>asset</w:t>
      </w:r>
      <w:r w:rsidR="00391F2F" w:rsidRPr="0019388B">
        <w:rPr>
          <w:rFonts w:asciiTheme="minorHAnsi" w:hAnsiTheme="minorHAnsi"/>
        </w:rPr>
        <w:t xml:space="preserve"> </w:t>
      </w:r>
      <w:r w:rsidR="001E7A79">
        <w:rPr>
          <w:rFonts w:asciiTheme="minorHAnsi" w:hAnsiTheme="minorHAnsi"/>
        </w:rPr>
        <w:tab/>
      </w:r>
      <w:r w:rsidR="001E7A79">
        <w:rPr>
          <w:rFonts w:asciiTheme="minorHAnsi" w:hAnsiTheme="minorHAnsi"/>
        </w:rPr>
        <w:tab/>
      </w:r>
      <w:r w:rsidR="001E7A79">
        <w:rPr>
          <w:rFonts w:asciiTheme="minorHAnsi" w:hAnsiTheme="minorHAnsi"/>
        </w:rPr>
        <w:tab/>
      </w:r>
      <w:r w:rsidR="001E7A79">
        <w:rPr>
          <w:rFonts w:asciiTheme="minorHAnsi" w:hAnsiTheme="minorHAnsi"/>
        </w:rPr>
        <w:tab/>
      </w:r>
      <w:r w:rsidR="00391F2F" w:rsidRPr="0019388B">
        <w:rPr>
          <w:rFonts w:asciiTheme="minorHAnsi" w:hAnsiTheme="minorHAnsi"/>
        </w:rPr>
        <w:t>means an asset that is-</w:t>
      </w:r>
    </w:p>
    <w:p w:rsidR="00391F2F" w:rsidRPr="0019388B" w:rsidRDefault="00391F2F" w:rsidP="00613E76">
      <w:pPr>
        <w:pStyle w:val="HeadingH6ClausesubtextL2"/>
        <w:numPr>
          <w:ilvl w:val="5"/>
          <w:numId w:val="45"/>
        </w:numPr>
        <w:tabs>
          <w:tab w:val="clear" w:pos="1764"/>
          <w:tab w:val="num" w:pos="5812"/>
        </w:tabs>
        <w:ind w:left="5812" w:hanging="709"/>
        <w:rPr>
          <w:rStyle w:val="Emphasis-Remove"/>
          <w:rFonts w:asciiTheme="minorHAnsi" w:hAnsiTheme="minorHAnsi"/>
        </w:rPr>
      </w:pPr>
      <w:r w:rsidRPr="0019388B">
        <w:rPr>
          <w:rFonts w:asciiTheme="minorHAnsi" w:hAnsiTheme="minorHAnsi"/>
        </w:rPr>
        <w:t xml:space="preserve">not </w:t>
      </w:r>
      <w:r w:rsidRPr="0019388B">
        <w:rPr>
          <w:rStyle w:val="Emphasis-Remove"/>
          <w:rFonts w:asciiTheme="minorHAnsi" w:hAnsiTheme="minorHAnsi"/>
        </w:rPr>
        <w:t>used</w:t>
      </w:r>
      <w:r w:rsidRPr="0019388B">
        <w:rPr>
          <w:rStyle w:val="Emphasis-Bold"/>
          <w:rFonts w:asciiTheme="minorHAnsi" w:hAnsiTheme="minorHAnsi"/>
        </w:rPr>
        <w:t xml:space="preserve"> </w:t>
      </w:r>
      <w:r w:rsidRPr="0019388B">
        <w:rPr>
          <w:rFonts w:asciiTheme="minorHAnsi" w:hAnsiTheme="minorHAnsi"/>
        </w:rPr>
        <w:t xml:space="preserve">to </w:t>
      </w:r>
      <w:r w:rsidR="00093D5F" w:rsidRPr="0019388B">
        <w:rPr>
          <w:rStyle w:val="Emphasis-Bold"/>
          <w:rFonts w:asciiTheme="minorHAnsi" w:hAnsiTheme="minorHAnsi"/>
        </w:rPr>
        <w:t>supply</w:t>
      </w:r>
      <w:r w:rsidRPr="0019388B">
        <w:rPr>
          <w:rFonts w:asciiTheme="minorHAnsi" w:hAnsiTheme="minorHAnsi"/>
        </w:rPr>
        <w:t xml:space="preserve"> </w:t>
      </w:r>
      <w:r w:rsidR="00E37BB0" w:rsidRPr="0019388B">
        <w:rPr>
          <w:rStyle w:val="Emphasis-Bold"/>
          <w:rFonts w:asciiTheme="minorHAnsi" w:hAnsiTheme="minorHAnsi"/>
        </w:rPr>
        <w:t>gas distribution services</w:t>
      </w:r>
      <w:r w:rsidRPr="0019388B">
        <w:rPr>
          <w:rStyle w:val="Emphasis-Remove"/>
          <w:rFonts w:asciiTheme="minorHAnsi" w:hAnsiTheme="minorHAnsi"/>
        </w:rPr>
        <w:t xml:space="preserve"> </w:t>
      </w:r>
      <w:r w:rsidR="00AF6046" w:rsidRPr="00AF6046">
        <w:rPr>
          <w:rFonts w:asciiTheme="minorHAnsi" w:hAnsiTheme="minorHAnsi"/>
        </w:rPr>
        <w:t xml:space="preserve"> </w:t>
      </w:r>
      <w:r w:rsidR="00AF6046">
        <w:rPr>
          <w:rFonts w:asciiTheme="minorHAnsi" w:hAnsiTheme="minorHAnsi"/>
        </w:rPr>
        <w:t xml:space="preserve">as </w:t>
      </w:r>
      <w:r w:rsidR="00AF6046" w:rsidRPr="00AF6046">
        <w:t>of 30 June 2009</w:t>
      </w:r>
      <w:r w:rsidRPr="0019388B">
        <w:rPr>
          <w:rStyle w:val="Emphasis-Remove"/>
          <w:rFonts w:asciiTheme="minorHAnsi" w:hAnsiTheme="minorHAnsi"/>
        </w:rPr>
        <w:t>;</w:t>
      </w:r>
    </w:p>
    <w:p w:rsidR="00391F2F" w:rsidRPr="0019388B" w:rsidRDefault="00391F2F" w:rsidP="00613E76">
      <w:pPr>
        <w:pStyle w:val="HeadingH6ClausesubtextL2"/>
        <w:numPr>
          <w:ilvl w:val="5"/>
          <w:numId w:val="45"/>
        </w:numPr>
        <w:tabs>
          <w:tab w:val="clear" w:pos="1764"/>
          <w:tab w:val="num" w:pos="5812"/>
        </w:tabs>
        <w:ind w:left="5812" w:hanging="709"/>
        <w:rPr>
          <w:rFonts w:asciiTheme="minorHAnsi" w:hAnsiTheme="minorHAnsi"/>
        </w:rPr>
      </w:pPr>
      <w:r w:rsidRPr="0019388B">
        <w:rPr>
          <w:rStyle w:val="Emphasis-Remove"/>
          <w:rFonts w:asciiTheme="minorHAnsi" w:hAnsiTheme="minorHAnsi"/>
        </w:rPr>
        <w:t xml:space="preserve">designated as 'excluded' </w:t>
      </w:r>
      <w:r w:rsidR="009F16BB" w:rsidRPr="0019388B">
        <w:rPr>
          <w:rStyle w:val="Emphasis-Remove"/>
          <w:rFonts w:asciiTheme="minorHAnsi" w:hAnsiTheme="minorHAnsi"/>
        </w:rPr>
        <w:t xml:space="preserve">type </w:t>
      </w:r>
      <w:r w:rsidRPr="0019388B">
        <w:rPr>
          <w:rStyle w:val="Emphasis-Remove"/>
          <w:rFonts w:asciiTheme="minorHAnsi" w:hAnsiTheme="minorHAnsi"/>
        </w:rPr>
        <w:t xml:space="preserve">as a result of the </w:t>
      </w:r>
      <w:r w:rsidRPr="0019388B">
        <w:rPr>
          <w:rStyle w:val="Emphasis-Bold"/>
          <w:rFonts w:asciiTheme="minorHAnsi" w:hAnsiTheme="minorHAnsi"/>
        </w:rPr>
        <w:t>asset adjustment process</w:t>
      </w:r>
      <w:r w:rsidRPr="0019388B">
        <w:rPr>
          <w:rStyle w:val="Emphasis-Remove"/>
          <w:rFonts w:asciiTheme="minorHAnsi" w:hAnsiTheme="minorHAnsi"/>
        </w:rPr>
        <w:t>; or</w:t>
      </w:r>
    </w:p>
    <w:p w:rsidR="00391F2F" w:rsidRPr="0019388B" w:rsidRDefault="00391F2F" w:rsidP="00613E76">
      <w:pPr>
        <w:pStyle w:val="HeadingH6ClausesubtextL2"/>
        <w:numPr>
          <w:ilvl w:val="5"/>
          <w:numId w:val="45"/>
        </w:numPr>
        <w:tabs>
          <w:tab w:val="clear" w:pos="1764"/>
          <w:tab w:val="num" w:pos="5812"/>
        </w:tabs>
        <w:ind w:left="5812" w:hanging="709"/>
        <w:rPr>
          <w:rStyle w:val="Emphasis-Remove"/>
          <w:rFonts w:asciiTheme="minorHAnsi" w:hAnsiTheme="minorHAnsi"/>
        </w:rPr>
      </w:pPr>
      <w:r w:rsidRPr="0019388B">
        <w:rPr>
          <w:rStyle w:val="Emphasis-Bold"/>
          <w:rFonts w:asciiTheme="minorHAnsi" w:hAnsiTheme="minorHAnsi"/>
        </w:rPr>
        <w:t>easement land</w:t>
      </w:r>
      <w:r w:rsidRPr="0019388B">
        <w:rPr>
          <w:rFonts w:asciiTheme="minorHAnsi" w:hAnsiTheme="minorHAnsi"/>
        </w:rPr>
        <w:t>;</w:t>
      </w:r>
    </w:p>
    <w:p w:rsidR="000D43CE" w:rsidRDefault="000D43CE" w:rsidP="00FB0DB6">
      <w:pPr>
        <w:pStyle w:val="UnnumberedL1"/>
        <w:ind w:left="5040" w:hanging="4388"/>
        <w:rPr>
          <w:rStyle w:val="Emphasis-Remove"/>
        </w:rPr>
      </w:pPr>
      <w:r w:rsidRPr="00E35A2A">
        <w:rPr>
          <w:rStyle w:val="Emphasis-Bold"/>
        </w:rPr>
        <w:t>existing assets</w:t>
      </w:r>
      <w:r w:rsidRPr="00E35A2A">
        <w:t xml:space="preserve"> </w:t>
      </w:r>
      <w:r w:rsidR="001E7A79">
        <w:tab/>
      </w:r>
      <w:r>
        <w:t xml:space="preserve">means assets of a </w:t>
      </w:r>
      <w:r>
        <w:rPr>
          <w:rStyle w:val="Emphasis-Bold"/>
        </w:rPr>
        <w:t>GDB</w:t>
      </w:r>
      <w:r>
        <w:t xml:space="preserve"> </w:t>
      </w:r>
      <w:r w:rsidRPr="001A4089">
        <w:t xml:space="preserve">for which an aggregate closing RAB </w:t>
      </w:r>
      <w:r w:rsidRPr="000D43CE">
        <w:rPr>
          <w:rFonts w:asciiTheme="minorHAnsi" w:hAnsiTheme="minorHAnsi"/>
        </w:rPr>
        <w:t>value</w:t>
      </w:r>
      <w:r w:rsidRPr="001A4089">
        <w:t xml:space="preserve"> for existing assets is calculated for </w:t>
      </w:r>
      <w:r>
        <w:t xml:space="preserve">the </w:t>
      </w:r>
      <w:r>
        <w:rPr>
          <w:rStyle w:val="Emphasis-Bold"/>
        </w:rPr>
        <w:t>base</w:t>
      </w:r>
      <w:r w:rsidRPr="00273BEE">
        <w:rPr>
          <w:rStyle w:val="Emphasis-Bold"/>
        </w:rPr>
        <w:t xml:space="preserve"> </w:t>
      </w:r>
      <w:r w:rsidRPr="00702CDF">
        <w:rPr>
          <w:rStyle w:val="Emphasis-Bold"/>
        </w:rPr>
        <w:t>year</w:t>
      </w:r>
      <w:r>
        <w:t>;</w:t>
      </w:r>
    </w:p>
    <w:p w:rsidR="00A922B9" w:rsidRPr="0019388B" w:rsidRDefault="007635AD" w:rsidP="00FB0DB6">
      <w:pPr>
        <w:pStyle w:val="UnnumberedL1"/>
        <w:ind w:left="5040" w:hanging="4388"/>
        <w:rPr>
          <w:rFonts w:asciiTheme="minorHAnsi" w:hAnsiTheme="minorHAnsi"/>
        </w:rPr>
      </w:pPr>
      <w:r w:rsidRPr="0019388B">
        <w:rPr>
          <w:rStyle w:val="Emphasis-Bold"/>
          <w:rFonts w:asciiTheme="minorHAnsi" w:hAnsiTheme="minorHAnsi"/>
        </w:rPr>
        <w:t xml:space="preserve">expenditure </w:t>
      </w:r>
      <w:r w:rsidR="00A922B9" w:rsidRPr="0019388B">
        <w:rPr>
          <w:rStyle w:val="Emphasis-Bold"/>
          <w:rFonts w:asciiTheme="minorHAnsi" w:hAnsiTheme="minorHAnsi"/>
        </w:rPr>
        <w:t>objective</w:t>
      </w:r>
      <w:r w:rsidR="00A922B9" w:rsidRPr="0019388B">
        <w:rPr>
          <w:rStyle w:val="Emphasis-Remove"/>
          <w:rFonts w:asciiTheme="minorHAnsi" w:hAnsiTheme="minorHAnsi"/>
        </w:rPr>
        <w:t xml:space="preserve"> </w:t>
      </w:r>
      <w:r w:rsidR="001E7A79">
        <w:rPr>
          <w:rStyle w:val="Emphasis-Remove"/>
          <w:rFonts w:asciiTheme="minorHAnsi" w:hAnsiTheme="minorHAnsi"/>
        </w:rPr>
        <w:tab/>
      </w:r>
      <w:r w:rsidR="00A922B9" w:rsidRPr="0019388B">
        <w:rPr>
          <w:rStyle w:val="Emphasis-Remove"/>
          <w:rFonts w:asciiTheme="minorHAnsi" w:hAnsiTheme="minorHAnsi"/>
        </w:rPr>
        <w:t xml:space="preserve">means objective that </w:t>
      </w:r>
      <w:r w:rsidR="00A922B9" w:rsidRPr="0019388B">
        <w:rPr>
          <w:rStyle w:val="Emphasis-Bold"/>
          <w:rFonts w:asciiTheme="minorHAnsi" w:hAnsiTheme="minorHAnsi"/>
        </w:rPr>
        <w:t>capital expenditure</w:t>
      </w:r>
      <w:r w:rsidR="00A922B9" w:rsidRPr="0019388B">
        <w:rPr>
          <w:rStyle w:val="Emphasis-Remove"/>
          <w:rFonts w:asciiTheme="minorHAnsi" w:hAnsiTheme="minorHAnsi"/>
        </w:rPr>
        <w:t xml:space="preserve"> and </w:t>
      </w:r>
      <w:r w:rsidR="00A922B9" w:rsidRPr="0019388B">
        <w:rPr>
          <w:rStyle w:val="Emphasis-Bold"/>
          <w:rFonts w:asciiTheme="minorHAnsi" w:hAnsiTheme="minorHAnsi"/>
        </w:rPr>
        <w:t>operating expenditure</w:t>
      </w:r>
      <w:r w:rsidR="00A922B9" w:rsidRPr="0019388B">
        <w:rPr>
          <w:rFonts w:asciiTheme="minorHAnsi" w:hAnsiTheme="minorHAnsi"/>
        </w:rPr>
        <w:t xml:space="preserve"> reflect the efficient costs that a prudent </w:t>
      </w:r>
      <w:r w:rsidR="00E37BB0" w:rsidRPr="0019388B">
        <w:rPr>
          <w:rStyle w:val="Emphasis-Bold"/>
          <w:rFonts w:asciiTheme="minorHAnsi" w:hAnsiTheme="minorHAnsi"/>
        </w:rPr>
        <w:t>GDB</w:t>
      </w:r>
      <w:r w:rsidR="00A922B9" w:rsidRPr="0019388B">
        <w:rPr>
          <w:rFonts w:asciiTheme="minorHAnsi" w:hAnsiTheme="minorHAnsi"/>
        </w:rPr>
        <w:t xml:space="preserve"> would require to-</w:t>
      </w:r>
    </w:p>
    <w:p w:rsidR="00A922B9" w:rsidRPr="0019388B" w:rsidRDefault="00A922B9" w:rsidP="00613E76">
      <w:pPr>
        <w:pStyle w:val="HeadingH6ClausesubtextL2"/>
        <w:numPr>
          <w:ilvl w:val="5"/>
          <w:numId w:val="46"/>
        </w:numPr>
        <w:tabs>
          <w:tab w:val="clear" w:pos="1764"/>
          <w:tab w:val="num" w:pos="5812"/>
        </w:tabs>
        <w:ind w:left="5812" w:hanging="709"/>
        <w:rPr>
          <w:rFonts w:asciiTheme="minorHAnsi" w:hAnsiTheme="minorHAnsi"/>
        </w:rPr>
      </w:pPr>
      <w:r w:rsidRPr="0019388B">
        <w:rPr>
          <w:rFonts w:asciiTheme="minorHAnsi" w:hAnsiTheme="minorHAnsi"/>
        </w:rPr>
        <w:t xml:space="preserve">meet or manage the expected demand for </w:t>
      </w:r>
      <w:r w:rsidR="00E37BB0" w:rsidRPr="0019388B">
        <w:rPr>
          <w:rStyle w:val="Emphasis-Bold"/>
          <w:rFonts w:asciiTheme="minorHAnsi" w:hAnsiTheme="minorHAnsi"/>
        </w:rPr>
        <w:t>gas distribution services</w:t>
      </w:r>
      <w:r w:rsidRPr="0019388B">
        <w:rPr>
          <w:rFonts w:asciiTheme="minorHAnsi" w:hAnsiTheme="minorHAnsi"/>
        </w:rPr>
        <w:t xml:space="preserve">, at appropriate service standards, during the </w:t>
      </w:r>
      <w:r w:rsidRPr="0019388B">
        <w:rPr>
          <w:rStyle w:val="Emphasis-Bold"/>
          <w:rFonts w:asciiTheme="minorHAnsi" w:hAnsiTheme="minorHAnsi"/>
        </w:rPr>
        <w:t xml:space="preserve">CPP regulatory period </w:t>
      </w:r>
      <w:r w:rsidRPr="0019388B">
        <w:rPr>
          <w:rFonts w:asciiTheme="minorHAnsi" w:hAnsiTheme="minorHAnsi"/>
        </w:rPr>
        <w:t>and over the long</w:t>
      </w:r>
      <w:r w:rsidR="00B842AE" w:rsidRPr="0019388B">
        <w:rPr>
          <w:rFonts w:asciiTheme="minorHAnsi" w:hAnsiTheme="minorHAnsi"/>
        </w:rPr>
        <w:t>er</w:t>
      </w:r>
      <w:r w:rsidRPr="0019388B">
        <w:rPr>
          <w:rFonts w:asciiTheme="minorHAnsi" w:hAnsiTheme="minorHAnsi"/>
        </w:rPr>
        <w:t xml:space="preserve"> term; and</w:t>
      </w:r>
    </w:p>
    <w:p w:rsidR="00A922B9" w:rsidRPr="00215832" w:rsidRDefault="00A922B9" w:rsidP="00613E76">
      <w:pPr>
        <w:pStyle w:val="HeadingH6ClausesubtextL2"/>
        <w:numPr>
          <w:ilvl w:val="5"/>
          <w:numId w:val="46"/>
        </w:numPr>
        <w:tabs>
          <w:tab w:val="clear" w:pos="1764"/>
          <w:tab w:val="num" w:pos="5812"/>
        </w:tabs>
        <w:ind w:left="5812" w:hanging="709"/>
      </w:pPr>
      <w:r w:rsidRPr="0019388B">
        <w:rPr>
          <w:rFonts w:asciiTheme="minorHAnsi" w:hAnsiTheme="minorHAnsi"/>
        </w:rPr>
        <w:t xml:space="preserve">comply with applicable regulatory obligations associated with those </w:t>
      </w:r>
      <w:r w:rsidRPr="0019388B">
        <w:rPr>
          <w:rStyle w:val="Emphasis-Bold"/>
          <w:rFonts w:asciiTheme="minorHAnsi" w:hAnsiTheme="minorHAnsi"/>
        </w:rPr>
        <w:t>services</w:t>
      </w:r>
      <w:r w:rsidRPr="00215832">
        <w:t>;</w:t>
      </w:r>
    </w:p>
    <w:p w:rsidR="007635AD" w:rsidRPr="0019388B" w:rsidRDefault="007635AD" w:rsidP="00F97E13">
      <w:pPr>
        <w:pStyle w:val="SingleInitial"/>
        <w:rPr>
          <w:rStyle w:val="Emphasis-Bold"/>
          <w:rFonts w:asciiTheme="minorHAnsi" w:hAnsiTheme="minorHAnsi"/>
        </w:rPr>
      </w:pPr>
      <w:r w:rsidRPr="0019388B">
        <w:rPr>
          <w:rStyle w:val="Emphasis-Remove"/>
          <w:rFonts w:asciiTheme="minorHAnsi" w:hAnsiTheme="minorHAnsi"/>
        </w:rPr>
        <w:t>F</w:t>
      </w:r>
    </w:p>
    <w:p w:rsidR="006C7667" w:rsidRPr="006C7667" w:rsidRDefault="006C7667" w:rsidP="006C7667">
      <w:pPr>
        <w:ind w:left="5040" w:hanging="4388"/>
        <w:rPr>
          <w:rStyle w:val="Emphasis-Bold"/>
          <w:rFonts w:ascii="Times New Roman" w:hAnsi="Times New Roman"/>
          <w:b w:val="0"/>
          <w:bCs w:val="0"/>
        </w:rPr>
      </w:pPr>
      <w:r>
        <w:rPr>
          <w:rStyle w:val="Emphasis-Bold"/>
        </w:rPr>
        <w:t>false or misleading information</w:t>
      </w:r>
      <w:r>
        <w:rPr>
          <w:rStyle w:val="Emphasis-Bold"/>
        </w:rPr>
        <w:tab/>
      </w:r>
      <w:r w:rsidRPr="006C7667">
        <w:rPr>
          <w:rStyle w:val="Emphasis-Remove"/>
          <w:rFonts w:asciiTheme="minorHAnsi" w:hAnsiTheme="minorHAnsi"/>
        </w:rPr>
        <w:t>has the m</w:t>
      </w:r>
      <w:r w:rsidR="00D0074C">
        <w:rPr>
          <w:rStyle w:val="Emphasis-Remove"/>
          <w:rFonts w:asciiTheme="minorHAnsi" w:hAnsiTheme="minorHAnsi"/>
        </w:rPr>
        <w:t>eaning specified in clause 4.5.5</w:t>
      </w:r>
      <w:r w:rsidRPr="006C7667">
        <w:rPr>
          <w:rStyle w:val="Emphasis-Remove"/>
          <w:rFonts w:asciiTheme="minorHAnsi" w:hAnsiTheme="minorHAnsi"/>
        </w:rPr>
        <w:t>(3);</w:t>
      </w:r>
      <w:r>
        <w:rPr>
          <w:rFonts w:ascii="Times New Roman" w:hAnsi="Times New Roman"/>
        </w:rPr>
        <w:t xml:space="preserve"> </w:t>
      </w:r>
    </w:p>
    <w:p w:rsidR="00DC5C09" w:rsidRPr="0019388B" w:rsidRDefault="00DC5C09" w:rsidP="00DC5C09">
      <w:pPr>
        <w:pStyle w:val="UnnumberedL1"/>
        <w:rPr>
          <w:rStyle w:val="Emphasis-Bold"/>
          <w:rFonts w:asciiTheme="minorHAnsi" w:hAnsiTheme="minorHAnsi"/>
        </w:rPr>
      </w:pPr>
      <w:r w:rsidRPr="0019388B">
        <w:rPr>
          <w:rStyle w:val="Emphasis-Bold"/>
          <w:rFonts w:asciiTheme="minorHAnsi" w:hAnsiTheme="minorHAnsi"/>
        </w:rPr>
        <w:t xml:space="preserve">finance lease </w:t>
      </w:r>
      <w:r w:rsidR="001E7A79">
        <w:rPr>
          <w:rStyle w:val="Emphasis-Bold"/>
          <w:rFonts w:asciiTheme="minorHAnsi" w:hAnsiTheme="minorHAnsi"/>
        </w:rPr>
        <w:tab/>
      </w:r>
      <w:r w:rsidR="001E7A79">
        <w:rPr>
          <w:rStyle w:val="Emphasis-Bold"/>
          <w:rFonts w:asciiTheme="minorHAnsi" w:hAnsiTheme="minorHAnsi"/>
        </w:rPr>
        <w:tab/>
      </w:r>
      <w:r w:rsidR="001E7A79">
        <w:rPr>
          <w:rStyle w:val="Emphasis-Bold"/>
          <w:rFonts w:asciiTheme="minorHAnsi" w:hAnsiTheme="minorHAnsi"/>
        </w:rPr>
        <w:tab/>
      </w:r>
      <w:r w:rsidR="001E7A79">
        <w:rPr>
          <w:rStyle w:val="Emphasis-Bold"/>
          <w:rFonts w:asciiTheme="minorHAnsi" w:hAnsiTheme="minorHAnsi"/>
        </w:rPr>
        <w:tab/>
      </w:r>
      <w:r w:rsidR="001E7A79">
        <w:rPr>
          <w:rStyle w:val="Emphasis-Bold"/>
          <w:rFonts w:asciiTheme="minorHAnsi" w:hAnsiTheme="minorHAnsi"/>
        </w:rPr>
        <w:tab/>
      </w:r>
      <w:r w:rsidRPr="0019388B">
        <w:rPr>
          <w:rStyle w:val="Emphasis-Remove"/>
          <w:rFonts w:asciiTheme="minorHAnsi" w:hAnsiTheme="minorHAnsi"/>
        </w:rPr>
        <w:t>has the same meaning as under</w:t>
      </w:r>
      <w:r w:rsidRPr="0019388B">
        <w:rPr>
          <w:rStyle w:val="Emphasis-Bold"/>
          <w:rFonts w:asciiTheme="minorHAnsi" w:hAnsiTheme="minorHAnsi"/>
        </w:rPr>
        <w:t xml:space="preserve"> GAAP</w:t>
      </w:r>
      <w:r w:rsidRPr="0019388B">
        <w:rPr>
          <w:rStyle w:val="Emphasis-Remove"/>
          <w:rFonts w:asciiTheme="minorHAnsi" w:hAnsiTheme="minorHAnsi"/>
        </w:rPr>
        <w:t>;</w:t>
      </w:r>
    </w:p>
    <w:p w:rsidR="00945CDB" w:rsidRPr="0019388B" w:rsidRDefault="00945CDB" w:rsidP="00FB0DB6">
      <w:pPr>
        <w:pStyle w:val="UnnumberedL1"/>
        <w:ind w:left="5040" w:hanging="4388"/>
        <w:rPr>
          <w:rStyle w:val="Emphasis-Bold"/>
          <w:rFonts w:asciiTheme="minorHAnsi" w:hAnsiTheme="minorHAnsi"/>
        </w:rPr>
      </w:pPr>
      <w:r w:rsidRPr="0019388B">
        <w:rPr>
          <w:rStyle w:val="Emphasis-Bold"/>
          <w:rFonts w:asciiTheme="minorHAnsi" w:hAnsiTheme="minorHAnsi"/>
        </w:rPr>
        <w:t xml:space="preserve">fittings </w:t>
      </w:r>
      <w:r w:rsidR="001E7A79">
        <w:rPr>
          <w:rStyle w:val="Emphasis-Bold"/>
          <w:rFonts w:asciiTheme="minorHAnsi" w:hAnsiTheme="minorHAnsi"/>
        </w:rPr>
        <w:tab/>
      </w:r>
      <w:r w:rsidRPr="0019388B">
        <w:rPr>
          <w:rStyle w:val="Emphasis-Remove"/>
          <w:rFonts w:asciiTheme="minorHAnsi" w:hAnsiTheme="minorHAnsi"/>
        </w:rPr>
        <w:t xml:space="preserve">has the same meaning as </w:t>
      </w:r>
      <w:r w:rsidR="00B458C7" w:rsidRPr="0019388B">
        <w:rPr>
          <w:rStyle w:val="Emphasis-Remove"/>
          <w:rFonts w:asciiTheme="minorHAnsi" w:hAnsiTheme="minorHAnsi"/>
        </w:rPr>
        <w:t xml:space="preserve">defined </w:t>
      </w:r>
      <w:r w:rsidRPr="0019388B">
        <w:rPr>
          <w:rStyle w:val="Emphasis-Remove"/>
          <w:rFonts w:asciiTheme="minorHAnsi" w:hAnsiTheme="minorHAnsi"/>
        </w:rPr>
        <w:t>in s 2(1) of the Gas Act 1992;</w:t>
      </w:r>
    </w:p>
    <w:p w:rsidR="00391F2F" w:rsidRPr="0019388B" w:rsidRDefault="007635AD" w:rsidP="00391F2F">
      <w:pPr>
        <w:pStyle w:val="UnnumberedL1"/>
        <w:rPr>
          <w:rStyle w:val="Emphasis-Bold"/>
          <w:rFonts w:asciiTheme="minorHAnsi" w:hAnsiTheme="minorHAnsi"/>
        </w:rPr>
      </w:pPr>
      <w:r w:rsidRPr="0019388B">
        <w:rPr>
          <w:rStyle w:val="Emphasis-Bold"/>
          <w:rFonts w:asciiTheme="minorHAnsi" w:hAnsiTheme="minorHAnsi"/>
        </w:rPr>
        <w:t xml:space="preserve">fixed </w:t>
      </w:r>
      <w:r w:rsidR="00391F2F" w:rsidRPr="0019388B">
        <w:rPr>
          <w:rStyle w:val="Emphasis-Bold"/>
          <w:rFonts w:asciiTheme="minorHAnsi" w:hAnsiTheme="minorHAnsi"/>
        </w:rPr>
        <w:t>life easement</w:t>
      </w:r>
      <w:r w:rsidR="00391F2F" w:rsidRPr="0019388B">
        <w:rPr>
          <w:rStyle w:val="Emphasis-Remove"/>
          <w:rFonts w:asciiTheme="minorHAnsi" w:hAnsiTheme="minorHAnsi"/>
        </w:rPr>
        <w:t xml:space="preserve"> </w:t>
      </w:r>
      <w:r w:rsidR="00A63C7B">
        <w:rPr>
          <w:rStyle w:val="Emphasis-Remove"/>
          <w:rFonts w:asciiTheme="minorHAnsi" w:hAnsiTheme="minorHAnsi"/>
        </w:rPr>
        <w:tab/>
      </w:r>
      <w:r w:rsidR="00A63C7B">
        <w:rPr>
          <w:rStyle w:val="Emphasis-Remove"/>
          <w:rFonts w:asciiTheme="minorHAnsi" w:hAnsiTheme="minorHAnsi"/>
        </w:rPr>
        <w:tab/>
      </w:r>
      <w:r w:rsidR="00A63C7B">
        <w:rPr>
          <w:rStyle w:val="Emphasis-Remove"/>
          <w:rFonts w:asciiTheme="minorHAnsi" w:hAnsiTheme="minorHAnsi"/>
        </w:rPr>
        <w:tab/>
      </w:r>
      <w:r w:rsidR="00A63C7B">
        <w:rPr>
          <w:rStyle w:val="Emphasis-Remove"/>
          <w:rFonts w:asciiTheme="minorHAnsi" w:hAnsiTheme="minorHAnsi"/>
        </w:rPr>
        <w:tab/>
      </w:r>
      <w:r w:rsidR="00391F2F" w:rsidRPr="0019388B">
        <w:rPr>
          <w:rStyle w:val="Emphasis-Remove"/>
          <w:rFonts w:asciiTheme="minorHAnsi" w:hAnsiTheme="minorHAnsi"/>
        </w:rPr>
        <w:t>means an</w:t>
      </w:r>
      <w:r w:rsidR="00391F2F" w:rsidRPr="0019388B">
        <w:rPr>
          <w:rStyle w:val="Emphasis-Bold"/>
          <w:rFonts w:asciiTheme="minorHAnsi" w:hAnsiTheme="minorHAnsi"/>
        </w:rPr>
        <w:t xml:space="preserve"> easement</w:t>
      </w:r>
      <w:r w:rsidR="00391F2F" w:rsidRPr="0019388B">
        <w:rPr>
          <w:rStyle w:val="Emphasis-Remove"/>
          <w:rFonts w:asciiTheme="minorHAnsi" w:hAnsiTheme="minorHAnsi"/>
        </w:rPr>
        <w:t xml:space="preserve"> </w:t>
      </w:r>
      <w:r w:rsidR="00225EE3" w:rsidRPr="0019388B">
        <w:rPr>
          <w:rStyle w:val="Emphasis-Remove"/>
          <w:rFonts w:asciiTheme="minorHAnsi" w:hAnsiTheme="minorHAnsi"/>
        </w:rPr>
        <w:t>that</w:t>
      </w:r>
      <w:r w:rsidR="00391F2F" w:rsidRPr="0019388B">
        <w:rPr>
          <w:rStyle w:val="Emphasis-Remove"/>
          <w:rFonts w:asciiTheme="minorHAnsi" w:hAnsiTheme="minorHAnsi"/>
        </w:rPr>
        <w:t>-</w:t>
      </w:r>
    </w:p>
    <w:p w:rsidR="00391F2F" w:rsidRPr="00215832" w:rsidRDefault="00391F2F" w:rsidP="00613E76">
      <w:pPr>
        <w:pStyle w:val="HeadingH6ClausesubtextL2"/>
        <w:numPr>
          <w:ilvl w:val="5"/>
          <w:numId w:val="88"/>
        </w:numPr>
        <w:ind w:firstLine="3339"/>
        <w:rPr>
          <w:rFonts w:asciiTheme="minorHAnsi" w:hAnsiTheme="minorHAnsi"/>
        </w:rPr>
      </w:pPr>
      <w:r w:rsidRPr="00215832">
        <w:rPr>
          <w:rFonts w:asciiTheme="minorHAnsi" w:hAnsiTheme="minorHAnsi"/>
        </w:rPr>
        <w:t>is of fixed duration; or</w:t>
      </w:r>
    </w:p>
    <w:p w:rsidR="00391F2F" w:rsidRPr="0019388B" w:rsidRDefault="00391F2F" w:rsidP="00FB0DB6">
      <w:pPr>
        <w:pStyle w:val="HeadingH6ClausesubtextL2"/>
        <w:tabs>
          <w:tab w:val="clear" w:pos="1764"/>
          <w:tab w:val="num" w:pos="5812"/>
        </w:tabs>
        <w:ind w:left="5812" w:hanging="709"/>
        <w:rPr>
          <w:rStyle w:val="Emphasis-Remove"/>
          <w:rFonts w:asciiTheme="minorHAnsi" w:hAnsiTheme="minorHAnsi"/>
        </w:rPr>
      </w:pPr>
      <w:r w:rsidRPr="0019388B">
        <w:rPr>
          <w:rFonts w:asciiTheme="minorHAnsi" w:hAnsiTheme="minorHAnsi"/>
        </w:rPr>
        <w:t>whilst of indefinite duration, is to be held for a fixed period;</w:t>
      </w:r>
    </w:p>
    <w:p w:rsidR="005A7201" w:rsidRPr="001A4089" w:rsidRDefault="005A7201" w:rsidP="005A7201">
      <w:pPr>
        <w:pStyle w:val="UnnumberedL1"/>
      </w:pPr>
      <w:r w:rsidRPr="001A4089">
        <w:rPr>
          <w:rStyle w:val="Emphasis-Bold"/>
        </w:rPr>
        <w:t xml:space="preserve">forecast aggregate value of </w:t>
      </w:r>
      <w:r w:rsidR="00F1222E">
        <w:rPr>
          <w:rStyle w:val="Emphasis-Bold"/>
        </w:rPr>
        <w:tab/>
      </w:r>
      <w:r w:rsidR="00F1222E">
        <w:rPr>
          <w:rStyle w:val="Emphasis-Bold"/>
        </w:rPr>
        <w:tab/>
      </w:r>
      <w:r w:rsidR="00F1222E">
        <w:rPr>
          <w:rStyle w:val="Emphasis-Bold"/>
        </w:rPr>
        <w:tab/>
      </w:r>
      <w:r w:rsidRPr="001A4089">
        <w:t xml:space="preserve">means the amount determined in </w:t>
      </w:r>
      <w:r w:rsidR="00F1222E" w:rsidRPr="00F1222E">
        <w:rPr>
          <w:b/>
        </w:rPr>
        <w:t>commissioned assets</w:t>
      </w:r>
      <w:r w:rsidR="00F1222E">
        <w:t xml:space="preserve"> </w:t>
      </w:r>
      <w:r w:rsidR="00F1222E">
        <w:tab/>
      </w:r>
      <w:r w:rsidR="00F1222E">
        <w:tab/>
      </w:r>
      <w:r w:rsidR="00F1222E">
        <w:tab/>
      </w:r>
      <w:r w:rsidR="00F1222E">
        <w:tab/>
      </w:r>
      <w:r w:rsidRPr="001A4089">
        <w:t>accordance with clause</w:t>
      </w:r>
      <w:r>
        <w:t xml:space="preserve"> </w:t>
      </w:r>
      <w:r w:rsidR="002C3A19">
        <w:rPr>
          <w:highlight w:val="yellow"/>
        </w:rPr>
        <w:fldChar w:fldCharType="begin"/>
      </w:r>
      <w:r w:rsidR="00771739">
        <w:instrText xml:space="preserve"> REF _Ref336434321 \r \h </w:instrText>
      </w:r>
      <w:r w:rsidR="002C3A19">
        <w:rPr>
          <w:highlight w:val="yellow"/>
        </w:rPr>
      </w:r>
      <w:r w:rsidR="002C3A19">
        <w:rPr>
          <w:highlight w:val="yellow"/>
        </w:rPr>
        <w:fldChar w:fldCharType="separate"/>
      </w:r>
      <w:r w:rsidR="00325EBF">
        <w:t>4.2.5</w:t>
      </w:r>
      <w:r w:rsidR="002C3A19">
        <w:rPr>
          <w:highlight w:val="yellow"/>
        </w:rPr>
        <w:fldChar w:fldCharType="end"/>
      </w:r>
      <w:r w:rsidRPr="001A4089">
        <w:t>;</w:t>
      </w:r>
    </w:p>
    <w:p w:rsidR="005A7201" w:rsidRPr="001A4089" w:rsidRDefault="005A7201" w:rsidP="005A7201">
      <w:pPr>
        <w:pStyle w:val="UnnumberedL1"/>
      </w:pPr>
      <w:r w:rsidRPr="001A4089">
        <w:rPr>
          <w:rStyle w:val="Emphasis-Bold"/>
        </w:rPr>
        <w:t xml:space="preserve">forecast aggregate value of </w:t>
      </w:r>
      <w:r w:rsidR="00F1222E">
        <w:rPr>
          <w:rStyle w:val="Emphasis-Bold"/>
        </w:rPr>
        <w:tab/>
      </w:r>
      <w:r w:rsidR="00F1222E">
        <w:rPr>
          <w:rStyle w:val="Emphasis-Bold"/>
        </w:rPr>
        <w:tab/>
      </w:r>
      <w:r w:rsidR="00F1222E">
        <w:rPr>
          <w:rStyle w:val="Emphasis-Bold"/>
        </w:rPr>
        <w:tab/>
      </w:r>
      <w:r w:rsidRPr="001A4089">
        <w:t xml:space="preserve">means the amount determined in </w:t>
      </w:r>
      <w:r w:rsidR="00F1222E">
        <w:t xml:space="preserve">   </w:t>
      </w:r>
      <w:r w:rsidR="00F1222E" w:rsidRPr="00F1222E">
        <w:rPr>
          <w:b/>
        </w:rPr>
        <w:t>disposed assets</w:t>
      </w:r>
      <w:r w:rsidR="00F1222E">
        <w:t xml:space="preserve"> </w:t>
      </w:r>
      <w:r w:rsidR="00F1222E">
        <w:tab/>
      </w:r>
      <w:r w:rsidR="00F1222E">
        <w:tab/>
      </w:r>
      <w:r w:rsidR="00F1222E">
        <w:tab/>
      </w:r>
      <w:r w:rsidR="00F1222E">
        <w:tab/>
      </w:r>
      <w:r w:rsidRPr="001A4089">
        <w:t xml:space="preserve">accordance </w:t>
      </w:r>
      <w:r w:rsidRPr="005A7201">
        <w:rPr>
          <w:rFonts w:asciiTheme="minorHAnsi" w:hAnsiTheme="minorHAnsi"/>
        </w:rPr>
        <w:t>with</w:t>
      </w:r>
      <w:r w:rsidRPr="001A4089">
        <w:t xml:space="preserve"> clause</w:t>
      </w:r>
      <w:r>
        <w:t xml:space="preserve"> </w:t>
      </w:r>
      <w:r w:rsidR="002C3A19">
        <w:rPr>
          <w:highlight w:val="yellow"/>
        </w:rPr>
        <w:fldChar w:fldCharType="begin"/>
      </w:r>
      <w:r w:rsidR="00771739">
        <w:instrText xml:space="preserve"> REF _Ref326246429 \r \h </w:instrText>
      </w:r>
      <w:r w:rsidR="002C3A19">
        <w:rPr>
          <w:highlight w:val="yellow"/>
        </w:rPr>
      </w:r>
      <w:r w:rsidR="002C3A19">
        <w:rPr>
          <w:highlight w:val="yellow"/>
        </w:rPr>
        <w:fldChar w:fldCharType="separate"/>
      </w:r>
      <w:r w:rsidR="00325EBF">
        <w:t>4.2.6</w:t>
      </w:r>
      <w:r w:rsidR="002C3A19">
        <w:rPr>
          <w:highlight w:val="yellow"/>
        </w:rPr>
        <w:fldChar w:fldCharType="end"/>
      </w:r>
      <w:r w:rsidRPr="001A4089">
        <w:t>;</w:t>
      </w:r>
    </w:p>
    <w:p w:rsidR="00215832" w:rsidRPr="00215832" w:rsidRDefault="00215832" w:rsidP="000C3662">
      <w:pPr>
        <w:pStyle w:val="UnnumberedL1"/>
        <w:ind w:left="5040" w:hanging="4388"/>
        <w:rPr>
          <w:rStyle w:val="Emphasis-Remove"/>
          <w:rFonts w:asciiTheme="minorHAnsi" w:hAnsiTheme="minorHAnsi" w:cstheme="minorHAnsi"/>
        </w:rPr>
      </w:pPr>
      <w:r w:rsidRPr="00215832">
        <w:rPr>
          <w:rStyle w:val="Emphasis-Bold"/>
          <w:rFonts w:asciiTheme="minorHAnsi" w:hAnsiTheme="minorHAnsi" w:cstheme="minorHAnsi"/>
        </w:rPr>
        <w:t>forecast CPI</w:t>
      </w:r>
      <w:r w:rsidRPr="00215832">
        <w:rPr>
          <w:rFonts w:asciiTheme="minorHAnsi" w:hAnsiTheme="minorHAnsi" w:cstheme="minorHAnsi"/>
        </w:rPr>
        <w:t xml:space="preserve"> </w:t>
      </w:r>
      <w:r w:rsidR="00F1222E">
        <w:rPr>
          <w:rFonts w:asciiTheme="minorHAnsi" w:hAnsiTheme="minorHAnsi" w:cstheme="minorHAnsi"/>
        </w:rPr>
        <w:tab/>
      </w:r>
      <w:r w:rsidRPr="00215832">
        <w:rPr>
          <w:rFonts w:asciiTheme="minorHAnsi" w:hAnsiTheme="minorHAnsi"/>
        </w:rPr>
        <w:t>means</w:t>
      </w:r>
      <w:r w:rsidR="000C3662">
        <w:rPr>
          <w:rFonts w:asciiTheme="minorHAnsi" w:hAnsiTheme="minorHAnsi"/>
        </w:rPr>
        <w:t xml:space="preserve"> the amount </w:t>
      </w:r>
      <w:r w:rsidR="00D9143A">
        <w:rPr>
          <w:rFonts w:asciiTheme="minorHAnsi" w:hAnsiTheme="minorHAnsi"/>
        </w:rPr>
        <w:t>specified</w:t>
      </w:r>
      <w:r w:rsidR="000C3662">
        <w:rPr>
          <w:rFonts w:asciiTheme="minorHAnsi" w:hAnsiTheme="minorHAnsi"/>
        </w:rPr>
        <w:t xml:space="preserve"> i</w:t>
      </w:r>
      <w:r w:rsidR="002572BA">
        <w:rPr>
          <w:rFonts w:asciiTheme="minorHAnsi" w:hAnsiTheme="minorHAnsi"/>
        </w:rPr>
        <w:t>n</w:t>
      </w:r>
      <w:r w:rsidR="00D9143A">
        <w:rPr>
          <w:rFonts w:asciiTheme="minorHAnsi" w:hAnsiTheme="minorHAnsi"/>
        </w:rPr>
        <w:t>, for the purpose of Part 5,</w:t>
      </w:r>
      <w:r w:rsidR="002572BA">
        <w:rPr>
          <w:rFonts w:asciiTheme="minorHAnsi" w:hAnsiTheme="minorHAnsi"/>
        </w:rPr>
        <w:t xml:space="preserve"> clause </w:t>
      </w:r>
      <w:r w:rsidR="008F7739">
        <w:rPr>
          <w:rFonts w:asciiTheme="minorHAnsi" w:hAnsiTheme="minorHAnsi"/>
        </w:rPr>
        <w:t>5.3.4(11)</w:t>
      </w:r>
      <w:r w:rsidR="000C3662">
        <w:rPr>
          <w:rFonts w:asciiTheme="minorHAnsi" w:hAnsiTheme="minorHAnsi"/>
        </w:rPr>
        <w:t>;</w:t>
      </w:r>
    </w:p>
    <w:p w:rsidR="0015217C" w:rsidRDefault="0015217C" w:rsidP="0015217C">
      <w:pPr>
        <w:pStyle w:val="UnnumberedL1"/>
        <w:ind w:left="5040" w:hanging="4388"/>
        <w:rPr>
          <w:rStyle w:val="Emphasis-Bold"/>
          <w:rFonts w:asciiTheme="minorHAnsi" w:hAnsiTheme="minorHAnsi"/>
        </w:rPr>
      </w:pPr>
      <w:r>
        <w:rPr>
          <w:b/>
          <w:bCs/>
          <w:lang w:eastAsia="en-NZ"/>
        </w:rPr>
        <w:t>forecast CPI for CPP revaluation</w:t>
      </w:r>
      <w:r>
        <w:rPr>
          <w:b/>
          <w:bCs/>
          <w:lang w:eastAsia="en-NZ"/>
        </w:rPr>
        <w:tab/>
      </w:r>
      <w:r w:rsidRPr="00FE775B">
        <w:rPr>
          <w:bCs/>
          <w:lang w:eastAsia="en-NZ"/>
        </w:rPr>
        <w:t>means the amount specified in accordance with clause 5.3.10(5);</w:t>
      </w:r>
    </w:p>
    <w:p w:rsidR="0015217C" w:rsidRDefault="0015217C" w:rsidP="0015217C">
      <w:pPr>
        <w:pStyle w:val="UnnumberedL1"/>
        <w:ind w:left="5040" w:hanging="4388"/>
        <w:rPr>
          <w:rStyle w:val="Emphasis-Bold"/>
          <w:rFonts w:asciiTheme="minorHAnsi" w:hAnsiTheme="minorHAnsi"/>
        </w:rPr>
      </w:pPr>
      <w:r>
        <w:rPr>
          <w:b/>
          <w:bCs/>
          <w:lang w:eastAsia="en-NZ"/>
        </w:rPr>
        <w:t>forecast CPI for DPP revaluation</w:t>
      </w:r>
      <w:r>
        <w:rPr>
          <w:b/>
          <w:bCs/>
          <w:lang w:eastAsia="en-NZ"/>
        </w:rPr>
        <w:tab/>
      </w:r>
      <w:r w:rsidRPr="00FE775B">
        <w:rPr>
          <w:bCs/>
          <w:lang w:eastAsia="en-NZ"/>
        </w:rPr>
        <w:t>means the amount specified in accordance with clause 4.2.3(4);</w:t>
      </w:r>
    </w:p>
    <w:p w:rsidR="00BA2AFB" w:rsidRPr="0019388B" w:rsidRDefault="007635AD" w:rsidP="00FC0165">
      <w:pPr>
        <w:pStyle w:val="UnnumberedL1"/>
        <w:ind w:left="5040" w:hanging="4388"/>
        <w:rPr>
          <w:rStyle w:val="Emphasis-Remove"/>
          <w:rFonts w:asciiTheme="minorHAnsi" w:hAnsiTheme="minorHAnsi"/>
        </w:rPr>
      </w:pPr>
      <w:r w:rsidRPr="0019388B">
        <w:rPr>
          <w:rStyle w:val="Emphasis-Bold"/>
          <w:rFonts w:asciiTheme="minorHAnsi" w:hAnsiTheme="minorHAnsi"/>
        </w:rPr>
        <w:t xml:space="preserve">forecast </w:t>
      </w:r>
      <w:r w:rsidR="00BA2AFB" w:rsidRPr="0019388B">
        <w:rPr>
          <w:rStyle w:val="Emphasis-Bold"/>
          <w:rFonts w:asciiTheme="minorHAnsi" w:hAnsiTheme="minorHAnsi"/>
        </w:rPr>
        <w:t xml:space="preserve">operating expenditure </w:t>
      </w:r>
      <w:r w:rsidR="00F1222E">
        <w:rPr>
          <w:rStyle w:val="Emphasis-Bold"/>
          <w:rFonts w:asciiTheme="minorHAnsi" w:hAnsiTheme="minorHAnsi"/>
        </w:rPr>
        <w:tab/>
      </w:r>
      <w:r w:rsidR="00BA2AFB" w:rsidRPr="0019388B">
        <w:rPr>
          <w:rStyle w:val="Emphasis-Remove"/>
          <w:rFonts w:asciiTheme="minorHAnsi" w:hAnsiTheme="minorHAnsi"/>
        </w:rPr>
        <w:t>has the meaning specified in clause</w:t>
      </w:r>
      <w:r w:rsidR="00BB0A01">
        <w:rPr>
          <w:rStyle w:val="Emphasis-Remove"/>
          <w:rFonts w:asciiTheme="minorHAnsi" w:hAnsiTheme="minorHAnsi"/>
        </w:rPr>
        <w:t xml:space="preserve"> 5.3.2(6)</w:t>
      </w:r>
      <w:r w:rsidR="00BA2AFB" w:rsidRPr="0019388B">
        <w:rPr>
          <w:rStyle w:val="Emphasis-Remove"/>
          <w:rFonts w:asciiTheme="minorHAnsi" w:hAnsiTheme="minorHAnsi"/>
        </w:rPr>
        <w:t>;</w:t>
      </w:r>
    </w:p>
    <w:p w:rsidR="000D4FC9" w:rsidRPr="0019388B" w:rsidRDefault="007635AD" w:rsidP="00FC0165">
      <w:pPr>
        <w:pStyle w:val="UnnumberedL1"/>
        <w:ind w:left="5040" w:hanging="4388"/>
        <w:rPr>
          <w:rStyle w:val="Emphasis-Remove"/>
          <w:rFonts w:asciiTheme="minorHAnsi" w:hAnsiTheme="minorHAnsi"/>
        </w:rPr>
      </w:pPr>
      <w:r w:rsidRPr="0019388B">
        <w:rPr>
          <w:rStyle w:val="Emphasis-Bold"/>
          <w:rFonts w:asciiTheme="minorHAnsi" w:hAnsiTheme="minorHAnsi"/>
        </w:rPr>
        <w:t xml:space="preserve">forecast </w:t>
      </w:r>
      <w:r w:rsidR="000D4FC9" w:rsidRPr="0019388B">
        <w:rPr>
          <w:rStyle w:val="Emphasis-Bold"/>
          <w:rFonts w:asciiTheme="minorHAnsi" w:hAnsiTheme="minorHAnsi"/>
        </w:rPr>
        <w:t>regulatory tax allowance</w:t>
      </w:r>
      <w:r w:rsidR="000D4FC9" w:rsidRPr="0019388B">
        <w:rPr>
          <w:rStyle w:val="Emphasis-Remove"/>
          <w:rFonts w:asciiTheme="minorHAnsi" w:hAnsiTheme="minorHAnsi"/>
        </w:rPr>
        <w:t xml:space="preserve"> </w:t>
      </w:r>
      <w:r w:rsidR="00F1222E">
        <w:rPr>
          <w:rStyle w:val="Emphasis-Remove"/>
          <w:rFonts w:asciiTheme="minorHAnsi" w:hAnsiTheme="minorHAnsi"/>
        </w:rPr>
        <w:tab/>
      </w:r>
      <w:r w:rsidR="000D4FC9" w:rsidRPr="0019388B">
        <w:rPr>
          <w:rStyle w:val="Emphasis-Remove"/>
          <w:rFonts w:asciiTheme="minorHAnsi" w:hAnsiTheme="minorHAnsi"/>
        </w:rPr>
        <w:t>has the meaning specified in clause</w:t>
      </w:r>
      <w:r w:rsidR="00BB0A01">
        <w:rPr>
          <w:rStyle w:val="Emphasis-Remove"/>
          <w:rFonts w:asciiTheme="minorHAnsi" w:hAnsiTheme="minorHAnsi"/>
        </w:rPr>
        <w:t xml:space="preserve"> 5.3.13</w:t>
      </w:r>
      <w:r w:rsidR="000D4FC9" w:rsidRPr="0019388B">
        <w:rPr>
          <w:rStyle w:val="Emphasis-Remove"/>
          <w:rFonts w:asciiTheme="minorHAnsi" w:hAnsiTheme="minorHAnsi"/>
        </w:rPr>
        <w:t>;</w:t>
      </w:r>
    </w:p>
    <w:p w:rsidR="000A24C0" w:rsidRPr="0019388B" w:rsidRDefault="000A24C0" w:rsidP="00FB0DB6">
      <w:pPr>
        <w:pStyle w:val="UnnumberedL1"/>
        <w:ind w:left="5040" w:hanging="4388"/>
        <w:rPr>
          <w:rStyle w:val="Emphasis-Remove"/>
          <w:rFonts w:asciiTheme="minorHAnsi" w:hAnsiTheme="minorHAnsi"/>
        </w:rPr>
      </w:pPr>
      <w:r w:rsidRPr="0019388B">
        <w:rPr>
          <w:rStyle w:val="Emphasis-Bold"/>
          <w:rFonts w:asciiTheme="minorHAnsi" w:hAnsiTheme="minorHAnsi"/>
        </w:rPr>
        <w:t xml:space="preserve">forecast value of commissioned asset </w:t>
      </w:r>
      <w:r w:rsidR="00F1222E">
        <w:rPr>
          <w:rStyle w:val="Emphasis-Bold"/>
          <w:rFonts w:asciiTheme="minorHAnsi" w:hAnsiTheme="minorHAnsi"/>
        </w:rPr>
        <w:tab/>
      </w:r>
      <w:r w:rsidRPr="0019388B">
        <w:rPr>
          <w:rStyle w:val="Emphasis-Remove"/>
          <w:rFonts w:asciiTheme="minorHAnsi" w:hAnsiTheme="minorHAnsi"/>
        </w:rPr>
        <w:t>means the value determined in accordance with clause</w:t>
      </w:r>
      <w:r w:rsidR="00BB0A01">
        <w:rPr>
          <w:rStyle w:val="Emphasis-Remove"/>
          <w:rFonts w:asciiTheme="minorHAnsi" w:hAnsiTheme="minorHAnsi"/>
        </w:rPr>
        <w:t xml:space="preserve"> 5.3.11</w:t>
      </w:r>
      <w:r w:rsidRPr="0019388B">
        <w:rPr>
          <w:rStyle w:val="Emphasis-Remove"/>
          <w:rFonts w:asciiTheme="minorHAnsi" w:hAnsiTheme="minorHAnsi"/>
        </w:rPr>
        <w:t>;</w:t>
      </w:r>
    </w:p>
    <w:p w:rsidR="00391F2F" w:rsidRPr="0019388B" w:rsidRDefault="007635AD" w:rsidP="00FB0DB6">
      <w:pPr>
        <w:pStyle w:val="UnnumberedL1"/>
        <w:ind w:left="5040" w:hanging="4388"/>
        <w:rPr>
          <w:rStyle w:val="Emphasis-Remove"/>
          <w:rFonts w:asciiTheme="minorHAnsi" w:hAnsiTheme="minorHAnsi"/>
        </w:rPr>
      </w:pPr>
      <w:r w:rsidRPr="0019388B">
        <w:rPr>
          <w:rStyle w:val="Emphasis-Bold"/>
          <w:rFonts w:asciiTheme="minorHAnsi" w:hAnsiTheme="minorHAnsi"/>
        </w:rPr>
        <w:t xml:space="preserve">found </w:t>
      </w:r>
      <w:r w:rsidR="00391F2F" w:rsidRPr="0019388B">
        <w:rPr>
          <w:rStyle w:val="Emphasis-Bold"/>
          <w:rFonts w:asciiTheme="minorHAnsi" w:hAnsiTheme="minorHAnsi"/>
        </w:rPr>
        <w:t xml:space="preserve">asset </w:t>
      </w:r>
      <w:r w:rsidR="00F1222E">
        <w:rPr>
          <w:rStyle w:val="Emphasis-Bold"/>
          <w:rFonts w:asciiTheme="minorHAnsi" w:hAnsiTheme="minorHAnsi"/>
        </w:rPr>
        <w:tab/>
      </w:r>
      <w:r w:rsidR="00391F2F" w:rsidRPr="0019388B">
        <w:rPr>
          <w:rStyle w:val="Emphasis-Remove"/>
          <w:rFonts w:asciiTheme="minorHAnsi" w:hAnsiTheme="minorHAnsi"/>
        </w:rPr>
        <w:t>has the meaning specified in clause</w:t>
      </w:r>
      <w:r w:rsidR="00BB0A01">
        <w:rPr>
          <w:rStyle w:val="Emphasis-Remove"/>
          <w:rFonts w:asciiTheme="minorHAnsi" w:hAnsiTheme="minorHAnsi"/>
        </w:rPr>
        <w:t xml:space="preserve"> 2.2.12(1)</w:t>
      </w:r>
      <w:r w:rsidR="00391F2F" w:rsidRPr="0019388B">
        <w:rPr>
          <w:rStyle w:val="Emphasis-Remove"/>
          <w:rFonts w:asciiTheme="minorHAnsi" w:hAnsiTheme="minorHAnsi"/>
        </w:rPr>
        <w:t>;</w:t>
      </w:r>
    </w:p>
    <w:p w:rsidR="007635AD" w:rsidRPr="0019388B" w:rsidRDefault="007635AD" w:rsidP="00F97E13">
      <w:pPr>
        <w:pStyle w:val="SingleInitial"/>
        <w:rPr>
          <w:rStyle w:val="Emphasis-Remove"/>
          <w:rFonts w:asciiTheme="minorHAnsi" w:hAnsiTheme="minorHAnsi"/>
        </w:rPr>
      </w:pPr>
      <w:r w:rsidRPr="0019388B">
        <w:rPr>
          <w:rStyle w:val="Emphasis-Bold"/>
          <w:rFonts w:asciiTheme="minorHAnsi" w:hAnsiTheme="minorHAnsi"/>
        </w:rPr>
        <w:t>G</w:t>
      </w:r>
    </w:p>
    <w:p w:rsidR="00E52FAD" w:rsidRPr="0019388B" w:rsidRDefault="00E52FAD" w:rsidP="00FB0DB6">
      <w:pPr>
        <w:pStyle w:val="UnnumberedL1"/>
        <w:ind w:left="5040" w:hanging="4388"/>
        <w:rPr>
          <w:rFonts w:asciiTheme="minorHAnsi" w:hAnsiTheme="minorHAnsi"/>
        </w:rPr>
      </w:pPr>
      <w:r w:rsidRPr="0019388B">
        <w:rPr>
          <w:rStyle w:val="Emphasis-Bold"/>
          <w:rFonts w:asciiTheme="minorHAnsi" w:hAnsiTheme="minorHAnsi"/>
        </w:rPr>
        <w:t>GAAP</w:t>
      </w:r>
      <w:r w:rsidRPr="0019388B">
        <w:rPr>
          <w:rFonts w:asciiTheme="minorHAnsi" w:hAnsiTheme="minorHAnsi"/>
        </w:rPr>
        <w:t xml:space="preserve"> </w:t>
      </w:r>
      <w:r w:rsidR="00F1222E">
        <w:rPr>
          <w:rFonts w:asciiTheme="minorHAnsi" w:hAnsiTheme="minorHAnsi"/>
        </w:rPr>
        <w:tab/>
      </w:r>
      <w:r w:rsidRPr="0019388B">
        <w:rPr>
          <w:rFonts w:asciiTheme="minorHAnsi" w:hAnsiTheme="minorHAnsi"/>
        </w:rPr>
        <w:t>means generally accepted accounting practice</w:t>
      </w:r>
      <w:r w:rsidR="0048209E" w:rsidRPr="0019388B">
        <w:rPr>
          <w:rFonts w:asciiTheme="minorHAnsi" w:hAnsiTheme="minorHAnsi"/>
        </w:rPr>
        <w:t xml:space="preserve"> </w:t>
      </w:r>
      <w:r w:rsidR="001F17DE" w:rsidRPr="0019388B">
        <w:rPr>
          <w:rFonts w:asciiTheme="minorHAnsi" w:hAnsiTheme="minorHAnsi"/>
        </w:rPr>
        <w:t xml:space="preserve">in New Zealand, </w:t>
      </w:r>
      <w:r w:rsidR="00DB0463" w:rsidRPr="0019388B">
        <w:rPr>
          <w:rFonts w:asciiTheme="minorHAnsi" w:hAnsiTheme="minorHAnsi"/>
        </w:rPr>
        <w:t xml:space="preserve">save that, where the cost of an asset is being determined in accordance with this determination, </w:t>
      </w:r>
      <w:r w:rsidR="001F17DE" w:rsidRPr="0019388B">
        <w:rPr>
          <w:rFonts w:asciiTheme="minorHAnsi" w:hAnsiTheme="minorHAnsi"/>
        </w:rPr>
        <w:t xml:space="preserve">only the cost model of recognition </w:t>
      </w:r>
      <w:r w:rsidR="00DB0463" w:rsidRPr="0019388B">
        <w:rPr>
          <w:rFonts w:asciiTheme="minorHAnsi" w:hAnsiTheme="minorHAnsi"/>
        </w:rPr>
        <w:t xml:space="preserve">is applied </w:t>
      </w:r>
      <w:r w:rsidR="001F17DE" w:rsidRPr="0019388B">
        <w:rPr>
          <w:rFonts w:asciiTheme="minorHAnsi" w:hAnsiTheme="minorHAnsi"/>
        </w:rPr>
        <w:t xml:space="preserve">insofar as an election may be made between the cost model of recognition and the fair value model of </w:t>
      </w:r>
      <w:r w:rsidR="00DB0463" w:rsidRPr="0019388B">
        <w:rPr>
          <w:rFonts w:asciiTheme="minorHAnsi" w:hAnsiTheme="minorHAnsi"/>
        </w:rPr>
        <w:t>recognition</w:t>
      </w:r>
      <w:r w:rsidR="00747DD1" w:rsidRPr="0019388B">
        <w:rPr>
          <w:rFonts w:asciiTheme="minorHAnsi" w:hAnsiTheme="minorHAnsi"/>
        </w:rPr>
        <w:t>;</w:t>
      </w:r>
    </w:p>
    <w:p w:rsidR="00890C0F" w:rsidRPr="0019388B" w:rsidRDefault="00890C0F" w:rsidP="00FB0DB6">
      <w:pPr>
        <w:pStyle w:val="UnnumberedL1"/>
        <w:ind w:left="5040" w:hanging="4388"/>
        <w:rPr>
          <w:rFonts w:asciiTheme="minorHAnsi" w:hAnsiTheme="minorHAnsi"/>
        </w:rPr>
      </w:pPr>
      <w:r w:rsidRPr="0019388B">
        <w:rPr>
          <w:rStyle w:val="Emphasis-Bold"/>
          <w:rFonts w:asciiTheme="minorHAnsi" w:hAnsiTheme="minorHAnsi"/>
        </w:rPr>
        <w:t>gas distribution services</w:t>
      </w:r>
      <w:r w:rsidRPr="0019388B">
        <w:rPr>
          <w:rFonts w:asciiTheme="minorHAnsi" w:hAnsiTheme="minorHAnsi"/>
        </w:rPr>
        <w:t xml:space="preserve"> </w:t>
      </w:r>
      <w:r w:rsidR="00F1222E">
        <w:rPr>
          <w:rFonts w:asciiTheme="minorHAnsi" w:hAnsiTheme="minorHAnsi"/>
        </w:rPr>
        <w:tab/>
      </w:r>
      <w:r w:rsidRPr="0019388B">
        <w:rPr>
          <w:rFonts w:asciiTheme="minorHAnsi" w:hAnsiTheme="minorHAnsi"/>
        </w:rPr>
        <w:t xml:space="preserve">means any </w:t>
      </w:r>
      <w:r w:rsidRPr="0019388B">
        <w:rPr>
          <w:rStyle w:val="Emphasis-Bold"/>
          <w:rFonts w:asciiTheme="minorHAnsi" w:hAnsiTheme="minorHAnsi"/>
        </w:rPr>
        <w:t>gas pipeline services</w:t>
      </w:r>
      <w:r w:rsidRPr="0019388B">
        <w:rPr>
          <w:rFonts w:asciiTheme="minorHAnsi" w:hAnsiTheme="minorHAnsi"/>
        </w:rPr>
        <w:t xml:space="preserve"> </w:t>
      </w:r>
      <w:r w:rsidR="00230B6A" w:rsidRPr="0019388B">
        <w:rPr>
          <w:rStyle w:val="Emphasis-Remove"/>
          <w:rFonts w:asciiTheme="minorHAnsi" w:hAnsiTheme="minorHAnsi"/>
        </w:rPr>
        <w:t>(as defined</w:t>
      </w:r>
      <w:r w:rsidR="00230B6A" w:rsidRPr="0019388B">
        <w:rPr>
          <w:rFonts w:asciiTheme="minorHAnsi" w:hAnsiTheme="minorHAnsi"/>
        </w:rPr>
        <w:t xml:space="preserve"> </w:t>
      </w:r>
      <w:r w:rsidR="00230B6A" w:rsidRPr="0019388B">
        <w:rPr>
          <w:rStyle w:val="Emphasis-Remove"/>
          <w:rFonts w:asciiTheme="minorHAnsi" w:hAnsiTheme="minorHAnsi"/>
        </w:rPr>
        <w:t xml:space="preserve">in s 55A of the </w:t>
      </w:r>
      <w:r w:rsidR="00230B6A" w:rsidRPr="0019388B">
        <w:rPr>
          <w:rStyle w:val="Emphasis-Bold"/>
          <w:rFonts w:asciiTheme="minorHAnsi" w:hAnsiTheme="minorHAnsi"/>
        </w:rPr>
        <w:t>Act</w:t>
      </w:r>
      <w:r w:rsidR="00230B6A" w:rsidRPr="0019388B">
        <w:rPr>
          <w:rStyle w:val="Emphasis-Remove"/>
          <w:rFonts w:asciiTheme="minorHAnsi" w:hAnsiTheme="minorHAnsi"/>
        </w:rPr>
        <w:t xml:space="preserve">) </w:t>
      </w:r>
      <w:r w:rsidRPr="0019388B">
        <w:rPr>
          <w:rFonts w:asciiTheme="minorHAnsi" w:hAnsiTheme="minorHAnsi"/>
        </w:rPr>
        <w:t xml:space="preserve">supplied across </w:t>
      </w:r>
      <w:r w:rsidR="00F0141A" w:rsidRPr="0019388B">
        <w:rPr>
          <w:rFonts w:asciiTheme="minorHAnsi" w:hAnsiTheme="minorHAnsi"/>
        </w:rPr>
        <w:t>a</w:t>
      </w:r>
      <w:r w:rsidRPr="0019388B">
        <w:rPr>
          <w:rFonts w:asciiTheme="minorHAnsi" w:hAnsiTheme="minorHAnsi"/>
        </w:rPr>
        <w:t xml:space="preserve"> </w:t>
      </w:r>
      <w:r w:rsidRPr="0019388B">
        <w:rPr>
          <w:rStyle w:val="Emphasis-Bold"/>
          <w:rFonts w:asciiTheme="minorHAnsi" w:hAnsiTheme="minorHAnsi"/>
        </w:rPr>
        <w:t>network</w:t>
      </w:r>
      <w:r w:rsidRPr="0019388B">
        <w:rPr>
          <w:rStyle w:val="Emphasis-Remove"/>
          <w:rFonts w:asciiTheme="minorHAnsi" w:hAnsiTheme="minorHAnsi"/>
        </w:rPr>
        <w:t>;</w:t>
      </w:r>
    </w:p>
    <w:p w:rsidR="00890C0F" w:rsidRPr="0019388B" w:rsidRDefault="00890C0F" w:rsidP="00FC0165">
      <w:pPr>
        <w:pStyle w:val="UnnumberedL1"/>
        <w:ind w:left="5040" w:hanging="4388"/>
        <w:rPr>
          <w:rFonts w:asciiTheme="minorHAnsi" w:hAnsiTheme="minorHAnsi"/>
        </w:rPr>
      </w:pPr>
      <w:r w:rsidRPr="0019388B">
        <w:rPr>
          <w:rStyle w:val="Emphasis-Bold"/>
          <w:rFonts w:asciiTheme="minorHAnsi" w:hAnsiTheme="minorHAnsi"/>
        </w:rPr>
        <w:t>GDB</w:t>
      </w:r>
      <w:r w:rsidRPr="0019388B">
        <w:rPr>
          <w:rFonts w:asciiTheme="minorHAnsi" w:hAnsiTheme="minorHAnsi"/>
        </w:rPr>
        <w:t xml:space="preserve"> </w:t>
      </w:r>
      <w:r w:rsidR="00F1222E">
        <w:rPr>
          <w:rFonts w:asciiTheme="minorHAnsi" w:hAnsiTheme="minorHAnsi"/>
        </w:rPr>
        <w:tab/>
      </w:r>
      <w:r w:rsidRPr="0019388B">
        <w:rPr>
          <w:rFonts w:asciiTheme="minorHAnsi" w:hAnsiTheme="minorHAnsi"/>
        </w:rPr>
        <w:t xml:space="preserve">means supplier of </w:t>
      </w:r>
      <w:r w:rsidRPr="0019388B">
        <w:rPr>
          <w:rStyle w:val="Emphasis-Bold"/>
          <w:rFonts w:asciiTheme="minorHAnsi" w:hAnsiTheme="minorHAnsi"/>
        </w:rPr>
        <w:t>gas distribution services</w:t>
      </w:r>
      <w:r w:rsidRPr="0019388B">
        <w:rPr>
          <w:rStyle w:val="Emphasis-Remove"/>
          <w:rFonts w:asciiTheme="minorHAnsi" w:hAnsiTheme="minorHAnsi"/>
        </w:rPr>
        <w:t>;</w:t>
      </w:r>
    </w:p>
    <w:p w:rsidR="009E2ECF" w:rsidRPr="0019388B" w:rsidRDefault="009E2ECF" w:rsidP="00FB0DB6">
      <w:pPr>
        <w:pStyle w:val="UnnumberedL1"/>
        <w:ind w:left="5040" w:hanging="4388"/>
        <w:rPr>
          <w:rStyle w:val="Emphasis-Remove"/>
          <w:rFonts w:asciiTheme="minorHAnsi" w:hAnsiTheme="minorHAnsi"/>
        </w:rPr>
      </w:pPr>
      <w:r w:rsidRPr="0019388B">
        <w:rPr>
          <w:rStyle w:val="Emphasis-Bold"/>
          <w:rFonts w:asciiTheme="minorHAnsi" w:hAnsiTheme="minorHAnsi"/>
        </w:rPr>
        <w:t xml:space="preserve">GPB </w:t>
      </w:r>
      <w:r w:rsidR="00F1222E">
        <w:rPr>
          <w:rStyle w:val="Emphasis-Bold"/>
          <w:rFonts w:asciiTheme="minorHAnsi" w:hAnsiTheme="minorHAnsi"/>
        </w:rPr>
        <w:tab/>
      </w:r>
      <w:r w:rsidRPr="0019388B">
        <w:rPr>
          <w:rStyle w:val="Emphasis-Remove"/>
          <w:rFonts w:asciiTheme="minorHAnsi" w:hAnsiTheme="minorHAnsi"/>
        </w:rPr>
        <w:t xml:space="preserve">means </w:t>
      </w:r>
      <w:r w:rsidRPr="0019388B">
        <w:rPr>
          <w:rStyle w:val="Emphasis-Bold"/>
          <w:rFonts w:asciiTheme="minorHAnsi" w:hAnsiTheme="minorHAnsi"/>
        </w:rPr>
        <w:t>GDB</w:t>
      </w:r>
      <w:r w:rsidRPr="0019388B">
        <w:rPr>
          <w:rStyle w:val="Emphasis-Remove"/>
          <w:rFonts w:asciiTheme="minorHAnsi" w:hAnsiTheme="minorHAnsi"/>
        </w:rPr>
        <w:t xml:space="preserve"> or GTB (as 'GTB' is defined in the Commerce </w:t>
      </w:r>
      <w:r w:rsidR="00413BE0" w:rsidRPr="0019388B">
        <w:rPr>
          <w:rStyle w:val="Emphasis-Remove"/>
          <w:rFonts w:asciiTheme="minorHAnsi" w:hAnsiTheme="minorHAnsi"/>
          <w:b/>
        </w:rPr>
        <w:t>Commission</w:t>
      </w:r>
      <w:r w:rsidRPr="0019388B">
        <w:rPr>
          <w:rStyle w:val="Emphasis-Remove"/>
          <w:rFonts w:asciiTheme="minorHAnsi" w:hAnsiTheme="minorHAnsi"/>
        </w:rPr>
        <w:t xml:space="preserve"> (Gas Transmission Input Methodologies) Determination </w:t>
      </w:r>
      <w:r w:rsidR="00EE7481" w:rsidRPr="0019388B">
        <w:rPr>
          <w:rStyle w:val="Emphasis-Remove"/>
          <w:rFonts w:asciiTheme="minorHAnsi" w:hAnsiTheme="minorHAnsi"/>
        </w:rPr>
        <w:t>201</w:t>
      </w:r>
      <w:r w:rsidR="00EE7481">
        <w:rPr>
          <w:rStyle w:val="Emphasis-Remove"/>
          <w:rFonts w:asciiTheme="minorHAnsi" w:hAnsiTheme="minorHAnsi"/>
        </w:rPr>
        <w:t>2</w:t>
      </w:r>
      <w:r w:rsidRPr="0019388B">
        <w:rPr>
          <w:rStyle w:val="Emphasis-Remove"/>
          <w:rFonts w:asciiTheme="minorHAnsi" w:hAnsiTheme="minorHAnsi"/>
        </w:rPr>
        <w:t>);</w:t>
      </w:r>
    </w:p>
    <w:p w:rsidR="006762F9" w:rsidRPr="0019388B" w:rsidRDefault="006762F9" w:rsidP="00FB0DB6">
      <w:pPr>
        <w:pStyle w:val="UnnumberedL1"/>
        <w:ind w:left="5040" w:hanging="4388"/>
        <w:rPr>
          <w:rStyle w:val="Emphasis-Bold"/>
          <w:rFonts w:asciiTheme="minorHAnsi" w:hAnsiTheme="minorHAnsi"/>
        </w:rPr>
      </w:pPr>
      <w:r w:rsidRPr="0019388B">
        <w:rPr>
          <w:rStyle w:val="Emphasis-Bold"/>
          <w:rFonts w:asciiTheme="minorHAnsi" w:hAnsiTheme="minorHAnsi"/>
        </w:rPr>
        <w:t xml:space="preserve">GST </w:t>
      </w:r>
      <w:r w:rsidR="00F1222E">
        <w:rPr>
          <w:rStyle w:val="Emphasis-Bold"/>
          <w:rFonts w:asciiTheme="minorHAnsi" w:hAnsiTheme="minorHAnsi"/>
        </w:rPr>
        <w:tab/>
      </w:r>
      <w:r w:rsidRPr="0019388B">
        <w:rPr>
          <w:rStyle w:val="Emphasis-Remove"/>
          <w:rFonts w:asciiTheme="minorHAnsi" w:hAnsiTheme="minorHAnsi"/>
        </w:rPr>
        <w:t xml:space="preserve">has the </w:t>
      </w:r>
      <w:r w:rsidR="00887B80" w:rsidRPr="0019388B">
        <w:rPr>
          <w:rStyle w:val="Emphasis-Remove"/>
          <w:rFonts w:asciiTheme="minorHAnsi" w:hAnsiTheme="minorHAnsi"/>
        </w:rPr>
        <w:t xml:space="preserve">same </w:t>
      </w:r>
      <w:r w:rsidRPr="0019388B">
        <w:rPr>
          <w:rStyle w:val="Emphasis-Remove"/>
          <w:rFonts w:asciiTheme="minorHAnsi" w:hAnsiTheme="minorHAnsi"/>
        </w:rPr>
        <w:t>meaning</w:t>
      </w:r>
      <w:r w:rsidRPr="0019388B">
        <w:rPr>
          <w:rFonts w:asciiTheme="minorHAnsi" w:hAnsiTheme="minorHAnsi"/>
        </w:rPr>
        <w:t xml:space="preserve"> </w:t>
      </w:r>
      <w:r w:rsidR="00887B80" w:rsidRPr="0019388B">
        <w:rPr>
          <w:rFonts w:asciiTheme="minorHAnsi" w:hAnsiTheme="minorHAnsi"/>
        </w:rPr>
        <w:t xml:space="preserve">as defined </w:t>
      </w:r>
      <w:r w:rsidRPr="0019388B">
        <w:rPr>
          <w:rFonts w:asciiTheme="minorHAnsi" w:hAnsiTheme="minorHAnsi"/>
        </w:rPr>
        <w:t>in s YA</w:t>
      </w:r>
      <w:r w:rsidR="00887B80" w:rsidRPr="0019388B">
        <w:rPr>
          <w:rFonts w:asciiTheme="minorHAnsi" w:hAnsiTheme="minorHAnsi"/>
        </w:rPr>
        <w:t xml:space="preserve"> </w:t>
      </w:r>
      <w:r w:rsidRPr="0019388B">
        <w:rPr>
          <w:rFonts w:asciiTheme="minorHAnsi" w:hAnsiTheme="minorHAnsi"/>
        </w:rPr>
        <w:t xml:space="preserve">1 of the Income Tax Act 2007 </w:t>
      </w:r>
      <w:r w:rsidRPr="0019388B">
        <w:rPr>
          <w:rStyle w:val="Emphasis-Remove"/>
          <w:rFonts w:asciiTheme="minorHAnsi" w:hAnsiTheme="minorHAnsi"/>
        </w:rPr>
        <w:t xml:space="preserve">as amended from time to time, and any equivalent legislation that supplements or replaces that </w:t>
      </w:r>
      <w:r w:rsidR="00964C7C" w:rsidRPr="0019388B">
        <w:rPr>
          <w:rStyle w:val="Emphasis-Remove"/>
          <w:rFonts w:asciiTheme="minorHAnsi" w:hAnsiTheme="minorHAnsi"/>
        </w:rPr>
        <w:t>definition</w:t>
      </w:r>
      <w:r w:rsidRPr="0019388B">
        <w:rPr>
          <w:rFonts w:asciiTheme="minorHAnsi" w:hAnsiTheme="minorHAnsi"/>
        </w:rPr>
        <w:t>;</w:t>
      </w:r>
    </w:p>
    <w:p w:rsidR="00D433A6" w:rsidRPr="0019388B" w:rsidRDefault="00D433A6" w:rsidP="00D433A6">
      <w:pPr>
        <w:pStyle w:val="SingleInitial"/>
        <w:rPr>
          <w:rStyle w:val="Emphasis-Bold"/>
          <w:rFonts w:asciiTheme="minorHAnsi" w:hAnsiTheme="minorHAnsi"/>
        </w:rPr>
      </w:pPr>
      <w:r w:rsidRPr="0019388B">
        <w:rPr>
          <w:rStyle w:val="Emphasis-Bold"/>
          <w:rFonts w:asciiTheme="minorHAnsi" w:hAnsiTheme="minorHAnsi"/>
        </w:rPr>
        <w:t>H</w:t>
      </w:r>
    </w:p>
    <w:p w:rsidR="00D433A6" w:rsidRPr="0019388B" w:rsidRDefault="00D433A6" w:rsidP="00FB0DB6">
      <w:pPr>
        <w:pStyle w:val="UnnumberedL1"/>
        <w:ind w:left="5040" w:hanging="4388"/>
        <w:rPr>
          <w:rStyle w:val="Emphasis-Remove"/>
          <w:rFonts w:asciiTheme="minorHAnsi" w:hAnsiTheme="minorHAnsi"/>
        </w:rPr>
      </w:pPr>
      <w:r w:rsidRPr="0019388B">
        <w:rPr>
          <w:rStyle w:val="Emphasis-Bold"/>
          <w:rFonts w:asciiTheme="minorHAnsi" w:hAnsiTheme="minorHAnsi"/>
        </w:rPr>
        <w:t>highly probable</w:t>
      </w:r>
      <w:r w:rsidRPr="0019388B">
        <w:rPr>
          <w:rStyle w:val="Emphasis-Remove"/>
          <w:rFonts w:asciiTheme="minorHAnsi" w:hAnsiTheme="minorHAnsi"/>
        </w:rPr>
        <w:t xml:space="preserve"> </w:t>
      </w:r>
      <w:r w:rsidR="00F1222E">
        <w:rPr>
          <w:rStyle w:val="Emphasis-Remove"/>
          <w:rFonts w:asciiTheme="minorHAnsi" w:hAnsiTheme="minorHAnsi"/>
        </w:rPr>
        <w:tab/>
      </w:r>
      <w:r w:rsidRPr="0019388B">
        <w:rPr>
          <w:rStyle w:val="Emphasis-Remove"/>
          <w:rFonts w:asciiTheme="minorHAnsi" w:hAnsiTheme="minorHAnsi"/>
        </w:rPr>
        <w:t xml:space="preserve">means </w:t>
      </w:r>
      <w:r w:rsidR="007476F2" w:rsidRPr="0019388B">
        <w:rPr>
          <w:rStyle w:val="Emphasis-Remove"/>
          <w:rFonts w:asciiTheme="minorHAnsi" w:hAnsiTheme="minorHAnsi"/>
        </w:rPr>
        <w:t>one in respect of which</w:t>
      </w:r>
      <w:r w:rsidR="008D00F6" w:rsidRPr="0019388B">
        <w:rPr>
          <w:rStyle w:val="Emphasis-Remove"/>
          <w:rFonts w:asciiTheme="minorHAnsi" w:hAnsiTheme="minorHAnsi"/>
        </w:rPr>
        <w:t xml:space="preserve"> the following conditions have</w:t>
      </w:r>
      <w:r w:rsidR="007476F2" w:rsidRPr="0019388B">
        <w:rPr>
          <w:rStyle w:val="Emphasis-Remove"/>
          <w:rFonts w:asciiTheme="minorHAnsi" w:hAnsiTheme="minorHAnsi"/>
        </w:rPr>
        <w:t xml:space="preserve"> been met</w:t>
      </w:r>
      <w:r w:rsidR="007476F2" w:rsidRPr="0019388B">
        <w:rPr>
          <w:rFonts w:asciiTheme="minorHAnsi" w:hAnsiTheme="minorHAnsi"/>
        </w:rPr>
        <w:t xml:space="preserve"> at the time the </w:t>
      </w:r>
      <w:r w:rsidR="007476F2" w:rsidRPr="0019388B">
        <w:rPr>
          <w:rStyle w:val="Emphasis-Bold"/>
          <w:rFonts w:asciiTheme="minorHAnsi" w:hAnsiTheme="minorHAnsi"/>
        </w:rPr>
        <w:t>CPP application</w:t>
      </w:r>
      <w:r w:rsidR="007476F2" w:rsidRPr="0019388B">
        <w:rPr>
          <w:rFonts w:asciiTheme="minorHAnsi" w:hAnsiTheme="minorHAnsi"/>
        </w:rPr>
        <w:t xml:space="preserve"> is made</w:t>
      </w:r>
      <w:r w:rsidRPr="0019388B">
        <w:rPr>
          <w:rStyle w:val="Emphasis-Remove"/>
          <w:rFonts w:asciiTheme="minorHAnsi" w:hAnsiTheme="minorHAnsi"/>
        </w:rPr>
        <w:t>:</w:t>
      </w:r>
    </w:p>
    <w:p w:rsidR="00D433A6" w:rsidRPr="0019388B" w:rsidRDefault="00CB4508" w:rsidP="00613E76">
      <w:pPr>
        <w:pStyle w:val="HeadingH6ClausesubtextL2"/>
        <w:numPr>
          <w:ilvl w:val="5"/>
          <w:numId w:val="47"/>
        </w:numPr>
        <w:tabs>
          <w:tab w:val="clear" w:pos="1764"/>
          <w:tab w:val="num" w:pos="5812"/>
        </w:tabs>
        <w:ind w:left="5812" w:hanging="709"/>
        <w:rPr>
          <w:rStyle w:val="Emphasis-Remove"/>
          <w:rFonts w:asciiTheme="minorHAnsi" w:hAnsiTheme="minorHAnsi"/>
        </w:rPr>
      </w:pPr>
      <w:bookmarkStart w:id="59" w:name="_Ref273382086"/>
      <w:r w:rsidRPr="0019388B">
        <w:rPr>
          <w:rStyle w:val="Emphasis-Remove"/>
          <w:rFonts w:asciiTheme="minorHAnsi" w:hAnsiTheme="minorHAnsi"/>
        </w:rPr>
        <w:t xml:space="preserve">the </w:t>
      </w:r>
      <w:r w:rsidR="00184060" w:rsidRPr="0019388B">
        <w:rPr>
          <w:rStyle w:val="Emphasis-Bold"/>
          <w:rFonts w:asciiTheme="minorHAnsi" w:hAnsiTheme="minorHAnsi"/>
        </w:rPr>
        <w:t>director</w:t>
      </w:r>
      <w:r w:rsidRPr="0019388B">
        <w:rPr>
          <w:rStyle w:val="Emphasis-Bold"/>
          <w:rFonts w:asciiTheme="minorHAnsi" w:hAnsiTheme="minorHAnsi"/>
        </w:rPr>
        <w:t>s</w:t>
      </w:r>
      <w:r w:rsidRPr="0019388B">
        <w:rPr>
          <w:rStyle w:val="Emphasis-Remove"/>
          <w:rFonts w:asciiTheme="minorHAnsi" w:hAnsiTheme="minorHAnsi"/>
        </w:rPr>
        <w:t xml:space="preserve"> </w:t>
      </w:r>
      <w:r w:rsidR="00D433A6" w:rsidRPr="0019388B">
        <w:rPr>
          <w:rStyle w:val="Emphasis-Remove"/>
          <w:rFonts w:asciiTheme="minorHAnsi" w:hAnsiTheme="minorHAnsi"/>
        </w:rPr>
        <w:t>ha</w:t>
      </w:r>
      <w:r w:rsidR="000A2F0C" w:rsidRPr="0019388B">
        <w:rPr>
          <w:rStyle w:val="Emphasis-Remove"/>
          <w:rFonts w:asciiTheme="minorHAnsi" w:hAnsiTheme="minorHAnsi"/>
        </w:rPr>
        <w:t>ve</w:t>
      </w:r>
      <w:r w:rsidR="00D433A6" w:rsidRPr="0019388B">
        <w:rPr>
          <w:rStyle w:val="Emphasis-Remove"/>
          <w:rFonts w:asciiTheme="minorHAnsi" w:hAnsiTheme="minorHAnsi"/>
        </w:rPr>
        <w:t xml:space="preserve"> approved a plan to sell </w:t>
      </w:r>
      <w:r w:rsidR="000A2F0C" w:rsidRPr="0019388B">
        <w:rPr>
          <w:rStyle w:val="Emphasis-Remove"/>
          <w:rFonts w:asciiTheme="minorHAnsi" w:hAnsiTheme="minorHAnsi"/>
        </w:rPr>
        <w:t xml:space="preserve">either or both </w:t>
      </w:r>
      <w:r w:rsidR="00D433A6" w:rsidRPr="0019388B">
        <w:rPr>
          <w:rStyle w:val="Emphasis-Remove"/>
          <w:rFonts w:asciiTheme="minorHAnsi" w:hAnsiTheme="minorHAnsi"/>
        </w:rPr>
        <w:t xml:space="preserve">the </w:t>
      </w:r>
      <w:r w:rsidR="00D433A6" w:rsidRPr="0019388B">
        <w:rPr>
          <w:rStyle w:val="Emphasis-Bold"/>
          <w:rFonts w:asciiTheme="minorHAnsi" w:hAnsiTheme="minorHAnsi"/>
        </w:rPr>
        <w:t>other regulated service</w:t>
      </w:r>
      <w:r w:rsidR="00D433A6" w:rsidRPr="0019388B">
        <w:rPr>
          <w:rFonts w:asciiTheme="minorHAnsi" w:hAnsiTheme="minorHAnsi"/>
        </w:rPr>
        <w:t xml:space="preserve"> or </w:t>
      </w:r>
      <w:r w:rsidR="00D433A6" w:rsidRPr="0019388B">
        <w:rPr>
          <w:rStyle w:val="Emphasis-Bold"/>
          <w:rFonts w:asciiTheme="minorHAnsi" w:hAnsiTheme="minorHAnsi"/>
        </w:rPr>
        <w:t>unregulated service</w:t>
      </w:r>
      <w:r w:rsidR="000A2F0C" w:rsidRPr="0019388B">
        <w:rPr>
          <w:rStyle w:val="Emphasis-Remove"/>
          <w:rFonts w:asciiTheme="minorHAnsi" w:hAnsiTheme="minorHAnsi"/>
        </w:rPr>
        <w:t>, as the case may be</w:t>
      </w:r>
      <w:r w:rsidR="00D433A6" w:rsidRPr="0019388B">
        <w:rPr>
          <w:rStyle w:val="Emphasis-Remove"/>
          <w:rFonts w:asciiTheme="minorHAnsi" w:hAnsiTheme="minorHAnsi"/>
        </w:rPr>
        <w:t>;</w:t>
      </w:r>
      <w:bookmarkEnd w:id="59"/>
      <w:r w:rsidR="00D433A6" w:rsidRPr="0019388B">
        <w:rPr>
          <w:rStyle w:val="Emphasis-Remove"/>
          <w:rFonts w:asciiTheme="minorHAnsi" w:hAnsiTheme="minorHAnsi"/>
        </w:rPr>
        <w:t xml:space="preserve"> </w:t>
      </w:r>
    </w:p>
    <w:p w:rsidR="00D433A6" w:rsidRPr="0019388B" w:rsidRDefault="00D433A6" w:rsidP="00613E76">
      <w:pPr>
        <w:pStyle w:val="HeadingH6ClausesubtextL2"/>
        <w:numPr>
          <w:ilvl w:val="5"/>
          <w:numId w:val="47"/>
        </w:numPr>
        <w:tabs>
          <w:tab w:val="clear" w:pos="1764"/>
          <w:tab w:val="num" w:pos="5812"/>
        </w:tabs>
        <w:ind w:left="5812" w:hanging="709"/>
        <w:rPr>
          <w:rStyle w:val="Emphasis-Remove"/>
          <w:rFonts w:asciiTheme="minorHAnsi" w:hAnsiTheme="minorHAnsi"/>
        </w:rPr>
      </w:pP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Remove"/>
          <w:rFonts w:asciiTheme="minorHAnsi" w:hAnsiTheme="minorHAnsi"/>
        </w:rPr>
        <w:t xml:space="preserve"> is taking active steps to-</w:t>
      </w:r>
    </w:p>
    <w:p w:rsidR="00D433A6" w:rsidRPr="0019388B" w:rsidRDefault="00D433A6" w:rsidP="00FB0DB6">
      <w:pPr>
        <w:pStyle w:val="HeadingH7ClausesubtextL3"/>
        <w:tabs>
          <w:tab w:val="num" w:pos="6521"/>
        </w:tabs>
        <w:ind w:left="6521" w:hanging="709"/>
        <w:rPr>
          <w:rStyle w:val="Emphasis-Remove"/>
          <w:rFonts w:asciiTheme="minorHAnsi" w:hAnsiTheme="minorHAnsi"/>
        </w:rPr>
      </w:pPr>
      <w:r w:rsidRPr="0019388B">
        <w:rPr>
          <w:rStyle w:val="Emphasis-Remove"/>
          <w:rFonts w:asciiTheme="minorHAnsi" w:hAnsiTheme="minorHAnsi"/>
        </w:rPr>
        <w:t>locate a buyer</w:t>
      </w:r>
      <w:r w:rsidR="00A616E8" w:rsidRPr="0019388B">
        <w:rPr>
          <w:rStyle w:val="Emphasis-Remove"/>
          <w:rFonts w:asciiTheme="minorHAnsi" w:hAnsiTheme="minorHAnsi"/>
        </w:rPr>
        <w:t xml:space="preserve"> for the </w:t>
      </w:r>
      <w:r w:rsidR="000A2F0C" w:rsidRPr="0019388B">
        <w:rPr>
          <w:rStyle w:val="Emphasis-Remove"/>
          <w:rFonts w:asciiTheme="minorHAnsi" w:hAnsiTheme="minorHAnsi"/>
        </w:rPr>
        <w:t>assets</w:t>
      </w:r>
      <w:r w:rsidRPr="0019388B">
        <w:rPr>
          <w:rStyle w:val="Emphasis-Remove"/>
          <w:rFonts w:asciiTheme="minorHAnsi" w:hAnsiTheme="minorHAnsi"/>
        </w:rPr>
        <w:t>; and</w:t>
      </w:r>
    </w:p>
    <w:p w:rsidR="00A616E8" w:rsidRPr="0019388B" w:rsidRDefault="00D433A6" w:rsidP="00FB0DB6">
      <w:pPr>
        <w:pStyle w:val="HeadingH7ClausesubtextL3"/>
        <w:tabs>
          <w:tab w:val="num" w:pos="6521"/>
        </w:tabs>
        <w:ind w:left="6521" w:hanging="709"/>
        <w:rPr>
          <w:rStyle w:val="Emphasis-Remove"/>
          <w:rFonts w:asciiTheme="minorHAnsi" w:hAnsiTheme="minorHAnsi"/>
        </w:rPr>
      </w:pPr>
      <w:r w:rsidRPr="0019388B">
        <w:rPr>
          <w:rStyle w:val="Emphasis-Remove"/>
          <w:rFonts w:asciiTheme="minorHAnsi" w:hAnsiTheme="minorHAnsi"/>
        </w:rPr>
        <w:t>complete the plan</w:t>
      </w:r>
      <w:r w:rsidR="00A616E8" w:rsidRPr="0019388B">
        <w:rPr>
          <w:rStyle w:val="Emphasis-Remove"/>
          <w:rFonts w:asciiTheme="minorHAnsi" w:hAnsiTheme="minorHAnsi"/>
        </w:rPr>
        <w:t>,</w:t>
      </w:r>
    </w:p>
    <w:p w:rsidR="00D433A6" w:rsidRPr="0019388B" w:rsidRDefault="00A616E8" w:rsidP="00FB0DB6">
      <w:pPr>
        <w:pStyle w:val="UnnumberedL3"/>
        <w:ind w:left="5301" w:firstLine="459"/>
        <w:rPr>
          <w:rStyle w:val="Emphasis-Remove"/>
          <w:rFonts w:asciiTheme="minorHAnsi" w:hAnsiTheme="minorHAnsi"/>
        </w:rPr>
      </w:pPr>
      <w:r w:rsidRPr="0019388B">
        <w:rPr>
          <w:rStyle w:val="Emphasis-Remove"/>
          <w:rFonts w:asciiTheme="minorHAnsi" w:hAnsiTheme="minorHAnsi"/>
        </w:rPr>
        <w:t>referred to in paragraph</w:t>
      </w:r>
      <w:r w:rsidR="00BB0A01">
        <w:rPr>
          <w:rStyle w:val="Emphasis-Remove"/>
          <w:rFonts w:asciiTheme="minorHAnsi" w:hAnsiTheme="minorHAnsi"/>
        </w:rPr>
        <w:t xml:space="preserve"> (a)</w:t>
      </w:r>
      <w:r w:rsidR="00D433A6" w:rsidRPr="0019388B">
        <w:rPr>
          <w:rStyle w:val="Emphasis-Remove"/>
          <w:rFonts w:asciiTheme="minorHAnsi" w:hAnsiTheme="minorHAnsi"/>
        </w:rPr>
        <w:t>;</w:t>
      </w:r>
    </w:p>
    <w:p w:rsidR="00D433A6" w:rsidRPr="0019388B" w:rsidRDefault="00D433A6" w:rsidP="00613E76">
      <w:pPr>
        <w:pStyle w:val="HeadingH6ClausesubtextL2"/>
        <w:numPr>
          <w:ilvl w:val="5"/>
          <w:numId w:val="44"/>
        </w:numPr>
        <w:tabs>
          <w:tab w:val="clear" w:pos="1764"/>
          <w:tab w:val="num" w:pos="5812"/>
        </w:tabs>
        <w:ind w:left="5812" w:hanging="709"/>
        <w:rPr>
          <w:rStyle w:val="Emphasis-Remove"/>
          <w:rFonts w:asciiTheme="minorHAnsi" w:hAnsiTheme="minorHAnsi"/>
        </w:rPr>
      </w:pP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Remove"/>
          <w:rFonts w:asciiTheme="minorHAnsi" w:hAnsiTheme="minorHAnsi"/>
        </w:rPr>
        <w:t xml:space="preserve"> is actively marketing the </w:t>
      </w:r>
      <w:r w:rsidR="000A2F0C" w:rsidRPr="0019388B">
        <w:rPr>
          <w:rStyle w:val="Emphasis-Remove"/>
          <w:rFonts w:asciiTheme="minorHAnsi" w:hAnsiTheme="minorHAnsi"/>
        </w:rPr>
        <w:t>assets</w:t>
      </w:r>
      <w:r w:rsidRPr="0019388B">
        <w:rPr>
          <w:rFonts w:asciiTheme="minorHAnsi" w:hAnsiTheme="minorHAnsi"/>
        </w:rPr>
        <w:t xml:space="preserve"> </w:t>
      </w:r>
      <w:r w:rsidRPr="0019388B">
        <w:rPr>
          <w:rStyle w:val="Emphasis-Remove"/>
          <w:rFonts w:asciiTheme="minorHAnsi" w:hAnsiTheme="minorHAnsi"/>
        </w:rPr>
        <w:t xml:space="preserve">for sale at a price that is reasonable; </w:t>
      </w:r>
    </w:p>
    <w:p w:rsidR="00D433A6" w:rsidRPr="0019388B" w:rsidRDefault="00D433A6" w:rsidP="00613E76">
      <w:pPr>
        <w:pStyle w:val="HeadingH6ClausesubtextL2"/>
        <w:numPr>
          <w:ilvl w:val="5"/>
          <w:numId w:val="44"/>
        </w:numPr>
        <w:tabs>
          <w:tab w:val="clear" w:pos="1764"/>
          <w:tab w:val="num" w:pos="5812"/>
        </w:tabs>
        <w:ind w:left="5812" w:hanging="709"/>
        <w:rPr>
          <w:rStyle w:val="Emphasis-Remove"/>
          <w:rFonts w:asciiTheme="minorHAnsi" w:hAnsiTheme="minorHAnsi"/>
        </w:rPr>
      </w:pPr>
      <w:r w:rsidRPr="0019388B">
        <w:rPr>
          <w:rStyle w:val="Emphasis-Remove"/>
          <w:rFonts w:asciiTheme="minorHAnsi" w:hAnsiTheme="minorHAnsi"/>
        </w:rPr>
        <w:t xml:space="preserve">the </w:t>
      </w:r>
      <w:r w:rsidR="00184060" w:rsidRPr="0019388B">
        <w:rPr>
          <w:rStyle w:val="Emphasis-Bold"/>
          <w:rFonts w:asciiTheme="minorHAnsi" w:hAnsiTheme="minorHAnsi"/>
        </w:rPr>
        <w:t>director</w:t>
      </w:r>
      <w:r w:rsidR="00CB4508" w:rsidRPr="0019388B">
        <w:rPr>
          <w:rStyle w:val="Emphasis-Bold"/>
          <w:rFonts w:asciiTheme="minorHAnsi" w:hAnsiTheme="minorHAnsi"/>
        </w:rPr>
        <w:t>s</w:t>
      </w:r>
      <w:r w:rsidR="00CB4508" w:rsidRPr="0019388B">
        <w:rPr>
          <w:rStyle w:val="Emphasis-Remove"/>
          <w:rFonts w:asciiTheme="minorHAnsi" w:hAnsiTheme="minorHAnsi"/>
        </w:rPr>
        <w:t xml:space="preserve"> </w:t>
      </w:r>
      <w:r w:rsidRPr="0019388B">
        <w:rPr>
          <w:rStyle w:val="Emphasis-Remove"/>
          <w:rFonts w:asciiTheme="minorHAnsi" w:hAnsiTheme="minorHAnsi"/>
        </w:rPr>
        <w:t xml:space="preserve">expect the sale to </w:t>
      </w:r>
      <w:r w:rsidR="00A616E8" w:rsidRPr="0019388B">
        <w:rPr>
          <w:rStyle w:val="Emphasis-Remove"/>
          <w:rFonts w:asciiTheme="minorHAnsi" w:hAnsiTheme="minorHAnsi"/>
        </w:rPr>
        <w:t>complete</w:t>
      </w:r>
      <w:r w:rsidRPr="0019388B">
        <w:rPr>
          <w:rStyle w:val="Emphasis-Remove"/>
          <w:rFonts w:asciiTheme="minorHAnsi" w:hAnsiTheme="minorHAnsi"/>
        </w:rPr>
        <w:t xml:space="preserve"> within 12 months </w:t>
      </w:r>
      <w:r w:rsidR="00D55232" w:rsidRPr="0019388B">
        <w:rPr>
          <w:rStyle w:val="Emphasis-Remove"/>
          <w:rFonts w:asciiTheme="minorHAnsi" w:hAnsiTheme="minorHAnsi"/>
        </w:rPr>
        <w:t xml:space="preserve">of the </w:t>
      </w:r>
      <w:r w:rsidR="00D55232" w:rsidRPr="0019388B">
        <w:rPr>
          <w:rStyle w:val="Emphasis-Bold"/>
          <w:rFonts w:asciiTheme="minorHAnsi" w:hAnsiTheme="minorHAnsi"/>
        </w:rPr>
        <w:t xml:space="preserve">CPP </w:t>
      </w:r>
      <w:r w:rsidR="007476F2" w:rsidRPr="0019388B">
        <w:rPr>
          <w:rStyle w:val="Emphasis-Bold"/>
          <w:rFonts w:asciiTheme="minorHAnsi" w:hAnsiTheme="minorHAnsi"/>
        </w:rPr>
        <w:t>application</w:t>
      </w:r>
      <w:r w:rsidR="007476F2" w:rsidRPr="0019388B">
        <w:rPr>
          <w:rStyle w:val="Emphasis-Remove"/>
          <w:rFonts w:asciiTheme="minorHAnsi" w:hAnsiTheme="minorHAnsi"/>
        </w:rPr>
        <w:t xml:space="preserve"> </w:t>
      </w:r>
      <w:r w:rsidR="00D55232" w:rsidRPr="0019388B">
        <w:rPr>
          <w:rStyle w:val="Emphasis-Remove"/>
          <w:rFonts w:asciiTheme="minorHAnsi" w:hAnsiTheme="minorHAnsi"/>
        </w:rPr>
        <w:t xml:space="preserve">being </w:t>
      </w:r>
      <w:r w:rsidR="000A2F0C" w:rsidRPr="0019388B">
        <w:rPr>
          <w:rStyle w:val="Emphasis-Remove"/>
          <w:rFonts w:asciiTheme="minorHAnsi" w:hAnsiTheme="minorHAnsi"/>
        </w:rPr>
        <w:t>made</w:t>
      </w:r>
      <w:r w:rsidRPr="0019388B">
        <w:rPr>
          <w:rStyle w:val="Emphasis-Remove"/>
          <w:rFonts w:asciiTheme="minorHAnsi" w:hAnsiTheme="minorHAnsi"/>
        </w:rPr>
        <w:t xml:space="preserve">; and </w:t>
      </w:r>
    </w:p>
    <w:p w:rsidR="00D433A6" w:rsidRPr="00215832" w:rsidRDefault="000E5642" w:rsidP="00613E76">
      <w:pPr>
        <w:pStyle w:val="HeadingH6ClausesubtextL2"/>
        <w:numPr>
          <w:ilvl w:val="5"/>
          <w:numId w:val="44"/>
        </w:numPr>
        <w:tabs>
          <w:tab w:val="clear" w:pos="1764"/>
          <w:tab w:val="num" w:pos="5812"/>
        </w:tabs>
        <w:ind w:left="5812" w:hanging="709"/>
      </w:pPr>
      <w:r w:rsidRPr="0019388B">
        <w:rPr>
          <w:rStyle w:val="Emphasis-Remove"/>
          <w:rFonts w:asciiTheme="minorHAnsi" w:hAnsiTheme="minorHAnsi"/>
        </w:rPr>
        <w:t xml:space="preserve">actions to date do not </w:t>
      </w:r>
      <w:r w:rsidR="00A616E8" w:rsidRPr="0019388B">
        <w:rPr>
          <w:rStyle w:val="Emphasis-Remove"/>
          <w:rFonts w:asciiTheme="minorHAnsi" w:hAnsiTheme="minorHAnsi"/>
        </w:rPr>
        <w:t>contemplate</w:t>
      </w:r>
      <w:r w:rsidR="00D433A6" w:rsidRPr="0019388B">
        <w:rPr>
          <w:rStyle w:val="Emphasis-Remove"/>
          <w:rFonts w:asciiTheme="minorHAnsi" w:hAnsiTheme="minorHAnsi"/>
        </w:rPr>
        <w:t xml:space="preserve"> that significant </w:t>
      </w:r>
      <w:r w:rsidR="00A616E8" w:rsidRPr="0019388B">
        <w:rPr>
          <w:rStyle w:val="Emphasis-Remove"/>
          <w:rFonts w:asciiTheme="minorHAnsi" w:hAnsiTheme="minorHAnsi"/>
        </w:rPr>
        <w:t>amendment</w:t>
      </w:r>
      <w:r w:rsidR="00D433A6" w:rsidRPr="0019388B">
        <w:rPr>
          <w:rStyle w:val="Emphasis-Remove"/>
          <w:rFonts w:asciiTheme="minorHAnsi" w:hAnsiTheme="minorHAnsi"/>
        </w:rPr>
        <w:t xml:space="preserve"> to </w:t>
      </w:r>
      <w:r w:rsidRPr="0019388B">
        <w:rPr>
          <w:rStyle w:val="Emphasis-Remove"/>
          <w:rFonts w:asciiTheme="minorHAnsi" w:hAnsiTheme="minorHAnsi"/>
        </w:rPr>
        <w:t>the plan</w:t>
      </w:r>
      <w:r w:rsidR="00D433A6" w:rsidRPr="0019388B">
        <w:rPr>
          <w:rStyle w:val="Emphasis-Remove"/>
          <w:rFonts w:asciiTheme="minorHAnsi" w:hAnsiTheme="minorHAnsi"/>
        </w:rPr>
        <w:t xml:space="preserve"> </w:t>
      </w:r>
      <w:r w:rsidR="00A616E8" w:rsidRPr="0019388B">
        <w:rPr>
          <w:rStyle w:val="Emphasis-Remove"/>
          <w:rFonts w:asciiTheme="minorHAnsi" w:hAnsiTheme="minorHAnsi"/>
        </w:rPr>
        <w:t>may</w:t>
      </w:r>
      <w:r w:rsidR="00D433A6" w:rsidRPr="0019388B">
        <w:rPr>
          <w:rStyle w:val="Emphasis-Remove"/>
          <w:rFonts w:asciiTheme="minorHAnsi" w:hAnsiTheme="minorHAnsi"/>
        </w:rPr>
        <w:t xml:space="preserve"> be made or that </w:t>
      </w:r>
      <w:r w:rsidR="00A616E8" w:rsidRPr="0019388B">
        <w:rPr>
          <w:rStyle w:val="Emphasis-Remove"/>
          <w:rFonts w:asciiTheme="minorHAnsi" w:hAnsiTheme="minorHAnsi"/>
        </w:rPr>
        <w:t>it</w:t>
      </w:r>
      <w:r w:rsidR="00D433A6" w:rsidRPr="0019388B">
        <w:rPr>
          <w:rStyle w:val="Emphasis-Remove"/>
          <w:rFonts w:asciiTheme="minorHAnsi" w:hAnsiTheme="minorHAnsi"/>
        </w:rPr>
        <w:t xml:space="preserve"> will be withdraw</w:t>
      </w:r>
      <w:r w:rsidR="00D433A6" w:rsidRPr="00215832">
        <w:t>n</w:t>
      </w:r>
      <w:r w:rsidR="000C32AF" w:rsidRPr="00215832">
        <w:t>;</w:t>
      </w:r>
    </w:p>
    <w:p w:rsidR="005F6042" w:rsidRPr="0019388B" w:rsidRDefault="005F6042" w:rsidP="00F97E13">
      <w:pPr>
        <w:pStyle w:val="SingleInitial"/>
        <w:rPr>
          <w:rStyle w:val="Emphasis-Bold"/>
          <w:rFonts w:asciiTheme="minorHAnsi" w:hAnsiTheme="minorHAnsi"/>
        </w:rPr>
      </w:pPr>
      <w:r w:rsidRPr="0019388B">
        <w:rPr>
          <w:rStyle w:val="Emphasis-Bold"/>
          <w:rFonts w:asciiTheme="minorHAnsi" w:hAnsiTheme="minorHAnsi"/>
        </w:rPr>
        <w:t>I</w:t>
      </w:r>
    </w:p>
    <w:p w:rsidR="00C91141" w:rsidRPr="0019388B" w:rsidRDefault="000D50B4" w:rsidP="00FB0DB6">
      <w:pPr>
        <w:pStyle w:val="UnnumberedL1"/>
        <w:ind w:left="5040" w:hanging="4388"/>
        <w:rPr>
          <w:rFonts w:asciiTheme="minorHAnsi" w:hAnsiTheme="minorHAnsi"/>
        </w:rPr>
      </w:pPr>
      <w:r w:rsidRPr="0019388B">
        <w:rPr>
          <w:rStyle w:val="Emphasis-Bold"/>
          <w:rFonts w:asciiTheme="minorHAnsi" w:hAnsiTheme="minorHAnsi"/>
        </w:rPr>
        <w:t>ID determination</w:t>
      </w:r>
      <w:r w:rsidRPr="0019388B">
        <w:rPr>
          <w:rFonts w:asciiTheme="minorHAnsi" w:hAnsiTheme="minorHAnsi"/>
        </w:rPr>
        <w:t xml:space="preserve"> </w:t>
      </w:r>
      <w:r w:rsidR="00F1222E">
        <w:rPr>
          <w:rFonts w:asciiTheme="minorHAnsi" w:hAnsiTheme="minorHAnsi"/>
        </w:rPr>
        <w:tab/>
      </w:r>
      <w:r w:rsidRPr="0019388B">
        <w:rPr>
          <w:rFonts w:asciiTheme="minorHAnsi" w:hAnsiTheme="minorHAnsi"/>
        </w:rPr>
        <w:t xml:space="preserve">means </w:t>
      </w:r>
      <w:r w:rsidR="0003075A" w:rsidRPr="0019388B">
        <w:rPr>
          <w:rFonts w:asciiTheme="minorHAnsi" w:hAnsiTheme="minorHAnsi"/>
        </w:rPr>
        <w:t xml:space="preserve">an </w:t>
      </w:r>
      <w:r w:rsidRPr="0019388B">
        <w:rPr>
          <w:rFonts w:asciiTheme="minorHAnsi" w:hAnsiTheme="minorHAnsi"/>
        </w:rPr>
        <w:t xml:space="preserve">information disclosure determination in relation to </w:t>
      </w:r>
      <w:r w:rsidR="007036D8" w:rsidRPr="0019388B">
        <w:rPr>
          <w:rStyle w:val="Emphasis-Remove"/>
          <w:rFonts w:asciiTheme="minorHAnsi" w:hAnsiTheme="minorHAnsi"/>
        </w:rPr>
        <w:t xml:space="preserve">a </w:t>
      </w:r>
      <w:r w:rsidR="00904349" w:rsidRPr="0019388B">
        <w:rPr>
          <w:rStyle w:val="Emphasis-Remove"/>
          <w:rFonts w:asciiTheme="minorHAnsi" w:hAnsiTheme="minorHAnsi"/>
          <w:b/>
        </w:rPr>
        <w:t>GDB</w:t>
      </w:r>
      <w:r w:rsidR="00225EE3" w:rsidRPr="0019388B">
        <w:rPr>
          <w:rStyle w:val="Emphasis-Remove"/>
          <w:rFonts w:asciiTheme="minorHAnsi" w:hAnsiTheme="minorHAnsi"/>
        </w:rPr>
        <w:t xml:space="preserve"> </w:t>
      </w:r>
      <w:r w:rsidRPr="0019388B">
        <w:rPr>
          <w:rFonts w:asciiTheme="minorHAnsi" w:hAnsiTheme="minorHAnsi"/>
        </w:rPr>
        <w:t xml:space="preserve">made by the </w:t>
      </w:r>
      <w:r w:rsidR="00413BE0" w:rsidRPr="0019388B">
        <w:rPr>
          <w:rStyle w:val="Emphasis-Remove"/>
          <w:rFonts w:asciiTheme="minorHAnsi" w:hAnsiTheme="minorHAnsi"/>
          <w:b/>
        </w:rPr>
        <w:t>Commission</w:t>
      </w:r>
      <w:r w:rsidRPr="0019388B">
        <w:rPr>
          <w:rFonts w:asciiTheme="minorHAnsi" w:hAnsiTheme="minorHAnsi"/>
        </w:rPr>
        <w:t xml:space="preserve"> under </w:t>
      </w:r>
      <w:r w:rsidR="007448A0" w:rsidRPr="0019388B">
        <w:rPr>
          <w:rFonts w:asciiTheme="minorHAnsi" w:hAnsiTheme="minorHAnsi"/>
        </w:rPr>
        <w:t xml:space="preserve">s </w:t>
      </w:r>
      <w:r w:rsidRPr="0019388B">
        <w:rPr>
          <w:rFonts w:asciiTheme="minorHAnsi" w:hAnsiTheme="minorHAnsi"/>
        </w:rPr>
        <w:t xml:space="preserve">52P of the </w:t>
      </w:r>
      <w:r w:rsidRPr="0019388B">
        <w:rPr>
          <w:rStyle w:val="Emphasis-Bold"/>
          <w:rFonts w:asciiTheme="minorHAnsi" w:hAnsiTheme="minorHAnsi"/>
        </w:rPr>
        <w:t>Act</w:t>
      </w:r>
      <w:r w:rsidRPr="0019388B">
        <w:rPr>
          <w:rStyle w:val="Emphasis-Remove"/>
          <w:rFonts w:asciiTheme="minorHAnsi" w:hAnsiTheme="minorHAnsi"/>
        </w:rPr>
        <w:t>;</w:t>
      </w:r>
      <w:r w:rsidRPr="0019388B">
        <w:rPr>
          <w:rStyle w:val="Emphasis-Bold"/>
          <w:rFonts w:asciiTheme="minorHAnsi" w:hAnsiTheme="minorHAnsi"/>
        </w:rPr>
        <w:t xml:space="preserve"> </w:t>
      </w:r>
    </w:p>
    <w:p w:rsidR="00DE5FAD" w:rsidRPr="0019388B" w:rsidRDefault="00DE5FAD" w:rsidP="00FB0DB6">
      <w:pPr>
        <w:pStyle w:val="UnnumberedL1"/>
        <w:ind w:left="5040" w:hanging="4388"/>
        <w:rPr>
          <w:rStyle w:val="Emphasis-Remove"/>
          <w:rFonts w:asciiTheme="minorHAnsi" w:hAnsiTheme="minorHAnsi"/>
        </w:rPr>
      </w:pPr>
      <w:r w:rsidRPr="0019388B">
        <w:rPr>
          <w:rStyle w:val="Emphasis-Bold"/>
          <w:rFonts w:asciiTheme="minorHAnsi" w:hAnsiTheme="minorHAnsi"/>
        </w:rPr>
        <w:t>identifiable non-monetary asset</w:t>
      </w:r>
      <w:r w:rsidRPr="0019388B">
        <w:rPr>
          <w:rStyle w:val="Emphasis-Remove"/>
          <w:rFonts w:asciiTheme="minorHAnsi" w:hAnsiTheme="minorHAnsi"/>
        </w:rPr>
        <w:t xml:space="preserve"> </w:t>
      </w:r>
      <w:r w:rsidR="00F1222E">
        <w:rPr>
          <w:rStyle w:val="Emphasis-Remove"/>
          <w:rFonts w:asciiTheme="minorHAnsi" w:hAnsiTheme="minorHAnsi"/>
        </w:rPr>
        <w:tab/>
      </w:r>
      <w:r w:rsidRPr="0019388B">
        <w:rPr>
          <w:rStyle w:val="Emphasis-Remove"/>
          <w:rFonts w:asciiTheme="minorHAnsi" w:hAnsiTheme="minorHAnsi"/>
        </w:rPr>
        <w:t>has the same meaning as under</w:t>
      </w:r>
      <w:r w:rsidRPr="0019388B">
        <w:rPr>
          <w:rStyle w:val="Emphasis-Bold"/>
          <w:rFonts w:asciiTheme="minorHAnsi" w:hAnsiTheme="minorHAnsi"/>
        </w:rPr>
        <w:t xml:space="preserve"> GAAP </w:t>
      </w:r>
      <w:r w:rsidRPr="0019388B">
        <w:rPr>
          <w:rStyle w:val="Emphasis-Remove"/>
          <w:rFonts w:asciiTheme="minorHAnsi" w:hAnsiTheme="minorHAnsi"/>
        </w:rPr>
        <w:t>save that goodwill is excluded;</w:t>
      </w:r>
    </w:p>
    <w:p w:rsidR="00090F1A" w:rsidRPr="0019388B" w:rsidRDefault="00090F1A" w:rsidP="00FB0DB6">
      <w:pPr>
        <w:pStyle w:val="UnnumberedL1"/>
        <w:ind w:left="5040" w:hanging="4388"/>
        <w:rPr>
          <w:rStyle w:val="Emphasis-Remove"/>
          <w:rFonts w:asciiTheme="minorHAnsi" w:hAnsiTheme="minorHAnsi"/>
        </w:rPr>
      </w:pPr>
      <w:r w:rsidRPr="0019388B">
        <w:rPr>
          <w:rStyle w:val="Emphasis-Bold"/>
          <w:rFonts w:asciiTheme="minorHAnsi" w:hAnsiTheme="minorHAnsi"/>
        </w:rPr>
        <w:t xml:space="preserve">identified programme </w:t>
      </w:r>
      <w:r w:rsidR="00F1222E">
        <w:rPr>
          <w:rStyle w:val="Emphasis-Bold"/>
          <w:rFonts w:asciiTheme="minorHAnsi" w:hAnsiTheme="minorHAnsi"/>
        </w:rPr>
        <w:tab/>
      </w:r>
      <w:r w:rsidR="00571A9D" w:rsidRPr="00571A9D">
        <w:rPr>
          <w:rStyle w:val="Emphasis-Bold"/>
          <w:rFonts w:asciiTheme="minorHAnsi" w:hAnsiTheme="minorHAnsi"/>
          <w:b w:val="0"/>
        </w:rPr>
        <w:t>means</w:t>
      </w:r>
      <w:r w:rsidR="00571A9D">
        <w:rPr>
          <w:rStyle w:val="Emphasis-Bold"/>
          <w:rFonts w:asciiTheme="minorHAnsi" w:hAnsiTheme="minorHAnsi"/>
        </w:rPr>
        <w:t xml:space="preserve"> </w:t>
      </w:r>
      <w:r w:rsidR="00571A9D">
        <w:rPr>
          <w:rStyle w:val="Emphasis-Bold"/>
          <w:b w:val="0"/>
        </w:rPr>
        <w:t xml:space="preserve">a </w:t>
      </w:r>
      <w:r w:rsidR="00571A9D" w:rsidRPr="002F7470">
        <w:rPr>
          <w:rStyle w:val="Emphasis-Bold"/>
        </w:rPr>
        <w:t>project</w:t>
      </w:r>
      <w:r w:rsidR="00571A9D">
        <w:rPr>
          <w:rStyle w:val="Emphasis-Bold"/>
          <w:b w:val="0"/>
        </w:rPr>
        <w:t xml:space="preserve"> or </w:t>
      </w:r>
      <w:r w:rsidR="00571A9D" w:rsidRPr="002F7470">
        <w:rPr>
          <w:rStyle w:val="Emphasis-Bold"/>
        </w:rPr>
        <w:t>programme</w:t>
      </w:r>
      <w:r w:rsidR="00571A9D">
        <w:rPr>
          <w:rStyle w:val="Emphasis-Bold"/>
          <w:b w:val="0"/>
        </w:rPr>
        <w:t xml:space="preserve"> </w:t>
      </w:r>
      <w:r w:rsidR="00350CA7">
        <w:rPr>
          <w:rStyle w:val="Emphasis-Bold"/>
          <w:b w:val="0"/>
        </w:rPr>
        <w:t xml:space="preserve">that a </w:t>
      </w:r>
      <w:r w:rsidR="00350CA7" w:rsidRPr="00350CA7">
        <w:rPr>
          <w:rStyle w:val="Emphasis-Bold"/>
        </w:rPr>
        <w:t>GDB</w:t>
      </w:r>
      <w:r w:rsidR="00350CA7">
        <w:rPr>
          <w:rStyle w:val="Emphasis-Bold"/>
          <w:b w:val="0"/>
        </w:rPr>
        <w:t xml:space="preserve"> intends to undertake</w:t>
      </w:r>
      <w:r w:rsidR="00571A9D">
        <w:rPr>
          <w:rStyle w:val="Emphasis-Bold"/>
          <w:b w:val="0"/>
        </w:rPr>
        <w:t xml:space="preserve"> during the </w:t>
      </w:r>
      <w:r w:rsidR="00571A9D" w:rsidRPr="002F7470">
        <w:rPr>
          <w:rStyle w:val="Emphasis-Bold"/>
        </w:rPr>
        <w:t>next period</w:t>
      </w:r>
      <w:r w:rsidR="00571A9D">
        <w:rPr>
          <w:rStyle w:val="Emphasis-Bold"/>
          <w:b w:val="0"/>
        </w:rPr>
        <w:t xml:space="preserve"> and which is selected by the </w:t>
      </w:r>
      <w:r w:rsidR="00571A9D" w:rsidRPr="002F7470">
        <w:rPr>
          <w:rStyle w:val="Emphasis-Bold"/>
        </w:rPr>
        <w:t>verifier</w:t>
      </w:r>
      <w:r w:rsidR="00571A9D">
        <w:rPr>
          <w:rStyle w:val="Emphasis-Bold"/>
          <w:b w:val="0"/>
        </w:rPr>
        <w:t xml:space="preserve"> for detailed assessment in accordance with clause G4(1)</w:t>
      </w:r>
      <w:r w:rsidRPr="0019388B">
        <w:rPr>
          <w:rStyle w:val="Emphasis-Remove"/>
          <w:rFonts w:asciiTheme="minorHAnsi" w:hAnsiTheme="minorHAnsi"/>
        </w:rPr>
        <w:t xml:space="preserve">; </w:t>
      </w:r>
    </w:p>
    <w:p w:rsidR="00A418C7" w:rsidRPr="0019388B" w:rsidRDefault="007635AD" w:rsidP="00FB0DB6">
      <w:pPr>
        <w:pStyle w:val="UnnumberedL1"/>
        <w:ind w:left="5040" w:hanging="4388"/>
        <w:rPr>
          <w:rStyle w:val="Emphasis-Bold"/>
          <w:rFonts w:asciiTheme="minorHAnsi" w:hAnsiTheme="minorHAnsi"/>
        </w:rPr>
      </w:pPr>
      <w:r w:rsidRPr="0019388B">
        <w:rPr>
          <w:rStyle w:val="Emphasis-Bold"/>
          <w:rFonts w:asciiTheme="minorHAnsi" w:hAnsiTheme="minorHAnsi"/>
        </w:rPr>
        <w:t xml:space="preserve">included </w:t>
      </w:r>
      <w:r w:rsidR="00A418C7" w:rsidRPr="0019388B">
        <w:rPr>
          <w:rStyle w:val="Emphasis-Bold"/>
          <w:rFonts w:asciiTheme="minorHAnsi" w:hAnsiTheme="minorHAnsi"/>
        </w:rPr>
        <w:t xml:space="preserve">asset </w:t>
      </w:r>
      <w:r w:rsidR="00F1222E">
        <w:rPr>
          <w:rStyle w:val="Emphasis-Bold"/>
          <w:rFonts w:asciiTheme="minorHAnsi" w:hAnsiTheme="minorHAnsi"/>
        </w:rPr>
        <w:tab/>
      </w:r>
      <w:r w:rsidR="00A418C7" w:rsidRPr="0019388B">
        <w:rPr>
          <w:rFonts w:asciiTheme="minorHAnsi" w:hAnsiTheme="minorHAnsi"/>
        </w:rPr>
        <w:t>means an asset which</w:t>
      </w:r>
      <w:r w:rsidR="006D373C" w:rsidRPr="0019388B">
        <w:rPr>
          <w:rFonts w:asciiTheme="minorHAnsi" w:hAnsiTheme="minorHAnsi"/>
        </w:rPr>
        <w:t>,</w:t>
      </w:r>
      <w:r w:rsidR="00A418C7" w:rsidRPr="0019388B">
        <w:rPr>
          <w:rFonts w:asciiTheme="minorHAnsi" w:hAnsiTheme="minorHAnsi"/>
        </w:rPr>
        <w:t xml:space="preserve"> as a result of the </w:t>
      </w:r>
      <w:r w:rsidR="00A418C7" w:rsidRPr="0019388B">
        <w:rPr>
          <w:rStyle w:val="Emphasis-Bold"/>
          <w:rFonts w:asciiTheme="minorHAnsi" w:hAnsiTheme="minorHAnsi"/>
        </w:rPr>
        <w:t>asset adjustment process</w:t>
      </w:r>
      <w:r w:rsidR="00C509CE" w:rsidRPr="0019388B">
        <w:rPr>
          <w:rStyle w:val="Emphasis-Remove"/>
          <w:rFonts w:asciiTheme="minorHAnsi" w:hAnsiTheme="minorHAnsi"/>
        </w:rPr>
        <w:t>,</w:t>
      </w:r>
      <w:r w:rsidR="006D373C" w:rsidRPr="0019388B">
        <w:rPr>
          <w:rStyle w:val="Emphasis-Remove"/>
          <w:rFonts w:asciiTheme="minorHAnsi" w:hAnsiTheme="minorHAnsi"/>
        </w:rPr>
        <w:t xml:space="preserve"> </w:t>
      </w:r>
      <w:r w:rsidR="00A418C7" w:rsidRPr="0019388B">
        <w:rPr>
          <w:rStyle w:val="Emphasis-Remove"/>
          <w:rFonts w:asciiTheme="minorHAnsi" w:hAnsiTheme="minorHAnsi"/>
        </w:rPr>
        <w:t>is designated as 'included'</w:t>
      </w:r>
      <w:r w:rsidR="006D373C" w:rsidRPr="0019388B">
        <w:rPr>
          <w:rStyle w:val="Emphasis-Remove"/>
          <w:rFonts w:asciiTheme="minorHAnsi" w:hAnsiTheme="minorHAnsi"/>
        </w:rPr>
        <w:t>;</w:t>
      </w:r>
    </w:p>
    <w:p w:rsidR="00A418C7" w:rsidRPr="0019388B" w:rsidRDefault="007635AD" w:rsidP="00FC0165">
      <w:pPr>
        <w:pStyle w:val="UnnumberedL1"/>
        <w:ind w:left="5040" w:hanging="4388"/>
        <w:rPr>
          <w:rStyle w:val="Emphasis-Remove"/>
          <w:rFonts w:asciiTheme="minorHAnsi" w:hAnsiTheme="minorHAnsi"/>
        </w:rPr>
      </w:pPr>
      <w:r w:rsidRPr="0019388B">
        <w:rPr>
          <w:rStyle w:val="Emphasis-Bold"/>
          <w:rFonts w:asciiTheme="minorHAnsi" w:hAnsiTheme="minorHAnsi"/>
        </w:rPr>
        <w:t xml:space="preserve">included </w:t>
      </w:r>
      <w:r w:rsidR="00A418C7" w:rsidRPr="0019388B">
        <w:rPr>
          <w:rStyle w:val="Emphasis-Bold"/>
          <w:rFonts w:asciiTheme="minorHAnsi" w:hAnsiTheme="minorHAnsi"/>
        </w:rPr>
        <w:t xml:space="preserve">value </w:t>
      </w:r>
      <w:r w:rsidR="00F1222E">
        <w:rPr>
          <w:rStyle w:val="Emphasis-Bold"/>
          <w:rFonts w:asciiTheme="minorHAnsi" w:hAnsiTheme="minorHAnsi"/>
        </w:rPr>
        <w:tab/>
      </w:r>
      <w:r w:rsidR="00A418C7" w:rsidRPr="0019388B">
        <w:rPr>
          <w:rStyle w:val="Emphasis-Remove"/>
          <w:rFonts w:asciiTheme="minorHAnsi" w:hAnsiTheme="minorHAnsi"/>
        </w:rPr>
        <w:t xml:space="preserve">means value </w:t>
      </w:r>
      <w:r w:rsidR="006D373C" w:rsidRPr="0019388B">
        <w:rPr>
          <w:rStyle w:val="Emphasis-Remove"/>
          <w:rFonts w:asciiTheme="minorHAnsi" w:hAnsiTheme="minorHAnsi"/>
        </w:rPr>
        <w:t xml:space="preserve">assigned to </w:t>
      </w:r>
      <w:r w:rsidR="00A418C7" w:rsidRPr="0019388B">
        <w:rPr>
          <w:rStyle w:val="Emphasis-Remove"/>
          <w:rFonts w:asciiTheme="minorHAnsi" w:hAnsiTheme="minorHAnsi"/>
        </w:rPr>
        <w:t xml:space="preserve">an </w:t>
      </w:r>
      <w:r w:rsidR="00A418C7" w:rsidRPr="0019388B">
        <w:rPr>
          <w:rStyle w:val="Emphasis-Bold"/>
          <w:rFonts w:asciiTheme="minorHAnsi" w:hAnsiTheme="minorHAnsi"/>
        </w:rPr>
        <w:t>included asset</w:t>
      </w:r>
      <w:r w:rsidR="00A418C7" w:rsidRPr="0019388B">
        <w:rPr>
          <w:rStyle w:val="Emphasis-Remove"/>
          <w:rFonts w:asciiTheme="minorHAnsi" w:hAnsiTheme="minorHAnsi"/>
        </w:rPr>
        <w:t>;</w:t>
      </w:r>
    </w:p>
    <w:p w:rsidR="0089505A" w:rsidRPr="0019388B" w:rsidRDefault="007635AD" w:rsidP="00FB0DB6">
      <w:pPr>
        <w:pStyle w:val="UnnumberedL1"/>
        <w:ind w:left="5040" w:hanging="4388"/>
        <w:rPr>
          <w:rFonts w:asciiTheme="minorHAnsi" w:hAnsiTheme="minorHAnsi"/>
        </w:rPr>
      </w:pPr>
      <w:r w:rsidRPr="0019388B">
        <w:rPr>
          <w:rStyle w:val="Emphasis-Bold"/>
          <w:rFonts w:asciiTheme="minorHAnsi" w:hAnsiTheme="minorHAnsi"/>
        </w:rPr>
        <w:t>independent</w:t>
      </w:r>
      <w:r w:rsidRPr="0019388B">
        <w:rPr>
          <w:rFonts w:asciiTheme="minorHAnsi" w:hAnsiTheme="minorHAnsi"/>
        </w:rPr>
        <w:t xml:space="preserve"> </w:t>
      </w:r>
      <w:r w:rsidR="00F1222E">
        <w:rPr>
          <w:rFonts w:asciiTheme="minorHAnsi" w:hAnsiTheme="minorHAnsi"/>
        </w:rPr>
        <w:tab/>
      </w:r>
      <w:r w:rsidR="0089505A" w:rsidRPr="0019388B">
        <w:rPr>
          <w:rFonts w:asciiTheme="minorHAnsi" w:hAnsiTheme="minorHAnsi"/>
        </w:rPr>
        <w:t xml:space="preserve">means </w:t>
      </w:r>
      <w:r w:rsidR="00BE7873" w:rsidRPr="0019388B">
        <w:rPr>
          <w:rFonts w:asciiTheme="minorHAnsi" w:hAnsiTheme="minorHAnsi"/>
        </w:rPr>
        <w:t xml:space="preserve">neither </w:t>
      </w:r>
      <w:r w:rsidR="0089505A" w:rsidRPr="0019388B">
        <w:rPr>
          <w:rFonts w:asciiTheme="minorHAnsi" w:hAnsiTheme="minorHAnsi"/>
        </w:rPr>
        <w:t xml:space="preserve">in a relationship with, </w:t>
      </w:r>
      <w:r w:rsidR="00C509CE" w:rsidRPr="0019388B">
        <w:rPr>
          <w:rFonts w:asciiTheme="minorHAnsi" w:hAnsiTheme="minorHAnsi"/>
        </w:rPr>
        <w:t>n</w:t>
      </w:r>
      <w:r w:rsidR="0089505A" w:rsidRPr="0019388B">
        <w:rPr>
          <w:rFonts w:asciiTheme="minorHAnsi" w:hAnsiTheme="minorHAnsi"/>
        </w:rPr>
        <w:t xml:space="preserve">or having an interest in, the </w:t>
      </w:r>
      <w:r w:rsidR="00E37BB0" w:rsidRPr="0019388B">
        <w:rPr>
          <w:rStyle w:val="Emphasis-Bold"/>
          <w:rFonts w:asciiTheme="minorHAnsi" w:hAnsiTheme="minorHAnsi"/>
        </w:rPr>
        <w:t>GDB</w:t>
      </w:r>
      <w:r w:rsidR="0089505A" w:rsidRPr="0019388B">
        <w:rPr>
          <w:rFonts w:asciiTheme="minorHAnsi" w:hAnsiTheme="minorHAnsi"/>
        </w:rPr>
        <w:t xml:space="preserve"> in question that is likely to involve him her </w:t>
      </w:r>
      <w:r w:rsidR="00B73859" w:rsidRPr="0019388B">
        <w:rPr>
          <w:rFonts w:asciiTheme="minorHAnsi" w:hAnsiTheme="minorHAnsi"/>
        </w:rPr>
        <w:t xml:space="preserve">or it </w:t>
      </w:r>
      <w:r w:rsidR="0089505A" w:rsidRPr="0019388B">
        <w:rPr>
          <w:rFonts w:asciiTheme="minorHAnsi" w:hAnsiTheme="minorHAnsi"/>
        </w:rPr>
        <w:t>in a conflict of interest</w:t>
      </w:r>
      <w:r w:rsidR="00B73859" w:rsidRPr="0019388B">
        <w:rPr>
          <w:rFonts w:asciiTheme="minorHAnsi" w:hAnsiTheme="minorHAnsi"/>
        </w:rPr>
        <w:t xml:space="preserve"> between his, her or its duties to the </w:t>
      </w:r>
      <w:r w:rsidR="00E37BB0" w:rsidRPr="0019388B">
        <w:rPr>
          <w:rStyle w:val="Emphasis-Bold"/>
          <w:rFonts w:asciiTheme="minorHAnsi" w:hAnsiTheme="minorHAnsi"/>
        </w:rPr>
        <w:t>GDB</w:t>
      </w:r>
      <w:r w:rsidR="00B73859" w:rsidRPr="0019388B">
        <w:rPr>
          <w:rFonts w:asciiTheme="minorHAnsi" w:hAnsiTheme="minorHAnsi"/>
        </w:rPr>
        <w:t xml:space="preserve"> and his, her or its duties to the </w:t>
      </w:r>
      <w:r w:rsidR="00413BE0" w:rsidRPr="0019388B">
        <w:rPr>
          <w:rStyle w:val="Emphasis-Remove"/>
          <w:rFonts w:asciiTheme="minorHAnsi" w:hAnsiTheme="minorHAnsi"/>
          <w:b/>
        </w:rPr>
        <w:t>Commission</w:t>
      </w:r>
      <w:r w:rsidR="0089505A" w:rsidRPr="0019388B">
        <w:rPr>
          <w:rFonts w:asciiTheme="minorHAnsi" w:hAnsiTheme="minorHAnsi"/>
        </w:rPr>
        <w:t>;</w:t>
      </w:r>
    </w:p>
    <w:p w:rsidR="00215832" w:rsidRDefault="00215832" w:rsidP="00FB0DB6">
      <w:pPr>
        <w:pStyle w:val="UnnumberedL1"/>
        <w:ind w:left="5040" w:hanging="4388"/>
      </w:pPr>
      <w:r w:rsidRPr="002D4D81">
        <w:rPr>
          <w:rStyle w:val="Emphasis-Bold"/>
        </w:rPr>
        <w:t>initial difference</w:t>
      </w:r>
      <w:r>
        <w:rPr>
          <w:rStyle w:val="Emphasis-Bold"/>
        </w:rPr>
        <w:t>s</w:t>
      </w:r>
      <w:r w:rsidRPr="002D4D81">
        <w:rPr>
          <w:rStyle w:val="Emphasis-Bold"/>
        </w:rPr>
        <w:t xml:space="preserve"> in asset values</w:t>
      </w:r>
      <w:r>
        <w:t xml:space="preserve"> </w:t>
      </w:r>
      <w:r w:rsidR="00F1222E">
        <w:tab/>
      </w:r>
      <w:r>
        <w:t xml:space="preserve">has </w:t>
      </w:r>
      <w:r w:rsidRPr="00215832">
        <w:rPr>
          <w:rStyle w:val="Emphasis-Remove"/>
          <w:rFonts w:asciiTheme="minorHAnsi" w:hAnsiTheme="minorHAnsi"/>
        </w:rPr>
        <w:t>the</w:t>
      </w:r>
      <w:r>
        <w:t xml:space="preserve"> meaning specified in, for the purpose of-</w:t>
      </w:r>
    </w:p>
    <w:p w:rsidR="00215832" w:rsidRDefault="00215832" w:rsidP="00613E76">
      <w:pPr>
        <w:pStyle w:val="HeadingH6ClausesubtextL2"/>
        <w:numPr>
          <w:ilvl w:val="5"/>
          <w:numId w:val="99"/>
        </w:numPr>
        <w:ind w:firstLine="3402"/>
        <w:contextualSpacing w:val="0"/>
      </w:pPr>
      <w:r>
        <w:t xml:space="preserve">Part 2, clause </w:t>
      </w:r>
      <w:r w:rsidR="002C3A19">
        <w:rPr>
          <w:highlight w:val="yellow"/>
        </w:rPr>
        <w:fldChar w:fldCharType="begin"/>
      </w:r>
      <w:r w:rsidR="00771739">
        <w:instrText xml:space="preserve"> REF _Ref336865333 \r \h </w:instrText>
      </w:r>
      <w:r w:rsidR="002C3A19">
        <w:rPr>
          <w:highlight w:val="yellow"/>
        </w:rPr>
      </w:r>
      <w:r w:rsidR="002C3A19">
        <w:rPr>
          <w:highlight w:val="yellow"/>
        </w:rPr>
        <w:fldChar w:fldCharType="separate"/>
      </w:r>
      <w:r w:rsidR="00325EBF">
        <w:t>2.3.5(3)</w:t>
      </w:r>
      <w:r w:rsidR="002C3A19">
        <w:rPr>
          <w:highlight w:val="yellow"/>
        </w:rPr>
        <w:fldChar w:fldCharType="end"/>
      </w:r>
      <w:r>
        <w:t>;</w:t>
      </w:r>
      <w:r w:rsidR="007C6A64">
        <w:t xml:space="preserve"> and</w:t>
      </w:r>
    </w:p>
    <w:p w:rsidR="00215832" w:rsidRDefault="00215832" w:rsidP="00613E76">
      <w:pPr>
        <w:pStyle w:val="HeadingH6ClausesubtextL2"/>
        <w:numPr>
          <w:ilvl w:val="5"/>
          <w:numId w:val="99"/>
        </w:numPr>
        <w:ind w:firstLine="3402"/>
        <w:contextualSpacing w:val="0"/>
      </w:pPr>
      <w:r>
        <w:t xml:space="preserve">Part 5, clause </w:t>
      </w:r>
      <w:r w:rsidR="002C3A19">
        <w:rPr>
          <w:highlight w:val="yellow"/>
        </w:rPr>
        <w:fldChar w:fldCharType="begin"/>
      </w:r>
      <w:r w:rsidR="00771739">
        <w:instrText xml:space="preserve"> REF _Ref274911351 \r \h </w:instrText>
      </w:r>
      <w:r w:rsidR="002C3A19">
        <w:rPr>
          <w:highlight w:val="yellow"/>
        </w:rPr>
      </w:r>
      <w:r w:rsidR="002C3A19">
        <w:rPr>
          <w:highlight w:val="yellow"/>
        </w:rPr>
        <w:fldChar w:fldCharType="separate"/>
      </w:r>
      <w:r w:rsidR="00325EBF">
        <w:t>5.3.17(3)</w:t>
      </w:r>
      <w:r w:rsidR="002C3A19">
        <w:rPr>
          <w:highlight w:val="yellow"/>
        </w:rPr>
        <w:fldChar w:fldCharType="end"/>
      </w:r>
      <w:r>
        <w:t>;</w:t>
      </w:r>
    </w:p>
    <w:p w:rsidR="00A418C7" w:rsidRPr="0019388B" w:rsidRDefault="007635AD" w:rsidP="00FC0165">
      <w:pPr>
        <w:pStyle w:val="UnnumberedL1"/>
        <w:ind w:left="5040" w:hanging="4388"/>
        <w:rPr>
          <w:rFonts w:asciiTheme="minorHAnsi" w:hAnsiTheme="minorHAnsi"/>
        </w:rPr>
      </w:pPr>
      <w:r w:rsidRPr="0019388B">
        <w:rPr>
          <w:rStyle w:val="Emphasis-Bold"/>
          <w:rFonts w:asciiTheme="minorHAnsi" w:hAnsiTheme="minorHAnsi"/>
        </w:rPr>
        <w:t xml:space="preserve">initial </w:t>
      </w:r>
      <w:r w:rsidR="00A418C7" w:rsidRPr="0019388B">
        <w:rPr>
          <w:rStyle w:val="Emphasis-Bold"/>
          <w:rFonts w:asciiTheme="minorHAnsi" w:hAnsiTheme="minorHAnsi"/>
        </w:rPr>
        <w:t>RAB</w:t>
      </w:r>
      <w:r w:rsidR="00A418C7" w:rsidRPr="0019388B">
        <w:rPr>
          <w:rFonts w:asciiTheme="minorHAnsi" w:hAnsiTheme="minorHAnsi"/>
        </w:rPr>
        <w:t xml:space="preserve"> </w:t>
      </w:r>
      <w:r w:rsidR="00F1222E">
        <w:rPr>
          <w:rFonts w:asciiTheme="minorHAnsi" w:hAnsiTheme="minorHAnsi"/>
        </w:rPr>
        <w:tab/>
      </w:r>
      <w:r w:rsidR="00A418C7" w:rsidRPr="0019388B">
        <w:rPr>
          <w:rFonts w:asciiTheme="minorHAnsi" w:hAnsiTheme="minorHAnsi"/>
        </w:rPr>
        <w:t>has the meaning specified in clause</w:t>
      </w:r>
      <w:r w:rsidR="00AF6046">
        <w:t xml:space="preserve"> </w:t>
      </w:r>
      <w:r w:rsidR="00AF6046">
        <w:fldChar w:fldCharType="begin"/>
      </w:r>
      <w:r w:rsidR="00AF6046">
        <w:instrText xml:space="preserve"> REF _Ref373138386 \r \h </w:instrText>
      </w:r>
      <w:r w:rsidR="00AF6046">
        <w:fldChar w:fldCharType="separate"/>
      </w:r>
      <w:r w:rsidR="00325EBF">
        <w:t>2.2.2</w:t>
      </w:r>
      <w:r w:rsidR="00AF6046">
        <w:fldChar w:fldCharType="end"/>
      </w:r>
      <w:r w:rsidR="00A418C7" w:rsidRPr="0019388B">
        <w:rPr>
          <w:rFonts w:asciiTheme="minorHAnsi" w:hAnsiTheme="minorHAnsi"/>
        </w:rPr>
        <w:t>;</w:t>
      </w:r>
    </w:p>
    <w:p w:rsidR="00A418C7" w:rsidRPr="0019388B" w:rsidRDefault="007635AD" w:rsidP="008139DF">
      <w:pPr>
        <w:pStyle w:val="UnnumberedL1"/>
        <w:ind w:left="5040" w:hanging="4388"/>
        <w:rPr>
          <w:rStyle w:val="Emphasis-Highlight"/>
          <w:rFonts w:asciiTheme="minorHAnsi" w:hAnsiTheme="minorHAnsi"/>
        </w:rPr>
      </w:pPr>
      <w:r w:rsidRPr="0019388B">
        <w:rPr>
          <w:rStyle w:val="Emphasis-Bold"/>
          <w:rFonts w:asciiTheme="minorHAnsi" w:hAnsiTheme="minorHAnsi"/>
        </w:rPr>
        <w:t xml:space="preserve">initial </w:t>
      </w:r>
      <w:r w:rsidR="00A418C7" w:rsidRPr="0019388B">
        <w:rPr>
          <w:rStyle w:val="Emphasis-Bold"/>
          <w:rFonts w:asciiTheme="minorHAnsi" w:hAnsiTheme="minorHAnsi"/>
        </w:rPr>
        <w:t>RAB</w:t>
      </w:r>
      <w:r w:rsidR="00A418C7" w:rsidRPr="0019388B">
        <w:rPr>
          <w:rFonts w:asciiTheme="minorHAnsi" w:hAnsiTheme="minorHAnsi"/>
        </w:rPr>
        <w:t xml:space="preserve"> </w:t>
      </w:r>
      <w:r w:rsidR="00A418C7" w:rsidRPr="0019388B">
        <w:rPr>
          <w:rStyle w:val="Emphasis-Bold"/>
          <w:rFonts w:asciiTheme="minorHAnsi" w:hAnsiTheme="minorHAnsi"/>
        </w:rPr>
        <w:t>value</w:t>
      </w:r>
      <w:r w:rsidR="00A418C7" w:rsidRPr="0019388B">
        <w:rPr>
          <w:rFonts w:asciiTheme="minorHAnsi" w:hAnsiTheme="minorHAnsi"/>
        </w:rPr>
        <w:t xml:space="preserve"> </w:t>
      </w:r>
      <w:r w:rsidR="00F1222E">
        <w:rPr>
          <w:rFonts w:asciiTheme="minorHAnsi" w:hAnsiTheme="minorHAnsi"/>
        </w:rPr>
        <w:tab/>
      </w:r>
      <w:r w:rsidR="00DF0F91" w:rsidRPr="0019388B">
        <w:rPr>
          <w:rStyle w:val="Emphasis-Remove"/>
          <w:rFonts w:asciiTheme="minorHAnsi" w:hAnsiTheme="minorHAnsi"/>
        </w:rPr>
        <w:t>means</w:t>
      </w:r>
      <w:r w:rsidR="002E61D6" w:rsidRPr="0019388B">
        <w:rPr>
          <w:rStyle w:val="Emphasis-Remove"/>
          <w:rFonts w:asciiTheme="minorHAnsi" w:hAnsiTheme="minorHAnsi"/>
        </w:rPr>
        <w:t xml:space="preserve"> value</w:t>
      </w:r>
      <w:r w:rsidR="009B4711" w:rsidRPr="0019388B">
        <w:rPr>
          <w:rStyle w:val="Emphasis-Remove"/>
          <w:rFonts w:asciiTheme="minorHAnsi" w:hAnsiTheme="minorHAnsi"/>
        </w:rPr>
        <w:t xml:space="preserve"> of</w:t>
      </w:r>
      <w:r w:rsidR="00451EDD" w:rsidRPr="0019388B">
        <w:rPr>
          <w:rStyle w:val="Emphasis-Remove"/>
          <w:rFonts w:asciiTheme="minorHAnsi" w:hAnsiTheme="minorHAnsi"/>
        </w:rPr>
        <w:t xml:space="preserve"> an asset in the </w:t>
      </w:r>
      <w:r w:rsidR="00451EDD" w:rsidRPr="0019388B">
        <w:rPr>
          <w:rStyle w:val="Emphasis-Bold"/>
          <w:rFonts w:asciiTheme="minorHAnsi" w:hAnsiTheme="minorHAnsi"/>
        </w:rPr>
        <w:t>initial RAB</w:t>
      </w:r>
      <w:r w:rsidR="00A418C7" w:rsidRPr="0019388B">
        <w:rPr>
          <w:rStyle w:val="Emphasis-Remove"/>
          <w:rFonts w:asciiTheme="minorHAnsi" w:hAnsiTheme="minorHAnsi"/>
        </w:rPr>
        <w:t xml:space="preserve"> determined in accordance with clause</w:t>
      </w:r>
      <w:r w:rsidR="00E54E40" w:rsidRPr="0019388B">
        <w:rPr>
          <w:rStyle w:val="Emphasis-Remove"/>
          <w:rFonts w:asciiTheme="minorHAnsi" w:hAnsiTheme="minorHAnsi"/>
        </w:rPr>
        <w:t xml:space="preserve"> </w:t>
      </w:r>
      <w:r w:rsidR="003655FD">
        <w:fldChar w:fldCharType="begin"/>
      </w:r>
      <w:r w:rsidR="003655FD">
        <w:rPr>
          <w:rStyle w:val="Emphasis-Remove"/>
          <w:rFonts w:asciiTheme="minorHAnsi" w:hAnsiTheme="minorHAnsi"/>
        </w:rPr>
        <w:instrText xml:space="preserve"> REF _Ref373411570 \r \h </w:instrText>
      </w:r>
      <w:r w:rsidR="003655FD">
        <w:fldChar w:fldCharType="separate"/>
      </w:r>
      <w:r w:rsidR="00325EBF">
        <w:rPr>
          <w:rStyle w:val="Emphasis-Remove"/>
          <w:rFonts w:asciiTheme="minorHAnsi" w:hAnsiTheme="minorHAnsi"/>
        </w:rPr>
        <w:t>2.2.3(4)</w:t>
      </w:r>
      <w:r w:rsidR="003655FD">
        <w:fldChar w:fldCharType="end"/>
      </w:r>
      <w:r w:rsidR="00A418C7" w:rsidRPr="0019388B">
        <w:rPr>
          <w:rStyle w:val="Emphasis-Remove"/>
          <w:rFonts w:asciiTheme="minorHAnsi" w:hAnsiTheme="minorHAnsi"/>
        </w:rPr>
        <w:t>;</w:t>
      </w:r>
    </w:p>
    <w:p w:rsidR="001C68B1" w:rsidRPr="0019388B" w:rsidRDefault="001C68B1" w:rsidP="008139DF">
      <w:pPr>
        <w:pStyle w:val="UnnumberedL1"/>
        <w:ind w:left="5040" w:hanging="4388"/>
        <w:rPr>
          <w:rStyle w:val="Emphasis-Bold"/>
          <w:rFonts w:asciiTheme="minorHAnsi" w:hAnsiTheme="minorHAnsi"/>
        </w:rPr>
      </w:pPr>
      <w:r w:rsidRPr="0019388B">
        <w:rPr>
          <w:rStyle w:val="Emphasis-Bold"/>
          <w:rFonts w:asciiTheme="minorHAnsi" w:hAnsiTheme="minorHAnsi"/>
        </w:rPr>
        <w:t xml:space="preserve">input methodology </w:t>
      </w:r>
      <w:r w:rsidR="00F1222E">
        <w:rPr>
          <w:rStyle w:val="Emphasis-Bold"/>
          <w:rFonts w:asciiTheme="minorHAnsi" w:hAnsiTheme="minorHAnsi"/>
        </w:rPr>
        <w:tab/>
      </w:r>
      <w:r w:rsidRPr="0019388B">
        <w:rPr>
          <w:rStyle w:val="Emphasis-Remove"/>
          <w:rFonts w:asciiTheme="minorHAnsi" w:hAnsiTheme="minorHAnsi"/>
        </w:rPr>
        <w:t xml:space="preserve">has the </w:t>
      </w:r>
      <w:r w:rsidR="002E61D6" w:rsidRPr="0019388B">
        <w:rPr>
          <w:rStyle w:val="Emphasis-Remove"/>
          <w:rFonts w:asciiTheme="minorHAnsi" w:hAnsiTheme="minorHAnsi"/>
        </w:rPr>
        <w:t xml:space="preserve">same </w:t>
      </w:r>
      <w:r w:rsidRPr="0019388B">
        <w:rPr>
          <w:rStyle w:val="Emphasis-Remove"/>
          <w:rFonts w:asciiTheme="minorHAnsi" w:hAnsiTheme="minorHAnsi"/>
        </w:rPr>
        <w:t xml:space="preserve">meaning </w:t>
      </w:r>
      <w:r w:rsidR="002E61D6" w:rsidRPr="0019388B">
        <w:rPr>
          <w:rStyle w:val="Emphasis-Remove"/>
          <w:rFonts w:asciiTheme="minorHAnsi" w:hAnsiTheme="minorHAnsi"/>
        </w:rPr>
        <w:t xml:space="preserve">as defined </w:t>
      </w:r>
      <w:r w:rsidRPr="0019388B">
        <w:rPr>
          <w:rStyle w:val="Emphasis-Remove"/>
          <w:rFonts w:asciiTheme="minorHAnsi" w:hAnsiTheme="minorHAnsi"/>
        </w:rPr>
        <w:t xml:space="preserve">in s 52C of the </w:t>
      </w:r>
      <w:r w:rsidRPr="0019388B">
        <w:rPr>
          <w:rStyle w:val="Emphasis-Bold"/>
          <w:rFonts w:asciiTheme="minorHAnsi" w:hAnsiTheme="minorHAnsi"/>
        </w:rPr>
        <w:t>Act</w:t>
      </w:r>
      <w:r w:rsidRPr="0019388B">
        <w:rPr>
          <w:rStyle w:val="Emphasis-Remove"/>
          <w:rFonts w:asciiTheme="minorHAnsi" w:hAnsiTheme="minorHAnsi"/>
        </w:rPr>
        <w:t>;</w:t>
      </w:r>
    </w:p>
    <w:p w:rsidR="000125D4" w:rsidRDefault="007635AD" w:rsidP="008139DF">
      <w:pPr>
        <w:pStyle w:val="UnnumberedL1"/>
        <w:ind w:left="5040" w:hanging="4388"/>
        <w:rPr>
          <w:ins w:id="60" w:author="Author"/>
          <w:rFonts w:asciiTheme="minorHAnsi" w:hAnsiTheme="minorHAnsi"/>
        </w:rPr>
      </w:pPr>
      <w:r w:rsidRPr="0019388B">
        <w:rPr>
          <w:rStyle w:val="Emphasis-Bold"/>
          <w:rFonts w:asciiTheme="minorHAnsi" w:hAnsiTheme="minorHAnsi"/>
        </w:rPr>
        <w:t xml:space="preserve">investment </w:t>
      </w:r>
      <w:r w:rsidR="000125D4" w:rsidRPr="0019388B">
        <w:rPr>
          <w:rStyle w:val="Emphasis-Bold"/>
          <w:rFonts w:asciiTheme="minorHAnsi" w:hAnsiTheme="minorHAnsi"/>
        </w:rPr>
        <w:t>grade credit rated</w:t>
      </w:r>
      <w:r w:rsidR="000125D4" w:rsidRPr="0019388B">
        <w:rPr>
          <w:rFonts w:asciiTheme="minorHAnsi" w:hAnsiTheme="minorHAnsi"/>
        </w:rPr>
        <w:t xml:space="preserve"> </w:t>
      </w:r>
      <w:r w:rsidR="00F1222E">
        <w:rPr>
          <w:rFonts w:asciiTheme="minorHAnsi" w:hAnsiTheme="minorHAnsi"/>
        </w:rPr>
        <w:tab/>
      </w:r>
      <w:r w:rsidR="000125D4" w:rsidRPr="0019388B">
        <w:rPr>
          <w:rFonts w:asciiTheme="minorHAnsi" w:hAnsiTheme="minorHAnsi"/>
        </w:rPr>
        <w:t>means endorsed with a credit rating by an established</w:t>
      </w:r>
      <w:r w:rsidR="000125D4" w:rsidRPr="0019388B" w:rsidDel="00DC6216">
        <w:rPr>
          <w:rFonts w:asciiTheme="minorHAnsi" w:hAnsiTheme="minorHAnsi"/>
        </w:rPr>
        <w:t xml:space="preserve"> </w:t>
      </w:r>
      <w:r w:rsidR="000125D4" w:rsidRPr="0019388B">
        <w:rPr>
          <w:rFonts w:asciiTheme="minorHAnsi" w:hAnsiTheme="minorHAnsi"/>
        </w:rPr>
        <w:t xml:space="preserve">credit rating agency (such as Standard and Poor's) of "investment grade" on that agency's credit rating scale applicable to long-term investments; </w:t>
      </w:r>
    </w:p>
    <w:p w:rsidR="00400309" w:rsidRDefault="00400309" w:rsidP="00400309">
      <w:pPr>
        <w:pStyle w:val="UnnumberedL1"/>
        <w:ind w:left="5040" w:hanging="4388"/>
        <w:rPr>
          <w:ins w:id="61" w:author="Author"/>
          <w:rStyle w:val="Emphasis-Bold"/>
          <w:b w:val="0"/>
        </w:rPr>
      </w:pPr>
      <w:ins w:id="62" w:author="Author">
        <w:r>
          <w:rPr>
            <w:rStyle w:val="Emphasis-Bold"/>
          </w:rPr>
          <w:t>ISA (NZ) 550</w:t>
        </w:r>
      </w:ins>
      <w:r>
        <w:rPr>
          <w:rStyle w:val="Emphasis-Bold"/>
        </w:rPr>
        <w:tab/>
      </w:r>
      <w:ins w:id="63" w:author="Author">
        <w:r w:rsidR="00087CC5" w:rsidRPr="00072387">
          <w:rPr>
            <w:rStyle w:val="Emphasis-Bold"/>
            <w:b w:val="0"/>
          </w:rPr>
          <w:t xml:space="preserve">means </w:t>
        </w:r>
        <w:r w:rsidR="00087CC5" w:rsidRPr="0076366A">
          <w:rPr>
            <w:rStyle w:val="Emphasis-Bold"/>
            <w:b w:val="0"/>
            <w:i/>
          </w:rPr>
          <w:t>International Standard on Auditing (New Zealand) 550, Related Parties</w:t>
        </w:r>
        <w:r w:rsidR="00087CC5" w:rsidRPr="00072387">
          <w:rPr>
            <w:rStyle w:val="Emphasis-Bold"/>
            <w:b w:val="0"/>
          </w:rPr>
          <w:t xml:space="preserve">, issued by the New Zealand </w:t>
        </w:r>
        <w:r w:rsidR="00087CC5" w:rsidRPr="00C56C99">
          <w:rPr>
            <w:rStyle w:val="Emphasis-Bold"/>
            <w:b w:val="0"/>
          </w:rPr>
          <w:t>Auditing and Assurance Standard</w:t>
        </w:r>
        <w:r w:rsidR="00087CC5">
          <w:rPr>
            <w:rStyle w:val="Emphasis-Bold"/>
            <w:b w:val="0"/>
          </w:rPr>
          <w:t>s</w:t>
        </w:r>
        <w:r w:rsidR="00087CC5" w:rsidRPr="00C56C99">
          <w:rPr>
            <w:rStyle w:val="Emphasis-Bold"/>
            <w:b w:val="0"/>
          </w:rPr>
          <w:t xml:space="preserve"> Board</w:t>
        </w:r>
        <w:r w:rsidR="00087CC5">
          <w:rPr>
            <w:rStyle w:val="Emphasis-Bold"/>
            <w:b w:val="0"/>
          </w:rPr>
          <w:t xml:space="preserve"> of the External Reporting Board</w:t>
        </w:r>
        <w:r w:rsidR="00087CC5" w:rsidRPr="00C56C99">
          <w:rPr>
            <w:rStyle w:val="Emphasis-Bold"/>
            <w:b w:val="0"/>
          </w:rPr>
          <w:t xml:space="preserve"> in July 2011 and amended effective 15 December 2016</w:t>
        </w:r>
        <w:r w:rsidR="00087CC5" w:rsidRPr="006405A9">
          <w:rPr>
            <w:rStyle w:val="Emphasis-Bold"/>
            <w:b w:val="0"/>
          </w:rPr>
          <w:t>,</w:t>
        </w:r>
        <w:r w:rsidR="00087CC5">
          <w:rPr>
            <w:rStyle w:val="Emphasis-Bold"/>
            <w:b w:val="0"/>
          </w:rPr>
          <w:t xml:space="preserve"> under s 24(1)(b</w:t>
        </w:r>
        <w:r w:rsidR="00087CC5" w:rsidRPr="006405A9">
          <w:rPr>
            <w:rStyle w:val="Emphasis-Bold"/>
            <w:b w:val="0"/>
          </w:rPr>
          <w:t>) of the Financial Reporting Act 1993</w:t>
        </w:r>
        <w:r w:rsidR="00087CC5" w:rsidRPr="00072387">
          <w:rPr>
            <w:rStyle w:val="Emphasis-Bold"/>
            <w:b w:val="0"/>
          </w:rPr>
          <w:t>;</w:t>
        </w:r>
      </w:ins>
    </w:p>
    <w:p w:rsidR="005F6042" w:rsidRPr="0019388B" w:rsidRDefault="005F6042" w:rsidP="00F97E13">
      <w:pPr>
        <w:pStyle w:val="SingleInitial"/>
        <w:rPr>
          <w:rFonts w:asciiTheme="minorHAnsi" w:hAnsiTheme="minorHAnsi"/>
        </w:rPr>
      </w:pPr>
      <w:r w:rsidRPr="0019388B">
        <w:rPr>
          <w:rStyle w:val="Emphasis-Bold"/>
          <w:rFonts w:asciiTheme="minorHAnsi" w:hAnsiTheme="minorHAnsi"/>
        </w:rPr>
        <w:t>L</w:t>
      </w:r>
    </w:p>
    <w:p w:rsidR="00A418C7" w:rsidRPr="0019388B" w:rsidRDefault="007635AD" w:rsidP="002E61D6">
      <w:pPr>
        <w:pStyle w:val="UnnumberedL1"/>
        <w:rPr>
          <w:rStyle w:val="Emphasis-Remove"/>
          <w:rFonts w:asciiTheme="minorHAnsi" w:hAnsiTheme="minorHAnsi"/>
        </w:rPr>
      </w:pPr>
      <w:r w:rsidRPr="0019388B">
        <w:rPr>
          <w:rStyle w:val="Emphasis-Bold"/>
          <w:rFonts w:asciiTheme="minorHAnsi" w:hAnsiTheme="minorHAnsi"/>
        </w:rPr>
        <w:t>land</w:t>
      </w:r>
      <w:r w:rsidRPr="0019388B">
        <w:rPr>
          <w:rStyle w:val="Emphasis-Remove"/>
          <w:rFonts w:asciiTheme="minorHAnsi" w:hAnsiTheme="minorHAnsi"/>
        </w:rPr>
        <w:t xml:space="preserve"> </w:t>
      </w:r>
      <w:r w:rsidR="00F1222E">
        <w:rPr>
          <w:rStyle w:val="Emphasis-Remove"/>
          <w:rFonts w:asciiTheme="minorHAnsi" w:hAnsiTheme="minorHAnsi"/>
        </w:rPr>
        <w:tab/>
      </w:r>
      <w:r w:rsidR="00F1222E">
        <w:rPr>
          <w:rStyle w:val="Emphasis-Remove"/>
          <w:rFonts w:asciiTheme="minorHAnsi" w:hAnsiTheme="minorHAnsi"/>
        </w:rPr>
        <w:tab/>
      </w:r>
      <w:r w:rsidR="00F1222E">
        <w:rPr>
          <w:rStyle w:val="Emphasis-Remove"/>
          <w:rFonts w:asciiTheme="minorHAnsi" w:hAnsiTheme="minorHAnsi"/>
        </w:rPr>
        <w:tab/>
      </w:r>
      <w:r w:rsidR="00F1222E">
        <w:rPr>
          <w:rStyle w:val="Emphasis-Remove"/>
          <w:rFonts w:asciiTheme="minorHAnsi" w:hAnsiTheme="minorHAnsi"/>
        </w:rPr>
        <w:tab/>
      </w:r>
      <w:r w:rsidR="00F1222E">
        <w:rPr>
          <w:rStyle w:val="Emphasis-Remove"/>
          <w:rFonts w:asciiTheme="minorHAnsi" w:hAnsiTheme="minorHAnsi"/>
        </w:rPr>
        <w:tab/>
      </w:r>
      <w:r w:rsidR="00F1222E">
        <w:rPr>
          <w:rStyle w:val="Emphasis-Remove"/>
          <w:rFonts w:asciiTheme="minorHAnsi" w:hAnsiTheme="minorHAnsi"/>
        </w:rPr>
        <w:tab/>
      </w:r>
      <w:r w:rsidR="00A418C7" w:rsidRPr="0019388B">
        <w:rPr>
          <w:rStyle w:val="Emphasis-Remove"/>
          <w:rFonts w:asciiTheme="minorHAnsi" w:hAnsiTheme="minorHAnsi"/>
        </w:rPr>
        <w:t>excludes</w:t>
      </w:r>
      <w:r w:rsidR="002E61D6" w:rsidRPr="0019388B">
        <w:rPr>
          <w:rStyle w:val="Emphasis-Bold"/>
          <w:rFonts w:asciiTheme="minorHAnsi" w:hAnsiTheme="minorHAnsi"/>
        </w:rPr>
        <w:t xml:space="preserve"> </w:t>
      </w:r>
      <w:r w:rsidR="00A418C7" w:rsidRPr="0019388B">
        <w:rPr>
          <w:rStyle w:val="Emphasis-Bold"/>
          <w:rFonts w:asciiTheme="minorHAnsi" w:hAnsiTheme="minorHAnsi"/>
        </w:rPr>
        <w:t>easements</w:t>
      </w:r>
      <w:r w:rsidR="00A418C7" w:rsidRPr="0019388B">
        <w:rPr>
          <w:rStyle w:val="Emphasis-Remove"/>
          <w:rFonts w:asciiTheme="minorHAnsi" w:hAnsiTheme="minorHAnsi"/>
        </w:rPr>
        <w:t>;</w:t>
      </w:r>
      <w:r w:rsidR="00A418C7" w:rsidRPr="0019388B">
        <w:rPr>
          <w:rStyle w:val="Emphasis-Bold"/>
          <w:rFonts w:asciiTheme="minorHAnsi" w:hAnsiTheme="minorHAnsi"/>
        </w:rPr>
        <w:t xml:space="preserve"> </w:t>
      </w:r>
    </w:p>
    <w:p w:rsidR="00ED70E4" w:rsidRPr="0019388B" w:rsidRDefault="007635AD" w:rsidP="008139DF">
      <w:pPr>
        <w:pStyle w:val="UnnumberedL1"/>
        <w:ind w:left="5040" w:hanging="4388"/>
        <w:rPr>
          <w:rStyle w:val="Emphasis-Remove"/>
          <w:rFonts w:asciiTheme="minorHAnsi" w:hAnsiTheme="minorHAnsi"/>
        </w:rPr>
      </w:pPr>
      <w:r w:rsidRPr="0019388B">
        <w:rPr>
          <w:rStyle w:val="Emphasis-Bold"/>
          <w:rFonts w:asciiTheme="minorHAnsi" w:hAnsiTheme="minorHAnsi"/>
        </w:rPr>
        <w:t>leverage</w:t>
      </w:r>
      <w:r w:rsidRPr="0019388B">
        <w:rPr>
          <w:rStyle w:val="Emphasis-Remove"/>
          <w:rFonts w:asciiTheme="minorHAnsi" w:hAnsiTheme="minorHAnsi"/>
        </w:rPr>
        <w:t xml:space="preserve"> </w:t>
      </w:r>
      <w:r w:rsidR="00F1222E">
        <w:rPr>
          <w:rStyle w:val="Emphasis-Remove"/>
          <w:rFonts w:asciiTheme="minorHAnsi" w:hAnsiTheme="minorHAnsi"/>
        </w:rPr>
        <w:tab/>
      </w:r>
      <w:r w:rsidR="00ED70E4" w:rsidRPr="0019388B">
        <w:rPr>
          <w:rStyle w:val="Emphasis-Remove"/>
          <w:rFonts w:asciiTheme="minorHAnsi" w:hAnsiTheme="minorHAnsi"/>
        </w:rPr>
        <w:t>means the ratio of debt capital to total capital and</w:t>
      </w:r>
      <w:r w:rsidR="002E61D6" w:rsidRPr="0019388B">
        <w:rPr>
          <w:rStyle w:val="Emphasis-Remove"/>
          <w:rFonts w:asciiTheme="minorHAnsi" w:hAnsiTheme="minorHAnsi"/>
        </w:rPr>
        <w:t xml:space="preserve"> is the amount specified in</w:t>
      </w:r>
      <w:r w:rsidR="00ED70E4" w:rsidRPr="0019388B">
        <w:rPr>
          <w:rStyle w:val="Emphasis-Remove"/>
          <w:rFonts w:asciiTheme="minorHAnsi" w:hAnsiTheme="minorHAnsi"/>
        </w:rPr>
        <w:t>, for the purpose of-</w:t>
      </w:r>
    </w:p>
    <w:p w:rsidR="00ED70E4" w:rsidRPr="0019388B" w:rsidRDefault="00ED70E4" w:rsidP="00613E76">
      <w:pPr>
        <w:pStyle w:val="HeadingH6ClausesubtextL2"/>
        <w:numPr>
          <w:ilvl w:val="5"/>
          <w:numId w:val="48"/>
        </w:numPr>
        <w:ind w:firstLine="3339"/>
        <w:rPr>
          <w:rStyle w:val="Emphasis-Remove"/>
          <w:rFonts w:asciiTheme="minorHAnsi" w:hAnsiTheme="minorHAnsi"/>
        </w:rPr>
      </w:pPr>
      <w:r w:rsidRPr="0019388B">
        <w:rPr>
          <w:rStyle w:val="Emphasis-Remove"/>
          <w:rFonts w:asciiTheme="minorHAnsi" w:hAnsiTheme="minorHAnsi"/>
        </w:rPr>
        <w:t>Part 2, clause</w:t>
      </w:r>
      <w:r w:rsidR="00BB0A01">
        <w:rPr>
          <w:rStyle w:val="Emphasis-Remove"/>
          <w:rFonts w:asciiTheme="minorHAnsi" w:hAnsiTheme="minorHAnsi"/>
        </w:rPr>
        <w:t xml:space="preserve"> 2.4.2(1)</w:t>
      </w:r>
      <w:r w:rsidRPr="0019388B">
        <w:rPr>
          <w:rStyle w:val="Emphasis-Remove"/>
          <w:rFonts w:asciiTheme="minorHAnsi" w:hAnsiTheme="minorHAnsi"/>
        </w:rPr>
        <w:t xml:space="preserve">; </w:t>
      </w:r>
      <w:r w:rsidR="00EC7DF1">
        <w:rPr>
          <w:rStyle w:val="Emphasis-Remove"/>
          <w:rFonts w:asciiTheme="minorHAnsi" w:hAnsiTheme="minorHAnsi"/>
        </w:rPr>
        <w:t>and</w:t>
      </w:r>
    </w:p>
    <w:p w:rsidR="00ED70E4" w:rsidRPr="00215832" w:rsidRDefault="00ED70E4" w:rsidP="00613E76">
      <w:pPr>
        <w:pStyle w:val="HeadingH6ClausesubtextL2"/>
        <w:numPr>
          <w:ilvl w:val="5"/>
          <w:numId w:val="48"/>
        </w:numPr>
        <w:ind w:firstLine="3339"/>
      </w:pPr>
      <w:r w:rsidRPr="0019388B">
        <w:rPr>
          <w:rStyle w:val="Emphasis-Remove"/>
          <w:rFonts w:asciiTheme="minorHAnsi" w:hAnsiTheme="minorHAnsi"/>
        </w:rPr>
        <w:t>Part 4, clause</w:t>
      </w:r>
      <w:r w:rsidR="00BB0A01">
        <w:rPr>
          <w:rStyle w:val="Emphasis-Remove"/>
          <w:rFonts w:asciiTheme="minorHAnsi" w:hAnsiTheme="minorHAnsi"/>
        </w:rPr>
        <w:t xml:space="preserve"> 4.4.2(1)</w:t>
      </w:r>
      <w:r w:rsidRPr="0019388B">
        <w:rPr>
          <w:rStyle w:val="Emphasis-Remove"/>
          <w:rFonts w:asciiTheme="minorHAnsi" w:hAnsiTheme="minorHAnsi"/>
        </w:rPr>
        <w:t xml:space="preserve">; </w:t>
      </w:r>
    </w:p>
    <w:p w:rsidR="00ED70E4" w:rsidRPr="0019388B" w:rsidRDefault="007635AD" w:rsidP="008139DF">
      <w:pPr>
        <w:pStyle w:val="UnnumberedL1"/>
        <w:ind w:left="5040" w:hanging="4388"/>
        <w:rPr>
          <w:rFonts w:asciiTheme="minorHAnsi" w:hAnsiTheme="minorHAnsi"/>
        </w:rPr>
      </w:pPr>
      <w:r w:rsidRPr="0019388B">
        <w:rPr>
          <w:rStyle w:val="Emphasis-Bold"/>
          <w:rFonts w:asciiTheme="minorHAnsi" w:hAnsiTheme="minorHAnsi"/>
        </w:rPr>
        <w:t>levy</w:t>
      </w:r>
      <w:r w:rsidRPr="0019388B">
        <w:rPr>
          <w:rFonts w:asciiTheme="minorHAnsi" w:hAnsiTheme="minorHAnsi"/>
        </w:rPr>
        <w:t xml:space="preserve"> </w:t>
      </w:r>
      <w:r w:rsidR="00F1222E">
        <w:rPr>
          <w:rFonts w:asciiTheme="minorHAnsi" w:hAnsiTheme="minorHAnsi"/>
        </w:rPr>
        <w:tab/>
      </w:r>
      <w:r w:rsidR="00ED70E4" w:rsidRPr="0019388B">
        <w:rPr>
          <w:rFonts w:asciiTheme="minorHAnsi" w:hAnsiTheme="minorHAnsi"/>
        </w:rPr>
        <w:t xml:space="preserve">means a tax, charge or fee directly imposed by or under legislation- </w:t>
      </w:r>
    </w:p>
    <w:p w:rsidR="00ED70E4" w:rsidRPr="0019388B" w:rsidRDefault="00ED70E4" w:rsidP="00613E76">
      <w:pPr>
        <w:pStyle w:val="HeadingH6ClausesubtextL2"/>
        <w:numPr>
          <w:ilvl w:val="5"/>
          <w:numId w:val="49"/>
        </w:numPr>
        <w:ind w:firstLine="3339"/>
        <w:rPr>
          <w:rFonts w:asciiTheme="minorHAnsi" w:hAnsiTheme="minorHAnsi"/>
        </w:rPr>
      </w:pPr>
      <w:r w:rsidRPr="0019388B">
        <w:rPr>
          <w:rFonts w:asciiTheme="minorHAnsi" w:hAnsiTheme="minorHAnsi"/>
        </w:rPr>
        <w:t>on-</w:t>
      </w:r>
    </w:p>
    <w:p w:rsidR="00ED70E4" w:rsidRPr="0019388B" w:rsidRDefault="00E37BB0" w:rsidP="00603F5F">
      <w:pPr>
        <w:pStyle w:val="HeadingH7ClausesubtextL3"/>
        <w:ind w:firstLine="3401"/>
        <w:rPr>
          <w:rStyle w:val="Emphasis-Remove"/>
          <w:rFonts w:asciiTheme="minorHAnsi" w:hAnsiTheme="minorHAnsi"/>
        </w:rPr>
      </w:pPr>
      <w:r w:rsidRPr="0019388B">
        <w:rPr>
          <w:rStyle w:val="Emphasis-Bold"/>
          <w:rFonts w:asciiTheme="minorHAnsi" w:hAnsiTheme="minorHAnsi"/>
        </w:rPr>
        <w:t>GDB</w:t>
      </w:r>
      <w:r w:rsidR="00ED70E4" w:rsidRPr="0019388B">
        <w:rPr>
          <w:rStyle w:val="Emphasis-Remove"/>
          <w:rFonts w:asciiTheme="minorHAnsi" w:hAnsiTheme="minorHAnsi"/>
        </w:rPr>
        <w:t>s alone; or</w:t>
      </w:r>
    </w:p>
    <w:p w:rsidR="00ED70E4" w:rsidRPr="0019388B" w:rsidRDefault="00ED70E4" w:rsidP="008139DF">
      <w:pPr>
        <w:pStyle w:val="HeadingH7ClausesubtextL3"/>
        <w:ind w:left="6521" w:hanging="709"/>
        <w:rPr>
          <w:rFonts w:asciiTheme="minorHAnsi" w:hAnsiTheme="minorHAnsi"/>
        </w:rPr>
      </w:pPr>
      <w:r w:rsidRPr="0019388B">
        <w:rPr>
          <w:rFonts w:asciiTheme="minorHAnsi" w:hAnsiTheme="minorHAnsi"/>
        </w:rPr>
        <w:t xml:space="preserve">a class of persons (other than the general public or </w:t>
      </w:r>
      <w:r w:rsidRPr="0019388B">
        <w:rPr>
          <w:rStyle w:val="Emphasis-Bold"/>
          <w:rFonts w:asciiTheme="minorHAnsi" w:hAnsiTheme="minorHAnsi"/>
        </w:rPr>
        <w:t>businesses</w:t>
      </w:r>
      <w:r w:rsidRPr="0019388B">
        <w:rPr>
          <w:rFonts w:asciiTheme="minorHAnsi" w:hAnsiTheme="minorHAnsi"/>
        </w:rPr>
        <w:t xml:space="preserve"> in general) that includes </w:t>
      </w:r>
      <w:r w:rsidR="00E37BB0" w:rsidRPr="0019388B">
        <w:rPr>
          <w:rStyle w:val="Emphasis-Bold"/>
          <w:rFonts w:asciiTheme="minorHAnsi" w:hAnsiTheme="minorHAnsi"/>
        </w:rPr>
        <w:t>GDB</w:t>
      </w:r>
      <w:r w:rsidRPr="0019388B">
        <w:rPr>
          <w:rStyle w:val="Emphasis-Remove"/>
          <w:rFonts w:asciiTheme="minorHAnsi" w:hAnsiTheme="minorHAnsi"/>
        </w:rPr>
        <w:t>s</w:t>
      </w:r>
      <w:r w:rsidRPr="0019388B">
        <w:rPr>
          <w:rFonts w:asciiTheme="minorHAnsi" w:hAnsiTheme="minorHAnsi"/>
        </w:rPr>
        <w:t>; or</w:t>
      </w:r>
    </w:p>
    <w:p w:rsidR="00ED70E4" w:rsidRPr="0019388B" w:rsidRDefault="00ED70E4" w:rsidP="008139DF">
      <w:pPr>
        <w:pStyle w:val="HeadingH6ClausesubtextL2"/>
        <w:tabs>
          <w:tab w:val="clear" w:pos="1764"/>
          <w:tab w:val="num" w:pos="5812"/>
        </w:tabs>
        <w:ind w:left="5812" w:hanging="709"/>
        <w:rPr>
          <w:rFonts w:asciiTheme="minorHAnsi" w:hAnsiTheme="minorHAnsi"/>
        </w:rPr>
      </w:pPr>
      <w:r w:rsidRPr="0019388B">
        <w:rPr>
          <w:rFonts w:asciiTheme="minorHAnsi" w:hAnsiTheme="minorHAnsi"/>
        </w:rPr>
        <w:t xml:space="preserve">in relation to </w:t>
      </w:r>
      <w:r w:rsidR="00E37BB0" w:rsidRPr="0019388B">
        <w:rPr>
          <w:rStyle w:val="Emphasis-Bold"/>
          <w:rFonts w:asciiTheme="minorHAnsi" w:hAnsiTheme="minorHAnsi"/>
        </w:rPr>
        <w:t>gas distribution services</w:t>
      </w:r>
      <w:r w:rsidRPr="0019388B">
        <w:rPr>
          <w:rFonts w:asciiTheme="minorHAnsi" w:hAnsiTheme="minorHAnsi"/>
        </w:rPr>
        <w:t xml:space="preserve">; </w:t>
      </w:r>
    </w:p>
    <w:p w:rsidR="00ED70E4" w:rsidRPr="0019388B" w:rsidRDefault="007635AD" w:rsidP="00A418C7">
      <w:pPr>
        <w:pStyle w:val="UnnumberedL1"/>
        <w:rPr>
          <w:rStyle w:val="Emphasis-Remove"/>
          <w:rFonts w:asciiTheme="minorHAnsi" w:hAnsiTheme="minorHAnsi"/>
        </w:rPr>
      </w:pPr>
      <w:r w:rsidRPr="0019388B">
        <w:rPr>
          <w:rStyle w:val="Emphasis-Bold"/>
          <w:rFonts w:asciiTheme="minorHAnsi" w:hAnsiTheme="minorHAnsi"/>
        </w:rPr>
        <w:t xml:space="preserve">line </w:t>
      </w:r>
      <w:r w:rsidR="00ED70E4" w:rsidRPr="0019388B">
        <w:rPr>
          <w:rStyle w:val="Emphasis-Bold"/>
          <w:rFonts w:asciiTheme="minorHAnsi" w:hAnsiTheme="minorHAnsi"/>
        </w:rPr>
        <w:t xml:space="preserve">item </w:t>
      </w:r>
      <w:r w:rsidR="00F1222E">
        <w:rPr>
          <w:rStyle w:val="Emphasis-Bold"/>
          <w:rFonts w:asciiTheme="minorHAnsi" w:hAnsiTheme="minorHAnsi"/>
        </w:rPr>
        <w:tab/>
      </w:r>
      <w:r w:rsidR="00F1222E">
        <w:rPr>
          <w:rStyle w:val="Emphasis-Bold"/>
          <w:rFonts w:asciiTheme="minorHAnsi" w:hAnsiTheme="minorHAnsi"/>
        </w:rPr>
        <w:tab/>
      </w:r>
      <w:r w:rsidR="00F1222E">
        <w:rPr>
          <w:rStyle w:val="Emphasis-Bold"/>
          <w:rFonts w:asciiTheme="minorHAnsi" w:hAnsiTheme="minorHAnsi"/>
        </w:rPr>
        <w:tab/>
      </w:r>
      <w:r w:rsidR="00F1222E">
        <w:rPr>
          <w:rStyle w:val="Emphasis-Bold"/>
          <w:rFonts w:asciiTheme="minorHAnsi" w:hAnsiTheme="minorHAnsi"/>
        </w:rPr>
        <w:tab/>
      </w:r>
      <w:r w:rsidR="00F1222E">
        <w:rPr>
          <w:rStyle w:val="Emphasis-Bold"/>
          <w:rFonts w:asciiTheme="minorHAnsi" w:hAnsiTheme="minorHAnsi"/>
        </w:rPr>
        <w:tab/>
      </w:r>
      <w:r w:rsidR="00ED70E4" w:rsidRPr="0019388B">
        <w:rPr>
          <w:rStyle w:val="Emphasis-Remove"/>
          <w:rFonts w:asciiTheme="minorHAnsi" w:hAnsiTheme="minorHAnsi"/>
        </w:rPr>
        <w:t xml:space="preserve">means, in </w:t>
      </w:r>
      <w:r w:rsidR="00044835" w:rsidRPr="0019388B">
        <w:rPr>
          <w:rStyle w:val="Emphasis-Remove"/>
          <w:rFonts w:asciiTheme="minorHAnsi" w:hAnsiTheme="minorHAnsi"/>
        </w:rPr>
        <w:t>respect of</w:t>
      </w:r>
      <w:r w:rsidR="00ED70E4" w:rsidRPr="0019388B">
        <w:rPr>
          <w:rStyle w:val="Emphasis-Remove"/>
          <w:rFonts w:asciiTheme="minorHAnsi" w:hAnsiTheme="minorHAnsi"/>
        </w:rPr>
        <w:t>-</w:t>
      </w:r>
    </w:p>
    <w:p w:rsidR="00ED70E4" w:rsidRPr="0019388B" w:rsidRDefault="00ED70E4" w:rsidP="00613E76">
      <w:pPr>
        <w:pStyle w:val="HeadingH6ClausesubtextL2"/>
        <w:numPr>
          <w:ilvl w:val="5"/>
          <w:numId w:val="50"/>
        </w:numPr>
        <w:tabs>
          <w:tab w:val="clear" w:pos="1764"/>
          <w:tab w:val="num" w:pos="5812"/>
        </w:tabs>
        <w:ind w:left="5812" w:hanging="709"/>
        <w:rPr>
          <w:rStyle w:val="Emphasis-Remove"/>
          <w:rFonts w:asciiTheme="minorHAnsi" w:hAnsiTheme="minorHAnsi"/>
        </w:rPr>
      </w:pPr>
      <w:r w:rsidRPr="0019388B">
        <w:rPr>
          <w:rStyle w:val="Emphasis-Remove"/>
          <w:rFonts w:asciiTheme="minorHAnsi" w:hAnsiTheme="minorHAnsi"/>
        </w:rPr>
        <w:t xml:space="preserve">assets, </w:t>
      </w:r>
      <w:r w:rsidR="00915E0D" w:rsidRPr="0019388B">
        <w:rPr>
          <w:rStyle w:val="Emphasis-Remove"/>
          <w:rFonts w:asciiTheme="minorHAnsi" w:hAnsiTheme="minorHAnsi"/>
        </w:rPr>
        <w:t>a</w:t>
      </w:r>
      <w:r w:rsidRPr="0019388B">
        <w:rPr>
          <w:rStyle w:val="Emphasis-Remove"/>
          <w:rFonts w:asciiTheme="minorHAnsi" w:hAnsiTheme="minorHAnsi"/>
        </w:rPr>
        <w:t xml:space="preserve"> group of assets within an </w:t>
      </w:r>
      <w:r w:rsidRPr="0019388B">
        <w:rPr>
          <w:rStyle w:val="Emphasis-Bold"/>
          <w:rFonts w:asciiTheme="minorHAnsi" w:hAnsiTheme="minorHAnsi"/>
        </w:rPr>
        <w:t>asset category</w:t>
      </w:r>
      <w:r w:rsidRPr="0019388B">
        <w:rPr>
          <w:rStyle w:val="Emphasis-Remove"/>
          <w:rFonts w:asciiTheme="minorHAnsi" w:hAnsiTheme="minorHAnsi"/>
        </w:rPr>
        <w:t xml:space="preserve"> for which the same </w:t>
      </w:r>
      <w:r w:rsidRPr="0019388B">
        <w:rPr>
          <w:rStyle w:val="Emphasis-Bold"/>
          <w:rFonts w:asciiTheme="minorHAnsi" w:hAnsiTheme="minorHAnsi"/>
        </w:rPr>
        <w:t xml:space="preserve">asset allocator </w:t>
      </w:r>
      <w:r w:rsidRPr="0019388B">
        <w:rPr>
          <w:rStyle w:val="Emphasis-Remove"/>
          <w:rFonts w:asciiTheme="minorHAnsi" w:hAnsiTheme="minorHAnsi"/>
        </w:rPr>
        <w:t>is used to allocate the</w:t>
      </w:r>
      <w:r w:rsidR="00915E0D" w:rsidRPr="0019388B">
        <w:rPr>
          <w:rStyle w:val="Emphasis-Remove"/>
          <w:rFonts w:asciiTheme="minorHAnsi" w:hAnsiTheme="minorHAnsi"/>
        </w:rPr>
        <w:t>i</w:t>
      </w:r>
      <w:r w:rsidRPr="0019388B">
        <w:rPr>
          <w:rStyle w:val="Emphasis-Remove"/>
          <w:rFonts w:asciiTheme="minorHAnsi" w:hAnsiTheme="minorHAnsi"/>
        </w:rPr>
        <w:t xml:space="preserve">r </w:t>
      </w:r>
      <w:r w:rsidRPr="0019388B">
        <w:rPr>
          <w:rStyle w:val="Emphasis-Bold"/>
          <w:rFonts w:asciiTheme="minorHAnsi" w:hAnsiTheme="minorHAnsi"/>
        </w:rPr>
        <w:t>regulated service asset values</w:t>
      </w:r>
      <w:r w:rsidRPr="0019388B">
        <w:rPr>
          <w:rStyle w:val="Emphasis-Remove"/>
          <w:rFonts w:asciiTheme="minorHAnsi" w:hAnsiTheme="minorHAnsi"/>
        </w:rPr>
        <w:t>; and</w:t>
      </w:r>
    </w:p>
    <w:p w:rsidR="00ED70E4" w:rsidRPr="0019388B" w:rsidRDefault="00044835" w:rsidP="00613E76">
      <w:pPr>
        <w:pStyle w:val="HeadingH6ClausesubtextL2"/>
        <w:numPr>
          <w:ilvl w:val="5"/>
          <w:numId w:val="50"/>
        </w:numPr>
        <w:tabs>
          <w:tab w:val="clear" w:pos="1764"/>
          <w:tab w:val="num" w:pos="5812"/>
        </w:tabs>
        <w:ind w:left="5812" w:hanging="709"/>
        <w:rPr>
          <w:rStyle w:val="Emphasis-Remove"/>
          <w:rFonts w:asciiTheme="minorHAnsi" w:hAnsiTheme="minorHAnsi"/>
        </w:rPr>
      </w:pPr>
      <w:r w:rsidRPr="0019388B">
        <w:rPr>
          <w:rStyle w:val="Emphasis-Remove"/>
          <w:rFonts w:asciiTheme="minorHAnsi" w:hAnsiTheme="minorHAnsi"/>
        </w:rPr>
        <w:t>costs</w:t>
      </w:r>
      <w:r w:rsidR="00ED70E4" w:rsidRPr="0019388B">
        <w:rPr>
          <w:rStyle w:val="Emphasis-Remove"/>
          <w:rFonts w:asciiTheme="minorHAnsi" w:hAnsiTheme="minorHAnsi"/>
        </w:rPr>
        <w:t xml:space="preserve">, </w:t>
      </w:r>
      <w:r w:rsidR="00915E0D" w:rsidRPr="0019388B">
        <w:rPr>
          <w:rStyle w:val="Emphasis-Remove"/>
          <w:rFonts w:asciiTheme="minorHAnsi" w:hAnsiTheme="minorHAnsi"/>
        </w:rPr>
        <w:t>a</w:t>
      </w:r>
      <w:r w:rsidR="00ED70E4" w:rsidRPr="0019388B">
        <w:rPr>
          <w:rStyle w:val="Emphasis-Remove"/>
          <w:rFonts w:asciiTheme="minorHAnsi" w:hAnsiTheme="minorHAnsi"/>
        </w:rPr>
        <w:t xml:space="preserve"> group of</w:t>
      </w:r>
      <w:r w:rsidRPr="0019388B">
        <w:rPr>
          <w:rStyle w:val="Emphasis-Remove"/>
          <w:rFonts w:asciiTheme="minorHAnsi" w:hAnsiTheme="minorHAnsi"/>
        </w:rPr>
        <w:t xml:space="preserve"> </w:t>
      </w:r>
      <w:r w:rsidR="00ED70E4" w:rsidRPr="0019388B">
        <w:rPr>
          <w:rStyle w:val="Emphasis-Bold"/>
          <w:rFonts w:asciiTheme="minorHAnsi" w:hAnsiTheme="minorHAnsi"/>
        </w:rPr>
        <w:t>operating costs</w:t>
      </w:r>
      <w:r w:rsidR="00ED70E4" w:rsidRPr="0019388B">
        <w:rPr>
          <w:rStyle w:val="Emphasis-Remove"/>
          <w:rFonts w:asciiTheme="minorHAnsi" w:hAnsiTheme="minorHAnsi"/>
        </w:rPr>
        <w:t xml:space="preserve"> within an </w:t>
      </w:r>
      <w:r w:rsidR="00CD5D88" w:rsidRPr="0019388B">
        <w:rPr>
          <w:rStyle w:val="Emphasis-Bold"/>
          <w:rFonts w:asciiTheme="minorHAnsi" w:hAnsiTheme="minorHAnsi"/>
        </w:rPr>
        <w:t>opex</w:t>
      </w:r>
      <w:r w:rsidR="00ED70E4" w:rsidRPr="0019388B">
        <w:rPr>
          <w:rStyle w:val="Emphasis-Bold"/>
          <w:rFonts w:asciiTheme="minorHAnsi" w:hAnsiTheme="minorHAnsi"/>
        </w:rPr>
        <w:t xml:space="preserve"> category</w:t>
      </w:r>
      <w:r w:rsidR="00ED70E4" w:rsidRPr="0019388B">
        <w:rPr>
          <w:rStyle w:val="Emphasis-Remove"/>
          <w:rFonts w:asciiTheme="minorHAnsi" w:hAnsiTheme="minorHAnsi"/>
        </w:rPr>
        <w:t xml:space="preserve"> for which the same </w:t>
      </w:r>
      <w:r w:rsidR="00ED70E4" w:rsidRPr="0019388B">
        <w:rPr>
          <w:rStyle w:val="Emphasis-Bold"/>
          <w:rFonts w:asciiTheme="minorHAnsi" w:hAnsiTheme="minorHAnsi"/>
        </w:rPr>
        <w:t>cost allocator</w:t>
      </w:r>
      <w:r w:rsidR="00ED70E4" w:rsidRPr="0019388B">
        <w:rPr>
          <w:rStyle w:val="Emphasis-Remove"/>
          <w:rFonts w:asciiTheme="minorHAnsi" w:hAnsiTheme="minorHAnsi"/>
        </w:rPr>
        <w:t xml:space="preserve"> is used to allocate </w:t>
      </w:r>
      <w:r w:rsidRPr="0019388B">
        <w:rPr>
          <w:rStyle w:val="Emphasis-Remove"/>
          <w:rFonts w:asciiTheme="minorHAnsi" w:hAnsiTheme="minorHAnsi"/>
        </w:rPr>
        <w:t>them</w:t>
      </w:r>
      <w:r w:rsidR="00915E0D" w:rsidRPr="0019388B">
        <w:rPr>
          <w:rStyle w:val="Emphasis-Remove"/>
          <w:rFonts w:asciiTheme="minorHAnsi" w:hAnsiTheme="minorHAnsi"/>
        </w:rPr>
        <w:t>,</w:t>
      </w:r>
    </w:p>
    <w:p w:rsidR="00915E0D" w:rsidRPr="0019388B" w:rsidRDefault="00915E0D" w:rsidP="008139DF">
      <w:pPr>
        <w:pStyle w:val="UnnumberedL2"/>
        <w:ind w:left="5040"/>
        <w:rPr>
          <w:rStyle w:val="Emphasis-Remove"/>
          <w:rFonts w:asciiTheme="minorHAnsi" w:hAnsiTheme="minorHAnsi"/>
        </w:rPr>
      </w:pPr>
      <w:r w:rsidRPr="0019388B">
        <w:rPr>
          <w:rStyle w:val="Emphasis-Remove"/>
          <w:rFonts w:asciiTheme="minorHAnsi" w:hAnsiTheme="minorHAnsi"/>
        </w:rPr>
        <w:t xml:space="preserve">to </w:t>
      </w:r>
      <w:r w:rsidR="00E37BB0" w:rsidRPr="0019388B">
        <w:rPr>
          <w:rStyle w:val="Emphasis-Bold"/>
          <w:rFonts w:asciiTheme="minorHAnsi" w:hAnsiTheme="minorHAnsi"/>
        </w:rPr>
        <w:t>gas distribution services</w:t>
      </w:r>
      <w:r w:rsidRPr="0019388B">
        <w:rPr>
          <w:rStyle w:val="Emphasis-Remove"/>
          <w:rFonts w:asciiTheme="minorHAnsi" w:hAnsiTheme="minorHAnsi"/>
        </w:rPr>
        <w:t xml:space="preserve"> and </w:t>
      </w:r>
      <w:r w:rsidRPr="0019388B">
        <w:rPr>
          <w:rStyle w:val="Emphasis-Bold"/>
          <w:rFonts w:asciiTheme="minorHAnsi" w:hAnsiTheme="minorHAnsi"/>
        </w:rPr>
        <w:t>other regulated services</w:t>
      </w:r>
      <w:r w:rsidRPr="0019388B">
        <w:rPr>
          <w:rStyle w:val="Emphasis-Remove"/>
          <w:rFonts w:asciiTheme="minorHAnsi" w:hAnsiTheme="minorHAnsi"/>
        </w:rPr>
        <w:t>;</w:t>
      </w:r>
    </w:p>
    <w:p w:rsidR="00BC603C" w:rsidRPr="0019388B" w:rsidRDefault="00BC603C" w:rsidP="008139DF">
      <w:pPr>
        <w:pStyle w:val="UnnumberedL1"/>
        <w:ind w:left="5040" w:hanging="4388"/>
        <w:rPr>
          <w:rStyle w:val="Emphasis-Remove"/>
          <w:rFonts w:asciiTheme="minorHAnsi" w:hAnsiTheme="minorHAnsi"/>
        </w:rPr>
      </w:pPr>
      <w:r w:rsidRPr="0019388B">
        <w:rPr>
          <w:rStyle w:val="Emphasis-Bold"/>
          <w:rFonts w:asciiTheme="minorHAnsi" w:hAnsiTheme="minorHAnsi"/>
        </w:rPr>
        <w:t xml:space="preserve">local </w:t>
      </w:r>
      <w:r w:rsidR="00547BC1">
        <w:rPr>
          <w:rStyle w:val="Emphasis-Bold"/>
          <w:rFonts w:asciiTheme="minorHAnsi" w:hAnsiTheme="minorHAnsi"/>
        </w:rPr>
        <w:t>author</w:t>
      </w:r>
      <w:r w:rsidRPr="0019388B">
        <w:rPr>
          <w:rStyle w:val="Emphasis-Bold"/>
          <w:rFonts w:asciiTheme="minorHAnsi" w:hAnsiTheme="minorHAnsi"/>
        </w:rPr>
        <w:t xml:space="preserve">ity </w:t>
      </w:r>
      <w:r w:rsidR="00A0474D">
        <w:rPr>
          <w:rStyle w:val="Emphasis-Bold"/>
          <w:rFonts w:asciiTheme="minorHAnsi" w:hAnsiTheme="minorHAnsi"/>
        </w:rPr>
        <w:tab/>
      </w:r>
      <w:r w:rsidR="00412E6B" w:rsidRPr="0019388B">
        <w:rPr>
          <w:rStyle w:val="Emphasis-Remove"/>
          <w:rFonts w:asciiTheme="minorHAnsi" w:hAnsiTheme="minorHAnsi"/>
        </w:rPr>
        <w:t>has the same</w:t>
      </w:r>
      <w:r w:rsidR="00412E6B" w:rsidRPr="0019388B">
        <w:rPr>
          <w:rStyle w:val="Emphasis-Bold"/>
          <w:rFonts w:asciiTheme="minorHAnsi" w:hAnsiTheme="minorHAnsi"/>
        </w:rPr>
        <w:t xml:space="preserve"> </w:t>
      </w:r>
      <w:r w:rsidR="00412E6B" w:rsidRPr="0019388B">
        <w:rPr>
          <w:rStyle w:val="Emphasis-Remove"/>
          <w:rFonts w:asciiTheme="minorHAnsi" w:hAnsiTheme="minorHAnsi"/>
        </w:rPr>
        <w:t>meaning as</w:t>
      </w:r>
      <w:r w:rsidR="002E61D6" w:rsidRPr="0019388B">
        <w:rPr>
          <w:rStyle w:val="Emphasis-Remove"/>
          <w:rFonts w:asciiTheme="minorHAnsi" w:hAnsiTheme="minorHAnsi"/>
        </w:rPr>
        <w:t xml:space="preserve"> defined</w:t>
      </w:r>
      <w:r w:rsidR="00412E6B" w:rsidRPr="0019388B">
        <w:rPr>
          <w:rStyle w:val="Emphasis-Remove"/>
          <w:rFonts w:asciiTheme="minorHAnsi" w:hAnsiTheme="minorHAnsi"/>
        </w:rPr>
        <w:t xml:space="preserve"> in s 5(1) of the Local Government Act 2002;</w:t>
      </w:r>
    </w:p>
    <w:p w:rsidR="00466B19" w:rsidRPr="0019388B" w:rsidRDefault="00466B19" w:rsidP="00466B19">
      <w:pPr>
        <w:pStyle w:val="UnnumberedL1"/>
        <w:rPr>
          <w:rStyle w:val="Emphasis-Remove"/>
          <w:rFonts w:asciiTheme="minorHAnsi" w:hAnsiTheme="minorHAnsi"/>
        </w:rPr>
      </w:pPr>
      <w:r w:rsidRPr="0019388B">
        <w:rPr>
          <w:rStyle w:val="Emphasis-Bold"/>
          <w:rFonts w:asciiTheme="minorHAnsi" w:hAnsiTheme="minorHAnsi"/>
        </w:rPr>
        <w:t>lost asset</w:t>
      </w:r>
      <w:r w:rsidRPr="0019388B">
        <w:rPr>
          <w:rFonts w:asciiTheme="minorHAnsi" w:hAnsiTheme="minorHAnsi"/>
        </w:rPr>
        <w:t xml:space="preserve"> </w:t>
      </w:r>
      <w:r w:rsidR="00A0474D">
        <w:rPr>
          <w:rFonts w:asciiTheme="minorHAnsi" w:hAnsiTheme="minorHAnsi"/>
        </w:rPr>
        <w:tab/>
      </w:r>
      <w:r w:rsidR="00A0474D">
        <w:rPr>
          <w:rFonts w:asciiTheme="minorHAnsi" w:hAnsiTheme="minorHAnsi"/>
        </w:rPr>
        <w:tab/>
      </w:r>
      <w:r w:rsidR="00A0474D">
        <w:rPr>
          <w:rFonts w:asciiTheme="minorHAnsi" w:hAnsiTheme="minorHAnsi"/>
        </w:rPr>
        <w:tab/>
      </w:r>
      <w:r w:rsidR="00A0474D">
        <w:rPr>
          <w:rFonts w:asciiTheme="minorHAnsi" w:hAnsiTheme="minorHAnsi"/>
        </w:rPr>
        <w:tab/>
      </w:r>
      <w:r w:rsidR="00A0474D">
        <w:rPr>
          <w:rFonts w:asciiTheme="minorHAnsi" w:hAnsiTheme="minorHAnsi"/>
        </w:rPr>
        <w:tab/>
      </w:r>
      <w:r w:rsidRPr="0019388B">
        <w:rPr>
          <w:rFonts w:asciiTheme="minorHAnsi" w:hAnsiTheme="minorHAnsi"/>
        </w:rPr>
        <w:t xml:space="preserve">means an </w:t>
      </w:r>
      <w:r w:rsidRPr="0019388B">
        <w:rPr>
          <w:rStyle w:val="Emphasis-Remove"/>
          <w:rFonts w:asciiTheme="minorHAnsi" w:hAnsiTheme="minorHAnsi"/>
        </w:rPr>
        <w:t xml:space="preserve">asset- </w:t>
      </w:r>
    </w:p>
    <w:p w:rsidR="00466B19" w:rsidRPr="0019388B" w:rsidRDefault="00466B19" w:rsidP="00613E76">
      <w:pPr>
        <w:pStyle w:val="HeadingH6ClausesubtextL2"/>
        <w:numPr>
          <w:ilvl w:val="5"/>
          <w:numId w:val="51"/>
        </w:numPr>
        <w:ind w:left="5812" w:hanging="709"/>
        <w:rPr>
          <w:rStyle w:val="Emphasis-Remove"/>
          <w:rFonts w:asciiTheme="minorHAnsi" w:hAnsiTheme="minorHAnsi"/>
        </w:rPr>
      </w:pPr>
      <w:r w:rsidRPr="0019388B">
        <w:rPr>
          <w:rStyle w:val="Emphasis-Remove"/>
          <w:rFonts w:asciiTheme="minorHAnsi" w:hAnsiTheme="minorHAnsi"/>
        </w:rPr>
        <w:t>not included in the</w:t>
      </w:r>
      <w:r w:rsidRPr="0019388B">
        <w:rPr>
          <w:rStyle w:val="Emphasis-Bold"/>
          <w:rFonts w:asciiTheme="minorHAnsi" w:hAnsiTheme="minorHAnsi"/>
        </w:rPr>
        <w:t xml:space="preserve"> initial RAB</w:t>
      </w:r>
      <w:r w:rsidRPr="0019388B">
        <w:rPr>
          <w:rStyle w:val="Emphasis-Remove"/>
          <w:rFonts w:asciiTheme="minorHAnsi" w:hAnsiTheme="minorHAnsi"/>
        </w:rPr>
        <w:t>;</w:t>
      </w:r>
      <w:r w:rsidRPr="0019388B">
        <w:rPr>
          <w:rStyle w:val="Emphasis-Bold"/>
          <w:rFonts w:asciiTheme="minorHAnsi" w:hAnsiTheme="minorHAnsi"/>
        </w:rPr>
        <w:t xml:space="preserve"> </w:t>
      </w:r>
      <w:r w:rsidRPr="0019388B">
        <w:rPr>
          <w:rStyle w:val="Emphasis-Remove"/>
          <w:rFonts w:asciiTheme="minorHAnsi" w:hAnsiTheme="minorHAnsi"/>
        </w:rPr>
        <w:t>and</w:t>
      </w:r>
    </w:p>
    <w:p w:rsidR="00466B19" w:rsidRPr="00215832" w:rsidRDefault="00466B19" w:rsidP="00613E76">
      <w:pPr>
        <w:pStyle w:val="HeadingH6ClausesubtextL2"/>
        <w:numPr>
          <w:ilvl w:val="5"/>
          <w:numId w:val="51"/>
        </w:numPr>
        <w:tabs>
          <w:tab w:val="clear" w:pos="1764"/>
          <w:tab w:val="num" w:pos="5812"/>
        </w:tabs>
        <w:ind w:left="5812" w:hanging="709"/>
      </w:pPr>
      <w:r w:rsidRPr="0019388B">
        <w:rPr>
          <w:rStyle w:val="Emphasis-Remove"/>
          <w:rFonts w:asciiTheme="minorHAnsi" w:hAnsiTheme="minorHAnsi"/>
        </w:rPr>
        <w:t xml:space="preserve">having, </w:t>
      </w:r>
      <w:r w:rsidRPr="0019388B">
        <w:rPr>
          <w:rFonts w:asciiTheme="minorHAnsi" w:hAnsiTheme="minorHAnsi"/>
        </w:rPr>
        <w:t xml:space="preserve">in relation to the </w:t>
      </w:r>
      <w:r w:rsidRPr="0019388B">
        <w:rPr>
          <w:rStyle w:val="Emphasis-Bold"/>
          <w:rFonts w:asciiTheme="minorHAnsi" w:hAnsiTheme="minorHAnsi"/>
        </w:rPr>
        <w:t>disclosure year in question</w:t>
      </w:r>
      <w:r w:rsidRPr="0019388B">
        <w:rPr>
          <w:rStyle w:val="Emphasis-Remove"/>
          <w:rFonts w:asciiTheme="minorHAnsi" w:hAnsiTheme="minorHAnsi"/>
        </w:rPr>
        <w:t>, an</w:t>
      </w:r>
      <w:r w:rsidRPr="0019388B">
        <w:rPr>
          <w:rFonts w:asciiTheme="minorHAnsi" w:hAnsiTheme="minorHAnsi"/>
        </w:rPr>
        <w:t xml:space="preserve"> </w:t>
      </w:r>
      <w:r w:rsidRPr="0019388B">
        <w:rPr>
          <w:rStyle w:val="Emphasis-Bold"/>
          <w:rFonts w:asciiTheme="minorHAnsi" w:hAnsiTheme="minorHAnsi"/>
        </w:rPr>
        <w:t>unallocated</w:t>
      </w:r>
      <w:r w:rsidRPr="0019388B">
        <w:rPr>
          <w:rFonts w:asciiTheme="minorHAnsi" w:hAnsiTheme="minorHAnsi"/>
        </w:rPr>
        <w:t xml:space="preserve"> </w:t>
      </w:r>
      <w:r w:rsidRPr="0019388B">
        <w:rPr>
          <w:rStyle w:val="Emphasis-Bold"/>
          <w:rFonts w:asciiTheme="minorHAnsi" w:hAnsiTheme="minorHAnsi"/>
        </w:rPr>
        <w:t>opening RAB value</w:t>
      </w:r>
      <w:r w:rsidRPr="00215832">
        <w:t>,</w:t>
      </w:r>
    </w:p>
    <w:p w:rsidR="00A418C7" w:rsidRPr="0019388B" w:rsidRDefault="00466B19" w:rsidP="008139DF">
      <w:pPr>
        <w:pStyle w:val="UnnumberedL2"/>
        <w:ind w:left="5040"/>
        <w:rPr>
          <w:rStyle w:val="Emphasis-Remove"/>
          <w:rFonts w:asciiTheme="minorHAnsi" w:hAnsiTheme="minorHAnsi"/>
        </w:rPr>
      </w:pPr>
      <w:r w:rsidRPr="0019388B">
        <w:rPr>
          <w:rFonts w:asciiTheme="minorHAnsi" w:hAnsiTheme="minorHAnsi"/>
        </w:rPr>
        <w:t xml:space="preserve">but determined by the </w:t>
      </w:r>
      <w:r w:rsidRPr="0019388B">
        <w:rPr>
          <w:rStyle w:val="Emphasis-Bold"/>
          <w:rFonts w:asciiTheme="minorHAnsi" w:hAnsiTheme="minorHAnsi"/>
        </w:rPr>
        <w:t>GDB</w:t>
      </w:r>
      <w:r w:rsidRPr="0019388B">
        <w:rPr>
          <w:rFonts w:asciiTheme="minorHAnsi" w:hAnsiTheme="minorHAnsi"/>
        </w:rPr>
        <w:t xml:space="preserve"> in that </w:t>
      </w:r>
      <w:r w:rsidRPr="0019388B">
        <w:rPr>
          <w:rStyle w:val="Emphasis-Bold"/>
          <w:rFonts w:asciiTheme="minorHAnsi" w:hAnsiTheme="minorHAnsi"/>
        </w:rPr>
        <w:t>disclosure year</w:t>
      </w:r>
      <w:r w:rsidRPr="0019388B">
        <w:rPr>
          <w:rFonts w:asciiTheme="minorHAnsi" w:hAnsiTheme="minorHAnsi"/>
        </w:rPr>
        <w:t xml:space="preserve"> never to have been used to provide </w:t>
      </w:r>
      <w:r w:rsidR="00E37BB0" w:rsidRPr="0019388B">
        <w:rPr>
          <w:rStyle w:val="Emphasis-Bold"/>
          <w:rFonts w:asciiTheme="minorHAnsi" w:hAnsiTheme="minorHAnsi"/>
        </w:rPr>
        <w:t>gas distribution services</w:t>
      </w:r>
      <w:r w:rsidR="00A418C7" w:rsidRPr="0019388B">
        <w:rPr>
          <w:rStyle w:val="Emphasis-Remove"/>
          <w:rFonts w:asciiTheme="minorHAnsi" w:hAnsiTheme="minorHAnsi"/>
        </w:rPr>
        <w:t>;</w:t>
      </w:r>
    </w:p>
    <w:p w:rsidR="005F6042" w:rsidRPr="0019388B" w:rsidRDefault="005F6042" w:rsidP="00F97E13">
      <w:pPr>
        <w:pStyle w:val="SingleInitial"/>
        <w:rPr>
          <w:rFonts w:asciiTheme="minorHAnsi" w:hAnsiTheme="minorHAnsi"/>
        </w:rPr>
      </w:pPr>
      <w:r w:rsidRPr="0019388B">
        <w:rPr>
          <w:rStyle w:val="Emphasis-Bold"/>
          <w:rFonts w:asciiTheme="minorHAnsi" w:hAnsiTheme="minorHAnsi"/>
        </w:rPr>
        <w:t>M</w:t>
      </w:r>
    </w:p>
    <w:p w:rsidR="004E680B" w:rsidRPr="004E680B" w:rsidRDefault="00F510F8" w:rsidP="008139DF">
      <w:pPr>
        <w:pStyle w:val="SingleInitial"/>
        <w:ind w:left="5040" w:hanging="4388"/>
        <w:jc w:val="left"/>
        <w:rPr>
          <w:rStyle w:val="Emphasis-Bold"/>
          <w:rFonts w:asciiTheme="minorHAnsi" w:hAnsiTheme="minorHAnsi"/>
          <w:b/>
          <w:sz w:val="24"/>
        </w:rPr>
      </w:pPr>
      <w:r>
        <w:rPr>
          <w:rStyle w:val="Emphasis-Bold"/>
          <w:rFonts w:asciiTheme="minorHAnsi" w:hAnsiTheme="minorHAnsi"/>
          <w:b/>
          <w:sz w:val="24"/>
        </w:rPr>
        <w:t xml:space="preserve">major transaction </w:t>
      </w:r>
      <w:r w:rsidR="00A0474D">
        <w:rPr>
          <w:rStyle w:val="Emphasis-Bold"/>
          <w:rFonts w:asciiTheme="minorHAnsi" w:hAnsiTheme="minorHAnsi"/>
          <w:b/>
          <w:sz w:val="24"/>
        </w:rPr>
        <w:tab/>
      </w:r>
      <w:r w:rsidR="004E680B" w:rsidRPr="004E680B">
        <w:rPr>
          <w:rStyle w:val="Emphasis-Bold"/>
          <w:rFonts w:asciiTheme="minorHAnsi" w:hAnsiTheme="minorHAnsi"/>
          <w:sz w:val="24"/>
        </w:rPr>
        <w:t>has the meaning specified in, for the purpose of-</w:t>
      </w:r>
    </w:p>
    <w:p w:rsidR="004E680B" w:rsidRPr="004E680B" w:rsidRDefault="004E680B" w:rsidP="00613E76">
      <w:pPr>
        <w:pStyle w:val="HeadingH6ClausesubtextL2"/>
        <w:numPr>
          <w:ilvl w:val="5"/>
          <w:numId w:val="103"/>
        </w:numPr>
        <w:spacing w:line="276" w:lineRule="auto"/>
        <w:ind w:firstLine="3339"/>
        <w:rPr>
          <w:rStyle w:val="Emphasis-Remove"/>
          <w:rFonts w:asciiTheme="minorHAnsi" w:hAnsiTheme="minorHAnsi"/>
        </w:rPr>
      </w:pPr>
      <w:r w:rsidRPr="004E680B">
        <w:rPr>
          <w:rStyle w:val="Emphasis-Remove"/>
          <w:rFonts w:asciiTheme="minorHAnsi" w:hAnsiTheme="minorHAnsi"/>
        </w:rPr>
        <w:t>Part 4, clause 4.5.4; and</w:t>
      </w:r>
    </w:p>
    <w:p w:rsidR="004E680B" w:rsidRPr="004E680B" w:rsidRDefault="004E680B" w:rsidP="00000BF5">
      <w:pPr>
        <w:pStyle w:val="HeadingH6ClausesubtextL2"/>
        <w:numPr>
          <w:ilvl w:val="5"/>
          <w:numId w:val="22"/>
        </w:numPr>
        <w:spacing w:line="276" w:lineRule="auto"/>
        <w:ind w:firstLine="3339"/>
        <w:rPr>
          <w:rStyle w:val="Emphasis-Bold"/>
          <w:rFonts w:asciiTheme="minorHAnsi" w:hAnsiTheme="minorHAnsi"/>
          <w:b w:val="0"/>
          <w:bCs w:val="0"/>
        </w:rPr>
      </w:pPr>
      <w:r>
        <w:rPr>
          <w:rStyle w:val="Emphasis-Remove"/>
          <w:rFonts w:asciiTheme="minorHAnsi" w:hAnsiTheme="minorHAnsi"/>
        </w:rPr>
        <w:t>Part 5, clause 5.7</w:t>
      </w:r>
      <w:r w:rsidRPr="004E680B">
        <w:rPr>
          <w:rStyle w:val="Emphasis-Remove"/>
          <w:rFonts w:asciiTheme="minorHAnsi" w:hAnsiTheme="minorHAnsi"/>
        </w:rPr>
        <w:t>.4;</w:t>
      </w:r>
    </w:p>
    <w:p w:rsidR="00185572" w:rsidRPr="0019388B" w:rsidRDefault="007635AD" w:rsidP="008139DF">
      <w:pPr>
        <w:pStyle w:val="UnnumberedL1"/>
        <w:ind w:left="5040" w:hanging="4388"/>
        <w:rPr>
          <w:rFonts w:asciiTheme="minorHAnsi" w:hAnsiTheme="minorHAnsi"/>
        </w:rPr>
      </w:pPr>
      <w:r w:rsidRPr="0019388B">
        <w:rPr>
          <w:rStyle w:val="Emphasis-Bold"/>
          <w:rFonts w:asciiTheme="minorHAnsi" w:hAnsiTheme="minorHAnsi"/>
        </w:rPr>
        <w:t>maximum</w:t>
      </w:r>
      <w:r w:rsidRPr="0019388B">
        <w:rPr>
          <w:rFonts w:asciiTheme="minorHAnsi" w:hAnsiTheme="minorHAnsi"/>
        </w:rPr>
        <w:t xml:space="preserve"> </w:t>
      </w:r>
      <w:r w:rsidR="00185572" w:rsidRPr="0019388B">
        <w:rPr>
          <w:rStyle w:val="Emphasis-Bold"/>
          <w:rFonts w:asciiTheme="minorHAnsi" w:hAnsiTheme="minorHAnsi"/>
        </w:rPr>
        <w:t>allowable revenue after tax</w:t>
      </w:r>
      <w:r w:rsidR="00185572" w:rsidRPr="0019388B">
        <w:rPr>
          <w:rFonts w:asciiTheme="minorHAnsi" w:hAnsiTheme="minorHAnsi"/>
        </w:rPr>
        <w:t xml:space="preserve"> </w:t>
      </w:r>
      <w:r w:rsidR="002A3B09">
        <w:rPr>
          <w:rFonts w:asciiTheme="minorHAnsi" w:hAnsiTheme="minorHAnsi"/>
        </w:rPr>
        <w:tab/>
      </w:r>
      <w:r w:rsidR="00185572" w:rsidRPr="0019388B">
        <w:rPr>
          <w:rFonts w:asciiTheme="minorHAnsi" w:hAnsiTheme="minorHAnsi"/>
        </w:rPr>
        <w:t>means the amount determined in accordance with clause</w:t>
      </w:r>
      <w:r w:rsidR="00BB0A01">
        <w:rPr>
          <w:rFonts w:asciiTheme="minorHAnsi" w:hAnsiTheme="minorHAnsi"/>
        </w:rPr>
        <w:t xml:space="preserve"> 5.3.4(8)</w:t>
      </w:r>
      <w:r w:rsidR="00185572" w:rsidRPr="0019388B">
        <w:rPr>
          <w:rFonts w:asciiTheme="minorHAnsi" w:hAnsiTheme="minorHAnsi"/>
        </w:rPr>
        <w:t xml:space="preserve">; </w:t>
      </w:r>
    </w:p>
    <w:p w:rsidR="00185572" w:rsidRPr="0019388B" w:rsidRDefault="007635AD" w:rsidP="008139DF">
      <w:pPr>
        <w:pStyle w:val="UnnumberedL1"/>
        <w:ind w:left="5040" w:hanging="4388"/>
        <w:rPr>
          <w:rStyle w:val="Emphasis-Remove"/>
          <w:rFonts w:asciiTheme="minorHAnsi" w:hAnsiTheme="minorHAnsi"/>
        </w:rPr>
      </w:pPr>
      <w:r w:rsidRPr="0019388B">
        <w:rPr>
          <w:rStyle w:val="Emphasis-Bold"/>
          <w:rFonts w:asciiTheme="minorHAnsi" w:hAnsiTheme="minorHAnsi"/>
        </w:rPr>
        <w:t>maximum</w:t>
      </w:r>
      <w:r w:rsidRPr="0019388B">
        <w:rPr>
          <w:rFonts w:asciiTheme="minorHAnsi" w:hAnsiTheme="minorHAnsi"/>
        </w:rPr>
        <w:t xml:space="preserve"> </w:t>
      </w:r>
      <w:r w:rsidR="00185572" w:rsidRPr="0019388B">
        <w:rPr>
          <w:rStyle w:val="Emphasis-Bold"/>
          <w:rFonts w:asciiTheme="minorHAnsi" w:hAnsiTheme="minorHAnsi"/>
        </w:rPr>
        <w:t>allowable revenue before tax</w:t>
      </w:r>
      <w:r w:rsidR="00185572" w:rsidRPr="0019388B">
        <w:rPr>
          <w:rStyle w:val="Emphasis-Remove"/>
          <w:rFonts w:asciiTheme="minorHAnsi" w:hAnsiTheme="minorHAnsi"/>
        </w:rPr>
        <w:t xml:space="preserve"> </w:t>
      </w:r>
      <w:r w:rsidR="002A3B09">
        <w:rPr>
          <w:rStyle w:val="Emphasis-Remove"/>
          <w:rFonts w:asciiTheme="minorHAnsi" w:hAnsiTheme="minorHAnsi"/>
        </w:rPr>
        <w:tab/>
      </w:r>
      <w:r w:rsidR="00185572" w:rsidRPr="0019388B">
        <w:rPr>
          <w:rFonts w:asciiTheme="minorHAnsi" w:hAnsiTheme="minorHAnsi"/>
        </w:rPr>
        <w:t xml:space="preserve">means the amount </w:t>
      </w:r>
      <w:r w:rsidR="00185572" w:rsidRPr="0019388B">
        <w:rPr>
          <w:rStyle w:val="Emphasis-Remove"/>
          <w:rFonts w:asciiTheme="minorHAnsi" w:hAnsiTheme="minorHAnsi"/>
        </w:rPr>
        <w:t>determined in accordance with clause</w:t>
      </w:r>
      <w:r w:rsidR="00BB0A01">
        <w:rPr>
          <w:rStyle w:val="Emphasis-Remove"/>
          <w:rFonts w:asciiTheme="minorHAnsi" w:hAnsiTheme="minorHAnsi"/>
        </w:rPr>
        <w:t xml:space="preserve"> 5.3.4</w:t>
      </w:r>
      <w:r w:rsidR="00185572" w:rsidRPr="0019388B">
        <w:rPr>
          <w:rStyle w:val="Emphasis-Remove"/>
          <w:rFonts w:asciiTheme="minorHAnsi" w:hAnsiTheme="minorHAnsi"/>
        </w:rPr>
        <w:t>;</w:t>
      </w:r>
    </w:p>
    <w:p w:rsidR="006C6627" w:rsidRPr="0019388B" w:rsidRDefault="007635AD" w:rsidP="007C715F">
      <w:pPr>
        <w:pStyle w:val="UnnumberedL1"/>
        <w:rPr>
          <w:rStyle w:val="Emphasis-Remove"/>
          <w:rFonts w:asciiTheme="minorHAnsi" w:hAnsiTheme="minorHAnsi"/>
        </w:rPr>
      </w:pPr>
      <w:r w:rsidRPr="0019388B">
        <w:rPr>
          <w:rStyle w:val="Emphasis-Bold"/>
          <w:rFonts w:asciiTheme="minorHAnsi" w:hAnsiTheme="minorHAnsi"/>
        </w:rPr>
        <w:t>mid</w:t>
      </w:r>
      <w:r w:rsidR="007C715F" w:rsidRPr="0019388B">
        <w:rPr>
          <w:rStyle w:val="Emphasis-Bold"/>
          <w:rFonts w:asciiTheme="minorHAnsi" w:hAnsiTheme="minorHAnsi"/>
        </w:rPr>
        <w:t>-point estimate of WACC</w:t>
      </w:r>
      <w:r w:rsidR="007C715F" w:rsidRPr="0019388B">
        <w:rPr>
          <w:rStyle w:val="Emphasis-Italics"/>
          <w:rFonts w:asciiTheme="minorHAnsi" w:hAnsiTheme="minorHAnsi"/>
        </w:rPr>
        <w:t xml:space="preserve"> </w:t>
      </w:r>
      <w:r w:rsidR="002A3B09">
        <w:rPr>
          <w:rStyle w:val="Emphasis-Italics"/>
          <w:rFonts w:asciiTheme="minorHAnsi" w:hAnsiTheme="minorHAnsi"/>
        </w:rPr>
        <w:tab/>
      </w:r>
      <w:r w:rsidR="002A3B09">
        <w:rPr>
          <w:rStyle w:val="Emphasis-Italics"/>
          <w:rFonts w:asciiTheme="minorHAnsi" w:hAnsiTheme="minorHAnsi"/>
        </w:rPr>
        <w:tab/>
      </w:r>
      <w:r w:rsidR="002A3B09">
        <w:rPr>
          <w:rStyle w:val="Emphasis-Italics"/>
          <w:rFonts w:asciiTheme="minorHAnsi" w:hAnsiTheme="minorHAnsi"/>
        </w:rPr>
        <w:tab/>
      </w:r>
      <w:r w:rsidR="007C715F" w:rsidRPr="0019388B">
        <w:rPr>
          <w:rStyle w:val="Emphasis-Remove"/>
          <w:rFonts w:asciiTheme="minorHAnsi" w:hAnsiTheme="minorHAnsi"/>
        </w:rPr>
        <w:t>means</w:t>
      </w:r>
      <w:r w:rsidR="006C6627" w:rsidRPr="0019388B">
        <w:rPr>
          <w:rStyle w:val="Emphasis-Remove"/>
          <w:rFonts w:asciiTheme="minorHAnsi" w:hAnsiTheme="minorHAnsi"/>
        </w:rPr>
        <w:t>, for the purpose of-</w:t>
      </w:r>
    </w:p>
    <w:p w:rsidR="007C715F" w:rsidRPr="00000BF5" w:rsidRDefault="006C6627" w:rsidP="00613E76">
      <w:pPr>
        <w:pStyle w:val="HeadingH6ClausesubtextL2"/>
        <w:numPr>
          <w:ilvl w:val="5"/>
          <w:numId w:val="135"/>
        </w:numPr>
        <w:tabs>
          <w:tab w:val="clear" w:pos="1764"/>
          <w:tab w:val="num" w:pos="5812"/>
        </w:tabs>
        <w:ind w:left="5812" w:hanging="709"/>
        <w:rPr>
          <w:rStyle w:val="Emphasis-Remove"/>
          <w:rFonts w:asciiTheme="minorHAnsi" w:hAnsiTheme="minorHAnsi"/>
        </w:rPr>
      </w:pPr>
      <w:r w:rsidRPr="00000BF5">
        <w:rPr>
          <w:rStyle w:val="Emphasis-Remove"/>
          <w:rFonts w:asciiTheme="minorHAnsi" w:hAnsiTheme="minorHAnsi"/>
        </w:rPr>
        <w:t>Part 2,</w:t>
      </w:r>
      <w:r w:rsidR="007C715F" w:rsidRPr="00000BF5">
        <w:rPr>
          <w:rStyle w:val="Emphasis-Remove"/>
          <w:rFonts w:asciiTheme="minorHAnsi" w:hAnsiTheme="minorHAnsi"/>
        </w:rPr>
        <w:t xml:space="preserve"> the mid-point estimate of-</w:t>
      </w:r>
    </w:p>
    <w:p w:rsidR="007C715F" w:rsidRPr="0019388B" w:rsidRDefault="007C715F" w:rsidP="008139DF">
      <w:pPr>
        <w:pStyle w:val="HeadingH7ClausesubtextL3"/>
        <w:tabs>
          <w:tab w:val="num" w:pos="6521"/>
        </w:tabs>
        <w:ind w:left="6521" w:hanging="709"/>
        <w:rPr>
          <w:rStyle w:val="Emphasis-Remove"/>
          <w:rFonts w:asciiTheme="minorHAnsi" w:hAnsiTheme="minorHAnsi"/>
        </w:rPr>
      </w:pPr>
      <w:r w:rsidRPr="0019388B">
        <w:rPr>
          <w:rStyle w:val="Emphasis-Remove"/>
          <w:rFonts w:asciiTheme="minorHAnsi" w:hAnsiTheme="minorHAnsi"/>
        </w:rPr>
        <w:t xml:space="preserve">vanilla </w:t>
      </w:r>
      <w:r w:rsidRPr="0019388B">
        <w:rPr>
          <w:rStyle w:val="Emphasis-Bold"/>
          <w:rFonts w:asciiTheme="minorHAnsi" w:hAnsiTheme="minorHAnsi"/>
        </w:rPr>
        <w:t>WACC</w:t>
      </w:r>
      <w:r w:rsidR="009A084D" w:rsidRPr="0019388B">
        <w:rPr>
          <w:rStyle w:val="Emphasis-Remove"/>
          <w:rFonts w:asciiTheme="minorHAnsi" w:hAnsiTheme="minorHAnsi"/>
        </w:rPr>
        <w:t xml:space="preserve"> as estimated in accordance with clause</w:t>
      </w:r>
      <w:r w:rsidR="00BB0A01">
        <w:rPr>
          <w:rStyle w:val="Emphasis-Remove"/>
          <w:rFonts w:asciiTheme="minorHAnsi" w:hAnsiTheme="minorHAnsi"/>
        </w:rPr>
        <w:t xml:space="preserve"> 2.4.1(1)</w:t>
      </w:r>
      <w:r w:rsidRPr="0019388B">
        <w:rPr>
          <w:rStyle w:val="Emphasis-Remove"/>
          <w:rFonts w:asciiTheme="minorHAnsi" w:hAnsiTheme="minorHAnsi"/>
        </w:rPr>
        <w:t>; or</w:t>
      </w:r>
    </w:p>
    <w:p w:rsidR="007C715F" w:rsidRPr="0019388B" w:rsidRDefault="007C715F" w:rsidP="008139DF">
      <w:pPr>
        <w:pStyle w:val="HeadingH7ClausesubtextL3"/>
        <w:tabs>
          <w:tab w:val="num" w:pos="6521"/>
        </w:tabs>
        <w:ind w:left="6521" w:hanging="709"/>
        <w:rPr>
          <w:rStyle w:val="Emphasis-Remove"/>
          <w:rFonts w:asciiTheme="minorHAnsi" w:hAnsiTheme="minorHAnsi"/>
        </w:rPr>
      </w:pPr>
      <w:r w:rsidRPr="0019388B">
        <w:rPr>
          <w:rStyle w:val="Emphasis-Remove"/>
          <w:rFonts w:asciiTheme="minorHAnsi" w:hAnsiTheme="minorHAnsi"/>
        </w:rPr>
        <w:t xml:space="preserve">post-tax </w:t>
      </w:r>
      <w:r w:rsidRPr="0019388B">
        <w:rPr>
          <w:rStyle w:val="Emphasis-Bold"/>
          <w:rFonts w:asciiTheme="minorHAnsi" w:hAnsiTheme="minorHAnsi"/>
        </w:rPr>
        <w:t>WACC</w:t>
      </w:r>
      <w:r w:rsidR="009A084D" w:rsidRPr="0019388B">
        <w:rPr>
          <w:rStyle w:val="Emphasis-Remove"/>
          <w:rFonts w:asciiTheme="minorHAnsi" w:hAnsiTheme="minorHAnsi"/>
        </w:rPr>
        <w:t xml:space="preserve"> as estimated in accordance with clause</w:t>
      </w:r>
      <w:r w:rsidR="00BB0A01">
        <w:rPr>
          <w:rStyle w:val="Emphasis-Remove"/>
          <w:rFonts w:asciiTheme="minorHAnsi" w:hAnsiTheme="minorHAnsi"/>
        </w:rPr>
        <w:t xml:space="preserve"> 2.4.1(2)</w:t>
      </w:r>
      <w:r w:rsidRPr="0019388B">
        <w:rPr>
          <w:rStyle w:val="Emphasis-Remove"/>
          <w:rFonts w:asciiTheme="minorHAnsi" w:hAnsiTheme="minorHAnsi"/>
        </w:rPr>
        <w:t xml:space="preserve">, </w:t>
      </w:r>
    </w:p>
    <w:p w:rsidR="007C715F" w:rsidRDefault="007C715F" w:rsidP="008139DF">
      <w:pPr>
        <w:pStyle w:val="UnnumberedL3"/>
        <w:ind w:left="5301" w:firstLine="459"/>
        <w:rPr>
          <w:rStyle w:val="Emphasis-Remove"/>
          <w:rFonts w:asciiTheme="minorHAnsi" w:hAnsiTheme="minorHAnsi"/>
        </w:rPr>
      </w:pPr>
      <w:r w:rsidRPr="0019388B">
        <w:rPr>
          <w:rStyle w:val="Emphasis-Remove"/>
          <w:rFonts w:asciiTheme="minorHAnsi" w:hAnsiTheme="minorHAnsi"/>
        </w:rPr>
        <w:t>as the case may be;</w:t>
      </w:r>
    </w:p>
    <w:p w:rsidR="00EE3079" w:rsidRPr="00CD6FA4" w:rsidRDefault="00EE3079" w:rsidP="00613E76">
      <w:pPr>
        <w:pStyle w:val="HeadingH6ClausesubtextL2"/>
        <w:numPr>
          <w:ilvl w:val="5"/>
          <w:numId w:val="48"/>
        </w:numPr>
        <w:tabs>
          <w:tab w:val="clear" w:pos="1764"/>
          <w:tab w:val="num" w:pos="5812"/>
        </w:tabs>
        <w:ind w:left="5812" w:hanging="709"/>
        <w:rPr>
          <w:rStyle w:val="Emphasis-Remove"/>
          <w:rFonts w:ascii="Calibri" w:hAnsi="Calibri"/>
        </w:rPr>
      </w:pPr>
      <w:r w:rsidRPr="00EE3079">
        <w:rPr>
          <w:rStyle w:val="Emphasis-Remove"/>
          <w:rFonts w:ascii="Calibri" w:hAnsi="Calibri"/>
        </w:rPr>
        <w:t xml:space="preserve">Part 3, the mid-point estimate of post-tax </w:t>
      </w:r>
      <w:r w:rsidRPr="00EE3079">
        <w:rPr>
          <w:rStyle w:val="Emphasis-Remove"/>
          <w:rFonts w:ascii="Calibri" w:hAnsi="Calibri"/>
          <w:b/>
          <w:bCs/>
        </w:rPr>
        <w:t>WACC</w:t>
      </w:r>
      <w:r w:rsidRPr="00EE3079">
        <w:rPr>
          <w:rStyle w:val="Emphasis-Remove"/>
          <w:rFonts w:ascii="Calibri" w:hAnsi="Calibri"/>
        </w:rPr>
        <w:t>, as estimated in accordance with clause 4.4.1(2)</w:t>
      </w:r>
      <w:r>
        <w:rPr>
          <w:rStyle w:val="Emphasis-Remove"/>
          <w:rFonts w:ascii="Calibri" w:hAnsi="Calibri"/>
        </w:rPr>
        <w:t>; and</w:t>
      </w:r>
    </w:p>
    <w:p w:rsidR="00EE3079" w:rsidRDefault="006C6627" w:rsidP="00613E76">
      <w:pPr>
        <w:pStyle w:val="HeadingH6ClausesubtextL2"/>
        <w:numPr>
          <w:ilvl w:val="5"/>
          <w:numId w:val="48"/>
        </w:numPr>
        <w:tabs>
          <w:tab w:val="clear" w:pos="1764"/>
          <w:tab w:val="num" w:pos="5812"/>
        </w:tabs>
        <w:ind w:left="5812" w:hanging="709"/>
        <w:rPr>
          <w:rStyle w:val="Emphasis-Remove"/>
          <w:rFonts w:asciiTheme="minorHAnsi" w:hAnsiTheme="minorHAnsi"/>
        </w:rPr>
      </w:pPr>
      <w:r w:rsidRPr="0019388B">
        <w:rPr>
          <w:rStyle w:val="Emphasis-Remove"/>
          <w:rFonts w:asciiTheme="minorHAnsi" w:hAnsiTheme="minorHAnsi"/>
        </w:rPr>
        <w:t>Part 4, the mid-point estimate of</w:t>
      </w:r>
      <w:r w:rsidR="00EE3079">
        <w:rPr>
          <w:rStyle w:val="Emphasis-Remove"/>
          <w:rFonts w:asciiTheme="minorHAnsi" w:hAnsiTheme="minorHAnsi"/>
        </w:rPr>
        <w:t>-</w:t>
      </w:r>
    </w:p>
    <w:p w:rsidR="00EE3079" w:rsidRDefault="006C6627" w:rsidP="008139DF">
      <w:pPr>
        <w:pStyle w:val="HeadingH7ClausesubtextL3"/>
        <w:tabs>
          <w:tab w:val="num" w:pos="6521"/>
        </w:tabs>
        <w:ind w:left="6521" w:hanging="709"/>
        <w:rPr>
          <w:rStyle w:val="Emphasis-Remove"/>
          <w:rFonts w:asciiTheme="minorHAnsi" w:hAnsiTheme="minorHAnsi"/>
        </w:rPr>
      </w:pPr>
      <w:r w:rsidRPr="0019388B">
        <w:rPr>
          <w:rStyle w:val="Emphasis-Remove"/>
          <w:rFonts w:asciiTheme="minorHAnsi" w:hAnsiTheme="minorHAnsi"/>
        </w:rPr>
        <w:t xml:space="preserve">vanilla </w:t>
      </w:r>
      <w:r w:rsidRPr="0019388B">
        <w:rPr>
          <w:rStyle w:val="Emphasis-Bold"/>
          <w:rFonts w:asciiTheme="minorHAnsi" w:hAnsiTheme="minorHAnsi"/>
        </w:rPr>
        <w:t>WACC</w:t>
      </w:r>
      <w:r w:rsidRPr="0019388B">
        <w:rPr>
          <w:rStyle w:val="Emphasis-Remove"/>
          <w:rFonts w:asciiTheme="minorHAnsi" w:hAnsiTheme="minorHAnsi"/>
        </w:rPr>
        <w:t xml:space="preserve"> as estimated in accordance with clause</w:t>
      </w:r>
      <w:r w:rsidR="00BB0A01">
        <w:rPr>
          <w:rStyle w:val="Emphasis-Remove"/>
          <w:rFonts w:asciiTheme="minorHAnsi" w:hAnsiTheme="minorHAnsi"/>
        </w:rPr>
        <w:t xml:space="preserve"> 4.4.1</w:t>
      </w:r>
      <w:r w:rsidR="00EE3079">
        <w:rPr>
          <w:rStyle w:val="Emphasis-Remove"/>
          <w:rFonts w:asciiTheme="minorHAnsi" w:hAnsiTheme="minorHAnsi"/>
        </w:rPr>
        <w:t>(1)</w:t>
      </w:r>
      <w:r w:rsidRPr="0019388B">
        <w:rPr>
          <w:rStyle w:val="Emphasis-Remove"/>
          <w:rFonts w:asciiTheme="minorHAnsi" w:hAnsiTheme="minorHAnsi"/>
        </w:rPr>
        <w:t>;</w:t>
      </w:r>
    </w:p>
    <w:p w:rsidR="00EE3079" w:rsidRDefault="00EE3079" w:rsidP="008139DF">
      <w:pPr>
        <w:pStyle w:val="HeadingH7ClausesubtextL3"/>
        <w:tabs>
          <w:tab w:val="num" w:pos="6521"/>
        </w:tabs>
        <w:ind w:left="6521" w:hanging="709"/>
        <w:rPr>
          <w:rStyle w:val="Emphasis-Remove"/>
          <w:rFonts w:asciiTheme="minorHAnsi" w:hAnsiTheme="minorHAnsi"/>
        </w:rPr>
      </w:pPr>
      <w:r>
        <w:rPr>
          <w:rStyle w:val="Emphasis-Remove"/>
          <w:rFonts w:asciiTheme="minorHAnsi" w:hAnsiTheme="minorHAnsi"/>
        </w:rPr>
        <w:t>post-tax WACC as estimated in accordance with clause 4.4.1(2),</w:t>
      </w:r>
    </w:p>
    <w:p w:rsidR="006C6627" w:rsidRPr="0019388B" w:rsidRDefault="00EE3079" w:rsidP="008139DF">
      <w:pPr>
        <w:pStyle w:val="HeadingH7ClausesubtextL3"/>
        <w:numPr>
          <w:ilvl w:val="0"/>
          <w:numId w:val="0"/>
        </w:numPr>
        <w:ind w:left="5760"/>
        <w:rPr>
          <w:rStyle w:val="Emphasis-Remove"/>
          <w:rFonts w:asciiTheme="minorHAnsi" w:hAnsiTheme="minorHAnsi"/>
          <w:lang w:eastAsia="en-NZ"/>
        </w:rPr>
      </w:pPr>
      <w:r>
        <w:rPr>
          <w:rStyle w:val="Emphasis-Remove"/>
          <w:rFonts w:asciiTheme="minorHAnsi" w:hAnsiTheme="minorHAnsi"/>
        </w:rPr>
        <w:t>as the case may be;</w:t>
      </w:r>
      <w:r w:rsidR="006C6627" w:rsidRPr="0019388B">
        <w:rPr>
          <w:rStyle w:val="Emphasis-Remove"/>
          <w:rFonts w:asciiTheme="minorHAnsi" w:hAnsiTheme="minorHAnsi"/>
        </w:rPr>
        <w:t xml:space="preserve"> </w:t>
      </w:r>
    </w:p>
    <w:p w:rsidR="00A418C7" w:rsidRPr="0019388B" w:rsidRDefault="007635AD" w:rsidP="008139DF">
      <w:pPr>
        <w:pStyle w:val="UnnumberedL1"/>
        <w:ind w:left="5040" w:hanging="4388"/>
        <w:rPr>
          <w:rStyle w:val="Emphasis-Remove"/>
          <w:rFonts w:asciiTheme="minorHAnsi" w:hAnsiTheme="minorHAnsi"/>
        </w:rPr>
      </w:pPr>
      <w:r w:rsidRPr="0019388B">
        <w:rPr>
          <w:rStyle w:val="Emphasis-Bold"/>
          <w:rFonts w:asciiTheme="minorHAnsi" w:hAnsiTheme="minorHAnsi"/>
        </w:rPr>
        <w:t xml:space="preserve">modified </w:t>
      </w:r>
      <w:r w:rsidR="00A418C7" w:rsidRPr="0019388B">
        <w:rPr>
          <w:rStyle w:val="Emphasis-Bold"/>
          <w:rFonts w:asciiTheme="minorHAnsi" w:hAnsiTheme="minorHAnsi"/>
        </w:rPr>
        <w:t xml:space="preserve">value </w:t>
      </w:r>
      <w:r w:rsidR="002A3B09">
        <w:rPr>
          <w:rStyle w:val="Emphasis-Bold"/>
          <w:rFonts w:asciiTheme="minorHAnsi" w:hAnsiTheme="minorHAnsi"/>
        </w:rPr>
        <w:tab/>
      </w:r>
      <w:r w:rsidR="00A418C7" w:rsidRPr="0019388B">
        <w:rPr>
          <w:rStyle w:val="Emphasis-Remove"/>
          <w:rFonts w:asciiTheme="minorHAnsi" w:hAnsiTheme="minorHAnsi"/>
        </w:rPr>
        <w:t xml:space="preserve">means the value of a </w:t>
      </w:r>
      <w:r w:rsidR="00A418C7" w:rsidRPr="0019388B">
        <w:rPr>
          <w:rStyle w:val="Emphasis-Bold"/>
          <w:rFonts w:asciiTheme="minorHAnsi" w:hAnsiTheme="minorHAnsi"/>
        </w:rPr>
        <w:t>value modified asset</w:t>
      </w:r>
      <w:r w:rsidR="00A418C7" w:rsidRPr="0019388B">
        <w:rPr>
          <w:rStyle w:val="Emphasis-Remove"/>
          <w:rFonts w:asciiTheme="minorHAnsi" w:hAnsiTheme="minorHAnsi"/>
        </w:rPr>
        <w:t xml:space="preserve"> assigned in accordance with clause</w:t>
      </w:r>
      <w:r w:rsidR="009A5818">
        <w:rPr>
          <w:rStyle w:val="Emphasis-Remove"/>
          <w:rFonts w:asciiTheme="minorHAnsi" w:hAnsiTheme="minorHAnsi"/>
        </w:rPr>
        <w:t xml:space="preserve"> 2.2.1</w:t>
      </w:r>
      <w:r w:rsidR="00A418C7" w:rsidRPr="0019388B">
        <w:rPr>
          <w:rStyle w:val="Emphasis-Remove"/>
          <w:rFonts w:asciiTheme="minorHAnsi" w:hAnsiTheme="minorHAnsi"/>
        </w:rPr>
        <w:t>;</w:t>
      </w:r>
    </w:p>
    <w:p w:rsidR="002E61D6" w:rsidRPr="0019388B" w:rsidRDefault="002E61D6" w:rsidP="008139DF">
      <w:pPr>
        <w:pStyle w:val="UnnumberedL1"/>
        <w:ind w:left="5040" w:hanging="4388"/>
        <w:rPr>
          <w:rFonts w:asciiTheme="minorHAnsi" w:hAnsiTheme="minorHAnsi"/>
        </w:rPr>
      </w:pPr>
      <w:r w:rsidRPr="0019388B">
        <w:rPr>
          <w:rStyle w:val="Emphasis-Bold"/>
          <w:rFonts w:asciiTheme="minorHAnsi" w:hAnsiTheme="minorHAnsi"/>
        </w:rPr>
        <w:t>multi-rate PIE</w:t>
      </w:r>
      <w:r w:rsidRPr="0019388B">
        <w:rPr>
          <w:rFonts w:asciiTheme="minorHAnsi" w:hAnsiTheme="minorHAnsi"/>
        </w:rPr>
        <w:t xml:space="preserve"> </w:t>
      </w:r>
      <w:r w:rsidR="002A3B09">
        <w:rPr>
          <w:rFonts w:asciiTheme="minorHAnsi" w:hAnsiTheme="minorHAnsi"/>
        </w:rPr>
        <w:tab/>
      </w:r>
      <w:r w:rsidRPr="0019388B">
        <w:rPr>
          <w:rFonts w:asciiTheme="minorHAnsi" w:hAnsiTheme="minorHAnsi"/>
        </w:rPr>
        <w:t xml:space="preserve">has the same meaning as defined in s </w:t>
      </w:r>
      <w:r w:rsidR="00E80365" w:rsidRPr="0019388B">
        <w:rPr>
          <w:rFonts w:asciiTheme="minorHAnsi" w:hAnsiTheme="minorHAnsi"/>
        </w:rPr>
        <w:t>YA 1</w:t>
      </w:r>
      <w:r w:rsidRPr="0019388B">
        <w:rPr>
          <w:rFonts w:asciiTheme="minorHAnsi" w:hAnsiTheme="minorHAnsi"/>
        </w:rPr>
        <w:t xml:space="preserve"> of the Income Tax Act 2007;</w:t>
      </w:r>
    </w:p>
    <w:p w:rsidR="005F6042" w:rsidRPr="0019388B" w:rsidRDefault="005F6042" w:rsidP="00554040">
      <w:pPr>
        <w:pStyle w:val="SingleInitial"/>
        <w:rPr>
          <w:rStyle w:val="Emphasis-Remove"/>
          <w:rFonts w:asciiTheme="minorHAnsi" w:hAnsiTheme="minorHAnsi"/>
        </w:rPr>
      </w:pPr>
      <w:r w:rsidRPr="0019388B">
        <w:rPr>
          <w:rStyle w:val="Emphasis-Bold"/>
          <w:rFonts w:asciiTheme="minorHAnsi" w:hAnsiTheme="minorHAnsi"/>
        </w:rPr>
        <w:t>N</w:t>
      </w:r>
    </w:p>
    <w:p w:rsidR="00EF4E40" w:rsidRPr="00E52CF6" w:rsidRDefault="00EF4E40" w:rsidP="00FC0165">
      <w:pPr>
        <w:spacing w:after="120" w:line="276" w:lineRule="auto"/>
        <w:ind w:left="5040" w:hanging="4388"/>
        <w:rPr>
          <w:rStyle w:val="Emphasis-Bold"/>
          <w:lang w:eastAsia="en-US"/>
        </w:rPr>
      </w:pPr>
      <w:r w:rsidRPr="00E52CF6">
        <w:rPr>
          <w:b/>
          <w:bCs/>
          <w:lang w:eastAsia="en-US"/>
        </w:rPr>
        <w:t xml:space="preserve">Nelson-Siegel-Svensson approach </w:t>
      </w:r>
      <w:r w:rsidR="002A3B09">
        <w:rPr>
          <w:b/>
          <w:bCs/>
          <w:lang w:eastAsia="en-US"/>
        </w:rPr>
        <w:tab/>
      </w:r>
      <w:r w:rsidRPr="00E52CF6">
        <w:rPr>
          <w:bCs/>
          <w:lang w:eastAsia="en-US"/>
        </w:rPr>
        <w:t>has the meaning specified in clause 2.4.4(</w:t>
      </w:r>
      <w:r w:rsidR="00A06A50">
        <w:rPr>
          <w:bCs/>
          <w:lang w:eastAsia="en-US"/>
        </w:rPr>
        <w:t>9</w:t>
      </w:r>
      <w:r w:rsidRPr="00E52CF6">
        <w:rPr>
          <w:bCs/>
          <w:lang w:eastAsia="en-US"/>
        </w:rPr>
        <w:t>);</w:t>
      </w:r>
    </w:p>
    <w:p w:rsidR="00464B68" w:rsidRPr="0019388B" w:rsidRDefault="00945CDB" w:rsidP="008139DF">
      <w:pPr>
        <w:pStyle w:val="UnnumberedL1"/>
        <w:ind w:left="5040" w:hanging="4388"/>
        <w:rPr>
          <w:rStyle w:val="Emphasis-Remove"/>
          <w:rFonts w:asciiTheme="minorHAnsi" w:hAnsiTheme="minorHAnsi"/>
        </w:rPr>
      </w:pPr>
      <w:r w:rsidRPr="0019388B">
        <w:rPr>
          <w:rStyle w:val="Emphasis-Bold"/>
          <w:rFonts w:asciiTheme="minorHAnsi" w:hAnsiTheme="minorHAnsi"/>
        </w:rPr>
        <w:t xml:space="preserve">network </w:t>
      </w:r>
      <w:r w:rsidR="002A3B09">
        <w:rPr>
          <w:rStyle w:val="Emphasis-Bold"/>
          <w:rFonts w:asciiTheme="minorHAnsi" w:hAnsiTheme="minorHAnsi"/>
        </w:rPr>
        <w:tab/>
      </w:r>
      <w:r w:rsidRPr="0019388B">
        <w:rPr>
          <w:rFonts w:asciiTheme="minorHAnsi" w:hAnsiTheme="minorHAnsi"/>
        </w:rPr>
        <w:t xml:space="preserve">means </w:t>
      </w:r>
      <w:r w:rsidRPr="0019388B">
        <w:rPr>
          <w:rStyle w:val="Emphasis-Remove"/>
          <w:rFonts w:asciiTheme="minorHAnsi" w:hAnsiTheme="minorHAnsi"/>
        </w:rPr>
        <w:t xml:space="preserve">the system used to distribute gas to a </w:t>
      </w:r>
      <w:r w:rsidRPr="0019388B">
        <w:rPr>
          <w:rStyle w:val="Emphasis-Bold"/>
          <w:rFonts w:asciiTheme="minorHAnsi" w:hAnsiTheme="minorHAnsi"/>
        </w:rPr>
        <w:t>consumer</w:t>
      </w:r>
      <w:r w:rsidR="00F02092" w:rsidRPr="0019388B">
        <w:rPr>
          <w:rStyle w:val="Emphasis-Remove"/>
          <w:rFonts w:asciiTheme="minorHAnsi" w:hAnsiTheme="minorHAnsi"/>
        </w:rPr>
        <w:t>,</w:t>
      </w:r>
      <w:r w:rsidRPr="0019388B">
        <w:rPr>
          <w:rStyle w:val="Emphasis-Remove"/>
          <w:rFonts w:asciiTheme="minorHAnsi" w:hAnsiTheme="minorHAnsi"/>
        </w:rPr>
        <w:t xml:space="preserve"> comprising pipelines and associated </w:t>
      </w:r>
      <w:r w:rsidRPr="0019388B">
        <w:rPr>
          <w:rStyle w:val="Emphasis-Bold"/>
          <w:rFonts w:asciiTheme="minorHAnsi" w:hAnsiTheme="minorHAnsi"/>
        </w:rPr>
        <w:t>fittings</w:t>
      </w:r>
      <w:r w:rsidRPr="0019388B">
        <w:rPr>
          <w:rStyle w:val="Emphasis-Remove"/>
          <w:rFonts w:asciiTheme="minorHAnsi" w:hAnsiTheme="minorHAnsi"/>
        </w:rPr>
        <w:t xml:space="preserve"> between</w:t>
      </w:r>
      <w:r w:rsidR="00464B68" w:rsidRPr="0019388B">
        <w:rPr>
          <w:rStyle w:val="Emphasis-Remove"/>
          <w:rFonts w:asciiTheme="minorHAnsi" w:hAnsiTheme="minorHAnsi"/>
        </w:rPr>
        <w:t xml:space="preserve">- </w:t>
      </w:r>
    </w:p>
    <w:p w:rsidR="00464B68" w:rsidRPr="0019388B" w:rsidRDefault="00464B68" w:rsidP="00613E76">
      <w:pPr>
        <w:pStyle w:val="HeadingH6ClausesubtextL2"/>
        <w:numPr>
          <w:ilvl w:val="5"/>
          <w:numId w:val="52"/>
        </w:numPr>
        <w:tabs>
          <w:tab w:val="clear" w:pos="1764"/>
          <w:tab w:val="num" w:pos="5812"/>
        </w:tabs>
        <w:ind w:left="5812" w:hanging="709"/>
        <w:rPr>
          <w:rStyle w:val="Emphasis-Remove"/>
          <w:rFonts w:asciiTheme="minorHAnsi" w:hAnsiTheme="minorHAnsi"/>
        </w:rPr>
      </w:pPr>
      <w:r w:rsidRPr="0019388B">
        <w:rPr>
          <w:rStyle w:val="Emphasis-Remove"/>
          <w:rFonts w:asciiTheme="minorHAnsi" w:hAnsiTheme="minorHAnsi"/>
        </w:rPr>
        <w:t>a</w:t>
      </w:r>
      <w:r w:rsidR="00945CDB" w:rsidRPr="0019388B">
        <w:rPr>
          <w:rStyle w:val="Emphasis-Remove"/>
          <w:rFonts w:asciiTheme="minorHAnsi" w:hAnsiTheme="minorHAnsi"/>
        </w:rPr>
        <w:t xml:space="preserve"> </w:t>
      </w:r>
      <w:r w:rsidRPr="0019388B">
        <w:rPr>
          <w:rStyle w:val="Emphasis-Remove"/>
          <w:rFonts w:asciiTheme="minorHAnsi" w:hAnsiTheme="minorHAnsi"/>
        </w:rPr>
        <w:t>delivery</w:t>
      </w:r>
      <w:r w:rsidR="00945CDB" w:rsidRPr="0019388B">
        <w:rPr>
          <w:rStyle w:val="Emphasis-Remove"/>
          <w:rFonts w:asciiTheme="minorHAnsi" w:hAnsiTheme="minorHAnsi"/>
        </w:rPr>
        <w:t xml:space="preserve"> point </w:t>
      </w:r>
      <w:r w:rsidRPr="0019388B">
        <w:rPr>
          <w:rStyle w:val="Emphasis-Remove"/>
          <w:rFonts w:asciiTheme="minorHAnsi" w:hAnsiTheme="minorHAnsi"/>
        </w:rPr>
        <w:t>from</w:t>
      </w:r>
      <w:r w:rsidR="00945CDB" w:rsidRPr="0019388B">
        <w:rPr>
          <w:rStyle w:val="Emphasis-Remove"/>
          <w:rFonts w:asciiTheme="minorHAnsi" w:hAnsiTheme="minorHAnsi"/>
        </w:rPr>
        <w:t xml:space="preserve"> a </w:t>
      </w:r>
      <w:r w:rsidRPr="0019388B">
        <w:rPr>
          <w:rStyle w:val="Emphasis-Bold"/>
          <w:rFonts w:asciiTheme="minorHAnsi" w:hAnsiTheme="minorHAnsi"/>
        </w:rPr>
        <w:t>transmission network</w:t>
      </w:r>
      <w:r w:rsidRPr="0019388B">
        <w:rPr>
          <w:rStyle w:val="Emphasis-Remove"/>
          <w:rFonts w:asciiTheme="minorHAnsi" w:hAnsiTheme="minorHAnsi"/>
        </w:rPr>
        <w:t>;</w:t>
      </w:r>
      <w:r w:rsidRPr="0019388B">
        <w:rPr>
          <w:rStyle w:val="Emphasis-Bold"/>
          <w:rFonts w:asciiTheme="minorHAnsi" w:hAnsiTheme="minorHAnsi"/>
        </w:rPr>
        <w:t xml:space="preserve"> </w:t>
      </w:r>
      <w:r w:rsidR="00945CDB" w:rsidRPr="0019388B">
        <w:rPr>
          <w:rStyle w:val="Emphasis-Remove"/>
          <w:rFonts w:asciiTheme="minorHAnsi" w:hAnsiTheme="minorHAnsi"/>
        </w:rPr>
        <w:t xml:space="preserve">and </w:t>
      </w:r>
    </w:p>
    <w:p w:rsidR="00464B68" w:rsidRPr="0019388B" w:rsidRDefault="00945CDB" w:rsidP="00613E76">
      <w:pPr>
        <w:pStyle w:val="HeadingH6ClausesubtextL2"/>
        <w:numPr>
          <w:ilvl w:val="5"/>
          <w:numId w:val="52"/>
        </w:numPr>
        <w:tabs>
          <w:tab w:val="clear" w:pos="1764"/>
          <w:tab w:val="num" w:pos="5812"/>
        </w:tabs>
        <w:ind w:left="5812" w:hanging="709"/>
        <w:rPr>
          <w:rStyle w:val="Emphasis-Remove"/>
          <w:rFonts w:asciiTheme="minorHAnsi" w:hAnsiTheme="minorHAnsi"/>
        </w:rPr>
      </w:pPr>
      <w:r w:rsidRPr="0019388B">
        <w:rPr>
          <w:rStyle w:val="Emphasis-Remove"/>
          <w:rFonts w:asciiTheme="minorHAnsi" w:hAnsiTheme="minorHAnsi"/>
        </w:rPr>
        <w:t xml:space="preserve">the </w:t>
      </w:r>
      <w:r w:rsidRPr="0019388B">
        <w:rPr>
          <w:rStyle w:val="Emphasis-Bold"/>
          <w:rFonts w:asciiTheme="minorHAnsi" w:hAnsiTheme="minorHAnsi"/>
        </w:rPr>
        <w:t>point of supply</w:t>
      </w:r>
      <w:r w:rsidRPr="0019388B">
        <w:rPr>
          <w:rStyle w:val="Emphasis-Remove"/>
          <w:rFonts w:asciiTheme="minorHAnsi" w:hAnsiTheme="minorHAnsi"/>
        </w:rPr>
        <w:t xml:space="preserve">, </w:t>
      </w:r>
    </w:p>
    <w:p w:rsidR="00945CDB" w:rsidRPr="0019388B" w:rsidRDefault="00945CDB" w:rsidP="008139DF">
      <w:pPr>
        <w:pStyle w:val="UnnumberedL2"/>
        <w:ind w:left="5040"/>
        <w:rPr>
          <w:rStyle w:val="Emphasis-Remove"/>
          <w:rFonts w:asciiTheme="minorHAnsi" w:hAnsiTheme="minorHAnsi"/>
        </w:rPr>
      </w:pPr>
      <w:r w:rsidRPr="0019388B">
        <w:rPr>
          <w:rStyle w:val="Emphasis-Remove"/>
          <w:rFonts w:asciiTheme="minorHAnsi" w:hAnsiTheme="minorHAnsi"/>
        </w:rPr>
        <w:t xml:space="preserve">provided that where </w:t>
      </w:r>
      <w:r w:rsidR="00F02092" w:rsidRPr="0019388B">
        <w:rPr>
          <w:rStyle w:val="Emphasis-Remove"/>
          <w:rFonts w:asciiTheme="minorHAnsi" w:hAnsiTheme="minorHAnsi"/>
        </w:rPr>
        <w:t xml:space="preserve">the pipelines and associated </w:t>
      </w:r>
      <w:r w:rsidR="00F02092" w:rsidRPr="0019388B">
        <w:rPr>
          <w:rStyle w:val="Emphasis-Bold"/>
          <w:rFonts w:asciiTheme="minorHAnsi" w:hAnsiTheme="minorHAnsi"/>
        </w:rPr>
        <w:t>fittings</w:t>
      </w:r>
      <w:r w:rsidR="00F02092" w:rsidRPr="0019388B">
        <w:rPr>
          <w:rStyle w:val="Emphasis-Remove"/>
          <w:rFonts w:asciiTheme="minorHAnsi" w:hAnsiTheme="minorHAnsi"/>
        </w:rPr>
        <w:t xml:space="preserve"> are owned by the same </w:t>
      </w:r>
      <w:r w:rsidR="00F02092" w:rsidRPr="0019388B">
        <w:rPr>
          <w:rStyle w:val="Emphasis-Bold"/>
          <w:rFonts w:asciiTheme="minorHAnsi" w:hAnsiTheme="minorHAnsi"/>
        </w:rPr>
        <w:t>person</w:t>
      </w:r>
      <w:r w:rsidR="00F02092" w:rsidRPr="0019388B">
        <w:rPr>
          <w:rStyle w:val="Emphasis-Remove"/>
          <w:rFonts w:asciiTheme="minorHAnsi" w:hAnsiTheme="minorHAnsi"/>
        </w:rPr>
        <w:t xml:space="preserve"> who owns </w:t>
      </w:r>
      <w:r w:rsidRPr="0019388B">
        <w:rPr>
          <w:rStyle w:val="Emphasis-Remove"/>
          <w:rFonts w:asciiTheme="minorHAnsi" w:hAnsiTheme="minorHAnsi"/>
        </w:rPr>
        <w:t>th</w:t>
      </w:r>
      <w:r w:rsidR="00F02092" w:rsidRPr="0019388B">
        <w:rPr>
          <w:rStyle w:val="Emphasis-Remove"/>
          <w:rFonts w:asciiTheme="minorHAnsi" w:hAnsiTheme="minorHAnsi"/>
        </w:rPr>
        <w:t>e relevant</w:t>
      </w:r>
      <w:r w:rsidRPr="0019388B">
        <w:rPr>
          <w:rStyle w:val="Emphasis-Remove"/>
          <w:rFonts w:asciiTheme="minorHAnsi" w:hAnsiTheme="minorHAnsi"/>
        </w:rPr>
        <w:t xml:space="preserve"> </w:t>
      </w:r>
      <w:r w:rsidRPr="0019388B">
        <w:rPr>
          <w:rStyle w:val="Emphasis-Bold"/>
          <w:rFonts w:asciiTheme="minorHAnsi" w:hAnsiTheme="minorHAnsi"/>
        </w:rPr>
        <w:t xml:space="preserve">transmission </w:t>
      </w:r>
      <w:r w:rsidR="00464B68" w:rsidRPr="0019388B">
        <w:rPr>
          <w:rStyle w:val="Emphasis-Bold"/>
          <w:rFonts w:asciiTheme="minorHAnsi" w:hAnsiTheme="minorHAnsi"/>
        </w:rPr>
        <w:t>network</w:t>
      </w:r>
      <w:r w:rsidRPr="0019388B">
        <w:rPr>
          <w:rStyle w:val="Emphasis-Remove"/>
          <w:rFonts w:asciiTheme="minorHAnsi" w:hAnsiTheme="minorHAnsi"/>
        </w:rPr>
        <w:t xml:space="preserve">, the </w:t>
      </w:r>
      <w:r w:rsidR="00464B68" w:rsidRPr="0019388B">
        <w:rPr>
          <w:rStyle w:val="Emphasis-Remove"/>
          <w:rFonts w:asciiTheme="minorHAnsi" w:hAnsiTheme="minorHAnsi"/>
        </w:rPr>
        <w:t>delivery point</w:t>
      </w:r>
      <w:r w:rsidRPr="0019388B">
        <w:rPr>
          <w:rStyle w:val="Emphasis-Remove"/>
          <w:rFonts w:asciiTheme="minorHAnsi" w:hAnsiTheme="minorHAnsi"/>
        </w:rPr>
        <w:t xml:space="preserve"> is the place specified by that </w:t>
      </w:r>
      <w:r w:rsidRPr="0019388B">
        <w:rPr>
          <w:rStyle w:val="Emphasis-Bold"/>
          <w:rFonts w:asciiTheme="minorHAnsi" w:hAnsiTheme="minorHAnsi"/>
        </w:rPr>
        <w:t>person</w:t>
      </w:r>
      <w:r w:rsidRPr="0019388B">
        <w:rPr>
          <w:rStyle w:val="Emphasis-Remove"/>
          <w:rFonts w:asciiTheme="minorHAnsi" w:hAnsiTheme="minorHAnsi"/>
        </w:rPr>
        <w:t>;</w:t>
      </w:r>
    </w:p>
    <w:p w:rsidR="00965B82" w:rsidRPr="0019388B" w:rsidRDefault="00F24324" w:rsidP="008139DF">
      <w:pPr>
        <w:pStyle w:val="UnnumberedL1"/>
        <w:ind w:left="5040" w:hanging="4388"/>
        <w:rPr>
          <w:rStyle w:val="Emphasis-Bold"/>
          <w:rFonts w:asciiTheme="minorHAnsi" w:hAnsiTheme="minorHAnsi"/>
        </w:rPr>
      </w:pPr>
      <w:r w:rsidRPr="0019388B">
        <w:rPr>
          <w:rStyle w:val="Emphasis-Bold"/>
          <w:rFonts w:asciiTheme="minorHAnsi" w:hAnsiTheme="minorHAnsi"/>
        </w:rPr>
        <w:t>network spare</w:t>
      </w:r>
      <w:r w:rsidR="00965B82" w:rsidRPr="0019388B">
        <w:rPr>
          <w:rStyle w:val="Emphasis-Bold"/>
          <w:rFonts w:asciiTheme="minorHAnsi" w:hAnsiTheme="minorHAnsi"/>
        </w:rPr>
        <w:t xml:space="preserve"> </w:t>
      </w:r>
      <w:r w:rsidR="002A3B09">
        <w:rPr>
          <w:rStyle w:val="Emphasis-Bold"/>
          <w:rFonts w:asciiTheme="minorHAnsi" w:hAnsiTheme="minorHAnsi"/>
        </w:rPr>
        <w:tab/>
      </w:r>
      <w:r w:rsidR="00965B82" w:rsidRPr="0019388B">
        <w:rPr>
          <w:rStyle w:val="Emphasis-Remove"/>
          <w:rFonts w:asciiTheme="minorHAnsi" w:hAnsiTheme="minorHAnsi"/>
        </w:rPr>
        <w:t>means</w:t>
      </w:r>
      <w:r w:rsidR="00965B82" w:rsidRPr="0019388B">
        <w:rPr>
          <w:rStyle w:val="Emphasis-Bold"/>
          <w:rFonts w:asciiTheme="minorHAnsi" w:hAnsiTheme="minorHAnsi"/>
        </w:rPr>
        <w:t xml:space="preserve"> </w:t>
      </w:r>
      <w:r w:rsidR="004E02DD" w:rsidRPr="0019388B">
        <w:rPr>
          <w:rStyle w:val="Emphasis-Remove"/>
          <w:rFonts w:asciiTheme="minorHAnsi" w:hAnsiTheme="minorHAnsi"/>
        </w:rPr>
        <w:t xml:space="preserve">an asset that is held by </w:t>
      </w:r>
      <w:r w:rsidR="007036D8" w:rsidRPr="0019388B">
        <w:rPr>
          <w:rStyle w:val="Emphasis-Remove"/>
          <w:rFonts w:asciiTheme="minorHAnsi" w:hAnsiTheme="minorHAnsi"/>
        </w:rPr>
        <w:t xml:space="preserve">a </w:t>
      </w:r>
      <w:r w:rsidR="00904349" w:rsidRPr="0019388B">
        <w:rPr>
          <w:rStyle w:val="Emphasis-Remove"/>
          <w:rFonts w:asciiTheme="minorHAnsi" w:hAnsiTheme="minorHAnsi"/>
          <w:b/>
        </w:rPr>
        <w:t>GDB</w:t>
      </w:r>
      <w:r w:rsidR="004E02DD" w:rsidRPr="0019388B">
        <w:rPr>
          <w:rStyle w:val="Emphasis-Remove"/>
          <w:rFonts w:asciiTheme="minorHAnsi" w:hAnsiTheme="minorHAnsi"/>
        </w:rPr>
        <w:t xml:space="preserve"> to replace any other asset it holds should that other asset be withdrawn from use owing to failure or damage</w:t>
      </w:r>
      <w:r w:rsidR="00F041E1" w:rsidRPr="0019388B">
        <w:rPr>
          <w:rStyle w:val="Emphasis-Bold"/>
          <w:rFonts w:asciiTheme="minorHAnsi" w:hAnsiTheme="minorHAnsi"/>
        </w:rPr>
        <w:t>;</w:t>
      </w:r>
    </w:p>
    <w:p w:rsidR="00E969D9" w:rsidRDefault="002E61D6" w:rsidP="008139DF">
      <w:pPr>
        <w:pStyle w:val="UnnumberedL1"/>
        <w:ind w:left="5040" w:hanging="4388"/>
        <w:rPr>
          <w:rFonts w:asciiTheme="minorHAnsi" w:hAnsiTheme="minorHAnsi"/>
        </w:rPr>
      </w:pPr>
      <w:r w:rsidRPr="0019388B">
        <w:rPr>
          <w:rStyle w:val="Emphasis-Bold"/>
          <w:rFonts w:asciiTheme="minorHAnsi" w:hAnsiTheme="minorHAnsi"/>
        </w:rPr>
        <w:t>next period</w:t>
      </w:r>
      <w:r w:rsidRPr="0019388B">
        <w:rPr>
          <w:rFonts w:asciiTheme="minorHAnsi" w:hAnsiTheme="minorHAnsi"/>
        </w:rPr>
        <w:t xml:space="preserve"> </w:t>
      </w:r>
      <w:r w:rsidR="002A3B09">
        <w:rPr>
          <w:rFonts w:asciiTheme="minorHAnsi" w:hAnsiTheme="minorHAnsi"/>
        </w:rPr>
        <w:tab/>
      </w:r>
      <w:r w:rsidR="00E969D9" w:rsidRPr="0019388B">
        <w:rPr>
          <w:rFonts w:asciiTheme="minorHAnsi" w:hAnsiTheme="minorHAnsi"/>
        </w:rPr>
        <w:t xml:space="preserve">means the period commencing on the first day of the </w:t>
      </w:r>
      <w:r w:rsidR="00E969D9" w:rsidRPr="0019388B">
        <w:rPr>
          <w:rStyle w:val="Emphasis-Bold"/>
          <w:rFonts w:asciiTheme="minorHAnsi" w:hAnsiTheme="minorHAnsi"/>
        </w:rPr>
        <w:t>disclosure year</w:t>
      </w:r>
      <w:r w:rsidR="00E969D9" w:rsidRPr="0019388B">
        <w:rPr>
          <w:rFonts w:asciiTheme="minorHAnsi" w:hAnsiTheme="minorHAnsi"/>
        </w:rPr>
        <w:t xml:space="preserve"> during which the </w:t>
      </w:r>
      <w:r w:rsidR="00E969D9" w:rsidRPr="0019388B">
        <w:rPr>
          <w:rStyle w:val="Emphasis-Bold"/>
          <w:rFonts w:asciiTheme="minorHAnsi" w:hAnsiTheme="minorHAnsi"/>
        </w:rPr>
        <w:t>CPP application</w:t>
      </w:r>
      <w:r w:rsidR="00E969D9" w:rsidRPr="0019388B">
        <w:rPr>
          <w:rFonts w:asciiTheme="minorHAnsi" w:hAnsiTheme="minorHAnsi"/>
        </w:rPr>
        <w:t xml:space="preserve"> is submitted and terminating on the last day of the </w:t>
      </w:r>
      <w:r w:rsidR="00E969D9" w:rsidRPr="0019388B">
        <w:rPr>
          <w:rStyle w:val="Emphasis-Remove"/>
          <w:rFonts w:asciiTheme="minorHAnsi" w:hAnsiTheme="minorHAnsi"/>
        </w:rPr>
        <w:t>5</w:t>
      </w:r>
      <w:r w:rsidR="00E969D9" w:rsidRPr="0019388B">
        <w:rPr>
          <w:rStyle w:val="Emphasis-Bold"/>
          <w:rFonts w:asciiTheme="minorHAnsi" w:hAnsiTheme="minorHAnsi"/>
        </w:rPr>
        <w:t xml:space="preserve"> disclosure years </w:t>
      </w:r>
      <w:r w:rsidR="00E969D9" w:rsidRPr="0019388B">
        <w:rPr>
          <w:rStyle w:val="Emphasis-Remove"/>
          <w:rFonts w:asciiTheme="minorHAnsi" w:hAnsiTheme="minorHAnsi"/>
        </w:rPr>
        <w:t>following the</w:t>
      </w:r>
      <w:r w:rsidR="00E969D9" w:rsidRPr="0019388B">
        <w:rPr>
          <w:rStyle w:val="Emphasis-Bold"/>
          <w:rFonts w:asciiTheme="minorHAnsi" w:hAnsiTheme="minorHAnsi"/>
        </w:rPr>
        <w:t xml:space="preserve"> assessment period</w:t>
      </w:r>
      <w:r w:rsidR="00E969D9" w:rsidRPr="0019388B">
        <w:rPr>
          <w:rFonts w:asciiTheme="minorHAnsi" w:hAnsiTheme="minorHAnsi"/>
        </w:rPr>
        <w:t>;</w:t>
      </w:r>
    </w:p>
    <w:p w:rsidR="0043605E" w:rsidRDefault="0043605E" w:rsidP="008139DF">
      <w:pPr>
        <w:pStyle w:val="UnnumberedL1"/>
        <w:ind w:left="5040" w:hanging="4388"/>
        <w:rPr>
          <w:ins w:id="64" w:author="Author"/>
          <w:rStyle w:val="Emphasis-Bold"/>
          <w:rFonts w:asciiTheme="minorHAnsi" w:hAnsiTheme="minorHAnsi"/>
          <w:b w:val="0"/>
        </w:rPr>
      </w:pPr>
      <w:r>
        <w:rPr>
          <w:rStyle w:val="Emphasis-Bold"/>
          <w:rFonts w:asciiTheme="minorHAnsi" w:hAnsiTheme="minorHAnsi"/>
        </w:rPr>
        <w:t xml:space="preserve">notional revenue </w:t>
      </w:r>
      <w:r w:rsidR="002A3B09">
        <w:rPr>
          <w:rStyle w:val="Emphasis-Bold"/>
          <w:rFonts w:asciiTheme="minorHAnsi" w:hAnsiTheme="minorHAnsi"/>
        </w:rPr>
        <w:tab/>
      </w:r>
      <w:r>
        <w:rPr>
          <w:rStyle w:val="Emphasis-Bold"/>
          <w:rFonts w:asciiTheme="minorHAnsi" w:hAnsiTheme="minorHAnsi"/>
          <w:b w:val="0"/>
        </w:rPr>
        <w:t>has the meaning specified in clause 3.1.1(3);</w:t>
      </w:r>
    </w:p>
    <w:p w:rsidR="00400309" w:rsidRPr="00400309" w:rsidRDefault="00400309" w:rsidP="00400309">
      <w:pPr>
        <w:pStyle w:val="UnnumberedL1"/>
        <w:ind w:left="5040" w:hanging="4388"/>
        <w:rPr>
          <w:b/>
          <w:bCs/>
        </w:rPr>
      </w:pPr>
      <w:ins w:id="65" w:author="Author">
        <w:r>
          <w:rPr>
            <w:rStyle w:val="Emphasis-Bold"/>
          </w:rPr>
          <w:t>NZ IAS 24</w:t>
        </w:r>
      </w:ins>
      <w:r>
        <w:rPr>
          <w:rStyle w:val="Emphasis-Bold"/>
        </w:rPr>
        <w:tab/>
      </w:r>
      <w:ins w:id="66" w:author="Author">
        <w:r w:rsidR="00801FD7" w:rsidRPr="00252293">
          <w:rPr>
            <w:rStyle w:val="Emphasis-Bold"/>
            <w:b w:val="0"/>
          </w:rPr>
          <w:t xml:space="preserve">means </w:t>
        </w:r>
        <w:r w:rsidR="00801FD7" w:rsidRPr="0076366A">
          <w:rPr>
            <w:rStyle w:val="Emphasis-Bold"/>
            <w:b w:val="0"/>
            <w:i/>
          </w:rPr>
          <w:t>New Zealand Equivalent to International Accounting Standard 24, Related Party Disclosures (NZ IAS 24)</w:t>
        </w:r>
        <w:r w:rsidR="00801FD7" w:rsidRPr="006405A9">
          <w:rPr>
            <w:rStyle w:val="Emphasis-Bold"/>
            <w:b w:val="0"/>
          </w:rPr>
          <w:t>, issued by the New Zealand Accounting Standards Board of the External Report</w:t>
        </w:r>
        <w:r w:rsidR="00801FD7">
          <w:rPr>
            <w:rStyle w:val="Emphasis-Bold"/>
            <w:b w:val="0"/>
          </w:rPr>
          <w:t>ing</w:t>
        </w:r>
        <w:r w:rsidR="00801FD7" w:rsidRPr="006405A9">
          <w:rPr>
            <w:rStyle w:val="Emphasis-Bold"/>
            <w:b w:val="0"/>
          </w:rPr>
          <w:t xml:space="preserve"> Board in November 2009, i</w:t>
        </w:r>
        <w:r w:rsidR="00801FD7">
          <w:rPr>
            <w:rStyle w:val="Emphasis-Bold"/>
            <w:b w:val="0"/>
          </w:rPr>
          <w:t>ncorporating</w:t>
        </w:r>
        <w:r w:rsidR="00801FD7" w:rsidRPr="006405A9">
          <w:rPr>
            <w:rStyle w:val="Emphasis-Bold"/>
            <w:b w:val="0"/>
          </w:rPr>
          <w:t xml:space="preserve"> amendments to 31 December 2015, under s 24(1)(a) of the Financial Reporting Act 1993;</w:t>
        </w:r>
      </w:ins>
    </w:p>
    <w:p w:rsidR="0043605E" w:rsidRPr="0043605E" w:rsidRDefault="0043605E" w:rsidP="0043605E">
      <w:pPr>
        <w:pStyle w:val="SingleInitial"/>
        <w:rPr>
          <w:rStyle w:val="Emphasis-Bold"/>
          <w:b/>
          <w:bCs w:val="0"/>
        </w:rPr>
      </w:pPr>
      <w:bookmarkStart w:id="67" w:name="OLE_LINK12"/>
      <w:bookmarkStart w:id="68" w:name="OLE_LINK13"/>
      <w:r>
        <w:rPr>
          <w:rStyle w:val="Emphasis-Bold"/>
        </w:rPr>
        <w:t>O</w:t>
      </w:r>
    </w:p>
    <w:p w:rsidR="00D66FCD" w:rsidRPr="0019388B" w:rsidRDefault="007635AD" w:rsidP="008139DF">
      <w:pPr>
        <w:pStyle w:val="UnnumberedL1"/>
        <w:ind w:left="5040" w:hanging="4388"/>
        <w:rPr>
          <w:rFonts w:asciiTheme="minorHAnsi" w:hAnsiTheme="minorHAnsi"/>
        </w:rPr>
      </w:pPr>
      <w:r w:rsidRPr="0019388B">
        <w:rPr>
          <w:rStyle w:val="Emphasis-Bold"/>
          <w:rFonts w:asciiTheme="minorHAnsi" w:hAnsiTheme="minorHAnsi"/>
        </w:rPr>
        <w:t xml:space="preserve">opening </w:t>
      </w:r>
      <w:r w:rsidR="00010D2A" w:rsidRPr="0019388B">
        <w:rPr>
          <w:rStyle w:val="Emphasis-Bold"/>
          <w:rFonts w:asciiTheme="minorHAnsi" w:hAnsiTheme="minorHAnsi"/>
        </w:rPr>
        <w:t xml:space="preserve">deferred tax </w:t>
      </w:r>
      <w:r w:rsidR="002A3B09">
        <w:rPr>
          <w:rStyle w:val="Emphasis-Bold"/>
          <w:rFonts w:asciiTheme="minorHAnsi" w:hAnsiTheme="minorHAnsi"/>
        </w:rPr>
        <w:tab/>
      </w:r>
      <w:r w:rsidR="00010D2A" w:rsidRPr="0019388B">
        <w:rPr>
          <w:rFonts w:asciiTheme="minorHAnsi" w:hAnsiTheme="minorHAnsi"/>
        </w:rPr>
        <w:t>has</w:t>
      </w:r>
      <w:r w:rsidR="002E61D6" w:rsidRPr="0019388B">
        <w:rPr>
          <w:rFonts w:asciiTheme="minorHAnsi" w:hAnsiTheme="minorHAnsi"/>
        </w:rPr>
        <w:t xml:space="preserve"> the meaning </w:t>
      </w:r>
      <w:r w:rsidR="002E61D6" w:rsidRPr="0019388B">
        <w:rPr>
          <w:rStyle w:val="Emphasis-Remove"/>
          <w:rFonts w:asciiTheme="minorHAnsi" w:hAnsiTheme="minorHAnsi"/>
        </w:rPr>
        <w:t>specified in</w:t>
      </w:r>
      <w:r w:rsidR="00D66FCD" w:rsidRPr="0019388B">
        <w:rPr>
          <w:rFonts w:asciiTheme="minorHAnsi" w:hAnsiTheme="minorHAnsi"/>
        </w:rPr>
        <w:t>, for the purpose of-</w:t>
      </w:r>
    </w:p>
    <w:p w:rsidR="00010D2A" w:rsidRPr="00215832" w:rsidRDefault="00D66FCD" w:rsidP="00613E76">
      <w:pPr>
        <w:pStyle w:val="HeadingH6ClausesubtextL2"/>
        <w:numPr>
          <w:ilvl w:val="5"/>
          <w:numId w:val="53"/>
        </w:numPr>
        <w:ind w:firstLine="3339"/>
      </w:pPr>
      <w:r w:rsidRPr="0019388B">
        <w:rPr>
          <w:rFonts w:asciiTheme="minorHAnsi" w:hAnsiTheme="minorHAnsi"/>
        </w:rPr>
        <w:t>Part 2,</w:t>
      </w:r>
      <w:r w:rsidR="00010D2A" w:rsidRPr="0019388B">
        <w:rPr>
          <w:rFonts w:asciiTheme="minorHAnsi" w:hAnsiTheme="minorHAnsi"/>
        </w:rPr>
        <w:t xml:space="preserve"> </w:t>
      </w:r>
      <w:r w:rsidR="00010D2A" w:rsidRPr="0019388B">
        <w:rPr>
          <w:rStyle w:val="Emphasis-Remove"/>
          <w:rFonts w:asciiTheme="minorHAnsi" w:hAnsiTheme="minorHAnsi"/>
        </w:rPr>
        <w:t>clause</w:t>
      </w:r>
      <w:r w:rsidR="009A5818">
        <w:rPr>
          <w:rStyle w:val="Emphasis-Remove"/>
          <w:rFonts w:asciiTheme="minorHAnsi" w:hAnsiTheme="minorHAnsi"/>
        </w:rPr>
        <w:t xml:space="preserve"> 2.3.7</w:t>
      </w:r>
      <w:r w:rsidR="00010D2A" w:rsidRPr="0019388B">
        <w:rPr>
          <w:rStyle w:val="Emphasis-Remove"/>
          <w:rFonts w:asciiTheme="minorHAnsi" w:hAnsiTheme="minorHAnsi"/>
        </w:rPr>
        <w:t>;</w:t>
      </w:r>
    </w:p>
    <w:p w:rsidR="00215832" w:rsidRPr="00215832" w:rsidRDefault="00215832" w:rsidP="00613E76">
      <w:pPr>
        <w:pStyle w:val="HeadingH6ClausesubtextL2"/>
        <w:numPr>
          <w:ilvl w:val="5"/>
          <w:numId w:val="53"/>
        </w:numPr>
        <w:ind w:firstLine="3339"/>
      </w:pPr>
      <w:r w:rsidRPr="00215832">
        <w:rPr>
          <w:rStyle w:val="Emphasis-Remove"/>
          <w:rFonts w:asciiTheme="minorHAnsi" w:hAnsiTheme="minorHAnsi" w:cstheme="minorHAnsi"/>
        </w:rPr>
        <w:t xml:space="preserve">Part 4, clause </w:t>
      </w:r>
      <w:r w:rsidR="002C3A19">
        <w:rPr>
          <w:rStyle w:val="Emphasis-Remove"/>
          <w:rFonts w:asciiTheme="minorHAnsi" w:hAnsiTheme="minorHAnsi" w:cstheme="minorHAnsi"/>
        </w:rPr>
        <w:fldChar w:fldCharType="begin"/>
      </w:r>
      <w:r w:rsidR="00771739">
        <w:rPr>
          <w:rStyle w:val="Emphasis-Remove"/>
          <w:rFonts w:asciiTheme="minorHAnsi" w:hAnsiTheme="minorHAnsi" w:cstheme="minorHAnsi"/>
        </w:rPr>
        <w:instrText xml:space="preserve"> REF _Ref336865374 \r \h </w:instrText>
      </w:r>
      <w:r w:rsidR="002C3A19">
        <w:rPr>
          <w:rStyle w:val="Emphasis-Remove"/>
          <w:rFonts w:asciiTheme="minorHAnsi" w:hAnsiTheme="minorHAnsi" w:cstheme="minorHAnsi"/>
        </w:rPr>
      </w:r>
      <w:r w:rsidR="002C3A19">
        <w:rPr>
          <w:rStyle w:val="Emphasis-Remove"/>
          <w:rFonts w:asciiTheme="minorHAnsi" w:hAnsiTheme="minorHAnsi" w:cstheme="minorHAnsi"/>
        </w:rPr>
        <w:fldChar w:fldCharType="separate"/>
      </w:r>
      <w:r w:rsidR="00325EBF">
        <w:rPr>
          <w:rStyle w:val="Emphasis-Remove"/>
          <w:rFonts w:asciiTheme="minorHAnsi" w:hAnsiTheme="minorHAnsi" w:cstheme="minorHAnsi"/>
        </w:rPr>
        <w:t>4.3.4(1)</w:t>
      </w:r>
      <w:r w:rsidR="002C3A19">
        <w:rPr>
          <w:rStyle w:val="Emphasis-Remove"/>
          <w:rFonts w:asciiTheme="minorHAnsi" w:hAnsiTheme="minorHAnsi" w:cstheme="minorHAnsi"/>
        </w:rPr>
        <w:fldChar w:fldCharType="end"/>
      </w:r>
      <w:r w:rsidRPr="00215832">
        <w:rPr>
          <w:rStyle w:val="Emphasis-Remove"/>
          <w:rFonts w:asciiTheme="minorHAnsi" w:hAnsiTheme="minorHAnsi" w:cstheme="minorHAnsi"/>
        </w:rPr>
        <w:t>; and</w:t>
      </w:r>
    </w:p>
    <w:p w:rsidR="00D66FCD" w:rsidRPr="00215832" w:rsidRDefault="00D66FCD" w:rsidP="00613E76">
      <w:pPr>
        <w:pStyle w:val="HeadingH6ClausesubtextL2"/>
        <w:numPr>
          <w:ilvl w:val="5"/>
          <w:numId w:val="53"/>
        </w:numPr>
        <w:ind w:firstLine="3339"/>
      </w:pPr>
      <w:r w:rsidRPr="0019388B">
        <w:rPr>
          <w:rFonts w:asciiTheme="minorHAnsi" w:hAnsiTheme="minorHAnsi"/>
        </w:rPr>
        <w:t xml:space="preserve">Part 5, </w:t>
      </w:r>
      <w:r w:rsidRPr="0019388B">
        <w:rPr>
          <w:rStyle w:val="Emphasis-Remove"/>
          <w:rFonts w:asciiTheme="minorHAnsi" w:hAnsiTheme="minorHAnsi"/>
        </w:rPr>
        <w:t>clause</w:t>
      </w:r>
      <w:r w:rsidR="009A5818">
        <w:rPr>
          <w:rStyle w:val="Emphasis-Remove"/>
          <w:rFonts w:asciiTheme="minorHAnsi" w:hAnsiTheme="minorHAnsi"/>
        </w:rPr>
        <w:t xml:space="preserve"> 5.3.19</w:t>
      </w:r>
      <w:r w:rsidRPr="0019388B">
        <w:rPr>
          <w:rStyle w:val="Emphasis-Remove"/>
          <w:rFonts w:asciiTheme="minorHAnsi" w:hAnsiTheme="minorHAnsi"/>
        </w:rPr>
        <w:t>;</w:t>
      </w:r>
    </w:p>
    <w:p w:rsidR="004B53FA" w:rsidRPr="0019388B" w:rsidRDefault="007635AD" w:rsidP="008139DF">
      <w:pPr>
        <w:pStyle w:val="UnnumberedL1"/>
        <w:ind w:left="5040" w:hanging="4388"/>
        <w:rPr>
          <w:rStyle w:val="Emphasis-Bold"/>
          <w:rFonts w:asciiTheme="minorHAnsi" w:hAnsiTheme="minorHAnsi"/>
        </w:rPr>
      </w:pPr>
      <w:r w:rsidRPr="0019388B">
        <w:rPr>
          <w:rStyle w:val="Emphasis-Bold"/>
          <w:rFonts w:asciiTheme="minorHAnsi" w:hAnsiTheme="minorHAnsi"/>
        </w:rPr>
        <w:t xml:space="preserve">opening </w:t>
      </w:r>
      <w:r w:rsidR="00A418C7" w:rsidRPr="0019388B">
        <w:rPr>
          <w:rStyle w:val="Emphasis-Bold"/>
          <w:rFonts w:asciiTheme="minorHAnsi" w:hAnsiTheme="minorHAnsi"/>
        </w:rPr>
        <w:t xml:space="preserve">RAB value </w:t>
      </w:r>
      <w:r w:rsidR="002A3B09">
        <w:rPr>
          <w:rStyle w:val="Emphasis-Bold"/>
          <w:rFonts w:asciiTheme="minorHAnsi" w:hAnsiTheme="minorHAnsi"/>
        </w:rPr>
        <w:tab/>
      </w:r>
      <w:r w:rsidR="004B53FA" w:rsidRPr="0019388B">
        <w:rPr>
          <w:rStyle w:val="Emphasis-Remove"/>
          <w:rFonts w:asciiTheme="minorHAnsi" w:hAnsiTheme="minorHAnsi"/>
        </w:rPr>
        <w:t>means</w:t>
      </w:r>
      <w:r w:rsidR="002E61D6" w:rsidRPr="0019388B">
        <w:rPr>
          <w:rFonts w:asciiTheme="minorHAnsi" w:hAnsiTheme="minorHAnsi"/>
        </w:rPr>
        <w:t xml:space="preserve"> the value determined in accordance with</w:t>
      </w:r>
      <w:r w:rsidR="006606BA" w:rsidRPr="0019388B">
        <w:rPr>
          <w:rStyle w:val="Emphasis-Bold"/>
          <w:rFonts w:asciiTheme="minorHAnsi" w:hAnsiTheme="minorHAnsi"/>
        </w:rPr>
        <w:t>-</w:t>
      </w:r>
    </w:p>
    <w:p w:rsidR="00A418C7" w:rsidRPr="003C452C" w:rsidRDefault="004B53FA" w:rsidP="00613E76">
      <w:pPr>
        <w:pStyle w:val="HeadingH6ClausesubtextL2"/>
        <w:numPr>
          <w:ilvl w:val="5"/>
          <w:numId w:val="120"/>
        </w:numPr>
        <w:tabs>
          <w:tab w:val="clear" w:pos="1764"/>
          <w:tab w:val="num" w:pos="5812"/>
        </w:tabs>
        <w:ind w:left="5812" w:hanging="709"/>
        <w:rPr>
          <w:rFonts w:asciiTheme="minorHAnsi" w:hAnsiTheme="minorHAnsi"/>
        </w:rPr>
      </w:pPr>
      <w:r w:rsidRPr="003C452C">
        <w:rPr>
          <w:rStyle w:val="Emphasis-Remove"/>
          <w:rFonts w:asciiTheme="minorHAnsi" w:hAnsiTheme="minorHAnsi"/>
        </w:rPr>
        <w:t xml:space="preserve">for the purpose of Part 2, </w:t>
      </w:r>
      <w:r w:rsidR="00A418C7" w:rsidRPr="003C452C">
        <w:rPr>
          <w:rFonts w:asciiTheme="minorHAnsi" w:hAnsiTheme="minorHAnsi"/>
        </w:rPr>
        <w:t>clause</w:t>
      </w:r>
      <w:r w:rsidR="009A5818" w:rsidRPr="003C452C">
        <w:rPr>
          <w:rFonts w:asciiTheme="minorHAnsi" w:hAnsiTheme="minorHAnsi"/>
        </w:rPr>
        <w:t xml:space="preserve"> 2.2.4(3)</w:t>
      </w:r>
      <w:r w:rsidR="00A418C7" w:rsidRPr="003C452C">
        <w:rPr>
          <w:rFonts w:asciiTheme="minorHAnsi" w:hAnsiTheme="minorHAnsi"/>
        </w:rPr>
        <w:t>;</w:t>
      </w:r>
      <w:r w:rsidRPr="003C452C">
        <w:rPr>
          <w:rFonts w:asciiTheme="minorHAnsi" w:hAnsiTheme="minorHAnsi"/>
        </w:rPr>
        <w:t xml:space="preserve"> and</w:t>
      </w:r>
    </w:p>
    <w:p w:rsidR="004B53FA" w:rsidRPr="0019388B" w:rsidRDefault="004B53FA" w:rsidP="008139DF">
      <w:pPr>
        <w:pStyle w:val="HeadingH6ClausesubtextL2"/>
        <w:tabs>
          <w:tab w:val="clear" w:pos="1764"/>
          <w:tab w:val="num" w:pos="5812"/>
        </w:tabs>
        <w:ind w:left="5812" w:hanging="709"/>
        <w:rPr>
          <w:rFonts w:asciiTheme="minorHAnsi" w:hAnsiTheme="minorHAnsi"/>
        </w:rPr>
      </w:pPr>
      <w:r w:rsidRPr="0019388B">
        <w:rPr>
          <w:rFonts w:asciiTheme="minorHAnsi" w:hAnsiTheme="minorHAnsi"/>
        </w:rPr>
        <w:t>for the purpose of Part 5, clause</w:t>
      </w:r>
      <w:r w:rsidR="009A5818">
        <w:rPr>
          <w:rFonts w:asciiTheme="minorHAnsi" w:hAnsiTheme="minorHAnsi"/>
        </w:rPr>
        <w:t xml:space="preserve"> 5.3.6(1)</w:t>
      </w:r>
      <w:r w:rsidRPr="0019388B">
        <w:rPr>
          <w:rFonts w:asciiTheme="minorHAnsi" w:hAnsiTheme="minorHAnsi"/>
        </w:rPr>
        <w:t>;</w:t>
      </w:r>
    </w:p>
    <w:p w:rsidR="007826D3" w:rsidRDefault="007635AD" w:rsidP="007826D3">
      <w:pPr>
        <w:pStyle w:val="HeadingH6ClausesubtextL2"/>
        <w:numPr>
          <w:ilvl w:val="0"/>
          <w:numId w:val="0"/>
        </w:numPr>
        <w:ind w:left="5040" w:hanging="4331"/>
      </w:pPr>
      <w:r w:rsidRPr="0019388B">
        <w:rPr>
          <w:rStyle w:val="Emphasis-Bold"/>
          <w:rFonts w:asciiTheme="minorHAnsi" w:hAnsiTheme="minorHAnsi"/>
        </w:rPr>
        <w:t xml:space="preserve">opening </w:t>
      </w:r>
      <w:r w:rsidR="008664EF" w:rsidRPr="0019388B">
        <w:rPr>
          <w:rStyle w:val="Emphasis-Bold"/>
          <w:rFonts w:asciiTheme="minorHAnsi" w:hAnsiTheme="minorHAnsi"/>
        </w:rPr>
        <w:t xml:space="preserve">tax losses </w:t>
      </w:r>
      <w:r w:rsidR="002A3B09">
        <w:rPr>
          <w:rStyle w:val="Emphasis-Bold"/>
          <w:rFonts w:asciiTheme="minorHAnsi" w:hAnsiTheme="minorHAnsi"/>
        </w:rPr>
        <w:tab/>
      </w:r>
      <w:r w:rsidR="00215832" w:rsidRPr="00215832">
        <w:rPr>
          <w:rFonts w:asciiTheme="minorHAnsi" w:hAnsiTheme="minorHAnsi"/>
        </w:rPr>
        <w:t>means</w:t>
      </w:r>
      <w:r w:rsidR="00215832">
        <w:t xml:space="preserve"> the amount determined in accordance with, for the purpose of-</w:t>
      </w:r>
    </w:p>
    <w:p w:rsidR="00215832" w:rsidRDefault="00215832" w:rsidP="00613E76">
      <w:pPr>
        <w:pStyle w:val="HeadingH6ClausesubtextL2"/>
        <w:numPr>
          <w:ilvl w:val="5"/>
          <w:numId w:val="91"/>
        </w:numPr>
        <w:ind w:firstLine="3339"/>
      </w:pPr>
      <w:r>
        <w:t xml:space="preserve">Part 2, </w:t>
      </w:r>
      <w:r w:rsidRPr="007826D3">
        <w:rPr>
          <w:rStyle w:val="Emphasis-Remove"/>
          <w:rFonts w:asciiTheme="minorHAnsi" w:hAnsiTheme="minorHAnsi"/>
        </w:rPr>
        <w:t>clause</w:t>
      </w:r>
      <w:r>
        <w:t xml:space="preserve"> </w:t>
      </w:r>
      <w:r w:rsidR="002C3A19" w:rsidRPr="007826D3">
        <w:rPr>
          <w:highlight w:val="yellow"/>
        </w:rPr>
        <w:fldChar w:fldCharType="begin"/>
      </w:r>
      <w:r w:rsidR="00771739">
        <w:instrText xml:space="preserve"> REF _Ref336865424 \r \h </w:instrText>
      </w:r>
      <w:r w:rsidR="002C3A19" w:rsidRPr="007826D3">
        <w:rPr>
          <w:highlight w:val="yellow"/>
        </w:rPr>
      </w:r>
      <w:r w:rsidR="002C3A19" w:rsidRPr="007826D3">
        <w:rPr>
          <w:highlight w:val="yellow"/>
        </w:rPr>
        <w:fldChar w:fldCharType="separate"/>
      </w:r>
      <w:r w:rsidR="00325EBF">
        <w:t>2.3.2(3)</w:t>
      </w:r>
      <w:r w:rsidR="002C3A19" w:rsidRPr="007826D3">
        <w:rPr>
          <w:highlight w:val="yellow"/>
        </w:rPr>
        <w:fldChar w:fldCharType="end"/>
      </w:r>
      <w:r>
        <w:t>;</w:t>
      </w:r>
    </w:p>
    <w:p w:rsidR="00215832" w:rsidRPr="00215832" w:rsidRDefault="00215832" w:rsidP="00613E76">
      <w:pPr>
        <w:pStyle w:val="HeadingH6ClausesubtextL2"/>
        <w:numPr>
          <w:ilvl w:val="5"/>
          <w:numId w:val="91"/>
        </w:numPr>
        <w:tabs>
          <w:tab w:val="clear" w:pos="1764"/>
          <w:tab w:val="num" w:pos="1701"/>
        </w:tabs>
        <w:ind w:firstLine="3339"/>
        <w:rPr>
          <w:rStyle w:val="Emphasis-Remove"/>
          <w:rFonts w:asciiTheme="minorHAnsi" w:hAnsiTheme="minorHAnsi"/>
        </w:rPr>
      </w:pPr>
      <w:r w:rsidRPr="00215832">
        <w:rPr>
          <w:rStyle w:val="Emphasis-Remove"/>
          <w:rFonts w:asciiTheme="minorHAnsi" w:hAnsiTheme="minorHAnsi"/>
        </w:rPr>
        <w:t xml:space="preserve">Part 4, clause </w:t>
      </w:r>
      <w:r w:rsidR="002C3A19">
        <w:rPr>
          <w:rStyle w:val="Emphasis-Remove"/>
          <w:rFonts w:asciiTheme="minorHAnsi" w:hAnsiTheme="minorHAnsi"/>
          <w:highlight w:val="yellow"/>
        </w:rPr>
        <w:fldChar w:fldCharType="begin"/>
      </w:r>
      <w:r w:rsidR="00771739">
        <w:rPr>
          <w:rStyle w:val="Emphasis-Remove"/>
          <w:rFonts w:asciiTheme="minorHAnsi" w:hAnsiTheme="minorHAnsi"/>
        </w:rPr>
        <w:instrText xml:space="preserve"> REF _Ref336865387 \r \h </w:instrText>
      </w:r>
      <w:r w:rsidR="002C3A19">
        <w:rPr>
          <w:rStyle w:val="Emphasis-Remove"/>
          <w:rFonts w:asciiTheme="minorHAnsi" w:hAnsiTheme="minorHAnsi"/>
          <w:highlight w:val="yellow"/>
        </w:rPr>
      </w:r>
      <w:r w:rsidR="002C3A19">
        <w:rPr>
          <w:rStyle w:val="Emphasis-Remove"/>
          <w:rFonts w:asciiTheme="minorHAnsi" w:hAnsiTheme="minorHAnsi"/>
          <w:highlight w:val="yellow"/>
        </w:rPr>
        <w:fldChar w:fldCharType="separate"/>
      </w:r>
      <w:r w:rsidR="00325EBF">
        <w:rPr>
          <w:rStyle w:val="Emphasis-Remove"/>
          <w:rFonts w:asciiTheme="minorHAnsi" w:hAnsiTheme="minorHAnsi"/>
        </w:rPr>
        <w:t>4.3.2(3)(a)</w:t>
      </w:r>
      <w:r w:rsidR="002C3A19">
        <w:rPr>
          <w:rStyle w:val="Emphasis-Remove"/>
          <w:rFonts w:asciiTheme="minorHAnsi" w:hAnsiTheme="minorHAnsi"/>
          <w:highlight w:val="yellow"/>
        </w:rPr>
        <w:fldChar w:fldCharType="end"/>
      </w:r>
      <w:r w:rsidRPr="00215832">
        <w:rPr>
          <w:rStyle w:val="Emphasis-Remove"/>
          <w:rFonts w:asciiTheme="minorHAnsi" w:hAnsiTheme="minorHAnsi"/>
        </w:rPr>
        <w:t>; and</w:t>
      </w:r>
    </w:p>
    <w:p w:rsidR="00215832" w:rsidRPr="00000BF5" w:rsidRDefault="00215832" w:rsidP="00613E76">
      <w:pPr>
        <w:pStyle w:val="HeadingH6ClausesubtextL2"/>
        <w:numPr>
          <w:ilvl w:val="5"/>
          <w:numId w:val="91"/>
        </w:numPr>
        <w:ind w:firstLine="3339"/>
        <w:rPr>
          <w:rStyle w:val="Emphasis-Remove"/>
          <w:rFonts w:asciiTheme="minorHAnsi" w:hAnsiTheme="minorHAnsi"/>
        </w:rPr>
      </w:pPr>
      <w:r w:rsidRPr="00000BF5">
        <w:rPr>
          <w:rStyle w:val="Emphasis-Remove"/>
          <w:rFonts w:asciiTheme="minorHAnsi" w:hAnsiTheme="minorHAnsi"/>
        </w:rPr>
        <w:t xml:space="preserve">Part 5, clause </w:t>
      </w:r>
      <w:r w:rsidR="002C3A19" w:rsidRPr="00000BF5">
        <w:rPr>
          <w:rStyle w:val="Emphasis-Remove"/>
          <w:rFonts w:asciiTheme="minorHAnsi" w:hAnsiTheme="minorHAnsi"/>
          <w:highlight w:val="yellow"/>
        </w:rPr>
        <w:fldChar w:fldCharType="begin"/>
      </w:r>
      <w:r w:rsidR="00771739" w:rsidRPr="00000BF5">
        <w:rPr>
          <w:rStyle w:val="Emphasis-Remove"/>
          <w:rFonts w:asciiTheme="minorHAnsi" w:hAnsiTheme="minorHAnsi"/>
        </w:rPr>
        <w:instrText xml:space="preserve"> REF _Ref278994943 \r \h </w:instrText>
      </w:r>
      <w:r w:rsidR="002C3A19" w:rsidRPr="00000BF5">
        <w:rPr>
          <w:rStyle w:val="Emphasis-Remove"/>
          <w:rFonts w:asciiTheme="minorHAnsi" w:hAnsiTheme="minorHAnsi"/>
          <w:highlight w:val="yellow"/>
        </w:rPr>
      </w:r>
      <w:r w:rsidR="002C3A19" w:rsidRPr="00000BF5">
        <w:rPr>
          <w:rStyle w:val="Emphasis-Remove"/>
          <w:rFonts w:asciiTheme="minorHAnsi" w:hAnsiTheme="minorHAnsi"/>
          <w:highlight w:val="yellow"/>
        </w:rPr>
        <w:fldChar w:fldCharType="separate"/>
      </w:r>
      <w:r w:rsidR="00325EBF">
        <w:rPr>
          <w:rStyle w:val="Emphasis-Remove"/>
          <w:rFonts w:asciiTheme="minorHAnsi" w:hAnsiTheme="minorHAnsi"/>
        </w:rPr>
        <w:t>5.3.14(3)</w:t>
      </w:r>
      <w:r w:rsidR="002C3A19" w:rsidRPr="00000BF5">
        <w:rPr>
          <w:rStyle w:val="Emphasis-Remove"/>
          <w:rFonts w:asciiTheme="minorHAnsi" w:hAnsiTheme="minorHAnsi"/>
          <w:highlight w:val="yellow"/>
        </w:rPr>
        <w:fldChar w:fldCharType="end"/>
      </w:r>
      <w:r w:rsidRPr="00000BF5">
        <w:rPr>
          <w:rStyle w:val="Emphasis-Remove"/>
          <w:rFonts w:asciiTheme="minorHAnsi" w:hAnsiTheme="minorHAnsi"/>
        </w:rPr>
        <w:t>;</w:t>
      </w:r>
    </w:p>
    <w:p w:rsidR="00DF0F91" w:rsidRPr="0019388B" w:rsidRDefault="007635AD" w:rsidP="008139DF">
      <w:pPr>
        <w:pStyle w:val="UnnumberedL1"/>
        <w:ind w:left="5040" w:hanging="4388"/>
        <w:rPr>
          <w:rStyle w:val="Emphasis-Remove"/>
          <w:rFonts w:asciiTheme="minorHAnsi" w:hAnsiTheme="minorHAnsi"/>
        </w:rPr>
      </w:pPr>
      <w:r w:rsidRPr="0019388B">
        <w:rPr>
          <w:rStyle w:val="Emphasis-Bold"/>
          <w:rFonts w:asciiTheme="minorHAnsi" w:hAnsiTheme="minorHAnsi"/>
        </w:rPr>
        <w:t xml:space="preserve">opening </w:t>
      </w:r>
      <w:r w:rsidR="00DF0F91" w:rsidRPr="0019388B">
        <w:rPr>
          <w:rStyle w:val="Emphasis-Bold"/>
          <w:rFonts w:asciiTheme="minorHAnsi" w:hAnsiTheme="minorHAnsi"/>
        </w:rPr>
        <w:t xml:space="preserve">works under construction </w:t>
      </w:r>
      <w:r w:rsidR="002A3B09">
        <w:rPr>
          <w:rStyle w:val="Emphasis-Bold"/>
          <w:rFonts w:asciiTheme="minorHAnsi" w:hAnsiTheme="minorHAnsi"/>
        </w:rPr>
        <w:tab/>
      </w:r>
      <w:r w:rsidR="00DF0F91" w:rsidRPr="0019388B">
        <w:rPr>
          <w:rStyle w:val="Emphasis-Remove"/>
          <w:rFonts w:asciiTheme="minorHAnsi" w:hAnsiTheme="minorHAnsi"/>
        </w:rPr>
        <w:t>has the meaning specified in clause</w:t>
      </w:r>
      <w:r w:rsidR="009A5818">
        <w:rPr>
          <w:rStyle w:val="Emphasis-Remove"/>
          <w:rFonts w:asciiTheme="minorHAnsi" w:hAnsiTheme="minorHAnsi"/>
        </w:rPr>
        <w:t xml:space="preserve"> 5.3.12(1)</w:t>
      </w:r>
      <w:r w:rsidR="00DF0F91" w:rsidRPr="0019388B">
        <w:rPr>
          <w:rStyle w:val="Emphasis-Remove"/>
          <w:rFonts w:asciiTheme="minorHAnsi" w:hAnsiTheme="minorHAnsi"/>
        </w:rPr>
        <w:t>;</w:t>
      </w:r>
    </w:p>
    <w:bookmarkEnd w:id="67"/>
    <w:bookmarkEnd w:id="68"/>
    <w:p w:rsidR="00547533" w:rsidRPr="0019388B" w:rsidRDefault="007635AD" w:rsidP="008139DF">
      <w:pPr>
        <w:pStyle w:val="UnnumberedL1"/>
        <w:ind w:left="5040" w:hanging="4388"/>
        <w:rPr>
          <w:rStyle w:val="Emphasis-Remove"/>
          <w:rFonts w:asciiTheme="minorHAnsi" w:hAnsiTheme="minorHAnsi"/>
        </w:rPr>
      </w:pPr>
      <w:r w:rsidRPr="0019388B">
        <w:rPr>
          <w:rStyle w:val="Emphasis-Bold"/>
          <w:rFonts w:asciiTheme="minorHAnsi" w:hAnsiTheme="minorHAnsi"/>
        </w:rPr>
        <w:t xml:space="preserve">operating </w:t>
      </w:r>
      <w:r w:rsidR="00547533" w:rsidRPr="0019388B">
        <w:rPr>
          <w:rStyle w:val="Emphasis-Bold"/>
          <w:rFonts w:asciiTheme="minorHAnsi" w:hAnsiTheme="minorHAnsi"/>
        </w:rPr>
        <w:t xml:space="preserve">cost </w:t>
      </w:r>
      <w:r w:rsidR="002A3B09">
        <w:rPr>
          <w:rStyle w:val="Emphasis-Bold"/>
          <w:rFonts w:asciiTheme="minorHAnsi" w:hAnsiTheme="minorHAnsi"/>
        </w:rPr>
        <w:tab/>
      </w:r>
      <w:r w:rsidR="00547533" w:rsidRPr="0019388B">
        <w:rPr>
          <w:rStyle w:val="Emphasis-Remove"/>
          <w:rFonts w:asciiTheme="minorHAnsi" w:hAnsiTheme="minorHAnsi"/>
        </w:rPr>
        <w:t xml:space="preserve">means </w:t>
      </w:r>
      <w:r w:rsidR="002E61D6" w:rsidRPr="0019388B">
        <w:rPr>
          <w:rStyle w:val="Emphasis-Remove"/>
          <w:rFonts w:asciiTheme="minorHAnsi" w:hAnsiTheme="minorHAnsi"/>
        </w:rPr>
        <w:t xml:space="preserve">a cost </w:t>
      </w:r>
      <w:r w:rsidR="00547533" w:rsidRPr="0019388B">
        <w:rPr>
          <w:rStyle w:val="Emphasis-Remove"/>
          <w:rFonts w:asciiTheme="minorHAnsi" w:hAnsiTheme="minorHAnsi"/>
        </w:rPr>
        <w:t xml:space="preserve">incurred by the </w:t>
      </w:r>
      <w:r w:rsidR="00E37BB0" w:rsidRPr="0019388B">
        <w:rPr>
          <w:rStyle w:val="Emphasis-Bold"/>
          <w:rFonts w:asciiTheme="minorHAnsi" w:hAnsiTheme="minorHAnsi"/>
        </w:rPr>
        <w:t>GDB</w:t>
      </w:r>
      <w:r w:rsidR="00547533" w:rsidRPr="0019388B">
        <w:rPr>
          <w:rStyle w:val="Emphasis-Remove"/>
          <w:rFonts w:asciiTheme="minorHAnsi" w:hAnsiTheme="minorHAnsi"/>
        </w:rPr>
        <w:t xml:space="preserve"> </w:t>
      </w:r>
      <w:r w:rsidR="00C509CE" w:rsidRPr="0019388B">
        <w:rPr>
          <w:rStyle w:val="Emphasis-Remove"/>
          <w:rFonts w:asciiTheme="minorHAnsi" w:hAnsiTheme="minorHAnsi"/>
        </w:rPr>
        <w:t xml:space="preserve">in question </w:t>
      </w:r>
      <w:r w:rsidR="00445153" w:rsidRPr="0019388B">
        <w:rPr>
          <w:rStyle w:val="Emphasis-Remove"/>
          <w:rFonts w:asciiTheme="minorHAnsi" w:hAnsiTheme="minorHAnsi"/>
        </w:rPr>
        <w:t>relating to</w:t>
      </w:r>
      <w:r w:rsidR="00547533" w:rsidRPr="0019388B">
        <w:rPr>
          <w:rStyle w:val="Emphasis-Remove"/>
          <w:rFonts w:asciiTheme="minorHAnsi" w:hAnsiTheme="minorHAnsi"/>
        </w:rPr>
        <w:t xml:space="preserve"> the </w:t>
      </w:r>
      <w:r w:rsidR="00093D5F" w:rsidRPr="0019388B">
        <w:rPr>
          <w:rStyle w:val="Emphasis-Bold"/>
          <w:rFonts w:asciiTheme="minorHAnsi" w:hAnsiTheme="minorHAnsi"/>
        </w:rPr>
        <w:t>supply</w:t>
      </w:r>
      <w:r w:rsidR="00547533" w:rsidRPr="0019388B">
        <w:rPr>
          <w:rStyle w:val="Emphasis-Remove"/>
          <w:rFonts w:asciiTheme="minorHAnsi" w:hAnsiTheme="minorHAnsi"/>
        </w:rPr>
        <w:t xml:space="preserve"> of- </w:t>
      </w:r>
    </w:p>
    <w:p w:rsidR="00547533" w:rsidRPr="0019388B" w:rsidRDefault="00547533" w:rsidP="00613E76">
      <w:pPr>
        <w:pStyle w:val="HeadingH6ClausesubtextL2"/>
        <w:numPr>
          <w:ilvl w:val="5"/>
          <w:numId w:val="54"/>
        </w:numPr>
        <w:ind w:firstLine="3339"/>
        <w:rPr>
          <w:rStyle w:val="Emphasis-Remove"/>
          <w:rFonts w:asciiTheme="minorHAnsi" w:hAnsiTheme="minorHAnsi"/>
        </w:rPr>
      </w:pPr>
      <w:r w:rsidRPr="0019388B">
        <w:rPr>
          <w:rStyle w:val="Emphasis-Bold"/>
          <w:rFonts w:asciiTheme="minorHAnsi" w:hAnsiTheme="minorHAnsi"/>
        </w:rPr>
        <w:t>regulated services</w:t>
      </w:r>
      <w:r w:rsidRPr="0019388B">
        <w:rPr>
          <w:rStyle w:val="Emphasis-Remove"/>
          <w:rFonts w:asciiTheme="minorHAnsi" w:hAnsiTheme="minorHAnsi"/>
        </w:rPr>
        <w:t xml:space="preserve"> alone; or</w:t>
      </w:r>
    </w:p>
    <w:p w:rsidR="00547533" w:rsidRPr="0019388B" w:rsidRDefault="00547533" w:rsidP="008139DF">
      <w:pPr>
        <w:pStyle w:val="HeadingH6ClausesubtextL2"/>
        <w:tabs>
          <w:tab w:val="clear" w:pos="1764"/>
          <w:tab w:val="num" w:pos="5812"/>
        </w:tabs>
        <w:ind w:left="5812" w:hanging="709"/>
        <w:rPr>
          <w:rStyle w:val="Emphasis-Remove"/>
          <w:rFonts w:asciiTheme="minorHAnsi" w:hAnsiTheme="minorHAnsi"/>
        </w:rPr>
      </w:pPr>
      <w:r w:rsidRPr="0019388B">
        <w:rPr>
          <w:rStyle w:val="Emphasis-Bold"/>
          <w:rFonts w:asciiTheme="minorHAnsi" w:hAnsiTheme="minorHAnsi"/>
        </w:rPr>
        <w:t xml:space="preserve">regulated services </w:t>
      </w:r>
      <w:r w:rsidRPr="0019388B">
        <w:rPr>
          <w:rStyle w:val="Emphasis-Remove"/>
          <w:rFonts w:asciiTheme="minorHAnsi" w:hAnsiTheme="minorHAnsi"/>
        </w:rPr>
        <w:t xml:space="preserve">and one or more </w:t>
      </w:r>
      <w:r w:rsidRPr="0019388B">
        <w:rPr>
          <w:rStyle w:val="Emphasis-Bold"/>
          <w:rFonts w:asciiTheme="minorHAnsi" w:hAnsiTheme="minorHAnsi"/>
        </w:rPr>
        <w:t>unregulated service</w:t>
      </w:r>
      <w:r w:rsidR="00C43077" w:rsidRPr="0019388B">
        <w:rPr>
          <w:rStyle w:val="Emphasis-Remove"/>
          <w:rFonts w:asciiTheme="minorHAnsi" w:hAnsiTheme="minorHAnsi"/>
        </w:rPr>
        <w:t>,</w:t>
      </w:r>
      <w:r w:rsidRPr="0019388B">
        <w:rPr>
          <w:rStyle w:val="Emphasis-Remove"/>
          <w:rFonts w:asciiTheme="minorHAnsi" w:hAnsiTheme="minorHAnsi"/>
        </w:rPr>
        <w:t xml:space="preserve"> </w:t>
      </w:r>
    </w:p>
    <w:p w:rsidR="001D2FF9" w:rsidRPr="0019388B" w:rsidRDefault="00547533" w:rsidP="008139DF">
      <w:pPr>
        <w:pStyle w:val="UnnumberedL2"/>
        <w:ind w:left="4338" w:firstLine="702"/>
        <w:rPr>
          <w:rStyle w:val="Emphasis-Remove"/>
          <w:rFonts w:asciiTheme="minorHAnsi" w:hAnsiTheme="minorHAnsi"/>
        </w:rPr>
      </w:pPr>
      <w:r w:rsidRPr="0019388B">
        <w:rPr>
          <w:rStyle w:val="Emphasis-Remove"/>
          <w:rFonts w:asciiTheme="minorHAnsi" w:hAnsiTheme="minorHAnsi"/>
        </w:rPr>
        <w:t>and excludes</w:t>
      </w:r>
      <w:r w:rsidR="001D2FF9" w:rsidRPr="0019388B">
        <w:rPr>
          <w:rStyle w:val="Emphasis-Remove"/>
          <w:rFonts w:asciiTheme="minorHAnsi" w:hAnsiTheme="minorHAnsi"/>
        </w:rPr>
        <w:t>-</w:t>
      </w:r>
      <w:r w:rsidRPr="0019388B">
        <w:rPr>
          <w:rStyle w:val="Emphasis-Remove"/>
          <w:rFonts w:asciiTheme="minorHAnsi" w:hAnsiTheme="minorHAnsi"/>
        </w:rPr>
        <w:t xml:space="preserve"> </w:t>
      </w:r>
    </w:p>
    <w:p w:rsidR="004D03F9" w:rsidRPr="0019388B" w:rsidRDefault="004D03F9" w:rsidP="002A1605">
      <w:pPr>
        <w:pStyle w:val="HeadingH6ClausesubtextL2"/>
        <w:tabs>
          <w:tab w:val="clear" w:pos="1764"/>
          <w:tab w:val="num" w:pos="5812"/>
        </w:tabs>
        <w:ind w:left="5812" w:hanging="709"/>
        <w:rPr>
          <w:rStyle w:val="Emphasis-Remove"/>
          <w:rFonts w:asciiTheme="minorHAnsi" w:hAnsiTheme="minorHAnsi"/>
        </w:rPr>
      </w:pPr>
      <w:r w:rsidRPr="0019388B">
        <w:rPr>
          <w:rStyle w:val="Emphasis-Remove"/>
          <w:rFonts w:asciiTheme="minorHAnsi" w:hAnsiTheme="minorHAnsi"/>
        </w:rPr>
        <w:t xml:space="preserve">a cost that is treated as a cost of an asset by </w:t>
      </w:r>
      <w:r w:rsidRPr="0019388B">
        <w:rPr>
          <w:rStyle w:val="Emphasis-Bold"/>
          <w:rFonts w:asciiTheme="minorHAnsi" w:hAnsiTheme="minorHAnsi"/>
        </w:rPr>
        <w:t>GAAP</w:t>
      </w:r>
      <w:r w:rsidRPr="0019388B">
        <w:rPr>
          <w:rStyle w:val="Emphasis-Remove"/>
          <w:rFonts w:asciiTheme="minorHAnsi" w:hAnsiTheme="minorHAnsi"/>
        </w:rPr>
        <w:t xml:space="preserve">; </w:t>
      </w:r>
    </w:p>
    <w:p w:rsidR="004D03F9" w:rsidRPr="0019388B" w:rsidRDefault="004D03F9" w:rsidP="002A1605">
      <w:pPr>
        <w:pStyle w:val="HeadingH6ClausesubtextL2"/>
        <w:tabs>
          <w:tab w:val="clear" w:pos="1764"/>
          <w:tab w:val="num" w:pos="5812"/>
        </w:tabs>
        <w:ind w:left="5812" w:hanging="709"/>
        <w:rPr>
          <w:rStyle w:val="Emphasis-Remove"/>
          <w:rFonts w:asciiTheme="minorHAnsi" w:hAnsiTheme="minorHAnsi"/>
        </w:rPr>
      </w:pPr>
      <w:r w:rsidRPr="0019388B">
        <w:rPr>
          <w:rStyle w:val="Emphasis-Remove"/>
          <w:rFonts w:asciiTheme="minorHAnsi" w:hAnsiTheme="minorHAnsi"/>
        </w:rPr>
        <w:t xml:space="preserve">amounts that are depreciation, tax, subvention payments, revaluations or an interest expense, in accordance with their meanings under </w:t>
      </w:r>
      <w:r w:rsidRPr="0019388B">
        <w:rPr>
          <w:rStyle w:val="Emphasis-Bold"/>
          <w:rFonts w:asciiTheme="minorHAnsi" w:hAnsiTheme="minorHAnsi"/>
        </w:rPr>
        <w:t>GAAP</w:t>
      </w:r>
      <w:r w:rsidRPr="0019388B">
        <w:rPr>
          <w:rStyle w:val="Emphasis-Remove"/>
          <w:rFonts w:asciiTheme="minorHAnsi" w:hAnsiTheme="minorHAnsi"/>
        </w:rPr>
        <w:t xml:space="preserve">; </w:t>
      </w:r>
    </w:p>
    <w:p w:rsidR="009A7595" w:rsidRPr="009A7595" w:rsidRDefault="009A7595" w:rsidP="002A1605">
      <w:pPr>
        <w:pStyle w:val="HeadingH6ClausesubtextL2"/>
        <w:tabs>
          <w:tab w:val="clear" w:pos="1764"/>
          <w:tab w:val="num" w:pos="5812"/>
        </w:tabs>
        <w:ind w:left="5812" w:hanging="709"/>
        <w:rPr>
          <w:rStyle w:val="Emphasis-Bold"/>
          <w:rFonts w:asciiTheme="minorHAnsi" w:hAnsiTheme="minorHAnsi"/>
          <w:bCs w:val="0"/>
        </w:rPr>
      </w:pPr>
      <w:r>
        <w:rPr>
          <w:rStyle w:val="Emphasis-Bold"/>
          <w:rFonts w:asciiTheme="minorHAnsi" w:hAnsiTheme="minorHAnsi"/>
          <w:bCs w:val="0"/>
        </w:rPr>
        <w:t>debt issuance costs</w:t>
      </w:r>
      <w:r>
        <w:rPr>
          <w:rStyle w:val="Emphasis-Bold"/>
          <w:rFonts w:asciiTheme="minorHAnsi" w:hAnsiTheme="minorHAnsi"/>
          <w:b w:val="0"/>
          <w:bCs w:val="0"/>
        </w:rPr>
        <w:t>;</w:t>
      </w:r>
    </w:p>
    <w:p w:rsidR="00B8191F" w:rsidRPr="0019388B" w:rsidRDefault="004D03F9" w:rsidP="002A1605">
      <w:pPr>
        <w:pStyle w:val="HeadingH6ClausesubtextL2"/>
        <w:tabs>
          <w:tab w:val="clear" w:pos="1764"/>
          <w:tab w:val="num" w:pos="5812"/>
        </w:tabs>
        <w:ind w:left="5812" w:hanging="709"/>
        <w:rPr>
          <w:rStyle w:val="Emphasis-Remove"/>
          <w:rFonts w:asciiTheme="minorHAnsi" w:hAnsiTheme="minorHAnsi"/>
        </w:rPr>
      </w:pPr>
      <w:r w:rsidRPr="0019388B">
        <w:rPr>
          <w:rStyle w:val="Emphasis-Bold"/>
          <w:rFonts w:asciiTheme="minorHAnsi" w:hAnsiTheme="minorHAnsi"/>
        </w:rPr>
        <w:t>pass</w:t>
      </w:r>
      <w:r w:rsidR="006606BA" w:rsidRPr="0019388B">
        <w:rPr>
          <w:rStyle w:val="Emphasis-Bold"/>
          <w:rFonts w:asciiTheme="minorHAnsi" w:hAnsiTheme="minorHAnsi"/>
        </w:rPr>
        <w:t>-</w:t>
      </w:r>
      <w:r w:rsidRPr="0019388B">
        <w:rPr>
          <w:rStyle w:val="Emphasis-Bold"/>
          <w:rFonts w:asciiTheme="minorHAnsi" w:hAnsiTheme="minorHAnsi"/>
        </w:rPr>
        <w:t>through costs</w:t>
      </w:r>
      <w:r w:rsidR="00B8191F" w:rsidRPr="0019388B">
        <w:rPr>
          <w:rStyle w:val="Emphasis-Remove"/>
          <w:rFonts w:asciiTheme="minorHAnsi" w:hAnsiTheme="minorHAnsi"/>
        </w:rPr>
        <w:t>;</w:t>
      </w:r>
      <w:r w:rsidRPr="0019388B">
        <w:rPr>
          <w:rStyle w:val="Emphasis-Remove"/>
          <w:rFonts w:asciiTheme="minorHAnsi" w:hAnsiTheme="minorHAnsi"/>
        </w:rPr>
        <w:t xml:space="preserve"> </w:t>
      </w:r>
    </w:p>
    <w:p w:rsidR="004D03F9" w:rsidRDefault="004D03F9" w:rsidP="002A1605">
      <w:pPr>
        <w:pStyle w:val="HeadingH6ClausesubtextL2"/>
        <w:tabs>
          <w:tab w:val="clear" w:pos="1764"/>
          <w:tab w:val="num" w:pos="5812"/>
        </w:tabs>
        <w:ind w:left="5812" w:hanging="709"/>
        <w:rPr>
          <w:rStyle w:val="Emphasis-Remove"/>
          <w:rFonts w:asciiTheme="minorHAnsi" w:hAnsiTheme="minorHAnsi"/>
        </w:rPr>
      </w:pPr>
      <w:r w:rsidRPr="0019388B">
        <w:rPr>
          <w:rStyle w:val="Emphasis-Bold"/>
          <w:rFonts w:asciiTheme="minorHAnsi" w:hAnsiTheme="minorHAnsi"/>
        </w:rPr>
        <w:t>recoverable costs</w:t>
      </w:r>
      <w:r w:rsidRPr="0019388B">
        <w:rPr>
          <w:rStyle w:val="Emphasis-Remove"/>
          <w:rFonts w:asciiTheme="minorHAnsi" w:hAnsiTheme="minorHAnsi"/>
        </w:rPr>
        <w:t>;</w:t>
      </w:r>
      <w:r w:rsidR="0076030D">
        <w:rPr>
          <w:rStyle w:val="Emphasis-Remove"/>
          <w:rFonts w:asciiTheme="minorHAnsi" w:hAnsiTheme="minorHAnsi"/>
        </w:rPr>
        <w:t xml:space="preserve"> </w:t>
      </w:r>
      <w:r w:rsidR="002A1605">
        <w:rPr>
          <w:rStyle w:val="Emphasis-Remove"/>
          <w:rFonts w:asciiTheme="minorHAnsi" w:hAnsiTheme="minorHAnsi"/>
        </w:rPr>
        <w:t>and</w:t>
      </w:r>
    </w:p>
    <w:p w:rsidR="0076030D" w:rsidRPr="00A72F0F" w:rsidRDefault="003A50D2" w:rsidP="002A1605">
      <w:pPr>
        <w:pStyle w:val="HeadingH6ClausesubtextL2"/>
        <w:tabs>
          <w:tab w:val="clear" w:pos="1764"/>
          <w:tab w:val="num" w:pos="5812"/>
        </w:tabs>
        <w:ind w:left="5812" w:hanging="709"/>
        <w:rPr>
          <w:rStyle w:val="Emphasis-Bold"/>
          <w:rFonts w:asciiTheme="minorHAnsi" w:hAnsiTheme="minorHAnsi"/>
          <w:b w:val="0"/>
          <w:bCs w:val="0"/>
        </w:rPr>
      </w:pPr>
      <w:r>
        <w:rPr>
          <w:rStyle w:val="Emphasis-Bold"/>
          <w:b w:val="0"/>
        </w:rPr>
        <w:t xml:space="preserve">distribution of profits to </w:t>
      </w:r>
      <w:r w:rsidRPr="00B252C2">
        <w:rPr>
          <w:rStyle w:val="Emphasis-Bold"/>
        </w:rPr>
        <w:t>consumer</w:t>
      </w:r>
      <w:r>
        <w:rPr>
          <w:rStyle w:val="Emphasis-Bold"/>
        </w:rPr>
        <w:t>s</w:t>
      </w:r>
      <w:r w:rsidRPr="00B252C2">
        <w:rPr>
          <w:rStyle w:val="Emphasis-Bold"/>
          <w:b w:val="0"/>
        </w:rPr>
        <w:t>;</w:t>
      </w:r>
      <w:r w:rsidR="0076030D">
        <w:rPr>
          <w:rStyle w:val="Emphasis-Bold"/>
          <w:b w:val="0"/>
        </w:rPr>
        <w:t xml:space="preserve"> </w:t>
      </w:r>
    </w:p>
    <w:p w:rsidR="00215832" w:rsidRPr="00215832" w:rsidRDefault="00EB108C" w:rsidP="00EB108C">
      <w:pPr>
        <w:pStyle w:val="UnnumberedL1"/>
        <w:rPr>
          <w:rStyle w:val="Emphasis-Remove"/>
          <w:rFonts w:asciiTheme="minorHAnsi" w:hAnsiTheme="minorHAnsi" w:cstheme="minorHAnsi"/>
        </w:rPr>
      </w:pPr>
      <w:r w:rsidRPr="00215832">
        <w:rPr>
          <w:rStyle w:val="Emphasis-Bold"/>
          <w:rFonts w:asciiTheme="minorHAnsi" w:hAnsiTheme="minorHAnsi" w:cstheme="minorHAnsi"/>
        </w:rPr>
        <w:t>operating expenditure</w:t>
      </w:r>
      <w:r w:rsidR="002A3B09">
        <w:rPr>
          <w:rStyle w:val="Emphasis-Bold"/>
          <w:rFonts w:asciiTheme="minorHAnsi" w:hAnsiTheme="minorHAnsi" w:cstheme="minorHAnsi"/>
        </w:rPr>
        <w:tab/>
      </w:r>
      <w:r w:rsidR="002A3B09">
        <w:rPr>
          <w:rStyle w:val="Emphasis-Bold"/>
          <w:rFonts w:asciiTheme="minorHAnsi" w:hAnsiTheme="minorHAnsi" w:cstheme="minorHAnsi"/>
        </w:rPr>
        <w:tab/>
      </w:r>
      <w:r w:rsidR="002A3B09">
        <w:rPr>
          <w:rStyle w:val="Emphasis-Bold"/>
          <w:rFonts w:asciiTheme="minorHAnsi" w:hAnsiTheme="minorHAnsi" w:cstheme="minorHAnsi"/>
        </w:rPr>
        <w:tab/>
      </w:r>
      <w:r w:rsidR="00215832" w:rsidRPr="00215832">
        <w:rPr>
          <w:rStyle w:val="Emphasis-Remove"/>
          <w:rFonts w:asciiTheme="minorHAnsi" w:hAnsiTheme="minorHAnsi" w:cstheme="minorHAnsi"/>
        </w:rPr>
        <w:t>for the purpose of-</w:t>
      </w:r>
    </w:p>
    <w:p w:rsidR="00215832" w:rsidRDefault="00215832" w:rsidP="00613E76">
      <w:pPr>
        <w:pStyle w:val="HeadingH6ClausesubtextL2"/>
        <w:numPr>
          <w:ilvl w:val="5"/>
          <w:numId w:val="94"/>
        </w:numPr>
        <w:tabs>
          <w:tab w:val="clear" w:pos="1764"/>
          <w:tab w:val="num" w:pos="5812"/>
        </w:tabs>
        <w:ind w:left="5811" w:hanging="708"/>
      </w:pPr>
      <w:r>
        <w:t xml:space="preserve">Part 4, means the value of </w:t>
      </w:r>
      <w:r w:rsidRPr="00A13878">
        <w:rPr>
          <w:rStyle w:val="Emphasis-Bold"/>
        </w:rPr>
        <w:t>operating costs</w:t>
      </w:r>
      <w:r>
        <w:t xml:space="preserve"> </w:t>
      </w:r>
      <w:r w:rsidRPr="00E22682">
        <w:t xml:space="preserve">attributable to </w:t>
      </w:r>
      <w:r>
        <w:rPr>
          <w:rStyle w:val="Emphasis-Bold"/>
        </w:rPr>
        <w:t>gas</w:t>
      </w:r>
      <w:r w:rsidRPr="00E22682">
        <w:rPr>
          <w:rStyle w:val="Emphasis-Bold"/>
        </w:rPr>
        <w:t xml:space="preserve"> distribution services</w:t>
      </w:r>
      <w:r w:rsidRPr="00E22682">
        <w:t xml:space="preserve"> supplied by a </w:t>
      </w:r>
      <w:r>
        <w:rPr>
          <w:rStyle w:val="Emphasis-Bold"/>
        </w:rPr>
        <w:t>GDB</w:t>
      </w:r>
      <w:r w:rsidRPr="00E22682">
        <w:t xml:space="preserve"> </w:t>
      </w:r>
      <w:r>
        <w:t xml:space="preserve">which are forecast to be incurred </w:t>
      </w:r>
      <w:r w:rsidRPr="00E22682">
        <w:t xml:space="preserve">in the </w:t>
      </w:r>
      <w:r w:rsidRPr="00E22682">
        <w:rPr>
          <w:rStyle w:val="Emphasis-Bold"/>
        </w:rPr>
        <w:t>disclosure year</w:t>
      </w:r>
      <w:r w:rsidRPr="00E22682">
        <w:t xml:space="preserve"> in question as determined by the </w:t>
      </w:r>
      <w:r w:rsidRPr="00E22682">
        <w:rPr>
          <w:rStyle w:val="Emphasis-Bold"/>
        </w:rPr>
        <w:t>Commission</w:t>
      </w:r>
      <w:r w:rsidRPr="00B6140E">
        <w:rPr>
          <w:rStyle w:val="Emphasis-Remove"/>
        </w:rPr>
        <w:t>;</w:t>
      </w:r>
      <w:r w:rsidRPr="00E22682">
        <w:t xml:space="preserve"> and</w:t>
      </w:r>
    </w:p>
    <w:p w:rsidR="00EB108C" w:rsidRPr="00000BF5" w:rsidRDefault="00215832" w:rsidP="00613E76">
      <w:pPr>
        <w:pStyle w:val="HeadingH6ClausesubtextL2"/>
        <w:numPr>
          <w:ilvl w:val="5"/>
          <w:numId w:val="94"/>
        </w:numPr>
        <w:tabs>
          <w:tab w:val="clear" w:pos="1764"/>
          <w:tab w:val="num" w:pos="5812"/>
        </w:tabs>
        <w:ind w:left="5812" w:hanging="709"/>
        <w:rPr>
          <w:rStyle w:val="Emphasis-Remove"/>
          <w:rFonts w:asciiTheme="minorHAnsi" w:hAnsiTheme="minorHAnsi"/>
        </w:rPr>
      </w:pPr>
      <w:r>
        <w:t>Part 5,</w:t>
      </w:r>
      <w:r w:rsidR="00EB108C" w:rsidRPr="00000BF5">
        <w:rPr>
          <w:rStyle w:val="Emphasis-Bold"/>
          <w:rFonts w:asciiTheme="minorHAnsi" w:hAnsiTheme="minorHAnsi"/>
        </w:rPr>
        <w:t xml:space="preserve"> </w:t>
      </w:r>
      <w:r w:rsidR="00EB108C" w:rsidRPr="00000BF5">
        <w:rPr>
          <w:rStyle w:val="Emphasis-Remove"/>
          <w:rFonts w:asciiTheme="minorHAnsi" w:hAnsiTheme="minorHAnsi"/>
        </w:rPr>
        <w:t xml:space="preserve">means </w:t>
      </w:r>
      <w:r w:rsidR="00EB108C" w:rsidRPr="00000BF5">
        <w:rPr>
          <w:rStyle w:val="Emphasis-Bold"/>
          <w:rFonts w:asciiTheme="minorHAnsi" w:hAnsiTheme="minorHAnsi"/>
        </w:rPr>
        <w:t>operating costs</w:t>
      </w:r>
      <w:r w:rsidR="00EB108C" w:rsidRPr="00000BF5">
        <w:rPr>
          <w:rStyle w:val="Emphasis-Remove"/>
          <w:rFonts w:asciiTheme="minorHAnsi" w:hAnsiTheme="minorHAnsi"/>
        </w:rPr>
        <w:t xml:space="preserve"> after application of</w:t>
      </w:r>
      <w:r w:rsidR="00F7778E" w:rsidRPr="00000BF5">
        <w:rPr>
          <w:rStyle w:val="Emphasis-Remove"/>
          <w:rFonts w:asciiTheme="minorHAnsi" w:hAnsiTheme="minorHAnsi"/>
        </w:rPr>
        <w:t xml:space="preserve"> clause</w:t>
      </w:r>
      <w:r w:rsidR="009A5818" w:rsidRPr="00000BF5">
        <w:rPr>
          <w:rStyle w:val="Emphasis-Remove"/>
          <w:rFonts w:asciiTheme="minorHAnsi" w:hAnsiTheme="minorHAnsi"/>
        </w:rPr>
        <w:t xml:space="preserve"> 5.3.5</w:t>
      </w:r>
      <w:r w:rsidR="00EB108C" w:rsidRPr="00000BF5">
        <w:rPr>
          <w:rStyle w:val="Emphasis-Remove"/>
          <w:rFonts w:asciiTheme="minorHAnsi" w:hAnsiTheme="minorHAnsi"/>
        </w:rPr>
        <w:t xml:space="preserve">; </w:t>
      </w:r>
    </w:p>
    <w:p w:rsidR="00C84B7B" w:rsidRPr="0019388B" w:rsidRDefault="007635AD" w:rsidP="00C84B7B">
      <w:pPr>
        <w:pStyle w:val="UnnumberedL1"/>
        <w:rPr>
          <w:rFonts w:asciiTheme="minorHAnsi" w:hAnsiTheme="minorHAnsi"/>
        </w:rPr>
      </w:pPr>
      <w:r w:rsidRPr="0019388B">
        <w:rPr>
          <w:rStyle w:val="Emphasis-Bold"/>
          <w:rFonts w:asciiTheme="minorHAnsi" w:hAnsiTheme="minorHAnsi"/>
        </w:rPr>
        <w:t>opex</w:t>
      </w:r>
      <w:r w:rsidRPr="0019388B">
        <w:rPr>
          <w:rFonts w:asciiTheme="minorHAnsi" w:hAnsiTheme="minorHAnsi"/>
        </w:rPr>
        <w:t xml:space="preserve"> </w:t>
      </w:r>
      <w:r w:rsidR="002A3B09">
        <w:rPr>
          <w:rFonts w:asciiTheme="minorHAnsi" w:hAnsiTheme="minorHAnsi"/>
        </w:rPr>
        <w:tab/>
      </w:r>
      <w:r w:rsidR="002A3B09">
        <w:rPr>
          <w:rFonts w:asciiTheme="minorHAnsi" w:hAnsiTheme="minorHAnsi"/>
        </w:rPr>
        <w:tab/>
      </w:r>
      <w:r w:rsidR="002A3B09">
        <w:rPr>
          <w:rFonts w:asciiTheme="minorHAnsi" w:hAnsiTheme="minorHAnsi"/>
        </w:rPr>
        <w:tab/>
      </w:r>
      <w:r w:rsidR="002A3B09">
        <w:rPr>
          <w:rFonts w:asciiTheme="minorHAnsi" w:hAnsiTheme="minorHAnsi"/>
        </w:rPr>
        <w:tab/>
      </w:r>
      <w:r w:rsidR="002A3B09">
        <w:rPr>
          <w:rFonts w:asciiTheme="minorHAnsi" w:hAnsiTheme="minorHAnsi"/>
        </w:rPr>
        <w:tab/>
      </w:r>
      <w:r w:rsidR="002A3B09">
        <w:rPr>
          <w:rFonts w:asciiTheme="minorHAnsi" w:hAnsiTheme="minorHAnsi"/>
        </w:rPr>
        <w:tab/>
      </w:r>
      <w:r w:rsidR="00C84B7B" w:rsidRPr="0019388B">
        <w:rPr>
          <w:rFonts w:asciiTheme="minorHAnsi" w:hAnsiTheme="minorHAnsi"/>
        </w:rPr>
        <w:t xml:space="preserve">means </w:t>
      </w:r>
      <w:r w:rsidR="00C84B7B" w:rsidRPr="0019388B">
        <w:rPr>
          <w:rStyle w:val="Emphasis-Bold"/>
          <w:rFonts w:asciiTheme="minorHAnsi" w:hAnsiTheme="minorHAnsi"/>
        </w:rPr>
        <w:t>operating expenditure</w:t>
      </w:r>
      <w:r w:rsidR="00C84B7B" w:rsidRPr="0019388B">
        <w:rPr>
          <w:rFonts w:asciiTheme="minorHAnsi" w:hAnsiTheme="minorHAnsi"/>
        </w:rPr>
        <w:t>;</w:t>
      </w:r>
    </w:p>
    <w:p w:rsidR="004B53FA" w:rsidRPr="0019388B" w:rsidRDefault="007635AD" w:rsidP="004B53FA">
      <w:pPr>
        <w:pStyle w:val="UnnumberedL1"/>
        <w:rPr>
          <w:rStyle w:val="Emphasis-Bold"/>
          <w:rFonts w:asciiTheme="minorHAnsi" w:hAnsiTheme="minorHAnsi"/>
        </w:rPr>
      </w:pPr>
      <w:r w:rsidRPr="0019388B">
        <w:rPr>
          <w:rStyle w:val="Emphasis-Bold"/>
          <w:rFonts w:asciiTheme="minorHAnsi" w:hAnsiTheme="minorHAnsi"/>
        </w:rPr>
        <w:t xml:space="preserve">opex </w:t>
      </w:r>
      <w:r w:rsidR="004B53FA" w:rsidRPr="0019388B">
        <w:rPr>
          <w:rStyle w:val="Emphasis-Bold"/>
          <w:rFonts w:asciiTheme="minorHAnsi" w:hAnsiTheme="minorHAnsi"/>
        </w:rPr>
        <w:t xml:space="preserve">category </w:t>
      </w:r>
      <w:r w:rsidR="002A3B09">
        <w:rPr>
          <w:rStyle w:val="Emphasis-Bold"/>
          <w:rFonts w:asciiTheme="minorHAnsi" w:hAnsiTheme="minorHAnsi"/>
        </w:rPr>
        <w:tab/>
      </w:r>
      <w:r w:rsidR="002A3B09">
        <w:rPr>
          <w:rStyle w:val="Emphasis-Bold"/>
          <w:rFonts w:asciiTheme="minorHAnsi" w:hAnsiTheme="minorHAnsi"/>
        </w:rPr>
        <w:tab/>
      </w:r>
      <w:r w:rsidR="002A3B09">
        <w:rPr>
          <w:rStyle w:val="Emphasis-Bold"/>
          <w:rFonts w:asciiTheme="minorHAnsi" w:hAnsiTheme="minorHAnsi"/>
        </w:rPr>
        <w:tab/>
      </w:r>
      <w:r w:rsidR="002A3B09">
        <w:rPr>
          <w:rStyle w:val="Emphasis-Bold"/>
          <w:rFonts w:asciiTheme="minorHAnsi" w:hAnsiTheme="minorHAnsi"/>
        </w:rPr>
        <w:tab/>
      </w:r>
      <w:r w:rsidR="002A3B09">
        <w:rPr>
          <w:rStyle w:val="Emphasis-Bold"/>
          <w:rFonts w:asciiTheme="minorHAnsi" w:hAnsiTheme="minorHAnsi"/>
        </w:rPr>
        <w:tab/>
      </w:r>
      <w:r w:rsidR="004B53FA" w:rsidRPr="0019388B">
        <w:rPr>
          <w:rStyle w:val="Emphasis-Remove"/>
          <w:rFonts w:asciiTheme="minorHAnsi" w:hAnsiTheme="minorHAnsi"/>
        </w:rPr>
        <w:t>has the meaning specified in</w:t>
      </w:r>
      <w:r w:rsidR="009A5818">
        <w:rPr>
          <w:rStyle w:val="Emphasis-Remove"/>
          <w:rFonts w:asciiTheme="minorHAnsi" w:hAnsiTheme="minorHAnsi"/>
        </w:rPr>
        <w:t xml:space="preserve"> Schedule D</w:t>
      </w:r>
      <w:r w:rsidR="004B53FA" w:rsidRPr="0019388B">
        <w:rPr>
          <w:rStyle w:val="Emphasis-Remove"/>
          <w:rFonts w:asciiTheme="minorHAnsi" w:hAnsiTheme="minorHAnsi"/>
        </w:rPr>
        <w:t>;</w:t>
      </w:r>
    </w:p>
    <w:p w:rsidR="00A922B9" w:rsidRPr="0019388B" w:rsidRDefault="007635AD" w:rsidP="008139DF">
      <w:pPr>
        <w:pStyle w:val="UnnumberedL1"/>
        <w:ind w:left="5040" w:hanging="4388"/>
        <w:rPr>
          <w:rStyle w:val="Emphasis-Remove"/>
          <w:rFonts w:asciiTheme="minorHAnsi" w:hAnsiTheme="minorHAnsi"/>
        </w:rPr>
      </w:pPr>
      <w:r w:rsidRPr="0019388B">
        <w:rPr>
          <w:rStyle w:val="Emphasis-Bold"/>
          <w:rFonts w:asciiTheme="minorHAnsi" w:hAnsiTheme="minorHAnsi"/>
        </w:rPr>
        <w:t xml:space="preserve">opex </w:t>
      </w:r>
      <w:r w:rsidR="00A922B9" w:rsidRPr="0019388B">
        <w:rPr>
          <w:rStyle w:val="Emphasis-Bold"/>
          <w:rFonts w:asciiTheme="minorHAnsi" w:hAnsiTheme="minorHAnsi"/>
        </w:rPr>
        <w:t>forecast</w:t>
      </w:r>
      <w:r w:rsidR="00A922B9" w:rsidRPr="0019388B">
        <w:rPr>
          <w:rFonts w:asciiTheme="minorHAnsi" w:hAnsiTheme="minorHAnsi"/>
        </w:rPr>
        <w:t xml:space="preserve"> </w:t>
      </w:r>
      <w:r w:rsidR="002A3B09">
        <w:rPr>
          <w:rFonts w:asciiTheme="minorHAnsi" w:hAnsiTheme="minorHAnsi"/>
        </w:rPr>
        <w:tab/>
      </w:r>
      <w:r w:rsidR="00A922B9" w:rsidRPr="0019388B">
        <w:rPr>
          <w:rFonts w:asciiTheme="minorHAnsi" w:hAnsiTheme="minorHAnsi"/>
        </w:rPr>
        <w:t xml:space="preserve">means the part of a </w:t>
      </w:r>
      <w:r w:rsidR="00C7242F" w:rsidRPr="0019388B">
        <w:rPr>
          <w:rStyle w:val="Emphasis-Bold"/>
          <w:rFonts w:asciiTheme="minorHAnsi" w:hAnsiTheme="minorHAnsi"/>
        </w:rPr>
        <w:t>CPP proposal</w:t>
      </w:r>
      <w:r w:rsidR="0029442B" w:rsidRPr="0019388B">
        <w:rPr>
          <w:rStyle w:val="Emphasis-Remove"/>
          <w:rFonts w:asciiTheme="minorHAnsi" w:hAnsiTheme="minorHAnsi"/>
        </w:rPr>
        <w:t>,</w:t>
      </w:r>
      <w:r w:rsidR="002E61D6" w:rsidRPr="0019388B">
        <w:rPr>
          <w:rStyle w:val="Emphasis-Remove"/>
          <w:rFonts w:asciiTheme="minorHAnsi" w:hAnsiTheme="minorHAnsi"/>
        </w:rPr>
        <w:t xml:space="preserve"> provided pursuant to clause</w:t>
      </w:r>
      <w:r w:rsidR="009A5818">
        <w:rPr>
          <w:rStyle w:val="Emphasis-Remove"/>
          <w:rFonts w:asciiTheme="minorHAnsi" w:hAnsiTheme="minorHAnsi"/>
        </w:rPr>
        <w:t xml:space="preserve"> 5.5.27</w:t>
      </w:r>
      <w:r w:rsidR="0029442B" w:rsidRPr="0019388B">
        <w:rPr>
          <w:rStyle w:val="Emphasis-Remove"/>
          <w:rFonts w:asciiTheme="minorHAnsi" w:hAnsiTheme="minorHAnsi"/>
        </w:rPr>
        <w:t>,</w:t>
      </w:r>
      <w:r w:rsidR="00A922B9" w:rsidRPr="0019388B">
        <w:rPr>
          <w:rFonts w:asciiTheme="minorHAnsi" w:hAnsiTheme="minorHAnsi"/>
        </w:rPr>
        <w:t xml:space="preserve"> that forecasts </w:t>
      </w:r>
      <w:r w:rsidR="00A922B9" w:rsidRPr="0019388B">
        <w:rPr>
          <w:rStyle w:val="Emphasis-Bold"/>
          <w:rFonts w:asciiTheme="minorHAnsi" w:hAnsiTheme="minorHAnsi"/>
        </w:rPr>
        <w:t xml:space="preserve">operating expenditure </w:t>
      </w:r>
      <w:r w:rsidR="00A922B9" w:rsidRPr="0019388B">
        <w:rPr>
          <w:rFonts w:asciiTheme="minorHAnsi" w:hAnsiTheme="minorHAnsi"/>
        </w:rPr>
        <w:t xml:space="preserve">for the </w:t>
      </w:r>
      <w:r w:rsidR="00A922B9" w:rsidRPr="0019388B">
        <w:rPr>
          <w:rStyle w:val="Emphasis-Bold"/>
          <w:rFonts w:asciiTheme="minorHAnsi" w:hAnsiTheme="minorHAnsi"/>
        </w:rPr>
        <w:t>next period</w:t>
      </w:r>
      <w:r w:rsidR="00A922B9" w:rsidRPr="0019388B">
        <w:rPr>
          <w:rStyle w:val="Emphasis-Remove"/>
          <w:rFonts w:asciiTheme="minorHAnsi" w:hAnsiTheme="minorHAnsi"/>
        </w:rPr>
        <w:t>;</w:t>
      </w:r>
    </w:p>
    <w:p w:rsidR="00215832" w:rsidRPr="00215832" w:rsidRDefault="007635AD" w:rsidP="008664EF">
      <w:pPr>
        <w:pStyle w:val="UnnumberedL1"/>
        <w:rPr>
          <w:rStyle w:val="Emphasis-Remove"/>
          <w:rFonts w:asciiTheme="minorHAnsi" w:hAnsiTheme="minorHAnsi" w:cstheme="minorHAnsi"/>
        </w:rPr>
      </w:pPr>
      <w:r w:rsidRPr="00215832">
        <w:rPr>
          <w:rStyle w:val="Emphasis-Bold"/>
          <w:rFonts w:asciiTheme="minorHAnsi" w:hAnsiTheme="minorHAnsi" w:cstheme="minorHAnsi"/>
        </w:rPr>
        <w:t xml:space="preserve">other </w:t>
      </w:r>
      <w:r w:rsidR="008664EF" w:rsidRPr="00215832">
        <w:rPr>
          <w:rStyle w:val="Emphasis-Bold"/>
          <w:rFonts w:asciiTheme="minorHAnsi" w:hAnsiTheme="minorHAnsi" w:cstheme="minorHAnsi"/>
        </w:rPr>
        <w:t>regulated income</w:t>
      </w:r>
      <w:r w:rsidR="002A3B09">
        <w:rPr>
          <w:rStyle w:val="Emphasis-Bold"/>
          <w:rFonts w:asciiTheme="minorHAnsi" w:hAnsiTheme="minorHAnsi" w:cstheme="minorHAnsi"/>
        </w:rPr>
        <w:tab/>
      </w:r>
      <w:r w:rsidR="002A3B09">
        <w:rPr>
          <w:rStyle w:val="Emphasis-Bold"/>
          <w:rFonts w:asciiTheme="minorHAnsi" w:hAnsiTheme="minorHAnsi" w:cstheme="minorHAnsi"/>
        </w:rPr>
        <w:tab/>
      </w:r>
      <w:r w:rsidR="002A3B09">
        <w:rPr>
          <w:rStyle w:val="Emphasis-Bold"/>
          <w:rFonts w:asciiTheme="minorHAnsi" w:hAnsiTheme="minorHAnsi" w:cstheme="minorHAnsi"/>
        </w:rPr>
        <w:tab/>
      </w:r>
      <w:r w:rsidR="00215832" w:rsidRPr="00215832">
        <w:rPr>
          <w:rStyle w:val="Emphasis-Remove"/>
          <w:rFonts w:asciiTheme="minorHAnsi" w:hAnsiTheme="minorHAnsi" w:cstheme="minorHAnsi"/>
        </w:rPr>
        <w:t>for the purpose of-</w:t>
      </w:r>
      <w:r w:rsidR="008664EF" w:rsidRPr="00215832">
        <w:rPr>
          <w:rStyle w:val="Emphasis-Remove"/>
          <w:rFonts w:asciiTheme="minorHAnsi" w:hAnsiTheme="minorHAnsi" w:cstheme="minorHAnsi"/>
        </w:rPr>
        <w:t xml:space="preserve"> </w:t>
      </w:r>
    </w:p>
    <w:p w:rsidR="00215832" w:rsidRPr="00215832" w:rsidRDefault="00215832" w:rsidP="00613E76">
      <w:pPr>
        <w:pStyle w:val="HeadingH6ClausesubtextL2"/>
        <w:numPr>
          <w:ilvl w:val="5"/>
          <w:numId w:val="90"/>
        </w:numPr>
        <w:tabs>
          <w:tab w:val="clear" w:pos="1764"/>
          <w:tab w:val="num" w:pos="5812"/>
        </w:tabs>
        <w:ind w:left="5812" w:hanging="709"/>
        <w:rPr>
          <w:rStyle w:val="Emphasis-Remove"/>
          <w:rFonts w:asciiTheme="minorHAnsi" w:hAnsiTheme="minorHAnsi" w:cstheme="minorHAnsi"/>
        </w:rPr>
      </w:pPr>
      <w:r w:rsidRPr="00215832">
        <w:rPr>
          <w:rStyle w:val="Emphasis-Remove"/>
          <w:rFonts w:asciiTheme="minorHAnsi" w:hAnsiTheme="minorHAnsi" w:cstheme="minorHAnsi"/>
        </w:rPr>
        <w:t xml:space="preserve">Part 4, </w:t>
      </w:r>
      <w:r w:rsidRPr="00215832">
        <w:t>means</w:t>
      </w:r>
      <w:r w:rsidRPr="00215832">
        <w:rPr>
          <w:rStyle w:val="Emphasis-Remove"/>
          <w:rFonts w:asciiTheme="minorHAnsi" w:hAnsiTheme="minorHAnsi" w:cstheme="minorHAnsi"/>
        </w:rPr>
        <w:t xml:space="preserve"> forecast income associated with the supply of </w:t>
      </w:r>
      <w:r w:rsidRPr="00215832">
        <w:rPr>
          <w:rStyle w:val="Emphasis-Bold"/>
          <w:rFonts w:asciiTheme="minorHAnsi" w:hAnsiTheme="minorHAnsi" w:cstheme="minorHAnsi"/>
        </w:rPr>
        <w:t>gas distribution services</w:t>
      </w:r>
      <w:r w:rsidRPr="00215832">
        <w:rPr>
          <w:rStyle w:val="Emphasis-Remove"/>
          <w:rFonts w:asciiTheme="minorHAnsi" w:hAnsiTheme="minorHAnsi" w:cstheme="minorHAnsi"/>
        </w:rPr>
        <w:t xml:space="preserve"> other than-</w:t>
      </w:r>
    </w:p>
    <w:p w:rsidR="00215832" w:rsidRPr="00215832" w:rsidRDefault="00215832" w:rsidP="00613E76">
      <w:pPr>
        <w:pStyle w:val="HeadingH7ClausesubtextL3"/>
        <w:numPr>
          <w:ilvl w:val="6"/>
          <w:numId w:val="89"/>
        </w:numPr>
        <w:ind w:firstLine="3401"/>
        <w:rPr>
          <w:rStyle w:val="Emphasis-Remove"/>
          <w:rFonts w:asciiTheme="minorHAnsi" w:hAnsiTheme="minorHAnsi" w:cstheme="minorHAnsi"/>
        </w:rPr>
      </w:pPr>
      <w:r w:rsidRPr="00215832">
        <w:rPr>
          <w:rStyle w:val="Emphasis-Remove"/>
          <w:rFonts w:asciiTheme="minorHAnsi" w:hAnsiTheme="minorHAnsi"/>
        </w:rPr>
        <w:t>through</w:t>
      </w:r>
      <w:r w:rsidRPr="00215832">
        <w:rPr>
          <w:rStyle w:val="Emphasis-Remove"/>
          <w:rFonts w:asciiTheme="minorHAnsi" w:hAnsiTheme="minorHAnsi" w:cstheme="minorHAnsi"/>
        </w:rPr>
        <w:t xml:space="preserve"> </w:t>
      </w:r>
      <w:r w:rsidRPr="00215832">
        <w:rPr>
          <w:rStyle w:val="Emphasis-Bold"/>
          <w:rFonts w:asciiTheme="minorHAnsi" w:hAnsiTheme="minorHAnsi" w:cstheme="minorHAnsi"/>
        </w:rPr>
        <w:t>prices</w:t>
      </w:r>
      <w:r w:rsidRPr="00215832">
        <w:rPr>
          <w:rStyle w:val="Emphasis-Remove"/>
          <w:rFonts w:asciiTheme="minorHAnsi" w:hAnsiTheme="minorHAnsi" w:cstheme="minorHAnsi"/>
        </w:rPr>
        <w:t>;</w:t>
      </w:r>
    </w:p>
    <w:p w:rsidR="00215832" w:rsidRPr="00215832" w:rsidRDefault="00215832" w:rsidP="00613E76">
      <w:pPr>
        <w:pStyle w:val="HeadingH7ClausesubtextL3"/>
        <w:numPr>
          <w:ilvl w:val="6"/>
          <w:numId w:val="99"/>
        </w:numPr>
        <w:tabs>
          <w:tab w:val="clear" w:pos="2268"/>
          <w:tab w:val="num" w:pos="6521"/>
        </w:tabs>
        <w:ind w:left="6521" w:hanging="709"/>
        <w:contextualSpacing w:val="0"/>
        <w:rPr>
          <w:rStyle w:val="Emphasis-Remove"/>
          <w:rFonts w:asciiTheme="minorHAnsi" w:hAnsiTheme="minorHAnsi" w:cstheme="minorHAnsi"/>
        </w:rPr>
      </w:pPr>
      <w:r w:rsidRPr="00215832">
        <w:rPr>
          <w:rStyle w:val="Emphasis-Remove"/>
          <w:rFonts w:asciiTheme="minorHAnsi" w:hAnsiTheme="minorHAnsi" w:cstheme="minorHAnsi"/>
        </w:rPr>
        <w:t>investment-related income;</w:t>
      </w:r>
    </w:p>
    <w:p w:rsidR="00215832" w:rsidRPr="00215832" w:rsidRDefault="00215832" w:rsidP="00613E76">
      <w:pPr>
        <w:pStyle w:val="HeadingH7ClausesubtextL3"/>
        <w:numPr>
          <w:ilvl w:val="6"/>
          <w:numId w:val="99"/>
        </w:numPr>
        <w:ind w:firstLine="3544"/>
        <w:contextualSpacing w:val="0"/>
        <w:rPr>
          <w:rStyle w:val="Emphasis-Remove"/>
          <w:rFonts w:asciiTheme="minorHAnsi" w:hAnsiTheme="minorHAnsi" w:cstheme="minorHAnsi"/>
        </w:rPr>
      </w:pPr>
      <w:r w:rsidRPr="00215832">
        <w:rPr>
          <w:rStyle w:val="Emphasis-Bold"/>
          <w:rFonts w:asciiTheme="minorHAnsi" w:hAnsiTheme="minorHAnsi" w:cstheme="minorHAnsi"/>
        </w:rPr>
        <w:t>capital contributions</w:t>
      </w:r>
      <w:r w:rsidRPr="00215832">
        <w:rPr>
          <w:rStyle w:val="Emphasis-Remove"/>
          <w:rFonts w:asciiTheme="minorHAnsi" w:hAnsiTheme="minorHAnsi" w:cstheme="minorHAnsi"/>
        </w:rPr>
        <w:t>; or</w:t>
      </w:r>
    </w:p>
    <w:p w:rsidR="00215832" w:rsidRDefault="00215832" w:rsidP="00613E76">
      <w:pPr>
        <w:pStyle w:val="HeadingH7ClausesubtextL3"/>
        <w:numPr>
          <w:ilvl w:val="6"/>
          <w:numId w:val="99"/>
        </w:numPr>
        <w:ind w:firstLine="3544"/>
        <w:contextualSpacing w:val="0"/>
        <w:rPr>
          <w:rStyle w:val="Emphasis-Remove"/>
          <w:rFonts w:asciiTheme="minorHAnsi" w:hAnsiTheme="minorHAnsi" w:cstheme="minorHAnsi"/>
        </w:rPr>
      </w:pPr>
      <w:r w:rsidRPr="00215832">
        <w:rPr>
          <w:rStyle w:val="Emphasis-Bold"/>
          <w:rFonts w:asciiTheme="minorHAnsi" w:hAnsiTheme="minorHAnsi" w:cstheme="minorHAnsi"/>
        </w:rPr>
        <w:t>vested assets</w:t>
      </w:r>
      <w:r w:rsidRPr="00215832">
        <w:rPr>
          <w:rStyle w:val="Emphasis-Remove"/>
          <w:rFonts w:asciiTheme="minorHAnsi" w:hAnsiTheme="minorHAnsi" w:cstheme="minorHAnsi"/>
        </w:rPr>
        <w:t>,</w:t>
      </w:r>
    </w:p>
    <w:p w:rsidR="00215832" w:rsidRPr="00215832" w:rsidRDefault="00215832" w:rsidP="007478D8">
      <w:pPr>
        <w:pStyle w:val="HeadingH7ClausesubtextL3"/>
        <w:numPr>
          <w:ilvl w:val="0"/>
          <w:numId w:val="0"/>
        </w:numPr>
        <w:ind w:left="5760"/>
        <w:contextualSpacing w:val="0"/>
        <w:rPr>
          <w:rStyle w:val="Emphasis-Remove"/>
          <w:rFonts w:asciiTheme="minorHAnsi" w:hAnsiTheme="minorHAnsi" w:cstheme="minorHAnsi"/>
        </w:rPr>
      </w:pPr>
      <w:r w:rsidRPr="00215832">
        <w:rPr>
          <w:rStyle w:val="Emphasis-Remove"/>
          <w:rFonts w:ascii="Calibri" w:hAnsi="Calibri" w:cs="Calibri"/>
        </w:rPr>
        <w:t xml:space="preserve">as determined by the </w:t>
      </w:r>
      <w:r w:rsidRPr="00215832">
        <w:rPr>
          <w:rStyle w:val="Emphasis-Bold"/>
          <w:rFonts w:cs="Calibri"/>
        </w:rPr>
        <w:t>Commission</w:t>
      </w:r>
      <w:r w:rsidRPr="00215832">
        <w:rPr>
          <w:rStyle w:val="Emphasis-Remove"/>
          <w:rFonts w:ascii="Calibri" w:hAnsi="Calibri" w:cs="Calibri"/>
        </w:rPr>
        <w:t>; and</w:t>
      </w:r>
    </w:p>
    <w:p w:rsidR="008664EF" w:rsidRPr="00215832" w:rsidRDefault="00215832" w:rsidP="00000BF5">
      <w:pPr>
        <w:pStyle w:val="HeadingH6ClausesubtextL2"/>
        <w:tabs>
          <w:tab w:val="clear" w:pos="1764"/>
          <w:tab w:val="num" w:pos="5812"/>
        </w:tabs>
        <w:ind w:left="5812" w:hanging="709"/>
      </w:pPr>
      <w:r>
        <w:rPr>
          <w:rStyle w:val="Emphasis-Remove"/>
          <w:rFonts w:asciiTheme="minorHAnsi" w:hAnsiTheme="minorHAnsi"/>
        </w:rPr>
        <w:t xml:space="preserve">Part 5, </w:t>
      </w:r>
      <w:r w:rsidR="008664EF" w:rsidRPr="0019388B">
        <w:rPr>
          <w:rStyle w:val="Emphasis-Remove"/>
          <w:rFonts w:asciiTheme="minorHAnsi" w:hAnsiTheme="minorHAnsi"/>
        </w:rPr>
        <w:t xml:space="preserve">has the </w:t>
      </w:r>
      <w:r w:rsidR="008664EF" w:rsidRPr="00215832">
        <w:t>meaning</w:t>
      </w:r>
      <w:r w:rsidR="008664EF" w:rsidRPr="0019388B">
        <w:rPr>
          <w:rStyle w:val="Emphasis-Remove"/>
          <w:rFonts w:asciiTheme="minorHAnsi" w:hAnsiTheme="minorHAnsi"/>
        </w:rPr>
        <w:t xml:space="preserve"> specified in clause</w:t>
      </w:r>
      <w:r w:rsidR="009A5818">
        <w:rPr>
          <w:rStyle w:val="Emphasis-Remove"/>
          <w:rFonts w:asciiTheme="minorHAnsi" w:hAnsiTheme="minorHAnsi"/>
        </w:rPr>
        <w:t xml:space="preserve"> 5.3.2(7)</w:t>
      </w:r>
      <w:r w:rsidR="008664EF" w:rsidRPr="00215832">
        <w:t>;</w:t>
      </w:r>
    </w:p>
    <w:p w:rsidR="00747DD1" w:rsidRPr="0019388B" w:rsidRDefault="005F6042" w:rsidP="008139DF">
      <w:pPr>
        <w:pStyle w:val="UnnumberedL1"/>
        <w:ind w:left="5040" w:hanging="4388"/>
        <w:rPr>
          <w:rStyle w:val="Emphasis-Remove"/>
          <w:rFonts w:asciiTheme="minorHAnsi" w:hAnsiTheme="minorHAnsi"/>
        </w:rPr>
      </w:pPr>
      <w:r w:rsidRPr="0019388B">
        <w:rPr>
          <w:rStyle w:val="Emphasis-Bold"/>
          <w:rFonts w:asciiTheme="minorHAnsi" w:hAnsiTheme="minorHAnsi"/>
        </w:rPr>
        <w:t>o</w:t>
      </w:r>
      <w:r w:rsidR="00747DD1" w:rsidRPr="0019388B">
        <w:rPr>
          <w:rStyle w:val="Emphasis-Bold"/>
          <w:rFonts w:asciiTheme="minorHAnsi" w:hAnsiTheme="minorHAnsi"/>
        </w:rPr>
        <w:t>ther regulated service</w:t>
      </w:r>
      <w:r w:rsidR="00747DD1" w:rsidRPr="0019388B">
        <w:rPr>
          <w:rStyle w:val="Emphasis-Remove"/>
          <w:rFonts w:asciiTheme="minorHAnsi" w:hAnsiTheme="minorHAnsi"/>
        </w:rPr>
        <w:t xml:space="preserve"> </w:t>
      </w:r>
      <w:r w:rsidR="00124718">
        <w:rPr>
          <w:rStyle w:val="Emphasis-Remove"/>
          <w:rFonts w:asciiTheme="minorHAnsi" w:hAnsiTheme="minorHAnsi"/>
        </w:rPr>
        <w:tab/>
      </w:r>
      <w:r w:rsidR="00747DD1" w:rsidRPr="0019388B">
        <w:rPr>
          <w:rStyle w:val="Emphasis-Remove"/>
          <w:rFonts w:asciiTheme="minorHAnsi" w:hAnsiTheme="minorHAnsi"/>
        </w:rPr>
        <w:t xml:space="preserve">means </w:t>
      </w:r>
      <w:r w:rsidR="00F42A58" w:rsidRPr="0019388B">
        <w:rPr>
          <w:rStyle w:val="Emphasis-Remove"/>
          <w:rFonts w:asciiTheme="minorHAnsi" w:hAnsiTheme="minorHAnsi"/>
        </w:rPr>
        <w:t>a</w:t>
      </w:r>
      <w:r w:rsidR="00582267" w:rsidRPr="0019388B">
        <w:rPr>
          <w:rStyle w:val="Emphasis-Remove"/>
          <w:rFonts w:asciiTheme="minorHAnsi" w:hAnsiTheme="minorHAnsi"/>
        </w:rPr>
        <w:t xml:space="preserve"> </w:t>
      </w:r>
      <w:r w:rsidR="00582267" w:rsidRPr="0019388B">
        <w:rPr>
          <w:rStyle w:val="Emphasis-Bold"/>
          <w:rFonts w:asciiTheme="minorHAnsi" w:hAnsiTheme="minorHAnsi"/>
        </w:rPr>
        <w:t>regulated service</w:t>
      </w:r>
      <w:r w:rsidR="00582267" w:rsidRPr="0019388B">
        <w:rPr>
          <w:rStyle w:val="Emphasis-Remove"/>
          <w:rFonts w:asciiTheme="minorHAnsi" w:hAnsiTheme="minorHAnsi"/>
        </w:rPr>
        <w:t>,</w:t>
      </w:r>
      <w:r w:rsidR="00747DD1" w:rsidRPr="0019388B">
        <w:rPr>
          <w:rStyle w:val="Emphasis-Remove"/>
          <w:rFonts w:asciiTheme="minorHAnsi" w:hAnsiTheme="minorHAnsi"/>
        </w:rPr>
        <w:t xml:space="preserve"> other th</w:t>
      </w:r>
      <w:r w:rsidR="000929E3" w:rsidRPr="0019388B">
        <w:rPr>
          <w:rStyle w:val="Emphasis-Remove"/>
          <w:rFonts w:asciiTheme="minorHAnsi" w:hAnsiTheme="minorHAnsi"/>
        </w:rPr>
        <w:t>a</w:t>
      </w:r>
      <w:r w:rsidR="00AD37AD" w:rsidRPr="0019388B">
        <w:rPr>
          <w:rStyle w:val="Emphasis-Remove"/>
          <w:rFonts w:asciiTheme="minorHAnsi" w:hAnsiTheme="minorHAnsi"/>
        </w:rPr>
        <w:t>n</w:t>
      </w:r>
      <w:r w:rsidR="000929E3" w:rsidRPr="0019388B">
        <w:rPr>
          <w:rStyle w:val="Emphasis-Remove"/>
          <w:rFonts w:asciiTheme="minorHAnsi" w:hAnsiTheme="minorHAnsi"/>
        </w:rPr>
        <w:t xml:space="preserve"> </w:t>
      </w:r>
      <w:r w:rsidR="000929E3" w:rsidRPr="0019388B">
        <w:rPr>
          <w:rStyle w:val="Emphasis-Bold"/>
          <w:rFonts w:asciiTheme="minorHAnsi" w:hAnsiTheme="minorHAnsi"/>
        </w:rPr>
        <w:t>gas</w:t>
      </w:r>
      <w:r w:rsidR="00E37BB0" w:rsidRPr="0019388B">
        <w:rPr>
          <w:rStyle w:val="Emphasis-Bold"/>
          <w:rFonts w:asciiTheme="minorHAnsi" w:hAnsiTheme="minorHAnsi"/>
        </w:rPr>
        <w:t xml:space="preserve"> distribution services</w:t>
      </w:r>
      <w:r w:rsidR="00582267" w:rsidRPr="0019388B">
        <w:rPr>
          <w:rStyle w:val="Emphasis-Remove"/>
          <w:rFonts w:asciiTheme="minorHAnsi" w:hAnsiTheme="minorHAnsi"/>
        </w:rPr>
        <w:t xml:space="preserve">, </w:t>
      </w:r>
      <w:r w:rsidR="00582267" w:rsidRPr="0019388B">
        <w:rPr>
          <w:rStyle w:val="Emphasis-Bold"/>
          <w:rFonts w:asciiTheme="minorHAnsi" w:hAnsiTheme="minorHAnsi"/>
        </w:rPr>
        <w:t>supplied</w:t>
      </w:r>
      <w:r w:rsidR="00582267" w:rsidRPr="0019388B">
        <w:rPr>
          <w:rStyle w:val="Emphasis-Remove"/>
          <w:rFonts w:asciiTheme="minorHAnsi" w:hAnsiTheme="minorHAnsi"/>
        </w:rPr>
        <w:t xml:space="preserve"> by the </w:t>
      </w:r>
      <w:r w:rsidR="00E37BB0" w:rsidRPr="0019388B">
        <w:rPr>
          <w:rStyle w:val="Emphasis-Bold"/>
          <w:rFonts w:asciiTheme="minorHAnsi" w:hAnsiTheme="minorHAnsi"/>
        </w:rPr>
        <w:t>GDB</w:t>
      </w:r>
      <w:r w:rsidR="00582267" w:rsidRPr="0019388B">
        <w:rPr>
          <w:rStyle w:val="Emphasis-Remove"/>
          <w:rFonts w:asciiTheme="minorHAnsi" w:hAnsiTheme="minorHAnsi"/>
        </w:rPr>
        <w:t xml:space="preserve"> in question</w:t>
      </w:r>
      <w:r w:rsidR="00747DD1" w:rsidRPr="0019388B">
        <w:rPr>
          <w:rStyle w:val="Emphasis-Remove"/>
          <w:rFonts w:asciiTheme="minorHAnsi" w:hAnsiTheme="minorHAnsi"/>
        </w:rPr>
        <w:t xml:space="preserve">; </w:t>
      </w:r>
    </w:p>
    <w:p w:rsidR="00EB108C" w:rsidRPr="0019388B" w:rsidRDefault="00EB108C" w:rsidP="008139DF">
      <w:pPr>
        <w:pStyle w:val="UnnumberedL1"/>
        <w:ind w:left="5040" w:hanging="4388"/>
        <w:rPr>
          <w:rStyle w:val="Emphasis-Remove"/>
          <w:rFonts w:asciiTheme="minorHAnsi" w:hAnsiTheme="minorHAnsi"/>
        </w:rPr>
      </w:pPr>
      <w:r w:rsidRPr="0019388B">
        <w:rPr>
          <w:rStyle w:val="Emphasis-Bold"/>
          <w:rFonts w:asciiTheme="minorHAnsi" w:hAnsiTheme="minorHAnsi"/>
        </w:rPr>
        <w:t xml:space="preserve">OVABAA </w:t>
      </w:r>
      <w:r w:rsidR="00124718">
        <w:rPr>
          <w:rStyle w:val="Emphasis-Bold"/>
          <w:rFonts w:asciiTheme="minorHAnsi" w:hAnsiTheme="minorHAnsi"/>
        </w:rPr>
        <w:tab/>
      </w:r>
      <w:r w:rsidRPr="0019388B">
        <w:rPr>
          <w:rStyle w:val="Emphasis-Remove"/>
          <w:rFonts w:asciiTheme="minorHAnsi" w:hAnsiTheme="minorHAnsi"/>
        </w:rPr>
        <w:t>means</w:t>
      </w:r>
      <w:r w:rsidRPr="0019388B">
        <w:rPr>
          <w:rStyle w:val="Emphasis-Bold"/>
          <w:rFonts w:asciiTheme="minorHAnsi" w:hAnsiTheme="minorHAnsi"/>
        </w:rPr>
        <w:t xml:space="preserve"> </w:t>
      </w:r>
      <w:r w:rsidRPr="0019388B">
        <w:rPr>
          <w:rStyle w:val="Emphasis-Remove"/>
          <w:rFonts w:asciiTheme="minorHAnsi" w:hAnsiTheme="minorHAnsi"/>
        </w:rPr>
        <w:t>the</w:t>
      </w:r>
      <w:r w:rsidRPr="0019388B">
        <w:rPr>
          <w:rStyle w:val="Emphasis-Bold"/>
          <w:rFonts w:asciiTheme="minorHAnsi" w:hAnsiTheme="minorHAnsi"/>
        </w:rPr>
        <w:t xml:space="preserve"> </w:t>
      </w:r>
      <w:r w:rsidRPr="0019388B">
        <w:rPr>
          <w:rStyle w:val="Emphasis-Remove"/>
          <w:rFonts w:asciiTheme="minorHAnsi" w:hAnsiTheme="minorHAnsi"/>
        </w:rPr>
        <w:t>optional variation to accounting-based allocation approach, as described in clause</w:t>
      </w:r>
      <w:r w:rsidR="009A5818">
        <w:rPr>
          <w:rStyle w:val="Emphasis-Remove"/>
          <w:rFonts w:asciiTheme="minorHAnsi" w:hAnsiTheme="minorHAnsi"/>
        </w:rPr>
        <w:t xml:space="preserve"> 2.1.</w:t>
      </w:r>
      <w:r w:rsidR="00CD5459">
        <w:rPr>
          <w:rStyle w:val="Emphasis-Remove"/>
          <w:rFonts w:asciiTheme="minorHAnsi" w:hAnsiTheme="minorHAnsi"/>
        </w:rPr>
        <w:t>4</w:t>
      </w:r>
      <w:r w:rsidRPr="0019388B">
        <w:rPr>
          <w:rStyle w:val="Emphasis-Remove"/>
          <w:rFonts w:asciiTheme="minorHAnsi" w:hAnsiTheme="minorHAnsi"/>
        </w:rPr>
        <w:t>;</w:t>
      </w:r>
    </w:p>
    <w:p w:rsidR="00F42A58" w:rsidRPr="0019388B" w:rsidRDefault="00F42A58" w:rsidP="00EB108C">
      <w:pPr>
        <w:pStyle w:val="UnnumberedL1"/>
        <w:rPr>
          <w:rStyle w:val="Emphasis-Remove"/>
          <w:rFonts w:asciiTheme="minorHAnsi" w:hAnsiTheme="minorHAnsi"/>
        </w:rPr>
      </w:pPr>
      <w:r w:rsidRPr="0019388B">
        <w:rPr>
          <w:rStyle w:val="Emphasis-Bold"/>
          <w:rFonts w:asciiTheme="minorHAnsi" w:hAnsiTheme="minorHAnsi"/>
        </w:rPr>
        <w:t>OVABAA allocation increase</w:t>
      </w:r>
      <w:r w:rsidRPr="0019388B">
        <w:rPr>
          <w:rStyle w:val="Emphasis-Remove"/>
          <w:rFonts w:asciiTheme="minorHAnsi" w:hAnsiTheme="minorHAnsi"/>
        </w:rPr>
        <w:t xml:space="preserve"> </w:t>
      </w:r>
      <w:r w:rsidR="00124718">
        <w:rPr>
          <w:rStyle w:val="Emphasis-Remove"/>
          <w:rFonts w:asciiTheme="minorHAnsi" w:hAnsiTheme="minorHAnsi"/>
        </w:rPr>
        <w:tab/>
      </w:r>
      <w:r w:rsidR="00124718">
        <w:rPr>
          <w:rStyle w:val="Emphasis-Remove"/>
          <w:rFonts w:asciiTheme="minorHAnsi" w:hAnsiTheme="minorHAnsi"/>
        </w:rPr>
        <w:tab/>
      </w:r>
      <w:r w:rsidR="00124718">
        <w:rPr>
          <w:rStyle w:val="Emphasis-Remove"/>
          <w:rFonts w:asciiTheme="minorHAnsi" w:hAnsiTheme="minorHAnsi"/>
        </w:rPr>
        <w:tab/>
      </w:r>
      <w:r w:rsidRPr="0019388B">
        <w:rPr>
          <w:rStyle w:val="Emphasis-Remove"/>
          <w:rFonts w:asciiTheme="minorHAnsi" w:hAnsiTheme="minorHAnsi"/>
        </w:rPr>
        <w:t>means, in respect of</w:t>
      </w:r>
      <w:r w:rsidR="003E4EA9" w:rsidRPr="0019388B">
        <w:rPr>
          <w:rStyle w:val="Emphasis-Remove"/>
          <w:rFonts w:asciiTheme="minorHAnsi" w:hAnsiTheme="minorHAnsi"/>
        </w:rPr>
        <w:t xml:space="preserve"> either or both</w:t>
      </w:r>
      <w:r w:rsidRPr="0019388B">
        <w:rPr>
          <w:rStyle w:val="Emphasis-Remove"/>
          <w:rFonts w:asciiTheme="minorHAnsi" w:hAnsiTheme="minorHAnsi"/>
        </w:rPr>
        <w:t>-</w:t>
      </w:r>
    </w:p>
    <w:p w:rsidR="00F42A58" w:rsidRPr="0019388B" w:rsidRDefault="003E4EA9" w:rsidP="00613E76">
      <w:pPr>
        <w:pStyle w:val="HeadingH6ClausesubtextL2"/>
        <w:numPr>
          <w:ilvl w:val="5"/>
          <w:numId w:val="55"/>
        </w:numPr>
        <w:ind w:firstLine="3339"/>
        <w:rPr>
          <w:rStyle w:val="Emphasis-Remove"/>
          <w:rFonts w:asciiTheme="minorHAnsi" w:hAnsiTheme="minorHAnsi"/>
        </w:rPr>
      </w:pPr>
      <w:r w:rsidRPr="0019388B">
        <w:rPr>
          <w:rStyle w:val="Emphasis-Bold"/>
          <w:rFonts w:asciiTheme="minorHAnsi" w:hAnsiTheme="minorHAnsi"/>
        </w:rPr>
        <w:t>o</w:t>
      </w:r>
      <w:r w:rsidR="00F42A58" w:rsidRPr="0019388B">
        <w:rPr>
          <w:rStyle w:val="Emphasis-Bold"/>
          <w:rFonts w:asciiTheme="minorHAnsi" w:hAnsiTheme="minorHAnsi"/>
        </w:rPr>
        <w:t>perating costs</w:t>
      </w:r>
      <w:r w:rsidR="00F42A58" w:rsidRPr="0019388B">
        <w:rPr>
          <w:rStyle w:val="Emphasis-Remove"/>
          <w:rFonts w:asciiTheme="minorHAnsi" w:hAnsiTheme="minorHAnsi"/>
        </w:rPr>
        <w:t xml:space="preserve">; </w:t>
      </w:r>
      <w:r w:rsidRPr="0019388B">
        <w:rPr>
          <w:rStyle w:val="Emphasis-Remove"/>
          <w:rFonts w:asciiTheme="minorHAnsi" w:hAnsiTheme="minorHAnsi"/>
        </w:rPr>
        <w:t>and</w:t>
      </w:r>
    </w:p>
    <w:p w:rsidR="00F42A58" w:rsidRPr="0019388B" w:rsidRDefault="003E4EA9" w:rsidP="00613E76">
      <w:pPr>
        <w:pStyle w:val="HeadingH6ClausesubtextL2"/>
        <w:numPr>
          <w:ilvl w:val="5"/>
          <w:numId w:val="55"/>
        </w:numPr>
        <w:ind w:firstLine="3339"/>
        <w:rPr>
          <w:rStyle w:val="Emphasis-Remove"/>
          <w:rFonts w:asciiTheme="minorHAnsi" w:hAnsiTheme="minorHAnsi"/>
        </w:rPr>
      </w:pPr>
      <w:r w:rsidRPr="0019388B">
        <w:rPr>
          <w:rStyle w:val="Emphasis-Bold"/>
          <w:rFonts w:asciiTheme="minorHAnsi" w:hAnsiTheme="minorHAnsi"/>
        </w:rPr>
        <w:t>r</w:t>
      </w:r>
      <w:r w:rsidR="00F42A58" w:rsidRPr="0019388B">
        <w:rPr>
          <w:rStyle w:val="Emphasis-Bold"/>
          <w:rFonts w:asciiTheme="minorHAnsi" w:hAnsiTheme="minorHAnsi"/>
        </w:rPr>
        <w:t>egulated service asset values</w:t>
      </w:r>
      <w:r w:rsidR="00F42A58" w:rsidRPr="0019388B">
        <w:rPr>
          <w:rStyle w:val="Emphasis-Remove"/>
          <w:rFonts w:asciiTheme="minorHAnsi" w:hAnsiTheme="minorHAnsi"/>
        </w:rPr>
        <w:t>,</w:t>
      </w:r>
    </w:p>
    <w:p w:rsidR="00F42A58" w:rsidRPr="0019388B" w:rsidRDefault="003E4EA9" w:rsidP="008139DF">
      <w:pPr>
        <w:pStyle w:val="UnnumberedL2"/>
        <w:ind w:left="5040"/>
        <w:rPr>
          <w:rStyle w:val="Emphasis-Remove"/>
          <w:rFonts w:asciiTheme="minorHAnsi" w:hAnsiTheme="minorHAnsi"/>
        </w:rPr>
      </w:pPr>
      <w:r w:rsidRPr="0019388B">
        <w:rPr>
          <w:rStyle w:val="Emphasis-Remove"/>
          <w:rFonts w:asciiTheme="minorHAnsi" w:hAnsiTheme="minorHAnsi"/>
        </w:rPr>
        <w:t>n</w:t>
      </w:r>
      <w:r w:rsidR="00F42A58" w:rsidRPr="0019388B">
        <w:rPr>
          <w:rStyle w:val="Emphasis-Remove"/>
          <w:rFonts w:asciiTheme="minorHAnsi" w:hAnsiTheme="minorHAnsi"/>
        </w:rPr>
        <w:t>ot</w:t>
      </w:r>
      <w:r w:rsidR="00F42A58" w:rsidRPr="0019388B">
        <w:rPr>
          <w:rStyle w:val="Emphasis-Bold"/>
          <w:rFonts w:asciiTheme="minorHAnsi" w:hAnsiTheme="minorHAnsi"/>
        </w:rPr>
        <w:t xml:space="preserve"> directly attributable</w:t>
      </w:r>
      <w:r w:rsidR="00F42A58" w:rsidRPr="0019388B">
        <w:rPr>
          <w:rStyle w:val="Emphasis-Remove"/>
          <w:rFonts w:asciiTheme="minorHAnsi" w:hAnsiTheme="minorHAnsi"/>
        </w:rPr>
        <w:t xml:space="preserve">, as the case may be, allocated to </w:t>
      </w:r>
      <w:r w:rsidR="00E37BB0" w:rsidRPr="0019388B">
        <w:rPr>
          <w:rStyle w:val="Emphasis-Bold"/>
          <w:rFonts w:asciiTheme="minorHAnsi" w:hAnsiTheme="minorHAnsi"/>
        </w:rPr>
        <w:t>gas distribution services</w:t>
      </w:r>
      <w:r w:rsidR="00F42A58" w:rsidRPr="0019388B">
        <w:rPr>
          <w:rStyle w:val="Emphasis-Remove"/>
          <w:rFonts w:asciiTheme="minorHAnsi" w:hAnsiTheme="minorHAnsi"/>
        </w:rPr>
        <w:t xml:space="preserve">, the </w:t>
      </w:r>
      <w:r w:rsidR="002B3C15" w:rsidRPr="0019388B">
        <w:rPr>
          <w:rStyle w:val="Emphasis-Remove"/>
          <w:rFonts w:asciiTheme="minorHAnsi" w:hAnsiTheme="minorHAnsi"/>
        </w:rPr>
        <w:t>dollar</w:t>
      </w:r>
      <w:r w:rsidRPr="0019388B">
        <w:rPr>
          <w:rStyle w:val="Emphasis-Remove"/>
          <w:rFonts w:asciiTheme="minorHAnsi" w:hAnsiTheme="minorHAnsi"/>
        </w:rPr>
        <w:t xml:space="preserve"> difference</w:t>
      </w:r>
      <w:r w:rsidR="00F42A58" w:rsidRPr="0019388B">
        <w:rPr>
          <w:rStyle w:val="Emphasis-Remove"/>
          <w:rFonts w:asciiTheme="minorHAnsi" w:hAnsiTheme="minorHAnsi"/>
        </w:rPr>
        <w:t xml:space="preserve"> </w:t>
      </w:r>
      <w:r w:rsidRPr="0019388B">
        <w:rPr>
          <w:rStyle w:val="Emphasis-Remove"/>
          <w:rFonts w:asciiTheme="minorHAnsi" w:hAnsiTheme="minorHAnsi"/>
        </w:rPr>
        <w:t>between the amount determined pursuant to the last application of clause</w:t>
      </w:r>
      <w:r w:rsidR="009A5818">
        <w:rPr>
          <w:rStyle w:val="Emphasis-Remove"/>
          <w:rFonts w:asciiTheme="minorHAnsi" w:hAnsiTheme="minorHAnsi"/>
        </w:rPr>
        <w:t xml:space="preserve"> 2.1.</w:t>
      </w:r>
      <w:r w:rsidR="00CD5459">
        <w:rPr>
          <w:rStyle w:val="Emphasis-Remove"/>
          <w:rFonts w:asciiTheme="minorHAnsi" w:hAnsiTheme="minorHAnsi"/>
        </w:rPr>
        <w:t>4</w:t>
      </w:r>
      <w:r w:rsidR="009A5818">
        <w:rPr>
          <w:rStyle w:val="Emphasis-Remove"/>
          <w:rFonts w:asciiTheme="minorHAnsi" w:hAnsiTheme="minorHAnsi"/>
        </w:rPr>
        <w:t>(7)(c)</w:t>
      </w:r>
      <w:r w:rsidRPr="0019388B">
        <w:rPr>
          <w:rStyle w:val="Emphasis-Remove"/>
          <w:rFonts w:asciiTheme="minorHAnsi" w:hAnsiTheme="minorHAnsi"/>
        </w:rPr>
        <w:t xml:space="preserve"> and the application of clause</w:t>
      </w:r>
      <w:r w:rsidR="009A5818">
        <w:rPr>
          <w:rStyle w:val="Emphasis-Remove"/>
          <w:rFonts w:asciiTheme="minorHAnsi" w:hAnsiTheme="minorHAnsi"/>
        </w:rPr>
        <w:t xml:space="preserve"> 2.1.</w:t>
      </w:r>
      <w:r w:rsidR="00CD5459">
        <w:rPr>
          <w:rStyle w:val="Emphasis-Remove"/>
          <w:rFonts w:asciiTheme="minorHAnsi" w:hAnsiTheme="minorHAnsi"/>
        </w:rPr>
        <w:t>4</w:t>
      </w:r>
      <w:r w:rsidR="009A5818">
        <w:rPr>
          <w:rStyle w:val="Emphasis-Remove"/>
          <w:rFonts w:asciiTheme="minorHAnsi" w:hAnsiTheme="minorHAnsi"/>
        </w:rPr>
        <w:t>(2)(a)</w:t>
      </w:r>
      <w:r w:rsidRPr="0019388B">
        <w:rPr>
          <w:rStyle w:val="Emphasis-Remove"/>
          <w:rFonts w:asciiTheme="minorHAnsi" w:hAnsiTheme="minorHAnsi"/>
        </w:rPr>
        <w:t xml:space="preserve"> or</w:t>
      </w:r>
      <w:r w:rsidR="009A5818">
        <w:rPr>
          <w:rStyle w:val="Emphasis-Remove"/>
          <w:rFonts w:asciiTheme="minorHAnsi" w:hAnsiTheme="minorHAnsi"/>
        </w:rPr>
        <w:t xml:space="preserve"> 2.1.</w:t>
      </w:r>
      <w:r w:rsidR="00CD5459">
        <w:rPr>
          <w:rStyle w:val="Emphasis-Remove"/>
          <w:rFonts w:asciiTheme="minorHAnsi" w:hAnsiTheme="minorHAnsi"/>
        </w:rPr>
        <w:t>4</w:t>
      </w:r>
      <w:r w:rsidR="009A5818">
        <w:rPr>
          <w:rStyle w:val="Emphasis-Remove"/>
          <w:rFonts w:asciiTheme="minorHAnsi" w:hAnsiTheme="minorHAnsi"/>
        </w:rPr>
        <w:t>(3)(a)</w:t>
      </w:r>
      <w:r w:rsidRPr="0019388B">
        <w:rPr>
          <w:rStyle w:val="Emphasis-Remove"/>
          <w:rFonts w:asciiTheme="minorHAnsi" w:hAnsiTheme="minorHAnsi"/>
        </w:rPr>
        <w:t>, as the case may be;</w:t>
      </w:r>
      <w:r w:rsidR="00F42A58" w:rsidRPr="0019388B">
        <w:rPr>
          <w:rStyle w:val="Emphasis-Remove"/>
          <w:rFonts w:asciiTheme="minorHAnsi" w:hAnsiTheme="minorHAnsi"/>
        </w:rPr>
        <w:t xml:space="preserve"> </w:t>
      </w:r>
    </w:p>
    <w:p w:rsidR="005F6042" w:rsidRPr="0019388B" w:rsidRDefault="005F6042" w:rsidP="00554040">
      <w:pPr>
        <w:pStyle w:val="SingleInitial"/>
        <w:rPr>
          <w:rStyle w:val="Emphasis-Bold"/>
          <w:rFonts w:asciiTheme="minorHAnsi" w:hAnsiTheme="minorHAnsi"/>
        </w:rPr>
      </w:pPr>
      <w:r w:rsidRPr="0019388B">
        <w:rPr>
          <w:rStyle w:val="Emphasis-Bold"/>
          <w:rFonts w:asciiTheme="minorHAnsi" w:hAnsiTheme="minorHAnsi"/>
        </w:rPr>
        <w:t>P</w:t>
      </w:r>
    </w:p>
    <w:p w:rsidR="003C452C" w:rsidRDefault="007635AD" w:rsidP="008139DF">
      <w:pPr>
        <w:pStyle w:val="UnnumberedL1"/>
        <w:ind w:left="5040" w:hanging="4388"/>
        <w:rPr>
          <w:rStyle w:val="Emphasis-Remove"/>
          <w:rFonts w:asciiTheme="minorHAnsi" w:hAnsiTheme="minorHAnsi"/>
        </w:rPr>
      </w:pPr>
      <w:r w:rsidRPr="0019388B">
        <w:rPr>
          <w:rStyle w:val="Emphasis-Bold"/>
          <w:rFonts w:asciiTheme="minorHAnsi" w:hAnsiTheme="minorHAnsi"/>
        </w:rPr>
        <w:t>pass</w:t>
      </w:r>
      <w:r w:rsidR="006606BA" w:rsidRPr="0019388B">
        <w:rPr>
          <w:rStyle w:val="Emphasis-Bold"/>
          <w:rFonts w:asciiTheme="minorHAnsi" w:hAnsiTheme="minorHAnsi"/>
        </w:rPr>
        <w:t>-</w:t>
      </w:r>
      <w:r w:rsidR="00A752A5" w:rsidRPr="0019388B">
        <w:rPr>
          <w:rStyle w:val="Emphasis-Bold"/>
          <w:rFonts w:asciiTheme="minorHAnsi" w:hAnsiTheme="minorHAnsi"/>
        </w:rPr>
        <w:t xml:space="preserve">through cost </w:t>
      </w:r>
      <w:r w:rsidR="00124718">
        <w:rPr>
          <w:rStyle w:val="Emphasis-Bold"/>
          <w:rFonts w:asciiTheme="minorHAnsi" w:hAnsiTheme="minorHAnsi"/>
        </w:rPr>
        <w:tab/>
      </w:r>
      <w:r w:rsidR="00A752A5" w:rsidRPr="0019388B">
        <w:rPr>
          <w:rStyle w:val="Emphasis-Remove"/>
          <w:rFonts w:asciiTheme="minorHAnsi" w:hAnsiTheme="minorHAnsi"/>
        </w:rPr>
        <w:t>has the meaning specified in clause</w:t>
      </w:r>
      <w:r w:rsidR="009A5818">
        <w:rPr>
          <w:rStyle w:val="Emphasis-Remove"/>
          <w:rFonts w:asciiTheme="minorHAnsi" w:hAnsiTheme="minorHAnsi"/>
        </w:rPr>
        <w:t xml:space="preserve"> 3.1.2(1)</w:t>
      </w:r>
      <w:r w:rsidR="00A752A5" w:rsidRPr="0019388B">
        <w:rPr>
          <w:rStyle w:val="Emphasis-Remove"/>
          <w:rFonts w:asciiTheme="minorHAnsi" w:hAnsiTheme="minorHAnsi"/>
        </w:rPr>
        <w:t>;</w:t>
      </w:r>
    </w:p>
    <w:p w:rsidR="00F135FC" w:rsidRPr="0019388B" w:rsidRDefault="007635AD" w:rsidP="008139DF">
      <w:pPr>
        <w:pStyle w:val="UnnumberedL1"/>
        <w:ind w:left="5040" w:hanging="4388"/>
        <w:rPr>
          <w:rFonts w:asciiTheme="minorHAnsi" w:hAnsiTheme="minorHAnsi"/>
        </w:rPr>
      </w:pPr>
      <w:r w:rsidRPr="0019388B">
        <w:rPr>
          <w:rStyle w:val="Emphasis-Bold"/>
          <w:rFonts w:asciiTheme="minorHAnsi" w:hAnsiTheme="minorHAnsi"/>
        </w:rPr>
        <w:t xml:space="preserve">permanent </w:t>
      </w:r>
      <w:r w:rsidR="00010D2A" w:rsidRPr="0019388B">
        <w:rPr>
          <w:rStyle w:val="Emphasis-Bold"/>
          <w:rFonts w:asciiTheme="minorHAnsi" w:hAnsiTheme="minorHAnsi"/>
        </w:rPr>
        <w:t xml:space="preserve">differences </w:t>
      </w:r>
      <w:r w:rsidR="00124718">
        <w:rPr>
          <w:rStyle w:val="Emphasis-Bold"/>
          <w:rFonts w:asciiTheme="minorHAnsi" w:hAnsiTheme="minorHAnsi"/>
        </w:rPr>
        <w:tab/>
      </w:r>
      <w:r w:rsidR="00010D2A" w:rsidRPr="0019388B">
        <w:rPr>
          <w:rFonts w:asciiTheme="minorHAnsi" w:hAnsiTheme="minorHAnsi"/>
        </w:rPr>
        <w:t>means</w:t>
      </w:r>
      <w:r w:rsidR="0029442B" w:rsidRPr="0019388B">
        <w:rPr>
          <w:rFonts w:asciiTheme="minorHAnsi" w:hAnsiTheme="minorHAnsi"/>
        </w:rPr>
        <w:t xml:space="preserve"> the amount determined in accordance with</w:t>
      </w:r>
      <w:r w:rsidR="00F135FC" w:rsidRPr="0019388B">
        <w:rPr>
          <w:rFonts w:asciiTheme="minorHAnsi" w:hAnsiTheme="minorHAnsi"/>
        </w:rPr>
        <w:t>, for the purpose of-</w:t>
      </w:r>
    </w:p>
    <w:p w:rsidR="00010D2A" w:rsidRPr="0019388B" w:rsidRDefault="00F135FC" w:rsidP="00613E76">
      <w:pPr>
        <w:pStyle w:val="HeadingH6ClausesubtextL2"/>
        <w:numPr>
          <w:ilvl w:val="5"/>
          <w:numId w:val="56"/>
        </w:numPr>
        <w:ind w:firstLine="3339"/>
        <w:rPr>
          <w:rStyle w:val="Emphasis-Bold"/>
          <w:rFonts w:asciiTheme="minorHAnsi" w:hAnsiTheme="minorHAnsi"/>
        </w:rPr>
      </w:pPr>
      <w:r w:rsidRPr="0019388B">
        <w:rPr>
          <w:rFonts w:asciiTheme="minorHAnsi" w:hAnsiTheme="minorHAnsi"/>
        </w:rPr>
        <w:t>Part 2</w:t>
      </w:r>
      <w:r w:rsidR="00AD1796" w:rsidRPr="0019388B">
        <w:rPr>
          <w:rFonts w:asciiTheme="minorHAnsi" w:hAnsiTheme="minorHAnsi"/>
        </w:rPr>
        <w:t>,</w:t>
      </w:r>
      <w:r w:rsidR="00010D2A" w:rsidRPr="0019388B">
        <w:rPr>
          <w:rFonts w:asciiTheme="minorHAnsi" w:hAnsiTheme="minorHAnsi"/>
        </w:rPr>
        <w:t xml:space="preserve"> </w:t>
      </w:r>
      <w:r w:rsidR="00010D2A" w:rsidRPr="0019388B">
        <w:rPr>
          <w:rStyle w:val="Emphasis-Remove"/>
          <w:rFonts w:asciiTheme="minorHAnsi" w:hAnsiTheme="minorHAnsi"/>
        </w:rPr>
        <w:t>clause</w:t>
      </w:r>
      <w:r w:rsidR="009A5818">
        <w:rPr>
          <w:rStyle w:val="Emphasis-Remove"/>
          <w:rFonts w:asciiTheme="minorHAnsi" w:hAnsiTheme="minorHAnsi"/>
        </w:rPr>
        <w:t xml:space="preserve"> 2.3.3</w:t>
      </w:r>
      <w:r w:rsidR="00010D2A" w:rsidRPr="0019388B">
        <w:rPr>
          <w:rStyle w:val="Emphasis-Remove"/>
          <w:rFonts w:asciiTheme="minorHAnsi" w:hAnsiTheme="minorHAnsi"/>
        </w:rPr>
        <w:t>;</w:t>
      </w:r>
      <w:r w:rsidRPr="0019388B">
        <w:rPr>
          <w:rStyle w:val="Emphasis-Remove"/>
          <w:rFonts w:asciiTheme="minorHAnsi" w:hAnsiTheme="minorHAnsi"/>
        </w:rPr>
        <w:t xml:space="preserve"> and</w:t>
      </w:r>
    </w:p>
    <w:p w:rsidR="00F135FC" w:rsidRPr="0019388B" w:rsidRDefault="00F135FC" w:rsidP="00613E76">
      <w:pPr>
        <w:pStyle w:val="HeadingH6ClausesubtextL2"/>
        <w:numPr>
          <w:ilvl w:val="5"/>
          <w:numId w:val="56"/>
        </w:numPr>
        <w:ind w:firstLine="3339"/>
        <w:rPr>
          <w:rStyle w:val="Emphasis-Bold"/>
          <w:rFonts w:asciiTheme="minorHAnsi" w:hAnsiTheme="minorHAnsi"/>
        </w:rPr>
      </w:pPr>
      <w:r w:rsidRPr="0019388B">
        <w:rPr>
          <w:rFonts w:asciiTheme="minorHAnsi" w:hAnsiTheme="minorHAnsi"/>
        </w:rPr>
        <w:t xml:space="preserve">Part 5, </w:t>
      </w:r>
      <w:r w:rsidRPr="0019388B">
        <w:rPr>
          <w:rStyle w:val="Emphasis-Remove"/>
          <w:rFonts w:asciiTheme="minorHAnsi" w:hAnsiTheme="minorHAnsi"/>
        </w:rPr>
        <w:t>clause</w:t>
      </w:r>
      <w:r w:rsidR="009A5818">
        <w:rPr>
          <w:rStyle w:val="Emphasis-Remove"/>
          <w:rFonts w:asciiTheme="minorHAnsi" w:hAnsiTheme="minorHAnsi"/>
        </w:rPr>
        <w:t xml:space="preserve"> 5.3.15</w:t>
      </w:r>
      <w:r w:rsidRPr="0019388B">
        <w:rPr>
          <w:rStyle w:val="Emphasis-Remove"/>
          <w:rFonts w:asciiTheme="minorHAnsi" w:hAnsiTheme="minorHAnsi"/>
        </w:rPr>
        <w:t>;</w:t>
      </w:r>
    </w:p>
    <w:p w:rsidR="001C68B1" w:rsidRPr="0019388B" w:rsidRDefault="001C68B1" w:rsidP="008139DF">
      <w:pPr>
        <w:pStyle w:val="UnnumberedL1"/>
        <w:ind w:left="5040" w:hanging="4388"/>
        <w:rPr>
          <w:rStyle w:val="Emphasis-Bold"/>
          <w:rFonts w:asciiTheme="minorHAnsi" w:hAnsiTheme="minorHAnsi"/>
        </w:rPr>
      </w:pPr>
      <w:r w:rsidRPr="0019388B">
        <w:rPr>
          <w:rStyle w:val="Emphasis-Bold"/>
          <w:rFonts w:asciiTheme="minorHAnsi" w:hAnsiTheme="minorHAnsi"/>
        </w:rPr>
        <w:t>person</w:t>
      </w:r>
      <w:r w:rsidRPr="0019388B">
        <w:rPr>
          <w:rStyle w:val="Emphasis-Remove"/>
          <w:rFonts w:asciiTheme="minorHAnsi" w:hAnsiTheme="minorHAnsi"/>
        </w:rPr>
        <w:t xml:space="preserve"> </w:t>
      </w:r>
      <w:r w:rsidR="00124718">
        <w:rPr>
          <w:rStyle w:val="Emphasis-Remove"/>
          <w:rFonts w:asciiTheme="minorHAnsi" w:hAnsiTheme="minorHAnsi"/>
        </w:rPr>
        <w:tab/>
      </w:r>
      <w:r w:rsidRPr="0019388B">
        <w:rPr>
          <w:rStyle w:val="Emphasis-Remove"/>
          <w:rFonts w:asciiTheme="minorHAnsi" w:hAnsiTheme="minorHAnsi"/>
        </w:rPr>
        <w:t xml:space="preserve">has the </w:t>
      </w:r>
      <w:r w:rsidR="0029442B" w:rsidRPr="0019388B">
        <w:rPr>
          <w:rStyle w:val="Emphasis-Remove"/>
          <w:rFonts w:asciiTheme="minorHAnsi" w:hAnsiTheme="minorHAnsi"/>
        </w:rPr>
        <w:t xml:space="preserve">same </w:t>
      </w:r>
      <w:r w:rsidRPr="0019388B">
        <w:rPr>
          <w:rStyle w:val="Emphasis-Remove"/>
          <w:rFonts w:asciiTheme="minorHAnsi" w:hAnsiTheme="minorHAnsi"/>
        </w:rPr>
        <w:t xml:space="preserve">meaning </w:t>
      </w:r>
      <w:r w:rsidR="0029442B" w:rsidRPr="0019388B">
        <w:rPr>
          <w:rStyle w:val="Emphasis-Remove"/>
          <w:rFonts w:asciiTheme="minorHAnsi" w:hAnsiTheme="minorHAnsi"/>
        </w:rPr>
        <w:t xml:space="preserve">as defined </w:t>
      </w:r>
      <w:r w:rsidRPr="0019388B">
        <w:rPr>
          <w:rStyle w:val="Emphasis-Remove"/>
          <w:rFonts w:asciiTheme="minorHAnsi" w:hAnsiTheme="minorHAnsi"/>
        </w:rPr>
        <w:t xml:space="preserve">in s 2 of the </w:t>
      </w:r>
      <w:r w:rsidRPr="0019388B">
        <w:rPr>
          <w:rStyle w:val="Emphasis-Bold"/>
          <w:rFonts w:asciiTheme="minorHAnsi" w:hAnsiTheme="minorHAnsi"/>
        </w:rPr>
        <w:t>Act</w:t>
      </w:r>
      <w:r w:rsidRPr="0019388B">
        <w:rPr>
          <w:rStyle w:val="Emphasis-Remove"/>
          <w:rFonts w:asciiTheme="minorHAnsi" w:hAnsiTheme="minorHAnsi"/>
        </w:rPr>
        <w:t>;</w:t>
      </w:r>
    </w:p>
    <w:p w:rsidR="0017763B" w:rsidRPr="0019388B" w:rsidRDefault="0017763B" w:rsidP="00FC0165">
      <w:pPr>
        <w:pStyle w:val="UnnumberedL1"/>
        <w:ind w:left="5040" w:hanging="4388"/>
        <w:rPr>
          <w:rStyle w:val="Emphasis-Remove"/>
          <w:rFonts w:asciiTheme="minorHAnsi" w:hAnsiTheme="minorHAnsi"/>
        </w:rPr>
      </w:pPr>
      <w:r w:rsidRPr="0019388B">
        <w:rPr>
          <w:rStyle w:val="Emphasis-Bold"/>
          <w:rFonts w:asciiTheme="minorHAnsi" w:hAnsiTheme="minorHAnsi"/>
        </w:rPr>
        <w:t xml:space="preserve">physical asset life </w:t>
      </w:r>
      <w:r w:rsidR="00124718">
        <w:rPr>
          <w:rStyle w:val="Emphasis-Bold"/>
          <w:rFonts w:asciiTheme="minorHAnsi" w:hAnsiTheme="minorHAnsi"/>
        </w:rPr>
        <w:tab/>
      </w:r>
      <w:r w:rsidRPr="0019388B">
        <w:rPr>
          <w:rStyle w:val="Emphasis-Remove"/>
          <w:rFonts w:asciiTheme="minorHAnsi" w:hAnsiTheme="minorHAnsi"/>
        </w:rPr>
        <w:t>has the meaning specified in clause</w:t>
      </w:r>
      <w:r w:rsidR="009A5818">
        <w:rPr>
          <w:rStyle w:val="Emphasis-Remove"/>
          <w:rFonts w:asciiTheme="minorHAnsi" w:hAnsiTheme="minorHAnsi"/>
        </w:rPr>
        <w:t xml:space="preserve"> 2.2.8</w:t>
      </w:r>
      <w:r w:rsidRPr="0019388B">
        <w:rPr>
          <w:rStyle w:val="Emphasis-Remove"/>
          <w:rFonts w:asciiTheme="minorHAnsi" w:hAnsiTheme="minorHAnsi"/>
        </w:rPr>
        <w:t>;</w:t>
      </w:r>
    </w:p>
    <w:p w:rsidR="00945CDB" w:rsidRPr="0019388B" w:rsidRDefault="00945CDB" w:rsidP="008139DF">
      <w:pPr>
        <w:pStyle w:val="UnnumberedL1"/>
        <w:ind w:left="5040" w:hanging="4388"/>
        <w:rPr>
          <w:rStyle w:val="Emphasis-Remove"/>
          <w:rFonts w:asciiTheme="minorHAnsi" w:hAnsiTheme="minorHAnsi"/>
        </w:rPr>
      </w:pPr>
      <w:r w:rsidRPr="0019388B">
        <w:rPr>
          <w:rStyle w:val="Emphasis-Bold"/>
          <w:rFonts w:asciiTheme="minorHAnsi" w:hAnsiTheme="minorHAnsi"/>
        </w:rPr>
        <w:t xml:space="preserve">point of supply </w:t>
      </w:r>
      <w:r w:rsidR="00124718">
        <w:rPr>
          <w:rStyle w:val="Emphasis-Bold"/>
          <w:rFonts w:asciiTheme="minorHAnsi" w:hAnsiTheme="minorHAnsi"/>
        </w:rPr>
        <w:tab/>
      </w:r>
      <w:r w:rsidRPr="0019388B">
        <w:rPr>
          <w:rStyle w:val="Emphasis-Remove"/>
          <w:rFonts w:asciiTheme="minorHAnsi" w:hAnsiTheme="minorHAnsi"/>
        </w:rPr>
        <w:t>ha</w:t>
      </w:r>
      <w:r w:rsidR="00AA5211" w:rsidRPr="0019388B">
        <w:rPr>
          <w:rStyle w:val="Emphasis-Remove"/>
          <w:rFonts w:asciiTheme="minorHAnsi" w:hAnsiTheme="minorHAnsi"/>
        </w:rPr>
        <w:t xml:space="preserve">s the same meaning as </w:t>
      </w:r>
      <w:r w:rsidR="00AF1FC4" w:rsidRPr="0019388B">
        <w:rPr>
          <w:rStyle w:val="Emphasis-Remove"/>
          <w:rFonts w:asciiTheme="minorHAnsi" w:hAnsiTheme="minorHAnsi"/>
        </w:rPr>
        <w:t>s</w:t>
      </w:r>
      <w:r w:rsidR="00AA5211" w:rsidRPr="0019388B">
        <w:rPr>
          <w:rStyle w:val="Emphasis-Remove"/>
          <w:rFonts w:asciiTheme="minorHAnsi" w:hAnsiTheme="minorHAnsi"/>
        </w:rPr>
        <w:t xml:space="preserve">pecified </w:t>
      </w:r>
      <w:r w:rsidRPr="0019388B">
        <w:rPr>
          <w:rStyle w:val="Emphasis-Remove"/>
          <w:rFonts w:asciiTheme="minorHAnsi" w:hAnsiTheme="minorHAnsi"/>
        </w:rPr>
        <w:t>in regulation 5 of the Gas (Safety and Measurement) Regulations 2010;</w:t>
      </w:r>
    </w:p>
    <w:p w:rsidR="00AB4503" w:rsidRPr="0019388B" w:rsidRDefault="00AB4503" w:rsidP="008139DF">
      <w:pPr>
        <w:pStyle w:val="UnnumberedL1"/>
        <w:ind w:left="5040" w:hanging="4388"/>
        <w:rPr>
          <w:rFonts w:asciiTheme="minorHAnsi" w:hAnsiTheme="minorHAnsi"/>
        </w:rPr>
      </w:pPr>
      <w:r w:rsidRPr="0019388B">
        <w:rPr>
          <w:rStyle w:val="Emphasis-Bold"/>
          <w:rFonts w:asciiTheme="minorHAnsi" w:hAnsiTheme="minorHAnsi"/>
        </w:rPr>
        <w:t>prescribed investor rate</w:t>
      </w:r>
      <w:r w:rsidR="00124718">
        <w:rPr>
          <w:rStyle w:val="Emphasis-Bold"/>
          <w:rFonts w:asciiTheme="minorHAnsi" w:hAnsiTheme="minorHAnsi"/>
        </w:rPr>
        <w:tab/>
      </w:r>
      <w:r w:rsidRPr="0019388B">
        <w:rPr>
          <w:rFonts w:asciiTheme="minorHAnsi" w:hAnsiTheme="minorHAnsi"/>
        </w:rPr>
        <w:t>has the same meaning as defined in the Income Tax Act 2007 or any subsequent legislation that supplements or replaces the provisions relating to prescribed investor rate in the Income Tax Act 2007;</w:t>
      </w:r>
    </w:p>
    <w:p w:rsidR="00373E3B" w:rsidRPr="0019388B" w:rsidRDefault="007635AD" w:rsidP="008139DF">
      <w:pPr>
        <w:pStyle w:val="UnnumberedL1"/>
        <w:ind w:left="5040" w:hanging="4388"/>
        <w:rPr>
          <w:rStyle w:val="Emphasis-Remove"/>
          <w:rFonts w:asciiTheme="minorHAnsi" w:hAnsiTheme="minorHAnsi"/>
        </w:rPr>
      </w:pPr>
      <w:r w:rsidRPr="0019388B">
        <w:rPr>
          <w:rStyle w:val="Emphasis-Bold"/>
          <w:rFonts w:asciiTheme="minorHAnsi" w:hAnsiTheme="minorHAnsi"/>
        </w:rPr>
        <w:t xml:space="preserve">prices </w:t>
      </w:r>
      <w:r w:rsidR="00124718">
        <w:rPr>
          <w:rStyle w:val="Emphasis-Bold"/>
          <w:rFonts w:asciiTheme="minorHAnsi" w:hAnsiTheme="minorHAnsi"/>
        </w:rPr>
        <w:tab/>
      </w:r>
      <w:r w:rsidR="00373E3B" w:rsidRPr="0019388B">
        <w:rPr>
          <w:rStyle w:val="Emphasis-Remove"/>
          <w:rFonts w:asciiTheme="minorHAnsi" w:hAnsiTheme="minorHAnsi"/>
        </w:rPr>
        <w:t>has the meaning specified in clause</w:t>
      </w:r>
      <w:r w:rsidR="009A5818">
        <w:rPr>
          <w:rStyle w:val="Emphasis-Remove"/>
          <w:rFonts w:asciiTheme="minorHAnsi" w:hAnsiTheme="minorHAnsi"/>
        </w:rPr>
        <w:t xml:space="preserve"> 3.1.1(4)</w:t>
      </w:r>
      <w:r w:rsidR="00373E3B" w:rsidRPr="0019388B">
        <w:rPr>
          <w:rStyle w:val="Emphasis-Remove"/>
          <w:rFonts w:asciiTheme="minorHAnsi" w:hAnsiTheme="minorHAnsi"/>
        </w:rPr>
        <w:t>;</w:t>
      </w:r>
    </w:p>
    <w:p w:rsidR="00C06778" w:rsidRPr="0019388B" w:rsidRDefault="00C06778" w:rsidP="008139DF">
      <w:pPr>
        <w:pStyle w:val="UnnumberedL1"/>
        <w:ind w:left="5040" w:hanging="4388"/>
        <w:rPr>
          <w:rStyle w:val="Emphasis-Remove"/>
          <w:rFonts w:asciiTheme="minorHAnsi" w:hAnsiTheme="minorHAnsi"/>
        </w:rPr>
      </w:pPr>
      <w:r w:rsidRPr="0019388B">
        <w:rPr>
          <w:rStyle w:val="Emphasis-Bold"/>
          <w:rFonts w:asciiTheme="minorHAnsi" w:hAnsiTheme="minorHAnsi"/>
        </w:rPr>
        <w:t xml:space="preserve">pricing period </w:t>
      </w:r>
      <w:r w:rsidR="00124718">
        <w:rPr>
          <w:rStyle w:val="Emphasis-Bold"/>
          <w:rFonts w:asciiTheme="minorHAnsi" w:hAnsiTheme="minorHAnsi"/>
        </w:rPr>
        <w:tab/>
      </w:r>
      <w:r w:rsidRPr="0019388B">
        <w:rPr>
          <w:rStyle w:val="Emphasis-Remove"/>
          <w:rFonts w:asciiTheme="minorHAnsi" w:hAnsiTheme="minorHAnsi"/>
        </w:rPr>
        <w:t xml:space="preserve">has the same meaning as specified in the </w:t>
      </w:r>
      <w:r w:rsidRPr="0019388B">
        <w:rPr>
          <w:rStyle w:val="Emphasis-Bold"/>
          <w:rFonts w:asciiTheme="minorHAnsi" w:hAnsiTheme="minorHAnsi"/>
        </w:rPr>
        <w:t>DPP determination</w:t>
      </w:r>
      <w:r w:rsidRPr="0019388B">
        <w:rPr>
          <w:rStyle w:val="Emphasis-Remove"/>
          <w:rFonts w:asciiTheme="minorHAnsi" w:hAnsiTheme="minorHAnsi"/>
        </w:rPr>
        <w:t>;</w:t>
      </w:r>
    </w:p>
    <w:p w:rsidR="00490328" w:rsidRPr="0019388B" w:rsidRDefault="00490328" w:rsidP="008139DF">
      <w:pPr>
        <w:pStyle w:val="UnnumberedL1"/>
        <w:ind w:left="5040" w:hanging="4388"/>
        <w:rPr>
          <w:rStyle w:val="Emphasis-Remove"/>
          <w:rFonts w:asciiTheme="minorHAnsi" w:hAnsiTheme="minorHAnsi"/>
        </w:rPr>
      </w:pPr>
      <w:r w:rsidRPr="0019388B">
        <w:rPr>
          <w:rStyle w:val="Emphasis-Bold"/>
          <w:rFonts w:asciiTheme="minorHAnsi" w:hAnsiTheme="minorHAnsi"/>
        </w:rPr>
        <w:t>pricing principles</w:t>
      </w:r>
      <w:r w:rsidRPr="0019388B">
        <w:rPr>
          <w:rStyle w:val="Emphasis-Remove"/>
          <w:rFonts w:asciiTheme="minorHAnsi" w:hAnsiTheme="minorHAnsi"/>
        </w:rPr>
        <w:t xml:space="preserve"> </w:t>
      </w:r>
      <w:r w:rsidR="00124718">
        <w:rPr>
          <w:rStyle w:val="Emphasis-Remove"/>
          <w:rFonts w:asciiTheme="minorHAnsi" w:hAnsiTheme="minorHAnsi"/>
        </w:rPr>
        <w:tab/>
      </w:r>
      <w:r w:rsidRPr="0019388B">
        <w:rPr>
          <w:rStyle w:val="Emphasis-Remove"/>
          <w:rFonts w:asciiTheme="minorHAnsi" w:hAnsiTheme="minorHAnsi"/>
        </w:rPr>
        <w:t>means the principles specified in clause</w:t>
      </w:r>
      <w:r w:rsidR="009A5818">
        <w:rPr>
          <w:rStyle w:val="Emphasis-Remove"/>
          <w:rFonts w:asciiTheme="minorHAnsi" w:hAnsiTheme="minorHAnsi"/>
        </w:rPr>
        <w:t xml:space="preserve"> 2.5.2</w:t>
      </w:r>
      <w:r w:rsidRPr="0019388B">
        <w:rPr>
          <w:rStyle w:val="Emphasis-Remove"/>
          <w:rFonts w:asciiTheme="minorHAnsi" w:hAnsiTheme="minorHAnsi"/>
        </w:rPr>
        <w:t>;</w:t>
      </w:r>
    </w:p>
    <w:p w:rsidR="00F116A1" w:rsidRPr="0019388B" w:rsidRDefault="00F116A1" w:rsidP="008139DF">
      <w:pPr>
        <w:pStyle w:val="UnnumberedL1"/>
        <w:ind w:left="5040" w:hanging="4388"/>
        <w:rPr>
          <w:rStyle w:val="Emphasis-Remove"/>
          <w:rFonts w:asciiTheme="minorHAnsi" w:hAnsiTheme="minorHAnsi"/>
        </w:rPr>
      </w:pPr>
      <w:r w:rsidRPr="0019388B">
        <w:rPr>
          <w:rStyle w:val="Emphasis-Bold"/>
          <w:rFonts w:asciiTheme="minorHAnsi" w:hAnsiTheme="minorHAnsi"/>
        </w:rPr>
        <w:t xml:space="preserve">programme </w:t>
      </w:r>
      <w:r w:rsidR="00124718">
        <w:rPr>
          <w:rStyle w:val="Emphasis-Bold"/>
          <w:rFonts w:asciiTheme="minorHAnsi" w:hAnsiTheme="minorHAnsi"/>
        </w:rPr>
        <w:tab/>
      </w:r>
      <w:r w:rsidRPr="0019388B">
        <w:rPr>
          <w:rStyle w:val="Emphasis-Remove"/>
          <w:rFonts w:asciiTheme="minorHAnsi" w:hAnsiTheme="minorHAnsi"/>
        </w:rPr>
        <w:t xml:space="preserve">means a group of related </w:t>
      </w:r>
      <w:r w:rsidRPr="0019388B">
        <w:rPr>
          <w:rStyle w:val="Emphasis-Bold"/>
          <w:rFonts w:asciiTheme="minorHAnsi" w:hAnsiTheme="minorHAnsi"/>
        </w:rPr>
        <w:t xml:space="preserve">projects </w:t>
      </w:r>
      <w:r w:rsidRPr="0019388B">
        <w:rPr>
          <w:rStyle w:val="Emphasis-Remove"/>
          <w:rFonts w:asciiTheme="minorHAnsi" w:hAnsiTheme="minorHAnsi"/>
        </w:rPr>
        <w:t>with a common purpose;</w:t>
      </w:r>
    </w:p>
    <w:p w:rsidR="00F116A1" w:rsidRPr="0019388B" w:rsidRDefault="00F116A1" w:rsidP="008139DF">
      <w:pPr>
        <w:pStyle w:val="UnnumberedL1"/>
        <w:ind w:left="5040" w:hanging="4388"/>
        <w:rPr>
          <w:rStyle w:val="Emphasis-Remove"/>
          <w:rFonts w:asciiTheme="minorHAnsi" w:hAnsiTheme="minorHAnsi"/>
        </w:rPr>
      </w:pPr>
      <w:r w:rsidRPr="0019388B">
        <w:rPr>
          <w:rStyle w:val="Emphasis-Bold"/>
          <w:rFonts w:asciiTheme="minorHAnsi" w:hAnsiTheme="minorHAnsi"/>
        </w:rPr>
        <w:t xml:space="preserve">project </w:t>
      </w:r>
      <w:r w:rsidR="00124718">
        <w:rPr>
          <w:rStyle w:val="Emphasis-Bold"/>
          <w:rFonts w:asciiTheme="minorHAnsi" w:hAnsiTheme="minorHAnsi"/>
        </w:rPr>
        <w:tab/>
      </w:r>
      <w:r w:rsidRPr="0019388B">
        <w:rPr>
          <w:rStyle w:val="Emphasis-Remove"/>
          <w:rFonts w:asciiTheme="minorHAnsi" w:hAnsiTheme="minorHAnsi"/>
        </w:rPr>
        <w:t>means a temporary endeavour requiring concerted effort, undertaken to create a defined outcome;</w:t>
      </w:r>
    </w:p>
    <w:p w:rsidR="007B3602" w:rsidRPr="0019388B" w:rsidRDefault="007635AD" w:rsidP="008139DF">
      <w:pPr>
        <w:pStyle w:val="UnnumberedL1"/>
        <w:ind w:left="5040" w:hanging="4388"/>
        <w:rPr>
          <w:rStyle w:val="Emphasis-Bold"/>
          <w:rFonts w:asciiTheme="minorHAnsi" w:hAnsiTheme="minorHAnsi"/>
        </w:rPr>
      </w:pPr>
      <w:r w:rsidRPr="0019388B">
        <w:rPr>
          <w:rStyle w:val="Emphasis-Bold"/>
          <w:rFonts w:asciiTheme="minorHAnsi" w:hAnsiTheme="minorHAnsi"/>
        </w:rPr>
        <w:t xml:space="preserve">proxy </w:t>
      </w:r>
      <w:r w:rsidR="007B3602" w:rsidRPr="0019388B">
        <w:rPr>
          <w:rStyle w:val="Emphasis-Bold"/>
          <w:rFonts w:asciiTheme="minorHAnsi" w:hAnsiTheme="minorHAnsi"/>
        </w:rPr>
        <w:t xml:space="preserve">asset allocator </w:t>
      </w:r>
      <w:r w:rsidR="00124718">
        <w:rPr>
          <w:rStyle w:val="Emphasis-Bold"/>
          <w:rFonts w:asciiTheme="minorHAnsi" w:hAnsiTheme="minorHAnsi"/>
        </w:rPr>
        <w:tab/>
      </w:r>
      <w:r w:rsidR="007B3602" w:rsidRPr="0019388B">
        <w:rPr>
          <w:rFonts w:asciiTheme="minorHAnsi" w:hAnsiTheme="minorHAnsi"/>
        </w:rPr>
        <w:t>means a proportion of a quantifiable measure</w:t>
      </w:r>
      <w:r w:rsidR="007B3602" w:rsidRPr="0019388B">
        <w:rPr>
          <w:rStyle w:val="Emphasis-Remove"/>
          <w:rFonts w:asciiTheme="minorHAnsi" w:hAnsiTheme="minorHAnsi"/>
        </w:rPr>
        <w:t>-</w:t>
      </w:r>
    </w:p>
    <w:p w:rsidR="008556D1" w:rsidRPr="0019388B" w:rsidRDefault="007B3602" w:rsidP="00613E76">
      <w:pPr>
        <w:pStyle w:val="HeadingH6ClausesubtextL2"/>
        <w:numPr>
          <w:ilvl w:val="5"/>
          <w:numId w:val="57"/>
        </w:numPr>
        <w:tabs>
          <w:tab w:val="clear" w:pos="1764"/>
          <w:tab w:val="num" w:pos="5812"/>
        </w:tabs>
        <w:ind w:left="5812" w:hanging="709"/>
        <w:rPr>
          <w:rFonts w:asciiTheme="minorHAnsi" w:hAnsiTheme="minorHAnsi"/>
        </w:rPr>
      </w:pPr>
      <w:r w:rsidRPr="0019388B">
        <w:rPr>
          <w:rFonts w:asciiTheme="minorHAnsi" w:hAnsiTheme="minorHAnsi"/>
        </w:rPr>
        <w:t xml:space="preserve">used to allocate </w:t>
      </w:r>
      <w:r w:rsidRPr="0019388B">
        <w:rPr>
          <w:rStyle w:val="Emphasis-Bold"/>
          <w:rFonts w:asciiTheme="minorHAnsi" w:hAnsiTheme="minorHAnsi"/>
        </w:rPr>
        <w:t>regulated service</w:t>
      </w:r>
      <w:r w:rsidRPr="0019388B">
        <w:rPr>
          <w:rFonts w:asciiTheme="minorHAnsi" w:hAnsiTheme="minorHAnsi"/>
        </w:rPr>
        <w:t xml:space="preserve"> </w:t>
      </w:r>
      <w:r w:rsidRPr="0019388B">
        <w:rPr>
          <w:rStyle w:val="Emphasis-Bold"/>
          <w:rFonts w:asciiTheme="minorHAnsi" w:hAnsiTheme="minorHAnsi"/>
        </w:rPr>
        <w:t>asset</w:t>
      </w:r>
      <w:r w:rsidRPr="0019388B">
        <w:rPr>
          <w:rFonts w:asciiTheme="minorHAnsi" w:hAnsiTheme="minorHAnsi"/>
        </w:rPr>
        <w:t xml:space="preserve"> </w:t>
      </w:r>
      <w:r w:rsidRPr="0019388B">
        <w:rPr>
          <w:rStyle w:val="Emphasis-Bold"/>
          <w:rFonts w:asciiTheme="minorHAnsi" w:hAnsiTheme="minorHAnsi"/>
        </w:rPr>
        <w:t>values</w:t>
      </w:r>
      <w:r w:rsidR="00445153" w:rsidRPr="0019388B">
        <w:rPr>
          <w:rStyle w:val="Emphasis-Bold"/>
          <w:rFonts w:asciiTheme="minorHAnsi" w:hAnsiTheme="minorHAnsi"/>
        </w:rPr>
        <w:t xml:space="preserve"> </w:t>
      </w:r>
      <w:r w:rsidR="00445153" w:rsidRPr="0019388B">
        <w:rPr>
          <w:rStyle w:val="Emphasis-Remove"/>
          <w:rFonts w:asciiTheme="minorHAnsi" w:hAnsiTheme="minorHAnsi"/>
        </w:rPr>
        <w:t>for which a</w:t>
      </w:r>
      <w:r w:rsidR="00445153" w:rsidRPr="0019388B">
        <w:rPr>
          <w:rStyle w:val="Emphasis-Bold"/>
          <w:rFonts w:asciiTheme="minorHAnsi" w:hAnsiTheme="minorHAnsi"/>
        </w:rPr>
        <w:t xml:space="preserve"> causal relationship </w:t>
      </w:r>
      <w:r w:rsidR="00445153" w:rsidRPr="0019388B">
        <w:rPr>
          <w:rStyle w:val="Emphasis-Remove"/>
          <w:rFonts w:asciiTheme="minorHAnsi" w:hAnsiTheme="minorHAnsi"/>
        </w:rPr>
        <w:t>cannot be established</w:t>
      </w:r>
      <w:r w:rsidR="008556D1" w:rsidRPr="0019388B">
        <w:rPr>
          <w:rStyle w:val="Emphasis-Remove"/>
          <w:rFonts w:asciiTheme="minorHAnsi" w:hAnsiTheme="minorHAnsi"/>
        </w:rPr>
        <w:t xml:space="preserve">; </w:t>
      </w:r>
      <w:r w:rsidR="00445153" w:rsidRPr="0019388B">
        <w:rPr>
          <w:rStyle w:val="Emphasis-Remove"/>
          <w:rFonts w:asciiTheme="minorHAnsi" w:hAnsiTheme="minorHAnsi"/>
        </w:rPr>
        <w:t xml:space="preserve">and </w:t>
      </w:r>
    </w:p>
    <w:p w:rsidR="007B3602" w:rsidRPr="0019388B" w:rsidRDefault="00445153" w:rsidP="00613E76">
      <w:pPr>
        <w:pStyle w:val="HeadingH6ClausesubtextL2"/>
        <w:numPr>
          <w:ilvl w:val="5"/>
          <w:numId w:val="57"/>
        </w:numPr>
        <w:tabs>
          <w:tab w:val="clear" w:pos="1764"/>
          <w:tab w:val="num" w:pos="5812"/>
        </w:tabs>
        <w:ind w:left="5812" w:hanging="709"/>
        <w:rPr>
          <w:rFonts w:asciiTheme="minorHAnsi" w:hAnsiTheme="minorHAnsi"/>
        </w:rPr>
      </w:pPr>
      <w:r w:rsidRPr="0019388B">
        <w:rPr>
          <w:rFonts w:asciiTheme="minorHAnsi" w:hAnsiTheme="minorHAnsi"/>
        </w:rPr>
        <w:t>whose</w:t>
      </w:r>
      <w:r w:rsidR="007B3602" w:rsidRPr="0019388B">
        <w:rPr>
          <w:rFonts w:asciiTheme="minorHAnsi" w:hAnsiTheme="minorHAnsi"/>
        </w:rPr>
        <w:t xml:space="preserve"> quantum</w:t>
      </w:r>
      <w:r w:rsidR="00E70B54" w:rsidRPr="0019388B">
        <w:rPr>
          <w:rFonts w:asciiTheme="minorHAnsi" w:hAnsiTheme="minorHAnsi"/>
        </w:rPr>
        <w:t xml:space="preserve"> </w:t>
      </w:r>
      <w:r w:rsidR="007B3602" w:rsidRPr="0019388B">
        <w:rPr>
          <w:rFonts w:asciiTheme="minorHAnsi" w:hAnsiTheme="minorHAnsi"/>
        </w:rPr>
        <w:t xml:space="preserve">is based on </w:t>
      </w:r>
      <w:r w:rsidR="00F5005A" w:rsidRPr="0019388B">
        <w:rPr>
          <w:rFonts w:asciiTheme="minorHAnsi" w:hAnsiTheme="minorHAnsi"/>
        </w:rPr>
        <w:t>factors</w:t>
      </w:r>
      <w:r w:rsidR="00F5005A" w:rsidRPr="0019388B">
        <w:rPr>
          <w:rStyle w:val="Emphasis-Bold"/>
          <w:rFonts w:asciiTheme="minorHAnsi" w:hAnsiTheme="minorHAnsi"/>
        </w:rPr>
        <w:t xml:space="preserve"> </w:t>
      </w:r>
      <w:r w:rsidRPr="0019388B">
        <w:rPr>
          <w:rStyle w:val="Emphasis-Remove"/>
          <w:rFonts w:asciiTheme="minorHAnsi" w:hAnsiTheme="minorHAnsi"/>
        </w:rPr>
        <w:t xml:space="preserve">in existence during the 18 month period terminating on the last day of the most recent </w:t>
      </w:r>
      <w:r w:rsidRPr="0019388B">
        <w:rPr>
          <w:rStyle w:val="Emphasis-Bold"/>
          <w:rFonts w:asciiTheme="minorHAnsi" w:hAnsiTheme="minorHAnsi"/>
        </w:rPr>
        <w:t>disclosure year</w:t>
      </w:r>
      <w:r w:rsidR="00093D5F" w:rsidRPr="0019388B">
        <w:rPr>
          <w:rStyle w:val="Emphasis-Remove"/>
          <w:rFonts w:asciiTheme="minorHAnsi" w:hAnsiTheme="minorHAnsi"/>
        </w:rPr>
        <w:t xml:space="preserve"> in respect of which the </w:t>
      </w:r>
      <w:r w:rsidR="007B694F" w:rsidRPr="0019388B">
        <w:rPr>
          <w:rStyle w:val="Emphasis-Remove"/>
          <w:rFonts w:asciiTheme="minorHAnsi" w:hAnsiTheme="minorHAnsi"/>
        </w:rPr>
        <w:t xml:space="preserve">asset </w:t>
      </w:r>
      <w:r w:rsidR="00093D5F" w:rsidRPr="0019388B">
        <w:rPr>
          <w:rStyle w:val="Emphasis-Remove"/>
          <w:rFonts w:asciiTheme="minorHAnsi" w:hAnsiTheme="minorHAnsi"/>
        </w:rPr>
        <w:t>allocation is carried out</w:t>
      </w:r>
      <w:r w:rsidR="007B3602" w:rsidRPr="0019388B">
        <w:rPr>
          <w:rFonts w:asciiTheme="minorHAnsi" w:hAnsiTheme="minorHAnsi"/>
        </w:rPr>
        <w:t xml:space="preserve">; </w:t>
      </w:r>
    </w:p>
    <w:p w:rsidR="007B3602" w:rsidRPr="0019388B" w:rsidRDefault="007635AD" w:rsidP="008139DF">
      <w:pPr>
        <w:pStyle w:val="UnnumberedL1"/>
        <w:ind w:left="5040" w:hanging="4388"/>
        <w:rPr>
          <w:rFonts w:asciiTheme="minorHAnsi" w:hAnsiTheme="minorHAnsi"/>
        </w:rPr>
      </w:pPr>
      <w:r w:rsidRPr="0019388B">
        <w:rPr>
          <w:rStyle w:val="Emphasis-Bold"/>
          <w:rFonts w:asciiTheme="minorHAnsi" w:hAnsiTheme="minorHAnsi"/>
        </w:rPr>
        <w:t xml:space="preserve">proxy </w:t>
      </w:r>
      <w:r w:rsidR="007B3602" w:rsidRPr="0019388B">
        <w:rPr>
          <w:rStyle w:val="Emphasis-Bold"/>
          <w:rFonts w:asciiTheme="minorHAnsi" w:hAnsiTheme="minorHAnsi"/>
        </w:rPr>
        <w:t xml:space="preserve">cost allocator </w:t>
      </w:r>
      <w:r w:rsidR="00124718">
        <w:rPr>
          <w:rStyle w:val="Emphasis-Bold"/>
          <w:rFonts w:asciiTheme="minorHAnsi" w:hAnsiTheme="minorHAnsi"/>
        </w:rPr>
        <w:tab/>
      </w:r>
      <w:r w:rsidR="007B3602" w:rsidRPr="0019388B">
        <w:rPr>
          <w:rFonts w:asciiTheme="minorHAnsi" w:hAnsiTheme="minorHAnsi"/>
        </w:rPr>
        <w:t xml:space="preserve">means a proportion of a quantifiable measure- </w:t>
      </w:r>
    </w:p>
    <w:p w:rsidR="008556D1" w:rsidRPr="00C75EBE" w:rsidRDefault="007B3602" w:rsidP="00613E76">
      <w:pPr>
        <w:pStyle w:val="HeadingH6ClausesubtextL2"/>
        <w:numPr>
          <w:ilvl w:val="5"/>
          <w:numId w:val="58"/>
        </w:numPr>
        <w:tabs>
          <w:tab w:val="clear" w:pos="1764"/>
          <w:tab w:val="num" w:pos="5812"/>
        </w:tabs>
        <w:ind w:left="5812" w:hanging="709"/>
      </w:pPr>
      <w:r w:rsidRPr="0019388B">
        <w:rPr>
          <w:rFonts w:asciiTheme="minorHAnsi" w:hAnsiTheme="minorHAnsi"/>
        </w:rPr>
        <w:t xml:space="preserve">used to allocate </w:t>
      </w:r>
      <w:r w:rsidRPr="0019388B">
        <w:rPr>
          <w:rStyle w:val="Emphasis-Bold"/>
          <w:rFonts w:asciiTheme="minorHAnsi" w:hAnsiTheme="minorHAnsi"/>
        </w:rPr>
        <w:t>operating costs</w:t>
      </w:r>
      <w:r w:rsidR="00445153" w:rsidRPr="0019388B">
        <w:rPr>
          <w:rStyle w:val="Emphasis-Remove"/>
          <w:rFonts w:asciiTheme="minorHAnsi" w:hAnsiTheme="minorHAnsi"/>
        </w:rPr>
        <w:t xml:space="preserve"> for which a</w:t>
      </w:r>
      <w:r w:rsidR="00445153" w:rsidRPr="0019388B">
        <w:rPr>
          <w:rStyle w:val="Emphasis-Bold"/>
          <w:rFonts w:asciiTheme="minorHAnsi" w:hAnsiTheme="minorHAnsi"/>
        </w:rPr>
        <w:t xml:space="preserve"> causal relationship </w:t>
      </w:r>
      <w:r w:rsidR="00445153" w:rsidRPr="0019388B">
        <w:rPr>
          <w:rStyle w:val="Emphasis-Remove"/>
          <w:rFonts w:asciiTheme="minorHAnsi" w:hAnsiTheme="minorHAnsi"/>
        </w:rPr>
        <w:t>cannot be established</w:t>
      </w:r>
      <w:r w:rsidR="008556D1" w:rsidRPr="0019388B">
        <w:rPr>
          <w:rStyle w:val="Emphasis-Remove"/>
          <w:rFonts w:asciiTheme="minorHAnsi" w:hAnsiTheme="minorHAnsi"/>
        </w:rPr>
        <w:t xml:space="preserve">; </w:t>
      </w:r>
      <w:r w:rsidR="00445153" w:rsidRPr="0019388B">
        <w:rPr>
          <w:rStyle w:val="Emphasis-Remove"/>
          <w:rFonts w:asciiTheme="minorHAnsi" w:hAnsiTheme="minorHAnsi"/>
        </w:rPr>
        <w:t>and</w:t>
      </w:r>
    </w:p>
    <w:p w:rsidR="007B3602" w:rsidRPr="0019388B" w:rsidRDefault="00445153" w:rsidP="00613E76">
      <w:pPr>
        <w:pStyle w:val="HeadingH6ClausesubtextL2"/>
        <w:numPr>
          <w:ilvl w:val="5"/>
          <w:numId w:val="58"/>
        </w:numPr>
        <w:tabs>
          <w:tab w:val="clear" w:pos="1764"/>
          <w:tab w:val="num" w:pos="5812"/>
        </w:tabs>
        <w:ind w:left="5812" w:hanging="709"/>
        <w:rPr>
          <w:rFonts w:asciiTheme="minorHAnsi" w:hAnsiTheme="minorHAnsi"/>
        </w:rPr>
      </w:pPr>
      <w:r w:rsidRPr="0019388B">
        <w:rPr>
          <w:rFonts w:asciiTheme="minorHAnsi" w:hAnsiTheme="minorHAnsi"/>
        </w:rPr>
        <w:t>whose</w:t>
      </w:r>
      <w:r w:rsidR="007B3602" w:rsidRPr="0019388B">
        <w:rPr>
          <w:rFonts w:asciiTheme="minorHAnsi" w:hAnsiTheme="minorHAnsi"/>
        </w:rPr>
        <w:t xml:space="preserve"> quantum is based on factors </w:t>
      </w:r>
      <w:r w:rsidRPr="0019388B">
        <w:rPr>
          <w:rStyle w:val="Emphasis-Remove"/>
          <w:rFonts w:asciiTheme="minorHAnsi" w:hAnsiTheme="minorHAnsi"/>
        </w:rPr>
        <w:t xml:space="preserve">in existence during the 18 month period terminating on the last day of the most recent </w:t>
      </w:r>
      <w:r w:rsidRPr="0019388B">
        <w:rPr>
          <w:rStyle w:val="Emphasis-Bold"/>
          <w:rFonts w:asciiTheme="minorHAnsi" w:hAnsiTheme="minorHAnsi"/>
        </w:rPr>
        <w:t>disclosure year</w:t>
      </w:r>
      <w:r w:rsidR="00093D5F" w:rsidRPr="0019388B">
        <w:rPr>
          <w:rStyle w:val="Emphasis-Remove"/>
          <w:rFonts w:asciiTheme="minorHAnsi" w:hAnsiTheme="minorHAnsi"/>
        </w:rPr>
        <w:t xml:space="preserve"> in respect of which the cost allocation is carried out</w:t>
      </w:r>
      <w:r w:rsidR="00F5005A" w:rsidRPr="0019388B">
        <w:rPr>
          <w:rFonts w:asciiTheme="minorHAnsi" w:hAnsiTheme="minorHAnsi"/>
        </w:rPr>
        <w:t>;</w:t>
      </w:r>
    </w:p>
    <w:p w:rsidR="00812EA3" w:rsidRPr="0019388B" w:rsidRDefault="00812EA3" w:rsidP="00554040">
      <w:pPr>
        <w:pStyle w:val="SingleInitial"/>
        <w:rPr>
          <w:rStyle w:val="Emphasis-Bold"/>
          <w:rFonts w:asciiTheme="minorHAnsi" w:hAnsiTheme="minorHAnsi"/>
        </w:rPr>
      </w:pPr>
      <w:r w:rsidRPr="0019388B">
        <w:rPr>
          <w:rStyle w:val="Emphasis-Bold"/>
          <w:rFonts w:asciiTheme="minorHAnsi" w:hAnsiTheme="minorHAnsi"/>
        </w:rPr>
        <w:t>Q</w:t>
      </w:r>
    </w:p>
    <w:p w:rsidR="00947C44" w:rsidRDefault="00EF4E40" w:rsidP="008139DF">
      <w:pPr>
        <w:pStyle w:val="UnnumberedL1"/>
        <w:ind w:left="5040" w:hanging="4388"/>
        <w:rPr>
          <w:rStyle w:val="Emphasis-Remove"/>
          <w:rFonts w:ascii="Calibri" w:hAnsi="Calibri"/>
        </w:rPr>
      </w:pPr>
      <w:r w:rsidRPr="00EF4E40">
        <w:rPr>
          <w:rStyle w:val="Emphasis-Bold"/>
        </w:rPr>
        <w:t>qualifying debt</w:t>
      </w:r>
      <w:r w:rsidRPr="00EF4E40">
        <w:rPr>
          <w:rStyle w:val="Emphasis-Remove"/>
          <w:rFonts w:ascii="Calibri" w:hAnsi="Calibri"/>
        </w:rPr>
        <w:t xml:space="preserve"> </w:t>
      </w:r>
      <w:r w:rsidR="009B4E18">
        <w:rPr>
          <w:rStyle w:val="Emphasis-Remove"/>
          <w:rFonts w:ascii="Calibri" w:hAnsi="Calibri"/>
        </w:rPr>
        <w:tab/>
      </w:r>
      <w:r w:rsidRPr="00EF4E40">
        <w:rPr>
          <w:rStyle w:val="Emphasis-Remove"/>
          <w:rFonts w:ascii="Calibri" w:hAnsi="Calibri"/>
        </w:rPr>
        <w:t>has the meaning specified in, for the purpose of</w:t>
      </w:r>
      <w:r w:rsidR="00947C44">
        <w:rPr>
          <w:rStyle w:val="Emphasis-Remove"/>
          <w:rFonts w:ascii="Calibri" w:hAnsi="Calibri"/>
        </w:rPr>
        <w:t>-</w:t>
      </w:r>
    </w:p>
    <w:p w:rsidR="00D724BB" w:rsidRDefault="00947C44" w:rsidP="008139DF">
      <w:pPr>
        <w:pStyle w:val="UnnumberedL1"/>
        <w:ind w:left="4320" w:firstLine="720"/>
        <w:rPr>
          <w:rStyle w:val="Emphasis-Remove"/>
          <w:rFonts w:ascii="Calibri" w:hAnsi="Calibri"/>
        </w:rPr>
      </w:pPr>
      <w:r w:rsidRPr="00947C44">
        <w:rPr>
          <w:rStyle w:val="Emphasis-Bold"/>
          <w:b w:val="0"/>
        </w:rPr>
        <w:t>(a)</w:t>
      </w:r>
      <w:r w:rsidR="00C00D7E">
        <w:rPr>
          <w:rStyle w:val="Emphasis-Bold"/>
          <w:b w:val="0"/>
        </w:rPr>
        <w:tab/>
      </w:r>
      <w:r>
        <w:rPr>
          <w:rStyle w:val="Emphasis-Bold"/>
        </w:rPr>
        <w:t xml:space="preserve"> </w:t>
      </w:r>
      <w:r w:rsidR="00EF4E40" w:rsidRPr="00D02C88">
        <w:rPr>
          <w:rStyle w:val="Emphasis-Remove"/>
          <w:rFonts w:ascii="Calibri" w:hAnsi="Calibri"/>
        </w:rPr>
        <w:t>Part 2, clause</w:t>
      </w:r>
      <w:r w:rsidR="00D67C32">
        <w:rPr>
          <w:rStyle w:val="Emphasis-Remove"/>
          <w:rFonts w:ascii="Calibri" w:hAnsi="Calibri"/>
        </w:rPr>
        <w:t xml:space="preserve"> 2.4.7(1)</w:t>
      </w:r>
      <w:r w:rsidR="00EF4E40" w:rsidRPr="00D02C88">
        <w:rPr>
          <w:rStyle w:val="Emphasis-Remove"/>
          <w:rFonts w:ascii="Calibri" w:hAnsi="Calibri"/>
        </w:rPr>
        <w:t>;</w:t>
      </w:r>
      <w:r>
        <w:rPr>
          <w:rStyle w:val="Emphasis-Remove"/>
          <w:rFonts w:ascii="Calibri" w:hAnsi="Calibri"/>
        </w:rPr>
        <w:t xml:space="preserve"> and</w:t>
      </w:r>
    </w:p>
    <w:p w:rsidR="00947C44" w:rsidRDefault="00D7677E" w:rsidP="008139DF">
      <w:pPr>
        <w:pStyle w:val="UnnumberedL1"/>
        <w:ind w:left="4320" w:firstLine="720"/>
        <w:rPr>
          <w:rStyle w:val="Emphasis-Remove"/>
          <w:rFonts w:ascii="Calibri" w:hAnsi="Calibri"/>
        </w:rPr>
      </w:pPr>
      <w:r>
        <w:rPr>
          <w:rStyle w:val="Emphasis-Remove"/>
          <w:rFonts w:ascii="Calibri" w:hAnsi="Calibri"/>
        </w:rPr>
        <w:t xml:space="preserve">(b) </w:t>
      </w:r>
      <w:r>
        <w:rPr>
          <w:rStyle w:val="Emphasis-Remove"/>
          <w:rFonts w:ascii="Calibri" w:hAnsi="Calibri"/>
        </w:rPr>
        <w:tab/>
        <w:t xml:space="preserve"> </w:t>
      </w:r>
      <w:r w:rsidRPr="008139DF">
        <w:rPr>
          <w:rStyle w:val="Emphasis-Bold"/>
          <w:b w:val="0"/>
        </w:rPr>
        <w:t>Part 4, clause 4.4.10(1);</w:t>
      </w:r>
    </w:p>
    <w:p w:rsidR="00E91664" w:rsidRPr="0019388B" w:rsidRDefault="00E91664" w:rsidP="008139DF">
      <w:pPr>
        <w:pStyle w:val="UnnumberedL1"/>
        <w:ind w:left="5040" w:hanging="4388"/>
        <w:rPr>
          <w:rStyle w:val="Emphasis-Remove"/>
          <w:rFonts w:asciiTheme="minorHAnsi" w:hAnsiTheme="minorHAnsi"/>
        </w:rPr>
      </w:pPr>
      <w:r w:rsidRPr="0019388B">
        <w:rPr>
          <w:rStyle w:val="Emphasis-Bold"/>
          <w:rFonts w:asciiTheme="minorHAnsi" w:hAnsiTheme="minorHAnsi"/>
        </w:rPr>
        <w:t xml:space="preserve">qualifying issuer </w:t>
      </w:r>
      <w:r w:rsidR="009B4E18">
        <w:rPr>
          <w:rStyle w:val="Emphasis-Bold"/>
          <w:rFonts w:asciiTheme="minorHAnsi" w:hAnsiTheme="minorHAnsi"/>
        </w:rPr>
        <w:tab/>
      </w:r>
      <w:r w:rsidRPr="0019388B">
        <w:rPr>
          <w:rStyle w:val="Emphasis-Remove"/>
          <w:rFonts w:asciiTheme="minorHAnsi" w:hAnsiTheme="minorHAnsi"/>
        </w:rPr>
        <w:t>means a New Zealand resident limited liability company -</w:t>
      </w:r>
    </w:p>
    <w:p w:rsidR="004C6664" w:rsidRPr="0019388B" w:rsidRDefault="004C6664" w:rsidP="00613E76">
      <w:pPr>
        <w:pStyle w:val="HeadingH6ClausesubtextL2"/>
        <w:numPr>
          <w:ilvl w:val="5"/>
          <w:numId w:val="59"/>
        </w:numPr>
        <w:ind w:firstLine="3339"/>
        <w:rPr>
          <w:rStyle w:val="Emphasis-Remove"/>
          <w:rFonts w:asciiTheme="minorHAnsi" w:hAnsiTheme="minorHAnsi"/>
        </w:rPr>
      </w:pPr>
      <w:r w:rsidRPr="0019388B">
        <w:rPr>
          <w:rStyle w:val="Emphasis-Remove"/>
          <w:rFonts w:asciiTheme="minorHAnsi" w:hAnsiTheme="minorHAnsi"/>
        </w:rPr>
        <w:t xml:space="preserve">that- </w:t>
      </w:r>
    </w:p>
    <w:p w:rsidR="004C6664" w:rsidRPr="0019388B" w:rsidRDefault="00E91664" w:rsidP="008139DF">
      <w:pPr>
        <w:pStyle w:val="HeadingH7ClausesubtextL3"/>
        <w:tabs>
          <w:tab w:val="num" w:pos="6521"/>
        </w:tabs>
        <w:ind w:left="6521" w:hanging="709"/>
        <w:rPr>
          <w:rStyle w:val="Emphasis-Remove"/>
          <w:rFonts w:asciiTheme="minorHAnsi" w:hAnsiTheme="minorHAnsi"/>
        </w:rPr>
      </w:pPr>
      <w:r w:rsidRPr="0019388B">
        <w:rPr>
          <w:rStyle w:val="Emphasis-Remove"/>
          <w:rFonts w:asciiTheme="minorHAnsi" w:hAnsiTheme="minorHAnsi"/>
        </w:rPr>
        <w:t>undertakes the majority of its business activities in Australia and New Zealand</w:t>
      </w:r>
      <w:r w:rsidR="004C6664" w:rsidRPr="0019388B">
        <w:rPr>
          <w:rStyle w:val="Emphasis-Remove"/>
          <w:rFonts w:asciiTheme="minorHAnsi" w:hAnsiTheme="minorHAnsi"/>
        </w:rPr>
        <w:t>;</w:t>
      </w:r>
      <w:r w:rsidRPr="0019388B">
        <w:rPr>
          <w:rStyle w:val="Emphasis-Remove"/>
          <w:rFonts w:asciiTheme="minorHAnsi" w:hAnsiTheme="minorHAnsi"/>
        </w:rPr>
        <w:t xml:space="preserve"> or</w:t>
      </w:r>
    </w:p>
    <w:p w:rsidR="00E91664" w:rsidRPr="0019388B" w:rsidRDefault="00E91664" w:rsidP="008139DF">
      <w:pPr>
        <w:pStyle w:val="HeadingH7ClausesubtextL3"/>
        <w:tabs>
          <w:tab w:val="num" w:pos="6521"/>
        </w:tabs>
        <w:ind w:left="6521" w:hanging="709"/>
        <w:rPr>
          <w:rStyle w:val="Emphasis-Remove"/>
          <w:rFonts w:asciiTheme="minorHAnsi" w:hAnsiTheme="minorHAnsi"/>
        </w:rPr>
      </w:pPr>
      <w:r w:rsidRPr="0019388B">
        <w:rPr>
          <w:rStyle w:val="Emphasis-Remove"/>
          <w:rFonts w:asciiTheme="minorHAnsi" w:hAnsiTheme="minorHAnsi"/>
        </w:rPr>
        <w:t>is part of a corporate group that undertakes the majority of its business activities in Australia and New Zealand;</w:t>
      </w:r>
    </w:p>
    <w:p w:rsidR="004C6664" w:rsidRPr="0019388B" w:rsidRDefault="004C6664" w:rsidP="008139DF">
      <w:pPr>
        <w:pStyle w:val="HeadingH6ClausesubtextL2"/>
        <w:ind w:firstLine="3339"/>
        <w:rPr>
          <w:rStyle w:val="Emphasis-Remove"/>
          <w:rFonts w:asciiTheme="minorHAnsi" w:hAnsiTheme="minorHAnsi"/>
        </w:rPr>
      </w:pPr>
      <w:r w:rsidRPr="0019388B">
        <w:rPr>
          <w:rStyle w:val="Emphasis-Remove"/>
          <w:rFonts w:asciiTheme="minorHAnsi" w:hAnsiTheme="minorHAnsi"/>
        </w:rPr>
        <w:t>that-</w:t>
      </w:r>
    </w:p>
    <w:p w:rsidR="004C6664" w:rsidRPr="0019388B" w:rsidRDefault="00E91664" w:rsidP="008139DF">
      <w:pPr>
        <w:pStyle w:val="HeadingH7ClausesubtextL3"/>
        <w:tabs>
          <w:tab w:val="num" w:pos="6521"/>
        </w:tabs>
        <w:ind w:left="6521" w:hanging="709"/>
        <w:rPr>
          <w:rStyle w:val="Emphasis-Remove"/>
          <w:rFonts w:asciiTheme="minorHAnsi" w:hAnsiTheme="minorHAnsi"/>
        </w:rPr>
      </w:pPr>
      <w:r w:rsidRPr="0019388B">
        <w:rPr>
          <w:rStyle w:val="Emphasis-Remove"/>
          <w:rFonts w:asciiTheme="minorHAnsi" w:hAnsiTheme="minorHAnsi"/>
        </w:rPr>
        <w:t>does not operate predominantly in the banking or finance industries</w:t>
      </w:r>
      <w:r w:rsidR="004C6664" w:rsidRPr="0019388B">
        <w:rPr>
          <w:rStyle w:val="Emphasis-Remove"/>
          <w:rFonts w:asciiTheme="minorHAnsi" w:hAnsiTheme="minorHAnsi"/>
        </w:rPr>
        <w:t>;</w:t>
      </w:r>
      <w:r w:rsidRPr="0019388B">
        <w:rPr>
          <w:rStyle w:val="Emphasis-Remove"/>
          <w:rFonts w:asciiTheme="minorHAnsi" w:hAnsiTheme="minorHAnsi"/>
        </w:rPr>
        <w:t xml:space="preserve"> or </w:t>
      </w:r>
    </w:p>
    <w:p w:rsidR="00E91664" w:rsidRPr="0019388B" w:rsidRDefault="00E91664" w:rsidP="008139DF">
      <w:pPr>
        <w:pStyle w:val="HeadingH7ClausesubtextL3"/>
        <w:tabs>
          <w:tab w:val="num" w:pos="6521"/>
        </w:tabs>
        <w:ind w:left="6521" w:hanging="709"/>
        <w:rPr>
          <w:rStyle w:val="Emphasis-Remove"/>
          <w:rFonts w:asciiTheme="minorHAnsi" w:hAnsiTheme="minorHAnsi"/>
        </w:rPr>
      </w:pPr>
      <w:r w:rsidRPr="0019388B">
        <w:rPr>
          <w:rStyle w:val="Emphasis-Remove"/>
          <w:rFonts w:asciiTheme="minorHAnsi" w:hAnsiTheme="minorHAnsi"/>
        </w:rPr>
        <w:t>is part of a corporate group that does not operate predominantly in the banking or finance industries; and</w:t>
      </w:r>
    </w:p>
    <w:p w:rsidR="00E91664" w:rsidRPr="0019388B" w:rsidRDefault="004C6664" w:rsidP="008139DF">
      <w:pPr>
        <w:pStyle w:val="HeadingH6ClausesubtextL2"/>
        <w:tabs>
          <w:tab w:val="clear" w:pos="1764"/>
          <w:tab w:val="num" w:pos="5812"/>
        </w:tabs>
        <w:ind w:left="5812" w:hanging="709"/>
        <w:rPr>
          <w:rStyle w:val="Emphasis-Remove"/>
          <w:rFonts w:asciiTheme="minorHAnsi" w:hAnsiTheme="minorHAnsi"/>
        </w:rPr>
      </w:pPr>
      <w:r w:rsidRPr="0019388B">
        <w:rPr>
          <w:rStyle w:val="Emphasis-Remove"/>
          <w:rFonts w:asciiTheme="minorHAnsi" w:hAnsiTheme="minorHAnsi"/>
        </w:rPr>
        <w:t xml:space="preserve">that </w:t>
      </w:r>
      <w:r w:rsidR="00E91664" w:rsidRPr="0019388B">
        <w:rPr>
          <w:rStyle w:val="Emphasis-Remove"/>
          <w:rFonts w:asciiTheme="minorHAnsi" w:hAnsiTheme="minorHAnsi"/>
        </w:rPr>
        <w:t xml:space="preserve">issues </w:t>
      </w:r>
      <w:r w:rsidR="00E91664" w:rsidRPr="0019388B">
        <w:rPr>
          <w:rStyle w:val="Emphasis-Bold"/>
          <w:rFonts w:asciiTheme="minorHAnsi" w:hAnsiTheme="minorHAnsi"/>
        </w:rPr>
        <w:t>vanilla NZ$ denominated bonds</w:t>
      </w:r>
      <w:r w:rsidR="00E91664" w:rsidRPr="0019388B">
        <w:rPr>
          <w:rStyle w:val="Emphasis-Remove"/>
          <w:rFonts w:asciiTheme="minorHAnsi" w:hAnsiTheme="minorHAnsi"/>
        </w:rPr>
        <w:t xml:space="preserve"> that are publicly traded; </w:t>
      </w:r>
    </w:p>
    <w:p w:rsidR="00812EA3" w:rsidRPr="0019388B" w:rsidRDefault="00812EA3" w:rsidP="00812EA3">
      <w:pPr>
        <w:pStyle w:val="UnnumberedL1"/>
        <w:rPr>
          <w:rStyle w:val="Emphasis-Remove"/>
          <w:rFonts w:asciiTheme="minorHAnsi" w:hAnsiTheme="minorHAnsi"/>
        </w:rPr>
      </w:pPr>
      <w:r w:rsidRPr="0019388B">
        <w:rPr>
          <w:rStyle w:val="Emphasis-Bold"/>
          <w:rFonts w:asciiTheme="minorHAnsi" w:hAnsiTheme="minorHAnsi"/>
        </w:rPr>
        <w:t xml:space="preserve">qualifying rating </w:t>
      </w:r>
      <w:r w:rsidR="009B4E18">
        <w:rPr>
          <w:rStyle w:val="Emphasis-Bold"/>
          <w:rFonts w:asciiTheme="minorHAnsi" w:hAnsiTheme="minorHAnsi"/>
        </w:rPr>
        <w:tab/>
      </w:r>
      <w:r w:rsidR="009B4E18">
        <w:rPr>
          <w:rStyle w:val="Emphasis-Bold"/>
          <w:rFonts w:asciiTheme="minorHAnsi" w:hAnsiTheme="minorHAnsi"/>
        </w:rPr>
        <w:tab/>
      </w:r>
      <w:r w:rsidR="009B4E18">
        <w:rPr>
          <w:rStyle w:val="Emphasis-Bold"/>
          <w:rFonts w:asciiTheme="minorHAnsi" w:hAnsiTheme="minorHAnsi"/>
        </w:rPr>
        <w:tab/>
      </w:r>
      <w:r w:rsidR="009B4E18">
        <w:rPr>
          <w:rStyle w:val="Emphasis-Bold"/>
          <w:rFonts w:asciiTheme="minorHAnsi" w:hAnsiTheme="minorHAnsi"/>
        </w:rPr>
        <w:tab/>
      </w:r>
      <w:r w:rsidRPr="0019388B">
        <w:rPr>
          <w:rStyle w:val="Emphasis-Remove"/>
          <w:rFonts w:asciiTheme="minorHAnsi" w:hAnsiTheme="minorHAnsi"/>
        </w:rPr>
        <w:t xml:space="preserve">means- </w:t>
      </w:r>
    </w:p>
    <w:p w:rsidR="00812EA3" w:rsidRPr="0019388B" w:rsidRDefault="0029442B" w:rsidP="00613E76">
      <w:pPr>
        <w:pStyle w:val="HeadingH6ClausesubtextL2"/>
        <w:numPr>
          <w:ilvl w:val="5"/>
          <w:numId w:val="60"/>
        </w:numPr>
        <w:tabs>
          <w:tab w:val="clear" w:pos="1764"/>
          <w:tab w:val="num" w:pos="5812"/>
        </w:tabs>
        <w:ind w:left="5812" w:hanging="709"/>
        <w:rPr>
          <w:rStyle w:val="Emphasis-Remove"/>
          <w:rFonts w:asciiTheme="minorHAnsi" w:hAnsiTheme="minorHAnsi"/>
        </w:rPr>
      </w:pPr>
      <w:r w:rsidRPr="0019388B">
        <w:rPr>
          <w:rStyle w:val="Emphasis-Remove"/>
          <w:rFonts w:asciiTheme="minorHAnsi" w:hAnsiTheme="minorHAnsi"/>
        </w:rPr>
        <w:t xml:space="preserve">a </w:t>
      </w:r>
      <w:r w:rsidR="00812EA3" w:rsidRPr="0019388B">
        <w:rPr>
          <w:rStyle w:val="Emphasis-Remove"/>
          <w:rFonts w:asciiTheme="minorHAnsi" w:hAnsiTheme="minorHAnsi"/>
        </w:rPr>
        <w:t xml:space="preserve">Standard and Poor's long term credit rating of the specified grade; or </w:t>
      </w:r>
    </w:p>
    <w:p w:rsidR="00812EA3" w:rsidRPr="0019388B" w:rsidRDefault="00812EA3" w:rsidP="00613E76">
      <w:pPr>
        <w:pStyle w:val="HeadingH6ClausesubtextL2"/>
        <w:numPr>
          <w:ilvl w:val="5"/>
          <w:numId w:val="60"/>
        </w:numPr>
        <w:tabs>
          <w:tab w:val="clear" w:pos="1764"/>
          <w:tab w:val="num" w:pos="5812"/>
        </w:tabs>
        <w:ind w:left="5812" w:hanging="709"/>
        <w:rPr>
          <w:rStyle w:val="Emphasis-Remove"/>
          <w:rFonts w:asciiTheme="minorHAnsi" w:hAnsiTheme="minorHAnsi"/>
        </w:rPr>
      </w:pPr>
      <w:r w:rsidRPr="0019388B">
        <w:rPr>
          <w:rStyle w:val="Emphasis-Remove"/>
          <w:rFonts w:asciiTheme="minorHAnsi" w:hAnsiTheme="minorHAnsi"/>
        </w:rPr>
        <w:t>an equivalent long term credit rating of another internationally recognised rating agency;</w:t>
      </w:r>
    </w:p>
    <w:p w:rsidR="00494A1A" w:rsidRDefault="00EF4E40" w:rsidP="008139DF">
      <w:pPr>
        <w:pStyle w:val="UnnumberedL1"/>
        <w:ind w:left="5040" w:hanging="4388"/>
        <w:rPr>
          <w:rStyle w:val="Emphasis-Remove"/>
          <w:rFonts w:ascii="Calibri" w:hAnsi="Calibri"/>
        </w:rPr>
      </w:pPr>
      <w:r w:rsidRPr="00EF4E40">
        <w:rPr>
          <w:rStyle w:val="Emphasis-Bold"/>
        </w:rPr>
        <w:t>qualifying supplier</w:t>
      </w:r>
      <w:r w:rsidRPr="00EF4E40">
        <w:rPr>
          <w:rStyle w:val="Emphasis-Remove"/>
          <w:rFonts w:ascii="Calibri" w:hAnsi="Calibri"/>
        </w:rPr>
        <w:t xml:space="preserve"> </w:t>
      </w:r>
      <w:r w:rsidR="009B4E18">
        <w:rPr>
          <w:rStyle w:val="Emphasis-Remove"/>
          <w:rFonts w:ascii="Calibri" w:hAnsi="Calibri"/>
        </w:rPr>
        <w:tab/>
      </w:r>
      <w:r w:rsidRPr="00EF4E40">
        <w:rPr>
          <w:rStyle w:val="Emphasis-Remove"/>
          <w:rFonts w:ascii="Calibri" w:hAnsi="Calibri"/>
        </w:rPr>
        <w:t>has the meaning specified in, for the purpose of</w:t>
      </w:r>
      <w:r w:rsidR="00494A1A">
        <w:rPr>
          <w:rStyle w:val="Emphasis-Remove"/>
          <w:rFonts w:ascii="Calibri" w:hAnsi="Calibri"/>
        </w:rPr>
        <w:t>-</w:t>
      </w:r>
    </w:p>
    <w:p w:rsidR="00EF4E40" w:rsidRDefault="00EF4E40" w:rsidP="00613E76">
      <w:pPr>
        <w:pStyle w:val="UnnumberedL1"/>
        <w:numPr>
          <w:ilvl w:val="0"/>
          <w:numId w:val="105"/>
        </w:numPr>
        <w:ind w:left="1843" w:firstLine="3260"/>
        <w:rPr>
          <w:rStyle w:val="Emphasis-Remove"/>
          <w:rFonts w:ascii="Calibri" w:hAnsi="Calibri"/>
        </w:rPr>
      </w:pPr>
      <w:r w:rsidRPr="00D02C88">
        <w:rPr>
          <w:rStyle w:val="Emphasis-Remove"/>
          <w:rFonts w:ascii="Calibri" w:hAnsi="Calibri"/>
        </w:rPr>
        <w:t>Part 2, clause</w:t>
      </w:r>
      <w:r w:rsidR="00816590">
        <w:rPr>
          <w:rStyle w:val="Emphasis-Remove"/>
          <w:rFonts w:ascii="Calibri" w:hAnsi="Calibri"/>
        </w:rPr>
        <w:t xml:space="preserve"> 2.4.7</w:t>
      </w:r>
      <w:r w:rsidR="00D67C32">
        <w:rPr>
          <w:rStyle w:val="Emphasis-Remove"/>
          <w:rFonts w:ascii="Calibri" w:hAnsi="Calibri"/>
        </w:rPr>
        <w:t>(2)</w:t>
      </w:r>
      <w:r w:rsidRPr="00D02C88">
        <w:rPr>
          <w:rStyle w:val="Emphasis-Remove"/>
          <w:rFonts w:ascii="Calibri" w:hAnsi="Calibri"/>
        </w:rPr>
        <w:t>;</w:t>
      </w:r>
      <w:r w:rsidR="00494A1A">
        <w:rPr>
          <w:rStyle w:val="Emphasis-Remove"/>
          <w:rFonts w:ascii="Calibri" w:hAnsi="Calibri"/>
        </w:rPr>
        <w:t xml:space="preserve"> and</w:t>
      </w:r>
    </w:p>
    <w:p w:rsidR="00494A1A" w:rsidRPr="00EF4E40" w:rsidRDefault="005477D8" w:rsidP="00613E76">
      <w:pPr>
        <w:pStyle w:val="UnnumberedL1"/>
        <w:numPr>
          <w:ilvl w:val="0"/>
          <w:numId w:val="105"/>
        </w:numPr>
        <w:ind w:left="1843" w:firstLine="3260"/>
        <w:rPr>
          <w:rStyle w:val="Emphasis-Remove"/>
          <w:rFonts w:ascii="Calibri" w:hAnsi="Calibri"/>
        </w:rPr>
      </w:pPr>
      <w:r>
        <w:rPr>
          <w:rStyle w:val="Emphasis-Remove"/>
          <w:rFonts w:ascii="Calibri" w:hAnsi="Calibri"/>
        </w:rPr>
        <w:t>Part 4</w:t>
      </w:r>
      <w:r w:rsidR="00494A1A">
        <w:rPr>
          <w:rStyle w:val="Emphasis-Remove"/>
          <w:rFonts w:ascii="Calibri" w:hAnsi="Calibri"/>
        </w:rPr>
        <w:t>, clause 4.4.10(2);</w:t>
      </w:r>
    </w:p>
    <w:p w:rsidR="00910F1A" w:rsidRPr="00C75EBE" w:rsidRDefault="00910F1A" w:rsidP="00910F1A">
      <w:pPr>
        <w:pStyle w:val="HeadingH6ClausesubtextL2"/>
        <w:numPr>
          <w:ilvl w:val="0"/>
          <w:numId w:val="0"/>
        </w:numPr>
        <w:ind w:left="5040" w:hanging="4388"/>
      </w:pPr>
      <w:r w:rsidRPr="00910F1A">
        <w:rPr>
          <w:b/>
        </w:rPr>
        <w:t>quantity</w:t>
      </w:r>
      <w:r>
        <w:tab/>
        <w:t>has the meaning specified in clause  3.1.</w:t>
      </w:r>
      <w:r w:rsidR="008960D0">
        <w:t>1</w:t>
      </w:r>
      <w:r>
        <w:t xml:space="preserve">(5) </w:t>
      </w:r>
    </w:p>
    <w:p w:rsidR="005F6042" w:rsidRPr="0019388B" w:rsidRDefault="005F6042" w:rsidP="00554040">
      <w:pPr>
        <w:pStyle w:val="SingleInitial"/>
        <w:rPr>
          <w:rFonts w:asciiTheme="minorHAnsi" w:hAnsiTheme="minorHAnsi"/>
        </w:rPr>
      </w:pPr>
      <w:r w:rsidRPr="0019388B">
        <w:rPr>
          <w:rFonts w:asciiTheme="minorHAnsi" w:hAnsiTheme="minorHAnsi"/>
        </w:rPr>
        <w:t>R</w:t>
      </w:r>
    </w:p>
    <w:p w:rsidR="00747DD1" w:rsidRPr="0019388B" w:rsidRDefault="007635AD" w:rsidP="00FC0165">
      <w:pPr>
        <w:pStyle w:val="UnnumberedL1"/>
        <w:ind w:left="5040" w:hanging="4388"/>
        <w:rPr>
          <w:rStyle w:val="Emphasis-Bold"/>
          <w:rFonts w:asciiTheme="minorHAnsi" w:hAnsiTheme="minorHAnsi"/>
        </w:rPr>
      </w:pPr>
      <w:r w:rsidRPr="0019388B">
        <w:rPr>
          <w:rStyle w:val="Emphasis-Bold"/>
          <w:rFonts w:asciiTheme="minorHAnsi" w:hAnsiTheme="minorHAnsi"/>
        </w:rPr>
        <w:t xml:space="preserve">recoverable </w:t>
      </w:r>
      <w:r w:rsidR="00747DD1" w:rsidRPr="0019388B">
        <w:rPr>
          <w:rStyle w:val="Emphasis-Bold"/>
          <w:rFonts w:asciiTheme="minorHAnsi" w:hAnsiTheme="minorHAnsi"/>
        </w:rPr>
        <w:t xml:space="preserve">cost </w:t>
      </w:r>
      <w:r w:rsidR="009B4E18">
        <w:rPr>
          <w:rStyle w:val="Emphasis-Bold"/>
          <w:rFonts w:asciiTheme="minorHAnsi" w:hAnsiTheme="minorHAnsi"/>
        </w:rPr>
        <w:tab/>
      </w:r>
      <w:r w:rsidR="00747DD1" w:rsidRPr="0019388B">
        <w:rPr>
          <w:rStyle w:val="Emphasis-Remove"/>
          <w:rFonts w:asciiTheme="minorHAnsi" w:hAnsiTheme="minorHAnsi"/>
        </w:rPr>
        <w:t xml:space="preserve">has the </w:t>
      </w:r>
      <w:r w:rsidR="00811B67" w:rsidRPr="0019388B">
        <w:rPr>
          <w:rStyle w:val="Emphasis-Remove"/>
          <w:rFonts w:asciiTheme="minorHAnsi" w:hAnsiTheme="minorHAnsi"/>
        </w:rPr>
        <w:t xml:space="preserve">meaning specified </w:t>
      </w:r>
      <w:r w:rsidR="00F11FCA" w:rsidRPr="0019388B">
        <w:rPr>
          <w:rStyle w:val="Emphasis-Remove"/>
          <w:rFonts w:asciiTheme="minorHAnsi" w:hAnsiTheme="minorHAnsi"/>
        </w:rPr>
        <w:t>in</w:t>
      </w:r>
      <w:r w:rsidR="00747DD1" w:rsidRPr="0019388B">
        <w:rPr>
          <w:rStyle w:val="Emphasis-Remove"/>
          <w:rFonts w:asciiTheme="minorHAnsi" w:hAnsiTheme="minorHAnsi"/>
        </w:rPr>
        <w:t xml:space="preserve"> clause</w:t>
      </w:r>
      <w:r w:rsidR="009A5818">
        <w:rPr>
          <w:rStyle w:val="Emphasis-Remove"/>
          <w:rFonts w:asciiTheme="minorHAnsi" w:hAnsiTheme="minorHAnsi"/>
        </w:rPr>
        <w:t xml:space="preserve"> 3.1.3</w:t>
      </w:r>
      <w:r w:rsidR="00747DD1" w:rsidRPr="0019388B">
        <w:rPr>
          <w:rStyle w:val="Emphasis-Remove"/>
          <w:rFonts w:asciiTheme="minorHAnsi" w:hAnsiTheme="minorHAnsi"/>
        </w:rPr>
        <w:t>;</w:t>
      </w:r>
    </w:p>
    <w:p w:rsidR="001C68B1" w:rsidRPr="0019388B" w:rsidRDefault="001C68B1" w:rsidP="008139DF">
      <w:pPr>
        <w:pStyle w:val="UnnumberedL1"/>
        <w:ind w:left="5040" w:hanging="4388"/>
        <w:rPr>
          <w:rStyle w:val="Emphasis-Bold"/>
          <w:rFonts w:asciiTheme="minorHAnsi" w:hAnsiTheme="minorHAnsi"/>
        </w:rPr>
      </w:pPr>
      <w:r w:rsidRPr="0019388B">
        <w:rPr>
          <w:rStyle w:val="Emphasis-Bold"/>
          <w:rFonts w:asciiTheme="minorHAnsi" w:hAnsiTheme="minorHAnsi"/>
        </w:rPr>
        <w:t>regulated goods or services</w:t>
      </w:r>
      <w:r w:rsidR="009B4E18">
        <w:rPr>
          <w:rStyle w:val="Emphasis-Bold"/>
          <w:rFonts w:asciiTheme="minorHAnsi" w:hAnsiTheme="minorHAnsi"/>
        </w:rPr>
        <w:tab/>
      </w:r>
      <w:r w:rsidRPr="0019388B">
        <w:rPr>
          <w:rStyle w:val="Emphasis-Remove"/>
          <w:rFonts w:asciiTheme="minorHAnsi" w:hAnsiTheme="minorHAnsi"/>
        </w:rPr>
        <w:t xml:space="preserve">has the </w:t>
      </w:r>
      <w:r w:rsidR="0029442B" w:rsidRPr="0019388B">
        <w:rPr>
          <w:rStyle w:val="Emphasis-Remove"/>
          <w:rFonts w:asciiTheme="minorHAnsi" w:hAnsiTheme="minorHAnsi"/>
        </w:rPr>
        <w:t xml:space="preserve">same </w:t>
      </w:r>
      <w:r w:rsidRPr="0019388B">
        <w:rPr>
          <w:rStyle w:val="Emphasis-Remove"/>
          <w:rFonts w:asciiTheme="minorHAnsi" w:hAnsiTheme="minorHAnsi"/>
        </w:rPr>
        <w:t xml:space="preserve">meaning </w:t>
      </w:r>
      <w:r w:rsidR="0029442B" w:rsidRPr="0019388B">
        <w:rPr>
          <w:rStyle w:val="Emphasis-Remove"/>
          <w:rFonts w:asciiTheme="minorHAnsi" w:hAnsiTheme="minorHAnsi"/>
        </w:rPr>
        <w:t xml:space="preserve">as defined </w:t>
      </w:r>
      <w:r w:rsidRPr="0019388B">
        <w:rPr>
          <w:rStyle w:val="Emphasis-Remove"/>
          <w:rFonts w:asciiTheme="minorHAnsi" w:hAnsiTheme="minorHAnsi"/>
        </w:rPr>
        <w:t xml:space="preserve">in s 52C of the </w:t>
      </w:r>
      <w:r w:rsidRPr="0019388B">
        <w:rPr>
          <w:rStyle w:val="Emphasis-Bold"/>
          <w:rFonts w:asciiTheme="minorHAnsi" w:hAnsiTheme="minorHAnsi"/>
        </w:rPr>
        <w:t>Act</w:t>
      </w:r>
      <w:r w:rsidRPr="0019388B">
        <w:rPr>
          <w:rStyle w:val="Emphasis-Remove"/>
          <w:rFonts w:asciiTheme="minorHAnsi" w:hAnsiTheme="minorHAnsi"/>
        </w:rPr>
        <w:t>;</w:t>
      </w:r>
    </w:p>
    <w:p w:rsidR="00641E05" w:rsidRPr="0019388B" w:rsidRDefault="007635AD" w:rsidP="008139DF">
      <w:pPr>
        <w:pStyle w:val="UnnumberedL1"/>
        <w:ind w:left="5040" w:hanging="4388"/>
        <w:rPr>
          <w:rStyle w:val="Emphasis-Remove"/>
          <w:rFonts w:asciiTheme="minorHAnsi" w:hAnsiTheme="minorHAnsi"/>
        </w:rPr>
      </w:pPr>
      <w:r w:rsidRPr="0019388B">
        <w:rPr>
          <w:rStyle w:val="Emphasis-Bold"/>
          <w:rFonts w:asciiTheme="minorHAnsi" w:hAnsiTheme="minorHAnsi"/>
        </w:rPr>
        <w:t xml:space="preserve">regulated </w:t>
      </w:r>
      <w:r w:rsidR="00641E05" w:rsidRPr="0019388B">
        <w:rPr>
          <w:rStyle w:val="Emphasis-Bold"/>
          <w:rFonts w:asciiTheme="minorHAnsi" w:hAnsiTheme="minorHAnsi"/>
        </w:rPr>
        <w:t>service</w:t>
      </w:r>
      <w:r w:rsidR="00641E05" w:rsidRPr="0019388B">
        <w:rPr>
          <w:rStyle w:val="Emphasis-Remove"/>
          <w:rFonts w:asciiTheme="minorHAnsi" w:hAnsiTheme="minorHAnsi"/>
        </w:rPr>
        <w:t xml:space="preserve"> </w:t>
      </w:r>
      <w:r w:rsidR="009B4E18">
        <w:rPr>
          <w:rStyle w:val="Emphasis-Remove"/>
          <w:rFonts w:asciiTheme="minorHAnsi" w:hAnsiTheme="minorHAnsi"/>
        </w:rPr>
        <w:tab/>
      </w:r>
      <w:r w:rsidR="00641E05" w:rsidRPr="0019388B">
        <w:rPr>
          <w:rStyle w:val="Emphasis-Remove"/>
          <w:rFonts w:asciiTheme="minorHAnsi" w:hAnsiTheme="minorHAnsi"/>
        </w:rPr>
        <w:t xml:space="preserve">means a </w:t>
      </w:r>
      <w:r w:rsidR="003E4EA9" w:rsidRPr="0019388B">
        <w:rPr>
          <w:rStyle w:val="Emphasis-Remove"/>
          <w:rFonts w:asciiTheme="minorHAnsi" w:hAnsiTheme="minorHAnsi"/>
        </w:rPr>
        <w:t xml:space="preserve">type of </w:t>
      </w:r>
      <w:r w:rsidR="00641E05" w:rsidRPr="0019388B">
        <w:rPr>
          <w:rStyle w:val="Emphasis-Remove"/>
          <w:rFonts w:asciiTheme="minorHAnsi" w:hAnsiTheme="minorHAnsi"/>
        </w:rPr>
        <w:t xml:space="preserve">service </w:t>
      </w:r>
      <w:r w:rsidR="00582267" w:rsidRPr="0019388B">
        <w:rPr>
          <w:rStyle w:val="Emphasis-Bold"/>
          <w:rFonts w:asciiTheme="minorHAnsi" w:hAnsiTheme="minorHAnsi"/>
        </w:rPr>
        <w:t>supplied</w:t>
      </w:r>
      <w:r w:rsidR="00582267" w:rsidRPr="0019388B">
        <w:rPr>
          <w:rStyle w:val="Emphasis-Remove"/>
          <w:rFonts w:asciiTheme="minorHAnsi" w:hAnsiTheme="minorHAnsi"/>
        </w:rPr>
        <w:t xml:space="preserve"> by </w:t>
      </w:r>
      <w:r w:rsidR="007036D8" w:rsidRPr="0019388B">
        <w:rPr>
          <w:rStyle w:val="Emphasis-Remove"/>
          <w:rFonts w:asciiTheme="minorHAnsi" w:hAnsiTheme="minorHAnsi"/>
        </w:rPr>
        <w:t xml:space="preserve">a </w:t>
      </w:r>
      <w:r w:rsidR="00904349" w:rsidRPr="0019388B">
        <w:rPr>
          <w:rStyle w:val="Emphasis-Remove"/>
          <w:rFonts w:asciiTheme="minorHAnsi" w:hAnsiTheme="minorHAnsi"/>
          <w:b/>
        </w:rPr>
        <w:t>GDB</w:t>
      </w:r>
      <w:r w:rsidR="00582267" w:rsidRPr="0019388B">
        <w:rPr>
          <w:rStyle w:val="Emphasis-Remove"/>
          <w:rFonts w:asciiTheme="minorHAnsi" w:hAnsiTheme="minorHAnsi"/>
        </w:rPr>
        <w:t xml:space="preserve"> </w:t>
      </w:r>
      <w:r w:rsidR="00CD2BE6" w:rsidRPr="0019388B">
        <w:rPr>
          <w:rStyle w:val="Emphasis-Remove"/>
          <w:rFonts w:asciiTheme="minorHAnsi" w:hAnsiTheme="minorHAnsi"/>
        </w:rPr>
        <w:t xml:space="preserve">pursuant to the </w:t>
      </w:r>
      <w:r w:rsidR="00CD2BE6" w:rsidRPr="0019388B">
        <w:rPr>
          <w:rStyle w:val="Emphasis-Bold"/>
          <w:rFonts w:asciiTheme="minorHAnsi" w:hAnsiTheme="minorHAnsi"/>
        </w:rPr>
        <w:t>supply</w:t>
      </w:r>
      <w:r w:rsidR="00CD2BE6" w:rsidRPr="0019388B">
        <w:rPr>
          <w:rStyle w:val="Emphasis-Remove"/>
          <w:rFonts w:asciiTheme="minorHAnsi" w:hAnsiTheme="minorHAnsi"/>
        </w:rPr>
        <w:t xml:space="preserve"> of</w:t>
      </w:r>
      <w:r w:rsidR="001D76B8" w:rsidRPr="0019388B">
        <w:rPr>
          <w:rStyle w:val="Emphasis-Remove"/>
          <w:rFonts w:asciiTheme="minorHAnsi" w:hAnsiTheme="minorHAnsi"/>
        </w:rPr>
        <w:t xml:space="preserve"> </w:t>
      </w:r>
      <w:r w:rsidR="00CD2BE6" w:rsidRPr="0019388B">
        <w:rPr>
          <w:rStyle w:val="Emphasis-Remove"/>
          <w:rFonts w:asciiTheme="minorHAnsi" w:hAnsiTheme="minorHAnsi"/>
        </w:rPr>
        <w:t>a</w:t>
      </w:r>
      <w:r w:rsidR="001D76B8" w:rsidRPr="0019388B">
        <w:rPr>
          <w:rStyle w:val="Emphasis-Remove"/>
          <w:rFonts w:asciiTheme="minorHAnsi" w:hAnsiTheme="minorHAnsi"/>
        </w:rPr>
        <w:t xml:space="preserve"> </w:t>
      </w:r>
      <w:r w:rsidR="00582267" w:rsidRPr="0019388B">
        <w:rPr>
          <w:rStyle w:val="Emphasis-Bold"/>
          <w:rFonts w:asciiTheme="minorHAnsi" w:hAnsiTheme="minorHAnsi"/>
        </w:rPr>
        <w:t>regulated good or service</w:t>
      </w:r>
      <w:r w:rsidR="00641E05" w:rsidRPr="0019388B">
        <w:rPr>
          <w:rStyle w:val="Emphasis-Remove"/>
          <w:rFonts w:asciiTheme="minorHAnsi" w:hAnsiTheme="minorHAnsi"/>
        </w:rPr>
        <w:t>,</w:t>
      </w:r>
      <w:r w:rsidR="00641E05" w:rsidRPr="0019388B">
        <w:rPr>
          <w:rStyle w:val="Emphasis-Bold"/>
          <w:rFonts w:asciiTheme="minorHAnsi" w:hAnsiTheme="minorHAnsi"/>
        </w:rPr>
        <w:t xml:space="preserve"> </w:t>
      </w:r>
      <w:r w:rsidR="00582267" w:rsidRPr="0019388B">
        <w:rPr>
          <w:rStyle w:val="Emphasis-Remove"/>
          <w:rFonts w:asciiTheme="minorHAnsi" w:hAnsiTheme="minorHAnsi"/>
        </w:rPr>
        <w:t xml:space="preserve">which, </w:t>
      </w:r>
      <w:r w:rsidR="00641E05" w:rsidRPr="0019388B">
        <w:rPr>
          <w:rStyle w:val="Emphasis-Remove"/>
          <w:rFonts w:asciiTheme="minorHAnsi" w:hAnsiTheme="minorHAnsi"/>
        </w:rPr>
        <w:t>for the avoidance of doubt, include</w:t>
      </w:r>
      <w:r w:rsidR="0029442B" w:rsidRPr="0019388B">
        <w:rPr>
          <w:rStyle w:val="Emphasis-Remove"/>
          <w:rFonts w:asciiTheme="minorHAnsi" w:hAnsiTheme="minorHAnsi"/>
        </w:rPr>
        <w:t>s</w:t>
      </w:r>
      <w:r w:rsidR="000929E3" w:rsidRPr="0019388B">
        <w:rPr>
          <w:rStyle w:val="Emphasis-Remove"/>
          <w:rFonts w:asciiTheme="minorHAnsi" w:hAnsiTheme="minorHAnsi"/>
        </w:rPr>
        <w:t xml:space="preserve"> the following</w:t>
      </w:r>
      <w:r w:rsidR="00641E05" w:rsidRPr="0019388B">
        <w:rPr>
          <w:rStyle w:val="Emphasis-Remove"/>
          <w:rFonts w:asciiTheme="minorHAnsi" w:hAnsiTheme="minorHAnsi"/>
        </w:rPr>
        <w:t xml:space="preserve"> </w:t>
      </w:r>
      <w:r w:rsidR="003E4EA9" w:rsidRPr="0019388B">
        <w:rPr>
          <w:rStyle w:val="Emphasis-Remove"/>
          <w:rFonts w:asciiTheme="minorHAnsi" w:hAnsiTheme="minorHAnsi"/>
        </w:rPr>
        <w:t xml:space="preserve">types of </w:t>
      </w:r>
      <w:r w:rsidR="001D76B8" w:rsidRPr="0019388B">
        <w:rPr>
          <w:rStyle w:val="Emphasis-Remove"/>
          <w:rFonts w:asciiTheme="minorHAnsi" w:hAnsiTheme="minorHAnsi"/>
        </w:rPr>
        <w:t>services</w:t>
      </w:r>
      <w:r w:rsidR="000929E3" w:rsidRPr="0019388B">
        <w:rPr>
          <w:rStyle w:val="Emphasis-Remove"/>
          <w:rFonts w:asciiTheme="minorHAnsi" w:hAnsiTheme="minorHAnsi"/>
        </w:rPr>
        <w:t>:</w:t>
      </w:r>
    </w:p>
    <w:p w:rsidR="00641E05" w:rsidRPr="0019388B" w:rsidRDefault="00E37BB0" w:rsidP="00613E76">
      <w:pPr>
        <w:pStyle w:val="HeadingH6ClausesubtextL2"/>
        <w:numPr>
          <w:ilvl w:val="5"/>
          <w:numId w:val="61"/>
        </w:numPr>
        <w:ind w:firstLine="3339"/>
        <w:rPr>
          <w:rStyle w:val="Emphasis-Remove"/>
          <w:rFonts w:asciiTheme="minorHAnsi" w:hAnsiTheme="minorHAnsi"/>
        </w:rPr>
      </w:pPr>
      <w:r w:rsidRPr="0019388B">
        <w:rPr>
          <w:rStyle w:val="Emphasis-Bold"/>
          <w:rFonts w:asciiTheme="minorHAnsi" w:hAnsiTheme="minorHAnsi"/>
        </w:rPr>
        <w:t>gas distribution services</w:t>
      </w:r>
      <w:r w:rsidR="00641E05" w:rsidRPr="0019388B">
        <w:rPr>
          <w:rStyle w:val="Emphasis-Remove"/>
          <w:rFonts w:asciiTheme="minorHAnsi" w:hAnsiTheme="minorHAnsi"/>
        </w:rPr>
        <w:t>;</w:t>
      </w:r>
    </w:p>
    <w:p w:rsidR="00641E05" w:rsidRPr="0019388B" w:rsidRDefault="00641E05" w:rsidP="008139DF">
      <w:pPr>
        <w:pStyle w:val="HeadingH6ClausesubtextL2"/>
        <w:tabs>
          <w:tab w:val="clear" w:pos="1764"/>
          <w:tab w:val="num" w:pos="5812"/>
        </w:tabs>
        <w:ind w:left="5812" w:hanging="709"/>
        <w:rPr>
          <w:rStyle w:val="Emphasis-Remove"/>
          <w:rFonts w:asciiTheme="minorHAnsi" w:hAnsiTheme="minorHAnsi"/>
        </w:rPr>
      </w:pPr>
      <w:r w:rsidRPr="0019388B">
        <w:rPr>
          <w:rStyle w:val="Emphasis-Remove"/>
          <w:rFonts w:asciiTheme="minorHAnsi" w:hAnsiTheme="minorHAnsi"/>
        </w:rPr>
        <w:t xml:space="preserve">gas </w:t>
      </w:r>
      <w:r w:rsidR="000929E3" w:rsidRPr="0019388B">
        <w:rPr>
          <w:rStyle w:val="Emphasis-Remove"/>
          <w:rFonts w:asciiTheme="minorHAnsi" w:hAnsiTheme="minorHAnsi"/>
        </w:rPr>
        <w:t xml:space="preserve">transmission </w:t>
      </w:r>
      <w:r w:rsidRPr="0019388B">
        <w:rPr>
          <w:rStyle w:val="Emphasis-Remove"/>
          <w:rFonts w:asciiTheme="minorHAnsi" w:hAnsiTheme="minorHAnsi"/>
        </w:rPr>
        <w:t>services</w:t>
      </w:r>
      <w:r w:rsidR="000929E3" w:rsidRPr="0019388B">
        <w:rPr>
          <w:rStyle w:val="Emphasis-Remove"/>
          <w:rFonts w:asciiTheme="minorHAnsi" w:hAnsiTheme="minorHAnsi"/>
        </w:rPr>
        <w:t>,</w:t>
      </w:r>
      <w:r w:rsidR="003E4EA9" w:rsidRPr="0019388B">
        <w:rPr>
          <w:rStyle w:val="Emphasis-Remove"/>
          <w:rFonts w:asciiTheme="minorHAnsi" w:hAnsiTheme="minorHAnsi"/>
        </w:rPr>
        <w:t xml:space="preserve"> </w:t>
      </w:r>
      <w:r w:rsidR="00CD2BE6" w:rsidRPr="0019388B">
        <w:rPr>
          <w:rStyle w:val="Emphasis-Remove"/>
          <w:rFonts w:asciiTheme="minorHAnsi" w:hAnsiTheme="minorHAnsi"/>
        </w:rPr>
        <w:t xml:space="preserve">as defined in the Gas </w:t>
      </w:r>
      <w:r w:rsidR="000929E3" w:rsidRPr="0019388B">
        <w:rPr>
          <w:rStyle w:val="Emphasis-Remove"/>
          <w:rFonts w:asciiTheme="minorHAnsi" w:hAnsiTheme="minorHAnsi"/>
        </w:rPr>
        <w:t xml:space="preserve">Transmission </w:t>
      </w:r>
      <w:r w:rsidR="009A6ABB">
        <w:rPr>
          <w:rStyle w:val="Emphasis-Remove"/>
          <w:rFonts w:asciiTheme="minorHAnsi" w:hAnsiTheme="minorHAnsi"/>
        </w:rPr>
        <w:t>Services Input Methodologies</w:t>
      </w:r>
      <w:r w:rsidR="00CD2BE6" w:rsidRPr="0019388B">
        <w:rPr>
          <w:rStyle w:val="Emphasis-Remove"/>
          <w:rFonts w:asciiTheme="minorHAnsi" w:hAnsiTheme="minorHAnsi"/>
        </w:rPr>
        <w:t xml:space="preserve"> Determination </w:t>
      </w:r>
      <w:r w:rsidR="00EE7481" w:rsidRPr="0019388B">
        <w:rPr>
          <w:rStyle w:val="Emphasis-Remove"/>
          <w:rFonts w:asciiTheme="minorHAnsi" w:hAnsiTheme="minorHAnsi"/>
        </w:rPr>
        <w:t>201</w:t>
      </w:r>
      <w:r w:rsidR="00EE7481">
        <w:rPr>
          <w:rStyle w:val="Emphasis-Remove"/>
          <w:rFonts w:asciiTheme="minorHAnsi" w:hAnsiTheme="minorHAnsi"/>
        </w:rPr>
        <w:t>2</w:t>
      </w:r>
      <w:r w:rsidRPr="0019388B">
        <w:rPr>
          <w:rStyle w:val="Emphasis-Remove"/>
          <w:rFonts w:asciiTheme="minorHAnsi" w:hAnsiTheme="minorHAnsi"/>
        </w:rPr>
        <w:t xml:space="preserve">; and </w:t>
      </w:r>
    </w:p>
    <w:p w:rsidR="00641E05" w:rsidRPr="0019388B" w:rsidRDefault="000929E3" w:rsidP="008139DF">
      <w:pPr>
        <w:pStyle w:val="HeadingH6ClausesubtextL2"/>
        <w:tabs>
          <w:tab w:val="clear" w:pos="1764"/>
          <w:tab w:val="num" w:pos="5812"/>
        </w:tabs>
        <w:ind w:left="5812" w:hanging="709"/>
        <w:rPr>
          <w:rStyle w:val="Emphasis-Remove"/>
          <w:rFonts w:asciiTheme="minorHAnsi" w:hAnsiTheme="minorHAnsi"/>
        </w:rPr>
      </w:pPr>
      <w:r w:rsidRPr="0019388B">
        <w:rPr>
          <w:rStyle w:val="Emphasis-Remove"/>
          <w:rFonts w:asciiTheme="minorHAnsi" w:hAnsiTheme="minorHAnsi"/>
        </w:rPr>
        <w:t xml:space="preserve">electricity </w:t>
      </w:r>
      <w:r w:rsidR="00E37BB0" w:rsidRPr="0019388B">
        <w:rPr>
          <w:rStyle w:val="Emphasis-Remove"/>
          <w:rFonts w:asciiTheme="minorHAnsi" w:hAnsiTheme="minorHAnsi"/>
        </w:rPr>
        <w:t>distribution services</w:t>
      </w:r>
      <w:r w:rsidRPr="0019388B">
        <w:rPr>
          <w:rStyle w:val="Emphasis-Remove"/>
          <w:rFonts w:asciiTheme="minorHAnsi" w:hAnsiTheme="minorHAnsi"/>
        </w:rPr>
        <w:t>,</w:t>
      </w:r>
      <w:r w:rsidR="003E4EA9" w:rsidRPr="0019388B">
        <w:rPr>
          <w:rStyle w:val="Emphasis-Remove"/>
          <w:rFonts w:asciiTheme="minorHAnsi" w:hAnsiTheme="minorHAnsi"/>
        </w:rPr>
        <w:t xml:space="preserve"> </w:t>
      </w:r>
      <w:r w:rsidR="00CD2BE6" w:rsidRPr="0019388B">
        <w:rPr>
          <w:rStyle w:val="Emphasis-Remove"/>
          <w:rFonts w:asciiTheme="minorHAnsi" w:hAnsiTheme="minorHAnsi"/>
        </w:rPr>
        <w:t xml:space="preserve">as defined in the </w:t>
      </w:r>
      <w:r w:rsidRPr="0019388B">
        <w:rPr>
          <w:rStyle w:val="Emphasis-Remove"/>
          <w:rFonts w:asciiTheme="minorHAnsi" w:hAnsiTheme="minorHAnsi"/>
        </w:rPr>
        <w:t>Electricity D</w:t>
      </w:r>
      <w:r w:rsidR="00E37BB0" w:rsidRPr="0019388B">
        <w:rPr>
          <w:rStyle w:val="Emphasis-Remove"/>
          <w:rFonts w:asciiTheme="minorHAnsi" w:hAnsiTheme="minorHAnsi"/>
        </w:rPr>
        <w:t xml:space="preserve">istribution </w:t>
      </w:r>
      <w:r w:rsidRPr="0019388B">
        <w:rPr>
          <w:rStyle w:val="Emphasis-Remove"/>
          <w:rFonts w:asciiTheme="minorHAnsi" w:hAnsiTheme="minorHAnsi"/>
        </w:rPr>
        <w:t>S</w:t>
      </w:r>
      <w:r w:rsidR="00E37BB0" w:rsidRPr="0019388B">
        <w:rPr>
          <w:rStyle w:val="Emphasis-Remove"/>
          <w:rFonts w:asciiTheme="minorHAnsi" w:hAnsiTheme="minorHAnsi"/>
        </w:rPr>
        <w:t>ervices</w:t>
      </w:r>
      <w:r w:rsidR="009A6ABB">
        <w:rPr>
          <w:rStyle w:val="Emphasis-Remove"/>
          <w:rFonts w:asciiTheme="minorHAnsi" w:hAnsiTheme="minorHAnsi"/>
        </w:rPr>
        <w:t xml:space="preserve"> Input Methodologies Determination </w:t>
      </w:r>
      <w:r w:rsidR="00EE7481">
        <w:rPr>
          <w:rStyle w:val="Emphasis-Remove"/>
          <w:rFonts w:asciiTheme="minorHAnsi" w:hAnsiTheme="minorHAnsi"/>
        </w:rPr>
        <w:t>2012</w:t>
      </w:r>
      <w:r w:rsidR="00641E05" w:rsidRPr="0019388B">
        <w:rPr>
          <w:rStyle w:val="Emphasis-Remove"/>
          <w:rFonts w:asciiTheme="minorHAnsi" w:hAnsiTheme="minorHAnsi"/>
        </w:rPr>
        <w:t>;</w:t>
      </w:r>
    </w:p>
    <w:p w:rsidR="00F45272" w:rsidRPr="0019388B" w:rsidRDefault="007635AD" w:rsidP="00FE01FD">
      <w:pPr>
        <w:pStyle w:val="UnnumberedL1"/>
        <w:rPr>
          <w:rFonts w:asciiTheme="minorHAnsi" w:hAnsiTheme="minorHAnsi"/>
        </w:rPr>
      </w:pPr>
      <w:r w:rsidRPr="0019388B">
        <w:rPr>
          <w:rStyle w:val="Emphasis-Bold"/>
          <w:rFonts w:asciiTheme="minorHAnsi" w:hAnsiTheme="minorHAnsi"/>
        </w:rPr>
        <w:t xml:space="preserve">regulated </w:t>
      </w:r>
      <w:r w:rsidR="00547533" w:rsidRPr="0019388B">
        <w:rPr>
          <w:rStyle w:val="Emphasis-Bold"/>
          <w:rFonts w:asciiTheme="minorHAnsi" w:hAnsiTheme="minorHAnsi"/>
        </w:rPr>
        <w:t>service asset value</w:t>
      </w:r>
      <w:r w:rsidR="00547533" w:rsidRPr="0019388B">
        <w:rPr>
          <w:rFonts w:asciiTheme="minorHAnsi" w:hAnsiTheme="minorHAnsi"/>
        </w:rPr>
        <w:t xml:space="preserve"> </w:t>
      </w:r>
      <w:r w:rsidR="009B4E18">
        <w:rPr>
          <w:rFonts w:asciiTheme="minorHAnsi" w:hAnsiTheme="minorHAnsi"/>
        </w:rPr>
        <w:tab/>
      </w:r>
      <w:r w:rsidR="009B4E18">
        <w:rPr>
          <w:rFonts w:asciiTheme="minorHAnsi" w:hAnsiTheme="minorHAnsi"/>
        </w:rPr>
        <w:tab/>
      </w:r>
      <w:r w:rsidR="009B4E18">
        <w:rPr>
          <w:rFonts w:asciiTheme="minorHAnsi" w:hAnsiTheme="minorHAnsi"/>
        </w:rPr>
        <w:tab/>
      </w:r>
      <w:r w:rsidR="00547533" w:rsidRPr="0019388B">
        <w:rPr>
          <w:rFonts w:asciiTheme="minorHAnsi" w:hAnsiTheme="minorHAnsi"/>
        </w:rPr>
        <w:t>means</w:t>
      </w:r>
      <w:r w:rsidR="00FE01FD" w:rsidRPr="0019388B">
        <w:rPr>
          <w:rFonts w:asciiTheme="minorHAnsi" w:hAnsiTheme="minorHAnsi"/>
        </w:rPr>
        <w:t>,</w:t>
      </w:r>
      <w:r w:rsidR="00547533" w:rsidRPr="0019388B">
        <w:rPr>
          <w:rFonts w:asciiTheme="minorHAnsi" w:hAnsiTheme="minorHAnsi"/>
        </w:rPr>
        <w:t xml:space="preserve"> </w:t>
      </w:r>
      <w:r w:rsidR="00FE01FD" w:rsidRPr="0019388B">
        <w:rPr>
          <w:rFonts w:asciiTheme="minorHAnsi" w:hAnsiTheme="minorHAnsi"/>
        </w:rPr>
        <w:t>in respect of</w:t>
      </w:r>
      <w:r w:rsidR="00547533" w:rsidRPr="0019388B">
        <w:rPr>
          <w:rFonts w:asciiTheme="minorHAnsi" w:hAnsiTheme="minorHAnsi"/>
        </w:rPr>
        <w:t xml:space="preserve"> an </w:t>
      </w:r>
      <w:r w:rsidR="00547533" w:rsidRPr="0019388B">
        <w:rPr>
          <w:rStyle w:val="Emphasis-Remove"/>
          <w:rFonts w:asciiTheme="minorHAnsi" w:hAnsiTheme="minorHAnsi"/>
        </w:rPr>
        <w:t>asset</w:t>
      </w:r>
      <w:r w:rsidR="00F45272" w:rsidRPr="0019388B">
        <w:rPr>
          <w:rFonts w:asciiTheme="minorHAnsi" w:hAnsiTheme="minorHAnsi"/>
        </w:rPr>
        <w:t>-</w:t>
      </w:r>
    </w:p>
    <w:p w:rsidR="00547533" w:rsidRPr="0019388B" w:rsidRDefault="00F45272" w:rsidP="00613E76">
      <w:pPr>
        <w:pStyle w:val="HeadingH6ClausesubtextL2"/>
        <w:numPr>
          <w:ilvl w:val="5"/>
          <w:numId w:val="62"/>
        </w:numPr>
        <w:ind w:firstLine="3339"/>
        <w:rPr>
          <w:rFonts w:asciiTheme="minorHAnsi" w:hAnsiTheme="minorHAnsi"/>
        </w:rPr>
      </w:pPr>
      <w:r w:rsidRPr="0019388B">
        <w:rPr>
          <w:rFonts w:asciiTheme="minorHAnsi" w:hAnsiTheme="minorHAnsi"/>
        </w:rPr>
        <w:t xml:space="preserve">used by </w:t>
      </w:r>
      <w:r w:rsidR="007036D8" w:rsidRPr="0019388B">
        <w:rPr>
          <w:rFonts w:asciiTheme="minorHAnsi" w:hAnsiTheme="minorHAnsi"/>
        </w:rPr>
        <w:t xml:space="preserve">a </w:t>
      </w:r>
      <w:r w:rsidR="00904349" w:rsidRPr="0019388B">
        <w:rPr>
          <w:rFonts w:asciiTheme="minorHAnsi" w:hAnsiTheme="minorHAnsi"/>
          <w:b/>
        </w:rPr>
        <w:t>GDB</w:t>
      </w:r>
      <w:r w:rsidR="00547533" w:rsidRPr="0019388B">
        <w:rPr>
          <w:rFonts w:asciiTheme="minorHAnsi" w:hAnsiTheme="minorHAnsi"/>
        </w:rPr>
        <w:t xml:space="preserve"> </w:t>
      </w:r>
      <w:r w:rsidRPr="0019388B">
        <w:rPr>
          <w:rFonts w:asciiTheme="minorHAnsi" w:hAnsiTheme="minorHAnsi"/>
        </w:rPr>
        <w:t>in the</w:t>
      </w:r>
      <w:r w:rsidR="00547533" w:rsidRPr="0019388B">
        <w:rPr>
          <w:rFonts w:asciiTheme="minorHAnsi" w:hAnsiTheme="minorHAnsi"/>
        </w:rPr>
        <w:t xml:space="preserve"> </w:t>
      </w:r>
      <w:r w:rsidR="00547533" w:rsidRPr="0019388B">
        <w:rPr>
          <w:rStyle w:val="Emphasis-Bold"/>
          <w:rFonts w:asciiTheme="minorHAnsi" w:hAnsiTheme="minorHAnsi"/>
        </w:rPr>
        <w:t>supply</w:t>
      </w:r>
      <w:r w:rsidR="00547533" w:rsidRPr="0019388B">
        <w:rPr>
          <w:rFonts w:asciiTheme="minorHAnsi" w:hAnsiTheme="minorHAnsi"/>
        </w:rPr>
        <w:t xml:space="preserve"> of-</w:t>
      </w:r>
    </w:p>
    <w:p w:rsidR="00547533" w:rsidRPr="0019388B" w:rsidRDefault="00787EE2" w:rsidP="008139DF">
      <w:pPr>
        <w:pStyle w:val="HeadingH7ClausesubtextL3"/>
        <w:tabs>
          <w:tab w:val="num" w:pos="6521"/>
        </w:tabs>
        <w:ind w:left="6521" w:hanging="709"/>
        <w:rPr>
          <w:rStyle w:val="Emphasis-Remove"/>
          <w:rFonts w:asciiTheme="minorHAnsi" w:hAnsiTheme="minorHAnsi"/>
        </w:rPr>
      </w:pPr>
      <w:r w:rsidRPr="0019388B">
        <w:rPr>
          <w:rStyle w:val="Emphasis-Remove"/>
          <w:rFonts w:asciiTheme="minorHAnsi" w:hAnsiTheme="minorHAnsi"/>
        </w:rPr>
        <w:t>one or more</w:t>
      </w:r>
      <w:r w:rsidR="00BA4C61" w:rsidRPr="0019388B">
        <w:rPr>
          <w:rStyle w:val="Emphasis-Remove"/>
          <w:rFonts w:asciiTheme="minorHAnsi" w:hAnsiTheme="minorHAnsi"/>
        </w:rPr>
        <w:t xml:space="preserve"> </w:t>
      </w:r>
      <w:r w:rsidR="00547533" w:rsidRPr="0019388B">
        <w:rPr>
          <w:rStyle w:val="Emphasis-Bold"/>
          <w:rFonts w:asciiTheme="minorHAnsi" w:hAnsiTheme="minorHAnsi"/>
        </w:rPr>
        <w:t>regulated service</w:t>
      </w:r>
      <w:r w:rsidR="00547533" w:rsidRPr="0019388B">
        <w:rPr>
          <w:rStyle w:val="Emphasis-Remove"/>
          <w:rFonts w:asciiTheme="minorHAnsi" w:hAnsiTheme="minorHAnsi"/>
        </w:rPr>
        <w:t>; or</w:t>
      </w:r>
    </w:p>
    <w:p w:rsidR="00FE01FD" w:rsidRPr="0019388B" w:rsidRDefault="00787EE2" w:rsidP="008139DF">
      <w:pPr>
        <w:pStyle w:val="HeadingH7ClausesubtextL3"/>
        <w:tabs>
          <w:tab w:val="num" w:pos="6521"/>
        </w:tabs>
        <w:ind w:left="6521" w:hanging="709"/>
        <w:rPr>
          <w:rStyle w:val="Emphasis-Remove"/>
          <w:rFonts w:asciiTheme="minorHAnsi" w:hAnsiTheme="minorHAnsi"/>
        </w:rPr>
      </w:pPr>
      <w:r w:rsidRPr="0019388B">
        <w:rPr>
          <w:rStyle w:val="Emphasis-Remove"/>
          <w:rFonts w:asciiTheme="minorHAnsi" w:hAnsiTheme="minorHAnsi"/>
        </w:rPr>
        <w:t>one or more</w:t>
      </w:r>
      <w:r w:rsidRPr="0019388B">
        <w:rPr>
          <w:rStyle w:val="Emphasis-Bold"/>
          <w:rFonts w:asciiTheme="minorHAnsi" w:hAnsiTheme="minorHAnsi"/>
        </w:rPr>
        <w:t xml:space="preserve"> </w:t>
      </w:r>
      <w:r w:rsidR="00547533" w:rsidRPr="0019388B">
        <w:rPr>
          <w:rStyle w:val="Emphasis-Bold"/>
          <w:rFonts w:asciiTheme="minorHAnsi" w:hAnsiTheme="minorHAnsi"/>
        </w:rPr>
        <w:t xml:space="preserve">regulated service </w:t>
      </w:r>
      <w:r w:rsidR="00445153" w:rsidRPr="0019388B">
        <w:rPr>
          <w:rStyle w:val="Emphasis-Remove"/>
          <w:rFonts w:asciiTheme="minorHAnsi" w:hAnsiTheme="minorHAnsi"/>
        </w:rPr>
        <w:t xml:space="preserve">and one or more </w:t>
      </w:r>
      <w:r w:rsidR="00445153" w:rsidRPr="0019388B">
        <w:rPr>
          <w:rStyle w:val="Emphasis-Bold"/>
          <w:rFonts w:asciiTheme="minorHAnsi" w:hAnsiTheme="minorHAnsi"/>
        </w:rPr>
        <w:t>unregulated service</w:t>
      </w:r>
      <w:r w:rsidR="00BA4C61" w:rsidRPr="0019388B">
        <w:rPr>
          <w:rStyle w:val="Emphasis-Remove"/>
          <w:rFonts w:asciiTheme="minorHAnsi" w:hAnsiTheme="minorHAnsi"/>
        </w:rPr>
        <w:t>;</w:t>
      </w:r>
    </w:p>
    <w:p w:rsidR="001110A1" w:rsidRPr="0019388B" w:rsidRDefault="00BA4C61" w:rsidP="00981CFA">
      <w:pPr>
        <w:pStyle w:val="UnnumberedL2"/>
        <w:ind w:left="5760"/>
        <w:rPr>
          <w:rStyle w:val="Emphasis-Remove"/>
          <w:rFonts w:asciiTheme="minorHAnsi" w:hAnsiTheme="minorHAnsi"/>
        </w:rPr>
      </w:pPr>
      <w:r w:rsidRPr="0019388B">
        <w:rPr>
          <w:rStyle w:val="Emphasis-Remove"/>
          <w:rFonts w:asciiTheme="minorHAnsi" w:hAnsiTheme="minorHAnsi"/>
        </w:rPr>
        <w:t xml:space="preserve">where at least one of those </w:t>
      </w:r>
      <w:r w:rsidRPr="0019388B">
        <w:rPr>
          <w:rStyle w:val="Emphasis-Bold"/>
          <w:rFonts w:asciiTheme="minorHAnsi" w:hAnsiTheme="minorHAnsi"/>
        </w:rPr>
        <w:t>regulated services</w:t>
      </w:r>
      <w:r w:rsidRPr="0019388B">
        <w:rPr>
          <w:rStyle w:val="Emphasis-Remove"/>
          <w:rFonts w:asciiTheme="minorHAnsi" w:hAnsiTheme="minorHAnsi"/>
        </w:rPr>
        <w:t xml:space="preserve"> is a</w:t>
      </w:r>
      <w:r w:rsidRPr="0019388B">
        <w:rPr>
          <w:rStyle w:val="Emphasis-Bold"/>
          <w:rFonts w:asciiTheme="minorHAnsi" w:hAnsiTheme="minorHAnsi"/>
        </w:rPr>
        <w:t xml:space="preserve"> </w:t>
      </w:r>
      <w:r w:rsidR="00EE1061" w:rsidRPr="0019388B">
        <w:rPr>
          <w:rStyle w:val="Emphasis-Bold"/>
          <w:rFonts w:asciiTheme="minorHAnsi" w:hAnsiTheme="minorHAnsi"/>
        </w:rPr>
        <w:t>gas</w:t>
      </w:r>
      <w:r w:rsidRPr="0019388B">
        <w:rPr>
          <w:rStyle w:val="Emphasis-Bold"/>
          <w:rFonts w:asciiTheme="minorHAnsi" w:hAnsiTheme="minorHAnsi"/>
        </w:rPr>
        <w:t xml:space="preserve"> distribution service</w:t>
      </w:r>
      <w:r w:rsidR="00F45272" w:rsidRPr="0019388B">
        <w:rPr>
          <w:rStyle w:val="Emphasis-Remove"/>
          <w:rFonts w:asciiTheme="minorHAnsi" w:hAnsiTheme="minorHAnsi"/>
        </w:rPr>
        <w:t>-</w:t>
      </w:r>
      <w:r w:rsidR="00FE01FD" w:rsidRPr="0019388B">
        <w:rPr>
          <w:rStyle w:val="Emphasis-Remove"/>
          <w:rFonts w:asciiTheme="minorHAnsi" w:hAnsiTheme="minorHAnsi"/>
        </w:rPr>
        <w:t xml:space="preserve">  </w:t>
      </w:r>
    </w:p>
    <w:p w:rsidR="001110A1" w:rsidRPr="0019388B" w:rsidRDefault="00BA4C61" w:rsidP="008139DF">
      <w:pPr>
        <w:pStyle w:val="HeadingH7ClausesubtextL3"/>
        <w:tabs>
          <w:tab w:val="num" w:pos="6521"/>
        </w:tabs>
        <w:ind w:left="6521" w:hanging="709"/>
        <w:rPr>
          <w:rStyle w:val="Emphasis-Remove"/>
          <w:rFonts w:asciiTheme="minorHAnsi" w:hAnsiTheme="minorHAnsi"/>
        </w:rPr>
      </w:pPr>
      <w:r w:rsidRPr="0019388B">
        <w:rPr>
          <w:rStyle w:val="Emphasis-Remove"/>
          <w:rFonts w:asciiTheme="minorHAnsi" w:hAnsiTheme="minorHAnsi"/>
        </w:rPr>
        <w:t xml:space="preserve">in </w:t>
      </w:r>
      <w:r w:rsidR="001110A1" w:rsidRPr="0019388B">
        <w:rPr>
          <w:rStyle w:val="Emphasis-Remove"/>
          <w:rFonts w:asciiTheme="minorHAnsi" w:hAnsiTheme="minorHAnsi"/>
        </w:rPr>
        <w:t xml:space="preserve">the </w:t>
      </w:r>
      <w:r w:rsidR="001110A1" w:rsidRPr="0019388B">
        <w:rPr>
          <w:rStyle w:val="Emphasis-Bold"/>
          <w:rFonts w:asciiTheme="minorHAnsi" w:hAnsiTheme="minorHAnsi"/>
        </w:rPr>
        <w:t>disclosure year</w:t>
      </w:r>
      <w:r w:rsidR="001110A1" w:rsidRPr="0019388B">
        <w:rPr>
          <w:rStyle w:val="Emphasis-Remove"/>
          <w:rFonts w:asciiTheme="minorHAnsi" w:hAnsiTheme="minorHAnsi"/>
        </w:rPr>
        <w:t xml:space="preserve"> 2009, its </w:t>
      </w:r>
      <w:r w:rsidR="001110A1" w:rsidRPr="0019388B">
        <w:rPr>
          <w:rStyle w:val="Emphasis-Bold"/>
          <w:rFonts w:asciiTheme="minorHAnsi" w:hAnsiTheme="minorHAnsi"/>
        </w:rPr>
        <w:t>unallocated initial RAB value</w:t>
      </w:r>
      <w:r w:rsidR="001110A1" w:rsidRPr="0019388B">
        <w:rPr>
          <w:rStyle w:val="Emphasis-Remove"/>
          <w:rFonts w:asciiTheme="minorHAnsi" w:hAnsiTheme="minorHAnsi"/>
        </w:rPr>
        <w:t>; and</w:t>
      </w:r>
    </w:p>
    <w:p w:rsidR="00547533" w:rsidRPr="0019388B" w:rsidRDefault="00BA4C61" w:rsidP="008139DF">
      <w:pPr>
        <w:pStyle w:val="HeadingH7ClausesubtextL3"/>
        <w:tabs>
          <w:tab w:val="num" w:pos="6521"/>
        </w:tabs>
        <w:ind w:left="6521" w:hanging="709"/>
        <w:rPr>
          <w:rStyle w:val="Emphasis-Remove"/>
          <w:rFonts w:asciiTheme="minorHAnsi" w:hAnsiTheme="minorHAnsi"/>
        </w:rPr>
      </w:pPr>
      <w:r w:rsidRPr="0019388B">
        <w:rPr>
          <w:rStyle w:val="Emphasis-Remove"/>
          <w:rFonts w:asciiTheme="minorHAnsi" w:hAnsiTheme="minorHAnsi"/>
        </w:rPr>
        <w:t xml:space="preserve">in </w:t>
      </w:r>
      <w:r w:rsidR="001110A1" w:rsidRPr="0019388B">
        <w:rPr>
          <w:rStyle w:val="Emphasis-Remove"/>
          <w:rFonts w:asciiTheme="minorHAnsi" w:hAnsiTheme="minorHAnsi"/>
        </w:rPr>
        <w:t xml:space="preserve">all other </w:t>
      </w:r>
      <w:r w:rsidR="001110A1" w:rsidRPr="0019388B">
        <w:rPr>
          <w:rStyle w:val="Emphasis-Bold"/>
          <w:rFonts w:asciiTheme="minorHAnsi" w:hAnsiTheme="minorHAnsi"/>
        </w:rPr>
        <w:t>disclosure years</w:t>
      </w:r>
      <w:r w:rsidR="001110A1" w:rsidRPr="0019388B">
        <w:rPr>
          <w:rStyle w:val="Emphasis-Remove"/>
          <w:rFonts w:asciiTheme="minorHAnsi" w:hAnsiTheme="minorHAnsi"/>
        </w:rPr>
        <w:t xml:space="preserve">, </w:t>
      </w:r>
      <w:r w:rsidR="00C936F1" w:rsidRPr="0019388B">
        <w:rPr>
          <w:rStyle w:val="Emphasis-Remove"/>
          <w:rFonts w:asciiTheme="minorHAnsi" w:hAnsiTheme="minorHAnsi"/>
        </w:rPr>
        <w:t>its</w:t>
      </w:r>
      <w:r w:rsidR="001110A1" w:rsidRPr="0019388B">
        <w:rPr>
          <w:rStyle w:val="Emphasis-Remove"/>
          <w:rFonts w:asciiTheme="minorHAnsi" w:hAnsiTheme="minorHAnsi"/>
        </w:rPr>
        <w:t xml:space="preserve"> </w:t>
      </w:r>
      <w:r w:rsidR="001110A1" w:rsidRPr="0019388B">
        <w:rPr>
          <w:rStyle w:val="Emphasis-Bold"/>
          <w:rFonts w:asciiTheme="minorHAnsi" w:hAnsiTheme="minorHAnsi"/>
        </w:rPr>
        <w:t>unallocated closing RAB value</w:t>
      </w:r>
      <w:r w:rsidR="00547533" w:rsidRPr="0019388B">
        <w:rPr>
          <w:rStyle w:val="Emphasis-Remove"/>
          <w:rFonts w:asciiTheme="minorHAnsi" w:hAnsiTheme="minorHAnsi"/>
        </w:rPr>
        <w:t>;</w:t>
      </w:r>
      <w:r w:rsidR="00F45272" w:rsidRPr="0019388B">
        <w:rPr>
          <w:rStyle w:val="Emphasis-Remove"/>
          <w:rFonts w:asciiTheme="minorHAnsi" w:hAnsiTheme="minorHAnsi"/>
        </w:rPr>
        <w:t xml:space="preserve"> and</w:t>
      </w:r>
    </w:p>
    <w:p w:rsidR="00BA4C61" w:rsidRPr="0019388B" w:rsidRDefault="00F45272" w:rsidP="00613E76">
      <w:pPr>
        <w:pStyle w:val="HeadingH6ClausesubtextL2"/>
        <w:numPr>
          <w:ilvl w:val="5"/>
          <w:numId w:val="58"/>
        </w:numPr>
        <w:tabs>
          <w:tab w:val="clear" w:pos="1764"/>
          <w:tab w:val="num" w:pos="5812"/>
        </w:tabs>
        <w:ind w:left="5812" w:hanging="709"/>
        <w:rPr>
          <w:rStyle w:val="Emphasis-Remove"/>
          <w:rFonts w:asciiTheme="minorHAnsi" w:hAnsiTheme="minorHAnsi"/>
        </w:rPr>
      </w:pPr>
      <w:r w:rsidRPr="0019388B">
        <w:rPr>
          <w:rStyle w:val="Emphasis-Remove"/>
          <w:rFonts w:asciiTheme="minorHAnsi" w:hAnsiTheme="minorHAnsi"/>
        </w:rPr>
        <w:t xml:space="preserve">used </w:t>
      </w:r>
      <w:r w:rsidR="00F74CF8" w:rsidRPr="0019388B">
        <w:rPr>
          <w:rFonts w:asciiTheme="minorHAnsi" w:hAnsiTheme="minorHAnsi"/>
        </w:rPr>
        <w:t xml:space="preserve">by </w:t>
      </w:r>
      <w:r w:rsidR="007036D8" w:rsidRPr="0019388B">
        <w:rPr>
          <w:rFonts w:asciiTheme="minorHAnsi" w:hAnsiTheme="minorHAnsi"/>
        </w:rPr>
        <w:t xml:space="preserve">a </w:t>
      </w:r>
      <w:r w:rsidR="00904349" w:rsidRPr="0019388B">
        <w:rPr>
          <w:rFonts w:asciiTheme="minorHAnsi" w:hAnsiTheme="minorHAnsi"/>
          <w:b/>
        </w:rPr>
        <w:t>GDB</w:t>
      </w:r>
      <w:r w:rsidR="00F74CF8" w:rsidRPr="0019388B">
        <w:rPr>
          <w:rFonts w:asciiTheme="minorHAnsi" w:hAnsiTheme="minorHAnsi"/>
        </w:rPr>
        <w:t xml:space="preserve"> </w:t>
      </w:r>
      <w:r w:rsidR="00F74CF8" w:rsidRPr="0019388B">
        <w:rPr>
          <w:rStyle w:val="Emphasis-Remove"/>
          <w:rFonts w:asciiTheme="minorHAnsi" w:hAnsiTheme="minorHAnsi"/>
        </w:rPr>
        <w:t xml:space="preserve">only </w:t>
      </w:r>
      <w:r w:rsidRPr="0019388B">
        <w:rPr>
          <w:rStyle w:val="Emphasis-Remove"/>
          <w:rFonts w:asciiTheme="minorHAnsi" w:hAnsiTheme="minorHAnsi"/>
        </w:rPr>
        <w:t xml:space="preserve">in the </w:t>
      </w:r>
      <w:r w:rsidRPr="0019388B">
        <w:rPr>
          <w:rStyle w:val="Emphasis-Bold"/>
          <w:rFonts w:asciiTheme="minorHAnsi" w:hAnsiTheme="minorHAnsi"/>
        </w:rPr>
        <w:t>supply</w:t>
      </w:r>
      <w:r w:rsidRPr="0019388B">
        <w:rPr>
          <w:rStyle w:val="Emphasis-Remove"/>
          <w:rFonts w:asciiTheme="minorHAnsi" w:hAnsiTheme="minorHAnsi"/>
        </w:rPr>
        <w:t xml:space="preserve"> of</w:t>
      </w:r>
      <w:r w:rsidR="001C00D5" w:rsidRPr="0019388B">
        <w:rPr>
          <w:rStyle w:val="Emphasis-Remove"/>
          <w:rFonts w:asciiTheme="minorHAnsi" w:hAnsiTheme="minorHAnsi"/>
        </w:rPr>
        <w:t>-</w:t>
      </w:r>
      <w:r w:rsidRPr="0019388B">
        <w:rPr>
          <w:rStyle w:val="Emphasis-Remove"/>
          <w:rFonts w:asciiTheme="minorHAnsi" w:hAnsiTheme="minorHAnsi"/>
        </w:rPr>
        <w:t xml:space="preserve"> </w:t>
      </w:r>
    </w:p>
    <w:p w:rsidR="00BA4C61" w:rsidRPr="0019388B" w:rsidRDefault="00BA4C61" w:rsidP="008139DF">
      <w:pPr>
        <w:pStyle w:val="HeadingH7ClausesubtextL3"/>
        <w:tabs>
          <w:tab w:val="num" w:pos="6521"/>
        </w:tabs>
        <w:ind w:left="6521" w:hanging="709"/>
        <w:rPr>
          <w:rStyle w:val="Emphasis-Remove"/>
          <w:rFonts w:asciiTheme="minorHAnsi" w:hAnsiTheme="minorHAnsi"/>
        </w:rPr>
      </w:pPr>
      <w:r w:rsidRPr="0019388B">
        <w:rPr>
          <w:rStyle w:val="Emphasis-Remove"/>
          <w:rFonts w:asciiTheme="minorHAnsi" w:hAnsiTheme="minorHAnsi"/>
        </w:rPr>
        <w:t xml:space="preserve">one or more </w:t>
      </w:r>
      <w:r w:rsidRPr="0019388B">
        <w:rPr>
          <w:rStyle w:val="Emphasis-Bold"/>
          <w:rFonts w:asciiTheme="minorHAnsi" w:hAnsiTheme="minorHAnsi"/>
        </w:rPr>
        <w:t>other</w:t>
      </w:r>
      <w:r w:rsidRPr="0019388B">
        <w:rPr>
          <w:rStyle w:val="Emphasis-Remove"/>
          <w:rFonts w:asciiTheme="minorHAnsi" w:hAnsiTheme="minorHAnsi"/>
        </w:rPr>
        <w:t xml:space="preserve"> </w:t>
      </w:r>
      <w:r w:rsidRPr="0019388B">
        <w:rPr>
          <w:rStyle w:val="Emphasis-Bold"/>
          <w:rFonts w:asciiTheme="minorHAnsi" w:hAnsiTheme="minorHAnsi"/>
        </w:rPr>
        <w:t>regulated service</w:t>
      </w:r>
      <w:r w:rsidRPr="0019388B">
        <w:rPr>
          <w:rStyle w:val="Emphasis-Remove"/>
          <w:rFonts w:asciiTheme="minorHAnsi" w:hAnsiTheme="minorHAnsi"/>
        </w:rPr>
        <w:t>; or</w:t>
      </w:r>
    </w:p>
    <w:p w:rsidR="00BA4C61" w:rsidRPr="0019388B" w:rsidRDefault="00BA4C61" w:rsidP="008139DF">
      <w:pPr>
        <w:pStyle w:val="HeadingH7ClausesubtextL3"/>
        <w:tabs>
          <w:tab w:val="num" w:pos="6521"/>
        </w:tabs>
        <w:ind w:left="6521" w:hanging="709"/>
        <w:rPr>
          <w:rStyle w:val="Emphasis-Remove"/>
          <w:rFonts w:asciiTheme="minorHAnsi" w:hAnsiTheme="minorHAnsi"/>
        </w:rPr>
      </w:pPr>
      <w:r w:rsidRPr="0019388B">
        <w:rPr>
          <w:rStyle w:val="Emphasis-Remove"/>
          <w:rFonts w:asciiTheme="minorHAnsi" w:hAnsiTheme="minorHAnsi"/>
        </w:rPr>
        <w:t>one or more</w:t>
      </w:r>
      <w:r w:rsidRPr="0019388B">
        <w:rPr>
          <w:rStyle w:val="Emphasis-Bold"/>
          <w:rFonts w:asciiTheme="minorHAnsi" w:hAnsiTheme="minorHAnsi"/>
        </w:rPr>
        <w:t xml:space="preserve"> other</w:t>
      </w:r>
      <w:r w:rsidRPr="0019388B">
        <w:rPr>
          <w:rStyle w:val="Emphasis-Remove"/>
          <w:rFonts w:asciiTheme="minorHAnsi" w:hAnsiTheme="minorHAnsi"/>
        </w:rPr>
        <w:t xml:space="preserve"> </w:t>
      </w:r>
      <w:r w:rsidRPr="0019388B">
        <w:rPr>
          <w:rStyle w:val="Emphasis-Bold"/>
          <w:rFonts w:asciiTheme="minorHAnsi" w:hAnsiTheme="minorHAnsi"/>
        </w:rPr>
        <w:t xml:space="preserve">regulated service </w:t>
      </w:r>
      <w:r w:rsidRPr="0019388B">
        <w:rPr>
          <w:rStyle w:val="Emphasis-Remove"/>
          <w:rFonts w:asciiTheme="minorHAnsi" w:hAnsiTheme="minorHAnsi"/>
        </w:rPr>
        <w:t xml:space="preserve">and one or more </w:t>
      </w:r>
      <w:r w:rsidRPr="0019388B">
        <w:rPr>
          <w:rStyle w:val="Emphasis-Bold"/>
          <w:rFonts w:asciiTheme="minorHAnsi" w:hAnsiTheme="minorHAnsi"/>
        </w:rPr>
        <w:t>unregulated service</w:t>
      </w:r>
      <w:r w:rsidRPr="0019388B">
        <w:rPr>
          <w:rStyle w:val="Emphasis-Remove"/>
          <w:rFonts w:asciiTheme="minorHAnsi" w:hAnsiTheme="minorHAnsi"/>
        </w:rPr>
        <w:t>;</w:t>
      </w:r>
    </w:p>
    <w:p w:rsidR="00BA4C61" w:rsidRPr="0019388B" w:rsidRDefault="00BA4C61" w:rsidP="008139DF">
      <w:pPr>
        <w:pStyle w:val="UnnumberedL3"/>
        <w:ind w:left="5301" w:firstLine="459"/>
        <w:rPr>
          <w:rStyle w:val="Emphasis-Bold"/>
          <w:rFonts w:asciiTheme="minorHAnsi" w:hAnsiTheme="minorHAnsi"/>
        </w:rPr>
      </w:pPr>
      <w:r w:rsidRPr="0019388B">
        <w:rPr>
          <w:rStyle w:val="Emphasis-Remove"/>
          <w:rFonts w:asciiTheme="minorHAnsi" w:hAnsiTheme="minorHAnsi"/>
        </w:rPr>
        <w:t>in-</w:t>
      </w:r>
    </w:p>
    <w:p w:rsidR="00BA4C61" w:rsidRPr="0019388B" w:rsidRDefault="00BA4C61" w:rsidP="008139DF">
      <w:pPr>
        <w:pStyle w:val="HeadingH7ClausesubtextL3"/>
        <w:tabs>
          <w:tab w:val="num" w:pos="6521"/>
        </w:tabs>
        <w:ind w:left="6521" w:hanging="709"/>
        <w:rPr>
          <w:rStyle w:val="Emphasis-Remove"/>
          <w:rFonts w:asciiTheme="minorHAnsi" w:hAnsiTheme="minorHAnsi"/>
        </w:rPr>
      </w:pPr>
      <w:r w:rsidRPr="0019388B">
        <w:rPr>
          <w:rStyle w:val="Emphasis-Remove"/>
          <w:rFonts w:asciiTheme="minorHAnsi" w:hAnsiTheme="minorHAnsi"/>
        </w:rPr>
        <w:t xml:space="preserve">the </w:t>
      </w:r>
      <w:r w:rsidRPr="0019388B">
        <w:rPr>
          <w:rStyle w:val="Emphasis-Bold"/>
          <w:rFonts w:asciiTheme="minorHAnsi" w:hAnsiTheme="minorHAnsi"/>
        </w:rPr>
        <w:t>disclosure year</w:t>
      </w:r>
      <w:r w:rsidRPr="0019388B">
        <w:rPr>
          <w:rStyle w:val="Emphasis-Remove"/>
          <w:rFonts w:asciiTheme="minorHAnsi" w:hAnsiTheme="minorHAnsi"/>
        </w:rPr>
        <w:t xml:space="preserve"> 2009, its unallocated initial RAB value; and</w:t>
      </w:r>
    </w:p>
    <w:p w:rsidR="00BA4C61" w:rsidRPr="0019388B" w:rsidRDefault="00BA4C61" w:rsidP="008139DF">
      <w:pPr>
        <w:pStyle w:val="HeadingH7ClausesubtextL3"/>
        <w:tabs>
          <w:tab w:val="num" w:pos="6521"/>
        </w:tabs>
        <w:ind w:left="6521" w:hanging="709"/>
        <w:rPr>
          <w:rStyle w:val="Emphasis-Remove"/>
          <w:rFonts w:asciiTheme="minorHAnsi" w:hAnsiTheme="minorHAnsi"/>
        </w:rPr>
      </w:pPr>
      <w:r w:rsidRPr="0019388B">
        <w:rPr>
          <w:rStyle w:val="Emphasis-Remove"/>
          <w:rFonts w:asciiTheme="minorHAnsi" w:hAnsiTheme="minorHAnsi"/>
        </w:rPr>
        <w:t xml:space="preserve">all other </w:t>
      </w:r>
      <w:r w:rsidRPr="0019388B">
        <w:rPr>
          <w:rStyle w:val="Emphasis-Bold"/>
          <w:rFonts w:asciiTheme="minorHAnsi" w:hAnsiTheme="minorHAnsi"/>
        </w:rPr>
        <w:t>disclosure years</w:t>
      </w:r>
      <w:r w:rsidRPr="0019388B">
        <w:rPr>
          <w:rStyle w:val="Emphasis-Remove"/>
          <w:rFonts w:asciiTheme="minorHAnsi" w:hAnsiTheme="minorHAnsi"/>
        </w:rPr>
        <w:t xml:space="preserve">, its unallocated closing RAB value, </w:t>
      </w:r>
    </w:p>
    <w:p w:rsidR="00F45272" w:rsidRPr="0019388B" w:rsidRDefault="00F45272" w:rsidP="008139DF">
      <w:pPr>
        <w:pStyle w:val="UnnumberedL3"/>
        <w:ind w:left="5760"/>
        <w:rPr>
          <w:rStyle w:val="Emphasis-Bold"/>
          <w:rFonts w:asciiTheme="minorHAnsi" w:hAnsiTheme="minorHAnsi"/>
        </w:rPr>
      </w:pPr>
      <w:r w:rsidRPr="0019388B">
        <w:rPr>
          <w:rStyle w:val="Emphasis-Remove"/>
          <w:rFonts w:asciiTheme="minorHAnsi" w:hAnsiTheme="minorHAnsi"/>
        </w:rPr>
        <w:t xml:space="preserve">determined in accordance with the </w:t>
      </w:r>
      <w:r w:rsidRPr="0019388B">
        <w:rPr>
          <w:rStyle w:val="Emphasis-Bold"/>
          <w:rFonts w:asciiTheme="minorHAnsi" w:hAnsiTheme="minorHAnsi"/>
        </w:rPr>
        <w:t>input methodologies</w:t>
      </w:r>
      <w:r w:rsidRPr="0019388B">
        <w:rPr>
          <w:rStyle w:val="Emphasis-Remove"/>
          <w:rFonts w:asciiTheme="minorHAnsi" w:hAnsiTheme="minorHAnsi"/>
        </w:rPr>
        <w:t xml:space="preserve"> applicable to the </w:t>
      </w:r>
      <w:r w:rsidRPr="0019388B">
        <w:rPr>
          <w:rStyle w:val="Emphasis-Bold"/>
          <w:rFonts w:asciiTheme="minorHAnsi" w:hAnsiTheme="minorHAnsi"/>
        </w:rPr>
        <w:t>other regulated service</w:t>
      </w:r>
      <w:r w:rsidR="00BA4C61" w:rsidRPr="0019388B">
        <w:rPr>
          <w:rStyle w:val="Emphasis-Remove"/>
          <w:rFonts w:asciiTheme="minorHAnsi" w:hAnsiTheme="minorHAnsi"/>
        </w:rPr>
        <w:t>.</w:t>
      </w:r>
    </w:p>
    <w:p w:rsidR="00E52FAD" w:rsidRPr="0019388B" w:rsidRDefault="007635AD" w:rsidP="008139DF">
      <w:pPr>
        <w:pStyle w:val="UnnumberedL1"/>
        <w:ind w:left="5040" w:hanging="4388"/>
        <w:rPr>
          <w:rFonts w:asciiTheme="minorHAnsi" w:hAnsiTheme="minorHAnsi"/>
        </w:rPr>
      </w:pPr>
      <w:r w:rsidRPr="0019388B">
        <w:rPr>
          <w:rStyle w:val="Emphasis-Bold"/>
          <w:rFonts w:asciiTheme="minorHAnsi" w:hAnsiTheme="minorHAnsi"/>
        </w:rPr>
        <w:t xml:space="preserve">regulated </w:t>
      </w:r>
      <w:r w:rsidR="00E52FAD" w:rsidRPr="0019388B">
        <w:rPr>
          <w:rStyle w:val="Emphasis-Bold"/>
          <w:rFonts w:asciiTheme="minorHAnsi" w:hAnsiTheme="minorHAnsi"/>
        </w:rPr>
        <w:t xml:space="preserve">supplier </w:t>
      </w:r>
      <w:r w:rsidR="0074469A">
        <w:rPr>
          <w:rStyle w:val="Emphasis-Bold"/>
          <w:rFonts w:asciiTheme="minorHAnsi" w:hAnsiTheme="minorHAnsi"/>
        </w:rPr>
        <w:tab/>
      </w:r>
      <w:r w:rsidR="00E52FAD" w:rsidRPr="0019388B">
        <w:rPr>
          <w:rStyle w:val="Emphasis-Remove"/>
          <w:rFonts w:asciiTheme="minorHAnsi" w:hAnsiTheme="minorHAnsi"/>
        </w:rPr>
        <w:t>means</w:t>
      </w:r>
      <w:r w:rsidR="00E52FAD" w:rsidRPr="0019388B">
        <w:rPr>
          <w:rStyle w:val="Emphasis-Bold"/>
          <w:rFonts w:asciiTheme="minorHAnsi" w:hAnsiTheme="minorHAnsi"/>
        </w:rPr>
        <w:t xml:space="preserve"> </w:t>
      </w:r>
      <w:r w:rsidR="00E52FAD" w:rsidRPr="0019388B">
        <w:rPr>
          <w:rFonts w:asciiTheme="minorHAnsi" w:hAnsiTheme="minorHAnsi"/>
        </w:rPr>
        <w:t xml:space="preserve">a </w:t>
      </w:r>
      <w:r w:rsidR="004F3565" w:rsidRPr="0019388B">
        <w:rPr>
          <w:rFonts w:asciiTheme="minorHAnsi" w:hAnsiTheme="minorHAnsi"/>
        </w:rPr>
        <w:t xml:space="preserve">supplier of </w:t>
      </w:r>
      <w:r w:rsidR="00E26F17" w:rsidRPr="0019388B">
        <w:rPr>
          <w:rStyle w:val="Emphasis-Bold"/>
          <w:rFonts w:asciiTheme="minorHAnsi" w:hAnsiTheme="minorHAnsi"/>
        </w:rPr>
        <w:t xml:space="preserve">regulated </w:t>
      </w:r>
      <w:r w:rsidR="00451EDD" w:rsidRPr="0019388B">
        <w:rPr>
          <w:rStyle w:val="Emphasis-Bold"/>
          <w:rFonts w:asciiTheme="minorHAnsi" w:hAnsiTheme="minorHAnsi"/>
        </w:rPr>
        <w:t xml:space="preserve">goods or </w:t>
      </w:r>
      <w:r w:rsidR="004F3565" w:rsidRPr="0019388B">
        <w:rPr>
          <w:rStyle w:val="Emphasis-Bold"/>
          <w:rFonts w:asciiTheme="minorHAnsi" w:hAnsiTheme="minorHAnsi"/>
        </w:rPr>
        <w:t>services</w:t>
      </w:r>
      <w:r w:rsidR="00747DD1" w:rsidRPr="0019388B">
        <w:rPr>
          <w:rStyle w:val="Emphasis-Remove"/>
          <w:rFonts w:asciiTheme="minorHAnsi" w:hAnsiTheme="minorHAnsi"/>
        </w:rPr>
        <w:t>;</w:t>
      </w:r>
    </w:p>
    <w:p w:rsidR="002C1E8D" w:rsidRPr="0019388B" w:rsidRDefault="007635AD" w:rsidP="00FC0165">
      <w:pPr>
        <w:pStyle w:val="UnnumberedL1"/>
        <w:ind w:left="5040" w:hanging="4388"/>
        <w:rPr>
          <w:rStyle w:val="Emphasis-Bold"/>
          <w:rFonts w:asciiTheme="minorHAnsi" w:hAnsiTheme="minorHAnsi"/>
        </w:rPr>
      </w:pPr>
      <w:r w:rsidRPr="0019388B">
        <w:rPr>
          <w:rStyle w:val="Emphasis-Bold"/>
          <w:rFonts w:asciiTheme="minorHAnsi" w:hAnsiTheme="minorHAnsi"/>
        </w:rPr>
        <w:t xml:space="preserve">regulatory </w:t>
      </w:r>
      <w:r w:rsidR="002C1E8D" w:rsidRPr="0019388B">
        <w:rPr>
          <w:rStyle w:val="Emphasis-Bold"/>
          <w:rFonts w:asciiTheme="minorHAnsi" w:hAnsiTheme="minorHAnsi"/>
        </w:rPr>
        <w:t xml:space="preserve">investment value </w:t>
      </w:r>
      <w:r w:rsidR="0074469A">
        <w:rPr>
          <w:rStyle w:val="Emphasis-Bold"/>
          <w:rFonts w:asciiTheme="minorHAnsi" w:hAnsiTheme="minorHAnsi"/>
        </w:rPr>
        <w:tab/>
      </w:r>
      <w:r w:rsidR="002C1E8D" w:rsidRPr="0019388B">
        <w:rPr>
          <w:rStyle w:val="Emphasis-Remove"/>
          <w:rFonts w:asciiTheme="minorHAnsi" w:hAnsiTheme="minorHAnsi"/>
        </w:rPr>
        <w:t>has the meaning specified in clause</w:t>
      </w:r>
      <w:r w:rsidR="009A5818">
        <w:rPr>
          <w:rStyle w:val="Emphasis-Remove"/>
          <w:rFonts w:asciiTheme="minorHAnsi" w:hAnsiTheme="minorHAnsi"/>
        </w:rPr>
        <w:t xml:space="preserve"> 5.3.2(2)</w:t>
      </w:r>
      <w:r w:rsidR="002C1E8D" w:rsidRPr="0019388B">
        <w:rPr>
          <w:rStyle w:val="Emphasis-Remove"/>
          <w:rFonts w:asciiTheme="minorHAnsi" w:hAnsiTheme="minorHAnsi"/>
        </w:rPr>
        <w:t>;</w:t>
      </w:r>
      <w:r w:rsidR="002C1E8D" w:rsidRPr="0019388B">
        <w:rPr>
          <w:rStyle w:val="Emphasis-Bold"/>
          <w:rFonts w:asciiTheme="minorHAnsi" w:hAnsiTheme="minorHAnsi"/>
        </w:rPr>
        <w:t xml:space="preserve"> </w:t>
      </w:r>
    </w:p>
    <w:p w:rsidR="003F5344" w:rsidRPr="0019388B" w:rsidRDefault="007635AD" w:rsidP="008139DF">
      <w:pPr>
        <w:pStyle w:val="UnnumberedL1"/>
        <w:ind w:left="5040" w:hanging="4388"/>
        <w:rPr>
          <w:rStyle w:val="Emphasis-Remove"/>
          <w:rFonts w:asciiTheme="minorHAnsi" w:hAnsiTheme="minorHAnsi"/>
        </w:rPr>
      </w:pPr>
      <w:r w:rsidRPr="0019388B">
        <w:rPr>
          <w:rStyle w:val="Emphasis-Bold"/>
          <w:rFonts w:asciiTheme="minorHAnsi" w:hAnsiTheme="minorHAnsi"/>
        </w:rPr>
        <w:t xml:space="preserve">regulatory </w:t>
      </w:r>
      <w:r w:rsidR="00010D2A" w:rsidRPr="0019388B">
        <w:rPr>
          <w:rStyle w:val="Emphasis-Bold"/>
          <w:rFonts w:asciiTheme="minorHAnsi" w:hAnsiTheme="minorHAnsi"/>
        </w:rPr>
        <w:t>net taxable income</w:t>
      </w:r>
      <w:r w:rsidR="00010D2A" w:rsidRPr="0019388B">
        <w:rPr>
          <w:rStyle w:val="Emphasis-Remove"/>
          <w:rFonts w:asciiTheme="minorHAnsi" w:hAnsiTheme="minorHAnsi"/>
        </w:rPr>
        <w:t xml:space="preserve"> </w:t>
      </w:r>
      <w:r w:rsidR="0074469A">
        <w:rPr>
          <w:rStyle w:val="Emphasis-Remove"/>
          <w:rFonts w:asciiTheme="minorHAnsi" w:hAnsiTheme="minorHAnsi"/>
        </w:rPr>
        <w:tab/>
      </w:r>
      <w:r w:rsidR="00010D2A" w:rsidRPr="0019388B">
        <w:rPr>
          <w:rStyle w:val="Emphasis-Remove"/>
          <w:rFonts w:asciiTheme="minorHAnsi" w:hAnsiTheme="minorHAnsi"/>
        </w:rPr>
        <w:t>has</w:t>
      </w:r>
      <w:r w:rsidR="0029442B" w:rsidRPr="0019388B">
        <w:rPr>
          <w:rStyle w:val="Emphasis-Remove"/>
          <w:rFonts w:asciiTheme="minorHAnsi" w:hAnsiTheme="minorHAnsi"/>
        </w:rPr>
        <w:t xml:space="preserve"> the meaning specified in</w:t>
      </w:r>
      <w:r w:rsidR="003F5344" w:rsidRPr="0019388B">
        <w:rPr>
          <w:rStyle w:val="Emphasis-Remove"/>
          <w:rFonts w:asciiTheme="minorHAnsi" w:hAnsiTheme="minorHAnsi"/>
        </w:rPr>
        <w:t>, for the purpose of-</w:t>
      </w:r>
    </w:p>
    <w:p w:rsidR="00215832" w:rsidRPr="00215832" w:rsidRDefault="003F5344" w:rsidP="00613E76">
      <w:pPr>
        <w:pStyle w:val="HeadingH6ClausesubtextL2"/>
        <w:numPr>
          <w:ilvl w:val="5"/>
          <w:numId w:val="92"/>
        </w:numPr>
        <w:ind w:firstLine="3339"/>
        <w:rPr>
          <w:rStyle w:val="Emphasis-Remove"/>
          <w:rFonts w:ascii="Calibri" w:hAnsi="Calibri"/>
        </w:rPr>
      </w:pPr>
      <w:r w:rsidRPr="00215832">
        <w:rPr>
          <w:rStyle w:val="Emphasis-Remove"/>
          <w:rFonts w:asciiTheme="minorHAnsi" w:hAnsiTheme="minorHAnsi"/>
        </w:rPr>
        <w:t>Part 2,</w:t>
      </w:r>
      <w:r w:rsidR="00010D2A" w:rsidRPr="00215832">
        <w:rPr>
          <w:rStyle w:val="Emphasis-Remove"/>
          <w:rFonts w:asciiTheme="minorHAnsi" w:hAnsiTheme="minorHAnsi"/>
        </w:rPr>
        <w:t xml:space="preserve"> clause</w:t>
      </w:r>
      <w:r w:rsidR="009A5818">
        <w:rPr>
          <w:rStyle w:val="Emphasis-Remove"/>
          <w:rFonts w:asciiTheme="minorHAnsi" w:hAnsiTheme="minorHAnsi"/>
        </w:rPr>
        <w:t xml:space="preserve"> 2.3.1(2)</w:t>
      </w:r>
      <w:r w:rsidR="00010D2A" w:rsidRPr="00215832">
        <w:rPr>
          <w:rStyle w:val="Emphasis-Remove"/>
          <w:rFonts w:asciiTheme="minorHAnsi" w:hAnsiTheme="minorHAnsi"/>
        </w:rPr>
        <w:t>;</w:t>
      </w:r>
      <w:r w:rsidRPr="00215832">
        <w:rPr>
          <w:rStyle w:val="Emphasis-Remove"/>
          <w:rFonts w:asciiTheme="minorHAnsi" w:hAnsiTheme="minorHAnsi"/>
        </w:rPr>
        <w:t xml:space="preserve"> </w:t>
      </w:r>
    </w:p>
    <w:p w:rsidR="00010D2A" w:rsidRPr="00215832" w:rsidRDefault="00215832" w:rsidP="00613E76">
      <w:pPr>
        <w:pStyle w:val="HeadingH6ClausesubtextL2"/>
        <w:numPr>
          <w:ilvl w:val="5"/>
          <w:numId w:val="92"/>
        </w:numPr>
        <w:ind w:firstLine="3339"/>
      </w:pPr>
      <w:r>
        <w:rPr>
          <w:rStyle w:val="Emphasis-Remove"/>
          <w:rFonts w:asciiTheme="minorHAnsi" w:hAnsiTheme="minorHAnsi"/>
        </w:rPr>
        <w:t xml:space="preserve">Part 4, clause </w:t>
      </w:r>
      <w:r w:rsidR="002C3A19">
        <w:rPr>
          <w:rStyle w:val="Emphasis-Remove"/>
          <w:rFonts w:asciiTheme="minorHAnsi" w:hAnsiTheme="minorHAnsi"/>
          <w:highlight w:val="yellow"/>
        </w:rPr>
        <w:fldChar w:fldCharType="begin"/>
      </w:r>
      <w:r w:rsidR="00771739">
        <w:rPr>
          <w:rStyle w:val="Emphasis-Remove"/>
          <w:rFonts w:asciiTheme="minorHAnsi" w:hAnsiTheme="minorHAnsi"/>
        </w:rPr>
        <w:instrText xml:space="preserve"> REF _Ref325712510 \r \h </w:instrText>
      </w:r>
      <w:r w:rsidR="002C3A19">
        <w:rPr>
          <w:rStyle w:val="Emphasis-Remove"/>
          <w:rFonts w:asciiTheme="minorHAnsi" w:hAnsiTheme="minorHAnsi"/>
          <w:highlight w:val="yellow"/>
        </w:rPr>
      </w:r>
      <w:r w:rsidR="002C3A19">
        <w:rPr>
          <w:rStyle w:val="Emphasis-Remove"/>
          <w:rFonts w:asciiTheme="minorHAnsi" w:hAnsiTheme="minorHAnsi"/>
          <w:highlight w:val="yellow"/>
        </w:rPr>
        <w:fldChar w:fldCharType="separate"/>
      </w:r>
      <w:r w:rsidR="00325EBF">
        <w:rPr>
          <w:rStyle w:val="Emphasis-Remove"/>
          <w:rFonts w:asciiTheme="minorHAnsi" w:hAnsiTheme="minorHAnsi"/>
        </w:rPr>
        <w:t>4.3.1(2)</w:t>
      </w:r>
      <w:r w:rsidR="002C3A19">
        <w:rPr>
          <w:rStyle w:val="Emphasis-Remove"/>
          <w:rFonts w:asciiTheme="minorHAnsi" w:hAnsiTheme="minorHAnsi"/>
          <w:highlight w:val="yellow"/>
        </w:rPr>
        <w:fldChar w:fldCharType="end"/>
      </w:r>
      <w:r w:rsidR="00771739">
        <w:rPr>
          <w:rStyle w:val="Emphasis-Remove"/>
          <w:rFonts w:asciiTheme="minorHAnsi" w:hAnsiTheme="minorHAnsi"/>
        </w:rPr>
        <w:t xml:space="preserve">; </w:t>
      </w:r>
      <w:r w:rsidR="003F5344" w:rsidRPr="0019388B">
        <w:rPr>
          <w:rStyle w:val="Emphasis-Remove"/>
          <w:rFonts w:asciiTheme="minorHAnsi" w:hAnsiTheme="minorHAnsi"/>
        </w:rPr>
        <w:t>and</w:t>
      </w:r>
    </w:p>
    <w:p w:rsidR="003F5344" w:rsidRPr="00215832" w:rsidRDefault="003F5344" w:rsidP="00613E76">
      <w:pPr>
        <w:pStyle w:val="HeadingH6ClausesubtextL2"/>
        <w:numPr>
          <w:ilvl w:val="5"/>
          <w:numId w:val="92"/>
        </w:numPr>
        <w:ind w:firstLine="3339"/>
      </w:pPr>
      <w:r w:rsidRPr="0019388B">
        <w:rPr>
          <w:rStyle w:val="Emphasis-Remove"/>
          <w:rFonts w:asciiTheme="minorHAnsi" w:hAnsiTheme="minorHAnsi"/>
        </w:rPr>
        <w:t>Part 5, clause</w:t>
      </w:r>
      <w:r w:rsidR="009A5818">
        <w:rPr>
          <w:rStyle w:val="Emphasis-Remove"/>
          <w:rFonts w:asciiTheme="minorHAnsi" w:hAnsiTheme="minorHAnsi"/>
        </w:rPr>
        <w:t xml:space="preserve"> 5.3.13(2)</w:t>
      </w:r>
      <w:r w:rsidRPr="0019388B">
        <w:rPr>
          <w:rStyle w:val="Emphasis-Remove"/>
          <w:rFonts w:asciiTheme="minorHAnsi" w:hAnsiTheme="minorHAnsi"/>
        </w:rPr>
        <w:t>;</w:t>
      </w:r>
    </w:p>
    <w:p w:rsidR="00A752A5" w:rsidRPr="0019388B" w:rsidRDefault="007635AD" w:rsidP="008139DF">
      <w:pPr>
        <w:pStyle w:val="UnnumberedL1"/>
        <w:ind w:left="5040" w:hanging="4388"/>
        <w:rPr>
          <w:rStyle w:val="Emphasis-Remove"/>
          <w:rFonts w:asciiTheme="minorHAnsi" w:hAnsiTheme="minorHAnsi"/>
        </w:rPr>
      </w:pPr>
      <w:r w:rsidRPr="0019388B">
        <w:rPr>
          <w:rStyle w:val="Emphasis-Bold"/>
          <w:rFonts w:asciiTheme="minorHAnsi" w:hAnsiTheme="minorHAnsi"/>
        </w:rPr>
        <w:t xml:space="preserve">regulatory </w:t>
      </w:r>
      <w:r w:rsidR="00A752A5" w:rsidRPr="0019388B">
        <w:rPr>
          <w:rStyle w:val="Emphasis-Bold"/>
          <w:rFonts w:asciiTheme="minorHAnsi" w:hAnsiTheme="minorHAnsi"/>
        </w:rPr>
        <w:t>period</w:t>
      </w:r>
      <w:r w:rsidR="00A752A5" w:rsidRPr="0019388B">
        <w:rPr>
          <w:rFonts w:asciiTheme="minorHAnsi" w:hAnsiTheme="minorHAnsi"/>
        </w:rPr>
        <w:t xml:space="preserve"> </w:t>
      </w:r>
      <w:r w:rsidR="0074469A">
        <w:rPr>
          <w:rFonts w:asciiTheme="minorHAnsi" w:hAnsiTheme="minorHAnsi"/>
        </w:rPr>
        <w:tab/>
      </w:r>
      <w:r w:rsidR="00A752A5" w:rsidRPr="0019388B">
        <w:rPr>
          <w:rFonts w:asciiTheme="minorHAnsi" w:hAnsiTheme="minorHAnsi"/>
        </w:rPr>
        <w:t xml:space="preserve">means the regulatory period for </w:t>
      </w:r>
      <w:r w:rsidR="00FC646C" w:rsidRPr="0019388B">
        <w:rPr>
          <w:rFonts w:asciiTheme="minorHAnsi" w:hAnsiTheme="minorHAnsi"/>
        </w:rPr>
        <w:t xml:space="preserve">default/customised </w:t>
      </w:r>
      <w:r w:rsidR="00A752A5" w:rsidRPr="0019388B">
        <w:rPr>
          <w:rFonts w:asciiTheme="minorHAnsi" w:hAnsiTheme="minorHAnsi"/>
        </w:rPr>
        <w:t xml:space="preserve">price-quality regulation applicable to </w:t>
      </w:r>
      <w:r w:rsidR="007036D8" w:rsidRPr="0019388B">
        <w:rPr>
          <w:rFonts w:asciiTheme="minorHAnsi" w:hAnsiTheme="minorHAnsi"/>
        </w:rPr>
        <w:t xml:space="preserve">a </w:t>
      </w:r>
      <w:r w:rsidR="00904349" w:rsidRPr="0019388B">
        <w:rPr>
          <w:rFonts w:asciiTheme="minorHAnsi" w:hAnsiTheme="minorHAnsi"/>
          <w:b/>
        </w:rPr>
        <w:t>GDB</w:t>
      </w:r>
      <w:r w:rsidR="00A752A5" w:rsidRPr="0019388B">
        <w:rPr>
          <w:rFonts w:asciiTheme="minorHAnsi" w:hAnsiTheme="minorHAnsi"/>
        </w:rPr>
        <w:t xml:space="preserve"> as specified in a determination made under s 52P of the </w:t>
      </w:r>
      <w:r w:rsidR="00A752A5" w:rsidRPr="0019388B">
        <w:rPr>
          <w:rStyle w:val="Emphasis-Bold"/>
          <w:rFonts w:asciiTheme="minorHAnsi" w:hAnsiTheme="minorHAnsi"/>
        </w:rPr>
        <w:t>Act</w:t>
      </w:r>
      <w:r w:rsidR="00A752A5" w:rsidRPr="0019388B">
        <w:rPr>
          <w:rStyle w:val="Emphasis-Remove"/>
          <w:rFonts w:asciiTheme="minorHAnsi" w:hAnsiTheme="minorHAnsi"/>
        </w:rPr>
        <w:t xml:space="preserve">; </w:t>
      </w:r>
    </w:p>
    <w:p w:rsidR="00F135FC" w:rsidRPr="0019388B" w:rsidRDefault="007635AD" w:rsidP="008139DF">
      <w:pPr>
        <w:pStyle w:val="UnnumberedL1"/>
        <w:ind w:left="5040" w:hanging="4388"/>
        <w:rPr>
          <w:rStyle w:val="Emphasis-Remove"/>
          <w:rFonts w:asciiTheme="minorHAnsi" w:hAnsiTheme="minorHAnsi"/>
        </w:rPr>
      </w:pPr>
      <w:r w:rsidRPr="0019388B">
        <w:rPr>
          <w:rStyle w:val="Emphasis-Bold"/>
          <w:rFonts w:asciiTheme="minorHAnsi" w:hAnsiTheme="minorHAnsi"/>
        </w:rPr>
        <w:t xml:space="preserve">regulatory </w:t>
      </w:r>
      <w:r w:rsidR="00010D2A" w:rsidRPr="0019388B">
        <w:rPr>
          <w:rStyle w:val="Emphasis-Bold"/>
          <w:rFonts w:asciiTheme="minorHAnsi" w:hAnsiTheme="minorHAnsi"/>
        </w:rPr>
        <w:t xml:space="preserve">profit / (loss) before tax </w:t>
      </w:r>
      <w:r w:rsidR="0074469A">
        <w:rPr>
          <w:rStyle w:val="Emphasis-Bold"/>
          <w:rFonts w:asciiTheme="minorHAnsi" w:hAnsiTheme="minorHAnsi"/>
        </w:rPr>
        <w:tab/>
      </w:r>
      <w:r w:rsidR="00010D2A" w:rsidRPr="0019388B">
        <w:rPr>
          <w:rStyle w:val="Emphasis-Remove"/>
          <w:rFonts w:asciiTheme="minorHAnsi" w:hAnsiTheme="minorHAnsi"/>
        </w:rPr>
        <w:t>has</w:t>
      </w:r>
      <w:r w:rsidR="0029442B" w:rsidRPr="0019388B">
        <w:rPr>
          <w:rStyle w:val="Emphasis-Remove"/>
          <w:rFonts w:asciiTheme="minorHAnsi" w:hAnsiTheme="minorHAnsi"/>
        </w:rPr>
        <w:t xml:space="preserve"> the meaning specified in</w:t>
      </w:r>
      <w:r w:rsidR="00F135FC" w:rsidRPr="0019388B">
        <w:rPr>
          <w:rStyle w:val="Emphasis-Remove"/>
          <w:rFonts w:asciiTheme="minorHAnsi" w:hAnsiTheme="minorHAnsi"/>
        </w:rPr>
        <w:t>, for the purpose of-</w:t>
      </w:r>
    </w:p>
    <w:p w:rsidR="00010D2A" w:rsidRPr="00215832" w:rsidRDefault="00F135FC" w:rsidP="00613E76">
      <w:pPr>
        <w:pStyle w:val="HeadingH6ClausesubtextL2"/>
        <w:numPr>
          <w:ilvl w:val="5"/>
          <w:numId w:val="102"/>
        </w:numPr>
        <w:ind w:firstLine="3339"/>
        <w:rPr>
          <w:rStyle w:val="Emphasis-Remove"/>
          <w:rFonts w:ascii="Calibri" w:hAnsi="Calibri"/>
        </w:rPr>
      </w:pPr>
      <w:r w:rsidRPr="00215832">
        <w:rPr>
          <w:rStyle w:val="Emphasis-Remove"/>
          <w:rFonts w:asciiTheme="minorHAnsi" w:hAnsiTheme="minorHAnsi"/>
        </w:rPr>
        <w:t>Part 2,</w:t>
      </w:r>
      <w:r w:rsidR="00010D2A" w:rsidRPr="00215832">
        <w:rPr>
          <w:rStyle w:val="Emphasis-Remove"/>
          <w:rFonts w:asciiTheme="minorHAnsi" w:hAnsiTheme="minorHAnsi"/>
        </w:rPr>
        <w:t xml:space="preserve"> clause</w:t>
      </w:r>
      <w:r w:rsidR="009A5818">
        <w:rPr>
          <w:rStyle w:val="Emphasis-Remove"/>
          <w:rFonts w:asciiTheme="minorHAnsi" w:hAnsiTheme="minorHAnsi"/>
        </w:rPr>
        <w:t xml:space="preserve"> 2.3.1(4)</w:t>
      </w:r>
      <w:r w:rsidR="00010D2A" w:rsidRPr="00215832">
        <w:rPr>
          <w:rStyle w:val="Emphasis-Remove"/>
          <w:rFonts w:asciiTheme="minorHAnsi" w:hAnsiTheme="minorHAnsi"/>
        </w:rPr>
        <w:t>;</w:t>
      </w:r>
    </w:p>
    <w:p w:rsidR="00215832" w:rsidRPr="00215832" w:rsidRDefault="00215832" w:rsidP="00613E76">
      <w:pPr>
        <w:pStyle w:val="HeadingH6ClausesubtextL2"/>
        <w:numPr>
          <w:ilvl w:val="5"/>
          <w:numId w:val="102"/>
        </w:numPr>
        <w:ind w:firstLine="3339"/>
      </w:pPr>
      <w:r>
        <w:rPr>
          <w:rStyle w:val="Emphasis-Remove"/>
          <w:rFonts w:asciiTheme="minorHAnsi" w:hAnsiTheme="minorHAnsi"/>
        </w:rPr>
        <w:t>Part 4, clause</w:t>
      </w:r>
      <w:r w:rsidR="00771739">
        <w:rPr>
          <w:rStyle w:val="Emphasis-Remove"/>
          <w:rFonts w:asciiTheme="minorHAnsi" w:hAnsiTheme="minorHAnsi"/>
        </w:rPr>
        <w:t xml:space="preserve"> </w:t>
      </w:r>
      <w:r w:rsidR="002C3A19">
        <w:rPr>
          <w:rStyle w:val="Emphasis-Remove"/>
          <w:rFonts w:asciiTheme="minorHAnsi" w:hAnsiTheme="minorHAnsi"/>
        </w:rPr>
        <w:fldChar w:fldCharType="begin"/>
      </w:r>
      <w:r w:rsidR="00771739">
        <w:rPr>
          <w:rStyle w:val="Emphasis-Remove"/>
          <w:rFonts w:asciiTheme="minorHAnsi" w:hAnsiTheme="minorHAnsi"/>
        </w:rPr>
        <w:instrText xml:space="preserve"> REF _Ref336865465 \r \h </w:instrText>
      </w:r>
      <w:r w:rsidR="002C3A19">
        <w:rPr>
          <w:rStyle w:val="Emphasis-Remove"/>
          <w:rFonts w:asciiTheme="minorHAnsi" w:hAnsiTheme="minorHAnsi"/>
        </w:rPr>
      </w:r>
      <w:r w:rsidR="002C3A19">
        <w:rPr>
          <w:rStyle w:val="Emphasis-Remove"/>
          <w:rFonts w:asciiTheme="minorHAnsi" w:hAnsiTheme="minorHAnsi"/>
        </w:rPr>
        <w:fldChar w:fldCharType="separate"/>
      </w:r>
      <w:r w:rsidR="00325EBF">
        <w:rPr>
          <w:rStyle w:val="Emphasis-Remove"/>
          <w:rFonts w:asciiTheme="minorHAnsi" w:hAnsiTheme="minorHAnsi"/>
        </w:rPr>
        <w:t>4.3.1(4)</w:t>
      </w:r>
      <w:r w:rsidR="002C3A19">
        <w:rPr>
          <w:rStyle w:val="Emphasis-Remove"/>
          <w:rFonts w:asciiTheme="minorHAnsi" w:hAnsiTheme="minorHAnsi"/>
        </w:rPr>
        <w:fldChar w:fldCharType="end"/>
      </w:r>
      <w:r w:rsidR="00771739">
        <w:rPr>
          <w:rStyle w:val="Emphasis-Remove"/>
          <w:rFonts w:asciiTheme="minorHAnsi" w:hAnsiTheme="minorHAnsi"/>
        </w:rPr>
        <w:t>; and</w:t>
      </w:r>
    </w:p>
    <w:p w:rsidR="00F135FC" w:rsidRPr="00215832" w:rsidRDefault="00F135FC" w:rsidP="00613E76">
      <w:pPr>
        <w:pStyle w:val="HeadingH6ClausesubtextL2"/>
        <w:numPr>
          <w:ilvl w:val="5"/>
          <w:numId w:val="102"/>
        </w:numPr>
        <w:ind w:firstLine="3339"/>
      </w:pPr>
      <w:r w:rsidRPr="0019388B">
        <w:rPr>
          <w:rStyle w:val="Emphasis-Remove"/>
          <w:rFonts w:asciiTheme="minorHAnsi" w:hAnsiTheme="minorHAnsi"/>
        </w:rPr>
        <w:t>Part 5, clause</w:t>
      </w:r>
      <w:r w:rsidR="009A5818">
        <w:rPr>
          <w:rStyle w:val="Emphasis-Remove"/>
          <w:rFonts w:asciiTheme="minorHAnsi" w:hAnsiTheme="minorHAnsi"/>
        </w:rPr>
        <w:t xml:space="preserve"> 5.3.13(4)</w:t>
      </w:r>
      <w:r w:rsidRPr="0019388B">
        <w:rPr>
          <w:rStyle w:val="Emphasis-Remove"/>
          <w:rFonts w:asciiTheme="minorHAnsi" w:hAnsiTheme="minorHAnsi"/>
        </w:rPr>
        <w:t>;</w:t>
      </w:r>
    </w:p>
    <w:p w:rsidR="00EC449B" w:rsidRPr="0019388B" w:rsidRDefault="00EC449B" w:rsidP="008139DF">
      <w:pPr>
        <w:pStyle w:val="UnnumberedL1"/>
        <w:ind w:left="5040" w:hanging="4388"/>
        <w:rPr>
          <w:rStyle w:val="Emphasis-Remove"/>
          <w:rFonts w:asciiTheme="minorHAnsi" w:hAnsiTheme="minorHAnsi"/>
        </w:rPr>
      </w:pPr>
      <w:r w:rsidRPr="0019388B">
        <w:rPr>
          <w:rStyle w:val="Emphasis-Bold"/>
          <w:rFonts w:asciiTheme="minorHAnsi" w:hAnsiTheme="minorHAnsi"/>
        </w:rPr>
        <w:t>regulatory taxable income</w:t>
      </w:r>
      <w:r w:rsidRPr="0019388B">
        <w:rPr>
          <w:rStyle w:val="Emphasis-Remove"/>
          <w:rFonts w:asciiTheme="minorHAnsi" w:hAnsiTheme="minorHAnsi"/>
        </w:rPr>
        <w:t xml:space="preserve"> </w:t>
      </w:r>
      <w:r w:rsidR="0074469A">
        <w:rPr>
          <w:rStyle w:val="Emphasis-Remove"/>
          <w:rFonts w:asciiTheme="minorHAnsi" w:hAnsiTheme="minorHAnsi"/>
        </w:rPr>
        <w:tab/>
      </w:r>
      <w:r w:rsidRPr="0019388B">
        <w:rPr>
          <w:rStyle w:val="Emphasis-Remove"/>
          <w:rFonts w:asciiTheme="minorHAnsi" w:hAnsiTheme="minorHAnsi"/>
        </w:rPr>
        <w:t>means the amount determined in accordance with, for the purpose of-</w:t>
      </w:r>
    </w:p>
    <w:p w:rsidR="00EC449B" w:rsidRPr="0019388B" w:rsidRDefault="00EC449B" w:rsidP="00613E76">
      <w:pPr>
        <w:pStyle w:val="HeadingH6ClausesubtextL2"/>
        <w:numPr>
          <w:ilvl w:val="5"/>
          <w:numId w:val="63"/>
        </w:numPr>
        <w:ind w:firstLine="3339"/>
        <w:rPr>
          <w:rStyle w:val="Emphasis-Remove"/>
          <w:rFonts w:asciiTheme="minorHAnsi" w:hAnsiTheme="minorHAnsi"/>
        </w:rPr>
      </w:pPr>
      <w:r w:rsidRPr="0019388B">
        <w:rPr>
          <w:rStyle w:val="Emphasis-Remove"/>
          <w:rFonts w:asciiTheme="minorHAnsi" w:hAnsiTheme="minorHAnsi"/>
        </w:rPr>
        <w:t>Part 2, clause</w:t>
      </w:r>
      <w:r w:rsidR="009A5818">
        <w:rPr>
          <w:rStyle w:val="Emphasis-Remove"/>
          <w:rFonts w:asciiTheme="minorHAnsi" w:hAnsiTheme="minorHAnsi"/>
        </w:rPr>
        <w:t xml:space="preserve"> 2.3.1(3)</w:t>
      </w:r>
      <w:r w:rsidRPr="0019388B">
        <w:rPr>
          <w:rStyle w:val="Emphasis-Remove"/>
          <w:rFonts w:asciiTheme="minorHAnsi" w:hAnsiTheme="minorHAnsi"/>
        </w:rPr>
        <w:t>; and</w:t>
      </w:r>
    </w:p>
    <w:p w:rsidR="00EC449B" w:rsidRPr="0019388B" w:rsidRDefault="00EC449B" w:rsidP="00613E76">
      <w:pPr>
        <w:pStyle w:val="HeadingH6ClausesubtextL2"/>
        <w:numPr>
          <w:ilvl w:val="5"/>
          <w:numId w:val="63"/>
        </w:numPr>
        <w:ind w:firstLine="3339"/>
        <w:rPr>
          <w:rStyle w:val="Emphasis-Remove"/>
          <w:rFonts w:asciiTheme="minorHAnsi" w:hAnsiTheme="minorHAnsi"/>
        </w:rPr>
      </w:pPr>
      <w:r w:rsidRPr="0019388B">
        <w:rPr>
          <w:rStyle w:val="Emphasis-Remove"/>
          <w:rFonts w:asciiTheme="minorHAnsi" w:hAnsiTheme="minorHAnsi"/>
        </w:rPr>
        <w:t>Part 5, clause</w:t>
      </w:r>
      <w:r w:rsidR="009A5818">
        <w:rPr>
          <w:rStyle w:val="Emphasis-Remove"/>
          <w:rFonts w:asciiTheme="minorHAnsi" w:hAnsiTheme="minorHAnsi"/>
        </w:rPr>
        <w:t xml:space="preserve"> 5.3.13(3)</w:t>
      </w:r>
      <w:r w:rsidRPr="0019388B">
        <w:rPr>
          <w:rStyle w:val="Emphasis-Remove"/>
          <w:rFonts w:asciiTheme="minorHAnsi" w:hAnsiTheme="minorHAnsi"/>
        </w:rPr>
        <w:t>;</w:t>
      </w:r>
    </w:p>
    <w:p w:rsidR="003F5344" w:rsidRPr="0019388B" w:rsidRDefault="007635AD" w:rsidP="008139DF">
      <w:pPr>
        <w:pStyle w:val="UnnumberedL1"/>
        <w:ind w:left="5040" w:hanging="4388"/>
        <w:rPr>
          <w:rStyle w:val="Emphasis-Remove"/>
          <w:rFonts w:asciiTheme="minorHAnsi" w:hAnsiTheme="minorHAnsi"/>
        </w:rPr>
      </w:pPr>
      <w:r w:rsidRPr="0019388B">
        <w:rPr>
          <w:rStyle w:val="Emphasis-Bold"/>
          <w:rFonts w:asciiTheme="minorHAnsi" w:hAnsiTheme="minorHAnsi"/>
        </w:rPr>
        <w:t xml:space="preserve">regulatory </w:t>
      </w:r>
      <w:r w:rsidR="00010D2A" w:rsidRPr="0019388B">
        <w:rPr>
          <w:rStyle w:val="Emphasis-Bold"/>
          <w:rFonts w:asciiTheme="minorHAnsi" w:hAnsiTheme="minorHAnsi"/>
        </w:rPr>
        <w:t>tax adjustments</w:t>
      </w:r>
      <w:r w:rsidR="00010D2A" w:rsidRPr="0019388B">
        <w:rPr>
          <w:rStyle w:val="Emphasis-Remove"/>
          <w:rFonts w:asciiTheme="minorHAnsi" w:hAnsiTheme="minorHAnsi"/>
        </w:rPr>
        <w:t xml:space="preserve"> </w:t>
      </w:r>
      <w:r w:rsidR="0074469A">
        <w:rPr>
          <w:rStyle w:val="Emphasis-Remove"/>
          <w:rFonts w:asciiTheme="minorHAnsi" w:hAnsiTheme="minorHAnsi"/>
        </w:rPr>
        <w:tab/>
      </w:r>
      <w:r w:rsidR="00010D2A" w:rsidRPr="0019388B">
        <w:rPr>
          <w:rStyle w:val="Emphasis-Remove"/>
          <w:rFonts w:asciiTheme="minorHAnsi" w:hAnsiTheme="minorHAnsi"/>
        </w:rPr>
        <w:t>means</w:t>
      </w:r>
      <w:r w:rsidR="0029442B" w:rsidRPr="0019388B">
        <w:rPr>
          <w:rFonts w:asciiTheme="minorHAnsi" w:hAnsiTheme="minorHAnsi"/>
        </w:rPr>
        <w:t xml:space="preserve"> the amount determined in accordance with</w:t>
      </w:r>
      <w:r w:rsidR="003F5344" w:rsidRPr="0019388B">
        <w:rPr>
          <w:rStyle w:val="Emphasis-Remove"/>
          <w:rFonts w:asciiTheme="minorHAnsi" w:hAnsiTheme="minorHAnsi"/>
        </w:rPr>
        <w:t>, for the purpose of-</w:t>
      </w:r>
    </w:p>
    <w:p w:rsidR="00010D2A" w:rsidRPr="00215832" w:rsidRDefault="003F5344" w:rsidP="00613E76">
      <w:pPr>
        <w:pStyle w:val="HeadingH6ClausesubtextL2"/>
        <w:numPr>
          <w:ilvl w:val="5"/>
          <w:numId w:val="64"/>
        </w:numPr>
        <w:ind w:firstLine="3339"/>
      </w:pPr>
      <w:r w:rsidRPr="0019388B">
        <w:rPr>
          <w:rFonts w:asciiTheme="minorHAnsi" w:hAnsiTheme="minorHAnsi"/>
        </w:rPr>
        <w:t>Part 2,</w:t>
      </w:r>
      <w:r w:rsidR="00010D2A" w:rsidRPr="0019388B">
        <w:rPr>
          <w:rFonts w:asciiTheme="minorHAnsi" w:hAnsiTheme="minorHAnsi"/>
        </w:rPr>
        <w:t xml:space="preserve"> </w:t>
      </w:r>
      <w:r w:rsidR="00010D2A" w:rsidRPr="0019388B">
        <w:rPr>
          <w:rStyle w:val="Emphasis-Remove"/>
          <w:rFonts w:asciiTheme="minorHAnsi" w:hAnsiTheme="minorHAnsi"/>
        </w:rPr>
        <w:t>clause</w:t>
      </w:r>
      <w:r w:rsidR="009A5818">
        <w:rPr>
          <w:rStyle w:val="Emphasis-Remove"/>
          <w:rFonts w:asciiTheme="minorHAnsi" w:hAnsiTheme="minorHAnsi"/>
        </w:rPr>
        <w:t xml:space="preserve"> 2.3.4</w:t>
      </w:r>
      <w:r w:rsidR="00010D2A" w:rsidRPr="0019388B">
        <w:rPr>
          <w:rStyle w:val="Emphasis-Remove"/>
          <w:rFonts w:asciiTheme="minorHAnsi" w:hAnsiTheme="minorHAnsi"/>
        </w:rPr>
        <w:t>;</w:t>
      </w:r>
      <w:r w:rsidRPr="0019388B">
        <w:rPr>
          <w:rStyle w:val="Emphasis-Remove"/>
          <w:rFonts w:asciiTheme="minorHAnsi" w:hAnsiTheme="minorHAnsi"/>
        </w:rPr>
        <w:t xml:space="preserve"> </w:t>
      </w:r>
    </w:p>
    <w:p w:rsidR="002F3EA2" w:rsidRPr="002F3EA2" w:rsidRDefault="002F3EA2" w:rsidP="00613E76">
      <w:pPr>
        <w:pStyle w:val="HeadingH6ClausesubtextL2"/>
        <w:numPr>
          <w:ilvl w:val="5"/>
          <w:numId w:val="64"/>
        </w:numPr>
        <w:ind w:firstLine="3339"/>
        <w:rPr>
          <w:rFonts w:asciiTheme="minorHAnsi" w:hAnsiTheme="minorHAnsi" w:cstheme="minorHAnsi"/>
        </w:rPr>
      </w:pPr>
      <w:r w:rsidRPr="002F3EA2">
        <w:rPr>
          <w:rStyle w:val="Emphasis-Remove"/>
          <w:rFonts w:asciiTheme="minorHAnsi" w:hAnsiTheme="minorHAnsi" w:cstheme="minorHAnsi"/>
        </w:rPr>
        <w:t xml:space="preserve">Part 4, clause </w:t>
      </w:r>
      <w:r w:rsidR="002C3A19">
        <w:rPr>
          <w:rFonts w:asciiTheme="minorHAnsi" w:hAnsiTheme="minorHAnsi" w:cstheme="minorHAnsi"/>
        </w:rPr>
        <w:fldChar w:fldCharType="begin"/>
      </w:r>
      <w:r w:rsidR="00771739">
        <w:rPr>
          <w:rStyle w:val="Emphasis-Remove"/>
          <w:rFonts w:asciiTheme="minorHAnsi" w:hAnsiTheme="minorHAnsi" w:cstheme="minorHAnsi"/>
        </w:rPr>
        <w:instrText xml:space="preserve"> REF _Ref336865476 \r \h </w:instrText>
      </w:r>
      <w:r w:rsidR="002C3A19">
        <w:rPr>
          <w:rFonts w:asciiTheme="minorHAnsi" w:hAnsiTheme="minorHAnsi" w:cstheme="minorHAnsi"/>
        </w:rPr>
      </w:r>
      <w:r w:rsidR="002C3A19">
        <w:rPr>
          <w:rFonts w:asciiTheme="minorHAnsi" w:hAnsiTheme="minorHAnsi" w:cstheme="minorHAnsi"/>
        </w:rPr>
        <w:fldChar w:fldCharType="separate"/>
      </w:r>
      <w:r w:rsidR="00325EBF">
        <w:rPr>
          <w:rStyle w:val="Emphasis-Remove"/>
          <w:rFonts w:asciiTheme="minorHAnsi" w:hAnsiTheme="minorHAnsi" w:cstheme="minorHAnsi"/>
        </w:rPr>
        <w:t>4.3.3</w:t>
      </w:r>
      <w:r w:rsidR="002C3A19">
        <w:rPr>
          <w:rFonts w:asciiTheme="minorHAnsi" w:hAnsiTheme="minorHAnsi" w:cstheme="minorHAnsi"/>
        </w:rPr>
        <w:fldChar w:fldCharType="end"/>
      </w:r>
      <w:r w:rsidRPr="002F3EA2">
        <w:rPr>
          <w:rStyle w:val="Emphasis-Remove"/>
          <w:rFonts w:asciiTheme="minorHAnsi" w:hAnsiTheme="minorHAnsi" w:cstheme="minorHAnsi"/>
        </w:rPr>
        <w:t>; and</w:t>
      </w:r>
      <w:r w:rsidRPr="002F3EA2">
        <w:rPr>
          <w:rFonts w:asciiTheme="minorHAnsi" w:hAnsiTheme="minorHAnsi" w:cstheme="minorHAnsi"/>
        </w:rPr>
        <w:t xml:space="preserve"> </w:t>
      </w:r>
    </w:p>
    <w:p w:rsidR="003F5344" w:rsidRPr="002F3EA2" w:rsidRDefault="003F5344" w:rsidP="00613E76">
      <w:pPr>
        <w:pStyle w:val="HeadingH6ClausesubtextL2"/>
        <w:numPr>
          <w:ilvl w:val="5"/>
          <w:numId w:val="64"/>
        </w:numPr>
        <w:ind w:firstLine="3339"/>
      </w:pPr>
      <w:r w:rsidRPr="0019388B">
        <w:rPr>
          <w:rFonts w:asciiTheme="minorHAnsi" w:hAnsiTheme="minorHAnsi"/>
        </w:rPr>
        <w:t xml:space="preserve">Part 5, </w:t>
      </w:r>
      <w:r w:rsidRPr="0019388B">
        <w:rPr>
          <w:rStyle w:val="Emphasis-Remove"/>
          <w:rFonts w:asciiTheme="minorHAnsi" w:hAnsiTheme="minorHAnsi"/>
        </w:rPr>
        <w:t>clause</w:t>
      </w:r>
      <w:r w:rsidR="009A5818">
        <w:rPr>
          <w:rStyle w:val="Emphasis-Remove"/>
          <w:rFonts w:asciiTheme="minorHAnsi" w:hAnsiTheme="minorHAnsi"/>
        </w:rPr>
        <w:t xml:space="preserve"> 5.3.16</w:t>
      </w:r>
      <w:r w:rsidRPr="0019388B">
        <w:rPr>
          <w:rStyle w:val="Emphasis-Remove"/>
          <w:rFonts w:asciiTheme="minorHAnsi" w:hAnsiTheme="minorHAnsi"/>
        </w:rPr>
        <w:t>;</w:t>
      </w:r>
    </w:p>
    <w:p w:rsidR="002F3EA2" w:rsidRDefault="002F3EA2" w:rsidP="008139DF">
      <w:pPr>
        <w:pStyle w:val="UnnumberedL1"/>
        <w:ind w:left="5040" w:hanging="4388"/>
      </w:pPr>
      <w:r w:rsidRPr="003B2234">
        <w:rPr>
          <w:rStyle w:val="Emphasis-Bold"/>
        </w:rPr>
        <w:t>regulatory tax allowance</w:t>
      </w:r>
      <w:r>
        <w:t xml:space="preserve"> </w:t>
      </w:r>
      <w:r w:rsidR="0074469A">
        <w:tab/>
      </w:r>
      <w:r>
        <w:t xml:space="preserve">has the </w:t>
      </w:r>
      <w:r w:rsidRPr="002F3EA2">
        <w:rPr>
          <w:rFonts w:asciiTheme="minorHAnsi" w:hAnsiTheme="minorHAnsi"/>
        </w:rPr>
        <w:t>meaning</w:t>
      </w:r>
      <w:r>
        <w:t xml:space="preserve"> specified, for the purpose of-</w:t>
      </w:r>
    </w:p>
    <w:p w:rsidR="002F3EA2" w:rsidRDefault="002F3EA2" w:rsidP="00613E76">
      <w:pPr>
        <w:pStyle w:val="HeadingH6ClausesubtextL2"/>
        <w:numPr>
          <w:ilvl w:val="5"/>
          <w:numId w:val="104"/>
        </w:numPr>
        <w:ind w:firstLine="783"/>
      </w:pPr>
      <w:r w:rsidRPr="00A3483B">
        <w:rPr>
          <w:rStyle w:val="Emphasis-Remove"/>
          <w:rFonts w:asciiTheme="minorHAnsi" w:hAnsiTheme="minorHAnsi" w:cstheme="minorHAnsi"/>
        </w:rPr>
        <w:t>Part</w:t>
      </w:r>
      <w:r>
        <w:t xml:space="preserve"> 2, clause </w:t>
      </w:r>
      <w:r w:rsidR="002C3A19">
        <w:rPr>
          <w:highlight w:val="yellow"/>
        </w:rPr>
        <w:fldChar w:fldCharType="begin"/>
      </w:r>
      <w:r w:rsidR="00771739">
        <w:instrText xml:space="preserve"> REF _Ref336865582 \r \h </w:instrText>
      </w:r>
      <w:r w:rsidR="002C3A19">
        <w:rPr>
          <w:highlight w:val="yellow"/>
        </w:rPr>
      </w:r>
      <w:r w:rsidR="002C3A19">
        <w:rPr>
          <w:highlight w:val="yellow"/>
        </w:rPr>
        <w:fldChar w:fldCharType="separate"/>
      </w:r>
      <w:r w:rsidR="00325EBF">
        <w:t>2.3.1</w:t>
      </w:r>
      <w:r w:rsidR="002C3A19">
        <w:rPr>
          <w:highlight w:val="yellow"/>
        </w:rPr>
        <w:fldChar w:fldCharType="end"/>
      </w:r>
      <w:r>
        <w:t>; and</w:t>
      </w:r>
    </w:p>
    <w:p w:rsidR="002F3EA2" w:rsidRDefault="002F3EA2" w:rsidP="00613E76">
      <w:pPr>
        <w:pStyle w:val="HeadingH6ClausesubtextL2"/>
        <w:numPr>
          <w:ilvl w:val="5"/>
          <w:numId w:val="104"/>
        </w:numPr>
        <w:ind w:left="4820" w:firstLine="283"/>
      </w:pPr>
      <w:r>
        <w:t xml:space="preserve">Part 4, </w:t>
      </w:r>
      <w:r w:rsidRPr="002F3EA2">
        <w:rPr>
          <w:rStyle w:val="Emphasis-Remove"/>
          <w:rFonts w:asciiTheme="minorHAnsi" w:hAnsiTheme="minorHAnsi" w:cstheme="minorHAnsi"/>
        </w:rPr>
        <w:t>clause</w:t>
      </w:r>
      <w:r>
        <w:t xml:space="preserve"> </w:t>
      </w:r>
      <w:r w:rsidR="002C3A19">
        <w:rPr>
          <w:highlight w:val="yellow"/>
        </w:rPr>
        <w:fldChar w:fldCharType="begin"/>
      </w:r>
      <w:r w:rsidR="00771739">
        <w:instrText xml:space="preserve"> REF _Ref336865486 \r \h </w:instrText>
      </w:r>
      <w:r w:rsidR="002C3A19">
        <w:rPr>
          <w:highlight w:val="yellow"/>
        </w:rPr>
      </w:r>
      <w:r w:rsidR="002C3A19">
        <w:rPr>
          <w:highlight w:val="yellow"/>
        </w:rPr>
        <w:fldChar w:fldCharType="separate"/>
      </w:r>
      <w:r w:rsidR="00325EBF">
        <w:t>4.3.1</w:t>
      </w:r>
      <w:r w:rsidR="002C3A19">
        <w:rPr>
          <w:highlight w:val="yellow"/>
        </w:rPr>
        <w:fldChar w:fldCharType="end"/>
      </w:r>
      <w:r>
        <w:t>;</w:t>
      </w:r>
    </w:p>
    <w:p w:rsidR="00A3483B" w:rsidRPr="00F649A5" w:rsidRDefault="00A3483B" w:rsidP="008139DF">
      <w:pPr>
        <w:pStyle w:val="UnnumberedL1"/>
        <w:ind w:left="5040" w:hanging="4388"/>
      </w:pPr>
      <w:r w:rsidRPr="00F649A5">
        <w:rPr>
          <w:rStyle w:val="Emphasis-Bold"/>
        </w:rPr>
        <w:t>regulatory taxable income</w:t>
      </w:r>
      <w:r w:rsidRPr="00F649A5">
        <w:t xml:space="preserve"> </w:t>
      </w:r>
      <w:r w:rsidR="0074469A">
        <w:tab/>
      </w:r>
      <w:r w:rsidRPr="00F649A5">
        <w:t>means the amount determined in accordance with, for the purpose of-</w:t>
      </w:r>
    </w:p>
    <w:p w:rsidR="00A3483B" w:rsidRPr="00F649A5" w:rsidRDefault="00A3483B" w:rsidP="00613E76">
      <w:pPr>
        <w:pStyle w:val="HeadingH6ClausesubtextL2"/>
        <w:numPr>
          <w:ilvl w:val="5"/>
          <w:numId w:val="107"/>
        </w:numPr>
        <w:ind w:firstLine="3339"/>
      </w:pPr>
      <w:r w:rsidRPr="00F649A5">
        <w:t xml:space="preserve">Part 2, clause </w:t>
      </w:r>
      <w:r w:rsidR="002C3A19">
        <w:rPr>
          <w:highlight w:val="yellow"/>
        </w:rPr>
        <w:fldChar w:fldCharType="begin"/>
      </w:r>
      <w:r w:rsidR="00771739">
        <w:instrText xml:space="preserve"> REF _Ref265488621 \r \h </w:instrText>
      </w:r>
      <w:r w:rsidR="002C3A19">
        <w:rPr>
          <w:highlight w:val="yellow"/>
        </w:rPr>
      </w:r>
      <w:r w:rsidR="002C3A19">
        <w:rPr>
          <w:highlight w:val="yellow"/>
        </w:rPr>
        <w:fldChar w:fldCharType="separate"/>
      </w:r>
      <w:r w:rsidR="00325EBF">
        <w:t>2.3.1(3)</w:t>
      </w:r>
      <w:r w:rsidR="002C3A19">
        <w:rPr>
          <w:highlight w:val="yellow"/>
        </w:rPr>
        <w:fldChar w:fldCharType="end"/>
      </w:r>
      <w:r w:rsidRPr="00F649A5">
        <w:t>;</w:t>
      </w:r>
    </w:p>
    <w:p w:rsidR="00A3483B" w:rsidRPr="00F649A5" w:rsidRDefault="00A3483B" w:rsidP="00613E76">
      <w:pPr>
        <w:pStyle w:val="HeadingH6ClausesubtextL2"/>
        <w:numPr>
          <w:ilvl w:val="5"/>
          <w:numId w:val="107"/>
        </w:numPr>
        <w:ind w:firstLine="3339"/>
      </w:pPr>
      <w:r w:rsidRPr="00F649A5">
        <w:t>Part 4, clause</w:t>
      </w:r>
      <w:r>
        <w:t xml:space="preserve"> </w:t>
      </w:r>
      <w:r w:rsidR="002C3A19">
        <w:rPr>
          <w:highlight w:val="yellow"/>
        </w:rPr>
        <w:fldChar w:fldCharType="begin"/>
      </w:r>
      <w:r w:rsidR="00771739">
        <w:instrText xml:space="preserve"> REF _Ref327436001 \r \h </w:instrText>
      </w:r>
      <w:r w:rsidR="002C3A19">
        <w:rPr>
          <w:highlight w:val="yellow"/>
        </w:rPr>
      </w:r>
      <w:r w:rsidR="002C3A19">
        <w:rPr>
          <w:highlight w:val="yellow"/>
        </w:rPr>
        <w:fldChar w:fldCharType="separate"/>
      </w:r>
      <w:r w:rsidR="00325EBF">
        <w:t>4.3.1(3)</w:t>
      </w:r>
      <w:r w:rsidR="002C3A19">
        <w:rPr>
          <w:highlight w:val="yellow"/>
        </w:rPr>
        <w:fldChar w:fldCharType="end"/>
      </w:r>
      <w:r w:rsidRPr="00F649A5">
        <w:t>; and</w:t>
      </w:r>
    </w:p>
    <w:p w:rsidR="00A3483B" w:rsidRPr="00A3483B" w:rsidRDefault="00A3483B" w:rsidP="00613E76">
      <w:pPr>
        <w:pStyle w:val="HeadingH6ClausesubtextL2"/>
        <w:numPr>
          <w:ilvl w:val="5"/>
          <w:numId w:val="107"/>
        </w:numPr>
        <w:ind w:firstLine="3339"/>
      </w:pPr>
      <w:r w:rsidRPr="00F649A5">
        <w:t xml:space="preserve">Part 5, clause </w:t>
      </w:r>
      <w:r w:rsidR="002C3A19">
        <w:rPr>
          <w:highlight w:val="yellow"/>
        </w:rPr>
        <w:fldChar w:fldCharType="begin"/>
      </w:r>
      <w:r w:rsidR="00771739">
        <w:instrText xml:space="preserve"> REF _Ref265670185 \r \h </w:instrText>
      </w:r>
      <w:r w:rsidR="002C3A19">
        <w:rPr>
          <w:highlight w:val="yellow"/>
        </w:rPr>
      </w:r>
      <w:r w:rsidR="002C3A19">
        <w:rPr>
          <w:highlight w:val="yellow"/>
        </w:rPr>
        <w:fldChar w:fldCharType="separate"/>
      </w:r>
      <w:r w:rsidR="00325EBF">
        <w:t>5.3.13(3)</w:t>
      </w:r>
      <w:r w:rsidR="002C3A19">
        <w:rPr>
          <w:highlight w:val="yellow"/>
        </w:rPr>
        <w:fldChar w:fldCharType="end"/>
      </w:r>
      <w:r w:rsidRPr="00F649A5">
        <w:t>;</w:t>
      </w:r>
    </w:p>
    <w:p w:rsidR="003F5344" w:rsidRPr="0019388B" w:rsidRDefault="007635AD" w:rsidP="008139DF">
      <w:pPr>
        <w:pStyle w:val="UnnumberedL1"/>
        <w:ind w:left="5040" w:hanging="4388"/>
        <w:rPr>
          <w:rStyle w:val="Emphasis-Remove"/>
          <w:rFonts w:asciiTheme="minorHAnsi" w:hAnsiTheme="minorHAnsi"/>
        </w:rPr>
      </w:pPr>
      <w:r w:rsidRPr="0019388B">
        <w:rPr>
          <w:rStyle w:val="Emphasis-Bold"/>
          <w:rFonts w:asciiTheme="minorHAnsi" w:hAnsiTheme="minorHAnsi"/>
        </w:rPr>
        <w:t xml:space="preserve">regulatory </w:t>
      </w:r>
      <w:r w:rsidR="00010D2A" w:rsidRPr="0019388B">
        <w:rPr>
          <w:rStyle w:val="Emphasis-Bold"/>
          <w:rFonts w:asciiTheme="minorHAnsi" w:hAnsiTheme="minorHAnsi"/>
        </w:rPr>
        <w:t>tax asset value</w:t>
      </w:r>
      <w:r w:rsidR="00010D2A" w:rsidRPr="0019388B">
        <w:rPr>
          <w:rStyle w:val="Emphasis-Remove"/>
          <w:rFonts w:asciiTheme="minorHAnsi" w:hAnsiTheme="minorHAnsi"/>
        </w:rPr>
        <w:t xml:space="preserve"> </w:t>
      </w:r>
      <w:r w:rsidR="0074469A">
        <w:rPr>
          <w:rStyle w:val="Emphasis-Remove"/>
          <w:rFonts w:asciiTheme="minorHAnsi" w:hAnsiTheme="minorHAnsi"/>
        </w:rPr>
        <w:tab/>
      </w:r>
      <w:r w:rsidR="003F5344" w:rsidRPr="0019388B">
        <w:rPr>
          <w:rStyle w:val="Emphasis-Remove"/>
          <w:rFonts w:asciiTheme="minorHAnsi" w:hAnsiTheme="minorHAnsi"/>
        </w:rPr>
        <w:t>has</w:t>
      </w:r>
      <w:r w:rsidR="0029442B" w:rsidRPr="0019388B">
        <w:rPr>
          <w:rStyle w:val="Emphasis-Remove"/>
          <w:rFonts w:asciiTheme="minorHAnsi" w:hAnsiTheme="minorHAnsi"/>
        </w:rPr>
        <w:t xml:space="preserve"> the meaning specified in</w:t>
      </w:r>
      <w:r w:rsidR="003F5344" w:rsidRPr="0019388B">
        <w:rPr>
          <w:rStyle w:val="Emphasis-Remove"/>
          <w:rFonts w:asciiTheme="minorHAnsi" w:hAnsiTheme="minorHAnsi"/>
        </w:rPr>
        <w:t>, for the purpose of-</w:t>
      </w:r>
    </w:p>
    <w:p w:rsidR="00010D2A" w:rsidRPr="0019388B" w:rsidRDefault="003F5344" w:rsidP="00613E76">
      <w:pPr>
        <w:pStyle w:val="HeadingH6ClausesubtextL2"/>
        <w:numPr>
          <w:ilvl w:val="5"/>
          <w:numId w:val="65"/>
        </w:numPr>
        <w:ind w:firstLine="3339"/>
        <w:rPr>
          <w:rStyle w:val="Emphasis-Remove"/>
          <w:rFonts w:asciiTheme="minorHAnsi" w:hAnsiTheme="minorHAnsi"/>
        </w:rPr>
      </w:pPr>
      <w:r w:rsidRPr="0019388B">
        <w:rPr>
          <w:rStyle w:val="Emphasis-Remove"/>
          <w:rFonts w:asciiTheme="minorHAnsi" w:hAnsiTheme="minorHAnsi"/>
        </w:rPr>
        <w:t xml:space="preserve">Part 2, </w:t>
      </w:r>
      <w:r w:rsidR="00010D2A" w:rsidRPr="0019388B">
        <w:rPr>
          <w:rStyle w:val="Emphasis-Remove"/>
          <w:rFonts w:asciiTheme="minorHAnsi" w:hAnsiTheme="minorHAnsi"/>
        </w:rPr>
        <w:t>clause</w:t>
      </w:r>
      <w:r w:rsidR="009A5818">
        <w:rPr>
          <w:rStyle w:val="Emphasis-Remove"/>
          <w:rFonts w:asciiTheme="minorHAnsi" w:hAnsiTheme="minorHAnsi"/>
        </w:rPr>
        <w:t xml:space="preserve"> 2.3.9</w:t>
      </w:r>
      <w:r w:rsidR="00010D2A" w:rsidRPr="0019388B">
        <w:rPr>
          <w:rStyle w:val="Emphasis-Remove"/>
          <w:rFonts w:asciiTheme="minorHAnsi" w:hAnsiTheme="minorHAnsi"/>
        </w:rPr>
        <w:t>;</w:t>
      </w:r>
      <w:r w:rsidRPr="0019388B">
        <w:rPr>
          <w:rStyle w:val="Emphasis-Remove"/>
          <w:rFonts w:asciiTheme="minorHAnsi" w:hAnsiTheme="minorHAnsi"/>
        </w:rPr>
        <w:t xml:space="preserve"> and</w:t>
      </w:r>
    </w:p>
    <w:p w:rsidR="003F5344" w:rsidRPr="0019388B" w:rsidRDefault="003F5344" w:rsidP="00613E76">
      <w:pPr>
        <w:pStyle w:val="HeadingH6ClausesubtextL2"/>
        <w:numPr>
          <w:ilvl w:val="5"/>
          <w:numId w:val="65"/>
        </w:numPr>
        <w:ind w:firstLine="3339"/>
        <w:rPr>
          <w:rStyle w:val="Emphasis-Remove"/>
          <w:rFonts w:asciiTheme="minorHAnsi" w:hAnsiTheme="minorHAnsi"/>
        </w:rPr>
      </w:pPr>
      <w:r w:rsidRPr="0019388B">
        <w:rPr>
          <w:rStyle w:val="Emphasis-Remove"/>
          <w:rFonts w:asciiTheme="minorHAnsi" w:hAnsiTheme="minorHAnsi"/>
        </w:rPr>
        <w:t>Part 5, clause</w:t>
      </w:r>
      <w:r w:rsidR="009A5818">
        <w:rPr>
          <w:rStyle w:val="Emphasis-Remove"/>
          <w:rFonts w:asciiTheme="minorHAnsi" w:hAnsiTheme="minorHAnsi"/>
        </w:rPr>
        <w:t xml:space="preserve"> 5.3.21</w:t>
      </w:r>
      <w:r w:rsidRPr="0019388B">
        <w:rPr>
          <w:rStyle w:val="Emphasis-Remove"/>
          <w:rFonts w:asciiTheme="minorHAnsi" w:hAnsiTheme="minorHAnsi"/>
        </w:rPr>
        <w:t>;</w:t>
      </w:r>
    </w:p>
    <w:p w:rsidR="006A2479" w:rsidRPr="0019388B" w:rsidRDefault="007635AD" w:rsidP="008139DF">
      <w:pPr>
        <w:pStyle w:val="UnnumberedL1"/>
        <w:ind w:left="5040" w:hanging="4388"/>
        <w:rPr>
          <w:rStyle w:val="Emphasis-Remove"/>
          <w:rFonts w:asciiTheme="minorHAnsi" w:hAnsiTheme="minorHAnsi"/>
        </w:rPr>
      </w:pPr>
      <w:r w:rsidRPr="0019388B">
        <w:rPr>
          <w:rStyle w:val="Emphasis-Bold"/>
          <w:rFonts w:asciiTheme="minorHAnsi" w:hAnsiTheme="minorHAnsi"/>
        </w:rPr>
        <w:t xml:space="preserve">regulatory </w:t>
      </w:r>
      <w:r w:rsidR="006A2479" w:rsidRPr="0019388B">
        <w:rPr>
          <w:rStyle w:val="Emphasis-Bold"/>
          <w:rFonts w:asciiTheme="minorHAnsi" w:hAnsiTheme="minorHAnsi"/>
        </w:rPr>
        <w:t xml:space="preserve">templates </w:t>
      </w:r>
      <w:r w:rsidR="0074469A">
        <w:rPr>
          <w:rStyle w:val="Emphasis-Bold"/>
          <w:rFonts w:asciiTheme="minorHAnsi" w:hAnsiTheme="minorHAnsi"/>
        </w:rPr>
        <w:tab/>
      </w:r>
      <w:r w:rsidR="006A2479" w:rsidRPr="0019388B">
        <w:rPr>
          <w:rStyle w:val="Emphasis-Remove"/>
          <w:rFonts w:asciiTheme="minorHAnsi" w:hAnsiTheme="minorHAnsi"/>
        </w:rPr>
        <w:t>has the mea</w:t>
      </w:r>
      <w:r w:rsidR="009D7AD0" w:rsidRPr="0019388B">
        <w:rPr>
          <w:rStyle w:val="Emphasis-Remove"/>
          <w:rFonts w:asciiTheme="minorHAnsi" w:hAnsiTheme="minorHAnsi"/>
        </w:rPr>
        <w:t>n</w:t>
      </w:r>
      <w:r w:rsidR="006A2479" w:rsidRPr="0019388B">
        <w:rPr>
          <w:rStyle w:val="Emphasis-Remove"/>
          <w:rFonts w:asciiTheme="minorHAnsi" w:hAnsiTheme="minorHAnsi"/>
        </w:rPr>
        <w:t>ing specified in clause</w:t>
      </w:r>
      <w:r w:rsidR="00276B32">
        <w:rPr>
          <w:rStyle w:val="Emphasis-Remove"/>
          <w:rFonts w:asciiTheme="minorHAnsi" w:hAnsiTheme="minorHAnsi"/>
        </w:rPr>
        <w:t xml:space="preserve"> 5.5.27(2)</w:t>
      </w:r>
      <w:r w:rsidR="006A2479" w:rsidRPr="0019388B">
        <w:rPr>
          <w:rStyle w:val="Emphasis-Remove"/>
          <w:rFonts w:asciiTheme="minorHAnsi" w:hAnsiTheme="minorHAnsi"/>
        </w:rPr>
        <w:t>;</w:t>
      </w:r>
    </w:p>
    <w:p w:rsidR="005369C9" w:rsidRPr="0019388B" w:rsidRDefault="007635AD" w:rsidP="0013086A">
      <w:pPr>
        <w:pStyle w:val="UnnumberedL1"/>
        <w:rPr>
          <w:rFonts w:asciiTheme="minorHAnsi" w:hAnsiTheme="minorHAnsi"/>
        </w:rPr>
      </w:pPr>
      <w:r w:rsidRPr="0019388B">
        <w:rPr>
          <w:rStyle w:val="Emphasis-Bold"/>
          <w:rFonts w:asciiTheme="minorHAnsi" w:hAnsiTheme="minorHAnsi"/>
        </w:rPr>
        <w:t xml:space="preserve">related </w:t>
      </w:r>
      <w:r w:rsidR="005369C9" w:rsidRPr="0019388B">
        <w:rPr>
          <w:rStyle w:val="Emphasis-Bold"/>
          <w:rFonts w:asciiTheme="minorHAnsi" w:hAnsiTheme="minorHAnsi"/>
        </w:rPr>
        <w:t>party</w:t>
      </w:r>
      <w:r w:rsidR="005369C9" w:rsidRPr="0019388B">
        <w:rPr>
          <w:rFonts w:asciiTheme="minorHAnsi" w:hAnsiTheme="minorHAnsi"/>
        </w:rPr>
        <w:t xml:space="preserve"> </w:t>
      </w:r>
      <w:r w:rsidR="0074469A">
        <w:rPr>
          <w:rFonts w:asciiTheme="minorHAnsi" w:hAnsiTheme="minorHAnsi"/>
        </w:rPr>
        <w:tab/>
      </w:r>
      <w:r w:rsidR="0074469A">
        <w:rPr>
          <w:rFonts w:asciiTheme="minorHAnsi" w:hAnsiTheme="minorHAnsi"/>
        </w:rPr>
        <w:tab/>
      </w:r>
      <w:r w:rsidR="0074469A">
        <w:rPr>
          <w:rFonts w:asciiTheme="minorHAnsi" w:hAnsiTheme="minorHAnsi"/>
        </w:rPr>
        <w:tab/>
      </w:r>
      <w:r w:rsidR="0074469A">
        <w:rPr>
          <w:rFonts w:asciiTheme="minorHAnsi" w:hAnsiTheme="minorHAnsi"/>
        </w:rPr>
        <w:tab/>
      </w:r>
      <w:r w:rsidR="0074469A">
        <w:rPr>
          <w:rFonts w:asciiTheme="minorHAnsi" w:hAnsiTheme="minorHAnsi"/>
        </w:rPr>
        <w:tab/>
      </w:r>
      <w:r w:rsidR="005369C9" w:rsidRPr="0019388B">
        <w:rPr>
          <w:rFonts w:asciiTheme="minorHAnsi" w:hAnsiTheme="minorHAnsi"/>
        </w:rPr>
        <w:t xml:space="preserve">means- </w:t>
      </w:r>
    </w:p>
    <w:p w:rsidR="005369C9" w:rsidRPr="0019388B" w:rsidRDefault="002A5C78" w:rsidP="00613E76">
      <w:pPr>
        <w:pStyle w:val="HeadingH6ClausesubtextL2"/>
        <w:numPr>
          <w:ilvl w:val="5"/>
          <w:numId w:val="66"/>
        </w:numPr>
        <w:tabs>
          <w:tab w:val="clear" w:pos="1764"/>
          <w:tab w:val="num" w:pos="5812"/>
        </w:tabs>
        <w:ind w:left="5812" w:hanging="709"/>
        <w:rPr>
          <w:rFonts w:asciiTheme="minorHAnsi" w:hAnsiTheme="minorHAnsi"/>
        </w:rPr>
      </w:pPr>
      <w:bookmarkStart w:id="69" w:name="_Ref265706509"/>
      <w:r w:rsidRPr="0019388B">
        <w:rPr>
          <w:rStyle w:val="Emphasis-Remove"/>
          <w:rFonts w:asciiTheme="minorHAnsi" w:hAnsiTheme="minorHAnsi"/>
        </w:rPr>
        <w:t xml:space="preserve">a </w:t>
      </w:r>
      <w:r w:rsidRPr="00444056">
        <w:rPr>
          <w:rStyle w:val="Emphasis-Bold"/>
          <w:rFonts w:asciiTheme="minorHAnsi" w:hAnsiTheme="minorHAnsi"/>
          <w:b w:val="0"/>
        </w:rPr>
        <w:t>person</w:t>
      </w:r>
      <w:r w:rsidRPr="0019388B">
        <w:rPr>
          <w:rStyle w:val="Emphasis-Remove"/>
          <w:rFonts w:asciiTheme="minorHAnsi" w:hAnsiTheme="minorHAnsi"/>
        </w:rPr>
        <w:t xml:space="preserve"> </w:t>
      </w:r>
      <w:ins w:id="70" w:author="Author">
        <w:r w:rsidR="00183585">
          <w:rPr>
            <w:rStyle w:val="Emphasis-Remove"/>
            <w:rFonts w:asciiTheme="minorHAnsi" w:hAnsiTheme="minorHAnsi"/>
          </w:rPr>
          <w:t xml:space="preserve">that is </w:t>
        </w:r>
        <w:r w:rsidR="00400309">
          <w:rPr>
            <w:rStyle w:val="Emphasis-Remove"/>
            <w:rFonts w:ascii="Calibri" w:hAnsi="Calibri"/>
          </w:rPr>
          <w:t xml:space="preserve">related to the </w:t>
        </w:r>
        <w:r w:rsidR="00400309">
          <w:rPr>
            <w:rStyle w:val="Emphasis-Remove"/>
            <w:rFonts w:ascii="Calibri" w:hAnsi="Calibri"/>
            <w:b/>
          </w:rPr>
          <w:t>G</w:t>
        </w:r>
        <w:r w:rsidR="00400309" w:rsidRPr="00A77B2D">
          <w:rPr>
            <w:rStyle w:val="Emphasis-Remove"/>
            <w:rFonts w:ascii="Calibri" w:hAnsi="Calibri"/>
            <w:b/>
          </w:rPr>
          <w:t>DB</w:t>
        </w:r>
        <w:r w:rsidR="00400309">
          <w:rPr>
            <w:rStyle w:val="Emphasis-Remove"/>
            <w:rFonts w:ascii="Calibri" w:hAnsi="Calibri"/>
          </w:rPr>
          <w:t xml:space="preserve">, where the </w:t>
        </w:r>
        <w:r w:rsidR="00400309">
          <w:rPr>
            <w:rStyle w:val="Emphasis-Remove"/>
            <w:rFonts w:ascii="Calibri" w:hAnsi="Calibri"/>
            <w:b/>
          </w:rPr>
          <w:t>G</w:t>
        </w:r>
        <w:r w:rsidR="00400309" w:rsidRPr="00A77B2D">
          <w:rPr>
            <w:rStyle w:val="Emphasis-Remove"/>
            <w:rFonts w:ascii="Calibri" w:hAnsi="Calibri"/>
            <w:b/>
          </w:rPr>
          <w:t>DB</w:t>
        </w:r>
        <w:r w:rsidR="00400309">
          <w:rPr>
            <w:rStyle w:val="Emphasis-Remove"/>
            <w:rFonts w:ascii="Calibri" w:hAnsi="Calibri"/>
          </w:rPr>
          <w:t xml:space="preserve"> </w:t>
        </w:r>
        <w:r w:rsidR="00CA40BD">
          <w:rPr>
            <w:rStyle w:val="Emphasis-Remove"/>
            <w:rFonts w:ascii="Calibri" w:hAnsi="Calibri"/>
          </w:rPr>
          <w:t>i</w:t>
        </w:r>
        <w:r w:rsidR="00400309">
          <w:rPr>
            <w:rStyle w:val="Emphasis-Remove"/>
            <w:rFonts w:ascii="Calibri" w:hAnsi="Calibri"/>
          </w:rPr>
          <w:t xml:space="preserve">s considered </w:t>
        </w:r>
        <w:r w:rsidR="00C36658">
          <w:rPr>
            <w:rStyle w:val="Emphasis-Remove"/>
            <w:rFonts w:ascii="Calibri" w:hAnsi="Calibri"/>
          </w:rPr>
          <w:t xml:space="preserve">as </w:t>
        </w:r>
        <w:r w:rsidR="00400309">
          <w:rPr>
            <w:rStyle w:val="Emphasis-Remove"/>
            <w:rFonts w:ascii="Calibri" w:hAnsi="Calibri"/>
          </w:rPr>
          <w:t>the ‘reporting entity’, as specified in</w:t>
        </w:r>
        <w:r w:rsidR="00C36658">
          <w:rPr>
            <w:rStyle w:val="Emphasis-Remove"/>
            <w:rFonts w:ascii="Calibri" w:hAnsi="Calibri"/>
          </w:rPr>
          <w:t xml:space="preserve"> the definition of ‘related party’ in</w:t>
        </w:r>
        <w:r w:rsidR="00400309">
          <w:rPr>
            <w:rStyle w:val="Emphasis-Remove"/>
            <w:rFonts w:ascii="Calibri" w:hAnsi="Calibri"/>
          </w:rPr>
          <w:t xml:space="preserve"> </w:t>
        </w:r>
        <w:r w:rsidR="00400309" w:rsidRPr="00A77B2D">
          <w:rPr>
            <w:rStyle w:val="Emphasis-Remove"/>
            <w:rFonts w:ascii="Calibri" w:hAnsi="Calibri"/>
            <w:b/>
          </w:rPr>
          <w:t>NZ IAS 24</w:t>
        </w:r>
      </w:ins>
      <w:del w:id="71" w:author="Author">
        <w:r w:rsidRPr="0019388B" w:rsidDel="00400309">
          <w:rPr>
            <w:rStyle w:val="Emphasis-Remove"/>
            <w:rFonts w:asciiTheme="minorHAnsi" w:hAnsiTheme="minorHAnsi"/>
          </w:rPr>
          <w:delText xml:space="preserve">that, in accordance with </w:delText>
        </w:r>
        <w:r w:rsidRPr="0019388B" w:rsidDel="00400309">
          <w:rPr>
            <w:rStyle w:val="Emphasis-Bold"/>
            <w:rFonts w:asciiTheme="minorHAnsi" w:hAnsiTheme="minorHAnsi"/>
          </w:rPr>
          <w:delText>GAAP</w:delText>
        </w:r>
        <w:r w:rsidRPr="0019388B" w:rsidDel="00400309">
          <w:rPr>
            <w:rStyle w:val="Emphasis-Remove"/>
            <w:rFonts w:asciiTheme="minorHAnsi" w:hAnsiTheme="minorHAnsi"/>
          </w:rPr>
          <w:delText>, is related to the</w:delText>
        </w:r>
        <w:r w:rsidR="00110AD0" w:rsidRPr="0019388B" w:rsidDel="00400309">
          <w:rPr>
            <w:rStyle w:val="Emphasis-Bold"/>
            <w:rFonts w:asciiTheme="minorHAnsi" w:hAnsiTheme="minorHAnsi"/>
          </w:rPr>
          <w:delText xml:space="preserve"> </w:delText>
        </w:r>
        <w:r w:rsidR="00E37BB0" w:rsidRPr="0019388B" w:rsidDel="00400309">
          <w:rPr>
            <w:rStyle w:val="Emphasis-Bold"/>
            <w:rFonts w:asciiTheme="minorHAnsi" w:hAnsiTheme="minorHAnsi"/>
          </w:rPr>
          <w:delText>GDB</w:delText>
        </w:r>
        <w:r w:rsidR="003A029A" w:rsidRPr="0019388B" w:rsidDel="00400309">
          <w:rPr>
            <w:rStyle w:val="Emphasis-Remove"/>
            <w:rFonts w:asciiTheme="minorHAnsi" w:hAnsiTheme="minorHAnsi"/>
          </w:rPr>
          <w:delText xml:space="preserve"> in question</w:delText>
        </w:r>
      </w:del>
      <w:r w:rsidR="001E4F95" w:rsidRPr="0019388B">
        <w:rPr>
          <w:rFonts w:asciiTheme="minorHAnsi" w:hAnsiTheme="minorHAnsi"/>
        </w:rPr>
        <w:t>; or</w:t>
      </w:r>
      <w:r w:rsidR="005369C9" w:rsidRPr="0019388B">
        <w:rPr>
          <w:rFonts w:asciiTheme="minorHAnsi" w:hAnsiTheme="minorHAnsi"/>
        </w:rPr>
        <w:t xml:space="preserve"> </w:t>
      </w:r>
      <w:bookmarkEnd w:id="69"/>
    </w:p>
    <w:p w:rsidR="005369C9" w:rsidRDefault="005369C9" w:rsidP="00613E76">
      <w:pPr>
        <w:pStyle w:val="HeadingH6ClausesubtextL2"/>
        <w:numPr>
          <w:ilvl w:val="5"/>
          <w:numId w:val="66"/>
        </w:numPr>
        <w:tabs>
          <w:tab w:val="clear" w:pos="1764"/>
          <w:tab w:val="num" w:pos="5812"/>
        </w:tabs>
        <w:ind w:left="5812" w:hanging="709"/>
        <w:rPr>
          <w:ins w:id="72" w:author="Author"/>
          <w:rStyle w:val="Emphasis-Remove"/>
          <w:rFonts w:asciiTheme="minorHAnsi" w:hAnsiTheme="minorHAnsi"/>
        </w:rPr>
      </w:pPr>
      <w:r w:rsidRPr="0019388B">
        <w:rPr>
          <w:rFonts w:asciiTheme="minorHAnsi" w:hAnsiTheme="minorHAnsi"/>
        </w:rPr>
        <w:t>any part</w:t>
      </w:r>
      <w:ins w:id="73" w:author="Author">
        <w:r w:rsidR="00400309">
          <w:rPr>
            <w:rFonts w:asciiTheme="minorHAnsi" w:hAnsiTheme="minorHAnsi"/>
          </w:rPr>
          <w:t>, branch or division</w:t>
        </w:r>
      </w:ins>
      <w:r w:rsidRPr="0019388B">
        <w:rPr>
          <w:rFonts w:asciiTheme="minorHAnsi" w:hAnsiTheme="minorHAnsi"/>
        </w:rPr>
        <w:t xml:space="preserve"> of the </w:t>
      </w:r>
      <w:r w:rsidR="00E37BB0" w:rsidRPr="0019388B">
        <w:rPr>
          <w:rStyle w:val="Emphasis-Bold"/>
          <w:rFonts w:asciiTheme="minorHAnsi" w:hAnsiTheme="minorHAnsi"/>
        </w:rPr>
        <w:t>GDB</w:t>
      </w:r>
      <w:r w:rsidRPr="0019388B">
        <w:rPr>
          <w:rFonts w:asciiTheme="minorHAnsi" w:hAnsiTheme="minorHAnsi"/>
        </w:rPr>
        <w:t xml:space="preserve"> </w:t>
      </w:r>
      <w:del w:id="74" w:author="Author">
        <w:r w:rsidR="003A029A" w:rsidRPr="0019388B" w:rsidDel="00400309">
          <w:rPr>
            <w:rStyle w:val="Emphasis-Remove"/>
            <w:rFonts w:asciiTheme="minorHAnsi" w:hAnsiTheme="minorHAnsi"/>
          </w:rPr>
          <w:delText>in question</w:delText>
        </w:r>
        <w:r w:rsidR="003A029A" w:rsidRPr="0019388B" w:rsidDel="00400309">
          <w:rPr>
            <w:rFonts w:asciiTheme="minorHAnsi" w:hAnsiTheme="minorHAnsi"/>
          </w:rPr>
          <w:delText xml:space="preserve"> </w:delText>
        </w:r>
      </w:del>
      <w:r w:rsidRPr="0019388B">
        <w:rPr>
          <w:rFonts w:asciiTheme="minorHAnsi" w:hAnsiTheme="minorHAnsi"/>
        </w:rPr>
        <w:t xml:space="preserve">that </w:t>
      </w:r>
      <w:r w:rsidR="00110AD0" w:rsidRPr="0019388B">
        <w:rPr>
          <w:rFonts w:asciiTheme="minorHAnsi" w:hAnsiTheme="minorHAnsi"/>
        </w:rPr>
        <w:t xml:space="preserve">does not </w:t>
      </w:r>
      <w:r w:rsidR="00451EDD" w:rsidRPr="0019388B">
        <w:rPr>
          <w:rStyle w:val="Emphasis-Bold"/>
          <w:rFonts w:asciiTheme="minorHAnsi" w:hAnsiTheme="minorHAnsi"/>
        </w:rPr>
        <w:t>supply</w:t>
      </w:r>
      <w:r w:rsidRPr="0019388B">
        <w:rPr>
          <w:rFonts w:asciiTheme="minorHAnsi" w:hAnsiTheme="minorHAnsi"/>
        </w:rPr>
        <w:t xml:space="preserve"> </w:t>
      </w:r>
      <w:r w:rsidR="00E37BB0" w:rsidRPr="0019388B">
        <w:rPr>
          <w:rStyle w:val="Emphasis-Bold"/>
          <w:rFonts w:asciiTheme="minorHAnsi" w:hAnsiTheme="minorHAnsi"/>
        </w:rPr>
        <w:t>gas distribution services</w:t>
      </w:r>
      <w:r w:rsidRPr="0019388B">
        <w:rPr>
          <w:rStyle w:val="Emphasis-Remove"/>
          <w:rFonts w:asciiTheme="minorHAnsi" w:hAnsiTheme="minorHAnsi"/>
        </w:rPr>
        <w:t>;</w:t>
      </w:r>
    </w:p>
    <w:p w:rsidR="00CA40BD" w:rsidRDefault="00CA40BD" w:rsidP="005C55A0">
      <w:pPr>
        <w:pStyle w:val="HeadingH6ClausesubtextL2"/>
        <w:numPr>
          <w:ilvl w:val="0"/>
          <w:numId w:val="0"/>
        </w:numPr>
        <w:ind w:left="5812"/>
        <w:rPr>
          <w:ins w:id="75" w:author="Author"/>
          <w:rStyle w:val="Emphasis-Remove"/>
          <w:rFonts w:asciiTheme="minorHAnsi" w:hAnsiTheme="minorHAnsi"/>
        </w:rPr>
      </w:pPr>
    </w:p>
    <w:p w:rsidR="008D7CBD" w:rsidRDefault="008D7CBD" w:rsidP="008D7CBD">
      <w:pPr>
        <w:pStyle w:val="HeadingH6ClausesubtextL2"/>
        <w:numPr>
          <w:ilvl w:val="0"/>
          <w:numId w:val="0"/>
        </w:numPr>
        <w:ind w:left="5812"/>
        <w:rPr>
          <w:ins w:id="76" w:author="Author"/>
          <w:rStyle w:val="Emphasis-Remove"/>
          <w:rFonts w:ascii="Calibri" w:hAnsi="Calibri"/>
          <w:i/>
        </w:rPr>
      </w:pPr>
      <w:ins w:id="77" w:author="Author">
        <w:r>
          <w:rPr>
            <w:rStyle w:val="Emphasis-Remove"/>
            <w:rFonts w:ascii="Calibri" w:hAnsi="Calibri"/>
            <w:i/>
          </w:rPr>
          <w:t>Guidance note:</w:t>
        </w:r>
        <w:r w:rsidRPr="00006E05">
          <w:rPr>
            <w:rStyle w:val="Emphasis-Remove"/>
            <w:rFonts w:ascii="Calibri" w:hAnsi="Calibri"/>
            <w:i/>
          </w:rPr>
          <w:t xml:space="preserve"> </w:t>
        </w:r>
        <w:r>
          <w:rPr>
            <w:rStyle w:val="Emphasis-Remove"/>
            <w:rFonts w:ascii="Calibri" w:hAnsi="Calibri"/>
            <w:i/>
          </w:rPr>
          <w:t>(refer to clause 1.1.4(1)(e)-(f))</w:t>
        </w:r>
      </w:ins>
    </w:p>
    <w:p w:rsidR="008D7CBD" w:rsidRPr="0019388B" w:rsidRDefault="00DB7DD3" w:rsidP="008D7CBD">
      <w:pPr>
        <w:pStyle w:val="HeadingH6ClausesubtextL2"/>
        <w:numPr>
          <w:ilvl w:val="0"/>
          <w:numId w:val="0"/>
        </w:numPr>
        <w:ind w:left="5812"/>
        <w:rPr>
          <w:ins w:id="78" w:author="Author"/>
        </w:rPr>
      </w:pPr>
      <w:ins w:id="79" w:author="Author">
        <w:r w:rsidRPr="000D0014">
          <w:rPr>
            <w:i/>
          </w:rPr>
          <w:t>Commerce Commission “</w:t>
        </w:r>
        <w:r>
          <w:rPr>
            <w:i/>
          </w:rPr>
          <w:t>Input methodologies review draft decision – Related party transactions – Draft decision and determinations guidance</w:t>
        </w:r>
        <w:r w:rsidRPr="000D0014">
          <w:rPr>
            <w:i/>
          </w:rPr>
          <w:t>” (</w:t>
        </w:r>
        <w:r>
          <w:rPr>
            <w:i/>
          </w:rPr>
          <w:t>30 August</w:t>
        </w:r>
        <w:r w:rsidRPr="000D0014">
          <w:rPr>
            <w:i/>
          </w:rPr>
          <w:t xml:space="preserve"> 2017), </w:t>
        </w:r>
        <w:r>
          <w:rPr>
            <w:i/>
          </w:rPr>
          <w:t>Attachment A</w:t>
        </w:r>
        <w:r w:rsidR="008D7CBD">
          <w:rPr>
            <w:rStyle w:val="Emphasis-Remove"/>
            <w:rFonts w:ascii="Calibri" w:hAnsi="Calibri"/>
            <w:i/>
          </w:rPr>
          <w:t xml:space="preserve"> notes</w:t>
        </w:r>
        <w:r w:rsidR="008D7CBD" w:rsidRPr="00006E05">
          <w:rPr>
            <w:rStyle w:val="Emphasis-Remove"/>
            <w:rFonts w:ascii="Calibri" w:hAnsi="Calibri"/>
            <w:i/>
          </w:rPr>
          <w:t xml:space="preserve"> </w:t>
        </w:r>
        <w:r w:rsidR="008D7CBD">
          <w:rPr>
            <w:rStyle w:val="Emphasis-Remove"/>
            <w:rFonts w:ascii="Calibri" w:hAnsi="Calibri"/>
            <w:i/>
          </w:rPr>
          <w:t>a</w:t>
        </w:r>
        <w:r w:rsidR="008D7CBD" w:rsidRPr="00006E05">
          <w:rPr>
            <w:rStyle w:val="Emphasis-Remove"/>
            <w:rFonts w:ascii="Calibri" w:hAnsi="Calibri"/>
            <w:i/>
          </w:rPr>
          <w:t xml:space="preserve"> list of</w:t>
        </w:r>
        <w:r w:rsidR="008D7CBD" w:rsidRPr="00400309">
          <w:rPr>
            <w:rStyle w:val="Emphasis-Remove"/>
            <w:rFonts w:ascii="Calibri" w:hAnsi="Calibri"/>
            <w:i/>
          </w:rPr>
          <w:t xml:space="preserve"> </w:t>
        </w:r>
        <w:r w:rsidR="008D7CBD" w:rsidRPr="00006E05">
          <w:rPr>
            <w:rStyle w:val="Emphasis-Remove"/>
            <w:rFonts w:ascii="Calibri" w:hAnsi="Calibri"/>
            <w:i/>
          </w:rPr>
          <w:t>examples of related parties</w:t>
        </w:r>
        <w:r w:rsidR="008D7CBD">
          <w:rPr>
            <w:rStyle w:val="Emphasis-Remove"/>
            <w:rFonts w:ascii="Calibri" w:hAnsi="Calibri"/>
            <w:i/>
          </w:rPr>
          <w:t xml:space="preserve">. </w:t>
        </w:r>
      </w:ins>
    </w:p>
    <w:p w:rsidR="003C0473" w:rsidRPr="003C0473" w:rsidRDefault="003C0473" w:rsidP="003C0473">
      <w:pPr>
        <w:pStyle w:val="UnnumberedL1"/>
        <w:ind w:left="5040" w:hanging="4388"/>
        <w:rPr>
          <w:ins w:id="80" w:author="Author"/>
          <w:rStyle w:val="Emphasis-Bold"/>
        </w:rPr>
      </w:pPr>
      <w:ins w:id="81" w:author="Author">
        <w:r>
          <w:rPr>
            <w:rStyle w:val="Emphasis-Bold"/>
          </w:rPr>
          <w:t>related party transaction</w:t>
        </w:r>
      </w:ins>
      <w:r>
        <w:rPr>
          <w:rStyle w:val="Emphasis-Bold"/>
        </w:rPr>
        <w:tab/>
      </w:r>
      <w:ins w:id="82" w:author="Author">
        <w:r w:rsidR="00260E09" w:rsidRPr="00DA340E">
          <w:rPr>
            <w:rStyle w:val="Emphasis-Bold"/>
            <w:b w:val="0"/>
          </w:rPr>
          <w:t xml:space="preserve">means the transfer of an asset or the provision of a </w:t>
        </w:r>
        <w:r w:rsidR="00B23F6B">
          <w:rPr>
            <w:rStyle w:val="Emphasis-Bold"/>
            <w:b w:val="0"/>
          </w:rPr>
          <w:t xml:space="preserve">good or </w:t>
        </w:r>
        <w:r w:rsidR="00260E09" w:rsidRPr="00DA340E">
          <w:rPr>
            <w:rStyle w:val="Emphasis-Bold"/>
            <w:b w:val="0"/>
          </w:rPr>
          <w:t>service between a</w:t>
        </w:r>
        <w:r w:rsidR="00260E09">
          <w:rPr>
            <w:rStyle w:val="Emphasis-Bold"/>
          </w:rPr>
          <w:t xml:space="preserve"> related party </w:t>
        </w:r>
        <w:r w:rsidR="00260E09" w:rsidRPr="00DA340E">
          <w:rPr>
            <w:rStyle w:val="Emphasis-Bold"/>
            <w:b w:val="0"/>
          </w:rPr>
          <w:t>and the part</w:t>
        </w:r>
        <w:r w:rsidR="00260E09">
          <w:rPr>
            <w:rStyle w:val="Emphasis-Bold"/>
            <w:b w:val="0"/>
          </w:rPr>
          <w:t>, branch or division</w:t>
        </w:r>
        <w:r w:rsidR="00260E09" w:rsidRPr="00DA340E">
          <w:rPr>
            <w:rStyle w:val="Emphasis-Bold"/>
            <w:b w:val="0"/>
          </w:rPr>
          <w:t xml:space="preserve"> of the</w:t>
        </w:r>
        <w:r w:rsidR="00260E09">
          <w:rPr>
            <w:rStyle w:val="Emphasis-Bold"/>
          </w:rPr>
          <w:t xml:space="preserve"> GDB </w:t>
        </w:r>
        <w:r w:rsidR="00260E09" w:rsidRPr="00DA340E">
          <w:rPr>
            <w:rStyle w:val="Emphasis-Bold"/>
            <w:b w:val="0"/>
          </w:rPr>
          <w:t xml:space="preserve">that </w:t>
        </w:r>
        <w:r w:rsidR="00260E09" w:rsidRPr="00C85B56">
          <w:rPr>
            <w:rStyle w:val="Emphasis-Bold"/>
          </w:rPr>
          <w:t>supplies</w:t>
        </w:r>
        <w:r w:rsidR="00260E09" w:rsidRPr="00DA340E">
          <w:rPr>
            <w:rStyle w:val="Emphasis-Bold"/>
            <w:b w:val="0"/>
          </w:rPr>
          <w:t xml:space="preserve"> the</w:t>
        </w:r>
        <w:r w:rsidR="00260E09">
          <w:rPr>
            <w:rStyle w:val="Emphasis-Bold"/>
          </w:rPr>
          <w:t xml:space="preserve"> gas distribution service</w:t>
        </w:r>
        <w:r w:rsidR="00260E09" w:rsidRPr="00DA340E">
          <w:rPr>
            <w:rStyle w:val="Emphasis-Bold"/>
            <w:b w:val="0"/>
          </w:rPr>
          <w:t>;</w:t>
        </w:r>
      </w:ins>
    </w:p>
    <w:p w:rsidR="00D83F27" w:rsidRPr="0019388B" w:rsidRDefault="00D83F27" w:rsidP="008139DF">
      <w:pPr>
        <w:pStyle w:val="UnnumberedL1"/>
        <w:ind w:left="5040" w:hanging="4388"/>
        <w:rPr>
          <w:rStyle w:val="Emphasis-Bold"/>
          <w:rFonts w:asciiTheme="minorHAnsi" w:hAnsiTheme="minorHAnsi"/>
        </w:rPr>
      </w:pPr>
      <w:r w:rsidRPr="0019388B">
        <w:rPr>
          <w:rStyle w:val="Emphasis-Bold"/>
          <w:rFonts w:asciiTheme="minorHAnsi" w:hAnsiTheme="minorHAnsi"/>
        </w:rPr>
        <w:t>remaining asset life</w:t>
      </w:r>
      <w:r w:rsidRPr="0019388B">
        <w:rPr>
          <w:rStyle w:val="Emphasis-Remove"/>
          <w:rFonts w:asciiTheme="minorHAnsi" w:hAnsiTheme="minorHAnsi"/>
        </w:rPr>
        <w:t xml:space="preserve"> </w:t>
      </w:r>
      <w:r w:rsidR="0074469A">
        <w:rPr>
          <w:rStyle w:val="Emphasis-Remove"/>
          <w:rFonts w:asciiTheme="minorHAnsi" w:hAnsiTheme="minorHAnsi"/>
        </w:rPr>
        <w:tab/>
      </w:r>
      <w:r w:rsidRPr="0019388B">
        <w:rPr>
          <w:rStyle w:val="Emphasis-Remove"/>
          <w:rFonts w:asciiTheme="minorHAnsi" w:hAnsiTheme="minorHAnsi"/>
        </w:rPr>
        <w:t>means t</w:t>
      </w:r>
      <w:r w:rsidRPr="0019388B">
        <w:rPr>
          <w:rFonts w:asciiTheme="minorHAnsi" w:hAnsiTheme="minorHAnsi"/>
        </w:rPr>
        <w:t xml:space="preserve">he term remaining of an asset's </w:t>
      </w:r>
      <w:r w:rsidRPr="0019388B">
        <w:rPr>
          <w:rStyle w:val="Emphasis-Bold"/>
          <w:rFonts w:asciiTheme="minorHAnsi" w:hAnsiTheme="minorHAnsi"/>
        </w:rPr>
        <w:t>asset life</w:t>
      </w:r>
      <w:r w:rsidRPr="0019388B">
        <w:rPr>
          <w:rFonts w:asciiTheme="minorHAnsi" w:hAnsiTheme="minorHAnsi"/>
        </w:rPr>
        <w:t xml:space="preserve"> at the commencement of the </w:t>
      </w:r>
      <w:r w:rsidRPr="0019388B">
        <w:rPr>
          <w:rStyle w:val="Emphasis-Bold"/>
          <w:rFonts w:asciiTheme="minorHAnsi" w:hAnsiTheme="minorHAnsi"/>
        </w:rPr>
        <w:t xml:space="preserve">disclosure year </w:t>
      </w:r>
      <w:r w:rsidRPr="0019388B">
        <w:rPr>
          <w:rStyle w:val="Emphasis-Remove"/>
          <w:rFonts w:asciiTheme="minorHAnsi" w:hAnsiTheme="minorHAnsi"/>
        </w:rPr>
        <w:t>in question;</w:t>
      </w:r>
    </w:p>
    <w:p w:rsidR="00A3483B" w:rsidRPr="004E60AE" w:rsidRDefault="00A3483B" w:rsidP="008139DF">
      <w:pPr>
        <w:pStyle w:val="UnnumberedL1"/>
        <w:ind w:left="5040" w:hanging="4388"/>
        <w:rPr>
          <w:rStyle w:val="Emphasis-Remove"/>
        </w:rPr>
      </w:pPr>
      <w:r w:rsidRPr="009A10CF">
        <w:rPr>
          <w:rStyle w:val="Emphasis-Bold"/>
        </w:rPr>
        <w:t>remaining asset life for additional assets</w:t>
      </w:r>
      <w:r>
        <w:t xml:space="preserve"> </w:t>
      </w:r>
      <w:r w:rsidR="0074469A">
        <w:tab/>
      </w:r>
      <w:r w:rsidRPr="009A10CF">
        <w:t xml:space="preserve">has the meaning specified in clause </w:t>
      </w:r>
      <w:r w:rsidR="002C3A19">
        <w:rPr>
          <w:highlight w:val="yellow"/>
        </w:rPr>
        <w:fldChar w:fldCharType="begin"/>
      </w:r>
      <w:r w:rsidR="00771739">
        <w:instrText xml:space="preserve"> REF _Ref336865636 \r \h </w:instrText>
      </w:r>
      <w:r w:rsidR="002C3A19">
        <w:rPr>
          <w:highlight w:val="yellow"/>
        </w:rPr>
      </w:r>
      <w:r w:rsidR="002C3A19">
        <w:rPr>
          <w:highlight w:val="yellow"/>
        </w:rPr>
        <w:fldChar w:fldCharType="separate"/>
      </w:r>
      <w:r w:rsidR="00325EBF">
        <w:t>4.2.2(3)(b)</w:t>
      </w:r>
      <w:r w:rsidR="002C3A19">
        <w:rPr>
          <w:highlight w:val="yellow"/>
        </w:rPr>
        <w:fldChar w:fldCharType="end"/>
      </w:r>
      <w:r>
        <w:t>;</w:t>
      </w:r>
    </w:p>
    <w:p w:rsidR="00A3483B" w:rsidRPr="009A10CF" w:rsidRDefault="00A3483B" w:rsidP="008139DF">
      <w:pPr>
        <w:pStyle w:val="UnnumberedL1"/>
        <w:ind w:left="5040" w:hanging="4388"/>
      </w:pPr>
      <w:r w:rsidRPr="009A10CF">
        <w:rPr>
          <w:rStyle w:val="Emphasis-Bold"/>
        </w:rPr>
        <w:t>remaining asset life for existing assets</w:t>
      </w:r>
      <w:r>
        <w:t xml:space="preserve"> </w:t>
      </w:r>
      <w:r w:rsidR="0074469A">
        <w:tab/>
      </w:r>
      <w:r>
        <w:t xml:space="preserve">has </w:t>
      </w:r>
      <w:r w:rsidRPr="00A3483B">
        <w:rPr>
          <w:rFonts w:asciiTheme="minorHAnsi" w:hAnsiTheme="minorHAnsi"/>
        </w:rPr>
        <w:t>the</w:t>
      </w:r>
      <w:r>
        <w:t xml:space="preserve"> meaning specified in clause </w:t>
      </w:r>
      <w:r w:rsidR="002C3A19">
        <w:rPr>
          <w:highlight w:val="yellow"/>
        </w:rPr>
        <w:fldChar w:fldCharType="begin"/>
      </w:r>
      <w:r w:rsidR="00771739">
        <w:instrText xml:space="preserve"> REF _Ref326314752 \r \h </w:instrText>
      </w:r>
      <w:r w:rsidR="002C3A19">
        <w:rPr>
          <w:highlight w:val="yellow"/>
        </w:rPr>
      </w:r>
      <w:r w:rsidR="002C3A19">
        <w:rPr>
          <w:highlight w:val="yellow"/>
        </w:rPr>
        <w:fldChar w:fldCharType="separate"/>
      </w:r>
      <w:r w:rsidR="00325EBF">
        <w:t>4.2.2(3)(a)</w:t>
      </w:r>
      <w:r w:rsidR="002C3A19">
        <w:rPr>
          <w:highlight w:val="yellow"/>
        </w:rPr>
        <w:fldChar w:fldCharType="end"/>
      </w:r>
      <w:r>
        <w:t>;</w:t>
      </w:r>
    </w:p>
    <w:p w:rsidR="004E25BD" w:rsidRPr="0019388B" w:rsidRDefault="007635AD" w:rsidP="008139DF">
      <w:pPr>
        <w:pStyle w:val="UnnumberedL1"/>
        <w:ind w:left="5040" w:hanging="4388"/>
        <w:rPr>
          <w:rFonts w:asciiTheme="minorHAnsi" w:hAnsiTheme="minorHAnsi"/>
        </w:rPr>
      </w:pPr>
      <w:r w:rsidRPr="0019388B">
        <w:rPr>
          <w:rStyle w:val="Emphasis-Bold"/>
          <w:rFonts w:asciiTheme="minorHAnsi" w:hAnsiTheme="minorHAnsi"/>
        </w:rPr>
        <w:t>revaluation</w:t>
      </w:r>
      <w:r w:rsidRPr="0019388B">
        <w:rPr>
          <w:rFonts w:asciiTheme="minorHAnsi" w:hAnsiTheme="minorHAnsi"/>
        </w:rPr>
        <w:t xml:space="preserve"> </w:t>
      </w:r>
      <w:r w:rsidR="0074469A">
        <w:rPr>
          <w:rFonts w:asciiTheme="minorHAnsi" w:hAnsiTheme="minorHAnsi"/>
        </w:rPr>
        <w:tab/>
      </w:r>
      <w:r w:rsidR="00A922B9" w:rsidRPr="0019388B">
        <w:rPr>
          <w:rFonts w:asciiTheme="minorHAnsi" w:hAnsiTheme="minorHAnsi"/>
        </w:rPr>
        <w:t>means</w:t>
      </w:r>
      <w:r w:rsidR="0029442B" w:rsidRPr="0019388B">
        <w:rPr>
          <w:rFonts w:asciiTheme="minorHAnsi" w:hAnsiTheme="minorHAnsi"/>
        </w:rPr>
        <w:t xml:space="preserve"> the amount determined in accordance with</w:t>
      </w:r>
      <w:r w:rsidR="004E25BD" w:rsidRPr="0019388B">
        <w:rPr>
          <w:rFonts w:asciiTheme="minorHAnsi" w:hAnsiTheme="minorHAnsi"/>
        </w:rPr>
        <w:t>, for the purpose of-</w:t>
      </w:r>
    </w:p>
    <w:p w:rsidR="00A418C7" w:rsidRDefault="004E25BD" w:rsidP="00613E76">
      <w:pPr>
        <w:pStyle w:val="HeadingH6ClausesubtextL2"/>
        <w:numPr>
          <w:ilvl w:val="5"/>
          <w:numId w:val="67"/>
        </w:numPr>
        <w:ind w:firstLine="3339"/>
        <w:rPr>
          <w:rFonts w:asciiTheme="minorHAnsi" w:hAnsiTheme="minorHAnsi"/>
        </w:rPr>
      </w:pPr>
      <w:r w:rsidRPr="0019388B">
        <w:rPr>
          <w:rFonts w:asciiTheme="minorHAnsi" w:hAnsiTheme="minorHAnsi"/>
        </w:rPr>
        <w:t>Part 2,</w:t>
      </w:r>
      <w:r w:rsidR="00A922B9" w:rsidRPr="0019388B">
        <w:rPr>
          <w:rFonts w:asciiTheme="minorHAnsi" w:hAnsiTheme="minorHAnsi"/>
        </w:rPr>
        <w:t xml:space="preserve"> </w:t>
      </w:r>
      <w:r w:rsidR="00A418C7" w:rsidRPr="0019388B">
        <w:rPr>
          <w:rFonts w:asciiTheme="minorHAnsi" w:hAnsiTheme="minorHAnsi"/>
        </w:rPr>
        <w:t>clause</w:t>
      </w:r>
      <w:r w:rsidR="00276B32">
        <w:rPr>
          <w:rFonts w:asciiTheme="minorHAnsi" w:hAnsiTheme="minorHAnsi"/>
        </w:rPr>
        <w:t xml:space="preserve"> 2.2.9(2)</w:t>
      </w:r>
      <w:r w:rsidR="00A418C7" w:rsidRPr="0019388B">
        <w:rPr>
          <w:rFonts w:asciiTheme="minorHAnsi" w:hAnsiTheme="minorHAnsi"/>
        </w:rPr>
        <w:t>;</w:t>
      </w:r>
      <w:r w:rsidRPr="0019388B">
        <w:rPr>
          <w:rFonts w:asciiTheme="minorHAnsi" w:hAnsiTheme="minorHAnsi"/>
        </w:rPr>
        <w:t xml:space="preserve"> and</w:t>
      </w:r>
    </w:p>
    <w:p w:rsidR="00A3483B" w:rsidRPr="00A3483B" w:rsidRDefault="00A3483B" w:rsidP="00613E76">
      <w:pPr>
        <w:pStyle w:val="HeadingH6ClausesubtextL2"/>
        <w:numPr>
          <w:ilvl w:val="5"/>
          <w:numId w:val="67"/>
        </w:numPr>
        <w:ind w:firstLine="3339"/>
        <w:rPr>
          <w:rFonts w:asciiTheme="minorHAnsi" w:hAnsiTheme="minorHAnsi" w:cstheme="minorHAnsi"/>
        </w:rPr>
      </w:pPr>
      <w:r w:rsidRPr="00A3483B">
        <w:rPr>
          <w:rStyle w:val="Emphasis-Remove"/>
          <w:rFonts w:asciiTheme="minorHAnsi" w:hAnsiTheme="minorHAnsi" w:cstheme="minorHAnsi"/>
        </w:rPr>
        <w:t xml:space="preserve">Part 4, </w:t>
      </w:r>
      <w:r w:rsidRPr="00A3483B">
        <w:t>clause</w:t>
      </w:r>
      <w:r w:rsidRPr="00A3483B">
        <w:rPr>
          <w:rStyle w:val="Emphasis-Remove"/>
          <w:rFonts w:asciiTheme="minorHAnsi" w:hAnsiTheme="minorHAnsi" w:cstheme="minorHAnsi"/>
        </w:rPr>
        <w:t xml:space="preserve"> </w:t>
      </w:r>
      <w:r w:rsidR="002C3A19">
        <w:rPr>
          <w:rFonts w:asciiTheme="minorHAnsi" w:hAnsiTheme="minorHAnsi" w:cstheme="minorHAnsi"/>
          <w:highlight w:val="yellow"/>
        </w:rPr>
        <w:fldChar w:fldCharType="begin"/>
      </w:r>
      <w:r w:rsidR="00771739">
        <w:rPr>
          <w:rStyle w:val="Emphasis-Remove"/>
          <w:rFonts w:asciiTheme="minorHAnsi" w:hAnsiTheme="minorHAnsi" w:cstheme="minorHAnsi"/>
        </w:rPr>
        <w:instrText xml:space="preserve"> REF _Ref326087733 \r \h </w:instrText>
      </w:r>
      <w:r w:rsidR="002C3A19">
        <w:rPr>
          <w:rFonts w:asciiTheme="minorHAnsi" w:hAnsiTheme="minorHAnsi" w:cstheme="minorHAnsi"/>
          <w:highlight w:val="yellow"/>
        </w:rPr>
      </w:r>
      <w:r w:rsidR="002C3A19">
        <w:rPr>
          <w:rFonts w:asciiTheme="minorHAnsi" w:hAnsiTheme="minorHAnsi" w:cstheme="minorHAnsi"/>
          <w:highlight w:val="yellow"/>
        </w:rPr>
        <w:fldChar w:fldCharType="separate"/>
      </w:r>
      <w:r w:rsidR="00325EBF">
        <w:rPr>
          <w:rStyle w:val="Emphasis-Remove"/>
          <w:rFonts w:asciiTheme="minorHAnsi" w:hAnsiTheme="minorHAnsi" w:cstheme="minorHAnsi"/>
        </w:rPr>
        <w:t>4.2.3(2)</w:t>
      </w:r>
      <w:r w:rsidR="002C3A19">
        <w:rPr>
          <w:rFonts w:asciiTheme="minorHAnsi" w:hAnsiTheme="minorHAnsi" w:cstheme="minorHAnsi"/>
          <w:highlight w:val="yellow"/>
        </w:rPr>
        <w:fldChar w:fldCharType="end"/>
      </w:r>
      <w:r w:rsidRPr="00A3483B">
        <w:rPr>
          <w:rStyle w:val="Emphasis-Remove"/>
          <w:rFonts w:asciiTheme="minorHAnsi" w:hAnsiTheme="minorHAnsi" w:cstheme="minorHAnsi"/>
        </w:rPr>
        <w:t>; and</w:t>
      </w:r>
    </w:p>
    <w:p w:rsidR="004E25BD" w:rsidRPr="0019388B" w:rsidRDefault="004E25BD" w:rsidP="00613E76">
      <w:pPr>
        <w:pStyle w:val="HeadingH6ClausesubtextL2"/>
        <w:numPr>
          <w:ilvl w:val="5"/>
          <w:numId w:val="67"/>
        </w:numPr>
        <w:ind w:firstLine="3339"/>
        <w:rPr>
          <w:rStyle w:val="Emphasis-Remove"/>
          <w:rFonts w:asciiTheme="minorHAnsi" w:hAnsiTheme="minorHAnsi"/>
        </w:rPr>
      </w:pPr>
      <w:r w:rsidRPr="0019388B">
        <w:rPr>
          <w:rStyle w:val="Emphasis-Remove"/>
          <w:rFonts w:asciiTheme="minorHAnsi" w:hAnsiTheme="minorHAnsi"/>
        </w:rPr>
        <w:t>Part 5, clause</w:t>
      </w:r>
      <w:r w:rsidR="00276B32">
        <w:rPr>
          <w:rStyle w:val="Emphasis-Remove"/>
          <w:rFonts w:asciiTheme="minorHAnsi" w:hAnsiTheme="minorHAnsi"/>
        </w:rPr>
        <w:t xml:space="preserve"> 5.3.10(2)</w:t>
      </w:r>
      <w:r w:rsidRPr="0019388B">
        <w:rPr>
          <w:rStyle w:val="Emphasis-Remove"/>
          <w:rFonts w:asciiTheme="minorHAnsi" w:hAnsiTheme="minorHAnsi"/>
        </w:rPr>
        <w:t>;</w:t>
      </w:r>
    </w:p>
    <w:p w:rsidR="00811F8A" w:rsidRPr="0019388B" w:rsidRDefault="007635AD" w:rsidP="008139DF">
      <w:pPr>
        <w:pStyle w:val="UnnumberedL1"/>
        <w:ind w:left="5040" w:hanging="4388"/>
        <w:rPr>
          <w:rFonts w:asciiTheme="minorHAnsi" w:hAnsiTheme="minorHAnsi"/>
        </w:rPr>
      </w:pPr>
      <w:r w:rsidRPr="0019388B">
        <w:rPr>
          <w:rStyle w:val="Emphasis-Bold"/>
          <w:rFonts w:asciiTheme="minorHAnsi" w:hAnsiTheme="minorHAnsi"/>
        </w:rPr>
        <w:t xml:space="preserve">revaluation </w:t>
      </w:r>
      <w:r w:rsidR="004E25BD" w:rsidRPr="0019388B">
        <w:rPr>
          <w:rStyle w:val="Emphasis-Bold"/>
          <w:rFonts w:asciiTheme="minorHAnsi" w:hAnsiTheme="minorHAnsi"/>
        </w:rPr>
        <w:t>rate</w:t>
      </w:r>
      <w:r w:rsidR="004E25BD" w:rsidRPr="0019388B">
        <w:rPr>
          <w:rFonts w:asciiTheme="minorHAnsi" w:hAnsiTheme="minorHAnsi"/>
        </w:rPr>
        <w:t xml:space="preserve"> </w:t>
      </w:r>
      <w:r w:rsidR="0074469A">
        <w:rPr>
          <w:rFonts w:asciiTheme="minorHAnsi" w:hAnsiTheme="minorHAnsi"/>
        </w:rPr>
        <w:tab/>
      </w:r>
      <w:r w:rsidR="00811F8A" w:rsidRPr="0019388B">
        <w:rPr>
          <w:rFonts w:asciiTheme="minorHAnsi" w:hAnsiTheme="minorHAnsi"/>
        </w:rPr>
        <w:t>has</w:t>
      </w:r>
      <w:r w:rsidR="0029442B" w:rsidRPr="0019388B">
        <w:rPr>
          <w:rFonts w:asciiTheme="minorHAnsi" w:hAnsiTheme="minorHAnsi"/>
        </w:rPr>
        <w:t xml:space="preserve"> the meaning specified in</w:t>
      </w:r>
      <w:r w:rsidR="00811F8A" w:rsidRPr="0019388B">
        <w:rPr>
          <w:rFonts w:asciiTheme="minorHAnsi" w:hAnsiTheme="minorHAnsi"/>
        </w:rPr>
        <w:t>, for the purpose of-</w:t>
      </w:r>
    </w:p>
    <w:p w:rsidR="00A3483B" w:rsidRPr="00000BF5" w:rsidRDefault="00811F8A" w:rsidP="00613E76">
      <w:pPr>
        <w:pStyle w:val="HeadingH6ClausesubtextL2"/>
        <w:numPr>
          <w:ilvl w:val="5"/>
          <w:numId w:val="136"/>
        </w:numPr>
        <w:ind w:firstLine="3339"/>
        <w:rPr>
          <w:rFonts w:asciiTheme="minorHAnsi" w:hAnsiTheme="minorHAnsi"/>
        </w:rPr>
      </w:pPr>
      <w:r w:rsidRPr="00000BF5">
        <w:rPr>
          <w:rFonts w:asciiTheme="minorHAnsi" w:hAnsiTheme="minorHAnsi"/>
        </w:rPr>
        <w:t>Part 2, clause</w:t>
      </w:r>
      <w:r w:rsidR="00276B32" w:rsidRPr="00000BF5">
        <w:rPr>
          <w:rFonts w:asciiTheme="minorHAnsi" w:hAnsiTheme="minorHAnsi"/>
        </w:rPr>
        <w:t xml:space="preserve"> 2.2.9(4)</w:t>
      </w:r>
      <w:r w:rsidRPr="00000BF5">
        <w:rPr>
          <w:rFonts w:asciiTheme="minorHAnsi" w:hAnsiTheme="minorHAnsi"/>
        </w:rPr>
        <w:t xml:space="preserve">; </w:t>
      </w:r>
    </w:p>
    <w:p w:rsidR="00811F8A" w:rsidRPr="00A3483B" w:rsidRDefault="00A3483B" w:rsidP="00613E76">
      <w:pPr>
        <w:pStyle w:val="HeadingH6ClausesubtextL2"/>
        <w:numPr>
          <w:ilvl w:val="5"/>
          <w:numId w:val="68"/>
        </w:numPr>
        <w:ind w:firstLine="3339"/>
        <w:rPr>
          <w:rFonts w:asciiTheme="minorHAnsi" w:hAnsiTheme="minorHAnsi" w:cstheme="minorHAnsi"/>
        </w:rPr>
      </w:pPr>
      <w:r w:rsidRPr="00A3483B">
        <w:rPr>
          <w:rStyle w:val="Emphasis-Remove"/>
          <w:rFonts w:asciiTheme="minorHAnsi" w:hAnsiTheme="minorHAnsi" w:cstheme="minorHAnsi"/>
        </w:rPr>
        <w:t xml:space="preserve">Part 4, clause </w:t>
      </w:r>
      <w:r w:rsidR="002C3A19">
        <w:rPr>
          <w:rFonts w:asciiTheme="minorHAnsi" w:hAnsiTheme="minorHAnsi" w:cstheme="minorHAnsi"/>
        </w:rPr>
        <w:fldChar w:fldCharType="begin"/>
      </w:r>
      <w:r w:rsidR="00771739">
        <w:rPr>
          <w:rStyle w:val="Emphasis-Remove"/>
          <w:rFonts w:asciiTheme="minorHAnsi" w:hAnsiTheme="minorHAnsi" w:cstheme="minorHAnsi"/>
        </w:rPr>
        <w:instrText xml:space="preserve"> REF _Ref326087754 \r \h </w:instrText>
      </w:r>
      <w:r w:rsidR="002C3A19">
        <w:rPr>
          <w:rFonts w:asciiTheme="minorHAnsi" w:hAnsiTheme="minorHAnsi" w:cstheme="minorHAnsi"/>
        </w:rPr>
      </w:r>
      <w:r w:rsidR="002C3A19">
        <w:rPr>
          <w:rFonts w:asciiTheme="minorHAnsi" w:hAnsiTheme="minorHAnsi" w:cstheme="minorHAnsi"/>
        </w:rPr>
        <w:fldChar w:fldCharType="separate"/>
      </w:r>
      <w:r w:rsidR="00325EBF">
        <w:rPr>
          <w:rStyle w:val="Emphasis-Remove"/>
          <w:rFonts w:asciiTheme="minorHAnsi" w:hAnsiTheme="minorHAnsi" w:cstheme="minorHAnsi"/>
        </w:rPr>
        <w:t>4.2.3(3)</w:t>
      </w:r>
      <w:r w:rsidR="002C3A19">
        <w:rPr>
          <w:rFonts w:asciiTheme="minorHAnsi" w:hAnsiTheme="minorHAnsi" w:cstheme="minorHAnsi"/>
        </w:rPr>
        <w:fldChar w:fldCharType="end"/>
      </w:r>
      <w:r w:rsidRPr="00A3483B">
        <w:rPr>
          <w:rStyle w:val="Emphasis-Remove"/>
          <w:rFonts w:asciiTheme="minorHAnsi" w:hAnsiTheme="minorHAnsi" w:cstheme="minorHAnsi"/>
        </w:rPr>
        <w:t>;</w:t>
      </w:r>
      <w:r w:rsidRPr="00A3483B">
        <w:rPr>
          <w:rFonts w:asciiTheme="minorHAnsi" w:hAnsiTheme="minorHAnsi" w:cstheme="minorHAnsi"/>
        </w:rPr>
        <w:t xml:space="preserve"> and</w:t>
      </w:r>
      <w:r w:rsidRPr="00A3483B" w:rsidDel="00A3483B">
        <w:rPr>
          <w:rFonts w:asciiTheme="minorHAnsi" w:hAnsiTheme="minorHAnsi" w:cstheme="minorHAnsi"/>
        </w:rPr>
        <w:t xml:space="preserve"> </w:t>
      </w:r>
    </w:p>
    <w:p w:rsidR="004E25BD" w:rsidRPr="0019388B" w:rsidRDefault="00811F8A" w:rsidP="00613E76">
      <w:pPr>
        <w:pStyle w:val="HeadingH6ClausesubtextL2"/>
        <w:numPr>
          <w:ilvl w:val="5"/>
          <w:numId w:val="68"/>
        </w:numPr>
        <w:ind w:firstLine="3339"/>
        <w:rPr>
          <w:rStyle w:val="Emphasis-Remove"/>
          <w:rFonts w:asciiTheme="minorHAnsi" w:hAnsiTheme="minorHAnsi"/>
        </w:rPr>
      </w:pPr>
      <w:r w:rsidRPr="0019388B">
        <w:rPr>
          <w:rFonts w:asciiTheme="minorHAnsi" w:hAnsiTheme="minorHAnsi"/>
        </w:rPr>
        <w:t>Part 5, clause</w:t>
      </w:r>
      <w:r w:rsidR="00276B32">
        <w:rPr>
          <w:rFonts w:asciiTheme="minorHAnsi" w:hAnsiTheme="minorHAnsi"/>
        </w:rPr>
        <w:t xml:space="preserve"> 5.3.10(</w:t>
      </w:r>
      <w:r w:rsidR="004E3865">
        <w:rPr>
          <w:rFonts w:asciiTheme="minorHAnsi" w:hAnsiTheme="minorHAnsi"/>
        </w:rPr>
        <w:t>4</w:t>
      </w:r>
      <w:r w:rsidR="00276B32">
        <w:rPr>
          <w:rFonts w:asciiTheme="minorHAnsi" w:hAnsiTheme="minorHAnsi"/>
        </w:rPr>
        <w:t>)</w:t>
      </w:r>
      <w:r w:rsidR="004E25BD" w:rsidRPr="0019388B">
        <w:rPr>
          <w:rStyle w:val="Emphasis-Remove"/>
          <w:rFonts w:asciiTheme="minorHAnsi" w:hAnsiTheme="minorHAnsi"/>
        </w:rPr>
        <w:t>;</w:t>
      </w:r>
    </w:p>
    <w:p w:rsidR="00C509CE" w:rsidRDefault="00C509CE" w:rsidP="00FC0165">
      <w:pPr>
        <w:pStyle w:val="UnnumberedL1"/>
        <w:ind w:left="5040" w:hanging="4388"/>
        <w:rPr>
          <w:rStyle w:val="Emphasis-Remove"/>
          <w:rFonts w:asciiTheme="minorHAnsi" w:hAnsiTheme="minorHAnsi"/>
        </w:rPr>
      </w:pPr>
      <w:r w:rsidRPr="0019388B">
        <w:rPr>
          <w:rStyle w:val="Emphasis-Remove"/>
          <w:rFonts w:asciiTheme="minorHAnsi" w:hAnsiTheme="minorHAnsi"/>
        </w:rPr>
        <w:t>'</w:t>
      </w:r>
      <w:r w:rsidRPr="0019388B">
        <w:rPr>
          <w:rStyle w:val="Emphasis-Remove"/>
          <w:rFonts w:asciiTheme="minorHAnsi" w:hAnsiTheme="minorHAnsi"/>
          <w:b/>
        </w:rPr>
        <w:t>reversal</w:t>
      </w:r>
      <w:r w:rsidRPr="0019388B">
        <w:rPr>
          <w:rStyle w:val="Emphasis-Remove"/>
          <w:rFonts w:asciiTheme="minorHAnsi" w:hAnsiTheme="minorHAnsi"/>
        </w:rPr>
        <w:t>' and '</w:t>
      </w:r>
      <w:r w:rsidRPr="0019388B">
        <w:rPr>
          <w:rStyle w:val="Emphasis-Remove"/>
          <w:rFonts w:asciiTheme="minorHAnsi" w:hAnsiTheme="minorHAnsi"/>
          <w:b/>
        </w:rPr>
        <w:t>reverse</w:t>
      </w:r>
      <w:r w:rsidRPr="0019388B">
        <w:rPr>
          <w:rStyle w:val="Emphasis-Remove"/>
          <w:rFonts w:asciiTheme="minorHAnsi" w:hAnsiTheme="minorHAnsi"/>
        </w:rPr>
        <w:t xml:space="preserve">' </w:t>
      </w:r>
      <w:r w:rsidR="0074469A">
        <w:rPr>
          <w:rStyle w:val="Emphasis-Remove"/>
          <w:rFonts w:asciiTheme="minorHAnsi" w:hAnsiTheme="minorHAnsi"/>
        </w:rPr>
        <w:tab/>
      </w:r>
      <w:r w:rsidRPr="0019388B">
        <w:rPr>
          <w:rStyle w:val="Emphasis-Remove"/>
          <w:rFonts w:asciiTheme="minorHAnsi" w:hAnsiTheme="minorHAnsi"/>
        </w:rPr>
        <w:t xml:space="preserve">have the same meanings as under </w:t>
      </w:r>
      <w:r w:rsidRPr="0019388B">
        <w:rPr>
          <w:rStyle w:val="Emphasis-Bold"/>
          <w:rFonts w:asciiTheme="minorHAnsi" w:hAnsiTheme="minorHAnsi"/>
        </w:rPr>
        <w:t>GAAP</w:t>
      </w:r>
      <w:r w:rsidRPr="0019388B">
        <w:rPr>
          <w:rStyle w:val="Emphasis-Remove"/>
          <w:rFonts w:asciiTheme="minorHAnsi" w:hAnsiTheme="minorHAnsi"/>
        </w:rPr>
        <w:t xml:space="preserve">; </w:t>
      </w:r>
    </w:p>
    <w:p w:rsidR="005F6042" w:rsidRPr="0019388B" w:rsidRDefault="005F6042" w:rsidP="00C509CE">
      <w:pPr>
        <w:pStyle w:val="SingleInitial"/>
        <w:rPr>
          <w:rFonts w:asciiTheme="minorHAnsi" w:hAnsiTheme="minorHAnsi"/>
        </w:rPr>
      </w:pPr>
      <w:r w:rsidRPr="0019388B">
        <w:rPr>
          <w:rStyle w:val="Emphasis-Remove"/>
          <w:rFonts w:asciiTheme="minorHAnsi" w:hAnsiTheme="minorHAnsi"/>
        </w:rPr>
        <w:t>S</w:t>
      </w:r>
    </w:p>
    <w:p w:rsidR="00F12474" w:rsidRPr="0019388B" w:rsidRDefault="00F12474" w:rsidP="008139DF">
      <w:pPr>
        <w:pStyle w:val="UnnumberedL1"/>
        <w:ind w:left="5040" w:hanging="4388"/>
        <w:rPr>
          <w:rFonts w:asciiTheme="minorHAnsi" w:hAnsiTheme="minorHAnsi"/>
        </w:rPr>
      </w:pPr>
      <w:r w:rsidRPr="0019388B">
        <w:rPr>
          <w:rStyle w:val="Emphasis-Bold"/>
          <w:rFonts w:asciiTheme="minorHAnsi" w:hAnsiTheme="minorHAnsi"/>
        </w:rPr>
        <w:t>selection rationale</w:t>
      </w:r>
      <w:r w:rsidRPr="0019388B">
        <w:rPr>
          <w:rFonts w:asciiTheme="minorHAnsi" w:hAnsiTheme="minorHAnsi"/>
        </w:rPr>
        <w:t xml:space="preserve"> </w:t>
      </w:r>
      <w:r w:rsidR="0074469A">
        <w:rPr>
          <w:rFonts w:asciiTheme="minorHAnsi" w:hAnsiTheme="minorHAnsi"/>
        </w:rPr>
        <w:tab/>
      </w:r>
      <w:r w:rsidRPr="0019388B">
        <w:rPr>
          <w:rFonts w:asciiTheme="minorHAnsi" w:hAnsiTheme="minorHAnsi"/>
        </w:rPr>
        <w:t xml:space="preserve">means a description of either or both of the- </w:t>
      </w:r>
    </w:p>
    <w:p w:rsidR="00F12474" w:rsidRPr="0019388B" w:rsidRDefault="00F12474" w:rsidP="00613E76">
      <w:pPr>
        <w:pStyle w:val="HeadingH6ClausesubtextL2"/>
        <w:numPr>
          <w:ilvl w:val="5"/>
          <w:numId w:val="69"/>
        </w:numPr>
        <w:ind w:firstLine="3339"/>
        <w:rPr>
          <w:rFonts w:asciiTheme="minorHAnsi" w:hAnsiTheme="minorHAnsi"/>
        </w:rPr>
      </w:pPr>
      <w:r w:rsidRPr="0019388B">
        <w:rPr>
          <w:rFonts w:asciiTheme="minorHAnsi" w:hAnsiTheme="minorHAnsi"/>
        </w:rPr>
        <w:t>criteria applied; and</w:t>
      </w:r>
    </w:p>
    <w:p w:rsidR="00F12474" w:rsidRPr="0019388B" w:rsidRDefault="00F12474" w:rsidP="00613E76">
      <w:pPr>
        <w:pStyle w:val="HeadingH6ClausesubtextL2"/>
        <w:numPr>
          <w:ilvl w:val="5"/>
          <w:numId w:val="69"/>
        </w:numPr>
        <w:ind w:firstLine="3339"/>
        <w:rPr>
          <w:rFonts w:asciiTheme="minorHAnsi" w:hAnsiTheme="minorHAnsi"/>
        </w:rPr>
      </w:pPr>
      <w:r w:rsidRPr="0019388B">
        <w:rPr>
          <w:rFonts w:asciiTheme="minorHAnsi" w:hAnsiTheme="minorHAnsi"/>
        </w:rPr>
        <w:t>fundamental reasons used,</w:t>
      </w:r>
    </w:p>
    <w:p w:rsidR="00F12474" w:rsidRPr="0019388B" w:rsidRDefault="00F12474" w:rsidP="008139DF">
      <w:pPr>
        <w:pStyle w:val="UnnumberedL2"/>
        <w:ind w:left="4338" w:firstLine="702"/>
        <w:rPr>
          <w:rFonts w:asciiTheme="minorHAnsi" w:hAnsiTheme="minorHAnsi"/>
        </w:rPr>
      </w:pPr>
      <w:r w:rsidRPr="0019388B">
        <w:rPr>
          <w:rFonts w:asciiTheme="minorHAnsi" w:hAnsiTheme="minorHAnsi"/>
        </w:rPr>
        <w:t>for, either or both-</w:t>
      </w:r>
    </w:p>
    <w:p w:rsidR="00F12474" w:rsidRPr="0019388B" w:rsidRDefault="00F12474" w:rsidP="008139DF">
      <w:pPr>
        <w:pStyle w:val="HeadingH6ClausesubtextL2"/>
        <w:ind w:firstLine="3339"/>
        <w:rPr>
          <w:rFonts w:asciiTheme="minorHAnsi" w:hAnsiTheme="minorHAnsi"/>
        </w:rPr>
      </w:pPr>
      <w:r w:rsidRPr="0019388B">
        <w:rPr>
          <w:rFonts w:asciiTheme="minorHAnsi" w:hAnsiTheme="minorHAnsi"/>
        </w:rPr>
        <w:t>determining; and</w:t>
      </w:r>
    </w:p>
    <w:p w:rsidR="00F12474" w:rsidRPr="0019388B" w:rsidRDefault="00F12474" w:rsidP="008139DF">
      <w:pPr>
        <w:pStyle w:val="HeadingH6ClausesubtextL2"/>
        <w:ind w:firstLine="3339"/>
        <w:rPr>
          <w:rFonts w:asciiTheme="minorHAnsi" w:hAnsiTheme="minorHAnsi"/>
        </w:rPr>
      </w:pPr>
      <w:r w:rsidRPr="0019388B">
        <w:rPr>
          <w:rFonts w:asciiTheme="minorHAnsi" w:hAnsiTheme="minorHAnsi"/>
        </w:rPr>
        <w:t>selecting,</w:t>
      </w:r>
    </w:p>
    <w:p w:rsidR="00F12474" w:rsidRPr="0019388B" w:rsidRDefault="00F12474" w:rsidP="008139DF">
      <w:pPr>
        <w:pStyle w:val="UnnumberedL2"/>
        <w:ind w:left="4338" w:firstLine="702"/>
        <w:rPr>
          <w:rFonts w:asciiTheme="minorHAnsi" w:hAnsiTheme="minorHAnsi"/>
        </w:rPr>
      </w:pPr>
      <w:r w:rsidRPr="0019388B">
        <w:rPr>
          <w:rFonts w:asciiTheme="minorHAnsi" w:hAnsiTheme="minorHAnsi"/>
        </w:rPr>
        <w:t xml:space="preserve">each- </w:t>
      </w:r>
    </w:p>
    <w:p w:rsidR="00F12474" w:rsidRPr="0019388B" w:rsidRDefault="00F12474" w:rsidP="008139DF">
      <w:pPr>
        <w:pStyle w:val="HeadingH6ClausesubtextL2"/>
        <w:tabs>
          <w:tab w:val="clear" w:pos="1764"/>
          <w:tab w:val="num" w:pos="5812"/>
        </w:tabs>
        <w:ind w:left="5812" w:hanging="709"/>
        <w:rPr>
          <w:rStyle w:val="Emphasis-Remove"/>
          <w:rFonts w:asciiTheme="minorHAnsi" w:hAnsiTheme="minorHAnsi"/>
        </w:rPr>
      </w:pPr>
      <w:r w:rsidRPr="0019388B">
        <w:rPr>
          <w:rStyle w:val="Emphasis-Bold"/>
          <w:rFonts w:asciiTheme="minorHAnsi" w:hAnsiTheme="minorHAnsi"/>
        </w:rPr>
        <w:t xml:space="preserve">asset allocator </w:t>
      </w:r>
      <w:r w:rsidRPr="0019388B">
        <w:rPr>
          <w:rStyle w:val="Emphasis-Remove"/>
          <w:rFonts w:asciiTheme="minorHAnsi" w:hAnsiTheme="minorHAnsi"/>
        </w:rPr>
        <w:t>and associated</w:t>
      </w:r>
      <w:r w:rsidRPr="0019388B">
        <w:rPr>
          <w:rStyle w:val="Emphasis-Bold"/>
          <w:rFonts w:asciiTheme="minorHAnsi" w:hAnsiTheme="minorHAnsi"/>
        </w:rPr>
        <w:t xml:space="preserve"> allocator metric</w:t>
      </w:r>
      <w:r w:rsidRPr="0019388B">
        <w:rPr>
          <w:rStyle w:val="Emphasis-Remove"/>
          <w:rFonts w:asciiTheme="minorHAnsi" w:hAnsiTheme="minorHAnsi"/>
        </w:rPr>
        <w:t>; and</w:t>
      </w:r>
    </w:p>
    <w:p w:rsidR="00F12474" w:rsidRPr="0019388B" w:rsidRDefault="00F12474" w:rsidP="008139DF">
      <w:pPr>
        <w:pStyle w:val="HeadingH6ClausesubtextL2"/>
        <w:tabs>
          <w:tab w:val="clear" w:pos="1764"/>
          <w:tab w:val="num" w:pos="5812"/>
        </w:tabs>
        <w:ind w:left="5812" w:hanging="709"/>
        <w:rPr>
          <w:rFonts w:asciiTheme="minorHAnsi" w:hAnsiTheme="minorHAnsi"/>
        </w:rPr>
      </w:pPr>
      <w:r w:rsidRPr="0019388B">
        <w:rPr>
          <w:rStyle w:val="Emphasis-Bold"/>
          <w:rFonts w:asciiTheme="minorHAnsi" w:hAnsiTheme="minorHAnsi"/>
        </w:rPr>
        <w:t>cost allocator</w:t>
      </w:r>
      <w:r w:rsidRPr="0019388B">
        <w:rPr>
          <w:rStyle w:val="Emphasis-Remove"/>
          <w:rFonts w:asciiTheme="minorHAnsi" w:hAnsiTheme="minorHAnsi"/>
        </w:rPr>
        <w:t xml:space="preserve"> and associated </w:t>
      </w:r>
      <w:r w:rsidRPr="0019388B">
        <w:rPr>
          <w:rStyle w:val="Emphasis-Bold"/>
          <w:rFonts w:asciiTheme="minorHAnsi" w:hAnsiTheme="minorHAnsi"/>
        </w:rPr>
        <w:t>allocator metric</w:t>
      </w:r>
      <w:r w:rsidRPr="0019388B">
        <w:rPr>
          <w:rStyle w:val="Emphasis-Remove"/>
          <w:rFonts w:asciiTheme="minorHAnsi" w:hAnsiTheme="minorHAnsi"/>
        </w:rPr>
        <w:t>;</w:t>
      </w:r>
    </w:p>
    <w:p w:rsidR="001C68B1" w:rsidRPr="0019388B" w:rsidRDefault="001C68B1" w:rsidP="008139DF">
      <w:pPr>
        <w:pStyle w:val="UnnumberedL1"/>
        <w:ind w:left="5040" w:hanging="4388"/>
        <w:rPr>
          <w:rStyle w:val="Emphasis-Bold"/>
          <w:rFonts w:asciiTheme="minorHAnsi" w:hAnsiTheme="minorHAnsi"/>
        </w:rPr>
      </w:pPr>
      <w:r w:rsidRPr="0019388B">
        <w:rPr>
          <w:rStyle w:val="Emphasis-Bold"/>
          <w:rFonts w:asciiTheme="minorHAnsi" w:hAnsiTheme="minorHAnsi"/>
        </w:rPr>
        <w:t>services</w:t>
      </w:r>
      <w:r w:rsidRPr="0019388B">
        <w:rPr>
          <w:rStyle w:val="Emphasis-Remove"/>
          <w:rFonts w:asciiTheme="minorHAnsi" w:hAnsiTheme="minorHAnsi"/>
        </w:rPr>
        <w:t xml:space="preserve"> </w:t>
      </w:r>
      <w:r w:rsidR="0074469A">
        <w:rPr>
          <w:rStyle w:val="Emphasis-Remove"/>
          <w:rFonts w:asciiTheme="minorHAnsi" w:hAnsiTheme="minorHAnsi"/>
        </w:rPr>
        <w:tab/>
      </w:r>
      <w:r w:rsidRPr="0019388B">
        <w:rPr>
          <w:rStyle w:val="Emphasis-Remove"/>
          <w:rFonts w:asciiTheme="minorHAnsi" w:hAnsiTheme="minorHAnsi"/>
        </w:rPr>
        <w:t>has the</w:t>
      </w:r>
      <w:r w:rsidR="0029442B" w:rsidRPr="0019388B">
        <w:rPr>
          <w:rStyle w:val="Emphasis-Remove"/>
          <w:rFonts w:asciiTheme="minorHAnsi" w:hAnsiTheme="minorHAnsi"/>
        </w:rPr>
        <w:t xml:space="preserve"> same</w:t>
      </w:r>
      <w:r w:rsidRPr="0019388B">
        <w:rPr>
          <w:rStyle w:val="Emphasis-Remove"/>
          <w:rFonts w:asciiTheme="minorHAnsi" w:hAnsiTheme="minorHAnsi"/>
        </w:rPr>
        <w:t xml:space="preserve"> meaning </w:t>
      </w:r>
      <w:r w:rsidR="0029442B" w:rsidRPr="0019388B">
        <w:rPr>
          <w:rStyle w:val="Emphasis-Remove"/>
          <w:rFonts w:asciiTheme="minorHAnsi" w:hAnsiTheme="minorHAnsi"/>
        </w:rPr>
        <w:t xml:space="preserve">as defined </w:t>
      </w:r>
      <w:r w:rsidRPr="0019388B">
        <w:rPr>
          <w:rStyle w:val="Emphasis-Remove"/>
          <w:rFonts w:asciiTheme="minorHAnsi" w:hAnsiTheme="minorHAnsi"/>
        </w:rPr>
        <w:t xml:space="preserve">in s 2 of the </w:t>
      </w:r>
      <w:r w:rsidRPr="0019388B">
        <w:rPr>
          <w:rStyle w:val="Emphasis-Bold"/>
          <w:rFonts w:asciiTheme="minorHAnsi" w:hAnsiTheme="minorHAnsi"/>
        </w:rPr>
        <w:t>Act</w:t>
      </w:r>
      <w:r w:rsidRPr="0019388B">
        <w:rPr>
          <w:rStyle w:val="Emphasis-Remove"/>
          <w:rFonts w:asciiTheme="minorHAnsi" w:hAnsiTheme="minorHAnsi"/>
        </w:rPr>
        <w:t>;</w:t>
      </w:r>
    </w:p>
    <w:p w:rsidR="009D0614" w:rsidRPr="0019388B" w:rsidRDefault="000B7D47" w:rsidP="008139DF">
      <w:pPr>
        <w:pStyle w:val="UnnumberedL1"/>
        <w:ind w:left="5040" w:hanging="4388"/>
        <w:rPr>
          <w:rStyle w:val="Emphasis-Bold"/>
          <w:rFonts w:asciiTheme="minorHAnsi" w:hAnsiTheme="minorHAnsi"/>
        </w:rPr>
      </w:pPr>
      <w:r w:rsidRPr="0019388B">
        <w:rPr>
          <w:rStyle w:val="Emphasis-Bold"/>
          <w:rFonts w:asciiTheme="minorHAnsi" w:hAnsiTheme="minorHAnsi"/>
        </w:rPr>
        <w:t>standard depreciation</w:t>
      </w:r>
      <w:r w:rsidR="00D02D5E" w:rsidRPr="0019388B">
        <w:rPr>
          <w:rStyle w:val="Emphasis-Bold"/>
          <w:rFonts w:asciiTheme="minorHAnsi" w:hAnsiTheme="minorHAnsi"/>
        </w:rPr>
        <w:t xml:space="preserve"> method</w:t>
      </w:r>
      <w:r w:rsidR="009D0614" w:rsidRPr="0019388B">
        <w:rPr>
          <w:rStyle w:val="Emphasis-Bold"/>
          <w:rFonts w:asciiTheme="minorHAnsi" w:hAnsiTheme="minorHAnsi"/>
        </w:rPr>
        <w:t xml:space="preserve"> </w:t>
      </w:r>
      <w:r w:rsidR="0074469A">
        <w:rPr>
          <w:rStyle w:val="Emphasis-Bold"/>
          <w:rFonts w:asciiTheme="minorHAnsi" w:hAnsiTheme="minorHAnsi"/>
        </w:rPr>
        <w:tab/>
      </w:r>
      <w:r w:rsidR="009D0614" w:rsidRPr="0019388B">
        <w:rPr>
          <w:rStyle w:val="Emphasis-Remove"/>
          <w:rFonts w:asciiTheme="minorHAnsi" w:hAnsiTheme="minorHAnsi"/>
        </w:rPr>
        <w:t>means</w:t>
      </w:r>
      <w:r w:rsidR="005D0ABE" w:rsidRPr="0019388B">
        <w:rPr>
          <w:rStyle w:val="Emphasis-Remove"/>
          <w:rFonts w:asciiTheme="minorHAnsi" w:hAnsiTheme="minorHAnsi"/>
        </w:rPr>
        <w:t>,</w:t>
      </w:r>
      <w:r w:rsidR="009D0614" w:rsidRPr="0019388B">
        <w:rPr>
          <w:rStyle w:val="Emphasis-Remove"/>
          <w:rFonts w:asciiTheme="minorHAnsi" w:hAnsiTheme="minorHAnsi"/>
        </w:rPr>
        <w:t xml:space="preserve"> </w:t>
      </w:r>
      <w:r w:rsidR="005D0ABE" w:rsidRPr="0019388B">
        <w:rPr>
          <w:rFonts w:asciiTheme="minorHAnsi" w:hAnsiTheme="minorHAnsi"/>
        </w:rPr>
        <w:t xml:space="preserve">in respect of an asset whose </w:t>
      </w:r>
      <w:r w:rsidR="005D0ABE" w:rsidRPr="0019388B">
        <w:rPr>
          <w:rStyle w:val="Emphasis-Bold"/>
          <w:rFonts w:asciiTheme="minorHAnsi" w:hAnsiTheme="minorHAnsi"/>
        </w:rPr>
        <w:t>remaining asset life</w:t>
      </w:r>
      <w:r w:rsidR="005D0ABE" w:rsidRPr="0019388B">
        <w:rPr>
          <w:rFonts w:asciiTheme="minorHAnsi" w:hAnsiTheme="minorHAnsi"/>
        </w:rPr>
        <w:t xml:space="preserve"> is the term remaining of its </w:t>
      </w:r>
      <w:r w:rsidR="005D0ABE" w:rsidRPr="0019388B">
        <w:rPr>
          <w:rStyle w:val="Emphasis-Bold"/>
          <w:rFonts w:asciiTheme="minorHAnsi" w:hAnsiTheme="minorHAnsi"/>
        </w:rPr>
        <w:t xml:space="preserve">physical asset life </w:t>
      </w:r>
      <w:r w:rsidR="005D0ABE" w:rsidRPr="0019388B">
        <w:rPr>
          <w:rFonts w:asciiTheme="minorHAnsi" w:hAnsiTheme="minorHAnsi"/>
        </w:rPr>
        <w:t xml:space="preserve">at the commencement of the </w:t>
      </w:r>
      <w:r w:rsidR="005D0ABE" w:rsidRPr="0019388B">
        <w:rPr>
          <w:rStyle w:val="Emphasis-Bold"/>
          <w:rFonts w:asciiTheme="minorHAnsi" w:hAnsiTheme="minorHAnsi"/>
        </w:rPr>
        <w:t>disclosure year</w:t>
      </w:r>
      <w:r w:rsidR="005D0ABE" w:rsidRPr="0019388B">
        <w:rPr>
          <w:rFonts w:asciiTheme="minorHAnsi" w:hAnsiTheme="minorHAnsi"/>
        </w:rPr>
        <w:t xml:space="preserve"> in question, </w:t>
      </w:r>
      <w:r w:rsidR="009D0614" w:rsidRPr="0019388B">
        <w:rPr>
          <w:rStyle w:val="Emphasis-Remove"/>
          <w:rFonts w:asciiTheme="minorHAnsi" w:hAnsiTheme="minorHAnsi"/>
        </w:rPr>
        <w:t>method</w:t>
      </w:r>
      <w:r w:rsidR="009D0614" w:rsidRPr="0019388B">
        <w:rPr>
          <w:rStyle w:val="Emphasis-Bold"/>
          <w:rFonts w:asciiTheme="minorHAnsi" w:hAnsiTheme="minorHAnsi"/>
        </w:rPr>
        <w:t xml:space="preserve"> </w:t>
      </w:r>
      <w:r w:rsidR="009D0614" w:rsidRPr="0019388B">
        <w:rPr>
          <w:rFonts w:asciiTheme="minorHAnsi" w:hAnsiTheme="minorHAnsi"/>
        </w:rPr>
        <w:t xml:space="preserve">specified in </w:t>
      </w:r>
      <w:r w:rsidR="009D0614" w:rsidRPr="0019388B">
        <w:rPr>
          <w:rStyle w:val="Emphasis-Remove"/>
          <w:rFonts w:asciiTheme="minorHAnsi" w:hAnsiTheme="minorHAnsi"/>
        </w:rPr>
        <w:t>clause</w:t>
      </w:r>
      <w:r w:rsidR="00276B32">
        <w:rPr>
          <w:rStyle w:val="Emphasis-Remove"/>
          <w:rFonts w:asciiTheme="minorHAnsi" w:hAnsiTheme="minorHAnsi"/>
        </w:rPr>
        <w:t xml:space="preserve"> 5.3.7</w:t>
      </w:r>
      <w:r w:rsidR="009D0614" w:rsidRPr="0019388B">
        <w:rPr>
          <w:rStyle w:val="Emphasis-Remove"/>
          <w:rFonts w:asciiTheme="minorHAnsi" w:hAnsiTheme="minorHAnsi"/>
        </w:rPr>
        <w:t xml:space="preserve"> </w:t>
      </w:r>
      <w:r w:rsidR="009D0614" w:rsidRPr="0019388B">
        <w:rPr>
          <w:rFonts w:asciiTheme="minorHAnsi" w:hAnsiTheme="minorHAnsi"/>
        </w:rPr>
        <w:t>exclud</w:t>
      </w:r>
      <w:r w:rsidR="00D02D5E" w:rsidRPr="0019388B">
        <w:rPr>
          <w:rFonts w:asciiTheme="minorHAnsi" w:hAnsiTheme="minorHAnsi"/>
        </w:rPr>
        <w:t>ing</w:t>
      </w:r>
      <w:r w:rsidR="009D0614" w:rsidRPr="0019388B">
        <w:rPr>
          <w:rFonts w:asciiTheme="minorHAnsi" w:hAnsiTheme="minorHAnsi"/>
        </w:rPr>
        <w:t xml:space="preserve"> </w:t>
      </w:r>
      <w:r w:rsidR="005242C4" w:rsidRPr="0019388B">
        <w:rPr>
          <w:rFonts w:asciiTheme="minorHAnsi" w:hAnsiTheme="minorHAnsi"/>
        </w:rPr>
        <w:t xml:space="preserve">any </w:t>
      </w:r>
      <w:r w:rsidR="009D0614" w:rsidRPr="0019388B">
        <w:rPr>
          <w:rFonts w:asciiTheme="minorHAnsi" w:hAnsiTheme="minorHAnsi"/>
        </w:rPr>
        <w:t xml:space="preserve">method </w:t>
      </w:r>
      <w:r w:rsidR="005242C4" w:rsidRPr="0019388B">
        <w:rPr>
          <w:rFonts w:asciiTheme="minorHAnsi" w:hAnsiTheme="minorHAnsi"/>
        </w:rPr>
        <w:t xml:space="preserve">referred to </w:t>
      </w:r>
      <w:r w:rsidR="009D0614" w:rsidRPr="0019388B">
        <w:rPr>
          <w:rFonts w:asciiTheme="minorHAnsi" w:hAnsiTheme="minorHAnsi"/>
        </w:rPr>
        <w:t xml:space="preserve">in the </w:t>
      </w:r>
      <w:r w:rsidR="00880DC6" w:rsidRPr="0019388B">
        <w:rPr>
          <w:rFonts w:asciiTheme="minorHAnsi" w:hAnsiTheme="minorHAnsi"/>
        </w:rPr>
        <w:t xml:space="preserve">whole </w:t>
      </w:r>
      <w:r w:rsidR="009D0614" w:rsidRPr="0019388B">
        <w:rPr>
          <w:rFonts w:asciiTheme="minorHAnsi" w:hAnsiTheme="minorHAnsi"/>
        </w:rPr>
        <w:t xml:space="preserve">clauses to which </w:t>
      </w:r>
      <w:r w:rsidR="009D0614" w:rsidRPr="0019388B">
        <w:rPr>
          <w:rStyle w:val="Emphasis-Remove"/>
          <w:rFonts w:asciiTheme="minorHAnsi" w:hAnsiTheme="minorHAnsi"/>
        </w:rPr>
        <w:t>clause</w:t>
      </w:r>
      <w:r w:rsidR="00276B32">
        <w:rPr>
          <w:rStyle w:val="Emphasis-Remove"/>
          <w:rFonts w:asciiTheme="minorHAnsi" w:hAnsiTheme="minorHAnsi"/>
        </w:rPr>
        <w:t xml:space="preserve"> 5.3.7</w:t>
      </w:r>
      <w:r w:rsidR="009D0614" w:rsidRPr="0019388B">
        <w:rPr>
          <w:rStyle w:val="Emphasis-Remove"/>
          <w:rFonts w:asciiTheme="minorHAnsi" w:hAnsiTheme="minorHAnsi"/>
        </w:rPr>
        <w:t xml:space="preserve"> </w:t>
      </w:r>
      <w:r w:rsidR="009D0614" w:rsidRPr="0019388B">
        <w:rPr>
          <w:rFonts w:asciiTheme="minorHAnsi" w:hAnsiTheme="minorHAnsi"/>
        </w:rPr>
        <w:t>is subject;</w:t>
      </w:r>
    </w:p>
    <w:p w:rsidR="000125D4" w:rsidRPr="0019388B" w:rsidRDefault="007635AD" w:rsidP="000125D4">
      <w:pPr>
        <w:pStyle w:val="UnnumberedL1"/>
        <w:rPr>
          <w:rFonts w:asciiTheme="minorHAnsi" w:hAnsiTheme="minorHAnsi"/>
        </w:rPr>
      </w:pPr>
      <w:r w:rsidRPr="0019388B">
        <w:rPr>
          <w:rStyle w:val="Emphasis-Bold"/>
          <w:rFonts w:asciiTheme="minorHAnsi" w:hAnsiTheme="minorHAnsi"/>
        </w:rPr>
        <w:t xml:space="preserve">standard </w:t>
      </w:r>
      <w:r w:rsidR="000125D4" w:rsidRPr="0019388B">
        <w:rPr>
          <w:rStyle w:val="Emphasis-Bold"/>
          <w:rFonts w:asciiTheme="minorHAnsi" w:hAnsiTheme="minorHAnsi"/>
        </w:rPr>
        <w:t>error</w:t>
      </w:r>
      <w:r w:rsidR="000125D4" w:rsidRPr="0019388B">
        <w:rPr>
          <w:rFonts w:asciiTheme="minorHAnsi" w:hAnsiTheme="minorHAnsi"/>
        </w:rPr>
        <w:t xml:space="preserve"> </w:t>
      </w:r>
      <w:r w:rsidR="0074469A">
        <w:rPr>
          <w:rFonts w:asciiTheme="minorHAnsi" w:hAnsiTheme="minorHAnsi"/>
        </w:rPr>
        <w:tab/>
      </w:r>
      <w:r w:rsidR="0074469A">
        <w:rPr>
          <w:rFonts w:asciiTheme="minorHAnsi" w:hAnsiTheme="minorHAnsi"/>
        </w:rPr>
        <w:tab/>
      </w:r>
      <w:r w:rsidR="0074469A">
        <w:rPr>
          <w:rFonts w:asciiTheme="minorHAnsi" w:hAnsiTheme="minorHAnsi"/>
        </w:rPr>
        <w:tab/>
      </w:r>
      <w:r w:rsidR="0074469A">
        <w:rPr>
          <w:rFonts w:asciiTheme="minorHAnsi" w:hAnsiTheme="minorHAnsi"/>
        </w:rPr>
        <w:tab/>
      </w:r>
      <w:r w:rsidR="0074469A">
        <w:rPr>
          <w:rFonts w:asciiTheme="minorHAnsi" w:hAnsiTheme="minorHAnsi"/>
        </w:rPr>
        <w:tab/>
      </w:r>
      <w:r w:rsidR="000125D4" w:rsidRPr="0019388B">
        <w:rPr>
          <w:rFonts w:asciiTheme="minorHAnsi" w:hAnsiTheme="minorHAnsi"/>
        </w:rPr>
        <w:t>means estimated standard deviation;</w:t>
      </w:r>
    </w:p>
    <w:p w:rsidR="00E60555" w:rsidRPr="0019388B" w:rsidRDefault="00E60555" w:rsidP="008139DF">
      <w:pPr>
        <w:pStyle w:val="UnnumberedL1"/>
        <w:ind w:left="5040" w:hanging="4388"/>
        <w:rPr>
          <w:rFonts w:asciiTheme="minorHAnsi" w:hAnsiTheme="minorHAnsi"/>
        </w:rPr>
      </w:pPr>
      <w:r w:rsidRPr="0019388B">
        <w:rPr>
          <w:rStyle w:val="Emphasis-Bold"/>
          <w:rFonts w:asciiTheme="minorHAnsi" w:hAnsiTheme="minorHAnsi"/>
        </w:rPr>
        <w:t>standard physical asset life</w:t>
      </w:r>
      <w:r w:rsidRPr="0019388B">
        <w:rPr>
          <w:rFonts w:asciiTheme="minorHAnsi" w:hAnsiTheme="minorHAnsi"/>
        </w:rPr>
        <w:t xml:space="preserve"> </w:t>
      </w:r>
      <w:r w:rsidR="0074469A">
        <w:rPr>
          <w:rFonts w:asciiTheme="minorHAnsi" w:hAnsiTheme="minorHAnsi"/>
        </w:rPr>
        <w:tab/>
      </w:r>
      <w:r w:rsidRPr="0019388B">
        <w:rPr>
          <w:rFonts w:asciiTheme="minorHAnsi" w:hAnsiTheme="minorHAnsi"/>
        </w:rPr>
        <w:t xml:space="preserve">means </w:t>
      </w:r>
      <w:r w:rsidRPr="0019388B">
        <w:rPr>
          <w:rStyle w:val="Emphasis-Remove"/>
          <w:rFonts w:asciiTheme="minorHAnsi" w:hAnsiTheme="minorHAnsi"/>
        </w:rPr>
        <w:t>life</w:t>
      </w:r>
      <w:r w:rsidRPr="0019388B">
        <w:rPr>
          <w:rFonts w:asciiTheme="minorHAnsi" w:hAnsiTheme="minorHAnsi"/>
        </w:rPr>
        <w:t xml:space="preserve"> for an asset as specified in</w:t>
      </w:r>
      <w:r w:rsidR="00276B32">
        <w:rPr>
          <w:rFonts w:asciiTheme="minorHAnsi" w:hAnsiTheme="minorHAnsi"/>
        </w:rPr>
        <w:t xml:space="preserve"> Schedule A</w:t>
      </w:r>
      <w:r w:rsidRPr="0019388B">
        <w:rPr>
          <w:rFonts w:asciiTheme="minorHAnsi" w:hAnsiTheme="minorHAnsi"/>
        </w:rPr>
        <w:t>;</w:t>
      </w:r>
    </w:p>
    <w:p w:rsidR="001C68B1" w:rsidRPr="0019388B" w:rsidRDefault="001C68B1" w:rsidP="008139DF">
      <w:pPr>
        <w:pStyle w:val="UnnumberedL1"/>
        <w:ind w:left="5040" w:hanging="4388"/>
        <w:rPr>
          <w:rFonts w:asciiTheme="minorHAnsi" w:hAnsiTheme="minorHAnsi"/>
        </w:rPr>
      </w:pPr>
      <w:r w:rsidRPr="0019388B">
        <w:rPr>
          <w:rStyle w:val="Emphasis-Bold"/>
          <w:rFonts w:asciiTheme="minorHAnsi" w:hAnsiTheme="minorHAnsi"/>
        </w:rPr>
        <w:t>supply</w:t>
      </w:r>
      <w:r w:rsidRPr="0019388B">
        <w:rPr>
          <w:rFonts w:asciiTheme="minorHAnsi" w:hAnsiTheme="minorHAnsi"/>
        </w:rPr>
        <w:t xml:space="preserve"> </w:t>
      </w:r>
      <w:r w:rsidR="0074469A">
        <w:rPr>
          <w:rFonts w:asciiTheme="minorHAnsi" w:hAnsiTheme="minorHAnsi"/>
        </w:rPr>
        <w:tab/>
      </w:r>
      <w:r w:rsidRPr="0019388B">
        <w:rPr>
          <w:rStyle w:val="Emphasis-Remove"/>
          <w:rFonts w:asciiTheme="minorHAnsi" w:hAnsiTheme="minorHAnsi"/>
        </w:rPr>
        <w:t xml:space="preserve">has the </w:t>
      </w:r>
      <w:r w:rsidR="004C6664" w:rsidRPr="0019388B">
        <w:rPr>
          <w:rStyle w:val="Emphasis-Remove"/>
          <w:rFonts w:asciiTheme="minorHAnsi" w:hAnsiTheme="minorHAnsi"/>
        </w:rPr>
        <w:t xml:space="preserve">same </w:t>
      </w:r>
      <w:r w:rsidRPr="0019388B">
        <w:rPr>
          <w:rStyle w:val="Emphasis-Remove"/>
          <w:rFonts w:asciiTheme="minorHAnsi" w:hAnsiTheme="minorHAnsi"/>
        </w:rPr>
        <w:t xml:space="preserve">meaning </w:t>
      </w:r>
      <w:r w:rsidR="004C6664" w:rsidRPr="0019388B">
        <w:rPr>
          <w:rStyle w:val="Emphasis-Remove"/>
          <w:rFonts w:asciiTheme="minorHAnsi" w:hAnsiTheme="minorHAnsi"/>
        </w:rPr>
        <w:t xml:space="preserve">as defined </w:t>
      </w:r>
      <w:r w:rsidRPr="0019388B">
        <w:rPr>
          <w:rStyle w:val="Emphasis-Remove"/>
          <w:rFonts w:asciiTheme="minorHAnsi" w:hAnsiTheme="minorHAnsi"/>
        </w:rPr>
        <w:t xml:space="preserve">in s 2 of the </w:t>
      </w:r>
      <w:r w:rsidRPr="0019388B">
        <w:rPr>
          <w:rStyle w:val="Emphasis-Bold"/>
          <w:rFonts w:asciiTheme="minorHAnsi" w:hAnsiTheme="minorHAnsi"/>
        </w:rPr>
        <w:t>Act</w:t>
      </w:r>
      <w:r w:rsidR="00093D5F" w:rsidRPr="0019388B">
        <w:rPr>
          <w:rStyle w:val="Emphasis-Remove"/>
          <w:rFonts w:asciiTheme="minorHAnsi" w:hAnsiTheme="minorHAnsi"/>
        </w:rPr>
        <w:t xml:space="preserve">, and </w:t>
      </w:r>
      <w:r w:rsidR="00093D5F" w:rsidRPr="0019388B">
        <w:rPr>
          <w:rStyle w:val="Emphasis-Bold"/>
          <w:rFonts w:asciiTheme="minorHAnsi" w:hAnsiTheme="minorHAnsi"/>
        </w:rPr>
        <w:t>supplied</w:t>
      </w:r>
      <w:r w:rsidR="00093D5F" w:rsidRPr="0019388B">
        <w:rPr>
          <w:rStyle w:val="Emphasis-Remove"/>
          <w:rFonts w:asciiTheme="minorHAnsi" w:hAnsiTheme="minorHAnsi"/>
        </w:rPr>
        <w:t xml:space="preserve"> </w:t>
      </w:r>
      <w:r w:rsidR="00FC646C" w:rsidRPr="0019388B">
        <w:rPr>
          <w:rStyle w:val="Emphasis-Remove"/>
          <w:rFonts w:asciiTheme="minorHAnsi" w:hAnsiTheme="minorHAnsi"/>
        </w:rPr>
        <w:t>must</w:t>
      </w:r>
      <w:r w:rsidR="00093D5F" w:rsidRPr="0019388B">
        <w:rPr>
          <w:rStyle w:val="Emphasis-Remove"/>
          <w:rFonts w:asciiTheme="minorHAnsi" w:hAnsiTheme="minorHAnsi"/>
        </w:rPr>
        <w:t xml:space="preserve"> be construed accordingly</w:t>
      </w:r>
      <w:r w:rsidRPr="0019388B">
        <w:rPr>
          <w:rStyle w:val="Emphasis-Remove"/>
          <w:rFonts w:asciiTheme="minorHAnsi" w:hAnsiTheme="minorHAnsi"/>
        </w:rPr>
        <w:t>;</w:t>
      </w:r>
    </w:p>
    <w:p w:rsidR="005F6042" w:rsidRPr="0019388B" w:rsidRDefault="005F6042" w:rsidP="00554040">
      <w:pPr>
        <w:pStyle w:val="SingleInitial"/>
        <w:rPr>
          <w:rFonts w:asciiTheme="minorHAnsi" w:hAnsiTheme="minorHAnsi"/>
        </w:rPr>
      </w:pPr>
      <w:r w:rsidRPr="0019388B">
        <w:rPr>
          <w:rStyle w:val="Emphasis-Bold"/>
          <w:rFonts w:asciiTheme="minorHAnsi" w:hAnsiTheme="minorHAnsi"/>
        </w:rPr>
        <w:t>T</w:t>
      </w:r>
    </w:p>
    <w:p w:rsidR="00A83EB2" w:rsidRPr="0019388B" w:rsidRDefault="00281321" w:rsidP="008139DF">
      <w:pPr>
        <w:pStyle w:val="UnnumberedL1"/>
        <w:ind w:left="5040" w:hanging="4388"/>
        <w:rPr>
          <w:rStyle w:val="Emphasis-Remove"/>
          <w:rFonts w:asciiTheme="minorHAnsi" w:hAnsiTheme="minorHAnsi"/>
        </w:rPr>
      </w:pPr>
      <w:r w:rsidRPr="0019388B">
        <w:rPr>
          <w:rStyle w:val="Emphasis-Bold"/>
          <w:rFonts w:asciiTheme="minorHAnsi" w:hAnsiTheme="minorHAnsi"/>
        </w:rPr>
        <w:t xml:space="preserve">tax asset value </w:t>
      </w:r>
      <w:r w:rsidR="00CB525F">
        <w:rPr>
          <w:rStyle w:val="Emphasis-Bold"/>
          <w:rFonts w:asciiTheme="minorHAnsi" w:hAnsiTheme="minorHAnsi"/>
        </w:rPr>
        <w:tab/>
      </w:r>
      <w:r w:rsidRPr="0019388B">
        <w:rPr>
          <w:rStyle w:val="Emphasis-Remove"/>
          <w:rFonts w:asciiTheme="minorHAnsi" w:hAnsiTheme="minorHAnsi"/>
        </w:rPr>
        <w:t>means the value determined in accordance with</w:t>
      </w:r>
      <w:r w:rsidR="00A83EB2" w:rsidRPr="0019388B">
        <w:rPr>
          <w:rStyle w:val="Emphasis-Remove"/>
          <w:rFonts w:asciiTheme="minorHAnsi" w:hAnsiTheme="minorHAnsi"/>
        </w:rPr>
        <w:t>, for the purpose of-</w:t>
      </w:r>
      <w:r w:rsidR="00EF2E7F" w:rsidRPr="0019388B">
        <w:rPr>
          <w:rStyle w:val="Emphasis-Remove"/>
          <w:rFonts w:asciiTheme="minorHAnsi" w:hAnsiTheme="minorHAnsi"/>
        </w:rPr>
        <w:t xml:space="preserve"> </w:t>
      </w:r>
    </w:p>
    <w:p w:rsidR="00A83EB2" w:rsidRPr="0019388B" w:rsidRDefault="00A83EB2" w:rsidP="00613E76">
      <w:pPr>
        <w:pStyle w:val="HeadingH6ClausesubtextL2"/>
        <w:numPr>
          <w:ilvl w:val="5"/>
          <w:numId w:val="70"/>
        </w:numPr>
        <w:ind w:firstLine="3339"/>
        <w:rPr>
          <w:rStyle w:val="Emphasis-Remove"/>
          <w:rFonts w:asciiTheme="minorHAnsi" w:hAnsiTheme="minorHAnsi"/>
        </w:rPr>
      </w:pPr>
      <w:r w:rsidRPr="0019388B">
        <w:rPr>
          <w:rStyle w:val="Emphasis-Remove"/>
          <w:rFonts w:asciiTheme="minorHAnsi" w:hAnsiTheme="minorHAnsi"/>
        </w:rPr>
        <w:t>Part 2, clause</w:t>
      </w:r>
      <w:r w:rsidR="00276B32">
        <w:rPr>
          <w:rStyle w:val="Emphasis-Remove"/>
          <w:rFonts w:asciiTheme="minorHAnsi" w:hAnsiTheme="minorHAnsi"/>
        </w:rPr>
        <w:t xml:space="preserve"> 2.3.9(2)</w:t>
      </w:r>
      <w:r w:rsidRPr="0019388B">
        <w:rPr>
          <w:rStyle w:val="Emphasis-Remove"/>
          <w:rFonts w:asciiTheme="minorHAnsi" w:hAnsiTheme="minorHAnsi"/>
        </w:rPr>
        <w:t>; and</w:t>
      </w:r>
    </w:p>
    <w:p w:rsidR="00281321" w:rsidRPr="0019388B" w:rsidRDefault="00A83EB2" w:rsidP="00613E76">
      <w:pPr>
        <w:pStyle w:val="HeadingH6ClausesubtextL2"/>
        <w:numPr>
          <w:ilvl w:val="5"/>
          <w:numId w:val="70"/>
        </w:numPr>
        <w:ind w:firstLine="3339"/>
        <w:rPr>
          <w:rStyle w:val="Emphasis-Remove"/>
          <w:rFonts w:asciiTheme="minorHAnsi" w:hAnsiTheme="minorHAnsi"/>
        </w:rPr>
      </w:pPr>
      <w:r w:rsidRPr="0019388B">
        <w:rPr>
          <w:rStyle w:val="Emphasis-Remove"/>
          <w:rFonts w:asciiTheme="minorHAnsi" w:hAnsiTheme="minorHAnsi"/>
        </w:rPr>
        <w:t xml:space="preserve">Part 5, </w:t>
      </w:r>
      <w:r w:rsidR="00281321" w:rsidRPr="0019388B">
        <w:rPr>
          <w:rStyle w:val="Emphasis-Remove"/>
          <w:rFonts w:asciiTheme="minorHAnsi" w:hAnsiTheme="minorHAnsi"/>
        </w:rPr>
        <w:t>clause</w:t>
      </w:r>
      <w:r w:rsidR="00276B32">
        <w:rPr>
          <w:rStyle w:val="Emphasis-Remove"/>
          <w:rFonts w:asciiTheme="minorHAnsi" w:hAnsiTheme="minorHAnsi"/>
        </w:rPr>
        <w:t xml:space="preserve"> 5.3.21(2)</w:t>
      </w:r>
      <w:r w:rsidR="00281321" w:rsidRPr="0019388B">
        <w:rPr>
          <w:rStyle w:val="Emphasis-Remove"/>
          <w:rFonts w:asciiTheme="minorHAnsi" w:hAnsiTheme="minorHAnsi"/>
        </w:rPr>
        <w:t xml:space="preserve">; </w:t>
      </w:r>
    </w:p>
    <w:p w:rsidR="00473E35" w:rsidRPr="0019388B" w:rsidRDefault="007635AD" w:rsidP="008139DF">
      <w:pPr>
        <w:pStyle w:val="UnnumberedL1"/>
        <w:ind w:left="5040" w:hanging="4388"/>
        <w:rPr>
          <w:rStyle w:val="Emphasis-Remove"/>
          <w:rFonts w:asciiTheme="minorHAnsi" w:hAnsiTheme="minorHAnsi"/>
        </w:rPr>
      </w:pPr>
      <w:r w:rsidRPr="0019388B">
        <w:rPr>
          <w:rStyle w:val="Emphasis-Bold"/>
          <w:rFonts w:asciiTheme="minorHAnsi" w:hAnsiTheme="minorHAnsi"/>
        </w:rPr>
        <w:t xml:space="preserve">tax </w:t>
      </w:r>
      <w:r w:rsidR="00473E35" w:rsidRPr="0019388B">
        <w:rPr>
          <w:rStyle w:val="Emphasis-Bold"/>
          <w:rFonts w:asciiTheme="minorHAnsi" w:hAnsiTheme="minorHAnsi"/>
        </w:rPr>
        <w:t>depreciation rules</w:t>
      </w:r>
      <w:r w:rsidR="00473E35" w:rsidRPr="0019388B">
        <w:rPr>
          <w:rStyle w:val="Emphasis-Remove"/>
          <w:rFonts w:asciiTheme="minorHAnsi" w:hAnsiTheme="minorHAnsi"/>
        </w:rPr>
        <w:t xml:space="preserve"> </w:t>
      </w:r>
      <w:r w:rsidR="00CB525F">
        <w:rPr>
          <w:rStyle w:val="Emphasis-Remove"/>
          <w:rFonts w:asciiTheme="minorHAnsi" w:hAnsiTheme="minorHAnsi"/>
        </w:rPr>
        <w:tab/>
      </w:r>
      <w:r w:rsidR="00473E35" w:rsidRPr="0019388B">
        <w:rPr>
          <w:rStyle w:val="Emphasis-Remove"/>
          <w:rFonts w:asciiTheme="minorHAnsi" w:hAnsiTheme="minorHAnsi"/>
        </w:rPr>
        <w:t xml:space="preserve">means the </w:t>
      </w:r>
      <w:r w:rsidR="00473E35" w:rsidRPr="0019388B">
        <w:rPr>
          <w:rStyle w:val="Emphasis-Bold"/>
          <w:rFonts w:asciiTheme="minorHAnsi" w:hAnsiTheme="minorHAnsi"/>
        </w:rPr>
        <w:t>tax rules</w:t>
      </w:r>
      <w:r w:rsidR="00473E35" w:rsidRPr="0019388B">
        <w:rPr>
          <w:rStyle w:val="Emphasis-Remove"/>
          <w:rFonts w:asciiTheme="minorHAnsi" w:hAnsiTheme="minorHAnsi"/>
        </w:rPr>
        <w:t xml:space="preserve"> that relate to the determination of depreciation</w:t>
      </w:r>
      <w:r w:rsidR="00FC646C" w:rsidRPr="0019388B">
        <w:rPr>
          <w:rStyle w:val="Emphasis-Remove"/>
          <w:rFonts w:asciiTheme="minorHAnsi" w:hAnsiTheme="minorHAnsi"/>
        </w:rPr>
        <w:t xml:space="preserve"> allowances for tax purposes</w:t>
      </w:r>
      <w:r w:rsidR="00473E35" w:rsidRPr="0019388B">
        <w:rPr>
          <w:rStyle w:val="Emphasis-Remove"/>
          <w:rFonts w:asciiTheme="minorHAnsi" w:hAnsiTheme="minorHAnsi"/>
        </w:rPr>
        <w:t>;</w:t>
      </w:r>
    </w:p>
    <w:p w:rsidR="00EB108C" w:rsidRPr="0019388B" w:rsidRDefault="00EB108C" w:rsidP="008139DF">
      <w:pPr>
        <w:pStyle w:val="UnnumberedL1"/>
        <w:ind w:left="5040" w:hanging="4388"/>
        <w:rPr>
          <w:rStyle w:val="Emphasis-Remove"/>
          <w:rFonts w:asciiTheme="minorHAnsi" w:hAnsiTheme="minorHAnsi"/>
        </w:rPr>
      </w:pPr>
      <w:r w:rsidRPr="0019388B">
        <w:rPr>
          <w:rStyle w:val="Emphasis-Bold"/>
          <w:rFonts w:asciiTheme="minorHAnsi" w:hAnsiTheme="minorHAnsi"/>
        </w:rPr>
        <w:t>tax effect</w:t>
      </w:r>
      <w:r w:rsidRPr="0019388B">
        <w:rPr>
          <w:rStyle w:val="Emphasis-Remove"/>
          <w:rFonts w:asciiTheme="minorHAnsi" w:hAnsiTheme="minorHAnsi"/>
        </w:rPr>
        <w:t xml:space="preserve"> </w:t>
      </w:r>
      <w:r w:rsidR="00CB525F">
        <w:rPr>
          <w:rStyle w:val="Emphasis-Remove"/>
          <w:rFonts w:asciiTheme="minorHAnsi" w:hAnsiTheme="minorHAnsi"/>
        </w:rPr>
        <w:tab/>
      </w:r>
      <w:r w:rsidRPr="0019388B">
        <w:rPr>
          <w:rStyle w:val="Emphasis-Remove"/>
          <w:rFonts w:asciiTheme="minorHAnsi" w:hAnsiTheme="minorHAnsi"/>
        </w:rPr>
        <w:t xml:space="preserve">means the product of multiplication by the </w:t>
      </w:r>
      <w:r w:rsidRPr="0019388B">
        <w:rPr>
          <w:rStyle w:val="Emphasis-Bold"/>
          <w:rFonts w:asciiTheme="minorHAnsi" w:hAnsiTheme="minorHAnsi"/>
        </w:rPr>
        <w:t>corporate tax rate</w:t>
      </w:r>
      <w:r w:rsidRPr="0019388B">
        <w:rPr>
          <w:rStyle w:val="Emphasis-Remove"/>
          <w:rFonts w:asciiTheme="minorHAnsi" w:hAnsiTheme="minorHAnsi"/>
        </w:rPr>
        <w:t>;</w:t>
      </w:r>
    </w:p>
    <w:p w:rsidR="00473E35" w:rsidRPr="0019388B" w:rsidRDefault="007635AD" w:rsidP="008139DF">
      <w:pPr>
        <w:pStyle w:val="UnnumberedL1"/>
        <w:ind w:left="5040" w:hanging="4388"/>
        <w:rPr>
          <w:rStyle w:val="Emphasis-Remove"/>
          <w:rFonts w:asciiTheme="minorHAnsi" w:hAnsiTheme="minorHAnsi"/>
        </w:rPr>
      </w:pPr>
      <w:r w:rsidRPr="0019388B">
        <w:rPr>
          <w:rStyle w:val="Emphasis-Bold"/>
          <w:rFonts w:asciiTheme="minorHAnsi" w:hAnsiTheme="minorHAnsi"/>
        </w:rPr>
        <w:t xml:space="preserve">tax </w:t>
      </w:r>
      <w:r w:rsidR="00473E35" w:rsidRPr="0019388B">
        <w:rPr>
          <w:rStyle w:val="Emphasis-Bold"/>
          <w:rFonts w:asciiTheme="minorHAnsi" w:hAnsiTheme="minorHAnsi"/>
        </w:rPr>
        <w:t xml:space="preserve">rules </w:t>
      </w:r>
      <w:r w:rsidR="00CB525F">
        <w:rPr>
          <w:rStyle w:val="Emphasis-Bold"/>
          <w:rFonts w:asciiTheme="minorHAnsi" w:hAnsiTheme="minorHAnsi"/>
        </w:rPr>
        <w:tab/>
      </w:r>
      <w:r w:rsidR="00473E35" w:rsidRPr="0019388B">
        <w:rPr>
          <w:rStyle w:val="Emphasis-Remove"/>
          <w:rFonts w:asciiTheme="minorHAnsi" w:hAnsiTheme="minorHAnsi"/>
        </w:rPr>
        <w:t xml:space="preserve">means the rules </w:t>
      </w:r>
      <w:r w:rsidR="00473E35" w:rsidRPr="0019388B">
        <w:rPr>
          <w:rFonts w:asciiTheme="minorHAnsi" w:hAnsiTheme="minorHAnsi"/>
        </w:rPr>
        <w:t xml:space="preserve">applicable to </w:t>
      </w:r>
      <w:r w:rsidR="007036D8" w:rsidRPr="0019388B">
        <w:rPr>
          <w:rFonts w:asciiTheme="minorHAnsi" w:hAnsiTheme="minorHAnsi"/>
        </w:rPr>
        <w:t xml:space="preserve">a </w:t>
      </w:r>
      <w:r w:rsidR="00E37BB0" w:rsidRPr="0019388B">
        <w:rPr>
          <w:rStyle w:val="Emphasis-Bold"/>
          <w:rFonts w:asciiTheme="minorHAnsi" w:hAnsiTheme="minorHAnsi"/>
        </w:rPr>
        <w:t>GDB</w:t>
      </w:r>
      <w:r w:rsidR="00473E35" w:rsidRPr="0019388B">
        <w:rPr>
          <w:rStyle w:val="Emphasis-Remove"/>
          <w:rFonts w:asciiTheme="minorHAnsi" w:hAnsiTheme="minorHAnsi"/>
        </w:rPr>
        <w:t xml:space="preserve"> </w:t>
      </w:r>
      <w:r w:rsidR="004D2A54" w:rsidRPr="0019388B">
        <w:rPr>
          <w:rStyle w:val="Emphasis-Remove"/>
          <w:rFonts w:asciiTheme="minorHAnsi" w:hAnsiTheme="minorHAnsi"/>
        </w:rPr>
        <w:t xml:space="preserve">for determining income tax </w:t>
      </w:r>
      <w:r w:rsidR="004D2A54" w:rsidRPr="0019388B">
        <w:rPr>
          <w:rFonts w:asciiTheme="minorHAnsi" w:hAnsiTheme="minorHAnsi"/>
        </w:rPr>
        <w:t xml:space="preserve">payable </w:t>
      </w:r>
      <w:r w:rsidR="00473E35" w:rsidRPr="0019388B">
        <w:rPr>
          <w:rStyle w:val="Emphasis-Remove"/>
          <w:rFonts w:asciiTheme="minorHAnsi" w:hAnsiTheme="minorHAnsi"/>
        </w:rPr>
        <w:t>in the Income Tax Act 2007 (as amended from time to time, and any equivalent preceding legislation, or any subsequent legislation that supplements or replaces that Act)</w:t>
      </w:r>
      <w:r w:rsidR="00301ABC" w:rsidRPr="0019388B">
        <w:rPr>
          <w:rStyle w:val="Emphasis-Remove"/>
          <w:rFonts w:asciiTheme="minorHAnsi" w:hAnsiTheme="minorHAnsi"/>
        </w:rPr>
        <w:t>;</w:t>
      </w:r>
    </w:p>
    <w:p w:rsidR="00FC0165" w:rsidRPr="00FC0165" w:rsidRDefault="00FC0165" w:rsidP="00FC0165">
      <w:pPr>
        <w:pStyle w:val="UnnumberedL1"/>
        <w:ind w:left="5040" w:hanging="4388"/>
        <w:rPr>
          <w:rStyle w:val="Emphasis-Remove"/>
          <w:rFonts w:ascii="Calibri" w:hAnsi="Calibri"/>
        </w:rPr>
      </w:pPr>
      <w:r w:rsidRPr="00FC0165">
        <w:rPr>
          <w:rStyle w:val="Emphasis-Bold"/>
        </w:rPr>
        <w:t xml:space="preserve">temporary differences </w:t>
      </w:r>
      <w:r w:rsidRPr="00FC0165">
        <w:rPr>
          <w:rStyle w:val="Emphasis-Bold"/>
        </w:rPr>
        <w:tab/>
      </w:r>
      <w:r w:rsidRPr="00FC0165">
        <w:rPr>
          <w:rStyle w:val="Emphasis-Remove"/>
          <w:rFonts w:ascii="Calibri" w:hAnsi="Calibri"/>
        </w:rPr>
        <w:t>means the amount determined in accordance with, for the purpose of-</w:t>
      </w:r>
    </w:p>
    <w:p w:rsidR="00FC0165" w:rsidRPr="00FC0165" w:rsidRDefault="00FC0165" w:rsidP="00613E76">
      <w:pPr>
        <w:pStyle w:val="HeadingH6ClausesubtextL2"/>
        <w:numPr>
          <w:ilvl w:val="5"/>
          <w:numId w:val="71"/>
        </w:numPr>
        <w:ind w:firstLine="3339"/>
        <w:rPr>
          <w:rStyle w:val="Emphasis-Remove"/>
          <w:rFonts w:ascii="Calibri" w:hAnsi="Calibri"/>
        </w:rPr>
      </w:pPr>
      <w:r w:rsidRPr="00FC0165">
        <w:rPr>
          <w:rStyle w:val="Emphasis-Remove"/>
          <w:rFonts w:ascii="Calibri" w:hAnsi="Calibri"/>
        </w:rPr>
        <w:t>Part 2, clause 2.3.8; and</w:t>
      </w:r>
    </w:p>
    <w:p w:rsidR="00FC0165" w:rsidRPr="00FC0165" w:rsidRDefault="00FC0165" w:rsidP="00613E76">
      <w:pPr>
        <w:pStyle w:val="HeadingH6ClausesubtextL2"/>
        <w:numPr>
          <w:ilvl w:val="5"/>
          <w:numId w:val="71"/>
        </w:numPr>
        <w:ind w:firstLine="3339"/>
        <w:rPr>
          <w:rStyle w:val="Emphasis-Bold"/>
          <w:b w:val="0"/>
          <w:bCs w:val="0"/>
        </w:rPr>
      </w:pPr>
      <w:r w:rsidRPr="00FC0165">
        <w:rPr>
          <w:rStyle w:val="Emphasis-Remove"/>
          <w:rFonts w:ascii="Calibri" w:hAnsi="Calibri"/>
        </w:rPr>
        <w:t xml:space="preserve">Part 5, clause 5.3.20; </w:t>
      </w:r>
    </w:p>
    <w:p w:rsidR="00A52E0C" w:rsidRDefault="00EF4E40" w:rsidP="008139DF">
      <w:pPr>
        <w:pStyle w:val="UnnumberedL1"/>
        <w:ind w:left="5040" w:hanging="4388"/>
        <w:rPr>
          <w:rStyle w:val="Emphasis-Bold"/>
          <w:rFonts w:cs="Calibri"/>
          <w:b w:val="0"/>
        </w:rPr>
      </w:pPr>
      <w:r w:rsidRPr="00EF4E40">
        <w:rPr>
          <w:rStyle w:val="Emphasis-Bold"/>
          <w:rFonts w:cs="Calibri"/>
        </w:rPr>
        <w:t xml:space="preserve">term credit spread difference </w:t>
      </w:r>
      <w:r w:rsidR="00CB525F">
        <w:rPr>
          <w:rStyle w:val="Emphasis-Bold"/>
          <w:rFonts w:cs="Calibri"/>
        </w:rPr>
        <w:tab/>
      </w:r>
      <w:r w:rsidRPr="00EF4E40">
        <w:rPr>
          <w:rStyle w:val="Emphasis-Bold"/>
          <w:rFonts w:cs="Calibri"/>
          <w:b w:val="0"/>
        </w:rPr>
        <w:t>means the amount determined in accordance with, for the purpose of</w:t>
      </w:r>
      <w:r w:rsidR="00A52E0C">
        <w:rPr>
          <w:rStyle w:val="Emphasis-Bold"/>
          <w:rFonts w:cs="Calibri"/>
          <w:b w:val="0"/>
        </w:rPr>
        <w:t>-</w:t>
      </w:r>
    </w:p>
    <w:p w:rsidR="00EF4E40" w:rsidRPr="00A52E0C" w:rsidRDefault="00A52E0C" w:rsidP="00FC0165">
      <w:pPr>
        <w:pStyle w:val="UnnumberedL1"/>
        <w:ind w:left="5812" w:hanging="709"/>
        <w:rPr>
          <w:rStyle w:val="Emphasis-Bold"/>
          <w:rFonts w:cs="Calibri"/>
          <w:b w:val="0"/>
        </w:rPr>
      </w:pPr>
      <w:r w:rsidRPr="00A52E0C">
        <w:rPr>
          <w:rStyle w:val="Emphasis-Bold"/>
          <w:rFonts w:cs="Calibri"/>
          <w:b w:val="0"/>
        </w:rPr>
        <w:t>(a)</w:t>
      </w:r>
      <w:r w:rsidR="00EF4E40" w:rsidRPr="00EF4E40">
        <w:rPr>
          <w:rStyle w:val="Emphasis-Bold"/>
          <w:rFonts w:cs="Calibri"/>
          <w:b w:val="0"/>
        </w:rPr>
        <w:t xml:space="preserve"> </w:t>
      </w:r>
      <w:r w:rsidR="00C00D7E">
        <w:rPr>
          <w:rStyle w:val="Emphasis-Bold"/>
          <w:rFonts w:cs="Calibri"/>
          <w:b w:val="0"/>
        </w:rPr>
        <w:tab/>
      </w:r>
      <w:r w:rsidR="00EF4E40" w:rsidRPr="00EF4E40">
        <w:rPr>
          <w:rStyle w:val="Emphasis-Bold"/>
          <w:rFonts w:cs="Calibri"/>
          <w:b w:val="0"/>
        </w:rPr>
        <w:fldChar w:fldCharType="begin"/>
      </w:r>
      <w:r w:rsidR="00EF4E40" w:rsidRPr="00EF4E40">
        <w:rPr>
          <w:rStyle w:val="Emphasis-Bold"/>
          <w:rFonts w:cs="Calibri"/>
          <w:b w:val="0"/>
        </w:rPr>
        <w:instrText xml:space="preserve"> REF _Ref265357209 \r \h  \* MERGEFORMAT \* Caps </w:instrText>
      </w:r>
      <w:r w:rsidR="00EF4E40" w:rsidRPr="00EF4E40">
        <w:rPr>
          <w:rStyle w:val="Emphasis-Bold"/>
          <w:rFonts w:cs="Calibri"/>
          <w:b w:val="0"/>
        </w:rPr>
      </w:r>
      <w:r w:rsidR="00EF4E40" w:rsidRPr="00EF4E40">
        <w:rPr>
          <w:rStyle w:val="Emphasis-Bold"/>
          <w:rFonts w:cs="Calibri"/>
          <w:b w:val="0"/>
        </w:rPr>
        <w:fldChar w:fldCharType="separate"/>
      </w:r>
      <w:r w:rsidR="00325EBF">
        <w:rPr>
          <w:rStyle w:val="Emphasis-Bold"/>
          <w:rFonts w:cs="Calibri"/>
          <w:b w:val="0"/>
        </w:rPr>
        <w:t>Part 2</w:t>
      </w:r>
      <w:r w:rsidR="00EF4E40" w:rsidRPr="00EF4E40">
        <w:rPr>
          <w:rStyle w:val="Emphasis-Bold"/>
          <w:rFonts w:cs="Calibri"/>
          <w:b w:val="0"/>
        </w:rPr>
        <w:fldChar w:fldCharType="end"/>
      </w:r>
      <w:r w:rsidR="00C36A76">
        <w:rPr>
          <w:rStyle w:val="Emphasis-Bold"/>
          <w:rFonts w:cs="Calibri"/>
          <w:b w:val="0"/>
        </w:rPr>
        <w:t xml:space="preserve"> and Part 5</w:t>
      </w:r>
      <w:r w:rsidR="00EF4E40" w:rsidRPr="00EF4E40">
        <w:rPr>
          <w:rStyle w:val="Emphasis-Bold"/>
          <w:rFonts w:cs="Calibri"/>
          <w:b w:val="0"/>
        </w:rPr>
        <w:t>, clause 2.4.8</w:t>
      </w:r>
      <w:r w:rsidR="0029677F">
        <w:rPr>
          <w:rStyle w:val="Emphasis-Bold"/>
          <w:rFonts w:cs="Calibri"/>
          <w:b w:val="0"/>
        </w:rPr>
        <w:t>(1)</w:t>
      </w:r>
      <w:r w:rsidR="00EF4E40" w:rsidRPr="00EF4E40">
        <w:rPr>
          <w:rStyle w:val="Emphasis-Bold"/>
          <w:rFonts w:cs="Calibri"/>
          <w:b w:val="0"/>
        </w:rPr>
        <w:t>;</w:t>
      </w:r>
      <w:r w:rsidR="00EF4E40" w:rsidRPr="00EF4E40">
        <w:rPr>
          <w:rStyle w:val="Emphasis-Bold"/>
          <w:rFonts w:cs="Calibri"/>
        </w:rPr>
        <w:t xml:space="preserve"> </w:t>
      </w:r>
      <w:r w:rsidRPr="00A52E0C">
        <w:rPr>
          <w:rStyle w:val="Emphasis-Bold"/>
          <w:rFonts w:cs="Calibri"/>
          <w:b w:val="0"/>
        </w:rPr>
        <w:t>and</w:t>
      </w:r>
    </w:p>
    <w:p w:rsidR="00A52E0C" w:rsidRPr="00A52E0C" w:rsidRDefault="005477D8" w:rsidP="00CF42E6">
      <w:pPr>
        <w:pStyle w:val="UnnumberedL1"/>
        <w:ind w:left="4406" w:firstLine="634"/>
        <w:rPr>
          <w:rFonts w:cs="Calibri"/>
          <w:b/>
          <w:bCs/>
        </w:rPr>
      </w:pPr>
      <w:r>
        <w:rPr>
          <w:rStyle w:val="Emphasis-Bold"/>
          <w:rFonts w:cs="Calibri"/>
          <w:b w:val="0"/>
        </w:rPr>
        <w:t xml:space="preserve">(b) </w:t>
      </w:r>
      <w:r w:rsidR="00C00D7E">
        <w:rPr>
          <w:rStyle w:val="Emphasis-Bold"/>
          <w:rFonts w:cs="Calibri"/>
          <w:b w:val="0"/>
        </w:rPr>
        <w:tab/>
      </w:r>
      <w:r>
        <w:rPr>
          <w:rStyle w:val="Emphasis-Bold"/>
          <w:rFonts w:cs="Calibri"/>
          <w:b w:val="0"/>
        </w:rPr>
        <w:t>Part 4</w:t>
      </w:r>
      <w:r w:rsidR="00A52E0C" w:rsidRPr="00A52E0C">
        <w:rPr>
          <w:rStyle w:val="Emphasis-Bold"/>
          <w:rFonts w:cs="Calibri"/>
          <w:b w:val="0"/>
        </w:rPr>
        <w:t>, clause 4.4.9</w:t>
      </w:r>
      <w:r w:rsidR="0029677F">
        <w:rPr>
          <w:rStyle w:val="Emphasis-Bold"/>
          <w:rFonts w:cs="Calibri"/>
          <w:b w:val="0"/>
        </w:rPr>
        <w:t>(1)</w:t>
      </w:r>
      <w:r w:rsidR="00A52E0C" w:rsidRPr="00A52E0C">
        <w:rPr>
          <w:rStyle w:val="Emphasis-Bold"/>
          <w:rFonts w:cs="Calibri"/>
          <w:b w:val="0"/>
        </w:rPr>
        <w:t>;</w:t>
      </w:r>
    </w:p>
    <w:p w:rsidR="00A52E0C" w:rsidRDefault="00EF4E40" w:rsidP="00CF42E6">
      <w:pPr>
        <w:pStyle w:val="UnnumberedL1"/>
        <w:ind w:left="5040" w:hanging="4388"/>
        <w:rPr>
          <w:rStyle w:val="Emphasis-Bold"/>
          <w:rFonts w:cs="Calibri"/>
          <w:b w:val="0"/>
        </w:rPr>
      </w:pPr>
      <w:r w:rsidRPr="00EF4E40">
        <w:rPr>
          <w:rStyle w:val="Emphasis-Bold"/>
          <w:rFonts w:cs="Calibri"/>
        </w:rPr>
        <w:t xml:space="preserve">term credit spread differential </w:t>
      </w:r>
      <w:r w:rsidR="00CB525F">
        <w:rPr>
          <w:rStyle w:val="Emphasis-Bold"/>
          <w:rFonts w:cs="Calibri"/>
        </w:rPr>
        <w:tab/>
      </w:r>
      <w:r w:rsidRPr="00EF4E40">
        <w:rPr>
          <w:rStyle w:val="Emphasis-Bold"/>
          <w:rFonts w:cs="Calibri"/>
          <w:b w:val="0"/>
        </w:rPr>
        <w:t>is the amount determined in accordance with, for the purpose of</w:t>
      </w:r>
      <w:r w:rsidR="00A52E0C">
        <w:rPr>
          <w:rStyle w:val="Emphasis-Bold"/>
          <w:rFonts w:cs="Calibri"/>
          <w:b w:val="0"/>
        </w:rPr>
        <w:t>-</w:t>
      </w:r>
    </w:p>
    <w:p w:rsidR="00EF4E40" w:rsidRDefault="00EF4E40" w:rsidP="00613E76">
      <w:pPr>
        <w:pStyle w:val="UnnumberedL1"/>
        <w:numPr>
          <w:ilvl w:val="0"/>
          <w:numId w:val="106"/>
        </w:numPr>
        <w:ind w:left="5812" w:hanging="709"/>
        <w:rPr>
          <w:rStyle w:val="Emphasis-Bold"/>
          <w:rFonts w:cs="Calibri"/>
        </w:rPr>
      </w:pPr>
      <w:r w:rsidRPr="00EF4E40">
        <w:rPr>
          <w:rStyle w:val="Emphasis-Bold"/>
          <w:rFonts w:cs="Calibri"/>
          <w:b w:val="0"/>
        </w:rPr>
        <w:t>Part 2</w:t>
      </w:r>
      <w:r w:rsidR="00C36A76" w:rsidRPr="00C36A76">
        <w:rPr>
          <w:rStyle w:val="Emphasis-Bold"/>
          <w:rFonts w:cs="Calibri"/>
          <w:b w:val="0"/>
        </w:rPr>
        <w:t xml:space="preserve"> </w:t>
      </w:r>
      <w:r w:rsidR="00C36A76">
        <w:rPr>
          <w:rStyle w:val="Emphasis-Bold"/>
          <w:rFonts w:cs="Calibri"/>
          <w:b w:val="0"/>
        </w:rPr>
        <w:t>and Part 5</w:t>
      </w:r>
      <w:r w:rsidRPr="00EF4E40">
        <w:rPr>
          <w:rStyle w:val="Emphasis-Bold"/>
          <w:rFonts w:cs="Calibri"/>
          <w:b w:val="0"/>
        </w:rPr>
        <w:t>, clause 2.4.9(3);</w:t>
      </w:r>
      <w:r w:rsidRPr="00EF4E40">
        <w:rPr>
          <w:rStyle w:val="Emphasis-Bold"/>
          <w:rFonts w:cs="Calibri"/>
        </w:rPr>
        <w:t xml:space="preserve"> </w:t>
      </w:r>
      <w:r w:rsidR="00A52E0C" w:rsidRPr="00A52E0C">
        <w:rPr>
          <w:rStyle w:val="Emphasis-Bold"/>
          <w:rFonts w:cs="Calibri"/>
          <w:b w:val="0"/>
        </w:rPr>
        <w:t>and</w:t>
      </w:r>
    </w:p>
    <w:p w:rsidR="00A52E0C" w:rsidRPr="00A52E0C" w:rsidRDefault="005477D8" w:rsidP="00613E76">
      <w:pPr>
        <w:pStyle w:val="UnnumberedL1"/>
        <w:numPr>
          <w:ilvl w:val="0"/>
          <w:numId w:val="106"/>
        </w:numPr>
        <w:ind w:left="1843" w:firstLine="3260"/>
        <w:rPr>
          <w:rFonts w:cs="Calibri"/>
          <w:bCs/>
        </w:rPr>
      </w:pPr>
      <w:r>
        <w:rPr>
          <w:rStyle w:val="Emphasis-Bold"/>
          <w:rFonts w:cs="Calibri"/>
          <w:b w:val="0"/>
        </w:rPr>
        <w:t>Part 4</w:t>
      </w:r>
      <w:r w:rsidR="00A52E0C" w:rsidRPr="00A52E0C">
        <w:rPr>
          <w:rStyle w:val="Emphasis-Bold"/>
          <w:rFonts w:cs="Calibri"/>
          <w:b w:val="0"/>
        </w:rPr>
        <w:t>, clause 4.</w:t>
      </w:r>
      <w:r w:rsidR="00C00D7E">
        <w:rPr>
          <w:rFonts w:cs="Calibri"/>
          <w:bCs/>
        </w:rPr>
        <w:t>4.8</w:t>
      </w:r>
      <w:r w:rsidR="007F5DD5">
        <w:rPr>
          <w:rFonts w:cs="Calibri"/>
          <w:bCs/>
        </w:rPr>
        <w:t>(1)</w:t>
      </w:r>
      <w:r w:rsidR="00A52E0C" w:rsidRPr="00A52E0C">
        <w:rPr>
          <w:rFonts w:cs="Calibri"/>
          <w:bCs/>
        </w:rPr>
        <w:t>;</w:t>
      </w:r>
    </w:p>
    <w:p w:rsidR="00A3483B" w:rsidRPr="00A3483B" w:rsidRDefault="00A3483B" w:rsidP="00A3483B">
      <w:pPr>
        <w:pStyle w:val="UnnumberedL1"/>
        <w:rPr>
          <w:rStyle w:val="Emphasis-Remove"/>
          <w:rFonts w:asciiTheme="minorHAnsi" w:hAnsiTheme="minorHAnsi" w:cstheme="minorHAnsi"/>
        </w:rPr>
      </w:pPr>
      <w:r w:rsidRPr="00A3483B">
        <w:rPr>
          <w:rStyle w:val="Emphasis-Bold"/>
          <w:rFonts w:asciiTheme="minorHAnsi" w:hAnsiTheme="minorHAnsi" w:cstheme="minorHAnsi"/>
        </w:rPr>
        <w:t>term credit spread differential allowance</w:t>
      </w:r>
      <w:r w:rsidR="00463ADC">
        <w:rPr>
          <w:rStyle w:val="Emphasis-Bold"/>
          <w:rFonts w:asciiTheme="minorHAnsi" w:hAnsiTheme="minorHAnsi" w:cstheme="minorHAnsi"/>
        </w:rPr>
        <w:tab/>
      </w:r>
      <w:r w:rsidRPr="00A3483B">
        <w:rPr>
          <w:rStyle w:val="Emphasis-Remove"/>
          <w:rFonts w:asciiTheme="minorHAnsi" w:hAnsiTheme="minorHAnsi" w:cstheme="minorHAnsi"/>
        </w:rPr>
        <w:t xml:space="preserve">for </w:t>
      </w:r>
      <w:r w:rsidRPr="00A3483B">
        <w:rPr>
          <w:rFonts w:asciiTheme="minorHAnsi" w:hAnsiTheme="minorHAnsi" w:cstheme="minorHAnsi"/>
        </w:rPr>
        <w:t>the</w:t>
      </w:r>
      <w:r w:rsidRPr="00A3483B">
        <w:rPr>
          <w:rStyle w:val="Emphasis-Remove"/>
          <w:rFonts w:asciiTheme="minorHAnsi" w:hAnsiTheme="minorHAnsi" w:cstheme="minorHAnsi"/>
        </w:rPr>
        <w:t xml:space="preserve"> purpose of-</w:t>
      </w:r>
    </w:p>
    <w:p w:rsidR="00A3483B" w:rsidRPr="00A3483B" w:rsidRDefault="00A3483B" w:rsidP="00613E76">
      <w:pPr>
        <w:pStyle w:val="HeadingH6ClausesubtextL2"/>
        <w:numPr>
          <w:ilvl w:val="5"/>
          <w:numId w:val="96"/>
        </w:numPr>
        <w:tabs>
          <w:tab w:val="clear" w:pos="1764"/>
          <w:tab w:val="num" w:pos="1701"/>
        </w:tabs>
        <w:ind w:left="5812" w:hanging="709"/>
        <w:rPr>
          <w:rStyle w:val="Emphasis-Remove"/>
          <w:rFonts w:asciiTheme="minorHAnsi" w:hAnsiTheme="minorHAnsi" w:cstheme="minorHAnsi"/>
          <w:lang w:eastAsia="en-NZ"/>
        </w:rPr>
      </w:pPr>
      <w:r w:rsidRPr="00A3483B">
        <w:rPr>
          <w:rStyle w:val="Emphasis-Remove"/>
          <w:rFonts w:asciiTheme="minorHAnsi" w:hAnsiTheme="minorHAnsi" w:cstheme="minorHAnsi"/>
        </w:rPr>
        <w:t xml:space="preserve">Part 2 and Part 5, means the sum of </w:t>
      </w:r>
      <w:r w:rsidRPr="00A3483B">
        <w:rPr>
          <w:rStyle w:val="Emphasis-Bold"/>
          <w:rFonts w:asciiTheme="minorHAnsi" w:hAnsiTheme="minorHAnsi" w:cstheme="minorHAnsi"/>
        </w:rPr>
        <w:t>term credit spread differentials</w:t>
      </w:r>
      <w:r w:rsidRPr="00A3483B">
        <w:rPr>
          <w:rStyle w:val="Emphasis-Remove"/>
          <w:rFonts w:asciiTheme="minorHAnsi" w:hAnsiTheme="minorHAnsi" w:cstheme="minorHAnsi"/>
        </w:rPr>
        <w:t>; and</w:t>
      </w:r>
    </w:p>
    <w:p w:rsidR="00A3483B" w:rsidRPr="00000BF5" w:rsidRDefault="00A3483B" w:rsidP="00613E76">
      <w:pPr>
        <w:pStyle w:val="HeadingH6ClausesubtextL2"/>
        <w:numPr>
          <w:ilvl w:val="5"/>
          <w:numId w:val="96"/>
        </w:numPr>
        <w:tabs>
          <w:tab w:val="clear" w:pos="1764"/>
          <w:tab w:val="num" w:pos="5812"/>
        </w:tabs>
        <w:ind w:left="5812" w:hanging="709"/>
        <w:rPr>
          <w:rStyle w:val="Emphasis-Remove"/>
          <w:rFonts w:asciiTheme="minorHAnsi" w:hAnsiTheme="minorHAnsi" w:cstheme="minorHAnsi"/>
          <w:lang w:eastAsia="en-NZ"/>
        </w:rPr>
      </w:pPr>
      <w:r w:rsidRPr="00000BF5">
        <w:rPr>
          <w:rStyle w:val="Emphasis-Remove"/>
          <w:rFonts w:asciiTheme="minorHAnsi" w:hAnsiTheme="minorHAnsi" w:cstheme="minorHAnsi"/>
        </w:rPr>
        <w:t>Part 4, means the amount determined in accordance with clause</w:t>
      </w:r>
      <w:r w:rsidR="00D67C32" w:rsidRPr="00000BF5">
        <w:rPr>
          <w:rStyle w:val="Emphasis-Remove"/>
          <w:rFonts w:asciiTheme="minorHAnsi" w:hAnsiTheme="minorHAnsi" w:cstheme="minorHAnsi"/>
        </w:rPr>
        <w:t xml:space="preserve"> 4.4.7(2)</w:t>
      </w:r>
      <w:r w:rsidRPr="00000BF5">
        <w:rPr>
          <w:rStyle w:val="Emphasis-Remove"/>
          <w:rFonts w:asciiTheme="minorHAnsi" w:hAnsiTheme="minorHAnsi" w:cstheme="minorHAnsi"/>
        </w:rPr>
        <w:t>;</w:t>
      </w:r>
    </w:p>
    <w:p w:rsidR="00A3483B" w:rsidRPr="00A3483B" w:rsidRDefault="00A3483B" w:rsidP="00A3483B">
      <w:pPr>
        <w:pStyle w:val="UnnumberedL1"/>
        <w:rPr>
          <w:rStyle w:val="Emphasis-Remove"/>
          <w:rFonts w:asciiTheme="minorHAnsi" w:hAnsiTheme="minorHAnsi" w:cstheme="minorHAnsi"/>
        </w:rPr>
      </w:pPr>
      <w:r w:rsidRPr="00A3483B">
        <w:rPr>
          <w:rStyle w:val="Emphasis-Bold"/>
          <w:rFonts w:asciiTheme="minorHAnsi" w:hAnsiTheme="minorHAnsi" w:cstheme="minorHAnsi"/>
        </w:rPr>
        <w:t>total depreciation</w:t>
      </w:r>
      <w:r w:rsidRPr="00A3483B">
        <w:rPr>
          <w:rStyle w:val="Emphasis-Remove"/>
          <w:rFonts w:asciiTheme="minorHAnsi" w:hAnsiTheme="minorHAnsi" w:cstheme="minorHAnsi"/>
        </w:rPr>
        <w:t xml:space="preserve"> </w:t>
      </w:r>
      <w:r w:rsidR="00463ADC">
        <w:rPr>
          <w:rStyle w:val="Emphasis-Remove"/>
          <w:rFonts w:asciiTheme="minorHAnsi" w:hAnsiTheme="minorHAnsi" w:cstheme="minorHAnsi"/>
        </w:rPr>
        <w:tab/>
      </w:r>
      <w:r w:rsidR="00463ADC">
        <w:rPr>
          <w:rStyle w:val="Emphasis-Remove"/>
          <w:rFonts w:asciiTheme="minorHAnsi" w:hAnsiTheme="minorHAnsi" w:cstheme="minorHAnsi"/>
        </w:rPr>
        <w:tab/>
      </w:r>
      <w:r w:rsidR="00463ADC">
        <w:rPr>
          <w:rStyle w:val="Emphasis-Remove"/>
          <w:rFonts w:asciiTheme="minorHAnsi" w:hAnsiTheme="minorHAnsi" w:cstheme="minorHAnsi"/>
        </w:rPr>
        <w:tab/>
      </w:r>
      <w:r w:rsidR="00463ADC">
        <w:rPr>
          <w:rStyle w:val="Emphasis-Remove"/>
          <w:rFonts w:asciiTheme="minorHAnsi" w:hAnsiTheme="minorHAnsi" w:cstheme="minorHAnsi"/>
        </w:rPr>
        <w:tab/>
      </w:r>
      <w:r w:rsidRPr="00A3483B">
        <w:rPr>
          <w:rStyle w:val="Emphasis-Remove"/>
          <w:rFonts w:asciiTheme="minorHAnsi" w:hAnsiTheme="minorHAnsi" w:cstheme="minorHAnsi"/>
        </w:rPr>
        <w:t>means, for the purpose of-</w:t>
      </w:r>
    </w:p>
    <w:p w:rsidR="00A3483B" w:rsidRPr="00AC5B8B" w:rsidRDefault="00A3483B" w:rsidP="00613E76">
      <w:pPr>
        <w:pStyle w:val="HeadingH6ClausesubtextL2"/>
        <w:numPr>
          <w:ilvl w:val="5"/>
          <w:numId w:val="109"/>
        </w:numPr>
        <w:tabs>
          <w:tab w:val="clear" w:pos="1764"/>
          <w:tab w:val="num" w:pos="5812"/>
        </w:tabs>
        <w:ind w:left="5812" w:hanging="709"/>
        <w:rPr>
          <w:rStyle w:val="Emphasis-Remove"/>
          <w:rFonts w:asciiTheme="minorHAnsi" w:hAnsiTheme="minorHAnsi" w:cstheme="minorHAnsi"/>
          <w:lang w:eastAsia="en-NZ"/>
        </w:rPr>
      </w:pPr>
      <w:r w:rsidRPr="00AC5B8B">
        <w:rPr>
          <w:rStyle w:val="Emphasis-Remove"/>
          <w:rFonts w:asciiTheme="minorHAnsi" w:hAnsiTheme="minorHAnsi" w:cstheme="minorHAnsi"/>
        </w:rPr>
        <w:t xml:space="preserve">Part 2 and Part 5, the sum of </w:t>
      </w:r>
      <w:r w:rsidRPr="00AC5B8B">
        <w:rPr>
          <w:rStyle w:val="Emphasis-Bold"/>
          <w:rFonts w:asciiTheme="minorHAnsi" w:hAnsiTheme="minorHAnsi" w:cstheme="minorHAnsi"/>
        </w:rPr>
        <w:t>depreciation</w:t>
      </w:r>
      <w:r w:rsidRPr="00AC5B8B">
        <w:rPr>
          <w:rStyle w:val="Emphasis-Remove"/>
          <w:rFonts w:asciiTheme="minorHAnsi" w:hAnsiTheme="minorHAnsi" w:cstheme="minorHAnsi"/>
        </w:rPr>
        <w:t xml:space="preserve"> for all assets; and</w:t>
      </w:r>
    </w:p>
    <w:p w:rsidR="00A3483B" w:rsidRPr="00A3483B" w:rsidRDefault="00A3483B" w:rsidP="00C93050">
      <w:pPr>
        <w:pStyle w:val="HeadingH6ClausesubtextL2"/>
        <w:tabs>
          <w:tab w:val="clear" w:pos="1764"/>
          <w:tab w:val="num" w:pos="1701"/>
        </w:tabs>
        <w:ind w:left="5812" w:hanging="709"/>
        <w:rPr>
          <w:rStyle w:val="Emphasis-Remove"/>
          <w:rFonts w:asciiTheme="minorHAnsi" w:hAnsiTheme="minorHAnsi" w:cstheme="minorHAnsi"/>
          <w:lang w:eastAsia="en-NZ"/>
        </w:rPr>
      </w:pPr>
      <w:r w:rsidRPr="00A3483B">
        <w:rPr>
          <w:rStyle w:val="Emphasis-Remove"/>
          <w:rFonts w:asciiTheme="minorHAnsi" w:hAnsiTheme="minorHAnsi" w:cstheme="minorHAnsi"/>
        </w:rPr>
        <w:t xml:space="preserve">Part 4, the value determined in accordance with clause </w:t>
      </w:r>
      <w:r w:rsidR="002C3A19">
        <w:rPr>
          <w:rStyle w:val="Emphasis-Remove"/>
          <w:rFonts w:asciiTheme="minorHAnsi" w:hAnsiTheme="minorHAnsi" w:cstheme="minorHAnsi"/>
          <w:highlight w:val="yellow"/>
        </w:rPr>
        <w:fldChar w:fldCharType="begin"/>
      </w:r>
      <w:r w:rsidR="00771739">
        <w:rPr>
          <w:rStyle w:val="Emphasis-Remove"/>
          <w:rFonts w:asciiTheme="minorHAnsi" w:hAnsiTheme="minorHAnsi" w:cstheme="minorHAnsi"/>
        </w:rPr>
        <w:instrText xml:space="preserve"> REF _Ref336865733 \r \h </w:instrText>
      </w:r>
      <w:r w:rsidR="002C3A19">
        <w:rPr>
          <w:rStyle w:val="Emphasis-Remove"/>
          <w:rFonts w:asciiTheme="minorHAnsi" w:hAnsiTheme="minorHAnsi" w:cstheme="minorHAnsi"/>
          <w:highlight w:val="yellow"/>
        </w:rPr>
      </w:r>
      <w:r w:rsidR="002C3A19">
        <w:rPr>
          <w:rStyle w:val="Emphasis-Remove"/>
          <w:rFonts w:asciiTheme="minorHAnsi" w:hAnsiTheme="minorHAnsi" w:cstheme="minorHAnsi"/>
          <w:highlight w:val="yellow"/>
        </w:rPr>
        <w:fldChar w:fldCharType="separate"/>
      </w:r>
      <w:r w:rsidR="00325EBF">
        <w:rPr>
          <w:rStyle w:val="Emphasis-Remove"/>
          <w:rFonts w:asciiTheme="minorHAnsi" w:hAnsiTheme="minorHAnsi" w:cstheme="minorHAnsi"/>
        </w:rPr>
        <w:t>4.2.2</w:t>
      </w:r>
      <w:r w:rsidR="002C3A19">
        <w:rPr>
          <w:rStyle w:val="Emphasis-Remove"/>
          <w:rFonts w:asciiTheme="minorHAnsi" w:hAnsiTheme="minorHAnsi" w:cstheme="minorHAnsi"/>
          <w:highlight w:val="yellow"/>
        </w:rPr>
        <w:fldChar w:fldCharType="end"/>
      </w:r>
      <w:r w:rsidRPr="00A3483B">
        <w:rPr>
          <w:rStyle w:val="Emphasis-Remove"/>
          <w:rFonts w:asciiTheme="minorHAnsi" w:hAnsiTheme="minorHAnsi" w:cstheme="minorHAnsi"/>
        </w:rPr>
        <w:t>;</w:t>
      </w:r>
    </w:p>
    <w:p w:rsidR="00A3483B" w:rsidRPr="0008760F" w:rsidRDefault="007635AD" w:rsidP="00524416">
      <w:pPr>
        <w:pStyle w:val="UnnumberedL1"/>
      </w:pPr>
      <w:r w:rsidRPr="0019388B">
        <w:rPr>
          <w:rStyle w:val="Emphasis-Bold"/>
          <w:rFonts w:asciiTheme="minorHAnsi" w:hAnsiTheme="minorHAnsi"/>
        </w:rPr>
        <w:t xml:space="preserve">total </w:t>
      </w:r>
      <w:r w:rsidR="00EC7D64" w:rsidRPr="0019388B">
        <w:rPr>
          <w:rStyle w:val="Emphasis-Bold"/>
          <w:rFonts w:asciiTheme="minorHAnsi" w:hAnsiTheme="minorHAnsi"/>
        </w:rPr>
        <w:t>opening RAB value</w:t>
      </w:r>
      <w:r w:rsidR="00EC7D64" w:rsidRPr="0008760F">
        <w:t xml:space="preserve"> </w:t>
      </w:r>
      <w:r w:rsidR="00463ADC">
        <w:tab/>
      </w:r>
      <w:r w:rsidR="00463ADC">
        <w:tab/>
      </w:r>
      <w:r w:rsidR="00463ADC">
        <w:tab/>
      </w:r>
      <w:r w:rsidR="00A3483B" w:rsidRPr="0008760F">
        <w:t>means, for the purpose of –</w:t>
      </w:r>
    </w:p>
    <w:p w:rsidR="00A3483B" w:rsidRPr="00A3483B" w:rsidRDefault="00A3483B" w:rsidP="00613E76">
      <w:pPr>
        <w:pStyle w:val="HeadingH6ClausesubtextL2"/>
        <w:numPr>
          <w:ilvl w:val="5"/>
          <w:numId w:val="169"/>
        </w:numPr>
        <w:tabs>
          <w:tab w:val="clear" w:pos="1764"/>
          <w:tab w:val="num" w:pos="5812"/>
        </w:tabs>
        <w:ind w:left="5812" w:hanging="709"/>
      </w:pPr>
      <w:r w:rsidRPr="00A3483B">
        <w:t>Part 4</w:t>
      </w:r>
      <w:r w:rsidRPr="008526C0">
        <w:rPr>
          <w:rStyle w:val="Emphasis-Bold"/>
          <w:rFonts w:asciiTheme="minorHAnsi" w:hAnsiTheme="minorHAnsi"/>
        </w:rPr>
        <w:t>,</w:t>
      </w:r>
      <w:r w:rsidRPr="00A044F0">
        <w:t xml:space="preserve"> the </w:t>
      </w:r>
      <w:r w:rsidRPr="008526C0">
        <w:rPr>
          <w:rStyle w:val="Emphasis-Remove"/>
          <w:rFonts w:asciiTheme="minorHAnsi" w:hAnsiTheme="minorHAnsi" w:cstheme="minorHAnsi"/>
        </w:rPr>
        <w:t>amount</w:t>
      </w:r>
      <w:r w:rsidRPr="00A044F0">
        <w:t xml:space="preserve"> determined in accordance with clause</w:t>
      </w:r>
      <w:r w:rsidRPr="00A3483B">
        <w:t xml:space="preserve"> </w:t>
      </w:r>
      <w:r w:rsidR="002C3A19" w:rsidRPr="008526C0">
        <w:rPr>
          <w:highlight w:val="yellow"/>
        </w:rPr>
        <w:fldChar w:fldCharType="begin"/>
      </w:r>
      <w:r w:rsidR="00771739">
        <w:instrText xml:space="preserve"> REF _Ref336865746 \r \h </w:instrText>
      </w:r>
      <w:r w:rsidR="002C3A19" w:rsidRPr="008526C0">
        <w:rPr>
          <w:highlight w:val="yellow"/>
        </w:rPr>
      </w:r>
      <w:r w:rsidR="002C3A19" w:rsidRPr="008526C0">
        <w:rPr>
          <w:highlight w:val="yellow"/>
        </w:rPr>
        <w:fldChar w:fldCharType="separate"/>
      </w:r>
      <w:r w:rsidR="00325EBF">
        <w:t>4.2.1(1)</w:t>
      </w:r>
      <w:r w:rsidR="002C3A19" w:rsidRPr="008526C0">
        <w:rPr>
          <w:highlight w:val="yellow"/>
        </w:rPr>
        <w:fldChar w:fldCharType="end"/>
      </w:r>
      <w:r w:rsidRPr="00A3483B">
        <w:t>;</w:t>
      </w:r>
    </w:p>
    <w:p w:rsidR="00EC7D64" w:rsidRPr="00A3483B" w:rsidRDefault="00A3483B" w:rsidP="00613E76">
      <w:pPr>
        <w:pStyle w:val="HeadingH6ClausesubtextL2"/>
        <w:numPr>
          <w:ilvl w:val="5"/>
          <w:numId w:val="111"/>
        </w:numPr>
        <w:tabs>
          <w:tab w:val="clear" w:pos="1764"/>
          <w:tab w:val="num" w:pos="1701"/>
        </w:tabs>
        <w:ind w:left="5812" w:hanging="709"/>
      </w:pPr>
      <w:r>
        <w:rPr>
          <w:rStyle w:val="Emphasis-Remove"/>
          <w:rFonts w:asciiTheme="minorHAnsi" w:hAnsiTheme="minorHAnsi"/>
        </w:rPr>
        <w:t>Part</w:t>
      </w:r>
      <w:r w:rsidR="00C17D77">
        <w:rPr>
          <w:rStyle w:val="Emphasis-Remove"/>
          <w:rFonts w:asciiTheme="minorHAnsi" w:hAnsiTheme="minorHAnsi"/>
        </w:rPr>
        <w:t xml:space="preserve"> </w:t>
      </w:r>
      <w:r>
        <w:rPr>
          <w:rStyle w:val="Emphasis-Remove"/>
          <w:rFonts w:asciiTheme="minorHAnsi" w:hAnsiTheme="minorHAnsi"/>
        </w:rPr>
        <w:t xml:space="preserve">5, </w:t>
      </w:r>
      <w:r w:rsidR="00EC7D64" w:rsidRPr="0019388B">
        <w:rPr>
          <w:rStyle w:val="Emphasis-Remove"/>
          <w:rFonts w:asciiTheme="minorHAnsi" w:hAnsiTheme="minorHAnsi"/>
        </w:rPr>
        <w:t xml:space="preserve">the </w:t>
      </w:r>
      <w:r w:rsidR="00EC7D64" w:rsidRPr="00A3483B">
        <w:rPr>
          <w:rStyle w:val="Emphasis-Remove"/>
          <w:rFonts w:asciiTheme="minorHAnsi" w:hAnsiTheme="minorHAnsi" w:cstheme="minorHAnsi"/>
        </w:rPr>
        <w:t>meaning</w:t>
      </w:r>
      <w:r w:rsidR="00EC7D64" w:rsidRPr="0019388B">
        <w:rPr>
          <w:rStyle w:val="Emphasis-Remove"/>
          <w:rFonts w:asciiTheme="minorHAnsi" w:hAnsiTheme="minorHAnsi"/>
        </w:rPr>
        <w:t xml:space="preserve"> specified in clause</w:t>
      </w:r>
      <w:r w:rsidR="00765C23">
        <w:rPr>
          <w:rStyle w:val="Emphasis-Remove"/>
          <w:rFonts w:asciiTheme="minorHAnsi" w:hAnsiTheme="minorHAnsi"/>
        </w:rPr>
        <w:t xml:space="preserve"> 5.3.6(7)</w:t>
      </w:r>
      <w:r w:rsidR="00EC7D64" w:rsidRPr="00A3483B">
        <w:t>;</w:t>
      </w:r>
    </w:p>
    <w:p w:rsidR="0008760F" w:rsidRPr="0008760F" w:rsidRDefault="00FE483D" w:rsidP="0008760F">
      <w:pPr>
        <w:pStyle w:val="UnnumberedL1"/>
        <w:rPr>
          <w:rStyle w:val="Emphasis-Remove"/>
          <w:rFonts w:asciiTheme="minorHAnsi" w:hAnsiTheme="minorHAnsi" w:cstheme="minorHAnsi"/>
        </w:rPr>
      </w:pPr>
      <w:r w:rsidRPr="0008760F">
        <w:rPr>
          <w:rStyle w:val="Emphasis-Bold"/>
          <w:rFonts w:asciiTheme="minorHAnsi" w:hAnsiTheme="minorHAnsi" w:cstheme="minorHAnsi"/>
        </w:rPr>
        <w:t>total revaluation</w:t>
      </w:r>
      <w:r w:rsidRPr="0008760F">
        <w:rPr>
          <w:rStyle w:val="Emphasis-Remove"/>
          <w:rFonts w:asciiTheme="minorHAnsi" w:hAnsiTheme="minorHAnsi" w:cstheme="minorHAnsi"/>
        </w:rPr>
        <w:t xml:space="preserve"> </w:t>
      </w:r>
      <w:r w:rsidR="00463ADC">
        <w:rPr>
          <w:rStyle w:val="Emphasis-Remove"/>
          <w:rFonts w:asciiTheme="minorHAnsi" w:hAnsiTheme="minorHAnsi" w:cstheme="minorHAnsi"/>
        </w:rPr>
        <w:tab/>
      </w:r>
      <w:r w:rsidR="00463ADC">
        <w:rPr>
          <w:rStyle w:val="Emphasis-Remove"/>
          <w:rFonts w:asciiTheme="minorHAnsi" w:hAnsiTheme="minorHAnsi" w:cstheme="minorHAnsi"/>
        </w:rPr>
        <w:tab/>
      </w:r>
      <w:r w:rsidR="00463ADC">
        <w:rPr>
          <w:rStyle w:val="Emphasis-Remove"/>
          <w:rFonts w:asciiTheme="minorHAnsi" w:hAnsiTheme="minorHAnsi" w:cstheme="minorHAnsi"/>
        </w:rPr>
        <w:tab/>
      </w:r>
      <w:r w:rsidR="00463ADC">
        <w:rPr>
          <w:rStyle w:val="Emphasis-Remove"/>
          <w:rFonts w:asciiTheme="minorHAnsi" w:hAnsiTheme="minorHAnsi" w:cstheme="minorHAnsi"/>
        </w:rPr>
        <w:tab/>
      </w:r>
      <w:r w:rsidRPr="0008760F">
        <w:rPr>
          <w:rStyle w:val="Emphasis-Remove"/>
          <w:rFonts w:asciiTheme="minorHAnsi" w:hAnsiTheme="minorHAnsi" w:cstheme="minorHAnsi"/>
        </w:rPr>
        <w:t>means</w:t>
      </w:r>
      <w:r w:rsidR="0008760F" w:rsidRPr="0008760F">
        <w:rPr>
          <w:rStyle w:val="Emphasis-Remove"/>
          <w:rFonts w:asciiTheme="minorHAnsi" w:hAnsiTheme="minorHAnsi" w:cstheme="minorHAnsi"/>
        </w:rPr>
        <w:t xml:space="preserve">, for the </w:t>
      </w:r>
      <w:r w:rsidR="0008760F" w:rsidRPr="0008760F">
        <w:rPr>
          <w:rFonts w:asciiTheme="minorHAnsi" w:hAnsiTheme="minorHAnsi" w:cstheme="minorHAnsi"/>
        </w:rPr>
        <w:t>purpose</w:t>
      </w:r>
      <w:r w:rsidR="0008760F" w:rsidRPr="0008760F">
        <w:rPr>
          <w:rStyle w:val="Emphasis-Remove"/>
          <w:rFonts w:asciiTheme="minorHAnsi" w:hAnsiTheme="minorHAnsi" w:cstheme="minorHAnsi"/>
        </w:rPr>
        <w:t xml:space="preserve"> of-</w:t>
      </w:r>
    </w:p>
    <w:p w:rsidR="0008760F" w:rsidRPr="0008760F" w:rsidRDefault="0008760F" w:rsidP="00613E76">
      <w:pPr>
        <w:pStyle w:val="HeadingH6ClausesubtextL2"/>
        <w:numPr>
          <w:ilvl w:val="5"/>
          <w:numId w:val="97"/>
        </w:numPr>
        <w:tabs>
          <w:tab w:val="clear" w:pos="1701"/>
          <w:tab w:val="num" w:pos="5812"/>
        </w:tabs>
        <w:ind w:left="5812" w:hanging="709"/>
        <w:contextualSpacing w:val="0"/>
        <w:rPr>
          <w:rStyle w:val="Emphasis-Remove"/>
          <w:rFonts w:asciiTheme="minorHAnsi" w:hAnsiTheme="minorHAnsi" w:cstheme="minorHAnsi"/>
        </w:rPr>
      </w:pPr>
      <w:r w:rsidRPr="0008760F">
        <w:rPr>
          <w:rStyle w:val="Emphasis-Remove"/>
          <w:rFonts w:asciiTheme="minorHAnsi" w:hAnsiTheme="minorHAnsi" w:cstheme="minorHAnsi"/>
        </w:rPr>
        <w:t xml:space="preserve">Part 2 and Part 5, the sum of </w:t>
      </w:r>
      <w:r w:rsidRPr="0008760F">
        <w:rPr>
          <w:rStyle w:val="Emphasis-Bold"/>
          <w:rFonts w:asciiTheme="minorHAnsi" w:hAnsiTheme="minorHAnsi" w:cstheme="minorHAnsi"/>
        </w:rPr>
        <w:t>revaluation</w:t>
      </w:r>
      <w:r w:rsidRPr="0008760F">
        <w:rPr>
          <w:rStyle w:val="Emphasis-Remove"/>
          <w:rFonts w:asciiTheme="minorHAnsi" w:hAnsiTheme="minorHAnsi" w:cstheme="minorHAnsi"/>
        </w:rPr>
        <w:t xml:space="preserve"> for all assets; and</w:t>
      </w:r>
    </w:p>
    <w:p w:rsidR="00FE483D" w:rsidRPr="00E46874" w:rsidRDefault="0008760F" w:rsidP="00613E76">
      <w:pPr>
        <w:pStyle w:val="HeadingH6ClausesubtextL2"/>
        <w:numPr>
          <w:ilvl w:val="5"/>
          <w:numId w:val="97"/>
        </w:numPr>
        <w:tabs>
          <w:tab w:val="clear" w:pos="1701"/>
          <w:tab w:val="num" w:pos="5812"/>
        </w:tabs>
        <w:ind w:left="5812" w:hanging="709"/>
        <w:contextualSpacing w:val="0"/>
        <w:rPr>
          <w:rStyle w:val="Emphasis-Bold"/>
          <w:rFonts w:asciiTheme="minorHAnsi" w:hAnsiTheme="minorHAnsi"/>
          <w:lang w:eastAsia="en-NZ"/>
        </w:rPr>
      </w:pPr>
      <w:r w:rsidRPr="0008760F">
        <w:rPr>
          <w:rStyle w:val="Emphasis-Remove"/>
          <w:rFonts w:asciiTheme="minorHAnsi" w:hAnsiTheme="minorHAnsi" w:cstheme="minorHAnsi"/>
        </w:rPr>
        <w:t xml:space="preserve">Part 4, the value determined in accordance with clause </w:t>
      </w:r>
      <w:r w:rsidR="002C3A19">
        <w:rPr>
          <w:rFonts w:asciiTheme="minorHAnsi" w:hAnsiTheme="minorHAnsi" w:cstheme="minorHAnsi"/>
          <w:highlight w:val="yellow"/>
        </w:rPr>
        <w:fldChar w:fldCharType="begin"/>
      </w:r>
      <w:r w:rsidR="00771739">
        <w:rPr>
          <w:rStyle w:val="Emphasis-Remove"/>
          <w:rFonts w:asciiTheme="minorHAnsi" w:hAnsiTheme="minorHAnsi" w:cstheme="minorHAnsi"/>
        </w:rPr>
        <w:instrText xml:space="preserve"> REF _Ref336865757 \r \h </w:instrText>
      </w:r>
      <w:r w:rsidR="002C3A19">
        <w:rPr>
          <w:rFonts w:asciiTheme="minorHAnsi" w:hAnsiTheme="minorHAnsi" w:cstheme="minorHAnsi"/>
          <w:highlight w:val="yellow"/>
        </w:rPr>
      </w:r>
      <w:r w:rsidR="002C3A19">
        <w:rPr>
          <w:rFonts w:asciiTheme="minorHAnsi" w:hAnsiTheme="minorHAnsi" w:cstheme="minorHAnsi"/>
          <w:highlight w:val="yellow"/>
        </w:rPr>
        <w:fldChar w:fldCharType="separate"/>
      </w:r>
      <w:r w:rsidR="00325EBF">
        <w:rPr>
          <w:rStyle w:val="Emphasis-Remove"/>
          <w:rFonts w:asciiTheme="minorHAnsi" w:hAnsiTheme="minorHAnsi" w:cstheme="minorHAnsi"/>
        </w:rPr>
        <w:t>4.2.3</w:t>
      </w:r>
      <w:r w:rsidR="002C3A19">
        <w:rPr>
          <w:rFonts w:asciiTheme="minorHAnsi" w:hAnsiTheme="minorHAnsi" w:cstheme="minorHAnsi"/>
          <w:highlight w:val="yellow"/>
        </w:rPr>
        <w:fldChar w:fldCharType="end"/>
      </w:r>
      <w:r w:rsidRPr="0008760F">
        <w:rPr>
          <w:rStyle w:val="Emphasis-Remove"/>
          <w:rFonts w:asciiTheme="minorHAnsi" w:hAnsiTheme="minorHAnsi" w:cstheme="minorHAnsi"/>
        </w:rPr>
        <w:t>;</w:t>
      </w:r>
    </w:p>
    <w:p w:rsidR="00490328" w:rsidRPr="0019388B" w:rsidRDefault="00490328" w:rsidP="00FC0165">
      <w:pPr>
        <w:pStyle w:val="UnnumberedL1"/>
        <w:ind w:left="5040" w:hanging="4388"/>
        <w:rPr>
          <w:rStyle w:val="Emphasis-Remove"/>
          <w:rFonts w:asciiTheme="minorHAnsi" w:hAnsiTheme="minorHAnsi"/>
        </w:rPr>
      </w:pPr>
      <w:r w:rsidRPr="0019388B">
        <w:rPr>
          <w:rStyle w:val="Emphasis-Bold"/>
          <w:rFonts w:asciiTheme="minorHAnsi" w:hAnsiTheme="minorHAnsi"/>
        </w:rPr>
        <w:t>transitional pricing methodology</w:t>
      </w:r>
      <w:r w:rsidRPr="0019388B">
        <w:rPr>
          <w:rStyle w:val="Emphasis-Remove"/>
          <w:rFonts w:asciiTheme="minorHAnsi" w:hAnsiTheme="minorHAnsi"/>
        </w:rPr>
        <w:t xml:space="preserve"> </w:t>
      </w:r>
      <w:r w:rsidR="00463ADC">
        <w:rPr>
          <w:rStyle w:val="Emphasis-Remove"/>
          <w:rFonts w:asciiTheme="minorHAnsi" w:hAnsiTheme="minorHAnsi"/>
        </w:rPr>
        <w:tab/>
      </w:r>
      <w:r w:rsidRPr="0019388B">
        <w:rPr>
          <w:rStyle w:val="Emphasis-Remove"/>
          <w:rFonts w:asciiTheme="minorHAnsi" w:hAnsiTheme="minorHAnsi"/>
        </w:rPr>
        <w:t>has the meaning specified in clause</w:t>
      </w:r>
      <w:r w:rsidR="00765C23">
        <w:rPr>
          <w:rStyle w:val="Emphasis-Remove"/>
          <w:rFonts w:asciiTheme="minorHAnsi" w:hAnsiTheme="minorHAnsi"/>
        </w:rPr>
        <w:t xml:space="preserve"> 5.4.1(3)</w:t>
      </w:r>
      <w:r w:rsidR="0047519E" w:rsidRPr="0019388B">
        <w:rPr>
          <w:rStyle w:val="Emphasis-Remove"/>
          <w:rFonts w:asciiTheme="minorHAnsi" w:hAnsiTheme="minorHAnsi"/>
        </w:rPr>
        <w:t>;</w:t>
      </w:r>
    </w:p>
    <w:p w:rsidR="00464B68" w:rsidRDefault="00464B68" w:rsidP="00CF42E6">
      <w:pPr>
        <w:pStyle w:val="UnnumberedL1"/>
        <w:ind w:left="5040" w:hanging="4388"/>
        <w:rPr>
          <w:rFonts w:asciiTheme="minorHAnsi" w:hAnsiTheme="minorHAnsi"/>
        </w:rPr>
      </w:pPr>
      <w:r w:rsidRPr="0019388B">
        <w:rPr>
          <w:rStyle w:val="Emphasis-Bold"/>
          <w:rFonts w:asciiTheme="minorHAnsi" w:hAnsiTheme="minorHAnsi"/>
        </w:rPr>
        <w:t>transmission network</w:t>
      </w:r>
      <w:r w:rsidRPr="0019388B">
        <w:rPr>
          <w:rFonts w:asciiTheme="minorHAnsi" w:hAnsiTheme="minorHAnsi"/>
        </w:rPr>
        <w:t xml:space="preserve"> </w:t>
      </w:r>
      <w:r w:rsidR="00463ADC">
        <w:rPr>
          <w:rFonts w:asciiTheme="minorHAnsi" w:hAnsiTheme="minorHAnsi"/>
        </w:rPr>
        <w:tab/>
      </w:r>
      <w:r w:rsidRPr="0019388B">
        <w:rPr>
          <w:rFonts w:asciiTheme="minorHAnsi" w:hAnsiTheme="minorHAnsi"/>
        </w:rPr>
        <w:t>has the same meaning as is defined for 'network' in the Gas Transmissi</w:t>
      </w:r>
      <w:r w:rsidR="009A6ABB">
        <w:rPr>
          <w:rFonts w:asciiTheme="minorHAnsi" w:hAnsiTheme="minorHAnsi"/>
        </w:rPr>
        <w:t>on Services Input Methodologies</w:t>
      </w:r>
      <w:r w:rsidRPr="0019388B">
        <w:rPr>
          <w:rFonts w:asciiTheme="minorHAnsi" w:hAnsiTheme="minorHAnsi"/>
        </w:rPr>
        <w:t xml:space="preserve"> Determination </w:t>
      </w:r>
      <w:r w:rsidR="00EE7481" w:rsidRPr="0019388B">
        <w:rPr>
          <w:rFonts w:asciiTheme="minorHAnsi" w:hAnsiTheme="minorHAnsi"/>
        </w:rPr>
        <w:t>201</w:t>
      </w:r>
      <w:r w:rsidR="00EE7481">
        <w:rPr>
          <w:rFonts w:asciiTheme="minorHAnsi" w:hAnsiTheme="minorHAnsi"/>
        </w:rPr>
        <w:t>2</w:t>
      </w:r>
      <w:r w:rsidRPr="0019388B">
        <w:rPr>
          <w:rFonts w:asciiTheme="minorHAnsi" w:hAnsiTheme="minorHAnsi"/>
        </w:rPr>
        <w:t>;</w:t>
      </w:r>
    </w:p>
    <w:p w:rsidR="008F5B5C" w:rsidRPr="008F5B5C" w:rsidRDefault="008F5B5C" w:rsidP="00FC0165">
      <w:pPr>
        <w:pStyle w:val="UnnumberedL1"/>
        <w:ind w:left="5040" w:hanging="4388"/>
        <w:rPr>
          <w:rStyle w:val="Emphasis-Remove"/>
          <w:rFonts w:ascii="Calibri" w:hAnsi="Calibri"/>
        </w:rPr>
      </w:pPr>
      <w:r>
        <w:rPr>
          <w:rStyle w:val="Emphasis-Bold"/>
        </w:rPr>
        <w:t xml:space="preserve">trigger event </w:t>
      </w:r>
      <w:r w:rsidR="00463ADC">
        <w:rPr>
          <w:rStyle w:val="Emphasis-Bold"/>
        </w:rPr>
        <w:tab/>
      </w:r>
      <w:r w:rsidRPr="00A4310E">
        <w:rPr>
          <w:rStyle w:val="Emphasis-Bold"/>
          <w:b w:val="0"/>
        </w:rPr>
        <w:t>has the</w:t>
      </w:r>
      <w:r w:rsidR="00EB51D1">
        <w:rPr>
          <w:rStyle w:val="Emphasis-Bold"/>
          <w:b w:val="0"/>
        </w:rPr>
        <w:t xml:space="preserve"> meaning specified in clause 5.7</w:t>
      </w:r>
      <w:r w:rsidR="00733B72">
        <w:rPr>
          <w:rStyle w:val="Emphasis-Bold"/>
          <w:b w:val="0"/>
        </w:rPr>
        <w:t>.5</w:t>
      </w:r>
      <w:r w:rsidRPr="00A4310E">
        <w:rPr>
          <w:rStyle w:val="Emphasis-Bold"/>
          <w:b w:val="0"/>
        </w:rPr>
        <w:t>(3);</w:t>
      </w:r>
      <w:r>
        <w:rPr>
          <w:rStyle w:val="Emphasis-Bold"/>
        </w:rPr>
        <w:t xml:space="preserve">  </w:t>
      </w:r>
    </w:p>
    <w:p w:rsidR="005F6042" w:rsidRPr="0019388B" w:rsidRDefault="005F6042" w:rsidP="00554040">
      <w:pPr>
        <w:pStyle w:val="SingleInitial"/>
        <w:rPr>
          <w:rStyle w:val="Emphasis-Remove"/>
          <w:rFonts w:asciiTheme="minorHAnsi" w:hAnsiTheme="minorHAnsi"/>
        </w:rPr>
      </w:pPr>
      <w:r w:rsidRPr="0019388B">
        <w:rPr>
          <w:rStyle w:val="Emphasis-Bold"/>
          <w:rFonts w:asciiTheme="minorHAnsi" w:hAnsiTheme="minorHAnsi"/>
        </w:rPr>
        <w:t>U</w:t>
      </w:r>
    </w:p>
    <w:p w:rsidR="001110A1" w:rsidRPr="0019388B" w:rsidRDefault="001110A1" w:rsidP="00CF42E6">
      <w:pPr>
        <w:pStyle w:val="UnnumberedL1"/>
        <w:ind w:left="5040" w:hanging="4388"/>
        <w:rPr>
          <w:rStyle w:val="Emphasis-Remove"/>
          <w:rFonts w:asciiTheme="minorHAnsi" w:hAnsiTheme="minorHAnsi"/>
          <w:lang w:eastAsia="en-NZ"/>
        </w:rPr>
      </w:pPr>
      <w:r w:rsidRPr="0019388B">
        <w:rPr>
          <w:rStyle w:val="Emphasis-Bold"/>
          <w:rFonts w:asciiTheme="minorHAnsi" w:hAnsiTheme="minorHAnsi"/>
        </w:rPr>
        <w:t>unallocated closing RAB value</w:t>
      </w:r>
      <w:r w:rsidRPr="0019388B">
        <w:rPr>
          <w:rStyle w:val="Emphasis-Remove"/>
          <w:rFonts w:asciiTheme="minorHAnsi" w:hAnsiTheme="minorHAnsi"/>
        </w:rPr>
        <w:t xml:space="preserve"> </w:t>
      </w:r>
      <w:r w:rsidR="002F4672">
        <w:rPr>
          <w:rStyle w:val="Emphasis-Remove"/>
          <w:rFonts w:asciiTheme="minorHAnsi" w:hAnsiTheme="minorHAnsi"/>
        </w:rPr>
        <w:tab/>
      </w:r>
      <w:r w:rsidRPr="0019388B">
        <w:rPr>
          <w:rStyle w:val="Emphasis-Remove"/>
          <w:rFonts w:asciiTheme="minorHAnsi" w:hAnsiTheme="minorHAnsi"/>
        </w:rPr>
        <w:t>means</w:t>
      </w:r>
      <w:r w:rsidR="0029442B" w:rsidRPr="0019388B">
        <w:rPr>
          <w:rStyle w:val="Emphasis-Remove"/>
          <w:rFonts w:asciiTheme="minorHAnsi" w:hAnsiTheme="minorHAnsi"/>
        </w:rPr>
        <w:t xml:space="preserve"> the value determined in accordance with</w:t>
      </w:r>
      <w:r w:rsidRPr="0019388B">
        <w:rPr>
          <w:rStyle w:val="Emphasis-Remove"/>
          <w:rFonts w:asciiTheme="minorHAnsi" w:hAnsiTheme="minorHAnsi"/>
        </w:rPr>
        <w:t>, for the purpose of-</w:t>
      </w:r>
    </w:p>
    <w:p w:rsidR="001110A1" w:rsidRPr="0019388B" w:rsidRDefault="001110A1" w:rsidP="00613E76">
      <w:pPr>
        <w:pStyle w:val="HeadingH6ClausesubtextL2"/>
        <w:numPr>
          <w:ilvl w:val="5"/>
          <w:numId w:val="73"/>
        </w:numPr>
        <w:ind w:firstLine="3339"/>
        <w:rPr>
          <w:rStyle w:val="Emphasis-Remove"/>
          <w:rFonts w:asciiTheme="minorHAnsi" w:hAnsiTheme="minorHAnsi"/>
          <w:lang w:eastAsia="en-NZ"/>
        </w:rPr>
      </w:pPr>
      <w:r w:rsidRPr="0019388B">
        <w:rPr>
          <w:rStyle w:val="Emphasis-Remove"/>
          <w:rFonts w:asciiTheme="minorHAnsi" w:hAnsiTheme="minorHAnsi"/>
        </w:rPr>
        <w:t xml:space="preserve">Part 2, </w:t>
      </w:r>
      <w:r w:rsidR="007720AE" w:rsidRPr="0019388B">
        <w:rPr>
          <w:rStyle w:val="Emphasis-Remove"/>
          <w:rFonts w:asciiTheme="minorHAnsi" w:hAnsiTheme="minorHAnsi"/>
        </w:rPr>
        <w:t>clause</w:t>
      </w:r>
      <w:r w:rsidR="00765C23">
        <w:rPr>
          <w:rStyle w:val="Emphasis-Remove"/>
          <w:rFonts w:asciiTheme="minorHAnsi" w:hAnsiTheme="minorHAnsi"/>
        </w:rPr>
        <w:t xml:space="preserve"> 2.2.4(2)</w:t>
      </w:r>
      <w:r w:rsidRPr="0019388B">
        <w:rPr>
          <w:rStyle w:val="Emphasis-Remove"/>
          <w:rFonts w:asciiTheme="minorHAnsi" w:hAnsiTheme="minorHAnsi"/>
        </w:rPr>
        <w:t>; and</w:t>
      </w:r>
    </w:p>
    <w:p w:rsidR="001110A1" w:rsidRPr="0019388B" w:rsidRDefault="001110A1" w:rsidP="00613E76">
      <w:pPr>
        <w:pStyle w:val="HeadingH6ClausesubtextL2"/>
        <w:numPr>
          <w:ilvl w:val="5"/>
          <w:numId w:val="73"/>
        </w:numPr>
        <w:ind w:firstLine="3339"/>
        <w:rPr>
          <w:rStyle w:val="Emphasis-Highlight"/>
          <w:rFonts w:asciiTheme="minorHAnsi" w:hAnsiTheme="minorHAnsi"/>
          <w:lang w:eastAsia="en-NZ"/>
        </w:rPr>
      </w:pPr>
      <w:r w:rsidRPr="0019388B">
        <w:rPr>
          <w:rStyle w:val="Emphasis-Remove"/>
          <w:rFonts w:asciiTheme="minorHAnsi" w:hAnsiTheme="minorHAnsi"/>
        </w:rPr>
        <w:t>Part 5, clause</w:t>
      </w:r>
      <w:r w:rsidR="00765C23">
        <w:rPr>
          <w:rStyle w:val="Emphasis-Remove"/>
          <w:rFonts w:asciiTheme="minorHAnsi" w:hAnsiTheme="minorHAnsi"/>
        </w:rPr>
        <w:t xml:space="preserve"> 5.3.6(6)</w:t>
      </w:r>
      <w:r w:rsidRPr="0019388B">
        <w:rPr>
          <w:rStyle w:val="Emphasis-Remove"/>
          <w:rFonts w:asciiTheme="minorHAnsi" w:hAnsiTheme="minorHAnsi"/>
        </w:rPr>
        <w:t>;</w:t>
      </w:r>
    </w:p>
    <w:p w:rsidR="00F84552" w:rsidRPr="0019388B" w:rsidRDefault="00F84552" w:rsidP="00CF42E6">
      <w:pPr>
        <w:pStyle w:val="UnnumberedL1"/>
        <w:ind w:left="5040" w:hanging="4388"/>
        <w:rPr>
          <w:rStyle w:val="Emphasis-Remove"/>
          <w:rFonts w:asciiTheme="minorHAnsi" w:hAnsiTheme="minorHAnsi"/>
          <w:lang w:eastAsia="en-NZ"/>
        </w:rPr>
      </w:pPr>
      <w:r w:rsidRPr="0019388B">
        <w:rPr>
          <w:rStyle w:val="Emphasis-Bold"/>
          <w:rFonts w:asciiTheme="minorHAnsi" w:hAnsiTheme="minorHAnsi"/>
        </w:rPr>
        <w:t xml:space="preserve">unallocated depreciation </w:t>
      </w:r>
      <w:r w:rsidR="002F4672">
        <w:rPr>
          <w:rStyle w:val="Emphasis-Bold"/>
          <w:rFonts w:asciiTheme="minorHAnsi" w:hAnsiTheme="minorHAnsi"/>
        </w:rPr>
        <w:tab/>
      </w:r>
      <w:r w:rsidRPr="0019388B">
        <w:rPr>
          <w:rStyle w:val="Emphasis-Remove"/>
          <w:rFonts w:asciiTheme="minorHAnsi" w:hAnsiTheme="minorHAnsi"/>
        </w:rPr>
        <w:t>means</w:t>
      </w:r>
      <w:r w:rsidR="0029442B" w:rsidRPr="0019388B">
        <w:rPr>
          <w:rStyle w:val="Emphasis-Remove"/>
          <w:rFonts w:asciiTheme="minorHAnsi" w:hAnsiTheme="minorHAnsi"/>
        </w:rPr>
        <w:t xml:space="preserve"> </w:t>
      </w:r>
      <w:r w:rsidRPr="0019388B">
        <w:rPr>
          <w:rStyle w:val="Emphasis-Remove"/>
          <w:rFonts w:asciiTheme="minorHAnsi" w:hAnsiTheme="minorHAnsi"/>
        </w:rPr>
        <w:t xml:space="preserve">an allowance to account for the diminution in an asset's remaining service </w:t>
      </w:r>
      <w:r w:rsidR="0029442B" w:rsidRPr="0019388B">
        <w:rPr>
          <w:rStyle w:val="Emphasis-Remove"/>
          <w:rFonts w:asciiTheme="minorHAnsi" w:hAnsiTheme="minorHAnsi"/>
        </w:rPr>
        <w:t xml:space="preserve">life potential </w:t>
      </w:r>
      <w:r w:rsidRPr="0019388B">
        <w:rPr>
          <w:rStyle w:val="Emphasis-Remove"/>
          <w:rFonts w:asciiTheme="minorHAnsi" w:hAnsiTheme="minorHAnsi"/>
        </w:rPr>
        <w:t xml:space="preserve">in </w:t>
      </w:r>
      <w:r w:rsidR="0029442B" w:rsidRPr="0019388B">
        <w:rPr>
          <w:rStyle w:val="Emphasis-Remove"/>
          <w:rFonts w:asciiTheme="minorHAnsi" w:hAnsiTheme="minorHAnsi"/>
        </w:rPr>
        <w:t xml:space="preserve">the </w:t>
      </w:r>
      <w:r w:rsidRPr="0019388B">
        <w:rPr>
          <w:rStyle w:val="Emphasis-Bold"/>
          <w:rFonts w:asciiTheme="minorHAnsi" w:hAnsiTheme="minorHAnsi"/>
        </w:rPr>
        <w:t>disclosure year</w:t>
      </w:r>
      <w:r w:rsidRPr="0019388B">
        <w:rPr>
          <w:rStyle w:val="Emphasis-Remove"/>
          <w:rFonts w:asciiTheme="minorHAnsi" w:hAnsiTheme="minorHAnsi"/>
        </w:rPr>
        <w:t xml:space="preserve"> </w:t>
      </w:r>
      <w:r w:rsidR="00880DC6" w:rsidRPr="0019388B">
        <w:rPr>
          <w:rStyle w:val="Emphasis-Remove"/>
          <w:rFonts w:asciiTheme="minorHAnsi" w:hAnsiTheme="minorHAnsi"/>
        </w:rPr>
        <w:t xml:space="preserve">in </w:t>
      </w:r>
      <w:r w:rsidR="0029442B" w:rsidRPr="0019388B">
        <w:rPr>
          <w:rStyle w:val="Emphasis-Remove"/>
          <w:rFonts w:asciiTheme="minorHAnsi" w:hAnsiTheme="minorHAnsi"/>
        </w:rPr>
        <w:t xml:space="preserve">question </w:t>
      </w:r>
      <w:r w:rsidR="00000AC7" w:rsidRPr="0019388B">
        <w:rPr>
          <w:rStyle w:val="Emphasis-Remove"/>
          <w:rFonts w:asciiTheme="minorHAnsi" w:hAnsiTheme="minorHAnsi"/>
        </w:rPr>
        <w:t xml:space="preserve">with respect to its </w:t>
      </w:r>
      <w:r w:rsidR="00000AC7" w:rsidRPr="0019388B">
        <w:rPr>
          <w:rStyle w:val="Emphasis-Bold"/>
          <w:rFonts w:asciiTheme="minorHAnsi" w:hAnsiTheme="minorHAnsi"/>
        </w:rPr>
        <w:t>unallocated opening RAB value</w:t>
      </w:r>
      <w:r w:rsidR="00000AC7" w:rsidRPr="0019388B">
        <w:rPr>
          <w:rStyle w:val="Emphasis-Remove"/>
          <w:rFonts w:asciiTheme="minorHAnsi" w:hAnsiTheme="minorHAnsi"/>
        </w:rPr>
        <w:t xml:space="preserve"> </w:t>
      </w:r>
      <w:r w:rsidRPr="0019388B">
        <w:rPr>
          <w:rStyle w:val="Emphasis-Remove"/>
          <w:rFonts w:asciiTheme="minorHAnsi" w:hAnsiTheme="minorHAnsi"/>
        </w:rPr>
        <w:t>and the amount of such allowance is determined in accordance with, for the purpose of-</w:t>
      </w:r>
    </w:p>
    <w:p w:rsidR="00F84552" w:rsidRPr="0019388B" w:rsidRDefault="00F84552" w:rsidP="00613E76">
      <w:pPr>
        <w:pStyle w:val="HeadingH6ClausesubtextL2"/>
        <w:numPr>
          <w:ilvl w:val="5"/>
          <w:numId w:val="74"/>
        </w:numPr>
        <w:ind w:firstLine="3339"/>
        <w:rPr>
          <w:rStyle w:val="Emphasis-Remove"/>
          <w:rFonts w:asciiTheme="minorHAnsi" w:hAnsiTheme="minorHAnsi"/>
          <w:lang w:eastAsia="en-NZ"/>
        </w:rPr>
      </w:pPr>
      <w:r w:rsidRPr="0019388B">
        <w:rPr>
          <w:rStyle w:val="Emphasis-Remove"/>
          <w:rFonts w:asciiTheme="minorHAnsi" w:hAnsiTheme="minorHAnsi"/>
        </w:rPr>
        <w:t>Part 2, clause</w:t>
      </w:r>
      <w:r w:rsidR="00765C23">
        <w:rPr>
          <w:rStyle w:val="Emphasis-Remove"/>
          <w:rFonts w:asciiTheme="minorHAnsi" w:hAnsiTheme="minorHAnsi"/>
        </w:rPr>
        <w:t xml:space="preserve"> 2.2.5(1)</w:t>
      </w:r>
      <w:r w:rsidRPr="0019388B">
        <w:rPr>
          <w:rStyle w:val="Emphasis-Remove"/>
          <w:rFonts w:asciiTheme="minorHAnsi" w:hAnsiTheme="minorHAnsi"/>
        </w:rPr>
        <w:t>; and</w:t>
      </w:r>
    </w:p>
    <w:p w:rsidR="00F84552" w:rsidRPr="0019388B" w:rsidRDefault="00F84552" w:rsidP="00613E76">
      <w:pPr>
        <w:pStyle w:val="HeadingH6ClausesubtextL2"/>
        <w:numPr>
          <w:ilvl w:val="5"/>
          <w:numId w:val="74"/>
        </w:numPr>
        <w:ind w:firstLine="3339"/>
        <w:rPr>
          <w:rStyle w:val="Emphasis-Remove"/>
          <w:rFonts w:asciiTheme="minorHAnsi" w:hAnsiTheme="minorHAnsi"/>
          <w:lang w:eastAsia="en-NZ"/>
        </w:rPr>
      </w:pPr>
      <w:r w:rsidRPr="0019388B">
        <w:rPr>
          <w:rStyle w:val="Emphasis-Remove"/>
          <w:rFonts w:asciiTheme="minorHAnsi" w:hAnsiTheme="minorHAnsi"/>
        </w:rPr>
        <w:t>Part 5, clause</w:t>
      </w:r>
      <w:r w:rsidR="00765C23">
        <w:rPr>
          <w:rStyle w:val="Emphasis-Remove"/>
          <w:rFonts w:asciiTheme="minorHAnsi" w:hAnsiTheme="minorHAnsi"/>
        </w:rPr>
        <w:t xml:space="preserve"> 5.3.7(1)</w:t>
      </w:r>
      <w:r w:rsidRPr="0019388B">
        <w:rPr>
          <w:rStyle w:val="Emphasis-Remove"/>
          <w:rFonts w:asciiTheme="minorHAnsi" w:hAnsiTheme="minorHAnsi"/>
        </w:rPr>
        <w:t>;</w:t>
      </w:r>
    </w:p>
    <w:p w:rsidR="00F84552" w:rsidRPr="0019388B" w:rsidRDefault="00F84552" w:rsidP="00CF42E6">
      <w:pPr>
        <w:pStyle w:val="UnnumberedL1"/>
        <w:ind w:left="5040" w:hanging="4388"/>
        <w:rPr>
          <w:rStyle w:val="Emphasis-Highlight"/>
          <w:rFonts w:asciiTheme="minorHAnsi" w:hAnsiTheme="minorHAnsi"/>
          <w:lang w:eastAsia="en-NZ"/>
        </w:rPr>
      </w:pPr>
      <w:r w:rsidRPr="0019388B">
        <w:rPr>
          <w:rStyle w:val="Emphasis-Bold"/>
          <w:rFonts w:asciiTheme="minorHAnsi" w:hAnsiTheme="minorHAnsi"/>
        </w:rPr>
        <w:t xml:space="preserve">unallocated initial RAB value </w:t>
      </w:r>
      <w:r w:rsidR="002F4672">
        <w:rPr>
          <w:rStyle w:val="Emphasis-Bold"/>
          <w:rFonts w:asciiTheme="minorHAnsi" w:hAnsiTheme="minorHAnsi"/>
        </w:rPr>
        <w:tab/>
      </w:r>
      <w:r w:rsidR="0038206D" w:rsidRPr="0019388B">
        <w:rPr>
          <w:rStyle w:val="Emphasis-Remove"/>
          <w:rFonts w:asciiTheme="minorHAnsi" w:hAnsiTheme="minorHAnsi"/>
        </w:rPr>
        <w:t xml:space="preserve">means </w:t>
      </w:r>
      <w:r w:rsidR="0029442B" w:rsidRPr="0019388B">
        <w:rPr>
          <w:rStyle w:val="Emphasis-Remove"/>
          <w:rFonts w:asciiTheme="minorHAnsi" w:hAnsiTheme="minorHAnsi"/>
        </w:rPr>
        <w:t>value</w:t>
      </w:r>
      <w:r w:rsidR="0038206D" w:rsidRPr="0019388B">
        <w:rPr>
          <w:rStyle w:val="Emphasis-Remove"/>
          <w:rFonts w:asciiTheme="minorHAnsi" w:hAnsiTheme="minorHAnsi"/>
        </w:rPr>
        <w:t xml:space="preserve"> of an asset in the </w:t>
      </w:r>
      <w:r w:rsidR="0038206D" w:rsidRPr="0019388B">
        <w:rPr>
          <w:rStyle w:val="Emphasis-Bold"/>
          <w:rFonts w:asciiTheme="minorHAnsi" w:hAnsiTheme="minorHAnsi"/>
        </w:rPr>
        <w:t>initial RAB</w:t>
      </w:r>
      <w:r w:rsidR="0038206D" w:rsidRPr="0019388B">
        <w:rPr>
          <w:rStyle w:val="Emphasis-Remove"/>
          <w:rFonts w:asciiTheme="minorHAnsi" w:hAnsiTheme="minorHAnsi"/>
        </w:rPr>
        <w:t xml:space="preserve"> determined in accordance with clause</w:t>
      </w:r>
      <w:r w:rsidR="005B0D72">
        <w:rPr>
          <w:rStyle w:val="Emphasis-Remove"/>
          <w:rFonts w:asciiTheme="minorHAnsi" w:hAnsiTheme="minorHAnsi"/>
        </w:rPr>
        <w:t xml:space="preserve"> 2.2.3(1)</w:t>
      </w:r>
      <w:r w:rsidR="0038206D" w:rsidRPr="0019388B">
        <w:rPr>
          <w:rStyle w:val="Emphasis-Remove"/>
          <w:rFonts w:asciiTheme="minorHAnsi" w:hAnsiTheme="minorHAnsi"/>
        </w:rPr>
        <w:t>;</w:t>
      </w:r>
    </w:p>
    <w:p w:rsidR="0038206D" w:rsidRPr="0019388B" w:rsidRDefault="0038206D" w:rsidP="00CF42E6">
      <w:pPr>
        <w:pStyle w:val="UnnumberedL1"/>
        <w:ind w:left="5040" w:hanging="4388"/>
        <w:rPr>
          <w:rStyle w:val="Emphasis-Remove"/>
          <w:rFonts w:asciiTheme="minorHAnsi" w:hAnsiTheme="minorHAnsi"/>
          <w:lang w:eastAsia="en-NZ"/>
        </w:rPr>
      </w:pPr>
      <w:r w:rsidRPr="0019388B">
        <w:rPr>
          <w:rStyle w:val="Emphasis-Bold"/>
          <w:rFonts w:asciiTheme="minorHAnsi" w:hAnsiTheme="minorHAnsi"/>
        </w:rPr>
        <w:t xml:space="preserve">unallocated opening RAB value </w:t>
      </w:r>
      <w:r w:rsidR="002F4672">
        <w:rPr>
          <w:rStyle w:val="Emphasis-Bold"/>
          <w:rFonts w:asciiTheme="minorHAnsi" w:hAnsiTheme="minorHAnsi"/>
        </w:rPr>
        <w:tab/>
      </w:r>
      <w:r w:rsidRPr="0019388B">
        <w:rPr>
          <w:rStyle w:val="Emphasis-Remove"/>
          <w:rFonts w:asciiTheme="minorHAnsi" w:hAnsiTheme="minorHAnsi"/>
        </w:rPr>
        <w:t>means</w:t>
      </w:r>
      <w:r w:rsidR="0029442B" w:rsidRPr="0019388B">
        <w:rPr>
          <w:rStyle w:val="Emphasis-Remove"/>
          <w:rFonts w:asciiTheme="minorHAnsi" w:hAnsiTheme="minorHAnsi"/>
        </w:rPr>
        <w:t xml:space="preserve"> value determined in accordance with</w:t>
      </w:r>
      <w:r w:rsidRPr="0019388B">
        <w:rPr>
          <w:rStyle w:val="Emphasis-Remove"/>
          <w:rFonts w:asciiTheme="minorHAnsi" w:hAnsiTheme="minorHAnsi"/>
        </w:rPr>
        <w:t>, for the purpose of-</w:t>
      </w:r>
    </w:p>
    <w:p w:rsidR="0038206D" w:rsidRPr="00000BF5" w:rsidRDefault="0038206D" w:rsidP="00613E76">
      <w:pPr>
        <w:pStyle w:val="HeadingH6ClausesubtextL2"/>
        <w:numPr>
          <w:ilvl w:val="5"/>
          <w:numId w:val="137"/>
        </w:numPr>
        <w:ind w:firstLine="3339"/>
        <w:rPr>
          <w:rStyle w:val="Emphasis-Remove"/>
          <w:rFonts w:asciiTheme="minorHAnsi" w:hAnsiTheme="minorHAnsi"/>
          <w:lang w:eastAsia="en-NZ"/>
        </w:rPr>
      </w:pPr>
      <w:r w:rsidRPr="00000BF5">
        <w:rPr>
          <w:rStyle w:val="Emphasis-Remove"/>
          <w:rFonts w:asciiTheme="minorHAnsi" w:hAnsiTheme="minorHAnsi"/>
        </w:rPr>
        <w:t>Part 2, clause</w:t>
      </w:r>
      <w:r w:rsidR="005B0D72" w:rsidRPr="00000BF5">
        <w:rPr>
          <w:rStyle w:val="Emphasis-Remove"/>
          <w:rFonts w:asciiTheme="minorHAnsi" w:hAnsiTheme="minorHAnsi"/>
        </w:rPr>
        <w:t xml:space="preserve"> 2.2.4(1)</w:t>
      </w:r>
      <w:r w:rsidRPr="00000BF5">
        <w:rPr>
          <w:rStyle w:val="Emphasis-Remove"/>
          <w:rFonts w:asciiTheme="minorHAnsi" w:hAnsiTheme="minorHAnsi"/>
        </w:rPr>
        <w:t>; and</w:t>
      </w:r>
    </w:p>
    <w:p w:rsidR="0038206D" w:rsidRPr="00000BF5" w:rsidRDefault="0038206D" w:rsidP="00613E76">
      <w:pPr>
        <w:pStyle w:val="HeadingH6ClausesubtextL2"/>
        <w:numPr>
          <w:ilvl w:val="5"/>
          <w:numId w:val="137"/>
        </w:numPr>
        <w:ind w:firstLine="3339"/>
        <w:rPr>
          <w:rStyle w:val="Emphasis-Remove"/>
          <w:rFonts w:asciiTheme="minorHAnsi" w:hAnsiTheme="minorHAnsi"/>
          <w:lang w:eastAsia="en-NZ"/>
        </w:rPr>
      </w:pPr>
      <w:r w:rsidRPr="00000BF5">
        <w:rPr>
          <w:rStyle w:val="Emphasis-Remove"/>
          <w:rFonts w:asciiTheme="minorHAnsi" w:hAnsiTheme="minorHAnsi"/>
        </w:rPr>
        <w:t>Part 5, clause</w:t>
      </w:r>
      <w:r w:rsidR="005B0D72" w:rsidRPr="00000BF5">
        <w:rPr>
          <w:rStyle w:val="Emphasis-Remove"/>
          <w:rFonts w:asciiTheme="minorHAnsi" w:hAnsiTheme="minorHAnsi"/>
        </w:rPr>
        <w:t xml:space="preserve"> 5.3.6(5)</w:t>
      </w:r>
      <w:r w:rsidRPr="00000BF5">
        <w:rPr>
          <w:rStyle w:val="Emphasis-Remove"/>
          <w:rFonts w:asciiTheme="minorHAnsi" w:hAnsiTheme="minorHAnsi"/>
        </w:rPr>
        <w:t>;</w:t>
      </w:r>
    </w:p>
    <w:p w:rsidR="0038206D" w:rsidRPr="0019388B" w:rsidRDefault="0038206D" w:rsidP="00CF42E6">
      <w:pPr>
        <w:pStyle w:val="UnnumberedL1"/>
        <w:ind w:left="5040" w:hanging="4388"/>
        <w:rPr>
          <w:rStyle w:val="Emphasis-Remove"/>
          <w:rFonts w:asciiTheme="minorHAnsi" w:hAnsiTheme="minorHAnsi"/>
          <w:lang w:eastAsia="en-NZ"/>
        </w:rPr>
      </w:pPr>
      <w:r w:rsidRPr="0019388B">
        <w:rPr>
          <w:rStyle w:val="Emphasis-Bold"/>
          <w:rFonts w:asciiTheme="minorHAnsi" w:hAnsiTheme="minorHAnsi"/>
        </w:rPr>
        <w:t xml:space="preserve">unallocated revaluation </w:t>
      </w:r>
      <w:r w:rsidR="002F4672">
        <w:rPr>
          <w:rStyle w:val="Emphasis-Bold"/>
          <w:rFonts w:asciiTheme="minorHAnsi" w:hAnsiTheme="minorHAnsi"/>
        </w:rPr>
        <w:tab/>
      </w:r>
      <w:r w:rsidRPr="0019388B">
        <w:rPr>
          <w:rStyle w:val="Emphasis-Remove"/>
          <w:rFonts w:asciiTheme="minorHAnsi" w:hAnsiTheme="minorHAnsi"/>
        </w:rPr>
        <w:t>means</w:t>
      </w:r>
      <w:r w:rsidR="0029442B" w:rsidRPr="0019388B">
        <w:rPr>
          <w:rStyle w:val="Emphasis-Remove"/>
          <w:rFonts w:asciiTheme="minorHAnsi" w:hAnsiTheme="minorHAnsi"/>
        </w:rPr>
        <w:t xml:space="preserve"> amount determined in accordance with</w:t>
      </w:r>
      <w:r w:rsidRPr="0019388B">
        <w:rPr>
          <w:rStyle w:val="Emphasis-Remove"/>
          <w:rFonts w:asciiTheme="minorHAnsi" w:hAnsiTheme="minorHAnsi"/>
        </w:rPr>
        <w:t>, for the purpose of-</w:t>
      </w:r>
    </w:p>
    <w:p w:rsidR="0038206D" w:rsidRPr="0019388B" w:rsidRDefault="0038206D" w:rsidP="00613E76">
      <w:pPr>
        <w:pStyle w:val="HeadingH6ClausesubtextL2"/>
        <w:numPr>
          <w:ilvl w:val="5"/>
          <w:numId w:val="75"/>
        </w:numPr>
        <w:ind w:firstLine="3339"/>
        <w:rPr>
          <w:rStyle w:val="Emphasis-Remove"/>
          <w:rFonts w:asciiTheme="minorHAnsi" w:hAnsiTheme="minorHAnsi"/>
          <w:lang w:eastAsia="en-NZ"/>
        </w:rPr>
      </w:pPr>
      <w:r w:rsidRPr="0019388B">
        <w:rPr>
          <w:rStyle w:val="Emphasis-Remove"/>
          <w:rFonts w:asciiTheme="minorHAnsi" w:hAnsiTheme="minorHAnsi"/>
        </w:rPr>
        <w:t>Part 2, clause</w:t>
      </w:r>
      <w:r w:rsidR="005B0D72">
        <w:rPr>
          <w:rStyle w:val="Emphasis-Remove"/>
          <w:rFonts w:asciiTheme="minorHAnsi" w:hAnsiTheme="minorHAnsi"/>
        </w:rPr>
        <w:t xml:space="preserve"> 2.2.9(1)</w:t>
      </w:r>
      <w:r w:rsidRPr="0019388B">
        <w:rPr>
          <w:rStyle w:val="Emphasis-Remove"/>
          <w:rFonts w:asciiTheme="minorHAnsi" w:hAnsiTheme="minorHAnsi"/>
        </w:rPr>
        <w:t>; and</w:t>
      </w:r>
    </w:p>
    <w:p w:rsidR="0038206D" w:rsidRPr="0019388B" w:rsidRDefault="0038206D" w:rsidP="00613E76">
      <w:pPr>
        <w:pStyle w:val="HeadingH6ClausesubtextL2"/>
        <w:numPr>
          <w:ilvl w:val="5"/>
          <w:numId w:val="75"/>
        </w:numPr>
        <w:ind w:firstLine="3339"/>
        <w:rPr>
          <w:rStyle w:val="Emphasis-Remove"/>
          <w:rFonts w:asciiTheme="minorHAnsi" w:hAnsiTheme="minorHAnsi"/>
          <w:lang w:eastAsia="en-NZ"/>
        </w:rPr>
      </w:pPr>
      <w:r w:rsidRPr="0019388B">
        <w:rPr>
          <w:rStyle w:val="Emphasis-Remove"/>
          <w:rFonts w:asciiTheme="minorHAnsi" w:hAnsiTheme="minorHAnsi"/>
        </w:rPr>
        <w:t>Part 5, clause</w:t>
      </w:r>
      <w:r w:rsidR="005B0D72">
        <w:rPr>
          <w:rStyle w:val="Emphasis-Remove"/>
          <w:rFonts w:asciiTheme="minorHAnsi" w:hAnsiTheme="minorHAnsi"/>
        </w:rPr>
        <w:t xml:space="preserve"> 5.3.10(1)</w:t>
      </w:r>
      <w:r w:rsidRPr="0019388B">
        <w:rPr>
          <w:rStyle w:val="Emphasis-Remove"/>
          <w:rFonts w:asciiTheme="minorHAnsi" w:hAnsiTheme="minorHAnsi"/>
        </w:rPr>
        <w:t>;</w:t>
      </w:r>
    </w:p>
    <w:p w:rsidR="00547533" w:rsidRPr="0019388B" w:rsidRDefault="007635AD" w:rsidP="00CF42E6">
      <w:pPr>
        <w:pStyle w:val="UnnumberedL1"/>
        <w:ind w:left="5040" w:hanging="4388"/>
        <w:rPr>
          <w:rStyle w:val="Emphasis-Remove"/>
          <w:rFonts w:asciiTheme="minorHAnsi" w:hAnsiTheme="minorHAnsi"/>
          <w:lang w:eastAsia="en-NZ"/>
        </w:rPr>
      </w:pPr>
      <w:r w:rsidRPr="0019388B">
        <w:rPr>
          <w:rStyle w:val="Emphasis-Bold"/>
          <w:rFonts w:asciiTheme="minorHAnsi" w:hAnsiTheme="minorHAnsi"/>
        </w:rPr>
        <w:t xml:space="preserve">unduly </w:t>
      </w:r>
      <w:r w:rsidR="00547533" w:rsidRPr="0019388B">
        <w:rPr>
          <w:rStyle w:val="Emphasis-Bold"/>
          <w:rFonts w:asciiTheme="minorHAnsi" w:hAnsiTheme="minorHAnsi"/>
        </w:rPr>
        <w:t xml:space="preserve">deterred </w:t>
      </w:r>
      <w:r w:rsidR="002F4672">
        <w:rPr>
          <w:rStyle w:val="Emphasis-Bold"/>
          <w:rFonts w:asciiTheme="minorHAnsi" w:hAnsiTheme="minorHAnsi"/>
        </w:rPr>
        <w:tab/>
      </w:r>
      <w:r w:rsidR="00547533" w:rsidRPr="0019388B">
        <w:rPr>
          <w:rStyle w:val="Emphasis-Remove"/>
          <w:rFonts w:asciiTheme="minorHAnsi" w:hAnsiTheme="minorHAnsi"/>
        </w:rPr>
        <w:t>means</w:t>
      </w:r>
      <w:r w:rsidR="00524416" w:rsidRPr="0019388B">
        <w:rPr>
          <w:rStyle w:val="Emphasis-Remove"/>
          <w:rFonts w:asciiTheme="minorHAnsi" w:hAnsiTheme="minorHAnsi"/>
        </w:rPr>
        <w:t>,</w:t>
      </w:r>
      <w:r w:rsidR="00547533" w:rsidRPr="0019388B">
        <w:rPr>
          <w:rStyle w:val="Emphasis-Remove"/>
          <w:rFonts w:asciiTheme="minorHAnsi" w:hAnsiTheme="minorHAnsi"/>
        </w:rPr>
        <w:t xml:space="preserve"> solely </w:t>
      </w:r>
      <w:r w:rsidR="00B76D85" w:rsidRPr="0019388B">
        <w:rPr>
          <w:rStyle w:val="Emphasis-Remove"/>
          <w:rFonts w:asciiTheme="minorHAnsi" w:hAnsiTheme="minorHAnsi"/>
        </w:rPr>
        <w:t>as a</w:t>
      </w:r>
      <w:r w:rsidR="00547533" w:rsidRPr="0019388B">
        <w:rPr>
          <w:rStyle w:val="Emphasis-Remove"/>
          <w:rFonts w:asciiTheme="minorHAnsi" w:hAnsiTheme="minorHAnsi"/>
        </w:rPr>
        <w:t xml:space="preserve"> result of an allocation </w:t>
      </w:r>
      <w:r w:rsidR="00D11EAD" w:rsidRPr="0019388B">
        <w:rPr>
          <w:rStyle w:val="Emphasis-Remove"/>
          <w:rFonts w:asciiTheme="minorHAnsi" w:hAnsiTheme="minorHAnsi"/>
        </w:rPr>
        <w:t xml:space="preserve">to the </w:t>
      </w:r>
      <w:r w:rsidR="00D11EAD" w:rsidRPr="0019388B">
        <w:rPr>
          <w:rStyle w:val="Emphasis-Bold"/>
          <w:rFonts w:asciiTheme="minorHAnsi" w:hAnsiTheme="minorHAnsi"/>
        </w:rPr>
        <w:t>unregulated service</w:t>
      </w:r>
      <w:r w:rsidR="00D11EAD" w:rsidRPr="0019388B">
        <w:rPr>
          <w:rStyle w:val="Emphasis-Remove"/>
          <w:rFonts w:asciiTheme="minorHAnsi" w:hAnsiTheme="minorHAnsi"/>
        </w:rPr>
        <w:t xml:space="preserve"> in question </w:t>
      </w:r>
      <w:r w:rsidR="00547533" w:rsidRPr="0019388B">
        <w:rPr>
          <w:rStyle w:val="Emphasis-Remove"/>
          <w:rFonts w:asciiTheme="minorHAnsi" w:hAnsiTheme="minorHAnsi"/>
        </w:rPr>
        <w:t>of</w:t>
      </w:r>
      <w:r w:rsidR="00FE01FD" w:rsidRPr="0019388B">
        <w:rPr>
          <w:rStyle w:val="Emphasis-Remove"/>
          <w:rFonts w:asciiTheme="minorHAnsi" w:hAnsiTheme="minorHAnsi"/>
        </w:rPr>
        <w:t xml:space="preserve"> </w:t>
      </w:r>
      <w:r w:rsidR="00B76D85" w:rsidRPr="0019388B">
        <w:rPr>
          <w:rStyle w:val="Emphasis-Remove"/>
          <w:rFonts w:asciiTheme="minorHAnsi" w:hAnsiTheme="minorHAnsi"/>
        </w:rPr>
        <w:t>either or both</w:t>
      </w:r>
      <w:r w:rsidR="00FE01FD" w:rsidRPr="0019388B">
        <w:rPr>
          <w:rStyle w:val="Emphasis-Remove"/>
          <w:rFonts w:asciiTheme="minorHAnsi" w:hAnsiTheme="minorHAnsi"/>
        </w:rPr>
        <w:t xml:space="preserve"> of</w:t>
      </w:r>
      <w:r w:rsidR="00547533" w:rsidRPr="0019388B">
        <w:rPr>
          <w:rStyle w:val="Emphasis-Remove"/>
          <w:rFonts w:asciiTheme="minorHAnsi" w:hAnsiTheme="minorHAnsi"/>
        </w:rPr>
        <w:t>-</w:t>
      </w:r>
    </w:p>
    <w:p w:rsidR="00547533" w:rsidRPr="0019388B" w:rsidRDefault="00547533" w:rsidP="00613E76">
      <w:pPr>
        <w:pStyle w:val="HeadingH6ClausesubtextL2"/>
        <w:numPr>
          <w:ilvl w:val="5"/>
          <w:numId w:val="76"/>
        </w:numPr>
        <w:tabs>
          <w:tab w:val="num" w:pos="5812"/>
        </w:tabs>
        <w:ind w:left="5812" w:hanging="709"/>
        <w:rPr>
          <w:rStyle w:val="Emphasis-Remove"/>
          <w:rFonts w:asciiTheme="minorHAnsi" w:hAnsiTheme="minorHAnsi"/>
          <w:lang w:eastAsia="en-NZ"/>
        </w:rPr>
      </w:pPr>
      <w:r w:rsidRPr="0019388B">
        <w:rPr>
          <w:rStyle w:val="Emphasis-Bold"/>
          <w:rFonts w:asciiTheme="minorHAnsi" w:hAnsiTheme="minorHAnsi"/>
        </w:rPr>
        <w:t>operating costs</w:t>
      </w:r>
      <w:r w:rsidR="00FE01FD" w:rsidRPr="0019388B">
        <w:rPr>
          <w:rStyle w:val="Emphasis-Bold"/>
          <w:rFonts w:asciiTheme="minorHAnsi" w:hAnsiTheme="minorHAnsi"/>
        </w:rPr>
        <w:t xml:space="preserve"> </w:t>
      </w:r>
      <w:r w:rsidR="00FE01FD" w:rsidRPr="0019388B">
        <w:rPr>
          <w:rStyle w:val="Emphasis-Remove"/>
          <w:rFonts w:asciiTheme="minorHAnsi" w:hAnsiTheme="minorHAnsi"/>
        </w:rPr>
        <w:t>not</w:t>
      </w:r>
      <w:r w:rsidR="00FE01FD" w:rsidRPr="0019388B">
        <w:rPr>
          <w:rStyle w:val="Emphasis-Bold"/>
          <w:rFonts w:asciiTheme="minorHAnsi" w:hAnsiTheme="minorHAnsi"/>
        </w:rPr>
        <w:t xml:space="preserve"> directly attributable</w:t>
      </w:r>
      <w:r w:rsidRPr="0019388B">
        <w:rPr>
          <w:rStyle w:val="Emphasis-Remove"/>
          <w:rFonts w:asciiTheme="minorHAnsi" w:hAnsiTheme="minorHAnsi"/>
        </w:rPr>
        <w:t xml:space="preserve">; </w:t>
      </w:r>
      <w:r w:rsidR="004D2A54" w:rsidRPr="0019388B">
        <w:rPr>
          <w:rStyle w:val="Emphasis-Remove"/>
          <w:rFonts w:asciiTheme="minorHAnsi" w:hAnsiTheme="minorHAnsi"/>
        </w:rPr>
        <w:t>and</w:t>
      </w:r>
    </w:p>
    <w:p w:rsidR="00547533" w:rsidRPr="0019388B" w:rsidRDefault="00547533" w:rsidP="00613E76">
      <w:pPr>
        <w:pStyle w:val="HeadingH6ClausesubtextL2"/>
        <w:numPr>
          <w:ilvl w:val="5"/>
          <w:numId w:val="76"/>
        </w:numPr>
        <w:tabs>
          <w:tab w:val="num" w:pos="5812"/>
        </w:tabs>
        <w:ind w:left="5812" w:hanging="709"/>
        <w:rPr>
          <w:rStyle w:val="Emphasis-Remove"/>
          <w:rFonts w:asciiTheme="minorHAnsi" w:hAnsiTheme="minorHAnsi"/>
          <w:lang w:eastAsia="en-NZ"/>
        </w:rPr>
      </w:pPr>
      <w:r w:rsidRPr="0019388B">
        <w:rPr>
          <w:rStyle w:val="Emphasis-Bold"/>
          <w:rFonts w:asciiTheme="minorHAnsi" w:hAnsiTheme="minorHAnsi"/>
        </w:rPr>
        <w:t>regulated service asset values</w:t>
      </w:r>
      <w:r w:rsidR="00FE01FD" w:rsidRPr="0019388B">
        <w:rPr>
          <w:rStyle w:val="Emphasis-Bold"/>
          <w:rFonts w:asciiTheme="minorHAnsi" w:hAnsiTheme="minorHAnsi"/>
        </w:rPr>
        <w:t xml:space="preserve"> </w:t>
      </w:r>
      <w:r w:rsidR="00FE01FD" w:rsidRPr="0019388B">
        <w:rPr>
          <w:rStyle w:val="Emphasis-Remove"/>
          <w:rFonts w:asciiTheme="minorHAnsi" w:hAnsiTheme="minorHAnsi"/>
        </w:rPr>
        <w:t>not</w:t>
      </w:r>
      <w:r w:rsidR="00FE01FD" w:rsidRPr="0019388B">
        <w:rPr>
          <w:rStyle w:val="Emphasis-Bold"/>
          <w:rFonts w:asciiTheme="minorHAnsi" w:hAnsiTheme="minorHAnsi"/>
        </w:rPr>
        <w:t xml:space="preserve"> directly attributable</w:t>
      </w:r>
      <w:r w:rsidR="004D2A54" w:rsidRPr="0019388B">
        <w:rPr>
          <w:rStyle w:val="Emphasis-Remove"/>
          <w:rFonts w:asciiTheme="minorHAnsi" w:hAnsiTheme="minorHAnsi"/>
        </w:rPr>
        <w:t xml:space="preserve">, </w:t>
      </w:r>
    </w:p>
    <w:p w:rsidR="00547533" w:rsidRPr="0019388B" w:rsidRDefault="00547533" w:rsidP="00CF42E6">
      <w:pPr>
        <w:pStyle w:val="UnnumberedL2"/>
        <w:ind w:left="5040"/>
        <w:rPr>
          <w:rStyle w:val="Emphasis-Remove"/>
          <w:rFonts w:asciiTheme="minorHAnsi" w:hAnsiTheme="minorHAnsi"/>
          <w:lang w:eastAsia="en-NZ"/>
        </w:rPr>
      </w:pPr>
      <w:r w:rsidRPr="0019388B">
        <w:rPr>
          <w:rStyle w:val="Emphasis-Remove"/>
          <w:rFonts w:asciiTheme="minorHAnsi" w:hAnsiTheme="minorHAnsi"/>
        </w:rPr>
        <w:t xml:space="preserve">the </w:t>
      </w:r>
      <w:r w:rsidR="00B76D85" w:rsidRPr="0019388B">
        <w:rPr>
          <w:rStyle w:val="Emphasis-Bold"/>
          <w:rFonts w:asciiTheme="minorHAnsi" w:hAnsiTheme="minorHAnsi"/>
        </w:rPr>
        <w:t xml:space="preserve">operating costs </w:t>
      </w:r>
      <w:r w:rsidR="00B76D85" w:rsidRPr="0019388B">
        <w:rPr>
          <w:rStyle w:val="Emphasis-Remove"/>
          <w:rFonts w:asciiTheme="minorHAnsi" w:hAnsiTheme="minorHAnsi"/>
        </w:rPr>
        <w:t>not</w:t>
      </w:r>
      <w:r w:rsidR="00B76D85" w:rsidRPr="0019388B">
        <w:rPr>
          <w:rStyle w:val="Emphasis-Bold"/>
          <w:rFonts w:asciiTheme="minorHAnsi" w:hAnsiTheme="minorHAnsi"/>
        </w:rPr>
        <w:t xml:space="preserve"> directly attributable</w:t>
      </w:r>
      <w:r w:rsidR="00B76D85" w:rsidRPr="0019388B">
        <w:rPr>
          <w:rStyle w:val="Emphasis-Remove"/>
          <w:rFonts w:asciiTheme="minorHAnsi" w:hAnsiTheme="minorHAnsi"/>
        </w:rPr>
        <w:t xml:space="preserve"> or </w:t>
      </w:r>
      <w:r w:rsidR="00B76D85" w:rsidRPr="0019388B">
        <w:rPr>
          <w:rStyle w:val="Emphasis-Bold"/>
          <w:rFonts w:asciiTheme="minorHAnsi" w:hAnsiTheme="minorHAnsi"/>
        </w:rPr>
        <w:t>capital costs</w:t>
      </w:r>
      <w:r w:rsidR="00B76D85" w:rsidRPr="0019388B">
        <w:rPr>
          <w:rStyle w:val="Emphasis-Remove"/>
          <w:rFonts w:asciiTheme="minorHAnsi" w:hAnsiTheme="minorHAnsi"/>
        </w:rPr>
        <w:t xml:space="preserve"> associated with the </w:t>
      </w:r>
      <w:r w:rsidR="00B76D85" w:rsidRPr="0019388B">
        <w:rPr>
          <w:rStyle w:val="Emphasis-Bold"/>
          <w:rFonts w:asciiTheme="minorHAnsi" w:hAnsiTheme="minorHAnsi"/>
        </w:rPr>
        <w:t xml:space="preserve">regulated service asset values </w:t>
      </w:r>
      <w:r w:rsidR="00B76D85" w:rsidRPr="0019388B">
        <w:rPr>
          <w:rStyle w:val="Emphasis-Remove"/>
          <w:rFonts w:asciiTheme="minorHAnsi" w:hAnsiTheme="minorHAnsi"/>
        </w:rPr>
        <w:t>not</w:t>
      </w:r>
      <w:r w:rsidR="00B76D85" w:rsidRPr="0019388B">
        <w:rPr>
          <w:rStyle w:val="Emphasis-Bold"/>
          <w:rFonts w:asciiTheme="minorHAnsi" w:hAnsiTheme="minorHAnsi"/>
        </w:rPr>
        <w:t xml:space="preserve"> directly attributable</w:t>
      </w:r>
      <w:r w:rsidR="00B76D85" w:rsidRPr="0019388B">
        <w:rPr>
          <w:rStyle w:val="Emphasis-Remove"/>
          <w:rFonts w:asciiTheme="minorHAnsi" w:hAnsiTheme="minorHAnsi"/>
        </w:rPr>
        <w:t xml:space="preserve"> (as the case may be) to be borne by that </w:t>
      </w:r>
      <w:r w:rsidRPr="0019388B">
        <w:rPr>
          <w:rStyle w:val="Emphasis-Remove"/>
          <w:rFonts w:asciiTheme="minorHAnsi" w:hAnsiTheme="minorHAnsi"/>
        </w:rPr>
        <w:t xml:space="preserve"> </w:t>
      </w:r>
      <w:r w:rsidR="00B76D85" w:rsidRPr="0019388B">
        <w:rPr>
          <w:rStyle w:val="Emphasis-Bold"/>
          <w:rFonts w:asciiTheme="minorHAnsi" w:hAnsiTheme="minorHAnsi"/>
        </w:rPr>
        <w:t>unregulated service</w:t>
      </w:r>
      <w:r w:rsidR="00B76D85" w:rsidRPr="0019388B">
        <w:rPr>
          <w:rStyle w:val="Emphasis-Remove"/>
          <w:rFonts w:asciiTheme="minorHAnsi" w:hAnsiTheme="minorHAnsi"/>
        </w:rPr>
        <w:t xml:space="preserve"> would </w:t>
      </w:r>
      <w:r w:rsidRPr="0019388B">
        <w:rPr>
          <w:rStyle w:val="Emphasis-Remove"/>
          <w:rFonts w:asciiTheme="minorHAnsi" w:hAnsiTheme="minorHAnsi"/>
        </w:rPr>
        <w:t xml:space="preserve">cause that </w:t>
      </w:r>
      <w:r w:rsidRPr="0019388B">
        <w:rPr>
          <w:rStyle w:val="Emphasis-Bold"/>
          <w:rFonts w:asciiTheme="minorHAnsi" w:hAnsiTheme="minorHAnsi"/>
        </w:rPr>
        <w:t>unregulated service</w:t>
      </w:r>
      <w:r w:rsidRPr="0019388B">
        <w:rPr>
          <w:rStyle w:val="Emphasis-Remove"/>
          <w:rFonts w:asciiTheme="minorHAnsi" w:hAnsiTheme="minorHAnsi"/>
        </w:rPr>
        <w:t xml:space="preserve"> to be- </w:t>
      </w:r>
    </w:p>
    <w:p w:rsidR="00547533" w:rsidRPr="0019388B" w:rsidRDefault="00547533" w:rsidP="00613E76">
      <w:pPr>
        <w:pStyle w:val="HeadingH6ClausesubtextL2"/>
        <w:numPr>
          <w:ilvl w:val="5"/>
          <w:numId w:val="70"/>
        </w:numPr>
        <w:tabs>
          <w:tab w:val="clear" w:pos="1764"/>
          <w:tab w:val="num" w:pos="5812"/>
        </w:tabs>
        <w:ind w:left="5812" w:hanging="709"/>
        <w:rPr>
          <w:rStyle w:val="Emphasis-Remove"/>
          <w:rFonts w:asciiTheme="minorHAnsi" w:hAnsiTheme="minorHAnsi"/>
          <w:lang w:eastAsia="en-NZ"/>
        </w:rPr>
      </w:pPr>
      <w:r w:rsidRPr="0019388B">
        <w:rPr>
          <w:rStyle w:val="Emphasis-Remove"/>
          <w:rFonts w:asciiTheme="minorHAnsi" w:hAnsiTheme="minorHAnsi"/>
        </w:rPr>
        <w:t xml:space="preserve">discontinued; or </w:t>
      </w:r>
    </w:p>
    <w:p w:rsidR="00547533" w:rsidRPr="0019388B" w:rsidRDefault="00547533" w:rsidP="00613E76">
      <w:pPr>
        <w:pStyle w:val="HeadingH6ClausesubtextL2"/>
        <w:numPr>
          <w:ilvl w:val="5"/>
          <w:numId w:val="70"/>
        </w:numPr>
        <w:tabs>
          <w:tab w:val="clear" w:pos="1764"/>
          <w:tab w:val="num" w:pos="5812"/>
        </w:tabs>
        <w:ind w:left="5812" w:hanging="709"/>
        <w:rPr>
          <w:rStyle w:val="Emphasis-Remove"/>
          <w:rFonts w:asciiTheme="minorHAnsi" w:hAnsiTheme="minorHAnsi"/>
          <w:lang w:eastAsia="en-NZ"/>
        </w:rPr>
      </w:pPr>
      <w:r w:rsidRPr="0019388B">
        <w:rPr>
          <w:rStyle w:val="Emphasis-Remove"/>
          <w:rFonts w:asciiTheme="minorHAnsi" w:hAnsiTheme="minorHAnsi"/>
        </w:rPr>
        <w:t xml:space="preserve">not provided, </w:t>
      </w:r>
    </w:p>
    <w:p w:rsidR="00547533" w:rsidRPr="0019388B" w:rsidRDefault="00547533" w:rsidP="00CF42E6">
      <w:pPr>
        <w:pStyle w:val="UnnumberedL2"/>
        <w:ind w:left="5040"/>
        <w:rPr>
          <w:rStyle w:val="Emphasis-Remove"/>
          <w:rFonts w:asciiTheme="minorHAnsi" w:hAnsiTheme="minorHAnsi"/>
          <w:lang w:eastAsia="en-NZ"/>
        </w:rPr>
      </w:pPr>
      <w:r w:rsidRPr="0019388B">
        <w:rPr>
          <w:rStyle w:val="Emphasis-Remove"/>
          <w:rFonts w:asciiTheme="minorHAnsi" w:hAnsiTheme="minorHAnsi"/>
        </w:rPr>
        <w:t>and '</w:t>
      </w:r>
      <w:r w:rsidRPr="0019388B">
        <w:rPr>
          <w:rStyle w:val="Emphasis-Bold"/>
          <w:rFonts w:asciiTheme="minorHAnsi" w:hAnsiTheme="minorHAnsi"/>
        </w:rPr>
        <w:t>unduly deter</w:t>
      </w:r>
      <w:r w:rsidRPr="0019388B">
        <w:rPr>
          <w:rStyle w:val="Emphasis-Remove"/>
          <w:rFonts w:asciiTheme="minorHAnsi" w:hAnsiTheme="minorHAnsi"/>
        </w:rPr>
        <w:t>' must be construed accordingly</w:t>
      </w:r>
      <w:r w:rsidR="00524416" w:rsidRPr="0019388B">
        <w:rPr>
          <w:rStyle w:val="Emphasis-Remove"/>
          <w:rFonts w:asciiTheme="minorHAnsi" w:hAnsiTheme="minorHAnsi"/>
        </w:rPr>
        <w:t>;</w:t>
      </w:r>
    </w:p>
    <w:p w:rsidR="00A83AC1" w:rsidRPr="00A83AC1" w:rsidRDefault="00A83AC1" w:rsidP="00FC0165">
      <w:pPr>
        <w:pStyle w:val="UnnumberedL1"/>
        <w:ind w:left="5040" w:hanging="4388"/>
        <w:rPr>
          <w:rStyle w:val="Emphasis-Bold"/>
        </w:rPr>
      </w:pPr>
      <w:r>
        <w:rPr>
          <w:rStyle w:val="Emphasis-Bold"/>
        </w:rPr>
        <w:t xml:space="preserve">unforeseen project </w:t>
      </w:r>
      <w:r w:rsidR="002F4672">
        <w:rPr>
          <w:rStyle w:val="Emphasis-Bold"/>
        </w:rPr>
        <w:tab/>
      </w:r>
      <w:r w:rsidRPr="00350E36">
        <w:rPr>
          <w:rStyle w:val="Emphasis-Bold"/>
          <w:b w:val="0"/>
        </w:rPr>
        <w:t>has the</w:t>
      </w:r>
      <w:r w:rsidR="00EB51D1">
        <w:rPr>
          <w:rStyle w:val="Emphasis-Bold"/>
          <w:b w:val="0"/>
        </w:rPr>
        <w:t xml:space="preserve"> meaning specified in clause 5.7</w:t>
      </w:r>
      <w:r w:rsidR="00A717C4">
        <w:rPr>
          <w:rStyle w:val="Emphasis-Bold"/>
          <w:b w:val="0"/>
        </w:rPr>
        <w:t>.6</w:t>
      </w:r>
      <w:r w:rsidRPr="00350E36">
        <w:rPr>
          <w:rStyle w:val="Emphasis-Bold"/>
          <w:b w:val="0"/>
        </w:rPr>
        <w:t>;</w:t>
      </w:r>
    </w:p>
    <w:p w:rsidR="009A5A4B" w:rsidRPr="00051408" w:rsidRDefault="007635AD" w:rsidP="00CF42E6">
      <w:pPr>
        <w:pStyle w:val="UnnumberedL1"/>
        <w:ind w:left="5040" w:hanging="4388"/>
        <w:rPr>
          <w:rStyle w:val="Emphasis-Bold"/>
          <w:rFonts w:asciiTheme="minorHAnsi" w:hAnsiTheme="minorHAnsi"/>
          <w:lang w:eastAsia="en-NZ"/>
        </w:rPr>
      </w:pPr>
      <w:r w:rsidRPr="0019388B">
        <w:rPr>
          <w:rStyle w:val="Emphasis-Bold"/>
          <w:rFonts w:asciiTheme="minorHAnsi" w:hAnsiTheme="minorHAnsi"/>
        </w:rPr>
        <w:t xml:space="preserve">unregulated </w:t>
      </w:r>
      <w:r w:rsidR="00E52FAD" w:rsidRPr="0019388B">
        <w:rPr>
          <w:rStyle w:val="Emphasis-Bold"/>
          <w:rFonts w:asciiTheme="minorHAnsi" w:hAnsiTheme="minorHAnsi"/>
        </w:rPr>
        <w:t xml:space="preserve">service </w:t>
      </w:r>
      <w:r w:rsidR="002F4672">
        <w:rPr>
          <w:rStyle w:val="Emphasis-Bold"/>
          <w:rFonts w:asciiTheme="minorHAnsi" w:hAnsiTheme="minorHAnsi"/>
        </w:rPr>
        <w:tab/>
      </w:r>
      <w:r w:rsidR="00E52FAD" w:rsidRPr="0019388B">
        <w:rPr>
          <w:rStyle w:val="Emphasis-Remove"/>
          <w:rFonts w:asciiTheme="minorHAnsi" w:hAnsiTheme="minorHAnsi"/>
        </w:rPr>
        <w:t>means</w:t>
      </w:r>
      <w:r w:rsidR="00E52FAD" w:rsidRPr="0019388B">
        <w:rPr>
          <w:rStyle w:val="Emphasis-Bold"/>
          <w:rFonts w:asciiTheme="minorHAnsi" w:hAnsiTheme="minorHAnsi"/>
        </w:rPr>
        <w:t xml:space="preserve"> </w:t>
      </w:r>
      <w:r w:rsidR="00E52FAD" w:rsidRPr="0019388B">
        <w:rPr>
          <w:rStyle w:val="Emphasis-Remove"/>
          <w:rFonts w:asciiTheme="minorHAnsi" w:hAnsiTheme="minorHAnsi"/>
        </w:rPr>
        <w:t xml:space="preserve">any good or service </w:t>
      </w:r>
      <w:r w:rsidR="00582267" w:rsidRPr="0019388B">
        <w:rPr>
          <w:rStyle w:val="Emphasis-Bold"/>
          <w:rFonts w:asciiTheme="minorHAnsi" w:hAnsiTheme="minorHAnsi"/>
        </w:rPr>
        <w:t>supplied</w:t>
      </w:r>
      <w:r w:rsidR="00582267" w:rsidRPr="0019388B">
        <w:rPr>
          <w:rStyle w:val="Emphasis-Remove"/>
          <w:rFonts w:asciiTheme="minorHAnsi" w:hAnsiTheme="minorHAnsi"/>
        </w:rPr>
        <w:t xml:space="preserve"> by the </w:t>
      </w:r>
      <w:r w:rsidR="00E37BB0" w:rsidRPr="0019388B">
        <w:rPr>
          <w:rStyle w:val="Emphasis-Bold"/>
          <w:rFonts w:asciiTheme="minorHAnsi" w:hAnsiTheme="minorHAnsi"/>
        </w:rPr>
        <w:t>GDB</w:t>
      </w:r>
      <w:r w:rsidR="00582267" w:rsidRPr="0019388B">
        <w:rPr>
          <w:rStyle w:val="Emphasis-Remove"/>
          <w:rFonts w:asciiTheme="minorHAnsi" w:hAnsiTheme="minorHAnsi"/>
        </w:rPr>
        <w:t xml:space="preserve"> </w:t>
      </w:r>
      <w:r w:rsidR="00E52FAD" w:rsidRPr="0019388B">
        <w:rPr>
          <w:rStyle w:val="Emphasis-Remove"/>
          <w:rFonts w:asciiTheme="minorHAnsi" w:hAnsiTheme="minorHAnsi"/>
        </w:rPr>
        <w:t xml:space="preserve">that is not </w:t>
      </w:r>
      <w:r w:rsidR="00582267" w:rsidRPr="0019388B">
        <w:rPr>
          <w:rStyle w:val="Emphasis-Remove"/>
          <w:rFonts w:asciiTheme="minorHAnsi" w:hAnsiTheme="minorHAnsi"/>
        </w:rPr>
        <w:t xml:space="preserve">a </w:t>
      </w:r>
      <w:r w:rsidR="00582267" w:rsidRPr="0019388B">
        <w:rPr>
          <w:rStyle w:val="Emphasis-Bold"/>
          <w:rFonts w:asciiTheme="minorHAnsi" w:hAnsiTheme="minorHAnsi"/>
        </w:rPr>
        <w:t>regulated service</w:t>
      </w:r>
      <w:r w:rsidR="00F955C4" w:rsidRPr="0019388B">
        <w:rPr>
          <w:rStyle w:val="Emphasis-Remove"/>
          <w:rFonts w:asciiTheme="minorHAnsi" w:hAnsiTheme="minorHAnsi"/>
        </w:rPr>
        <w:t>;</w:t>
      </w:r>
      <w:r w:rsidR="002E00DA" w:rsidRPr="0019388B">
        <w:rPr>
          <w:rStyle w:val="Emphasis-Bold"/>
          <w:rFonts w:asciiTheme="minorHAnsi" w:hAnsiTheme="minorHAnsi"/>
        </w:rPr>
        <w:t xml:space="preserve"> </w:t>
      </w:r>
    </w:p>
    <w:p w:rsidR="00880603" w:rsidRPr="0019388B" w:rsidRDefault="007635AD" w:rsidP="00CF42E6">
      <w:pPr>
        <w:pStyle w:val="UnnumberedL1"/>
        <w:ind w:left="5040" w:hanging="4388"/>
        <w:rPr>
          <w:rFonts w:asciiTheme="minorHAnsi" w:hAnsiTheme="minorHAnsi"/>
        </w:rPr>
      </w:pPr>
      <w:r w:rsidRPr="0019388B">
        <w:rPr>
          <w:rStyle w:val="Emphasis-Bold"/>
          <w:rFonts w:asciiTheme="minorHAnsi" w:hAnsiTheme="minorHAnsi"/>
        </w:rPr>
        <w:t xml:space="preserve">utilised </w:t>
      </w:r>
      <w:r w:rsidR="00473E35" w:rsidRPr="0019388B">
        <w:rPr>
          <w:rStyle w:val="Emphasis-Bold"/>
          <w:rFonts w:asciiTheme="minorHAnsi" w:hAnsiTheme="minorHAnsi"/>
        </w:rPr>
        <w:t xml:space="preserve">tax losses </w:t>
      </w:r>
      <w:r w:rsidR="002F4672">
        <w:rPr>
          <w:rStyle w:val="Emphasis-Bold"/>
          <w:rFonts w:asciiTheme="minorHAnsi" w:hAnsiTheme="minorHAnsi"/>
        </w:rPr>
        <w:tab/>
      </w:r>
      <w:r w:rsidR="00473E35" w:rsidRPr="0019388B">
        <w:rPr>
          <w:rFonts w:asciiTheme="minorHAnsi" w:hAnsiTheme="minorHAnsi"/>
        </w:rPr>
        <w:t>means</w:t>
      </w:r>
      <w:r w:rsidR="0029442B" w:rsidRPr="0019388B">
        <w:rPr>
          <w:rFonts w:asciiTheme="minorHAnsi" w:hAnsiTheme="minorHAnsi"/>
        </w:rPr>
        <w:t xml:space="preserve"> the amount determined in accordance with</w:t>
      </w:r>
      <w:r w:rsidR="00880603" w:rsidRPr="0019388B">
        <w:rPr>
          <w:rFonts w:asciiTheme="minorHAnsi" w:hAnsiTheme="minorHAnsi"/>
        </w:rPr>
        <w:t>, for the purpose of-</w:t>
      </w:r>
    </w:p>
    <w:p w:rsidR="0008760F" w:rsidRPr="00771739" w:rsidRDefault="00880603" w:rsidP="00613E76">
      <w:pPr>
        <w:pStyle w:val="HeadingH6ClausesubtextL2"/>
        <w:numPr>
          <w:ilvl w:val="5"/>
          <w:numId w:val="110"/>
        </w:numPr>
        <w:ind w:firstLine="3339"/>
        <w:rPr>
          <w:rStyle w:val="Emphasis-Remove"/>
          <w:rFonts w:asciiTheme="minorHAnsi" w:hAnsiTheme="minorHAnsi"/>
          <w:lang w:eastAsia="en-NZ"/>
        </w:rPr>
      </w:pPr>
      <w:r w:rsidRPr="00771739">
        <w:rPr>
          <w:rFonts w:asciiTheme="minorHAnsi" w:hAnsiTheme="minorHAnsi"/>
        </w:rPr>
        <w:t>Part 2,</w:t>
      </w:r>
      <w:r w:rsidR="00473E35" w:rsidRPr="00771739">
        <w:rPr>
          <w:rFonts w:asciiTheme="minorHAnsi" w:hAnsiTheme="minorHAnsi"/>
        </w:rPr>
        <w:t xml:space="preserve"> </w:t>
      </w:r>
      <w:r w:rsidR="00473E35" w:rsidRPr="00771739">
        <w:rPr>
          <w:rStyle w:val="Emphasis-Remove"/>
          <w:rFonts w:asciiTheme="minorHAnsi" w:hAnsiTheme="minorHAnsi"/>
        </w:rPr>
        <w:t>clause</w:t>
      </w:r>
      <w:r w:rsidR="005B0D72">
        <w:rPr>
          <w:rStyle w:val="Emphasis-Remove"/>
          <w:rFonts w:asciiTheme="minorHAnsi" w:hAnsiTheme="minorHAnsi"/>
        </w:rPr>
        <w:t xml:space="preserve"> 2.3.2</w:t>
      </w:r>
      <w:r w:rsidR="0043468A" w:rsidRPr="00771739">
        <w:rPr>
          <w:rStyle w:val="Emphasis-Remove"/>
          <w:rFonts w:asciiTheme="minorHAnsi" w:hAnsiTheme="minorHAnsi"/>
        </w:rPr>
        <w:t>;</w:t>
      </w:r>
      <w:r w:rsidRPr="00771739">
        <w:rPr>
          <w:rStyle w:val="Emphasis-Remove"/>
          <w:rFonts w:asciiTheme="minorHAnsi" w:hAnsiTheme="minorHAnsi"/>
        </w:rPr>
        <w:t xml:space="preserve"> </w:t>
      </w:r>
    </w:p>
    <w:p w:rsidR="00EC7D64" w:rsidRPr="0008760F" w:rsidRDefault="0008760F" w:rsidP="00613E76">
      <w:pPr>
        <w:pStyle w:val="HeadingH6ClausesubtextL2"/>
        <w:numPr>
          <w:ilvl w:val="5"/>
          <w:numId w:val="110"/>
        </w:numPr>
        <w:ind w:firstLine="3339"/>
        <w:rPr>
          <w:rStyle w:val="Emphasis-Remove"/>
          <w:rFonts w:asciiTheme="minorHAnsi" w:hAnsiTheme="minorHAnsi" w:cstheme="minorHAnsi"/>
          <w:lang w:eastAsia="en-NZ"/>
        </w:rPr>
      </w:pPr>
      <w:r w:rsidRPr="00771739">
        <w:t>Part</w:t>
      </w:r>
      <w:r w:rsidRPr="0008760F">
        <w:rPr>
          <w:rStyle w:val="Emphasis-Remove"/>
          <w:rFonts w:asciiTheme="minorHAnsi" w:hAnsiTheme="minorHAnsi" w:cstheme="minorHAnsi"/>
        </w:rPr>
        <w:t xml:space="preserve"> 4, clause </w:t>
      </w:r>
      <w:r w:rsidR="002C3A19">
        <w:rPr>
          <w:rFonts w:asciiTheme="minorHAnsi" w:hAnsiTheme="minorHAnsi" w:cstheme="minorHAnsi"/>
          <w:highlight w:val="yellow"/>
        </w:rPr>
        <w:fldChar w:fldCharType="begin"/>
      </w:r>
      <w:r w:rsidR="00771739">
        <w:rPr>
          <w:rStyle w:val="Emphasis-Remove"/>
          <w:rFonts w:asciiTheme="minorHAnsi" w:hAnsiTheme="minorHAnsi" w:cstheme="minorHAnsi"/>
        </w:rPr>
        <w:instrText xml:space="preserve"> REF _Ref278638635 \r \h </w:instrText>
      </w:r>
      <w:r w:rsidR="002C3A19">
        <w:rPr>
          <w:rFonts w:asciiTheme="minorHAnsi" w:hAnsiTheme="minorHAnsi" w:cstheme="minorHAnsi"/>
          <w:highlight w:val="yellow"/>
        </w:rPr>
      </w:r>
      <w:r w:rsidR="002C3A19">
        <w:rPr>
          <w:rFonts w:asciiTheme="minorHAnsi" w:hAnsiTheme="minorHAnsi" w:cstheme="minorHAnsi"/>
          <w:highlight w:val="yellow"/>
        </w:rPr>
        <w:fldChar w:fldCharType="separate"/>
      </w:r>
      <w:r w:rsidR="00325EBF">
        <w:rPr>
          <w:rStyle w:val="Emphasis-Remove"/>
          <w:rFonts w:asciiTheme="minorHAnsi" w:hAnsiTheme="minorHAnsi" w:cstheme="minorHAnsi"/>
        </w:rPr>
        <w:t>4.3.2(1)</w:t>
      </w:r>
      <w:r w:rsidR="002C3A19">
        <w:rPr>
          <w:rFonts w:asciiTheme="minorHAnsi" w:hAnsiTheme="minorHAnsi" w:cstheme="minorHAnsi"/>
          <w:highlight w:val="yellow"/>
        </w:rPr>
        <w:fldChar w:fldCharType="end"/>
      </w:r>
      <w:r w:rsidRPr="0008760F">
        <w:rPr>
          <w:rStyle w:val="Emphasis-Remove"/>
          <w:rFonts w:asciiTheme="minorHAnsi" w:hAnsiTheme="minorHAnsi" w:cstheme="minorHAnsi"/>
        </w:rPr>
        <w:t xml:space="preserve">; and </w:t>
      </w:r>
      <w:r w:rsidR="00880603" w:rsidRPr="0008760F">
        <w:rPr>
          <w:rStyle w:val="Emphasis-Remove"/>
          <w:rFonts w:asciiTheme="minorHAnsi" w:hAnsiTheme="minorHAnsi" w:cstheme="minorHAnsi"/>
        </w:rPr>
        <w:t>and</w:t>
      </w:r>
    </w:p>
    <w:p w:rsidR="00880603" w:rsidRPr="0019388B" w:rsidRDefault="00880603" w:rsidP="00613E76">
      <w:pPr>
        <w:pStyle w:val="HeadingH6ClausesubtextL2"/>
        <w:numPr>
          <w:ilvl w:val="5"/>
          <w:numId w:val="110"/>
        </w:numPr>
        <w:ind w:firstLine="3339"/>
        <w:rPr>
          <w:rStyle w:val="Emphasis-Remove"/>
          <w:rFonts w:asciiTheme="minorHAnsi" w:hAnsiTheme="minorHAnsi"/>
        </w:rPr>
      </w:pPr>
      <w:r w:rsidRPr="0019388B">
        <w:rPr>
          <w:rFonts w:asciiTheme="minorHAnsi" w:hAnsiTheme="minorHAnsi"/>
        </w:rPr>
        <w:t xml:space="preserve">Part 5, </w:t>
      </w:r>
      <w:r w:rsidRPr="0019388B">
        <w:rPr>
          <w:rStyle w:val="Emphasis-Remove"/>
          <w:rFonts w:asciiTheme="minorHAnsi" w:hAnsiTheme="minorHAnsi"/>
        </w:rPr>
        <w:t>clause</w:t>
      </w:r>
      <w:r w:rsidR="005B0D72">
        <w:rPr>
          <w:rStyle w:val="Emphasis-Remove"/>
          <w:rFonts w:asciiTheme="minorHAnsi" w:hAnsiTheme="minorHAnsi"/>
        </w:rPr>
        <w:t xml:space="preserve"> 5.3.14</w:t>
      </w:r>
      <w:r w:rsidRPr="0019388B">
        <w:rPr>
          <w:rStyle w:val="Emphasis-Remove"/>
          <w:rFonts w:asciiTheme="minorHAnsi" w:hAnsiTheme="minorHAnsi"/>
        </w:rPr>
        <w:t>;</w:t>
      </w:r>
    </w:p>
    <w:p w:rsidR="005F6042" w:rsidRPr="0019388B" w:rsidRDefault="005F6042" w:rsidP="00554040">
      <w:pPr>
        <w:pStyle w:val="SingleInitial"/>
        <w:rPr>
          <w:rStyle w:val="Emphasis-Remove"/>
          <w:rFonts w:asciiTheme="minorHAnsi" w:hAnsiTheme="minorHAnsi"/>
        </w:rPr>
      </w:pPr>
      <w:r w:rsidRPr="0019388B">
        <w:rPr>
          <w:rStyle w:val="Emphasis-Remove"/>
          <w:rFonts w:asciiTheme="minorHAnsi" w:hAnsiTheme="minorHAnsi"/>
        </w:rPr>
        <w:t>V</w:t>
      </w:r>
    </w:p>
    <w:p w:rsidR="00A418C7" w:rsidRPr="0019388B" w:rsidRDefault="007635AD" w:rsidP="00CF42E6">
      <w:pPr>
        <w:pStyle w:val="UnnumberedL1"/>
        <w:ind w:left="5040" w:hanging="4388"/>
        <w:rPr>
          <w:rStyle w:val="Emphasis-Remove"/>
          <w:rFonts w:asciiTheme="minorHAnsi" w:hAnsiTheme="minorHAnsi"/>
        </w:rPr>
      </w:pPr>
      <w:r w:rsidRPr="0019388B">
        <w:rPr>
          <w:rStyle w:val="Emphasis-Bold"/>
          <w:rFonts w:asciiTheme="minorHAnsi" w:hAnsiTheme="minorHAnsi"/>
        </w:rPr>
        <w:t xml:space="preserve">value </w:t>
      </w:r>
      <w:r w:rsidR="00A418C7" w:rsidRPr="0019388B">
        <w:rPr>
          <w:rStyle w:val="Emphasis-Bold"/>
          <w:rFonts w:asciiTheme="minorHAnsi" w:hAnsiTheme="minorHAnsi"/>
        </w:rPr>
        <w:t>modified asset</w:t>
      </w:r>
      <w:r w:rsidR="00A418C7" w:rsidRPr="0019388B">
        <w:rPr>
          <w:rStyle w:val="Emphasis-Remove"/>
          <w:rFonts w:asciiTheme="minorHAnsi" w:hAnsiTheme="minorHAnsi"/>
        </w:rPr>
        <w:t xml:space="preserve"> </w:t>
      </w:r>
      <w:r w:rsidR="002F4672">
        <w:rPr>
          <w:rStyle w:val="Emphasis-Remove"/>
          <w:rFonts w:asciiTheme="minorHAnsi" w:hAnsiTheme="minorHAnsi"/>
        </w:rPr>
        <w:tab/>
      </w:r>
      <w:r w:rsidR="00A418C7" w:rsidRPr="0019388B">
        <w:rPr>
          <w:rFonts w:asciiTheme="minorHAnsi" w:hAnsiTheme="minorHAnsi"/>
        </w:rPr>
        <w:t xml:space="preserve">means an asset which, as a result of the </w:t>
      </w:r>
      <w:r w:rsidR="00A418C7" w:rsidRPr="0019388B">
        <w:rPr>
          <w:rStyle w:val="Emphasis-Bold"/>
          <w:rFonts w:asciiTheme="minorHAnsi" w:hAnsiTheme="minorHAnsi"/>
        </w:rPr>
        <w:t>asset adjustment process</w:t>
      </w:r>
      <w:r w:rsidR="006D373C" w:rsidRPr="0019388B">
        <w:rPr>
          <w:rFonts w:asciiTheme="minorHAnsi" w:hAnsiTheme="minorHAnsi"/>
        </w:rPr>
        <w:t xml:space="preserve"> </w:t>
      </w:r>
      <w:r w:rsidR="00A418C7" w:rsidRPr="0019388B">
        <w:rPr>
          <w:rFonts w:asciiTheme="minorHAnsi" w:hAnsiTheme="minorHAnsi"/>
        </w:rPr>
        <w:t>is designated as</w:t>
      </w:r>
      <w:r w:rsidR="00A418C7" w:rsidRPr="0019388B">
        <w:rPr>
          <w:rStyle w:val="Emphasis-Remove"/>
          <w:rFonts w:asciiTheme="minorHAnsi" w:hAnsiTheme="minorHAnsi"/>
        </w:rPr>
        <w:t xml:space="preserve"> 'value modified'</w:t>
      </w:r>
      <w:r w:rsidR="009F16BB" w:rsidRPr="0019388B">
        <w:rPr>
          <w:rStyle w:val="Emphasis-Remove"/>
          <w:rFonts w:asciiTheme="minorHAnsi" w:hAnsiTheme="minorHAnsi"/>
        </w:rPr>
        <w:t xml:space="preserve"> type</w:t>
      </w:r>
      <w:r w:rsidR="00A418C7" w:rsidRPr="0019388B">
        <w:rPr>
          <w:rStyle w:val="Emphasis-Remove"/>
          <w:rFonts w:asciiTheme="minorHAnsi" w:hAnsiTheme="minorHAnsi"/>
        </w:rPr>
        <w:t>;</w:t>
      </w:r>
      <w:r w:rsidR="00A418C7" w:rsidRPr="0019388B">
        <w:rPr>
          <w:rFonts w:asciiTheme="minorHAnsi" w:hAnsiTheme="minorHAnsi"/>
        </w:rPr>
        <w:t xml:space="preserve"> </w:t>
      </w:r>
    </w:p>
    <w:p w:rsidR="004E25BD" w:rsidRPr="0019388B" w:rsidRDefault="007635AD" w:rsidP="00CF42E6">
      <w:pPr>
        <w:pStyle w:val="UnnumberedL1"/>
        <w:ind w:left="5040" w:hanging="4388"/>
        <w:rPr>
          <w:rFonts w:asciiTheme="minorHAnsi" w:hAnsiTheme="minorHAnsi"/>
        </w:rPr>
      </w:pPr>
      <w:r w:rsidRPr="0019388B">
        <w:rPr>
          <w:rStyle w:val="Emphasis-Bold"/>
          <w:rFonts w:asciiTheme="minorHAnsi" w:hAnsiTheme="minorHAnsi"/>
        </w:rPr>
        <w:t xml:space="preserve">value </w:t>
      </w:r>
      <w:r w:rsidR="004E25BD" w:rsidRPr="0019388B">
        <w:rPr>
          <w:rStyle w:val="Emphasis-Bold"/>
          <w:rFonts w:asciiTheme="minorHAnsi" w:hAnsiTheme="minorHAnsi"/>
        </w:rPr>
        <w:t>of commissioned asset</w:t>
      </w:r>
      <w:r w:rsidR="004E25BD" w:rsidRPr="0019388B">
        <w:rPr>
          <w:rFonts w:asciiTheme="minorHAnsi" w:hAnsiTheme="minorHAnsi"/>
        </w:rPr>
        <w:t xml:space="preserve"> </w:t>
      </w:r>
      <w:r w:rsidR="002F4672">
        <w:rPr>
          <w:rFonts w:asciiTheme="minorHAnsi" w:hAnsiTheme="minorHAnsi"/>
        </w:rPr>
        <w:tab/>
      </w:r>
      <w:r w:rsidR="004E25BD" w:rsidRPr="0019388B">
        <w:rPr>
          <w:rStyle w:val="Emphasis-Remove"/>
          <w:rFonts w:asciiTheme="minorHAnsi" w:hAnsiTheme="minorHAnsi"/>
        </w:rPr>
        <w:t>means</w:t>
      </w:r>
      <w:r w:rsidR="0038206D" w:rsidRPr="0019388B">
        <w:rPr>
          <w:rStyle w:val="Emphasis-Remove"/>
          <w:rFonts w:asciiTheme="minorHAnsi" w:hAnsiTheme="minorHAnsi"/>
        </w:rPr>
        <w:t xml:space="preserve"> </w:t>
      </w:r>
      <w:r w:rsidR="004E25BD" w:rsidRPr="0019388B">
        <w:rPr>
          <w:rFonts w:asciiTheme="minorHAnsi" w:hAnsiTheme="minorHAnsi"/>
        </w:rPr>
        <w:t>the value determined in accordance with clause</w:t>
      </w:r>
      <w:r w:rsidR="005B0D72">
        <w:rPr>
          <w:rFonts w:asciiTheme="minorHAnsi" w:hAnsiTheme="minorHAnsi"/>
        </w:rPr>
        <w:t xml:space="preserve"> 2.2.11</w:t>
      </w:r>
      <w:r w:rsidR="004E25BD" w:rsidRPr="0019388B">
        <w:rPr>
          <w:rFonts w:asciiTheme="minorHAnsi" w:hAnsiTheme="minorHAnsi"/>
        </w:rPr>
        <w:t xml:space="preserve">; </w:t>
      </w:r>
    </w:p>
    <w:p w:rsidR="00A418C7" w:rsidRPr="0019388B" w:rsidRDefault="007635AD" w:rsidP="00CF42E6">
      <w:pPr>
        <w:pStyle w:val="UnnumberedL1"/>
        <w:ind w:left="5040" w:hanging="4388"/>
        <w:rPr>
          <w:rFonts w:asciiTheme="minorHAnsi" w:hAnsiTheme="minorHAnsi"/>
        </w:rPr>
      </w:pPr>
      <w:r w:rsidRPr="0019388B">
        <w:rPr>
          <w:rStyle w:val="Emphasis-Bold"/>
          <w:rFonts w:asciiTheme="minorHAnsi" w:hAnsiTheme="minorHAnsi"/>
        </w:rPr>
        <w:t xml:space="preserve">value </w:t>
      </w:r>
      <w:r w:rsidR="00A418C7" w:rsidRPr="0019388B">
        <w:rPr>
          <w:rStyle w:val="Emphasis-Bold"/>
          <w:rFonts w:asciiTheme="minorHAnsi" w:hAnsiTheme="minorHAnsi"/>
        </w:rPr>
        <w:t>of found asset</w:t>
      </w:r>
      <w:r w:rsidR="00A418C7" w:rsidRPr="0019388B">
        <w:rPr>
          <w:rFonts w:asciiTheme="minorHAnsi" w:hAnsiTheme="minorHAnsi"/>
        </w:rPr>
        <w:t xml:space="preserve"> </w:t>
      </w:r>
      <w:r w:rsidR="002F4672">
        <w:rPr>
          <w:rFonts w:asciiTheme="minorHAnsi" w:hAnsiTheme="minorHAnsi"/>
        </w:rPr>
        <w:tab/>
      </w:r>
      <w:r w:rsidR="00A418C7" w:rsidRPr="0019388B">
        <w:rPr>
          <w:rFonts w:asciiTheme="minorHAnsi" w:hAnsiTheme="minorHAnsi"/>
        </w:rPr>
        <w:t xml:space="preserve">means the value </w:t>
      </w:r>
      <w:r w:rsidR="0089314F" w:rsidRPr="0019388B">
        <w:rPr>
          <w:rFonts w:asciiTheme="minorHAnsi" w:hAnsiTheme="minorHAnsi"/>
        </w:rPr>
        <w:t xml:space="preserve">of a </w:t>
      </w:r>
      <w:r w:rsidR="0089314F" w:rsidRPr="0019388B">
        <w:rPr>
          <w:rStyle w:val="Emphasis-Bold"/>
          <w:rFonts w:asciiTheme="minorHAnsi" w:hAnsiTheme="minorHAnsi"/>
        </w:rPr>
        <w:t>found asset</w:t>
      </w:r>
      <w:r w:rsidR="0089314F" w:rsidRPr="0019388B">
        <w:rPr>
          <w:rFonts w:asciiTheme="minorHAnsi" w:hAnsiTheme="minorHAnsi"/>
        </w:rPr>
        <w:t xml:space="preserve"> </w:t>
      </w:r>
      <w:r w:rsidR="00A418C7" w:rsidRPr="0019388B">
        <w:rPr>
          <w:rFonts w:asciiTheme="minorHAnsi" w:hAnsiTheme="minorHAnsi"/>
        </w:rPr>
        <w:t>determined in accordance with clause</w:t>
      </w:r>
      <w:r w:rsidR="005B0D72">
        <w:rPr>
          <w:rFonts w:asciiTheme="minorHAnsi" w:hAnsiTheme="minorHAnsi"/>
        </w:rPr>
        <w:t xml:space="preserve"> 2.2.12(2)</w:t>
      </w:r>
      <w:r w:rsidR="00A418C7" w:rsidRPr="0019388B">
        <w:rPr>
          <w:rFonts w:asciiTheme="minorHAnsi" w:hAnsiTheme="minorHAnsi"/>
        </w:rPr>
        <w:t>;</w:t>
      </w:r>
    </w:p>
    <w:p w:rsidR="001D76B8" w:rsidRPr="0019388B" w:rsidRDefault="001D76B8" w:rsidP="001D76B8">
      <w:pPr>
        <w:pStyle w:val="UnnumberedL1"/>
        <w:rPr>
          <w:rStyle w:val="Emphasis-Remove"/>
          <w:rFonts w:asciiTheme="minorHAnsi" w:hAnsiTheme="minorHAnsi"/>
        </w:rPr>
      </w:pPr>
      <w:r w:rsidRPr="0019388B">
        <w:rPr>
          <w:rStyle w:val="Emphasis-Bold"/>
          <w:rFonts w:asciiTheme="minorHAnsi" w:hAnsiTheme="minorHAnsi"/>
        </w:rPr>
        <w:t>valuer</w:t>
      </w:r>
      <w:r w:rsidRPr="0019388B">
        <w:rPr>
          <w:rStyle w:val="Emphasis-Remove"/>
          <w:rFonts w:asciiTheme="minorHAnsi" w:hAnsiTheme="minorHAnsi"/>
        </w:rPr>
        <w:t xml:space="preserve"> </w:t>
      </w:r>
      <w:r w:rsidR="002F4672">
        <w:rPr>
          <w:rStyle w:val="Emphasis-Remove"/>
          <w:rFonts w:asciiTheme="minorHAnsi" w:hAnsiTheme="minorHAnsi"/>
        </w:rPr>
        <w:tab/>
      </w:r>
      <w:r w:rsidR="002F4672">
        <w:rPr>
          <w:rStyle w:val="Emphasis-Remove"/>
          <w:rFonts w:asciiTheme="minorHAnsi" w:hAnsiTheme="minorHAnsi"/>
        </w:rPr>
        <w:tab/>
      </w:r>
      <w:r w:rsidR="002F4672">
        <w:rPr>
          <w:rStyle w:val="Emphasis-Remove"/>
          <w:rFonts w:asciiTheme="minorHAnsi" w:hAnsiTheme="minorHAnsi"/>
        </w:rPr>
        <w:tab/>
      </w:r>
      <w:r w:rsidR="002F4672">
        <w:rPr>
          <w:rStyle w:val="Emphasis-Remove"/>
          <w:rFonts w:asciiTheme="minorHAnsi" w:hAnsiTheme="minorHAnsi"/>
        </w:rPr>
        <w:tab/>
      </w:r>
      <w:r w:rsidR="002F4672">
        <w:rPr>
          <w:rStyle w:val="Emphasis-Remove"/>
          <w:rFonts w:asciiTheme="minorHAnsi" w:hAnsiTheme="minorHAnsi"/>
        </w:rPr>
        <w:tab/>
      </w:r>
      <w:r w:rsidR="002F4672">
        <w:rPr>
          <w:rStyle w:val="Emphasis-Remove"/>
          <w:rFonts w:asciiTheme="minorHAnsi" w:hAnsiTheme="minorHAnsi"/>
        </w:rPr>
        <w:tab/>
      </w:r>
      <w:r w:rsidRPr="0019388B">
        <w:rPr>
          <w:rStyle w:val="Emphasis-Remove"/>
          <w:rFonts w:asciiTheme="minorHAnsi" w:hAnsiTheme="minorHAnsi"/>
        </w:rPr>
        <w:t>means an individual who-</w:t>
      </w:r>
    </w:p>
    <w:p w:rsidR="001D76B8" w:rsidRPr="0019388B" w:rsidRDefault="001D76B8" w:rsidP="00613E76">
      <w:pPr>
        <w:pStyle w:val="HeadingH6ClausesubtextL2"/>
        <w:numPr>
          <w:ilvl w:val="5"/>
          <w:numId w:val="77"/>
        </w:numPr>
        <w:tabs>
          <w:tab w:val="num" w:pos="5812"/>
        </w:tabs>
        <w:ind w:left="5812" w:hanging="709"/>
        <w:rPr>
          <w:rStyle w:val="Emphasis-Remove"/>
          <w:rFonts w:asciiTheme="minorHAnsi" w:hAnsiTheme="minorHAnsi"/>
        </w:rPr>
      </w:pPr>
      <w:r w:rsidRPr="0019388B">
        <w:rPr>
          <w:rStyle w:val="Emphasis-Remove"/>
          <w:rFonts w:asciiTheme="minorHAnsi" w:hAnsiTheme="minorHAnsi"/>
        </w:rPr>
        <w:t xml:space="preserve">is registered as a valuer under the Valuers Act 1948; </w:t>
      </w:r>
    </w:p>
    <w:p w:rsidR="001D76B8" w:rsidRPr="0019388B" w:rsidRDefault="001D76B8" w:rsidP="00613E76">
      <w:pPr>
        <w:pStyle w:val="HeadingH6ClausesubtextL2"/>
        <w:numPr>
          <w:ilvl w:val="5"/>
          <w:numId w:val="77"/>
        </w:numPr>
        <w:tabs>
          <w:tab w:val="num" w:pos="5812"/>
        </w:tabs>
        <w:ind w:left="5812" w:hanging="709"/>
        <w:rPr>
          <w:rStyle w:val="Emphasis-Remove"/>
          <w:rFonts w:asciiTheme="minorHAnsi" w:hAnsiTheme="minorHAnsi"/>
        </w:rPr>
      </w:pPr>
      <w:r w:rsidRPr="0019388B">
        <w:rPr>
          <w:rStyle w:val="Emphasis-Remove"/>
          <w:rFonts w:asciiTheme="minorHAnsi" w:hAnsiTheme="minorHAnsi"/>
        </w:rPr>
        <w:t>holds a current practising certificate issued by-</w:t>
      </w:r>
    </w:p>
    <w:p w:rsidR="001D76B8" w:rsidRPr="0019388B" w:rsidRDefault="001D76B8" w:rsidP="00CF42E6">
      <w:pPr>
        <w:pStyle w:val="HeadingH7ClausesubtextL3"/>
        <w:tabs>
          <w:tab w:val="num" w:pos="6521"/>
        </w:tabs>
        <w:ind w:left="6521" w:hanging="709"/>
        <w:rPr>
          <w:rStyle w:val="Emphasis-Remove"/>
          <w:rFonts w:asciiTheme="minorHAnsi" w:hAnsiTheme="minorHAnsi"/>
        </w:rPr>
      </w:pPr>
      <w:r w:rsidRPr="0019388B">
        <w:rPr>
          <w:rStyle w:val="Emphasis-Remove"/>
          <w:rFonts w:asciiTheme="minorHAnsi" w:hAnsiTheme="minorHAnsi"/>
        </w:rPr>
        <w:t>the Property Institute of New Zealand; or</w:t>
      </w:r>
    </w:p>
    <w:p w:rsidR="001D76B8" w:rsidRPr="0019388B" w:rsidRDefault="001D76B8" w:rsidP="00CF42E6">
      <w:pPr>
        <w:pStyle w:val="HeadingH7ClausesubtextL3"/>
        <w:tabs>
          <w:tab w:val="num" w:pos="6521"/>
        </w:tabs>
        <w:ind w:left="6521" w:hanging="709"/>
        <w:rPr>
          <w:rStyle w:val="Emphasis-Remove"/>
          <w:rFonts w:asciiTheme="minorHAnsi" w:hAnsiTheme="minorHAnsi"/>
        </w:rPr>
      </w:pPr>
      <w:r w:rsidRPr="0019388B">
        <w:rPr>
          <w:rStyle w:val="Emphasis-Remove"/>
          <w:rFonts w:asciiTheme="minorHAnsi" w:hAnsiTheme="minorHAnsi"/>
        </w:rPr>
        <w:t>the New Zealand Institute of Valuers;</w:t>
      </w:r>
    </w:p>
    <w:p w:rsidR="001D76B8" w:rsidRPr="0019388B" w:rsidRDefault="001D76B8" w:rsidP="00613E76">
      <w:pPr>
        <w:pStyle w:val="HeadingH6ClausesubtextL2"/>
        <w:numPr>
          <w:ilvl w:val="5"/>
          <w:numId w:val="77"/>
        </w:numPr>
        <w:tabs>
          <w:tab w:val="num" w:pos="5812"/>
        </w:tabs>
        <w:ind w:left="5812" w:hanging="709"/>
        <w:rPr>
          <w:rStyle w:val="Emphasis-Remove"/>
          <w:rFonts w:asciiTheme="minorHAnsi" w:hAnsiTheme="minorHAnsi"/>
        </w:rPr>
      </w:pPr>
      <w:r w:rsidRPr="0019388B">
        <w:rPr>
          <w:rStyle w:val="Emphasis-Remove"/>
          <w:rFonts w:asciiTheme="minorHAnsi" w:hAnsiTheme="minorHAnsi"/>
        </w:rPr>
        <w:t>has been engaged to act in his or her professional capacity as a valuer; and</w:t>
      </w:r>
    </w:p>
    <w:p w:rsidR="001D76B8" w:rsidRPr="0019388B" w:rsidRDefault="001D76B8" w:rsidP="00613E76">
      <w:pPr>
        <w:pStyle w:val="HeadingH6ClausesubtextL2"/>
        <w:numPr>
          <w:ilvl w:val="5"/>
          <w:numId w:val="77"/>
        </w:numPr>
        <w:tabs>
          <w:tab w:val="num" w:pos="5812"/>
        </w:tabs>
        <w:ind w:left="5812" w:hanging="709"/>
        <w:rPr>
          <w:rStyle w:val="Emphasis-Remove"/>
          <w:rFonts w:asciiTheme="minorHAnsi" w:hAnsiTheme="minorHAnsi"/>
        </w:rPr>
      </w:pPr>
      <w:r w:rsidRPr="0019388B">
        <w:rPr>
          <w:rStyle w:val="Emphasis-Remove"/>
          <w:rFonts w:asciiTheme="minorHAnsi" w:hAnsiTheme="minorHAnsi"/>
        </w:rPr>
        <w:t>is</w:t>
      </w:r>
      <w:r w:rsidRPr="0019388B">
        <w:rPr>
          <w:rStyle w:val="Emphasis-Bold"/>
          <w:rFonts w:asciiTheme="minorHAnsi" w:hAnsiTheme="minorHAnsi"/>
        </w:rPr>
        <w:t xml:space="preserve"> independent</w:t>
      </w:r>
      <w:r w:rsidRPr="0019388B">
        <w:rPr>
          <w:rStyle w:val="Emphasis-Remove"/>
          <w:rFonts w:asciiTheme="minorHAnsi" w:hAnsiTheme="minorHAnsi"/>
        </w:rPr>
        <w:t>;</w:t>
      </w:r>
    </w:p>
    <w:p w:rsidR="000125D4" w:rsidRPr="0019388B" w:rsidRDefault="007635AD" w:rsidP="00CF42E6">
      <w:pPr>
        <w:pStyle w:val="UnnumberedL1"/>
        <w:ind w:left="5040" w:hanging="4388"/>
        <w:rPr>
          <w:rFonts w:asciiTheme="minorHAnsi" w:hAnsiTheme="minorHAnsi"/>
        </w:rPr>
      </w:pPr>
      <w:r w:rsidRPr="0019388B">
        <w:rPr>
          <w:rStyle w:val="Emphasis-Bold"/>
          <w:rFonts w:asciiTheme="minorHAnsi" w:hAnsiTheme="minorHAnsi"/>
        </w:rPr>
        <w:t xml:space="preserve">vanilla </w:t>
      </w:r>
      <w:r w:rsidR="000125D4" w:rsidRPr="0019388B">
        <w:rPr>
          <w:rStyle w:val="Emphasis-Bold"/>
          <w:rFonts w:asciiTheme="minorHAnsi" w:hAnsiTheme="minorHAnsi"/>
        </w:rPr>
        <w:t>NZ$ denominated bonds</w:t>
      </w:r>
      <w:r w:rsidR="000125D4" w:rsidRPr="0019388B">
        <w:rPr>
          <w:rFonts w:asciiTheme="minorHAnsi" w:hAnsiTheme="minorHAnsi"/>
        </w:rPr>
        <w:t xml:space="preserve"> </w:t>
      </w:r>
      <w:r w:rsidR="002F4672">
        <w:rPr>
          <w:rFonts w:asciiTheme="minorHAnsi" w:hAnsiTheme="minorHAnsi"/>
        </w:rPr>
        <w:tab/>
      </w:r>
      <w:r w:rsidR="000125D4" w:rsidRPr="0019388B">
        <w:rPr>
          <w:rFonts w:asciiTheme="minorHAnsi" w:hAnsiTheme="minorHAnsi"/>
        </w:rPr>
        <w:t xml:space="preserve">means senior unsecured nominal debt obligations denominated in New Zealand dollars without callable, puttable, conversion, profit participation, credit enhancement or collateral features; </w:t>
      </w:r>
    </w:p>
    <w:p w:rsidR="0089505A" w:rsidRPr="0019388B" w:rsidRDefault="007635AD" w:rsidP="00CF42E6">
      <w:pPr>
        <w:pStyle w:val="UnnumberedL1"/>
        <w:ind w:left="5040" w:hanging="4388"/>
        <w:rPr>
          <w:rFonts w:asciiTheme="minorHAnsi" w:hAnsiTheme="minorHAnsi"/>
        </w:rPr>
      </w:pPr>
      <w:r w:rsidRPr="0019388B">
        <w:rPr>
          <w:rStyle w:val="Emphasis-Bold"/>
          <w:rFonts w:asciiTheme="minorHAnsi" w:hAnsiTheme="minorHAnsi"/>
        </w:rPr>
        <w:t xml:space="preserve">verification </w:t>
      </w:r>
      <w:r w:rsidR="0089505A" w:rsidRPr="0019388B">
        <w:rPr>
          <w:rStyle w:val="Emphasis-Bold"/>
          <w:rFonts w:asciiTheme="minorHAnsi" w:hAnsiTheme="minorHAnsi"/>
        </w:rPr>
        <w:t>report</w:t>
      </w:r>
      <w:r w:rsidR="0089505A" w:rsidRPr="0019388B">
        <w:rPr>
          <w:rFonts w:asciiTheme="minorHAnsi" w:hAnsiTheme="minorHAnsi"/>
        </w:rPr>
        <w:t xml:space="preserve"> </w:t>
      </w:r>
      <w:r w:rsidR="002F4672">
        <w:rPr>
          <w:rFonts w:asciiTheme="minorHAnsi" w:hAnsiTheme="minorHAnsi"/>
        </w:rPr>
        <w:tab/>
      </w:r>
      <w:r w:rsidR="0089505A" w:rsidRPr="0019388B">
        <w:rPr>
          <w:rFonts w:asciiTheme="minorHAnsi" w:hAnsiTheme="minorHAnsi"/>
        </w:rPr>
        <w:t xml:space="preserve">means a report prepared by a </w:t>
      </w:r>
      <w:r w:rsidR="0089505A" w:rsidRPr="0019388B">
        <w:rPr>
          <w:rStyle w:val="Emphasis-Bold"/>
          <w:rFonts w:asciiTheme="minorHAnsi" w:hAnsiTheme="minorHAnsi"/>
        </w:rPr>
        <w:t>verifier</w:t>
      </w:r>
      <w:r w:rsidR="0089505A" w:rsidRPr="0019388B">
        <w:rPr>
          <w:rFonts w:asciiTheme="minorHAnsi" w:hAnsiTheme="minorHAnsi"/>
        </w:rPr>
        <w:t xml:space="preserve"> in accordance with</w:t>
      </w:r>
      <w:r w:rsidR="005B0D72">
        <w:rPr>
          <w:rFonts w:asciiTheme="minorHAnsi" w:hAnsiTheme="minorHAnsi"/>
        </w:rPr>
        <w:t xml:space="preserve"> Schedule G</w:t>
      </w:r>
      <w:r w:rsidR="0089505A" w:rsidRPr="0019388B">
        <w:rPr>
          <w:rStyle w:val="Emphasis-Remove"/>
          <w:rFonts w:asciiTheme="minorHAnsi" w:hAnsiTheme="minorHAnsi"/>
        </w:rPr>
        <w:t>;</w:t>
      </w:r>
      <w:r w:rsidR="0089505A" w:rsidRPr="0019388B">
        <w:rPr>
          <w:rFonts w:asciiTheme="minorHAnsi" w:hAnsiTheme="minorHAnsi"/>
        </w:rPr>
        <w:t xml:space="preserve"> </w:t>
      </w:r>
    </w:p>
    <w:p w:rsidR="003515A1" w:rsidRPr="0019388B" w:rsidRDefault="007635AD" w:rsidP="0089505A">
      <w:pPr>
        <w:pStyle w:val="UnnumberedL1"/>
        <w:rPr>
          <w:rStyle w:val="Emphasis-Remove"/>
          <w:rFonts w:asciiTheme="minorHAnsi" w:hAnsiTheme="minorHAnsi"/>
        </w:rPr>
      </w:pPr>
      <w:r w:rsidRPr="0019388B">
        <w:rPr>
          <w:rStyle w:val="Emphasis-Bold"/>
          <w:rFonts w:asciiTheme="minorHAnsi" w:hAnsiTheme="minorHAnsi"/>
        </w:rPr>
        <w:t>verifier</w:t>
      </w:r>
      <w:r w:rsidRPr="0019388B">
        <w:rPr>
          <w:rStyle w:val="Emphasis-Remove"/>
          <w:rFonts w:asciiTheme="minorHAnsi" w:hAnsiTheme="minorHAnsi"/>
        </w:rPr>
        <w:t xml:space="preserve"> </w:t>
      </w:r>
      <w:r w:rsidR="002F4672">
        <w:rPr>
          <w:rStyle w:val="Emphasis-Remove"/>
          <w:rFonts w:asciiTheme="minorHAnsi" w:hAnsiTheme="minorHAnsi"/>
        </w:rPr>
        <w:tab/>
      </w:r>
      <w:r w:rsidR="002F4672">
        <w:rPr>
          <w:rStyle w:val="Emphasis-Remove"/>
          <w:rFonts w:asciiTheme="minorHAnsi" w:hAnsiTheme="minorHAnsi"/>
        </w:rPr>
        <w:tab/>
      </w:r>
      <w:r w:rsidR="002F4672">
        <w:rPr>
          <w:rStyle w:val="Emphasis-Remove"/>
          <w:rFonts w:asciiTheme="minorHAnsi" w:hAnsiTheme="minorHAnsi"/>
        </w:rPr>
        <w:tab/>
      </w:r>
      <w:r w:rsidR="002F4672">
        <w:rPr>
          <w:rStyle w:val="Emphasis-Remove"/>
          <w:rFonts w:asciiTheme="minorHAnsi" w:hAnsiTheme="minorHAnsi"/>
        </w:rPr>
        <w:tab/>
      </w:r>
      <w:r w:rsidR="002F4672">
        <w:rPr>
          <w:rStyle w:val="Emphasis-Remove"/>
          <w:rFonts w:asciiTheme="minorHAnsi" w:hAnsiTheme="minorHAnsi"/>
        </w:rPr>
        <w:tab/>
      </w:r>
      <w:r w:rsidR="002F4672">
        <w:rPr>
          <w:rStyle w:val="Emphasis-Remove"/>
          <w:rFonts w:asciiTheme="minorHAnsi" w:hAnsiTheme="minorHAnsi"/>
        </w:rPr>
        <w:tab/>
      </w:r>
      <w:r w:rsidR="0089505A" w:rsidRPr="0019388B">
        <w:rPr>
          <w:rStyle w:val="Emphasis-Remove"/>
          <w:rFonts w:asciiTheme="minorHAnsi" w:hAnsiTheme="minorHAnsi"/>
        </w:rPr>
        <w:t>means</w:t>
      </w:r>
      <w:r w:rsidR="003515A1" w:rsidRPr="0019388B">
        <w:rPr>
          <w:rStyle w:val="Emphasis-Remove"/>
          <w:rFonts w:asciiTheme="minorHAnsi" w:hAnsiTheme="minorHAnsi"/>
        </w:rPr>
        <w:t>-</w:t>
      </w:r>
      <w:r w:rsidR="0089505A" w:rsidRPr="0019388B">
        <w:rPr>
          <w:rStyle w:val="Emphasis-Remove"/>
          <w:rFonts w:asciiTheme="minorHAnsi" w:hAnsiTheme="minorHAnsi"/>
        </w:rPr>
        <w:t xml:space="preserve"> </w:t>
      </w:r>
    </w:p>
    <w:p w:rsidR="003515A1" w:rsidRPr="00AC5B8B" w:rsidRDefault="003515A1" w:rsidP="00613E76">
      <w:pPr>
        <w:pStyle w:val="HeadingH6ClausesubtextL2"/>
        <w:numPr>
          <w:ilvl w:val="5"/>
          <w:numId w:val="112"/>
        </w:numPr>
        <w:ind w:firstLine="3339"/>
        <w:rPr>
          <w:rStyle w:val="Emphasis-Remove"/>
          <w:rFonts w:asciiTheme="minorHAnsi" w:hAnsiTheme="minorHAnsi"/>
        </w:rPr>
      </w:pPr>
      <w:r w:rsidRPr="00AC5B8B">
        <w:rPr>
          <w:rStyle w:val="Emphasis-Remove"/>
          <w:rFonts w:asciiTheme="minorHAnsi" w:hAnsiTheme="minorHAnsi"/>
        </w:rPr>
        <w:t xml:space="preserve">a </w:t>
      </w:r>
      <w:r w:rsidRPr="00AC5B8B">
        <w:rPr>
          <w:rStyle w:val="Emphasis-Bold"/>
          <w:rFonts w:asciiTheme="minorHAnsi" w:hAnsiTheme="minorHAnsi"/>
        </w:rPr>
        <w:t>person</w:t>
      </w:r>
      <w:r w:rsidRPr="00AC5B8B">
        <w:rPr>
          <w:rStyle w:val="Emphasis-Remove"/>
          <w:rFonts w:asciiTheme="minorHAnsi" w:hAnsiTheme="minorHAnsi"/>
        </w:rPr>
        <w:t xml:space="preserve"> who-</w:t>
      </w:r>
    </w:p>
    <w:p w:rsidR="003515A1" w:rsidRPr="009B5047" w:rsidRDefault="0089505A" w:rsidP="00AC5B8B">
      <w:pPr>
        <w:pStyle w:val="HeadingH7ClausesubtextL3"/>
        <w:ind w:firstLine="3401"/>
        <w:rPr>
          <w:rStyle w:val="Emphasis-Bold"/>
          <w:rFonts w:asciiTheme="minorHAnsi" w:hAnsiTheme="minorHAnsi"/>
          <w:b w:val="0"/>
        </w:rPr>
      </w:pPr>
      <w:r w:rsidRPr="0019388B">
        <w:rPr>
          <w:rStyle w:val="Emphasis-Remove"/>
          <w:rFonts w:asciiTheme="minorHAnsi" w:hAnsiTheme="minorHAnsi"/>
        </w:rPr>
        <w:t xml:space="preserve">is </w:t>
      </w:r>
      <w:r w:rsidRPr="0019388B">
        <w:rPr>
          <w:rStyle w:val="Emphasis-Bold"/>
          <w:rFonts w:asciiTheme="minorHAnsi" w:hAnsiTheme="minorHAnsi"/>
        </w:rPr>
        <w:t>independent</w:t>
      </w:r>
      <w:r w:rsidR="003515A1" w:rsidRPr="0019388B">
        <w:rPr>
          <w:rStyle w:val="Emphasis-Remove"/>
          <w:rFonts w:asciiTheme="minorHAnsi" w:hAnsiTheme="minorHAnsi"/>
        </w:rPr>
        <w:t>;</w:t>
      </w:r>
      <w:r w:rsidR="003515A1" w:rsidRPr="0019388B">
        <w:rPr>
          <w:rStyle w:val="Emphasis-Bold"/>
          <w:rFonts w:asciiTheme="minorHAnsi" w:hAnsiTheme="minorHAnsi"/>
        </w:rPr>
        <w:t xml:space="preserve"> </w:t>
      </w:r>
      <w:r w:rsidR="003515A1" w:rsidRPr="0019388B">
        <w:rPr>
          <w:rStyle w:val="Emphasis-Remove"/>
          <w:rFonts w:asciiTheme="minorHAnsi" w:hAnsiTheme="minorHAnsi"/>
        </w:rPr>
        <w:t>and</w:t>
      </w:r>
    </w:p>
    <w:p w:rsidR="003515A1" w:rsidRPr="0019388B" w:rsidRDefault="003515A1" w:rsidP="00CF42E6">
      <w:pPr>
        <w:pStyle w:val="HeadingH7ClausesubtextL3"/>
        <w:tabs>
          <w:tab w:val="num" w:pos="6521"/>
        </w:tabs>
        <w:ind w:left="6521" w:hanging="709"/>
        <w:rPr>
          <w:rStyle w:val="Emphasis-Remove"/>
          <w:rFonts w:asciiTheme="minorHAnsi" w:hAnsiTheme="minorHAnsi"/>
        </w:rPr>
      </w:pPr>
      <w:r w:rsidRPr="0019388B">
        <w:rPr>
          <w:rStyle w:val="Emphasis-Remove"/>
          <w:rFonts w:asciiTheme="minorHAnsi" w:hAnsiTheme="minorHAnsi"/>
        </w:rPr>
        <w:t>has been</w:t>
      </w:r>
      <w:r w:rsidR="0089505A" w:rsidRPr="0019388B">
        <w:rPr>
          <w:rStyle w:val="Emphasis-Bold"/>
          <w:rFonts w:asciiTheme="minorHAnsi" w:hAnsiTheme="minorHAnsi"/>
        </w:rPr>
        <w:t xml:space="preserve"> </w:t>
      </w:r>
      <w:r w:rsidR="0089505A" w:rsidRPr="0019388B">
        <w:rPr>
          <w:rStyle w:val="Emphasis-Remove"/>
          <w:rFonts w:asciiTheme="minorHAnsi" w:hAnsiTheme="minorHAnsi"/>
        </w:rPr>
        <w:t xml:space="preserve">engaged to verify the </w:t>
      </w:r>
      <w:r w:rsidR="0089505A" w:rsidRPr="0019388B">
        <w:rPr>
          <w:rStyle w:val="Emphasis-Bold"/>
          <w:rFonts w:asciiTheme="minorHAnsi" w:hAnsiTheme="minorHAnsi"/>
        </w:rPr>
        <w:t>CPP applicant's</w:t>
      </w:r>
      <w:r w:rsidR="0089505A" w:rsidRPr="0019388B">
        <w:rPr>
          <w:rStyle w:val="Emphasis-Remove"/>
          <w:rFonts w:asciiTheme="minorHAnsi" w:hAnsiTheme="minorHAnsi"/>
        </w:rPr>
        <w:t xml:space="preserve"> </w:t>
      </w:r>
      <w:r w:rsidR="00C7242F" w:rsidRPr="0019388B">
        <w:rPr>
          <w:rStyle w:val="Emphasis-Bold"/>
          <w:rFonts w:asciiTheme="minorHAnsi" w:hAnsiTheme="minorHAnsi"/>
        </w:rPr>
        <w:t>CPP proposal</w:t>
      </w:r>
      <w:r w:rsidR="0089505A" w:rsidRPr="0019388B">
        <w:rPr>
          <w:rStyle w:val="Emphasis-Bold"/>
          <w:rFonts w:asciiTheme="minorHAnsi" w:hAnsiTheme="minorHAnsi"/>
        </w:rPr>
        <w:t xml:space="preserve"> </w:t>
      </w:r>
      <w:r w:rsidR="0089505A" w:rsidRPr="0019388B">
        <w:rPr>
          <w:rFonts w:asciiTheme="minorHAnsi" w:hAnsiTheme="minorHAnsi"/>
        </w:rPr>
        <w:t>in accordance with</w:t>
      </w:r>
      <w:r w:rsidR="005B0D72">
        <w:rPr>
          <w:rFonts w:asciiTheme="minorHAnsi" w:hAnsiTheme="minorHAnsi"/>
        </w:rPr>
        <w:t xml:space="preserve"> Schedule G</w:t>
      </w:r>
      <w:r w:rsidRPr="0019388B">
        <w:rPr>
          <w:rStyle w:val="Emphasis-Remove"/>
          <w:rFonts w:asciiTheme="minorHAnsi" w:hAnsiTheme="minorHAnsi"/>
        </w:rPr>
        <w:t>; or</w:t>
      </w:r>
      <w:r w:rsidR="0089505A" w:rsidRPr="0019388B">
        <w:rPr>
          <w:rStyle w:val="Emphasis-Remove"/>
          <w:rFonts w:asciiTheme="minorHAnsi" w:hAnsiTheme="minorHAnsi"/>
        </w:rPr>
        <w:t xml:space="preserve"> </w:t>
      </w:r>
    </w:p>
    <w:p w:rsidR="0089505A" w:rsidRPr="0019388B" w:rsidRDefault="0089505A" w:rsidP="00613E76">
      <w:pPr>
        <w:pStyle w:val="HeadingH6ClausesubtextL2"/>
        <w:numPr>
          <w:ilvl w:val="5"/>
          <w:numId w:val="72"/>
        </w:numPr>
        <w:tabs>
          <w:tab w:val="clear" w:pos="1764"/>
          <w:tab w:val="num" w:pos="5812"/>
        </w:tabs>
        <w:ind w:left="5812" w:hanging="709"/>
        <w:rPr>
          <w:rStyle w:val="Emphasis-Remove"/>
          <w:rFonts w:asciiTheme="minorHAnsi" w:hAnsiTheme="minorHAnsi"/>
        </w:rPr>
      </w:pPr>
      <w:r w:rsidRPr="0019388B">
        <w:rPr>
          <w:rStyle w:val="Emphasis-Remove"/>
          <w:rFonts w:asciiTheme="minorHAnsi" w:hAnsiTheme="minorHAnsi"/>
        </w:rPr>
        <w:t xml:space="preserve">a </w:t>
      </w:r>
      <w:r w:rsidRPr="0019388B">
        <w:rPr>
          <w:rStyle w:val="Emphasis-Bold"/>
          <w:rFonts w:asciiTheme="minorHAnsi" w:hAnsiTheme="minorHAnsi"/>
        </w:rPr>
        <w:t>designated individual</w:t>
      </w:r>
      <w:r w:rsidR="00CD2F69" w:rsidRPr="0019388B">
        <w:rPr>
          <w:rStyle w:val="Emphasis-Remove"/>
          <w:rFonts w:asciiTheme="minorHAnsi" w:hAnsiTheme="minorHAnsi"/>
        </w:rPr>
        <w:t xml:space="preserve"> a </w:t>
      </w:r>
      <w:r w:rsidR="00CD2F69" w:rsidRPr="0019388B">
        <w:rPr>
          <w:rStyle w:val="Emphasis-Bold"/>
          <w:rFonts w:asciiTheme="minorHAnsi" w:hAnsiTheme="minorHAnsi"/>
        </w:rPr>
        <w:t>person</w:t>
      </w:r>
      <w:r w:rsidR="00CD2F69" w:rsidRPr="0019388B">
        <w:rPr>
          <w:rStyle w:val="Emphasis-Remove"/>
          <w:rFonts w:asciiTheme="minorHAnsi" w:hAnsiTheme="minorHAnsi"/>
        </w:rPr>
        <w:t xml:space="preserve"> described in paragraph (a)</w:t>
      </w:r>
      <w:r w:rsidR="003515A1" w:rsidRPr="0019388B">
        <w:rPr>
          <w:rStyle w:val="Emphasis-Remove"/>
          <w:rFonts w:asciiTheme="minorHAnsi" w:hAnsiTheme="minorHAnsi"/>
        </w:rPr>
        <w:t>;</w:t>
      </w:r>
    </w:p>
    <w:p w:rsidR="002904DE" w:rsidRPr="0019388B" w:rsidRDefault="002904DE" w:rsidP="00CF42E6">
      <w:pPr>
        <w:pStyle w:val="UnnumberedL1"/>
        <w:ind w:left="5040" w:hanging="4388"/>
        <w:rPr>
          <w:rFonts w:asciiTheme="minorHAnsi" w:hAnsiTheme="minorHAnsi"/>
        </w:rPr>
      </w:pPr>
      <w:r w:rsidRPr="0019388B">
        <w:rPr>
          <w:rStyle w:val="Emphasis-Bold"/>
          <w:rFonts w:asciiTheme="minorHAnsi" w:hAnsiTheme="minorHAnsi"/>
        </w:rPr>
        <w:t>vested asset</w:t>
      </w:r>
      <w:r w:rsidRPr="0019388B">
        <w:rPr>
          <w:rStyle w:val="Emphasis-Remove"/>
          <w:rFonts w:asciiTheme="minorHAnsi" w:hAnsiTheme="minorHAnsi"/>
        </w:rPr>
        <w:t xml:space="preserve"> </w:t>
      </w:r>
      <w:r w:rsidR="002F4672">
        <w:rPr>
          <w:rStyle w:val="Emphasis-Remove"/>
          <w:rFonts w:asciiTheme="minorHAnsi" w:hAnsiTheme="minorHAnsi"/>
        </w:rPr>
        <w:tab/>
      </w:r>
      <w:r w:rsidRPr="0019388B">
        <w:rPr>
          <w:rStyle w:val="Emphasis-Remove"/>
          <w:rFonts w:asciiTheme="minorHAnsi" w:hAnsiTheme="minorHAnsi"/>
        </w:rPr>
        <w:t xml:space="preserve">means </w:t>
      </w:r>
      <w:r w:rsidRPr="0019388B">
        <w:rPr>
          <w:rFonts w:asciiTheme="minorHAnsi" w:hAnsiTheme="minorHAnsi"/>
        </w:rPr>
        <w:t xml:space="preserve">an asset associated with the </w:t>
      </w:r>
      <w:r w:rsidRPr="0019388B">
        <w:rPr>
          <w:rStyle w:val="Emphasis-Bold"/>
          <w:rFonts w:asciiTheme="minorHAnsi" w:hAnsiTheme="minorHAnsi"/>
        </w:rPr>
        <w:t>supply</w:t>
      </w:r>
      <w:r w:rsidRPr="0019388B">
        <w:rPr>
          <w:rFonts w:asciiTheme="minorHAnsi" w:hAnsiTheme="minorHAnsi"/>
        </w:rPr>
        <w:t xml:space="preserve"> of </w:t>
      </w:r>
      <w:r w:rsidR="00322CDC" w:rsidRPr="0019388B">
        <w:rPr>
          <w:rStyle w:val="Emphasis-Bold"/>
          <w:rFonts w:asciiTheme="minorHAnsi" w:hAnsiTheme="minorHAnsi"/>
        </w:rPr>
        <w:t xml:space="preserve">gas </w:t>
      </w:r>
      <w:r w:rsidRPr="0019388B">
        <w:rPr>
          <w:rStyle w:val="Emphasis-Bold"/>
          <w:rFonts w:asciiTheme="minorHAnsi" w:hAnsiTheme="minorHAnsi"/>
        </w:rPr>
        <w:t>distribution services</w:t>
      </w:r>
      <w:r w:rsidRPr="0019388B">
        <w:rPr>
          <w:rFonts w:asciiTheme="minorHAnsi" w:hAnsiTheme="minorHAnsi"/>
        </w:rPr>
        <w:t xml:space="preserve"> received by a </w:t>
      </w:r>
      <w:r w:rsidRPr="0019388B">
        <w:rPr>
          <w:rStyle w:val="Emphasis-Bold"/>
          <w:rFonts w:asciiTheme="minorHAnsi" w:hAnsiTheme="minorHAnsi"/>
        </w:rPr>
        <w:t>GDB</w:t>
      </w:r>
      <w:r w:rsidRPr="0019388B">
        <w:rPr>
          <w:rStyle w:val="Emphasis-Remove"/>
          <w:rFonts w:asciiTheme="minorHAnsi" w:hAnsiTheme="minorHAnsi"/>
        </w:rPr>
        <w:t xml:space="preserve">- </w:t>
      </w:r>
    </w:p>
    <w:p w:rsidR="002904DE" w:rsidRPr="0019388B" w:rsidRDefault="002904DE" w:rsidP="00613E76">
      <w:pPr>
        <w:pStyle w:val="HeadingH6ClausesubtextL2"/>
        <w:numPr>
          <w:ilvl w:val="5"/>
          <w:numId w:val="79"/>
        </w:numPr>
        <w:tabs>
          <w:tab w:val="num" w:pos="5812"/>
        </w:tabs>
        <w:ind w:left="5812" w:hanging="709"/>
        <w:rPr>
          <w:rFonts w:asciiTheme="minorHAnsi" w:hAnsiTheme="minorHAnsi"/>
        </w:rPr>
      </w:pPr>
      <w:r w:rsidRPr="0019388B">
        <w:rPr>
          <w:rFonts w:asciiTheme="minorHAnsi" w:hAnsiTheme="minorHAnsi"/>
        </w:rPr>
        <w:t>without provision of consideration; or</w:t>
      </w:r>
    </w:p>
    <w:p w:rsidR="002904DE" w:rsidRPr="0019388B" w:rsidRDefault="002904DE" w:rsidP="00613E76">
      <w:pPr>
        <w:pStyle w:val="HeadingH6ClausesubtextL2"/>
        <w:numPr>
          <w:ilvl w:val="5"/>
          <w:numId w:val="79"/>
        </w:numPr>
        <w:tabs>
          <w:tab w:val="num" w:pos="5812"/>
        </w:tabs>
        <w:ind w:left="5812" w:hanging="709"/>
        <w:rPr>
          <w:rStyle w:val="Emphasis-Remove"/>
          <w:rFonts w:asciiTheme="minorHAnsi" w:hAnsiTheme="minorHAnsi"/>
        </w:rPr>
      </w:pPr>
      <w:r w:rsidRPr="0019388B">
        <w:rPr>
          <w:rFonts w:asciiTheme="minorHAnsi" w:hAnsiTheme="minorHAnsi"/>
        </w:rPr>
        <w:t>with provision of nominal consideration;</w:t>
      </w:r>
    </w:p>
    <w:p w:rsidR="005F6042" w:rsidRPr="0019388B" w:rsidRDefault="005F6042" w:rsidP="00554040">
      <w:pPr>
        <w:pStyle w:val="SingleInitial"/>
        <w:rPr>
          <w:rStyle w:val="Emphasis-Remove"/>
          <w:rFonts w:asciiTheme="minorHAnsi" w:hAnsiTheme="minorHAnsi"/>
        </w:rPr>
      </w:pPr>
      <w:r w:rsidRPr="0019388B">
        <w:rPr>
          <w:rStyle w:val="Emphasis-Remove"/>
          <w:rFonts w:asciiTheme="minorHAnsi" w:hAnsiTheme="minorHAnsi"/>
        </w:rPr>
        <w:t>W</w:t>
      </w:r>
    </w:p>
    <w:p w:rsidR="000125D4" w:rsidRPr="0019388B" w:rsidRDefault="000125D4" w:rsidP="000125D4">
      <w:pPr>
        <w:pStyle w:val="UnnumberedL1"/>
        <w:rPr>
          <w:rStyle w:val="Emphasis-Bold"/>
          <w:rFonts w:asciiTheme="minorHAnsi" w:hAnsiTheme="minorHAnsi"/>
        </w:rPr>
      </w:pPr>
      <w:r w:rsidRPr="0019388B">
        <w:rPr>
          <w:rStyle w:val="Emphasis-Bold"/>
          <w:rFonts w:asciiTheme="minorHAnsi" w:hAnsiTheme="minorHAnsi"/>
        </w:rPr>
        <w:t xml:space="preserve">WACC </w:t>
      </w:r>
      <w:r w:rsidR="002F4672">
        <w:rPr>
          <w:rStyle w:val="Emphasis-Bold"/>
          <w:rFonts w:asciiTheme="minorHAnsi" w:hAnsiTheme="minorHAnsi"/>
        </w:rPr>
        <w:tab/>
      </w:r>
      <w:r w:rsidR="002F4672">
        <w:rPr>
          <w:rStyle w:val="Emphasis-Bold"/>
          <w:rFonts w:asciiTheme="minorHAnsi" w:hAnsiTheme="minorHAnsi"/>
        </w:rPr>
        <w:tab/>
      </w:r>
      <w:r w:rsidR="002F4672">
        <w:rPr>
          <w:rStyle w:val="Emphasis-Bold"/>
          <w:rFonts w:asciiTheme="minorHAnsi" w:hAnsiTheme="minorHAnsi"/>
        </w:rPr>
        <w:tab/>
      </w:r>
      <w:r w:rsidR="002F4672">
        <w:rPr>
          <w:rStyle w:val="Emphasis-Bold"/>
          <w:rFonts w:asciiTheme="minorHAnsi" w:hAnsiTheme="minorHAnsi"/>
        </w:rPr>
        <w:tab/>
      </w:r>
      <w:r w:rsidR="002F4672">
        <w:rPr>
          <w:rStyle w:val="Emphasis-Bold"/>
          <w:rFonts w:asciiTheme="minorHAnsi" w:hAnsiTheme="minorHAnsi"/>
        </w:rPr>
        <w:tab/>
      </w:r>
      <w:r w:rsidR="002F4672">
        <w:rPr>
          <w:rStyle w:val="Emphasis-Bold"/>
          <w:rFonts w:asciiTheme="minorHAnsi" w:hAnsiTheme="minorHAnsi"/>
        </w:rPr>
        <w:tab/>
      </w:r>
      <w:r w:rsidRPr="0019388B">
        <w:rPr>
          <w:rStyle w:val="Emphasis-Remove"/>
          <w:rFonts w:asciiTheme="minorHAnsi" w:hAnsiTheme="minorHAnsi"/>
        </w:rPr>
        <w:t>means</w:t>
      </w:r>
      <w:r w:rsidRPr="0019388B">
        <w:rPr>
          <w:rStyle w:val="Emphasis-Bold"/>
          <w:rFonts w:asciiTheme="minorHAnsi" w:hAnsiTheme="minorHAnsi"/>
        </w:rPr>
        <w:t xml:space="preserve"> </w:t>
      </w:r>
      <w:r w:rsidRPr="0019388B">
        <w:rPr>
          <w:rStyle w:val="Emphasis-Remove"/>
          <w:rFonts w:asciiTheme="minorHAnsi" w:hAnsiTheme="minorHAnsi"/>
        </w:rPr>
        <w:t>weighted average cost of capital;</w:t>
      </w:r>
      <w:r w:rsidRPr="0019388B">
        <w:rPr>
          <w:rStyle w:val="Emphasis-Bold"/>
          <w:rFonts w:asciiTheme="minorHAnsi" w:hAnsiTheme="minorHAnsi"/>
        </w:rPr>
        <w:t xml:space="preserve"> </w:t>
      </w:r>
    </w:p>
    <w:p w:rsidR="002355EA" w:rsidRPr="002355EA" w:rsidRDefault="002355EA" w:rsidP="00CF42E6">
      <w:pPr>
        <w:pStyle w:val="UnnumberedL1"/>
        <w:ind w:left="5040" w:hanging="4388"/>
        <w:rPr>
          <w:rStyle w:val="Emphasis-Bold"/>
        </w:rPr>
      </w:pPr>
      <w:r w:rsidRPr="00F2222A">
        <w:rPr>
          <w:b/>
          <w:bCs/>
          <w:lang w:eastAsia="en-NZ"/>
        </w:rPr>
        <w:t>WACC change</w:t>
      </w:r>
      <w:r w:rsidRPr="00F2222A">
        <w:rPr>
          <w:bCs/>
          <w:lang w:eastAsia="en-NZ"/>
        </w:rPr>
        <w:t xml:space="preserve"> </w:t>
      </w:r>
      <w:r w:rsidR="002F4672">
        <w:rPr>
          <w:bCs/>
          <w:lang w:eastAsia="en-NZ"/>
        </w:rPr>
        <w:tab/>
      </w:r>
      <w:r>
        <w:rPr>
          <w:rFonts w:cs="Calibri"/>
          <w:lang w:eastAsia="en-NZ"/>
        </w:rPr>
        <w:t>means an event described</w:t>
      </w:r>
      <w:r w:rsidRPr="00F2222A">
        <w:rPr>
          <w:rFonts w:cs="Calibri"/>
          <w:lang w:eastAsia="en-NZ"/>
        </w:rPr>
        <w:t xml:space="preserve"> in clause</w:t>
      </w:r>
      <w:r>
        <w:rPr>
          <w:rFonts w:cs="Calibri"/>
          <w:lang w:eastAsia="en-NZ"/>
        </w:rPr>
        <w:t xml:space="preserve"> 5.7</w:t>
      </w:r>
      <w:r w:rsidR="00C22CDC">
        <w:rPr>
          <w:rFonts w:cs="Calibri"/>
          <w:lang w:eastAsia="en-NZ"/>
        </w:rPr>
        <w:t>.7</w:t>
      </w:r>
      <w:r w:rsidRPr="00F2222A">
        <w:rPr>
          <w:rFonts w:cs="Calibri"/>
          <w:lang w:eastAsia="en-NZ"/>
        </w:rPr>
        <w:t>(4);</w:t>
      </w:r>
    </w:p>
    <w:p w:rsidR="001C68B1" w:rsidRPr="0019388B" w:rsidRDefault="001C68B1" w:rsidP="00CF42E6">
      <w:pPr>
        <w:pStyle w:val="UnnumberedL1"/>
        <w:ind w:left="5040" w:hanging="4388"/>
        <w:rPr>
          <w:rStyle w:val="Emphasis-Remove"/>
          <w:rFonts w:asciiTheme="minorHAnsi" w:hAnsiTheme="minorHAnsi"/>
        </w:rPr>
      </w:pPr>
      <w:r w:rsidRPr="0019388B">
        <w:rPr>
          <w:rStyle w:val="Emphasis-Bold"/>
          <w:rFonts w:asciiTheme="minorHAnsi" w:hAnsiTheme="minorHAnsi"/>
        </w:rPr>
        <w:t xml:space="preserve">working day </w:t>
      </w:r>
      <w:r w:rsidR="002F4672">
        <w:rPr>
          <w:rStyle w:val="Emphasis-Bold"/>
          <w:rFonts w:asciiTheme="minorHAnsi" w:hAnsiTheme="minorHAnsi"/>
        </w:rPr>
        <w:tab/>
      </w:r>
      <w:r w:rsidRPr="0019388B">
        <w:rPr>
          <w:rStyle w:val="Emphasis-Remove"/>
          <w:rFonts w:asciiTheme="minorHAnsi" w:hAnsiTheme="minorHAnsi"/>
        </w:rPr>
        <w:t xml:space="preserve">has the </w:t>
      </w:r>
      <w:r w:rsidR="0089314F" w:rsidRPr="0019388B">
        <w:rPr>
          <w:rStyle w:val="Emphasis-Remove"/>
          <w:rFonts w:asciiTheme="minorHAnsi" w:hAnsiTheme="minorHAnsi"/>
        </w:rPr>
        <w:t xml:space="preserve">same </w:t>
      </w:r>
      <w:r w:rsidRPr="0019388B">
        <w:rPr>
          <w:rStyle w:val="Emphasis-Remove"/>
          <w:rFonts w:asciiTheme="minorHAnsi" w:hAnsiTheme="minorHAnsi"/>
        </w:rPr>
        <w:t xml:space="preserve">meaning </w:t>
      </w:r>
      <w:r w:rsidR="0089314F" w:rsidRPr="0019388B">
        <w:rPr>
          <w:rStyle w:val="Emphasis-Remove"/>
          <w:rFonts w:asciiTheme="minorHAnsi" w:hAnsiTheme="minorHAnsi"/>
        </w:rPr>
        <w:t xml:space="preserve">as defined </w:t>
      </w:r>
      <w:r w:rsidRPr="0019388B">
        <w:rPr>
          <w:rStyle w:val="Emphasis-Remove"/>
          <w:rFonts w:asciiTheme="minorHAnsi" w:hAnsiTheme="minorHAnsi"/>
        </w:rPr>
        <w:t xml:space="preserve">in s 2 of the </w:t>
      </w:r>
      <w:r w:rsidRPr="0019388B">
        <w:rPr>
          <w:rStyle w:val="Emphasis-Bold"/>
          <w:rFonts w:asciiTheme="minorHAnsi" w:hAnsiTheme="minorHAnsi"/>
        </w:rPr>
        <w:t>Act</w:t>
      </w:r>
      <w:r w:rsidRPr="0019388B">
        <w:rPr>
          <w:rStyle w:val="Emphasis-Remove"/>
          <w:rFonts w:asciiTheme="minorHAnsi" w:hAnsiTheme="minorHAnsi"/>
        </w:rPr>
        <w:t>; and</w:t>
      </w:r>
    </w:p>
    <w:p w:rsidR="002E00DA" w:rsidRPr="0019388B" w:rsidRDefault="007635AD" w:rsidP="00CF42E6">
      <w:pPr>
        <w:pStyle w:val="UnnumberedL1"/>
        <w:ind w:left="5040" w:hanging="4388"/>
        <w:rPr>
          <w:rFonts w:asciiTheme="minorHAnsi" w:hAnsiTheme="minorHAnsi"/>
        </w:rPr>
      </w:pPr>
      <w:r w:rsidRPr="0019388B">
        <w:rPr>
          <w:rStyle w:val="Emphasis-Bold"/>
          <w:rFonts w:asciiTheme="minorHAnsi" w:hAnsiTheme="minorHAnsi"/>
        </w:rPr>
        <w:t xml:space="preserve">works </w:t>
      </w:r>
      <w:r w:rsidR="002E00DA" w:rsidRPr="0019388B">
        <w:rPr>
          <w:rStyle w:val="Emphasis-Bold"/>
          <w:rFonts w:asciiTheme="minorHAnsi" w:hAnsiTheme="minorHAnsi"/>
        </w:rPr>
        <w:t>under construction</w:t>
      </w:r>
      <w:r w:rsidR="002E00DA" w:rsidRPr="0019388B">
        <w:rPr>
          <w:rFonts w:asciiTheme="minorHAnsi" w:hAnsiTheme="minorHAnsi"/>
        </w:rPr>
        <w:t xml:space="preserve"> </w:t>
      </w:r>
      <w:r w:rsidR="002F4672">
        <w:rPr>
          <w:rFonts w:asciiTheme="minorHAnsi" w:hAnsiTheme="minorHAnsi"/>
        </w:rPr>
        <w:tab/>
      </w:r>
      <w:r w:rsidR="002E00DA" w:rsidRPr="0019388B">
        <w:rPr>
          <w:rFonts w:asciiTheme="minorHAnsi" w:hAnsiTheme="minorHAnsi"/>
        </w:rPr>
        <w:t xml:space="preserve">means an </w:t>
      </w:r>
      <w:r w:rsidR="002E00DA" w:rsidRPr="0019388B">
        <w:rPr>
          <w:rStyle w:val="Emphasis-Remove"/>
          <w:rFonts w:asciiTheme="minorHAnsi" w:hAnsiTheme="minorHAnsi"/>
        </w:rPr>
        <w:t>asset</w:t>
      </w:r>
      <w:r w:rsidR="002E00DA" w:rsidRPr="0019388B">
        <w:rPr>
          <w:rFonts w:asciiTheme="minorHAnsi" w:hAnsiTheme="minorHAnsi"/>
        </w:rPr>
        <w:t xml:space="preserve">, or </w:t>
      </w:r>
      <w:r w:rsidR="00192210" w:rsidRPr="0019388B">
        <w:rPr>
          <w:rFonts w:asciiTheme="minorHAnsi" w:hAnsiTheme="minorHAnsi"/>
        </w:rPr>
        <w:t xml:space="preserve">a </w:t>
      </w:r>
      <w:r w:rsidR="002E00DA" w:rsidRPr="0019388B">
        <w:rPr>
          <w:rFonts w:asciiTheme="minorHAnsi" w:hAnsiTheme="minorHAnsi"/>
        </w:rPr>
        <w:t xml:space="preserve">collection of </w:t>
      </w:r>
      <w:r w:rsidR="002E00DA" w:rsidRPr="0019388B">
        <w:rPr>
          <w:rStyle w:val="Emphasis-Remove"/>
          <w:rFonts w:asciiTheme="minorHAnsi" w:hAnsiTheme="minorHAnsi"/>
        </w:rPr>
        <w:t>assets</w:t>
      </w:r>
      <w:r w:rsidR="00192210" w:rsidRPr="0019388B">
        <w:rPr>
          <w:rFonts w:asciiTheme="minorHAnsi" w:hAnsiTheme="minorHAnsi"/>
        </w:rPr>
        <w:t xml:space="preserve"> that</w:t>
      </w:r>
      <w:r w:rsidR="002E00DA" w:rsidRPr="0019388B">
        <w:rPr>
          <w:rStyle w:val="Emphasis-Remove"/>
          <w:rFonts w:asciiTheme="minorHAnsi" w:hAnsiTheme="minorHAnsi"/>
        </w:rPr>
        <w:t>-</w:t>
      </w:r>
      <w:r w:rsidR="002E00DA" w:rsidRPr="0019388B">
        <w:rPr>
          <w:rFonts w:asciiTheme="minorHAnsi" w:hAnsiTheme="minorHAnsi"/>
        </w:rPr>
        <w:t xml:space="preserve"> </w:t>
      </w:r>
    </w:p>
    <w:p w:rsidR="00301ABC" w:rsidRPr="0019388B" w:rsidRDefault="00301ABC" w:rsidP="00613E76">
      <w:pPr>
        <w:pStyle w:val="HeadingH6ClausesubtextL2"/>
        <w:numPr>
          <w:ilvl w:val="5"/>
          <w:numId w:val="80"/>
        </w:numPr>
        <w:tabs>
          <w:tab w:val="num" w:pos="5812"/>
        </w:tabs>
        <w:ind w:left="5812" w:hanging="709"/>
        <w:rPr>
          <w:rFonts w:asciiTheme="minorHAnsi" w:hAnsiTheme="minorHAnsi"/>
        </w:rPr>
      </w:pPr>
      <w:r w:rsidRPr="0019388B">
        <w:rPr>
          <w:rFonts w:asciiTheme="minorHAnsi" w:hAnsiTheme="minorHAnsi"/>
        </w:rPr>
        <w:t>has been or</w:t>
      </w:r>
      <w:r w:rsidR="00192210" w:rsidRPr="0019388B">
        <w:rPr>
          <w:rFonts w:asciiTheme="minorHAnsi" w:hAnsiTheme="minorHAnsi"/>
        </w:rPr>
        <w:t xml:space="preserve"> </w:t>
      </w:r>
      <w:r w:rsidRPr="0019388B">
        <w:rPr>
          <w:rFonts w:asciiTheme="minorHAnsi" w:hAnsiTheme="minorHAnsi"/>
        </w:rPr>
        <w:t>is being</w:t>
      </w:r>
      <w:r w:rsidR="00C936F1" w:rsidRPr="0019388B">
        <w:rPr>
          <w:rFonts w:asciiTheme="minorHAnsi" w:hAnsiTheme="minorHAnsi"/>
        </w:rPr>
        <w:t xml:space="preserve"> </w:t>
      </w:r>
      <w:r w:rsidR="006F5428" w:rsidRPr="0019388B">
        <w:rPr>
          <w:rFonts w:asciiTheme="minorHAnsi" w:hAnsiTheme="minorHAnsi"/>
        </w:rPr>
        <w:t xml:space="preserve">or is forecast to be </w:t>
      </w:r>
      <w:r w:rsidRPr="0019388B">
        <w:rPr>
          <w:rFonts w:asciiTheme="minorHAnsi" w:hAnsiTheme="minorHAnsi"/>
        </w:rPr>
        <w:t xml:space="preserve">constructed by, or on behalf of, </w:t>
      </w:r>
      <w:r w:rsidR="007036D8" w:rsidRPr="0019388B">
        <w:rPr>
          <w:rFonts w:asciiTheme="minorHAnsi" w:hAnsiTheme="minorHAnsi"/>
        </w:rPr>
        <w:t xml:space="preserve">a </w:t>
      </w:r>
      <w:r w:rsidR="00904349" w:rsidRPr="0019388B">
        <w:rPr>
          <w:rFonts w:asciiTheme="minorHAnsi" w:hAnsiTheme="minorHAnsi"/>
          <w:b/>
        </w:rPr>
        <w:t>GDB</w:t>
      </w:r>
      <w:r w:rsidRPr="0019388B">
        <w:rPr>
          <w:rFonts w:asciiTheme="minorHAnsi" w:hAnsiTheme="minorHAnsi"/>
        </w:rPr>
        <w:t xml:space="preserve">; </w:t>
      </w:r>
    </w:p>
    <w:p w:rsidR="00301ABC" w:rsidRPr="009B5047" w:rsidRDefault="00301ABC" w:rsidP="00613E76">
      <w:pPr>
        <w:pStyle w:val="HeadingH6ClausesubtextL2"/>
        <w:numPr>
          <w:ilvl w:val="5"/>
          <w:numId w:val="80"/>
        </w:numPr>
        <w:tabs>
          <w:tab w:val="num" w:pos="5812"/>
        </w:tabs>
        <w:ind w:left="5812" w:hanging="709"/>
        <w:rPr>
          <w:rStyle w:val="Emphasis-Bold"/>
          <w:rFonts w:asciiTheme="minorHAnsi" w:hAnsiTheme="minorHAnsi"/>
          <w:b w:val="0"/>
        </w:rPr>
      </w:pPr>
      <w:r w:rsidRPr="0019388B">
        <w:rPr>
          <w:rFonts w:asciiTheme="minorHAnsi" w:hAnsiTheme="minorHAnsi"/>
        </w:rPr>
        <w:t xml:space="preserve">has not been </w:t>
      </w:r>
      <w:r w:rsidRPr="0019388B">
        <w:rPr>
          <w:rStyle w:val="Emphasis-Bold"/>
          <w:rFonts w:asciiTheme="minorHAnsi" w:hAnsiTheme="minorHAnsi"/>
        </w:rPr>
        <w:t>commissioned</w:t>
      </w:r>
      <w:r w:rsidRPr="0019388B">
        <w:rPr>
          <w:rStyle w:val="Emphasis-Remove"/>
          <w:rFonts w:asciiTheme="minorHAnsi" w:hAnsiTheme="minorHAnsi"/>
        </w:rPr>
        <w:t>; and</w:t>
      </w:r>
    </w:p>
    <w:p w:rsidR="00301ABC" w:rsidRDefault="00301ABC" w:rsidP="00613E76">
      <w:pPr>
        <w:pStyle w:val="HeadingH6ClausesubtextL2"/>
        <w:numPr>
          <w:ilvl w:val="5"/>
          <w:numId w:val="80"/>
        </w:numPr>
        <w:tabs>
          <w:tab w:val="num" w:pos="5812"/>
        </w:tabs>
        <w:ind w:left="5812" w:hanging="709"/>
        <w:rPr>
          <w:rFonts w:asciiTheme="minorHAnsi" w:hAnsiTheme="minorHAnsi"/>
        </w:rPr>
      </w:pPr>
      <w:r w:rsidRPr="0019388B">
        <w:rPr>
          <w:rFonts w:asciiTheme="minorHAnsi" w:hAnsiTheme="minorHAnsi"/>
        </w:rPr>
        <w:t xml:space="preserve">the </w:t>
      </w:r>
      <w:r w:rsidR="00E37BB0" w:rsidRPr="0019388B">
        <w:rPr>
          <w:rStyle w:val="Emphasis-Bold"/>
          <w:rFonts w:asciiTheme="minorHAnsi" w:hAnsiTheme="minorHAnsi"/>
        </w:rPr>
        <w:t>GDB</w:t>
      </w:r>
      <w:r w:rsidRPr="0019388B">
        <w:rPr>
          <w:rFonts w:asciiTheme="minorHAnsi" w:hAnsiTheme="minorHAnsi"/>
        </w:rPr>
        <w:t xml:space="preserve"> intends to </w:t>
      </w:r>
      <w:r w:rsidRPr="0019388B">
        <w:rPr>
          <w:rStyle w:val="Emphasis-Bold"/>
          <w:rFonts w:asciiTheme="minorHAnsi" w:hAnsiTheme="minorHAnsi"/>
        </w:rPr>
        <w:t>commission</w:t>
      </w:r>
      <w:r w:rsidRPr="0019388B">
        <w:rPr>
          <w:rFonts w:asciiTheme="minorHAnsi" w:hAnsiTheme="minorHAnsi"/>
        </w:rPr>
        <w:t>.</w:t>
      </w:r>
    </w:p>
    <w:p w:rsidR="00F61415" w:rsidRPr="0019388B" w:rsidRDefault="000725C9" w:rsidP="007A0301">
      <w:pPr>
        <w:pStyle w:val="HeadingH1"/>
        <w:rPr>
          <w:rFonts w:asciiTheme="minorHAnsi" w:hAnsiTheme="minorHAnsi"/>
        </w:rPr>
      </w:pPr>
      <w:bookmarkStart w:id="83" w:name="_Ref265357209"/>
      <w:bookmarkStart w:id="84" w:name="_Toc267986215"/>
      <w:bookmarkStart w:id="85" w:name="_Toc270605601"/>
      <w:bookmarkStart w:id="86" w:name="_Toc274662627"/>
      <w:bookmarkStart w:id="87" w:name="_Toc274673982"/>
      <w:bookmarkStart w:id="88" w:name="_Toc274674399"/>
      <w:bookmarkStart w:id="89" w:name="_Toc274740714"/>
      <w:bookmarkStart w:id="90" w:name="_Toc275443509"/>
      <w:bookmarkStart w:id="91" w:name="_Toc280539143"/>
      <w:bookmarkStart w:id="92" w:name="_Toc491183107"/>
      <w:bookmarkStart w:id="93" w:name="_Ref248891748"/>
      <w:bookmarkStart w:id="94" w:name="_Ref251602977"/>
      <w:r w:rsidRPr="0019388B">
        <w:rPr>
          <w:rFonts w:asciiTheme="minorHAnsi" w:hAnsiTheme="minorHAnsi"/>
        </w:rPr>
        <w:t>INPUT METHODOLOGIES FOR INFORMATION DISCLOSURE</w:t>
      </w:r>
      <w:bookmarkEnd w:id="83"/>
      <w:bookmarkEnd w:id="84"/>
      <w:bookmarkEnd w:id="85"/>
      <w:bookmarkEnd w:id="86"/>
      <w:bookmarkEnd w:id="87"/>
      <w:bookmarkEnd w:id="88"/>
      <w:bookmarkEnd w:id="89"/>
      <w:bookmarkEnd w:id="90"/>
      <w:bookmarkEnd w:id="91"/>
      <w:bookmarkEnd w:id="92"/>
      <w:r w:rsidRPr="0019388B">
        <w:rPr>
          <w:rFonts w:asciiTheme="minorHAnsi" w:hAnsiTheme="minorHAnsi"/>
        </w:rPr>
        <w:t xml:space="preserve"> </w:t>
      </w:r>
    </w:p>
    <w:p w:rsidR="00805449" w:rsidRPr="0019388B" w:rsidRDefault="003966B2" w:rsidP="00805449">
      <w:pPr>
        <w:pStyle w:val="HeadingH2"/>
        <w:rPr>
          <w:rFonts w:asciiTheme="minorHAnsi" w:hAnsiTheme="minorHAnsi"/>
        </w:rPr>
      </w:pPr>
      <w:bookmarkStart w:id="95" w:name="_Toc270523020"/>
      <w:bookmarkStart w:id="96" w:name="_Toc273091166"/>
      <w:bookmarkStart w:id="97" w:name="_Toc273542205"/>
      <w:bookmarkStart w:id="98" w:name="_Toc273612804"/>
      <w:bookmarkStart w:id="99" w:name="_Toc273612895"/>
      <w:bookmarkStart w:id="100" w:name="_Toc273612986"/>
      <w:bookmarkStart w:id="101" w:name="_Toc273613186"/>
      <w:bookmarkStart w:id="102" w:name="_Toc273613872"/>
      <w:bookmarkStart w:id="103" w:name="_Toc270523022"/>
      <w:bookmarkStart w:id="104" w:name="_Toc273091168"/>
      <w:bookmarkStart w:id="105" w:name="_Toc273542207"/>
      <w:bookmarkStart w:id="106" w:name="_Toc273612806"/>
      <w:bookmarkStart w:id="107" w:name="_Toc273612897"/>
      <w:bookmarkStart w:id="108" w:name="_Toc273612988"/>
      <w:bookmarkStart w:id="109" w:name="_Toc273613188"/>
      <w:bookmarkStart w:id="110" w:name="_Toc273613874"/>
      <w:bookmarkStart w:id="111" w:name="_Ref273857194"/>
      <w:bookmarkStart w:id="112" w:name="_Ref273882769"/>
      <w:bookmarkStart w:id="113" w:name="_Toc274662628"/>
      <w:bookmarkStart w:id="114" w:name="_Toc274673983"/>
      <w:bookmarkStart w:id="115" w:name="_Toc274674400"/>
      <w:bookmarkStart w:id="116" w:name="_Toc274740715"/>
      <w:bookmarkStart w:id="117" w:name="_Toc280539144"/>
      <w:bookmarkStart w:id="118" w:name="_Toc491183108"/>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19388B">
        <w:rPr>
          <w:rFonts w:asciiTheme="minorHAnsi" w:hAnsiTheme="minorHAnsi"/>
        </w:rPr>
        <w:t>Cost allocation</w:t>
      </w:r>
      <w:bookmarkEnd w:id="111"/>
      <w:bookmarkEnd w:id="112"/>
      <w:bookmarkEnd w:id="113"/>
      <w:bookmarkEnd w:id="114"/>
      <w:bookmarkEnd w:id="115"/>
      <w:bookmarkEnd w:id="116"/>
      <w:bookmarkEnd w:id="117"/>
      <w:bookmarkEnd w:id="118"/>
    </w:p>
    <w:p w:rsidR="00472DA9" w:rsidRPr="0019388B" w:rsidRDefault="00472DA9" w:rsidP="00B17433">
      <w:pPr>
        <w:pStyle w:val="HeadingH4Clausetext"/>
        <w:tabs>
          <w:tab w:val="num" w:pos="709"/>
        </w:tabs>
        <w:ind w:hanging="936"/>
        <w:rPr>
          <w:rFonts w:asciiTheme="minorHAnsi" w:hAnsiTheme="minorHAnsi"/>
        </w:rPr>
      </w:pPr>
      <w:bookmarkStart w:id="119" w:name="_Ref275244562"/>
      <w:bookmarkStart w:id="120" w:name="_Ref248891767"/>
      <w:bookmarkStart w:id="121" w:name="_Ref252466836"/>
      <w:bookmarkEnd w:id="93"/>
      <w:bookmarkEnd w:id="94"/>
      <w:r w:rsidRPr="0019388B">
        <w:rPr>
          <w:rFonts w:asciiTheme="minorHAnsi" w:hAnsiTheme="minorHAnsi"/>
        </w:rPr>
        <w:t>Cost allocation process</w:t>
      </w:r>
      <w:bookmarkEnd w:id="119"/>
      <w:r w:rsidRPr="0019388B">
        <w:rPr>
          <w:rFonts w:asciiTheme="minorHAnsi" w:hAnsiTheme="minorHAnsi"/>
        </w:rPr>
        <w:t xml:space="preserve"> </w:t>
      </w:r>
    </w:p>
    <w:p w:rsidR="00472DA9" w:rsidRPr="0019388B" w:rsidRDefault="00472DA9" w:rsidP="00472DA9">
      <w:pPr>
        <w:pStyle w:val="HeadingH5ClausesubtextL1"/>
        <w:rPr>
          <w:rStyle w:val="Emphasis-Remove"/>
          <w:rFonts w:asciiTheme="minorHAnsi" w:hAnsiTheme="minorHAnsi"/>
        </w:rPr>
      </w:pPr>
      <w:bookmarkStart w:id="122" w:name="_Ref260224513"/>
      <w:r w:rsidRPr="0019388B">
        <w:rPr>
          <w:rStyle w:val="Emphasis-Remove"/>
          <w:rFonts w:asciiTheme="minorHAnsi" w:hAnsiTheme="minorHAnsi"/>
        </w:rPr>
        <w:t>Any-</w:t>
      </w:r>
    </w:p>
    <w:p w:rsidR="009446B1" w:rsidRPr="00C75EBE" w:rsidRDefault="009446B1" w:rsidP="009446B1">
      <w:pPr>
        <w:pStyle w:val="HeadingH6ClausesubtextL2"/>
      </w:pPr>
      <w:r w:rsidRPr="0019388B">
        <w:rPr>
          <w:rStyle w:val="Emphasis-Bold"/>
          <w:rFonts w:asciiTheme="minorHAnsi" w:hAnsiTheme="minorHAnsi"/>
        </w:rPr>
        <w:t>operating costs</w:t>
      </w:r>
      <w:r w:rsidRPr="0019388B">
        <w:rPr>
          <w:rStyle w:val="Emphasis-Remove"/>
          <w:rFonts w:asciiTheme="minorHAnsi" w:hAnsiTheme="minorHAnsi"/>
        </w:rPr>
        <w:t>;</w:t>
      </w:r>
      <w:r w:rsidRPr="0019388B">
        <w:rPr>
          <w:rStyle w:val="Emphasis-Bold"/>
          <w:rFonts w:asciiTheme="minorHAnsi" w:hAnsiTheme="minorHAnsi"/>
        </w:rPr>
        <w:t xml:space="preserve"> </w:t>
      </w:r>
      <w:r w:rsidRPr="0019388B">
        <w:rPr>
          <w:rStyle w:val="Emphasis-Remove"/>
          <w:rFonts w:asciiTheme="minorHAnsi" w:hAnsiTheme="minorHAnsi"/>
        </w:rPr>
        <w:t>a</w:t>
      </w:r>
      <w:r w:rsidRPr="00C75EBE">
        <w:t>nd</w:t>
      </w:r>
    </w:p>
    <w:p w:rsidR="00472DA9" w:rsidRPr="00C75EBE" w:rsidRDefault="008D126E" w:rsidP="00472DA9">
      <w:pPr>
        <w:pStyle w:val="HeadingH6ClausesubtextL2"/>
      </w:pPr>
      <w:r w:rsidRPr="0019388B">
        <w:rPr>
          <w:rStyle w:val="Emphasis-Bold"/>
          <w:rFonts w:asciiTheme="minorHAnsi" w:hAnsiTheme="minorHAnsi"/>
        </w:rPr>
        <w:t xml:space="preserve">regulated service </w:t>
      </w:r>
      <w:r w:rsidR="00472DA9" w:rsidRPr="0019388B">
        <w:rPr>
          <w:rStyle w:val="Emphasis-Bold"/>
          <w:rFonts w:asciiTheme="minorHAnsi" w:hAnsiTheme="minorHAnsi"/>
        </w:rPr>
        <w:t>asset values</w:t>
      </w:r>
      <w:r w:rsidR="009446B1" w:rsidRPr="00C75EBE">
        <w:t>,</w:t>
      </w:r>
    </w:p>
    <w:p w:rsidR="00571EE4" w:rsidRPr="0019388B" w:rsidRDefault="00472DA9" w:rsidP="00577AB5">
      <w:pPr>
        <w:pStyle w:val="UnnumberedL2"/>
        <w:ind w:left="652"/>
        <w:rPr>
          <w:rStyle w:val="Emphasis-Remove"/>
          <w:rFonts w:asciiTheme="minorHAnsi" w:hAnsiTheme="minorHAnsi"/>
        </w:rPr>
      </w:pPr>
      <w:r w:rsidRPr="0019388B">
        <w:rPr>
          <w:rStyle w:val="Emphasis-Remove"/>
          <w:rFonts w:asciiTheme="minorHAnsi" w:hAnsiTheme="minorHAnsi"/>
        </w:rPr>
        <w:t xml:space="preserve">that are </w:t>
      </w:r>
      <w:r w:rsidRPr="0019388B">
        <w:rPr>
          <w:rStyle w:val="Emphasis-Bold"/>
          <w:rFonts w:asciiTheme="minorHAnsi" w:hAnsiTheme="minorHAnsi"/>
        </w:rPr>
        <w:t xml:space="preserve">directly attributable </w:t>
      </w:r>
      <w:r w:rsidR="00571EE4" w:rsidRPr="0019388B">
        <w:rPr>
          <w:rStyle w:val="Emphasis-Remove"/>
          <w:rFonts w:asciiTheme="minorHAnsi" w:hAnsiTheme="minorHAnsi"/>
        </w:rPr>
        <w:t>to</w:t>
      </w:r>
      <w:r w:rsidR="00571EE4" w:rsidRPr="0019388B">
        <w:rPr>
          <w:rStyle w:val="Emphasis-Bold"/>
          <w:rFonts w:asciiTheme="minorHAnsi" w:hAnsiTheme="minorHAnsi"/>
        </w:rPr>
        <w:t xml:space="preserve"> </w:t>
      </w:r>
      <w:r w:rsidR="00E37BB0" w:rsidRPr="0019388B">
        <w:rPr>
          <w:rStyle w:val="Emphasis-Bold"/>
          <w:rFonts w:asciiTheme="minorHAnsi" w:hAnsiTheme="minorHAnsi"/>
        </w:rPr>
        <w:t>gas distribution services</w:t>
      </w:r>
      <w:r w:rsidR="00571EE4" w:rsidRPr="0019388B">
        <w:rPr>
          <w:rStyle w:val="Emphasis-Bold"/>
          <w:rFonts w:asciiTheme="minorHAnsi" w:hAnsiTheme="minorHAnsi"/>
        </w:rPr>
        <w:t xml:space="preserve"> supplied</w:t>
      </w:r>
      <w:r w:rsidR="00571EE4" w:rsidRPr="0019388B">
        <w:rPr>
          <w:rStyle w:val="Emphasis-Remove"/>
          <w:rFonts w:asciiTheme="minorHAnsi" w:hAnsiTheme="minorHAnsi"/>
        </w:rPr>
        <w:t xml:space="preserve"> by the </w:t>
      </w:r>
      <w:r w:rsidR="00E37BB0" w:rsidRPr="0019388B">
        <w:rPr>
          <w:rStyle w:val="Emphasis-Bold"/>
          <w:rFonts w:asciiTheme="minorHAnsi" w:hAnsiTheme="minorHAnsi"/>
        </w:rPr>
        <w:t>GDB</w:t>
      </w:r>
      <w:r w:rsidR="00571EE4" w:rsidRPr="0019388B">
        <w:rPr>
          <w:rStyle w:val="Emphasis-Remove"/>
          <w:rFonts w:asciiTheme="minorHAnsi" w:hAnsiTheme="minorHAnsi"/>
        </w:rPr>
        <w:t xml:space="preserve"> </w:t>
      </w:r>
      <w:r w:rsidRPr="0019388B">
        <w:rPr>
          <w:rStyle w:val="Emphasis-Remove"/>
          <w:rFonts w:asciiTheme="minorHAnsi" w:hAnsiTheme="minorHAnsi"/>
        </w:rPr>
        <w:t xml:space="preserve">must be allocated to </w:t>
      </w:r>
      <w:r w:rsidR="00E37BB0" w:rsidRPr="0019388B">
        <w:rPr>
          <w:rStyle w:val="Emphasis-Bold"/>
          <w:rFonts w:asciiTheme="minorHAnsi" w:hAnsiTheme="minorHAnsi"/>
        </w:rPr>
        <w:t>gas distribution services</w:t>
      </w:r>
      <w:r w:rsidR="00571EE4" w:rsidRPr="0019388B">
        <w:rPr>
          <w:rStyle w:val="Emphasis-Remove"/>
          <w:rFonts w:asciiTheme="minorHAnsi" w:hAnsiTheme="minorHAnsi"/>
        </w:rPr>
        <w:t>.</w:t>
      </w:r>
    </w:p>
    <w:p w:rsidR="00571EE4" w:rsidRPr="0019388B" w:rsidRDefault="00571EE4" w:rsidP="00571EE4">
      <w:pPr>
        <w:pStyle w:val="HeadingH5ClausesubtextL1"/>
        <w:rPr>
          <w:rStyle w:val="Emphasis-Remove"/>
          <w:rFonts w:asciiTheme="minorHAnsi" w:hAnsiTheme="minorHAnsi"/>
        </w:rPr>
      </w:pPr>
      <w:bookmarkStart w:id="123" w:name="_Ref271122943"/>
      <w:r w:rsidRPr="0019388B">
        <w:rPr>
          <w:rStyle w:val="Emphasis-Remove"/>
          <w:rFonts w:asciiTheme="minorHAnsi" w:hAnsiTheme="minorHAnsi"/>
        </w:rPr>
        <w:t>Any-</w:t>
      </w:r>
      <w:bookmarkEnd w:id="123"/>
    </w:p>
    <w:p w:rsidR="00571EE4" w:rsidRPr="00C75EBE" w:rsidRDefault="009446B1" w:rsidP="00571EE4">
      <w:pPr>
        <w:pStyle w:val="HeadingH6ClausesubtextL2"/>
      </w:pPr>
      <w:r w:rsidRPr="0019388B">
        <w:rPr>
          <w:rStyle w:val="Emphasis-Bold"/>
          <w:rFonts w:asciiTheme="minorHAnsi" w:hAnsiTheme="minorHAnsi"/>
        </w:rPr>
        <w:t>operating costs</w:t>
      </w:r>
      <w:r w:rsidR="00571EE4" w:rsidRPr="0019388B">
        <w:rPr>
          <w:rStyle w:val="Emphasis-Remove"/>
          <w:rFonts w:asciiTheme="minorHAnsi" w:hAnsiTheme="minorHAnsi"/>
        </w:rPr>
        <w:t>;</w:t>
      </w:r>
      <w:r w:rsidR="00571EE4" w:rsidRPr="0019388B">
        <w:rPr>
          <w:rStyle w:val="Emphasis-Bold"/>
          <w:rFonts w:asciiTheme="minorHAnsi" w:hAnsiTheme="minorHAnsi"/>
        </w:rPr>
        <w:t xml:space="preserve"> </w:t>
      </w:r>
      <w:r w:rsidR="00571EE4" w:rsidRPr="0019388B">
        <w:rPr>
          <w:rStyle w:val="Emphasis-Remove"/>
          <w:rFonts w:asciiTheme="minorHAnsi" w:hAnsiTheme="minorHAnsi"/>
        </w:rPr>
        <w:t>an</w:t>
      </w:r>
      <w:r w:rsidR="00571EE4" w:rsidRPr="00C75EBE">
        <w:t>d</w:t>
      </w:r>
    </w:p>
    <w:p w:rsidR="00571EE4" w:rsidRPr="00C75EBE" w:rsidRDefault="009446B1" w:rsidP="00571EE4">
      <w:pPr>
        <w:pStyle w:val="HeadingH6ClausesubtextL2"/>
      </w:pPr>
      <w:r w:rsidRPr="0019388B">
        <w:rPr>
          <w:rStyle w:val="Emphasis-Bold"/>
          <w:rFonts w:asciiTheme="minorHAnsi" w:hAnsiTheme="minorHAnsi"/>
        </w:rPr>
        <w:t>regulated service asset values</w:t>
      </w:r>
      <w:r w:rsidR="00571EE4" w:rsidRPr="00C75EBE">
        <w:t>,</w:t>
      </w:r>
    </w:p>
    <w:p w:rsidR="00472DA9" w:rsidRDefault="00571EE4" w:rsidP="00577AB5">
      <w:pPr>
        <w:pStyle w:val="UnnumberedL2"/>
        <w:ind w:left="652"/>
        <w:rPr>
          <w:ins w:id="124" w:author="Author"/>
          <w:rStyle w:val="Emphasis-Remove"/>
          <w:rFonts w:asciiTheme="minorHAnsi" w:hAnsiTheme="minorHAnsi"/>
        </w:rPr>
      </w:pPr>
      <w:r w:rsidRPr="0019388B">
        <w:rPr>
          <w:rStyle w:val="Emphasis-Remove"/>
          <w:rFonts w:asciiTheme="minorHAnsi" w:hAnsiTheme="minorHAnsi"/>
        </w:rPr>
        <w:t xml:space="preserve">that are </w:t>
      </w:r>
      <w:r w:rsidRPr="0019388B">
        <w:rPr>
          <w:rStyle w:val="Emphasis-Bold"/>
          <w:rFonts w:asciiTheme="minorHAnsi" w:hAnsiTheme="minorHAnsi"/>
        </w:rPr>
        <w:t xml:space="preserve">directly attributable </w:t>
      </w:r>
      <w:r w:rsidRPr="0019388B">
        <w:rPr>
          <w:rStyle w:val="Emphasis-Remove"/>
          <w:rFonts w:asciiTheme="minorHAnsi" w:hAnsiTheme="minorHAnsi"/>
        </w:rPr>
        <w:t>to</w:t>
      </w:r>
      <w:r w:rsidRPr="0019388B">
        <w:rPr>
          <w:rStyle w:val="Emphasis-Bold"/>
          <w:rFonts w:asciiTheme="minorHAnsi" w:hAnsiTheme="minorHAnsi"/>
        </w:rPr>
        <w:t xml:space="preserve"> </w:t>
      </w:r>
      <w:r w:rsidRPr="0019388B">
        <w:rPr>
          <w:rStyle w:val="Emphasis-Remove"/>
          <w:rFonts w:asciiTheme="minorHAnsi" w:hAnsiTheme="minorHAnsi"/>
        </w:rPr>
        <w:t xml:space="preserve">any </w:t>
      </w:r>
      <w:r w:rsidR="003F1A93" w:rsidRPr="0019388B">
        <w:rPr>
          <w:rStyle w:val="Emphasis-Bold"/>
          <w:rFonts w:asciiTheme="minorHAnsi" w:hAnsiTheme="minorHAnsi"/>
        </w:rPr>
        <w:t>other regulated service</w:t>
      </w:r>
      <w:r w:rsidR="003F1A93" w:rsidRPr="0019388B">
        <w:rPr>
          <w:rStyle w:val="Emphasis-Remove"/>
          <w:rFonts w:asciiTheme="minorHAnsi" w:hAnsiTheme="minorHAnsi"/>
        </w:rPr>
        <w:t xml:space="preserve"> </w:t>
      </w:r>
      <w:r w:rsidR="003F1A93" w:rsidRPr="0019388B">
        <w:rPr>
          <w:rStyle w:val="Emphasis-Bold"/>
          <w:rFonts w:asciiTheme="minorHAnsi" w:hAnsiTheme="minorHAnsi"/>
        </w:rPr>
        <w:t>supplied</w:t>
      </w:r>
      <w:r w:rsidR="003F1A93" w:rsidRPr="0019388B">
        <w:rPr>
          <w:rStyle w:val="Emphasis-Remove"/>
          <w:rFonts w:asciiTheme="minorHAnsi" w:hAnsiTheme="minorHAnsi"/>
        </w:rPr>
        <w:t xml:space="preserve"> by the </w:t>
      </w:r>
      <w:r w:rsidR="00E37BB0" w:rsidRPr="0019388B">
        <w:rPr>
          <w:rStyle w:val="Emphasis-Bold"/>
          <w:rFonts w:asciiTheme="minorHAnsi" w:hAnsiTheme="minorHAnsi"/>
        </w:rPr>
        <w:t>GDB</w:t>
      </w:r>
      <w:r w:rsidRPr="0019388B">
        <w:rPr>
          <w:rStyle w:val="Emphasis-Remove"/>
          <w:rFonts w:asciiTheme="minorHAnsi" w:hAnsiTheme="minorHAnsi"/>
        </w:rPr>
        <w:t xml:space="preserve"> must be allocated to the </w:t>
      </w:r>
      <w:r w:rsidRPr="0019388B">
        <w:rPr>
          <w:rStyle w:val="Emphasis-Bold"/>
          <w:rFonts w:asciiTheme="minorHAnsi" w:hAnsiTheme="minorHAnsi"/>
        </w:rPr>
        <w:t>other regulated service</w:t>
      </w:r>
      <w:r w:rsidRPr="0019388B">
        <w:rPr>
          <w:rStyle w:val="Emphasis-Remove"/>
          <w:rFonts w:asciiTheme="minorHAnsi" w:hAnsiTheme="minorHAnsi"/>
        </w:rPr>
        <w:t xml:space="preserve"> to which they are </w:t>
      </w:r>
      <w:r w:rsidRPr="0019388B">
        <w:rPr>
          <w:rStyle w:val="Emphasis-Bold"/>
          <w:rFonts w:asciiTheme="minorHAnsi" w:hAnsiTheme="minorHAnsi"/>
        </w:rPr>
        <w:t>directly attributable</w:t>
      </w:r>
      <w:r w:rsidR="00472DA9" w:rsidRPr="0019388B">
        <w:rPr>
          <w:rStyle w:val="Emphasis-Remove"/>
          <w:rFonts w:asciiTheme="minorHAnsi" w:hAnsiTheme="minorHAnsi"/>
        </w:rPr>
        <w:t>.</w:t>
      </w:r>
      <w:bookmarkEnd w:id="122"/>
    </w:p>
    <w:p w:rsidR="008D7CBD" w:rsidRDefault="008D7CBD" w:rsidP="008D7CBD">
      <w:pPr>
        <w:pStyle w:val="HeadingH6ClausesubtextL2"/>
        <w:numPr>
          <w:ilvl w:val="0"/>
          <w:numId w:val="0"/>
        </w:numPr>
        <w:ind w:left="1277"/>
        <w:rPr>
          <w:ins w:id="125" w:author="Author"/>
          <w:i/>
        </w:rPr>
      </w:pPr>
      <w:ins w:id="126" w:author="Author">
        <w:r>
          <w:rPr>
            <w:i/>
          </w:rPr>
          <w:t>Guidance note</w:t>
        </w:r>
        <w:r w:rsidRPr="00E95BC0">
          <w:rPr>
            <w:i/>
          </w:rPr>
          <w:t>:</w:t>
        </w:r>
        <w:r>
          <w:rPr>
            <w:i/>
          </w:rPr>
          <w:t xml:space="preserve"> (refer to clause 1.1.4(1)(e)-(f))</w:t>
        </w:r>
        <w:r w:rsidRPr="00E95BC0">
          <w:rPr>
            <w:i/>
          </w:rPr>
          <w:t xml:space="preserve"> </w:t>
        </w:r>
      </w:ins>
    </w:p>
    <w:p w:rsidR="008D7CBD" w:rsidRDefault="00DB7DD3" w:rsidP="008D7CBD">
      <w:pPr>
        <w:pStyle w:val="HeadingH6ClausesubtextL2"/>
        <w:numPr>
          <w:ilvl w:val="0"/>
          <w:numId w:val="0"/>
        </w:numPr>
        <w:ind w:left="1277"/>
        <w:rPr>
          <w:ins w:id="127" w:author="Author"/>
          <w:i/>
        </w:rPr>
      </w:pPr>
      <w:ins w:id="128" w:author="Author">
        <w:r w:rsidRPr="00E95BC0">
          <w:rPr>
            <w:i/>
          </w:rPr>
          <w:t xml:space="preserve">Commerce Commission </w:t>
        </w:r>
        <w:r w:rsidRPr="000D0014">
          <w:rPr>
            <w:i/>
          </w:rPr>
          <w:t>“</w:t>
        </w:r>
        <w:r>
          <w:rPr>
            <w:i/>
          </w:rPr>
          <w:t>Input methodologies review draft decision – Related party transactions – Draft decision and determinations guidance</w:t>
        </w:r>
        <w:r w:rsidRPr="000D0014">
          <w:rPr>
            <w:i/>
          </w:rPr>
          <w:t>” (</w:t>
        </w:r>
        <w:r>
          <w:rPr>
            <w:i/>
          </w:rPr>
          <w:t>30 August</w:t>
        </w:r>
        <w:r w:rsidRPr="000D0014">
          <w:rPr>
            <w:i/>
          </w:rPr>
          <w:t xml:space="preserve"> 2017),</w:t>
        </w:r>
        <w:r>
          <w:rPr>
            <w:i/>
          </w:rPr>
          <w:t xml:space="preserve"> Attachment B</w:t>
        </w:r>
      </w:ins>
      <w:r w:rsidR="008D7CBD" w:rsidRPr="00E95BC0">
        <w:rPr>
          <w:i/>
        </w:rPr>
        <w:t xml:space="preserve"> </w:t>
      </w:r>
      <w:ins w:id="129" w:author="Author">
        <w:r w:rsidR="008D7CBD" w:rsidRPr="00E95BC0">
          <w:rPr>
            <w:i/>
          </w:rPr>
          <w:t xml:space="preserve">provides </w:t>
        </w:r>
        <w:r w:rsidR="008D7CBD">
          <w:rPr>
            <w:i/>
          </w:rPr>
          <w:t xml:space="preserve">illustrative guidance on the relationship between the related party rules and cost allocation rules. </w:t>
        </w:r>
      </w:ins>
    </w:p>
    <w:p w:rsidR="000E6ACA" w:rsidRPr="0019388B" w:rsidRDefault="00472DA9" w:rsidP="009446B1">
      <w:pPr>
        <w:pStyle w:val="HeadingH5ClausesubtextL1"/>
        <w:rPr>
          <w:rStyle w:val="Emphasis-Remove"/>
          <w:rFonts w:asciiTheme="minorHAnsi" w:hAnsiTheme="minorHAnsi"/>
        </w:rPr>
      </w:pPr>
      <w:bookmarkStart w:id="130" w:name="_Ref263337655"/>
      <w:bookmarkStart w:id="131" w:name="_Ref273385242"/>
      <w:r w:rsidRPr="0019388B">
        <w:rPr>
          <w:rStyle w:val="Emphasis-Remove"/>
          <w:rFonts w:asciiTheme="minorHAnsi" w:hAnsiTheme="minorHAnsi"/>
        </w:rPr>
        <w:t>Any</w:t>
      </w:r>
      <w:r w:rsidR="00841740" w:rsidRPr="0019388B">
        <w:rPr>
          <w:rStyle w:val="Emphasis-Remove"/>
          <w:rFonts w:asciiTheme="minorHAnsi" w:hAnsiTheme="minorHAnsi"/>
        </w:rPr>
        <w:t xml:space="preserve"> </w:t>
      </w:r>
      <w:r w:rsidR="009446B1" w:rsidRPr="0019388B">
        <w:rPr>
          <w:rStyle w:val="Emphasis-Bold"/>
          <w:rFonts w:asciiTheme="minorHAnsi" w:hAnsiTheme="minorHAnsi"/>
        </w:rPr>
        <w:t>operating costs</w:t>
      </w:r>
      <w:r w:rsidR="009446B1" w:rsidRPr="0019388B">
        <w:rPr>
          <w:rStyle w:val="Emphasis-Remove"/>
          <w:rFonts w:asciiTheme="minorHAnsi" w:hAnsiTheme="minorHAnsi"/>
        </w:rPr>
        <w:t xml:space="preserve"> </w:t>
      </w:r>
      <w:r w:rsidRPr="0019388B">
        <w:rPr>
          <w:rStyle w:val="Emphasis-Remove"/>
          <w:rFonts w:asciiTheme="minorHAnsi" w:hAnsiTheme="minorHAnsi"/>
        </w:rPr>
        <w:t xml:space="preserve">and </w:t>
      </w:r>
      <w:r w:rsidR="009446B1" w:rsidRPr="0019388B">
        <w:rPr>
          <w:rStyle w:val="Emphasis-Bold"/>
          <w:rFonts w:asciiTheme="minorHAnsi" w:hAnsiTheme="minorHAnsi"/>
        </w:rPr>
        <w:t>regulated service asset</w:t>
      </w:r>
      <w:r w:rsidR="009446B1" w:rsidRPr="0019388B">
        <w:rPr>
          <w:rStyle w:val="Emphasis-Remove"/>
          <w:rFonts w:asciiTheme="minorHAnsi" w:hAnsiTheme="minorHAnsi"/>
        </w:rPr>
        <w:t xml:space="preserve"> </w:t>
      </w:r>
      <w:r w:rsidR="009446B1" w:rsidRPr="0019388B">
        <w:rPr>
          <w:rStyle w:val="Emphasis-Bold"/>
          <w:rFonts w:asciiTheme="minorHAnsi" w:hAnsiTheme="minorHAnsi"/>
        </w:rPr>
        <w:t>values</w:t>
      </w:r>
      <w:r w:rsidR="009446B1" w:rsidRPr="0019388B">
        <w:rPr>
          <w:rStyle w:val="Emphasis-Remove"/>
          <w:rFonts w:asciiTheme="minorHAnsi" w:hAnsiTheme="minorHAnsi"/>
        </w:rPr>
        <w:t xml:space="preserve"> </w:t>
      </w:r>
      <w:r w:rsidRPr="0019388B">
        <w:rPr>
          <w:rStyle w:val="Emphasis-Remove"/>
          <w:rFonts w:asciiTheme="minorHAnsi" w:hAnsiTheme="minorHAnsi"/>
        </w:rPr>
        <w:t>that are not allocated in accordance with subclause</w:t>
      </w:r>
      <w:r w:rsidR="00EE5599" w:rsidRPr="0019388B">
        <w:rPr>
          <w:rStyle w:val="Emphasis-Remove"/>
          <w:rFonts w:asciiTheme="minorHAnsi" w:hAnsiTheme="minorHAnsi"/>
        </w:rPr>
        <w:t>s</w:t>
      </w:r>
      <w:r w:rsidR="005B0D72">
        <w:rPr>
          <w:rStyle w:val="Emphasis-Remove"/>
          <w:rFonts w:asciiTheme="minorHAnsi" w:hAnsiTheme="minorHAnsi"/>
        </w:rPr>
        <w:t xml:space="preserve"> (1)</w:t>
      </w:r>
      <w:r w:rsidRPr="0019388B">
        <w:rPr>
          <w:rStyle w:val="Emphasis-Remove"/>
          <w:rFonts w:asciiTheme="minorHAnsi" w:hAnsiTheme="minorHAnsi"/>
        </w:rPr>
        <w:t xml:space="preserve"> </w:t>
      </w:r>
      <w:r w:rsidR="00EE5599" w:rsidRPr="0019388B">
        <w:rPr>
          <w:rStyle w:val="Emphasis-Remove"/>
          <w:rFonts w:asciiTheme="minorHAnsi" w:hAnsiTheme="minorHAnsi"/>
        </w:rPr>
        <w:t>and</w:t>
      </w:r>
      <w:r w:rsidR="0017124A">
        <w:rPr>
          <w:rStyle w:val="Emphasis-Remove"/>
          <w:rFonts w:asciiTheme="minorHAnsi" w:hAnsiTheme="minorHAnsi"/>
        </w:rPr>
        <w:t xml:space="preserve"> (2)</w:t>
      </w:r>
      <w:r w:rsidR="00EE5599" w:rsidRPr="0019388B">
        <w:rPr>
          <w:rStyle w:val="Emphasis-Remove"/>
          <w:rFonts w:asciiTheme="minorHAnsi" w:hAnsiTheme="minorHAnsi"/>
        </w:rPr>
        <w:t xml:space="preserve"> </w:t>
      </w:r>
      <w:r w:rsidR="00117143" w:rsidRPr="0019388B">
        <w:rPr>
          <w:rStyle w:val="Emphasis-Remove"/>
          <w:rFonts w:asciiTheme="minorHAnsi" w:hAnsiTheme="minorHAnsi"/>
        </w:rPr>
        <w:t xml:space="preserve">must </w:t>
      </w:r>
      <w:r w:rsidRPr="0019388B">
        <w:rPr>
          <w:rStyle w:val="Emphasis-Remove"/>
          <w:rFonts w:asciiTheme="minorHAnsi" w:hAnsiTheme="minorHAnsi"/>
        </w:rPr>
        <w:t xml:space="preserve">be allocated to </w:t>
      </w:r>
      <w:r w:rsidR="00E37BB0" w:rsidRPr="0019388B">
        <w:rPr>
          <w:rStyle w:val="Emphasis-Bold"/>
          <w:rFonts w:asciiTheme="minorHAnsi" w:hAnsiTheme="minorHAnsi"/>
        </w:rPr>
        <w:t>gas distribution services</w:t>
      </w:r>
      <w:r w:rsidRPr="0019388B">
        <w:rPr>
          <w:rStyle w:val="Emphasis-Remove"/>
          <w:rFonts w:asciiTheme="minorHAnsi" w:hAnsiTheme="minorHAnsi"/>
        </w:rPr>
        <w:t xml:space="preserve"> and </w:t>
      </w:r>
      <w:r w:rsidRPr="0019388B">
        <w:rPr>
          <w:rStyle w:val="Emphasis-Bold"/>
          <w:rFonts w:asciiTheme="minorHAnsi" w:hAnsiTheme="minorHAnsi"/>
        </w:rPr>
        <w:t>other regulated services</w:t>
      </w:r>
      <w:r w:rsidRPr="0019388B">
        <w:rPr>
          <w:rStyle w:val="Emphasis-Remove"/>
          <w:rFonts w:asciiTheme="minorHAnsi" w:hAnsiTheme="minorHAnsi"/>
        </w:rPr>
        <w:t xml:space="preserve"> </w:t>
      </w:r>
      <w:r w:rsidR="000E6ACA" w:rsidRPr="0019388B">
        <w:rPr>
          <w:rStyle w:val="Emphasis-Remove"/>
          <w:rFonts w:asciiTheme="minorHAnsi" w:hAnsiTheme="minorHAnsi"/>
        </w:rPr>
        <w:t>using, at the supplier's election-</w:t>
      </w:r>
    </w:p>
    <w:p w:rsidR="000E6ACA" w:rsidRPr="0019388B" w:rsidRDefault="000E6ACA" w:rsidP="000E6ACA">
      <w:pPr>
        <w:pStyle w:val="HeadingH6ClausesubtextL2"/>
        <w:rPr>
          <w:rStyle w:val="Emphasis-Remove"/>
          <w:rFonts w:asciiTheme="minorHAnsi" w:hAnsiTheme="minorHAnsi"/>
        </w:rPr>
      </w:pPr>
      <w:r w:rsidRPr="0019388B">
        <w:rPr>
          <w:rStyle w:val="Emphasis-Bold"/>
          <w:rFonts w:asciiTheme="minorHAnsi" w:hAnsiTheme="minorHAnsi"/>
        </w:rPr>
        <w:t>ABAA</w:t>
      </w:r>
      <w:r w:rsidRPr="0019388B">
        <w:rPr>
          <w:rStyle w:val="Emphasis-Remove"/>
          <w:rFonts w:asciiTheme="minorHAnsi" w:hAnsiTheme="minorHAnsi"/>
        </w:rPr>
        <w:t>; or</w:t>
      </w:r>
    </w:p>
    <w:p w:rsidR="000E6ACA" w:rsidRDefault="00F63459" w:rsidP="000E6ACA">
      <w:pPr>
        <w:pStyle w:val="HeadingH6ClausesubtextL2"/>
        <w:rPr>
          <w:rStyle w:val="Emphasis-Remove"/>
          <w:rFonts w:asciiTheme="minorHAnsi" w:hAnsiTheme="minorHAnsi"/>
        </w:rPr>
      </w:pPr>
      <w:bookmarkStart w:id="132" w:name="_Ref273429451"/>
      <w:r w:rsidRPr="00F63459">
        <w:rPr>
          <w:rStyle w:val="Emphasis-Remove"/>
          <w:rFonts w:asciiTheme="minorHAnsi" w:hAnsiTheme="minorHAnsi"/>
          <w:b/>
        </w:rPr>
        <w:t>OVABAA</w:t>
      </w:r>
      <w:r w:rsidR="000E6ACA" w:rsidRPr="0019388B">
        <w:rPr>
          <w:rStyle w:val="Emphasis-Remove"/>
          <w:rFonts w:asciiTheme="minorHAnsi" w:hAnsiTheme="minorHAnsi"/>
        </w:rPr>
        <w:t>.</w:t>
      </w:r>
      <w:bookmarkEnd w:id="132"/>
      <w:r w:rsidR="000E6ACA" w:rsidRPr="0019388B">
        <w:rPr>
          <w:rStyle w:val="Emphasis-Remove"/>
          <w:rFonts w:asciiTheme="minorHAnsi" w:hAnsiTheme="minorHAnsi"/>
        </w:rPr>
        <w:t xml:space="preserve"> </w:t>
      </w:r>
    </w:p>
    <w:p w:rsidR="006E7B65" w:rsidRPr="000E0054" w:rsidRDefault="006E7B65" w:rsidP="006E7B65">
      <w:pPr>
        <w:pStyle w:val="HeadingH5ClausesubtextL1"/>
      </w:pPr>
      <w:r w:rsidRPr="000E0054">
        <w:t>Notwithstanding anything else in this Subpart, the maximum value of-</w:t>
      </w:r>
    </w:p>
    <w:p w:rsidR="006E7B65" w:rsidRPr="000E0054" w:rsidRDefault="006E7B65" w:rsidP="006E7B65">
      <w:pPr>
        <w:pStyle w:val="HeadingH6ClausesubtextL2"/>
        <w:rPr>
          <w:rStyle w:val="Emphasis-Remove"/>
          <w:rFonts w:ascii="Calibri" w:hAnsi="Calibri"/>
        </w:rPr>
      </w:pPr>
      <w:r w:rsidRPr="000E0054">
        <w:rPr>
          <w:rStyle w:val="Emphasis-Bold"/>
        </w:rPr>
        <w:t>operating costs</w:t>
      </w:r>
      <w:r w:rsidRPr="000E0054">
        <w:t xml:space="preserve"> that may be allocated to </w:t>
      </w:r>
      <w:r w:rsidRPr="000E0054">
        <w:rPr>
          <w:rStyle w:val="Emphasis-Bold"/>
        </w:rPr>
        <w:t xml:space="preserve">gas distribution services </w:t>
      </w:r>
      <w:r w:rsidRPr="000E0054">
        <w:rPr>
          <w:rStyle w:val="Emphasis-Remove"/>
          <w:rFonts w:ascii="Calibri" w:hAnsi="Calibri"/>
        </w:rPr>
        <w:t xml:space="preserve">and </w:t>
      </w:r>
      <w:r w:rsidRPr="000E0054">
        <w:rPr>
          <w:rStyle w:val="Emphasis-Bold"/>
        </w:rPr>
        <w:t>other regulated services</w:t>
      </w:r>
      <w:r w:rsidRPr="000E0054">
        <w:rPr>
          <w:rStyle w:val="Emphasis-Remove"/>
          <w:rFonts w:ascii="Calibri" w:hAnsi="Calibri"/>
        </w:rPr>
        <w:t>,</w:t>
      </w:r>
      <w:r w:rsidRPr="000E0054">
        <w:rPr>
          <w:rStyle w:val="Emphasis-Bold"/>
        </w:rPr>
        <w:t xml:space="preserve"> </w:t>
      </w:r>
      <w:r w:rsidRPr="000E0054">
        <w:rPr>
          <w:rStyle w:val="Emphasis-Remove"/>
          <w:rFonts w:ascii="Calibri" w:hAnsi="Calibri"/>
        </w:rPr>
        <w:t xml:space="preserve">in aggregate, </w:t>
      </w:r>
      <w:r w:rsidRPr="000E0054">
        <w:t xml:space="preserve">must not exceed the total value of </w:t>
      </w:r>
      <w:r w:rsidRPr="000E0054">
        <w:rPr>
          <w:rStyle w:val="Emphasis-Bold"/>
        </w:rPr>
        <w:t>operating costs</w:t>
      </w:r>
      <w:r w:rsidRPr="000E0054">
        <w:rPr>
          <w:rStyle w:val="Emphasis-Remove"/>
          <w:rFonts w:ascii="Calibri" w:hAnsi="Calibri"/>
        </w:rPr>
        <w:t>; and</w:t>
      </w:r>
    </w:p>
    <w:p w:rsidR="006E7B65" w:rsidRPr="000E0054" w:rsidRDefault="006E7B65" w:rsidP="006E7B65">
      <w:pPr>
        <w:pStyle w:val="HeadingH6ClausesubtextL2"/>
        <w:rPr>
          <w:rStyle w:val="Emphasis-Remove"/>
          <w:rFonts w:ascii="Calibri" w:hAnsi="Calibri"/>
        </w:rPr>
      </w:pPr>
      <w:r w:rsidRPr="000E0054">
        <w:rPr>
          <w:rStyle w:val="Emphasis-Bold"/>
        </w:rPr>
        <w:t>regulated service</w:t>
      </w:r>
      <w:r w:rsidRPr="000E0054">
        <w:rPr>
          <w:rStyle w:val="Emphasis-Remove"/>
          <w:rFonts w:ascii="Calibri" w:hAnsi="Calibri"/>
        </w:rPr>
        <w:t xml:space="preserve"> </w:t>
      </w:r>
      <w:r w:rsidRPr="000E0054">
        <w:rPr>
          <w:rStyle w:val="Emphasis-Bold"/>
        </w:rPr>
        <w:t xml:space="preserve">asset values </w:t>
      </w:r>
      <w:r w:rsidRPr="000E0054">
        <w:t xml:space="preserve">that may be allocated to </w:t>
      </w:r>
      <w:r w:rsidRPr="000E0054">
        <w:rPr>
          <w:rStyle w:val="Emphasis-Bold"/>
        </w:rPr>
        <w:t xml:space="preserve">gas distribution services </w:t>
      </w:r>
      <w:r w:rsidRPr="000E0054">
        <w:rPr>
          <w:rStyle w:val="Emphasis-Remove"/>
          <w:rFonts w:ascii="Calibri" w:hAnsi="Calibri"/>
        </w:rPr>
        <w:t xml:space="preserve">and </w:t>
      </w:r>
      <w:r w:rsidRPr="000E0054">
        <w:rPr>
          <w:rStyle w:val="Emphasis-Bold"/>
        </w:rPr>
        <w:t>other regulated services</w:t>
      </w:r>
      <w:r w:rsidRPr="000E0054">
        <w:rPr>
          <w:rStyle w:val="Emphasis-Remove"/>
          <w:rFonts w:ascii="Calibri" w:hAnsi="Calibri"/>
        </w:rPr>
        <w:t xml:space="preserve">, in aggregate, </w:t>
      </w:r>
      <w:r w:rsidRPr="000E0054">
        <w:t xml:space="preserve">must not exceed the total </w:t>
      </w:r>
      <w:r w:rsidRPr="000E0054">
        <w:rPr>
          <w:rStyle w:val="Emphasis-Bold"/>
        </w:rPr>
        <w:t>regulated service</w:t>
      </w:r>
      <w:r w:rsidRPr="000E0054">
        <w:rPr>
          <w:rStyle w:val="Emphasis-Remove"/>
          <w:rFonts w:ascii="Calibri" w:hAnsi="Calibri"/>
        </w:rPr>
        <w:t xml:space="preserve"> </w:t>
      </w:r>
      <w:r w:rsidRPr="000E0054">
        <w:rPr>
          <w:rStyle w:val="Emphasis-Bold"/>
        </w:rPr>
        <w:t>asset values</w:t>
      </w:r>
      <w:r w:rsidRPr="000E0054">
        <w:t>,</w:t>
      </w:r>
    </w:p>
    <w:p w:rsidR="006E7B65" w:rsidRDefault="006E7B65" w:rsidP="00C11062">
      <w:pPr>
        <w:pStyle w:val="UnnumberedL2"/>
        <w:ind w:left="652"/>
        <w:rPr>
          <w:rStyle w:val="Emphasis-Remove"/>
          <w:rFonts w:ascii="Calibri" w:hAnsi="Calibri"/>
        </w:rPr>
      </w:pPr>
      <w:r w:rsidRPr="000E0054">
        <w:t>that would be allocated to</w:t>
      </w:r>
      <w:r w:rsidRPr="000E0054">
        <w:rPr>
          <w:rStyle w:val="Emphasis-Bold"/>
        </w:rPr>
        <w:t xml:space="preserve"> gas distribution services </w:t>
      </w:r>
      <w:r w:rsidRPr="000E0054">
        <w:rPr>
          <w:rStyle w:val="Emphasis-Remove"/>
          <w:rFonts w:ascii="Calibri" w:hAnsi="Calibri"/>
        </w:rPr>
        <w:t xml:space="preserve">and </w:t>
      </w:r>
      <w:r w:rsidRPr="000E0054">
        <w:rPr>
          <w:rStyle w:val="Emphasis-Bold"/>
        </w:rPr>
        <w:t>other regulated services,</w:t>
      </w:r>
      <w:r w:rsidRPr="000E0054">
        <w:rPr>
          <w:rStyle w:val="Emphasis-Remove"/>
          <w:rFonts w:ascii="Calibri" w:hAnsi="Calibri"/>
        </w:rPr>
        <w:t xml:space="preserve"> in aggregate, using</w:t>
      </w:r>
      <w:r w:rsidRPr="000E0054">
        <w:rPr>
          <w:rStyle w:val="Emphasis-Bold"/>
        </w:rPr>
        <w:t xml:space="preserve"> ACAM</w:t>
      </w:r>
      <w:r>
        <w:rPr>
          <w:rStyle w:val="Emphasis-Bold"/>
          <w:b w:val="0"/>
        </w:rPr>
        <w:t xml:space="preserve"> in accordance with clause 2.1.5</w:t>
      </w:r>
      <w:r w:rsidRPr="000E0054">
        <w:rPr>
          <w:rStyle w:val="Emphasis-Remove"/>
          <w:rFonts w:ascii="Calibri" w:hAnsi="Calibri"/>
        </w:rPr>
        <w:t>.</w:t>
      </w:r>
    </w:p>
    <w:p w:rsidR="006E7B65" w:rsidRPr="000E0054" w:rsidRDefault="006E7B65" w:rsidP="00B17433">
      <w:pPr>
        <w:pStyle w:val="HeadingH4Clausetext"/>
        <w:tabs>
          <w:tab w:val="num" w:pos="709"/>
        </w:tabs>
        <w:ind w:hanging="936"/>
        <w:rPr>
          <w:rStyle w:val="Emphasis-Remove"/>
          <w:rFonts w:ascii="Calibri" w:hAnsi="Calibri"/>
        </w:rPr>
      </w:pPr>
      <w:r w:rsidRPr="000E0054">
        <w:rPr>
          <w:rStyle w:val="Emphasis-Remove"/>
          <w:rFonts w:ascii="Calibri" w:hAnsi="Calibri"/>
        </w:rPr>
        <w:t>Allocation constraints</w:t>
      </w:r>
    </w:p>
    <w:p w:rsidR="006E7B65" w:rsidRPr="000E0054" w:rsidRDefault="006E7B65" w:rsidP="006E7B65">
      <w:pPr>
        <w:pStyle w:val="HeadingH5ClausesubtextL1"/>
        <w:rPr>
          <w:rStyle w:val="Emphasis-Remove"/>
          <w:rFonts w:ascii="Calibri" w:hAnsi="Calibri"/>
        </w:rPr>
      </w:pPr>
      <w:r w:rsidRPr="000E0054">
        <w:rPr>
          <w:rStyle w:val="Emphasis-Remove"/>
          <w:rFonts w:ascii="Calibri" w:hAnsi="Calibri"/>
        </w:rPr>
        <w:t xml:space="preserve">For the avoidance of doubt, all allocations of- </w:t>
      </w:r>
    </w:p>
    <w:p w:rsidR="006E7B65" w:rsidRPr="000E0054" w:rsidRDefault="006E7B65" w:rsidP="006E7B65">
      <w:pPr>
        <w:pStyle w:val="HeadingH6ClausesubtextL2"/>
        <w:rPr>
          <w:rStyle w:val="Emphasis-Remove"/>
          <w:rFonts w:ascii="Calibri" w:hAnsi="Calibri"/>
        </w:rPr>
      </w:pPr>
      <w:r w:rsidRPr="000E0054">
        <w:rPr>
          <w:rStyle w:val="Emphasis-Bold"/>
        </w:rPr>
        <w:t>operating costs</w:t>
      </w:r>
      <w:r w:rsidRPr="000E0054">
        <w:rPr>
          <w:rStyle w:val="Emphasis-Remove"/>
          <w:rFonts w:ascii="Calibri" w:hAnsi="Calibri"/>
        </w:rPr>
        <w:t>;</w:t>
      </w:r>
      <w:r w:rsidRPr="000E0054">
        <w:rPr>
          <w:rStyle w:val="Emphasis-Bold"/>
        </w:rPr>
        <w:t xml:space="preserve"> </w:t>
      </w:r>
      <w:r w:rsidRPr="000E0054">
        <w:rPr>
          <w:rStyle w:val="Emphasis-Remove"/>
          <w:rFonts w:ascii="Calibri" w:hAnsi="Calibri"/>
        </w:rPr>
        <w:t xml:space="preserve">and </w:t>
      </w:r>
    </w:p>
    <w:p w:rsidR="006E7B65" w:rsidRPr="000E0054" w:rsidRDefault="006E7B65" w:rsidP="006E7B65">
      <w:pPr>
        <w:pStyle w:val="HeadingH6ClausesubtextL2"/>
        <w:rPr>
          <w:rStyle w:val="Emphasis-Remove"/>
          <w:rFonts w:ascii="Calibri" w:hAnsi="Calibri"/>
        </w:rPr>
      </w:pPr>
      <w:r w:rsidRPr="000E0054">
        <w:rPr>
          <w:rStyle w:val="Emphasis-Bold"/>
        </w:rPr>
        <w:t>regulated service</w:t>
      </w:r>
      <w:r w:rsidRPr="000E0054">
        <w:rPr>
          <w:rStyle w:val="Emphasis-Remove"/>
          <w:rFonts w:ascii="Calibri" w:hAnsi="Calibri"/>
        </w:rPr>
        <w:t xml:space="preserve"> </w:t>
      </w:r>
      <w:r w:rsidRPr="000E0054">
        <w:rPr>
          <w:rStyle w:val="Emphasis-Bold"/>
        </w:rPr>
        <w:t>asset values</w:t>
      </w:r>
      <w:r w:rsidRPr="000E0054">
        <w:rPr>
          <w:rStyle w:val="Emphasis-Remove"/>
          <w:rFonts w:ascii="Calibri" w:hAnsi="Calibri"/>
        </w:rPr>
        <w:t xml:space="preserve">, </w:t>
      </w:r>
    </w:p>
    <w:p w:rsidR="006E7B65" w:rsidRPr="000E0054" w:rsidRDefault="006E7B65" w:rsidP="00577AB5">
      <w:pPr>
        <w:pStyle w:val="UnnumberedL2"/>
        <w:ind w:left="652"/>
        <w:rPr>
          <w:rStyle w:val="Emphasis-Remove"/>
          <w:rFonts w:ascii="Calibri" w:hAnsi="Calibri"/>
        </w:rPr>
      </w:pPr>
      <w:r w:rsidRPr="000E0054">
        <w:rPr>
          <w:rStyle w:val="Emphasis-Remove"/>
          <w:rFonts w:ascii="Calibri" w:hAnsi="Calibri"/>
        </w:rPr>
        <w:t>not</w:t>
      </w:r>
      <w:r w:rsidRPr="000E0054">
        <w:rPr>
          <w:rStyle w:val="Emphasis-Bold"/>
        </w:rPr>
        <w:t xml:space="preserve"> directly attributable </w:t>
      </w:r>
      <w:r w:rsidRPr="000E0054">
        <w:rPr>
          <w:rStyle w:val="Emphasis-Remove"/>
          <w:rFonts w:ascii="Calibri" w:hAnsi="Calibri"/>
        </w:rPr>
        <w:t xml:space="preserve">to </w:t>
      </w:r>
      <w:r w:rsidRPr="000E0054">
        <w:rPr>
          <w:rStyle w:val="Emphasis-Bold"/>
        </w:rPr>
        <w:t>other regulated services</w:t>
      </w:r>
      <w:r w:rsidRPr="000E0054">
        <w:rPr>
          <w:rStyle w:val="Emphasis-Remove"/>
          <w:rFonts w:ascii="Calibri" w:hAnsi="Calibri"/>
        </w:rPr>
        <w:t xml:space="preserve"> </w:t>
      </w:r>
      <w:r w:rsidRPr="000E0054">
        <w:rPr>
          <w:rStyle w:val="Emphasis-Bold"/>
        </w:rPr>
        <w:t>supplied</w:t>
      </w:r>
      <w:r w:rsidRPr="000E0054">
        <w:rPr>
          <w:rStyle w:val="Emphasis-Remove"/>
          <w:rFonts w:ascii="Calibri" w:hAnsi="Calibri"/>
        </w:rPr>
        <w:t xml:space="preserve"> by the </w:t>
      </w:r>
      <w:r w:rsidRPr="000E0054">
        <w:rPr>
          <w:rStyle w:val="Emphasis-Bold"/>
        </w:rPr>
        <w:t>GDB</w:t>
      </w:r>
      <w:r w:rsidRPr="000E0054">
        <w:rPr>
          <w:rStyle w:val="Emphasis-Remove"/>
          <w:rFonts w:ascii="Calibri" w:hAnsi="Calibri"/>
        </w:rPr>
        <w:t xml:space="preserve"> must be consistent with allocations made in accordance with </w:t>
      </w:r>
      <w:r w:rsidRPr="000E0054">
        <w:rPr>
          <w:rStyle w:val="Emphasis-Bold"/>
        </w:rPr>
        <w:t xml:space="preserve">input methodologies </w:t>
      </w:r>
      <w:r w:rsidRPr="000E0054">
        <w:rPr>
          <w:rStyle w:val="Emphasis-Remove"/>
          <w:rFonts w:ascii="Calibri" w:hAnsi="Calibri"/>
        </w:rPr>
        <w:t>relating to</w:t>
      </w:r>
      <w:r w:rsidRPr="000E0054">
        <w:rPr>
          <w:rStyle w:val="Emphasis-Bold"/>
        </w:rPr>
        <w:t xml:space="preserve"> </w:t>
      </w:r>
      <w:r w:rsidRPr="000E0054">
        <w:rPr>
          <w:rStyle w:val="Emphasis-Remove"/>
          <w:rFonts w:ascii="Calibri" w:hAnsi="Calibri"/>
        </w:rPr>
        <w:t>cost allocation applying to those</w:t>
      </w:r>
      <w:r w:rsidRPr="000E0054">
        <w:rPr>
          <w:rStyle w:val="Emphasis-Bold"/>
        </w:rPr>
        <w:t xml:space="preserve"> other regulated services</w:t>
      </w:r>
      <w:r w:rsidRPr="000E0054">
        <w:rPr>
          <w:rStyle w:val="Emphasis-Remove"/>
          <w:rFonts w:ascii="Calibri" w:hAnsi="Calibri"/>
        </w:rPr>
        <w:t>.</w:t>
      </w:r>
    </w:p>
    <w:p w:rsidR="006E7B65" w:rsidRPr="000E0054" w:rsidRDefault="006E7B65" w:rsidP="006E7B65">
      <w:pPr>
        <w:pStyle w:val="HeadingH5ClausesubtextL1"/>
      </w:pPr>
      <w:r w:rsidRPr="000E0054">
        <w:t xml:space="preserve">Where the </w:t>
      </w:r>
      <w:r w:rsidRPr="000E0054">
        <w:rPr>
          <w:rStyle w:val="Emphasis-Bold"/>
        </w:rPr>
        <w:t>OVABAA</w:t>
      </w:r>
      <w:r w:rsidRPr="000E0054">
        <w:t xml:space="preserve"> is applied to both </w:t>
      </w:r>
      <w:r w:rsidRPr="000E0054">
        <w:rPr>
          <w:rStyle w:val="Emphasis-Bold"/>
        </w:rPr>
        <w:t>operating costs</w:t>
      </w:r>
      <w:r w:rsidRPr="000E0054">
        <w:t xml:space="preserve"> </w:t>
      </w:r>
      <w:r w:rsidRPr="000E0054">
        <w:rPr>
          <w:rStyle w:val="Emphasis-Remove"/>
          <w:rFonts w:ascii="Calibri" w:hAnsi="Calibri"/>
        </w:rPr>
        <w:t>not</w:t>
      </w:r>
      <w:r w:rsidRPr="000E0054">
        <w:rPr>
          <w:rStyle w:val="Emphasis-Bold"/>
        </w:rPr>
        <w:t xml:space="preserve"> directly attributable </w:t>
      </w:r>
      <w:r w:rsidRPr="000E0054">
        <w:rPr>
          <w:rStyle w:val="Emphasis-Remove"/>
          <w:rFonts w:ascii="Calibri" w:hAnsi="Calibri"/>
        </w:rPr>
        <w:t xml:space="preserve">and </w:t>
      </w:r>
      <w:r w:rsidRPr="000E0054">
        <w:rPr>
          <w:rStyle w:val="Emphasis-Bold"/>
        </w:rPr>
        <w:t>regulated service</w:t>
      </w:r>
      <w:r w:rsidRPr="000E0054">
        <w:rPr>
          <w:rStyle w:val="Emphasis-Remove"/>
          <w:rFonts w:ascii="Calibri" w:hAnsi="Calibri"/>
        </w:rPr>
        <w:t xml:space="preserve"> </w:t>
      </w:r>
      <w:r w:rsidRPr="000E0054">
        <w:rPr>
          <w:rStyle w:val="Emphasis-Bold"/>
        </w:rPr>
        <w:t xml:space="preserve">asset values </w:t>
      </w:r>
      <w:r w:rsidRPr="000E0054">
        <w:rPr>
          <w:rStyle w:val="Emphasis-Remove"/>
          <w:rFonts w:ascii="Calibri" w:hAnsi="Calibri"/>
        </w:rPr>
        <w:t>not</w:t>
      </w:r>
      <w:r w:rsidRPr="000E0054">
        <w:t xml:space="preserve"> </w:t>
      </w:r>
      <w:r w:rsidRPr="000E0054">
        <w:rPr>
          <w:rStyle w:val="Emphasis-Bold"/>
        </w:rPr>
        <w:t>directly attributable</w:t>
      </w:r>
      <w:r w:rsidRPr="006E7B65">
        <w:rPr>
          <w:rStyle w:val="Emphasis-Bold"/>
          <w:b w:val="0"/>
        </w:rPr>
        <w:t>,</w:t>
      </w:r>
      <w:r w:rsidRPr="000E0054">
        <w:rPr>
          <w:rStyle w:val="Emphasis-Bold"/>
        </w:rPr>
        <w:t xml:space="preserve"> </w:t>
      </w:r>
      <w:r w:rsidRPr="000E0054">
        <w:rPr>
          <w:rStyle w:val="Emphasis-Remove"/>
          <w:rFonts w:ascii="Calibri" w:hAnsi="Calibri"/>
        </w:rPr>
        <w:t xml:space="preserve">the combined amount of such costs and values </w:t>
      </w:r>
      <w:r w:rsidRPr="000E0054">
        <w:t>that is re-allocated in accordance with clause</w:t>
      </w:r>
      <w:r>
        <w:t xml:space="preserve"> 2.1.4</w:t>
      </w:r>
      <w:r w:rsidRPr="000E0054">
        <w:t xml:space="preserve">(5) must not exceed the amount required to ensure that the </w:t>
      </w:r>
      <w:r w:rsidRPr="000E0054">
        <w:rPr>
          <w:rStyle w:val="Emphasis-Bold"/>
        </w:rPr>
        <w:t>unregulated service</w:t>
      </w:r>
      <w:r w:rsidRPr="000E0054">
        <w:t xml:space="preserve"> is not </w:t>
      </w:r>
      <w:r w:rsidRPr="000E0054">
        <w:rPr>
          <w:rStyle w:val="Emphasis-Bold"/>
        </w:rPr>
        <w:t>unduly deterred</w:t>
      </w:r>
      <w:r w:rsidRPr="000E0054">
        <w:t>.</w:t>
      </w:r>
    </w:p>
    <w:p w:rsidR="006E7B65" w:rsidRPr="000E0054" w:rsidRDefault="006E7B65" w:rsidP="006E7B65">
      <w:pPr>
        <w:pStyle w:val="HeadingH5ClausesubtextL1"/>
        <w:rPr>
          <w:rStyle w:val="Emphasis-Remove"/>
          <w:rFonts w:ascii="Calibri" w:hAnsi="Calibri"/>
        </w:rPr>
      </w:pPr>
      <w:r w:rsidRPr="000E0054">
        <w:rPr>
          <w:rStyle w:val="Emphasis-Remove"/>
          <w:rFonts w:ascii="Calibri" w:hAnsi="Calibri"/>
        </w:rPr>
        <w:t>For the avoidance of do</w:t>
      </w:r>
      <w:r>
        <w:rPr>
          <w:rStyle w:val="Emphasis-Remove"/>
          <w:rFonts w:ascii="Calibri" w:hAnsi="Calibri"/>
        </w:rPr>
        <w:t>ubt, after application of this S</w:t>
      </w:r>
      <w:r w:rsidRPr="000E0054">
        <w:rPr>
          <w:rStyle w:val="Emphasis-Remove"/>
          <w:rFonts w:ascii="Calibri" w:hAnsi="Calibri"/>
        </w:rPr>
        <w:t xml:space="preserve">ubpart, notwithstanding anything else that may suggest otherwise, each </w:t>
      </w:r>
      <w:r w:rsidRPr="000E0054">
        <w:rPr>
          <w:rStyle w:val="Emphasis-Bold"/>
        </w:rPr>
        <w:t xml:space="preserve">unregulated service </w:t>
      </w:r>
      <w:r w:rsidRPr="000E0054">
        <w:rPr>
          <w:rStyle w:val="Emphasis-Remove"/>
          <w:rFonts w:ascii="Calibri" w:hAnsi="Calibri"/>
        </w:rPr>
        <w:t>must bear at least the total-</w:t>
      </w:r>
    </w:p>
    <w:p w:rsidR="006E7B65" w:rsidRPr="000E0054" w:rsidRDefault="006E7B65" w:rsidP="006E7B65">
      <w:pPr>
        <w:pStyle w:val="HeadingH6ClausesubtextL2"/>
        <w:rPr>
          <w:rStyle w:val="Emphasis-Remove"/>
          <w:rFonts w:ascii="Calibri" w:hAnsi="Calibri"/>
        </w:rPr>
      </w:pPr>
      <w:r w:rsidRPr="000E0054">
        <w:rPr>
          <w:rStyle w:val="Emphasis-Bold"/>
        </w:rPr>
        <w:t>operating costs</w:t>
      </w:r>
      <w:r w:rsidRPr="000E0054">
        <w:rPr>
          <w:rStyle w:val="Emphasis-Remove"/>
          <w:rFonts w:ascii="Calibri" w:hAnsi="Calibri"/>
        </w:rPr>
        <w:t>; and</w:t>
      </w:r>
    </w:p>
    <w:p w:rsidR="006E7B65" w:rsidRPr="000E0054" w:rsidRDefault="006E7B65" w:rsidP="006E7B65">
      <w:pPr>
        <w:pStyle w:val="HeadingH6ClausesubtextL2"/>
        <w:rPr>
          <w:rStyle w:val="Emphasis-Remove"/>
          <w:rFonts w:ascii="Calibri" w:hAnsi="Calibri"/>
        </w:rPr>
      </w:pPr>
      <w:r w:rsidRPr="000E0054">
        <w:rPr>
          <w:rStyle w:val="Emphasis-Remove"/>
          <w:rFonts w:ascii="Calibri" w:hAnsi="Calibri"/>
        </w:rPr>
        <w:t>value of assets,</w:t>
      </w:r>
    </w:p>
    <w:p w:rsidR="006E7B65" w:rsidRPr="006E7B65" w:rsidRDefault="006E7B65" w:rsidP="00577AB5">
      <w:pPr>
        <w:pStyle w:val="UnnumberedL2"/>
        <w:ind w:left="0" w:firstLine="652"/>
        <w:rPr>
          <w:rStyle w:val="Emphasis-Remove"/>
          <w:rFonts w:ascii="Calibri" w:hAnsi="Calibri"/>
        </w:rPr>
      </w:pPr>
      <w:r w:rsidRPr="000E0054">
        <w:rPr>
          <w:rStyle w:val="Emphasis-Bold"/>
        </w:rPr>
        <w:t>directly attributable</w:t>
      </w:r>
      <w:r w:rsidRPr="000E0054">
        <w:rPr>
          <w:rStyle w:val="Emphasis-Remove"/>
          <w:rFonts w:ascii="Calibri" w:hAnsi="Calibri"/>
        </w:rPr>
        <w:t xml:space="preserve"> to that </w:t>
      </w:r>
      <w:r w:rsidRPr="000E0054">
        <w:rPr>
          <w:rStyle w:val="Emphasis-Bold"/>
        </w:rPr>
        <w:t>unregulated service</w:t>
      </w:r>
      <w:r w:rsidRPr="000E0054">
        <w:rPr>
          <w:rStyle w:val="Emphasis-Remove"/>
          <w:rFonts w:ascii="Calibri" w:hAnsi="Calibri"/>
        </w:rPr>
        <w:t>.</w:t>
      </w:r>
    </w:p>
    <w:p w:rsidR="008D126E" w:rsidRPr="0019388B" w:rsidRDefault="008D126E" w:rsidP="00B17433">
      <w:pPr>
        <w:pStyle w:val="HeadingH4Clausetext"/>
        <w:tabs>
          <w:tab w:val="num" w:pos="709"/>
        </w:tabs>
        <w:ind w:hanging="936"/>
        <w:rPr>
          <w:rFonts w:asciiTheme="minorHAnsi" w:hAnsiTheme="minorHAnsi"/>
        </w:rPr>
      </w:pPr>
      <w:bookmarkStart w:id="133" w:name="_Ref265537065"/>
      <w:bookmarkStart w:id="134" w:name="_Ref260753964"/>
      <w:bookmarkEnd w:id="130"/>
      <w:bookmarkEnd w:id="131"/>
      <w:r w:rsidRPr="0019388B">
        <w:rPr>
          <w:rFonts w:asciiTheme="minorHAnsi" w:hAnsiTheme="minorHAnsi"/>
        </w:rPr>
        <w:t>Accounting-based allocation approach</w:t>
      </w:r>
      <w:bookmarkEnd w:id="133"/>
      <w:r w:rsidR="00FD39EF" w:rsidRPr="0019388B">
        <w:rPr>
          <w:rFonts w:asciiTheme="minorHAnsi" w:hAnsiTheme="minorHAnsi"/>
        </w:rPr>
        <w:t xml:space="preserve"> (ABAA)</w:t>
      </w:r>
      <w:r w:rsidRPr="0019388B">
        <w:rPr>
          <w:rFonts w:asciiTheme="minorHAnsi" w:hAnsiTheme="minorHAnsi"/>
        </w:rPr>
        <w:t xml:space="preserve"> </w:t>
      </w:r>
    </w:p>
    <w:p w:rsidR="00FD39EF" w:rsidRPr="0019388B" w:rsidRDefault="00FD39EF" w:rsidP="00FD39EF">
      <w:pPr>
        <w:pStyle w:val="HeadingH5ClausesubtextL1"/>
        <w:rPr>
          <w:rFonts w:asciiTheme="minorHAnsi" w:hAnsiTheme="minorHAnsi"/>
        </w:rPr>
      </w:pPr>
      <w:bookmarkStart w:id="135" w:name="_Ref265502674"/>
      <w:r w:rsidRPr="0019388B">
        <w:rPr>
          <w:rStyle w:val="Emphasis-Bold"/>
          <w:rFonts w:asciiTheme="minorHAnsi" w:hAnsiTheme="minorHAnsi"/>
        </w:rPr>
        <w:t>Cost allocators</w:t>
      </w:r>
      <w:r w:rsidRPr="0019388B">
        <w:rPr>
          <w:rFonts w:asciiTheme="minorHAnsi" w:hAnsiTheme="minorHAnsi"/>
        </w:rPr>
        <w:t xml:space="preserve"> must be used </w:t>
      </w:r>
      <w:r w:rsidRPr="0019388B">
        <w:rPr>
          <w:rStyle w:val="Emphasis-Remove"/>
          <w:rFonts w:asciiTheme="minorHAnsi" w:hAnsiTheme="minorHAnsi"/>
        </w:rPr>
        <w:t>to allocate</w:t>
      </w:r>
      <w:r w:rsidRPr="0019388B">
        <w:rPr>
          <w:rStyle w:val="Emphasis-Bold"/>
          <w:rFonts w:asciiTheme="minorHAnsi" w:hAnsiTheme="minorHAnsi"/>
        </w:rPr>
        <w:t xml:space="preserve"> operating costs</w:t>
      </w:r>
      <w:r w:rsidRPr="0019388B">
        <w:rPr>
          <w:rStyle w:val="Emphasis-Remove"/>
          <w:rFonts w:asciiTheme="minorHAnsi" w:hAnsiTheme="minorHAnsi"/>
        </w:rPr>
        <w:t xml:space="preserve"> not</w:t>
      </w:r>
      <w:r w:rsidRPr="0019388B">
        <w:rPr>
          <w:rStyle w:val="Emphasis-Bold"/>
          <w:rFonts w:asciiTheme="minorHAnsi" w:hAnsiTheme="minorHAnsi"/>
        </w:rPr>
        <w:t xml:space="preserve"> directly attributable</w:t>
      </w:r>
      <w:r w:rsidR="001D0D00" w:rsidRPr="0019388B">
        <w:rPr>
          <w:rStyle w:val="Emphasis-Remove"/>
          <w:rFonts w:asciiTheme="minorHAnsi" w:hAnsiTheme="minorHAnsi"/>
        </w:rPr>
        <w:t>,</w:t>
      </w:r>
      <w:r w:rsidRPr="0019388B">
        <w:rPr>
          <w:rStyle w:val="Emphasis-Bold"/>
          <w:rFonts w:asciiTheme="minorHAnsi" w:hAnsiTheme="minorHAnsi"/>
        </w:rPr>
        <w:t xml:space="preserve"> </w:t>
      </w:r>
      <w:r w:rsidRPr="0019388B">
        <w:rPr>
          <w:rStyle w:val="Emphasis-Remove"/>
          <w:rFonts w:asciiTheme="minorHAnsi" w:hAnsiTheme="minorHAnsi"/>
        </w:rPr>
        <w:t>less</w:t>
      </w:r>
      <w:r w:rsidRPr="0019388B">
        <w:rPr>
          <w:rStyle w:val="Emphasis-Bold"/>
          <w:rFonts w:asciiTheme="minorHAnsi" w:hAnsiTheme="minorHAnsi"/>
        </w:rPr>
        <w:t xml:space="preserve"> </w:t>
      </w:r>
      <w:r w:rsidRPr="0019388B">
        <w:rPr>
          <w:rStyle w:val="Emphasis-Remove"/>
          <w:rFonts w:asciiTheme="minorHAnsi" w:hAnsiTheme="minorHAnsi"/>
        </w:rPr>
        <w:t>any</w:t>
      </w:r>
      <w:r w:rsidRPr="0019388B">
        <w:rPr>
          <w:rStyle w:val="Emphasis-Bold"/>
          <w:rFonts w:asciiTheme="minorHAnsi" w:hAnsiTheme="minorHAnsi"/>
        </w:rPr>
        <w:t xml:space="preserve"> arm’s</w:t>
      </w:r>
      <w:r w:rsidR="00FF0D09" w:rsidRPr="0019388B">
        <w:rPr>
          <w:rStyle w:val="Emphasis-Bold"/>
          <w:rFonts w:asciiTheme="minorHAnsi" w:hAnsiTheme="minorHAnsi"/>
        </w:rPr>
        <w:t>-</w:t>
      </w:r>
      <w:r w:rsidRPr="0019388B">
        <w:rPr>
          <w:rStyle w:val="Emphasis-Bold"/>
          <w:rFonts w:asciiTheme="minorHAnsi" w:hAnsiTheme="minorHAnsi"/>
        </w:rPr>
        <w:t>length deduction</w:t>
      </w:r>
      <w:r w:rsidRPr="0019388B">
        <w:rPr>
          <w:rStyle w:val="Emphasis-Remove"/>
          <w:rFonts w:asciiTheme="minorHAnsi" w:hAnsiTheme="minorHAnsi"/>
        </w:rPr>
        <w:t>,</w:t>
      </w:r>
      <w:r w:rsidRPr="0019388B">
        <w:rPr>
          <w:rStyle w:val="Emphasis-Bold"/>
          <w:rFonts w:asciiTheme="minorHAnsi" w:hAnsiTheme="minorHAnsi"/>
        </w:rPr>
        <w:t xml:space="preserve"> </w:t>
      </w:r>
      <w:r w:rsidRPr="0019388B">
        <w:rPr>
          <w:rFonts w:asciiTheme="minorHAnsi" w:hAnsiTheme="minorHAnsi"/>
        </w:rPr>
        <w:t xml:space="preserve">to-  </w:t>
      </w:r>
    </w:p>
    <w:p w:rsidR="00FD39EF" w:rsidRPr="0019388B" w:rsidRDefault="00E37BB0" w:rsidP="00FD39EF">
      <w:pPr>
        <w:pStyle w:val="HeadingH6ClausesubtextL2"/>
        <w:rPr>
          <w:rFonts w:asciiTheme="minorHAnsi" w:hAnsiTheme="minorHAnsi"/>
        </w:rPr>
      </w:pPr>
      <w:r w:rsidRPr="0019388B">
        <w:rPr>
          <w:rStyle w:val="Emphasis-Bold"/>
          <w:rFonts w:asciiTheme="minorHAnsi" w:hAnsiTheme="minorHAnsi"/>
        </w:rPr>
        <w:t>gas distribution services</w:t>
      </w:r>
      <w:r w:rsidR="00FD39EF" w:rsidRPr="0019388B">
        <w:rPr>
          <w:rStyle w:val="Emphasis-Remove"/>
          <w:rFonts w:asciiTheme="minorHAnsi" w:hAnsiTheme="minorHAnsi"/>
        </w:rPr>
        <w:t>;</w:t>
      </w:r>
      <w:r w:rsidR="00FD39EF" w:rsidRPr="0019388B">
        <w:rPr>
          <w:rFonts w:asciiTheme="minorHAnsi" w:hAnsiTheme="minorHAnsi"/>
        </w:rPr>
        <w:t xml:space="preserve"> and </w:t>
      </w:r>
    </w:p>
    <w:p w:rsidR="00FD39EF" w:rsidRPr="0019388B" w:rsidRDefault="00FD39EF" w:rsidP="00FD39EF">
      <w:pPr>
        <w:pStyle w:val="HeadingH6ClausesubtextL2"/>
        <w:rPr>
          <w:rFonts w:asciiTheme="minorHAnsi" w:hAnsiTheme="minorHAnsi"/>
        </w:rPr>
      </w:pPr>
      <w:r w:rsidRPr="0019388B">
        <w:rPr>
          <w:rStyle w:val="Emphasis-Bold"/>
          <w:rFonts w:asciiTheme="minorHAnsi" w:hAnsiTheme="minorHAnsi"/>
        </w:rPr>
        <w:t>other regulated services</w:t>
      </w:r>
      <w:r w:rsidRPr="0019388B">
        <w:rPr>
          <w:rFonts w:asciiTheme="minorHAnsi" w:hAnsiTheme="minorHAnsi"/>
        </w:rPr>
        <w:t>.</w:t>
      </w:r>
    </w:p>
    <w:p w:rsidR="008D126E" w:rsidRPr="0019388B" w:rsidRDefault="00FD39EF" w:rsidP="008D126E">
      <w:pPr>
        <w:pStyle w:val="HeadingH5ClausesubtextL1"/>
        <w:rPr>
          <w:rFonts w:asciiTheme="minorHAnsi" w:hAnsiTheme="minorHAnsi"/>
        </w:rPr>
      </w:pPr>
      <w:bookmarkStart w:id="136" w:name="_Ref273619540"/>
      <w:r w:rsidRPr="0019388B">
        <w:rPr>
          <w:rStyle w:val="Emphasis-Bold"/>
          <w:rFonts w:asciiTheme="minorHAnsi" w:hAnsiTheme="minorHAnsi"/>
        </w:rPr>
        <w:t>Asset allocators</w:t>
      </w:r>
      <w:r w:rsidRPr="0019388B">
        <w:rPr>
          <w:rFonts w:asciiTheme="minorHAnsi" w:hAnsiTheme="minorHAnsi"/>
        </w:rPr>
        <w:t xml:space="preserve"> must be used to allocate</w:t>
      </w:r>
      <w:r w:rsidRPr="0019388B">
        <w:rPr>
          <w:rStyle w:val="Emphasis-Remove"/>
          <w:rFonts w:asciiTheme="minorHAnsi" w:hAnsiTheme="minorHAnsi"/>
        </w:rPr>
        <w:t xml:space="preserve"> </w:t>
      </w:r>
      <w:r w:rsidR="002B5195" w:rsidRPr="0019388B">
        <w:rPr>
          <w:rStyle w:val="Emphasis-Bold"/>
          <w:rFonts w:asciiTheme="minorHAnsi" w:hAnsiTheme="minorHAnsi"/>
        </w:rPr>
        <w:t xml:space="preserve">regulated service </w:t>
      </w:r>
      <w:r w:rsidR="008D126E" w:rsidRPr="0019388B">
        <w:rPr>
          <w:rStyle w:val="Emphasis-Bold"/>
          <w:rFonts w:asciiTheme="minorHAnsi" w:hAnsiTheme="minorHAnsi"/>
        </w:rPr>
        <w:t>asset values</w:t>
      </w:r>
      <w:r w:rsidR="008D126E" w:rsidRPr="0019388B">
        <w:rPr>
          <w:rStyle w:val="Emphasis-Remove"/>
          <w:rFonts w:asciiTheme="minorHAnsi" w:hAnsiTheme="minorHAnsi"/>
        </w:rPr>
        <w:t xml:space="preserve"> not</w:t>
      </w:r>
      <w:r w:rsidR="008D126E" w:rsidRPr="0019388B">
        <w:rPr>
          <w:rStyle w:val="Emphasis-Bold"/>
          <w:rFonts w:asciiTheme="minorHAnsi" w:hAnsiTheme="minorHAnsi"/>
        </w:rPr>
        <w:t xml:space="preserve"> directly attributable</w:t>
      </w:r>
      <w:r w:rsidR="001D0D00" w:rsidRPr="0019388B">
        <w:rPr>
          <w:rStyle w:val="Emphasis-Remove"/>
          <w:rFonts w:asciiTheme="minorHAnsi" w:hAnsiTheme="minorHAnsi"/>
        </w:rPr>
        <w:t>,</w:t>
      </w:r>
      <w:r w:rsidRPr="0019388B">
        <w:rPr>
          <w:rStyle w:val="Emphasis-Remove"/>
          <w:rFonts w:asciiTheme="minorHAnsi" w:hAnsiTheme="minorHAnsi"/>
        </w:rPr>
        <w:t xml:space="preserve"> less</w:t>
      </w:r>
      <w:r w:rsidRPr="0019388B">
        <w:rPr>
          <w:rStyle w:val="Emphasis-Bold"/>
          <w:rFonts w:asciiTheme="minorHAnsi" w:hAnsiTheme="minorHAnsi"/>
        </w:rPr>
        <w:t xml:space="preserve"> </w:t>
      </w:r>
      <w:r w:rsidRPr="0019388B">
        <w:rPr>
          <w:rStyle w:val="Emphasis-Remove"/>
          <w:rFonts w:asciiTheme="minorHAnsi" w:hAnsiTheme="minorHAnsi"/>
        </w:rPr>
        <w:t>any</w:t>
      </w:r>
      <w:r w:rsidRPr="0019388B">
        <w:rPr>
          <w:rStyle w:val="Emphasis-Bold"/>
          <w:rFonts w:asciiTheme="minorHAnsi" w:hAnsiTheme="minorHAnsi"/>
        </w:rPr>
        <w:t xml:space="preserve"> arm’s</w:t>
      </w:r>
      <w:r w:rsidR="00FF0D09" w:rsidRPr="0019388B">
        <w:rPr>
          <w:rStyle w:val="Emphasis-Bold"/>
          <w:rFonts w:asciiTheme="minorHAnsi" w:hAnsiTheme="minorHAnsi"/>
        </w:rPr>
        <w:t>-</w:t>
      </w:r>
      <w:r w:rsidRPr="0019388B">
        <w:rPr>
          <w:rStyle w:val="Emphasis-Bold"/>
          <w:rFonts w:asciiTheme="minorHAnsi" w:hAnsiTheme="minorHAnsi"/>
        </w:rPr>
        <w:t>length deduction</w:t>
      </w:r>
      <w:r w:rsidR="008D126E" w:rsidRPr="0019388B">
        <w:rPr>
          <w:rStyle w:val="Emphasis-Remove"/>
          <w:rFonts w:asciiTheme="minorHAnsi" w:hAnsiTheme="minorHAnsi"/>
        </w:rPr>
        <w:t>,</w:t>
      </w:r>
      <w:r w:rsidR="008D126E" w:rsidRPr="0019388B">
        <w:rPr>
          <w:rStyle w:val="Emphasis-Bold"/>
          <w:rFonts w:asciiTheme="minorHAnsi" w:hAnsiTheme="minorHAnsi"/>
        </w:rPr>
        <w:t xml:space="preserve"> </w:t>
      </w:r>
      <w:r w:rsidR="008D126E" w:rsidRPr="0019388B">
        <w:rPr>
          <w:rFonts w:asciiTheme="minorHAnsi" w:hAnsiTheme="minorHAnsi"/>
        </w:rPr>
        <w:t>to-</w:t>
      </w:r>
      <w:bookmarkEnd w:id="135"/>
      <w:bookmarkEnd w:id="136"/>
    </w:p>
    <w:p w:rsidR="008D126E" w:rsidRPr="0019388B" w:rsidRDefault="00E37BB0" w:rsidP="008D126E">
      <w:pPr>
        <w:pStyle w:val="HeadingH6ClausesubtextL2"/>
        <w:rPr>
          <w:rFonts w:asciiTheme="minorHAnsi" w:hAnsiTheme="minorHAnsi"/>
        </w:rPr>
      </w:pPr>
      <w:r w:rsidRPr="0019388B">
        <w:rPr>
          <w:rStyle w:val="Emphasis-Bold"/>
          <w:rFonts w:asciiTheme="minorHAnsi" w:hAnsiTheme="minorHAnsi"/>
        </w:rPr>
        <w:t>gas distribution services</w:t>
      </w:r>
      <w:r w:rsidR="008D126E" w:rsidRPr="0019388B">
        <w:rPr>
          <w:rStyle w:val="Emphasis-Remove"/>
          <w:rFonts w:asciiTheme="minorHAnsi" w:hAnsiTheme="minorHAnsi"/>
        </w:rPr>
        <w:t>;</w:t>
      </w:r>
      <w:r w:rsidR="008D126E" w:rsidRPr="0019388B">
        <w:rPr>
          <w:rFonts w:asciiTheme="minorHAnsi" w:hAnsiTheme="minorHAnsi"/>
        </w:rPr>
        <w:t xml:space="preserve"> and </w:t>
      </w:r>
    </w:p>
    <w:p w:rsidR="008D126E" w:rsidRDefault="008D126E" w:rsidP="008D126E">
      <w:pPr>
        <w:pStyle w:val="HeadingH6ClausesubtextL2"/>
        <w:rPr>
          <w:rStyle w:val="Emphasis-Remove"/>
          <w:rFonts w:asciiTheme="minorHAnsi" w:hAnsiTheme="minorHAnsi"/>
        </w:rPr>
      </w:pPr>
      <w:r w:rsidRPr="0019388B">
        <w:rPr>
          <w:rStyle w:val="Emphasis-Bold"/>
          <w:rFonts w:asciiTheme="minorHAnsi" w:hAnsiTheme="minorHAnsi"/>
        </w:rPr>
        <w:t>other regulated service</w:t>
      </w:r>
      <w:r w:rsidR="00FA1EB9" w:rsidRPr="0019388B">
        <w:rPr>
          <w:rStyle w:val="Emphasis-Bold"/>
          <w:rFonts w:asciiTheme="minorHAnsi" w:hAnsiTheme="minorHAnsi"/>
        </w:rPr>
        <w:t>s</w:t>
      </w:r>
      <w:r w:rsidRPr="0019388B">
        <w:rPr>
          <w:rStyle w:val="Emphasis-Remove"/>
          <w:rFonts w:asciiTheme="minorHAnsi" w:hAnsiTheme="minorHAnsi"/>
        </w:rPr>
        <w:t>.</w:t>
      </w:r>
    </w:p>
    <w:p w:rsidR="006A40BC" w:rsidRDefault="006A40BC" w:rsidP="006A40BC">
      <w:pPr>
        <w:pStyle w:val="HeadingH5ClausesubtextL1"/>
        <w:spacing w:line="276" w:lineRule="auto"/>
        <w:contextualSpacing w:val="0"/>
      </w:pPr>
      <w:r>
        <w:t xml:space="preserve">Where a </w:t>
      </w:r>
      <w:r>
        <w:rPr>
          <w:b/>
        </w:rPr>
        <w:t>G</w:t>
      </w:r>
      <w:r w:rsidRPr="00FD3ED8">
        <w:rPr>
          <w:b/>
        </w:rPr>
        <w:t>DB</w:t>
      </w:r>
      <w:r>
        <w:t xml:space="preserve"> uses a </w:t>
      </w:r>
      <w:r w:rsidRPr="00FD3ED8">
        <w:rPr>
          <w:b/>
        </w:rPr>
        <w:t>proxy cost allocator</w:t>
      </w:r>
      <w:r>
        <w:t xml:space="preserve"> for the purposes of subclause (1) or a </w:t>
      </w:r>
      <w:r w:rsidRPr="00FD3ED8">
        <w:rPr>
          <w:b/>
        </w:rPr>
        <w:t>proxy asset allocator</w:t>
      </w:r>
      <w:r>
        <w:t xml:space="preserve"> for the purposes of subclause (2), the </w:t>
      </w:r>
      <w:r>
        <w:rPr>
          <w:b/>
        </w:rPr>
        <w:t>G</w:t>
      </w:r>
      <w:r w:rsidRPr="00FD3ED8">
        <w:rPr>
          <w:b/>
        </w:rPr>
        <w:t>DB</w:t>
      </w:r>
      <w:r>
        <w:t xml:space="preserve"> must, in accordance with the requirements in the relevant </w:t>
      </w:r>
      <w:r w:rsidRPr="00FD3ED8">
        <w:rPr>
          <w:b/>
        </w:rPr>
        <w:t>ID determination</w:t>
      </w:r>
      <w:r w:rsidRPr="00D273A5">
        <w:t>,</w:t>
      </w:r>
      <w:r>
        <w:t xml:space="preserve"> explain why a </w:t>
      </w:r>
      <w:r w:rsidRPr="00FD3ED8">
        <w:rPr>
          <w:b/>
        </w:rPr>
        <w:t>causal relationship</w:t>
      </w:r>
      <w:r>
        <w:t xml:space="preserve"> cannot be established. </w:t>
      </w:r>
    </w:p>
    <w:p w:rsidR="006A40BC" w:rsidRDefault="006A40BC" w:rsidP="006A40BC">
      <w:pPr>
        <w:pStyle w:val="HeadingH5ClausesubtextL1"/>
        <w:spacing w:line="276" w:lineRule="auto"/>
        <w:contextualSpacing w:val="0"/>
      </w:pPr>
      <w:r>
        <w:t xml:space="preserve">Where a </w:t>
      </w:r>
      <w:r>
        <w:rPr>
          <w:b/>
        </w:rPr>
        <w:t>G</w:t>
      </w:r>
      <w:r w:rsidRPr="00FD3ED8">
        <w:rPr>
          <w:b/>
        </w:rPr>
        <w:t>DB</w:t>
      </w:r>
      <w:r>
        <w:t xml:space="preserve"> uses a </w:t>
      </w:r>
      <w:r w:rsidRPr="00FD3ED8">
        <w:rPr>
          <w:b/>
        </w:rPr>
        <w:t>proxy cost allocator</w:t>
      </w:r>
      <w:r>
        <w:t xml:space="preserve"> for the purposes of subclause (1), the </w:t>
      </w:r>
      <w:r>
        <w:rPr>
          <w:b/>
        </w:rPr>
        <w:t>G</w:t>
      </w:r>
      <w:r w:rsidRPr="00FD3ED8">
        <w:rPr>
          <w:b/>
        </w:rPr>
        <w:t>DB</w:t>
      </w:r>
      <w:r>
        <w:t xml:space="preserve"> must, in accordance with the requirements in the relevant </w:t>
      </w:r>
      <w:r w:rsidRPr="00FD3ED8">
        <w:rPr>
          <w:b/>
        </w:rPr>
        <w:t>ID determination</w:t>
      </w:r>
      <w:r w:rsidRPr="00936EBB">
        <w:t>,</w:t>
      </w:r>
      <w:r>
        <w:t xml:space="preserve"> explain the rationale for </w:t>
      </w:r>
      <w:r w:rsidR="00B12CFD">
        <w:t>the</w:t>
      </w:r>
      <w:r>
        <w:t xml:space="preserve"> quantifiable measure </w:t>
      </w:r>
      <w:r w:rsidR="00B12CFD">
        <w:t xml:space="preserve">used </w:t>
      </w:r>
      <w:r>
        <w:t xml:space="preserve">for that </w:t>
      </w:r>
      <w:r w:rsidRPr="00372047">
        <w:rPr>
          <w:b/>
        </w:rPr>
        <w:t>proxy cost allocator</w:t>
      </w:r>
      <w:r>
        <w:t>.</w:t>
      </w:r>
    </w:p>
    <w:p w:rsidR="006A40BC" w:rsidRPr="008F0575" w:rsidRDefault="006A40BC" w:rsidP="006A40BC">
      <w:pPr>
        <w:pStyle w:val="HeadingH5ClausesubtextL1"/>
        <w:spacing w:line="276" w:lineRule="auto"/>
        <w:contextualSpacing w:val="0"/>
      </w:pPr>
      <w:r>
        <w:t xml:space="preserve">Where a </w:t>
      </w:r>
      <w:r>
        <w:rPr>
          <w:b/>
        </w:rPr>
        <w:t>G</w:t>
      </w:r>
      <w:r w:rsidRPr="00372047">
        <w:rPr>
          <w:b/>
        </w:rPr>
        <w:t>DB</w:t>
      </w:r>
      <w:r>
        <w:t xml:space="preserve"> uses a </w:t>
      </w:r>
      <w:r w:rsidRPr="00372047">
        <w:rPr>
          <w:b/>
        </w:rPr>
        <w:t>proxy asset allocator</w:t>
      </w:r>
      <w:r>
        <w:t xml:space="preserve"> for the purposes of subclause (2), the </w:t>
      </w:r>
      <w:r>
        <w:rPr>
          <w:b/>
        </w:rPr>
        <w:t>G</w:t>
      </w:r>
      <w:r w:rsidRPr="00372047">
        <w:rPr>
          <w:b/>
        </w:rPr>
        <w:t>DB</w:t>
      </w:r>
      <w:r>
        <w:t xml:space="preserve"> must, in accordance with the requirements in the relevant </w:t>
      </w:r>
      <w:r w:rsidRPr="00372047">
        <w:rPr>
          <w:b/>
        </w:rPr>
        <w:t>ID determination</w:t>
      </w:r>
      <w:r w:rsidRPr="00936EBB">
        <w:t>,</w:t>
      </w:r>
      <w:r>
        <w:t xml:space="preserve"> explain the rationale for </w:t>
      </w:r>
      <w:r w:rsidR="00B12CFD">
        <w:t>the</w:t>
      </w:r>
      <w:r>
        <w:t xml:space="preserve"> quantifiable measure </w:t>
      </w:r>
      <w:r w:rsidR="00B12CFD">
        <w:t xml:space="preserve">used </w:t>
      </w:r>
      <w:r>
        <w:t xml:space="preserve">for that </w:t>
      </w:r>
      <w:r w:rsidRPr="00372047">
        <w:rPr>
          <w:b/>
        </w:rPr>
        <w:t>proxy asset allocator</w:t>
      </w:r>
      <w:r>
        <w:t>.</w:t>
      </w:r>
    </w:p>
    <w:p w:rsidR="00472DA9" w:rsidRPr="0019388B" w:rsidRDefault="00472DA9" w:rsidP="00B17433">
      <w:pPr>
        <w:pStyle w:val="HeadingH4Clausetext"/>
        <w:tabs>
          <w:tab w:val="num" w:pos="709"/>
        </w:tabs>
        <w:ind w:hanging="936"/>
        <w:rPr>
          <w:rFonts w:asciiTheme="minorHAnsi" w:hAnsiTheme="minorHAnsi"/>
        </w:rPr>
      </w:pPr>
      <w:bookmarkStart w:id="137" w:name="_Ref260754105"/>
      <w:bookmarkStart w:id="138" w:name="_Ref265521576"/>
      <w:bookmarkStart w:id="139" w:name="_Ref260762125"/>
      <w:bookmarkStart w:id="140" w:name="_Ref260743866"/>
      <w:bookmarkEnd w:id="134"/>
      <w:r w:rsidRPr="0019388B">
        <w:rPr>
          <w:rFonts w:asciiTheme="minorHAnsi" w:hAnsiTheme="minorHAnsi"/>
        </w:rPr>
        <w:t xml:space="preserve">Optional variation to </w:t>
      </w:r>
      <w:bookmarkEnd w:id="137"/>
      <w:r w:rsidRPr="0019388B">
        <w:rPr>
          <w:rFonts w:asciiTheme="minorHAnsi" w:hAnsiTheme="minorHAnsi"/>
        </w:rPr>
        <w:t>accounting-based allocation approach</w:t>
      </w:r>
      <w:bookmarkEnd w:id="138"/>
      <w:r w:rsidRPr="0019388B">
        <w:rPr>
          <w:rFonts w:asciiTheme="minorHAnsi" w:hAnsiTheme="minorHAnsi"/>
        </w:rPr>
        <w:t xml:space="preserve"> </w:t>
      </w:r>
      <w:bookmarkEnd w:id="139"/>
      <w:r w:rsidR="00892BB4" w:rsidRPr="0019388B">
        <w:rPr>
          <w:rFonts w:asciiTheme="minorHAnsi" w:hAnsiTheme="minorHAnsi"/>
        </w:rPr>
        <w:t>(OVABAA)</w:t>
      </w:r>
    </w:p>
    <w:p w:rsidR="00975CFA" w:rsidRPr="0019388B" w:rsidRDefault="00975CFA" w:rsidP="00975CFA">
      <w:pPr>
        <w:pStyle w:val="HeadingH5ClausesubtextL1"/>
        <w:rPr>
          <w:rFonts w:asciiTheme="minorHAnsi" w:hAnsiTheme="minorHAnsi"/>
        </w:rPr>
      </w:pPr>
      <w:bookmarkStart w:id="141" w:name="_Ref263408949"/>
      <w:bookmarkStart w:id="142" w:name="_Ref263354696"/>
      <w:bookmarkStart w:id="143" w:name="_Ref263417357"/>
      <w:r w:rsidRPr="0019388B">
        <w:rPr>
          <w:rFonts w:asciiTheme="minorHAnsi" w:hAnsiTheme="minorHAnsi"/>
        </w:rPr>
        <w:t xml:space="preserve">This clause </w:t>
      </w:r>
      <w:r w:rsidR="00D14EBC" w:rsidRPr="0019388B">
        <w:rPr>
          <w:rFonts w:asciiTheme="minorHAnsi" w:hAnsiTheme="minorHAnsi"/>
        </w:rPr>
        <w:t>applies</w:t>
      </w:r>
      <w:r w:rsidRPr="0019388B">
        <w:rPr>
          <w:rFonts w:asciiTheme="minorHAnsi" w:hAnsiTheme="minorHAnsi"/>
        </w:rPr>
        <w:t xml:space="preserve"> to the allocation of-</w:t>
      </w:r>
    </w:p>
    <w:p w:rsidR="00975CFA" w:rsidRPr="00C75EBE" w:rsidRDefault="00975CFA" w:rsidP="00975CFA">
      <w:pPr>
        <w:pStyle w:val="HeadingH6ClausesubtextL2"/>
      </w:pPr>
      <w:r w:rsidRPr="0019388B">
        <w:rPr>
          <w:rStyle w:val="Emphasis-Remove"/>
          <w:rFonts w:asciiTheme="minorHAnsi" w:hAnsiTheme="minorHAnsi"/>
        </w:rPr>
        <w:t>only</w:t>
      </w:r>
      <w:r w:rsidRPr="0019388B">
        <w:rPr>
          <w:rStyle w:val="Emphasis-Bold"/>
          <w:rFonts w:asciiTheme="minorHAnsi" w:hAnsiTheme="minorHAnsi"/>
        </w:rPr>
        <w:t xml:space="preserve"> operating costs</w:t>
      </w:r>
      <w:r w:rsidRPr="0019388B">
        <w:rPr>
          <w:rFonts w:asciiTheme="minorHAnsi" w:hAnsiTheme="minorHAnsi"/>
        </w:rPr>
        <w:t xml:space="preserve"> not </w:t>
      </w:r>
      <w:r w:rsidRPr="0019388B">
        <w:rPr>
          <w:rStyle w:val="Emphasis-Bold"/>
          <w:rFonts w:asciiTheme="minorHAnsi" w:hAnsiTheme="minorHAnsi"/>
        </w:rPr>
        <w:t>directly attributable</w:t>
      </w:r>
      <w:r w:rsidRPr="00C75EBE">
        <w:t>;</w:t>
      </w:r>
    </w:p>
    <w:p w:rsidR="00975CFA" w:rsidRPr="00C75EBE" w:rsidRDefault="00975CFA" w:rsidP="00975CFA">
      <w:pPr>
        <w:pStyle w:val="HeadingH6ClausesubtextL2"/>
      </w:pPr>
      <w:r w:rsidRPr="0019388B">
        <w:rPr>
          <w:rStyle w:val="Emphasis-Remove"/>
          <w:rFonts w:asciiTheme="minorHAnsi" w:hAnsiTheme="minorHAnsi"/>
        </w:rPr>
        <w:t>only</w:t>
      </w:r>
      <w:r w:rsidRPr="0019388B">
        <w:rPr>
          <w:rStyle w:val="Emphasis-Bold"/>
          <w:rFonts w:asciiTheme="minorHAnsi" w:hAnsiTheme="minorHAnsi"/>
        </w:rPr>
        <w:t xml:space="preserve"> </w:t>
      </w:r>
      <w:r w:rsidR="00DC7871" w:rsidRPr="0019388B">
        <w:rPr>
          <w:rStyle w:val="Emphasis-Bold"/>
          <w:rFonts w:asciiTheme="minorHAnsi" w:hAnsiTheme="minorHAnsi"/>
        </w:rPr>
        <w:t xml:space="preserve">regulated service </w:t>
      </w:r>
      <w:r w:rsidRPr="0019388B">
        <w:rPr>
          <w:rStyle w:val="Emphasis-Bold"/>
          <w:rFonts w:asciiTheme="minorHAnsi" w:hAnsiTheme="minorHAnsi"/>
        </w:rPr>
        <w:t xml:space="preserve">asset values </w:t>
      </w:r>
      <w:r w:rsidRPr="0019388B">
        <w:rPr>
          <w:rFonts w:asciiTheme="minorHAnsi" w:hAnsiTheme="minorHAnsi"/>
        </w:rPr>
        <w:t xml:space="preserve">not </w:t>
      </w:r>
      <w:r w:rsidRPr="0019388B">
        <w:rPr>
          <w:rStyle w:val="Emphasis-Bold"/>
          <w:rFonts w:asciiTheme="minorHAnsi" w:hAnsiTheme="minorHAnsi"/>
        </w:rPr>
        <w:t>directly attributable</w:t>
      </w:r>
      <w:r w:rsidRPr="0019388B">
        <w:rPr>
          <w:rStyle w:val="Emphasis-Remove"/>
          <w:rFonts w:asciiTheme="minorHAnsi" w:hAnsiTheme="minorHAnsi"/>
        </w:rPr>
        <w:t>;</w:t>
      </w:r>
      <w:r w:rsidRPr="00C75EBE">
        <w:t xml:space="preserve"> or</w:t>
      </w:r>
    </w:p>
    <w:p w:rsidR="00975CFA" w:rsidRPr="0019388B" w:rsidRDefault="00975CFA" w:rsidP="00975CFA">
      <w:pPr>
        <w:pStyle w:val="HeadingH6ClausesubtextL2"/>
        <w:rPr>
          <w:rStyle w:val="Emphasis-Remove"/>
          <w:rFonts w:asciiTheme="minorHAnsi" w:hAnsiTheme="minorHAnsi"/>
        </w:rPr>
      </w:pPr>
      <w:r w:rsidRPr="0019388B">
        <w:rPr>
          <w:rStyle w:val="Emphasis-Bold"/>
          <w:rFonts w:asciiTheme="minorHAnsi" w:hAnsiTheme="minorHAnsi"/>
        </w:rPr>
        <w:t>operating costs</w:t>
      </w:r>
      <w:r w:rsidRPr="0019388B">
        <w:rPr>
          <w:rFonts w:asciiTheme="minorHAnsi" w:hAnsiTheme="minorHAnsi"/>
        </w:rPr>
        <w:t xml:space="preserve"> </w:t>
      </w:r>
      <w:r w:rsidRPr="0019388B">
        <w:rPr>
          <w:rStyle w:val="Emphasis-Remove"/>
          <w:rFonts w:asciiTheme="minorHAnsi" w:hAnsiTheme="minorHAnsi"/>
        </w:rPr>
        <w:t>not</w:t>
      </w:r>
      <w:r w:rsidRPr="0019388B">
        <w:rPr>
          <w:rStyle w:val="Emphasis-Bold"/>
          <w:rFonts w:asciiTheme="minorHAnsi" w:hAnsiTheme="minorHAnsi"/>
        </w:rPr>
        <w:t xml:space="preserve"> directly attributable </w:t>
      </w:r>
      <w:r w:rsidRPr="0019388B">
        <w:rPr>
          <w:rStyle w:val="Emphasis-Remove"/>
          <w:rFonts w:asciiTheme="minorHAnsi" w:hAnsiTheme="minorHAnsi"/>
        </w:rPr>
        <w:t xml:space="preserve">and </w:t>
      </w:r>
      <w:r w:rsidR="00DC7871" w:rsidRPr="0019388B">
        <w:rPr>
          <w:rStyle w:val="Emphasis-Bold"/>
          <w:rFonts w:asciiTheme="minorHAnsi" w:hAnsiTheme="minorHAnsi"/>
        </w:rPr>
        <w:t xml:space="preserve">regulated service </w:t>
      </w:r>
      <w:r w:rsidRPr="0019388B">
        <w:rPr>
          <w:rStyle w:val="Emphasis-Bold"/>
          <w:rFonts w:asciiTheme="minorHAnsi" w:hAnsiTheme="minorHAnsi"/>
        </w:rPr>
        <w:t xml:space="preserve">asset values </w:t>
      </w:r>
      <w:r w:rsidRPr="0019388B">
        <w:rPr>
          <w:rStyle w:val="Emphasis-Remove"/>
          <w:rFonts w:asciiTheme="minorHAnsi" w:hAnsiTheme="minorHAnsi"/>
        </w:rPr>
        <w:t>not</w:t>
      </w:r>
      <w:r w:rsidRPr="0019388B">
        <w:rPr>
          <w:rFonts w:asciiTheme="minorHAnsi" w:hAnsiTheme="minorHAnsi"/>
        </w:rPr>
        <w:t xml:space="preserve"> </w:t>
      </w:r>
      <w:r w:rsidRPr="0019388B">
        <w:rPr>
          <w:rStyle w:val="Emphasis-Bold"/>
          <w:rFonts w:asciiTheme="minorHAnsi" w:hAnsiTheme="minorHAnsi"/>
        </w:rPr>
        <w:t>directly attributable</w:t>
      </w:r>
      <w:r w:rsidR="00E337EC" w:rsidRPr="00E337EC">
        <w:rPr>
          <w:rStyle w:val="Emphasis-Bold"/>
          <w:rFonts w:asciiTheme="minorHAnsi" w:hAnsiTheme="minorHAnsi"/>
          <w:b w:val="0"/>
        </w:rPr>
        <w:t>.</w:t>
      </w:r>
      <w:r w:rsidR="00D14EBC" w:rsidRPr="0019388B">
        <w:rPr>
          <w:rStyle w:val="Emphasis-Remove"/>
          <w:rFonts w:asciiTheme="minorHAnsi" w:hAnsiTheme="minorHAnsi"/>
        </w:rPr>
        <w:t xml:space="preserve"> </w:t>
      </w:r>
    </w:p>
    <w:p w:rsidR="00472DA9" w:rsidRPr="0019388B" w:rsidRDefault="00E6763C" w:rsidP="0093420E">
      <w:pPr>
        <w:pStyle w:val="HeadingH5ClausesubtextL1"/>
        <w:rPr>
          <w:rFonts w:asciiTheme="minorHAnsi" w:hAnsiTheme="minorHAnsi"/>
        </w:rPr>
      </w:pPr>
      <w:bookmarkStart w:id="144" w:name="_Ref265529850"/>
      <w:bookmarkEnd w:id="141"/>
      <w:bookmarkEnd w:id="142"/>
      <w:bookmarkEnd w:id="143"/>
      <w:r w:rsidRPr="0019388B">
        <w:rPr>
          <w:rStyle w:val="Emphasis-Bold"/>
          <w:rFonts w:asciiTheme="minorHAnsi" w:hAnsiTheme="minorHAnsi"/>
        </w:rPr>
        <w:t>O</w:t>
      </w:r>
      <w:r w:rsidR="00472DA9" w:rsidRPr="0019388B">
        <w:rPr>
          <w:rStyle w:val="Emphasis-Bold"/>
          <w:rFonts w:asciiTheme="minorHAnsi" w:hAnsiTheme="minorHAnsi"/>
        </w:rPr>
        <w:t>perating costs</w:t>
      </w:r>
      <w:r w:rsidR="00472DA9" w:rsidRPr="0019388B">
        <w:rPr>
          <w:rFonts w:asciiTheme="minorHAnsi" w:hAnsiTheme="minorHAnsi"/>
        </w:rPr>
        <w:t xml:space="preserve"> </w:t>
      </w:r>
      <w:r w:rsidR="00472DA9" w:rsidRPr="0019388B">
        <w:rPr>
          <w:rStyle w:val="Emphasis-Remove"/>
          <w:rFonts w:asciiTheme="minorHAnsi" w:hAnsiTheme="minorHAnsi"/>
        </w:rPr>
        <w:t>not</w:t>
      </w:r>
      <w:r w:rsidR="00472DA9" w:rsidRPr="0019388B">
        <w:rPr>
          <w:rFonts w:asciiTheme="minorHAnsi" w:hAnsiTheme="minorHAnsi"/>
        </w:rPr>
        <w:t xml:space="preserve"> </w:t>
      </w:r>
      <w:r w:rsidR="00472DA9" w:rsidRPr="0019388B">
        <w:rPr>
          <w:rStyle w:val="Emphasis-Bold"/>
          <w:rFonts w:asciiTheme="minorHAnsi" w:hAnsiTheme="minorHAnsi"/>
        </w:rPr>
        <w:t>directly attributable</w:t>
      </w:r>
      <w:r w:rsidR="0093420E" w:rsidRPr="0019388B">
        <w:rPr>
          <w:rStyle w:val="Emphasis-Bold"/>
          <w:rFonts w:asciiTheme="minorHAnsi" w:hAnsiTheme="minorHAnsi"/>
        </w:rPr>
        <w:t xml:space="preserve"> </w:t>
      </w:r>
      <w:r w:rsidRPr="0019388B">
        <w:rPr>
          <w:rStyle w:val="Emphasis-Remove"/>
          <w:rFonts w:asciiTheme="minorHAnsi" w:hAnsiTheme="minorHAnsi"/>
        </w:rPr>
        <w:t>less any</w:t>
      </w:r>
      <w:r w:rsidRPr="0019388B">
        <w:rPr>
          <w:rStyle w:val="Emphasis-Bold"/>
          <w:rFonts w:asciiTheme="minorHAnsi" w:hAnsiTheme="minorHAnsi"/>
        </w:rPr>
        <w:t xml:space="preserve"> arm's</w:t>
      </w:r>
      <w:r w:rsidR="00FF0D09" w:rsidRPr="0019388B">
        <w:rPr>
          <w:rStyle w:val="Emphasis-Bold"/>
          <w:rFonts w:asciiTheme="minorHAnsi" w:hAnsiTheme="minorHAnsi"/>
        </w:rPr>
        <w:t>-</w:t>
      </w:r>
      <w:r w:rsidRPr="0019388B">
        <w:rPr>
          <w:rStyle w:val="Emphasis-Bold"/>
          <w:rFonts w:asciiTheme="minorHAnsi" w:hAnsiTheme="minorHAnsi"/>
        </w:rPr>
        <w:t xml:space="preserve">length deduction </w:t>
      </w:r>
      <w:r w:rsidR="0093420E" w:rsidRPr="0019388B">
        <w:rPr>
          <w:rStyle w:val="Emphasis-Remove"/>
          <w:rFonts w:asciiTheme="minorHAnsi" w:hAnsiTheme="minorHAnsi"/>
        </w:rPr>
        <w:t xml:space="preserve">must be </w:t>
      </w:r>
      <w:r w:rsidR="001B2EA4" w:rsidRPr="0019388B">
        <w:rPr>
          <w:rStyle w:val="Emphasis-Remove"/>
          <w:rFonts w:asciiTheme="minorHAnsi" w:hAnsiTheme="minorHAnsi"/>
        </w:rPr>
        <w:t xml:space="preserve">initally </w:t>
      </w:r>
      <w:r w:rsidR="0093420E" w:rsidRPr="0019388B">
        <w:rPr>
          <w:rStyle w:val="Emphasis-Remove"/>
          <w:rFonts w:asciiTheme="minorHAnsi" w:hAnsiTheme="minorHAnsi"/>
        </w:rPr>
        <w:t>allocated to-</w:t>
      </w:r>
      <w:bookmarkEnd w:id="144"/>
      <w:r w:rsidR="0093420E" w:rsidRPr="0019388B">
        <w:rPr>
          <w:rStyle w:val="Emphasis-Remove"/>
          <w:rFonts w:asciiTheme="minorHAnsi" w:hAnsiTheme="minorHAnsi"/>
        </w:rPr>
        <w:t xml:space="preserve"> </w:t>
      </w:r>
    </w:p>
    <w:p w:rsidR="00472DA9" w:rsidRPr="0019388B" w:rsidRDefault="00E37BB0" w:rsidP="00735E49">
      <w:pPr>
        <w:pStyle w:val="HeadingH6ClausesubtextL2"/>
        <w:rPr>
          <w:rFonts w:asciiTheme="minorHAnsi" w:hAnsiTheme="minorHAnsi"/>
        </w:rPr>
      </w:pPr>
      <w:bookmarkStart w:id="145" w:name="_Ref275214615"/>
      <w:r w:rsidRPr="0019388B">
        <w:rPr>
          <w:rStyle w:val="Emphasis-Bold"/>
          <w:rFonts w:asciiTheme="minorHAnsi" w:hAnsiTheme="minorHAnsi"/>
        </w:rPr>
        <w:t>gas distribution services</w:t>
      </w:r>
      <w:r w:rsidR="00472DA9" w:rsidRPr="0019388B">
        <w:rPr>
          <w:rFonts w:asciiTheme="minorHAnsi" w:hAnsiTheme="minorHAnsi"/>
        </w:rPr>
        <w:t>;</w:t>
      </w:r>
      <w:bookmarkEnd w:id="145"/>
    </w:p>
    <w:p w:rsidR="00472DA9" w:rsidRPr="0019388B" w:rsidRDefault="00472DA9" w:rsidP="00472DA9">
      <w:pPr>
        <w:pStyle w:val="HeadingH6ClausesubtextL2"/>
        <w:rPr>
          <w:rFonts w:asciiTheme="minorHAnsi" w:hAnsiTheme="minorHAnsi"/>
        </w:rPr>
      </w:pPr>
      <w:r w:rsidRPr="0019388B">
        <w:rPr>
          <w:rStyle w:val="Emphasis-Bold"/>
          <w:rFonts w:asciiTheme="minorHAnsi" w:hAnsiTheme="minorHAnsi"/>
        </w:rPr>
        <w:t>other regulated services</w:t>
      </w:r>
      <w:r w:rsidRPr="0019388B">
        <w:rPr>
          <w:rFonts w:asciiTheme="minorHAnsi" w:hAnsiTheme="minorHAnsi"/>
        </w:rPr>
        <w:t>; and</w:t>
      </w:r>
    </w:p>
    <w:p w:rsidR="00472DA9" w:rsidRPr="0019388B" w:rsidRDefault="00472DA9" w:rsidP="00472DA9">
      <w:pPr>
        <w:pStyle w:val="HeadingH6ClausesubtextL2"/>
        <w:rPr>
          <w:rFonts w:asciiTheme="minorHAnsi" w:hAnsiTheme="minorHAnsi"/>
        </w:rPr>
      </w:pPr>
      <w:bookmarkStart w:id="146" w:name="_Ref273625386"/>
      <w:r w:rsidRPr="0019388B">
        <w:rPr>
          <w:rFonts w:asciiTheme="minorHAnsi" w:hAnsiTheme="minorHAnsi"/>
        </w:rPr>
        <w:t xml:space="preserve">each </w:t>
      </w:r>
      <w:r w:rsidRPr="0019388B">
        <w:rPr>
          <w:rStyle w:val="Emphasis-Bold"/>
          <w:rFonts w:asciiTheme="minorHAnsi" w:hAnsiTheme="minorHAnsi"/>
        </w:rPr>
        <w:t>unregulated service</w:t>
      </w:r>
      <w:r w:rsidRPr="0019388B">
        <w:rPr>
          <w:rFonts w:asciiTheme="minorHAnsi" w:hAnsiTheme="minorHAnsi"/>
        </w:rPr>
        <w:t>,</w:t>
      </w:r>
      <w:bookmarkEnd w:id="146"/>
    </w:p>
    <w:p w:rsidR="00472DA9" w:rsidRPr="0019388B" w:rsidRDefault="00472DA9" w:rsidP="00577AB5">
      <w:pPr>
        <w:pStyle w:val="UnnumberedL2"/>
        <w:ind w:left="0" w:firstLine="652"/>
        <w:rPr>
          <w:rFonts w:asciiTheme="minorHAnsi" w:hAnsiTheme="minorHAnsi"/>
        </w:rPr>
      </w:pPr>
      <w:r w:rsidRPr="0019388B">
        <w:rPr>
          <w:rFonts w:asciiTheme="minorHAnsi" w:hAnsiTheme="minorHAnsi"/>
        </w:rPr>
        <w:t xml:space="preserve">using </w:t>
      </w:r>
      <w:r w:rsidR="0093420E" w:rsidRPr="0019388B">
        <w:rPr>
          <w:rStyle w:val="Emphasis-Bold"/>
          <w:rFonts w:asciiTheme="minorHAnsi" w:hAnsiTheme="minorHAnsi"/>
        </w:rPr>
        <w:t>cost allocators</w:t>
      </w:r>
      <w:r w:rsidRPr="0019388B">
        <w:rPr>
          <w:rFonts w:asciiTheme="minorHAnsi" w:hAnsiTheme="minorHAnsi"/>
        </w:rPr>
        <w:t>.</w:t>
      </w:r>
    </w:p>
    <w:p w:rsidR="0093420E" w:rsidRPr="0019388B" w:rsidRDefault="00E6763C" w:rsidP="0093420E">
      <w:pPr>
        <w:pStyle w:val="HeadingH5ClausesubtextL1"/>
        <w:rPr>
          <w:rFonts w:asciiTheme="minorHAnsi" w:hAnsiTheme="minorHAnsi"/>
        </w:rPr>
      </w:pPr>
      <w:bookmarkStart w:id="147" w:name="_Ref265529854"/>
      <w:bookmarkStart w:id="148" w:name="_Ref271126778"/>
      <w:bookmarkStart w:id="149" w:name="_Ref263411697"/>
      <w:r w:rsidRPr="0019388B">
        <w:rPr>
          <w:rStyle w:val="Emphasis-Bold"/>
          <w:rFonts w:asciiTheme="minorHAnsi" w:hAnsiTheme="minorHAnsi"/>
        </w:rPr>
        <w:t>R</w:t>
      </w:r>
      <w:r w:rsidR="00DC7871" w:rsidRPr="0019388B">
        <w:rPr>
          <w:rStyle w:val="Emphasis-Bold"/>
          <w:rFonts w:asciiTheme="minorHAnsi" w:hAnsiTheme="minorHAnsi"/>
        </w:rPr>
        <w:t xml:space="preserve">egulated service </w:t>
      </w:r>
      <w:r w:rsidR="0093420E" w:rsidRPr="0019388B">
        <w:rPr>
          <w:rStyle w:val="Emphasis-Bold"/>
          <w:rFonts w:asciiTheme="minorHAnsi" w:hAnsiTheme="minorHAnsi"/>
        </w:rPr>
        <w:t>asset values</w:t>
      </w:r>
      <w:r w:rsidR="0093420E" w:rsidRPr="0019388B">
        <w:rPr>
          <w:rStyle w:val="Emphasis-Remove"/>
          <w:rFonts w:asciiTheme="minorHAnsi" w:hAnsiTheme="minorHAnsi"/>
        </w:rPr>
        <w:t xml:space="preserve"> not</w:t>
      </w:r>
      <w:r w:rsidR="0093420E" w:rsidRPr="0019388B">
        <w:rPr>
          <w:rFonts w:asciiTheme="minorHAnsi" w:hAnsiTheme="minorHAnsi"/>
        </w:rPr>
        <w:t xml:space="preserve"> </w:t>
      </w:r>
      <w:r w:rsidR="0093420E" w:rsidRPr="0019388B">
        <w:rPr>
          <w:rStyle w:val="Emphasis-Bold"/>
          <w:rFonts w:asciiTheme="minorHAnsi" w:hAnsiTheme="minorHAnsi"/>
        </w:rPr>
        <w:t>directly attributable</w:t>
      </w:r>
      <w:r w:rsidR="0093420E" w:rsidRPr="0019388B">
        <w:rPr>
          <w:rStyle w:val="Emphasis-Remove"/>
          <w:rFonts w:asciiTheme="minorHAnsi" w:hAnsiTheme="minorHAnsi"/>
        </w:rPr>
        <w:t xml:space="preserve"> </w:t>
      </w:r>
      <w:r w:rsidRPr="0019388B">
        <w:rPr>
          <w:rStyle w:val="Emphasis-Remove"/>
          <w:rFonts w:asciiTheme="minorHAnsi" w:hAnsiTheme="minorHAnsi"/>
        </w:rPr>
        <w:t>less any</w:t>
      </w:r>
      <w:r w:rsidRPr="0019388B">
        <w:rPr>
          <w:rStyle w:val="Emphasis-Bold"/>
          <w:rFonts w:asciiTheme="minorHAnsi" w:hAnsiTheme="minorHAnsi"/>
        </w:rPr>
        <w:t xml:space="preserve"> arm's</w:t>
      </w:r>
      <w:r w:rsidR="00FF0D09" w:rsidRPr="0019388B">
        <w:rPr>
          <w:rStyle w:val="Emphasis-Bold"/>
          <w:rFonts w:asciiTheme="minorHAnsi" w:hAnsiTheme="minorHAnsi"/>
        </w:rPr>
        <w:t>-</w:t>
      </w:r>
      <w:r w:rsidRPr="0019388B">
        <w:rPr>
          <w:rStyle w:val="Emphasis-Bold"/>
          <w:rFonts w:asciiTheme="minorHAnsi" w:hAnsiTheme="minorHAnsi"/>
        </w:rPr>
        <w:t xml:space="preserve">length deduction </w:t>
      </w:r>
      <w:r w:rsidR="0093420E" w:rsidRPr="0019388B">
        <w:rPr>
          <w:rFonts w:asciiTheme="minorHAnsi" w:hAnsiTheme="minorHAnsi"/>
        </w:rPr>
        <w:t xml:space="preserve">must be </w:t>
      </w:r>
      <w:r w:rsidR="001B2EA4" w:rsidRPr="0019388B">
        <w:rPr>
          <w:rFonts w:asciiTheme="minorHAnsi" w:hAnsiTheme="minorHAnsi"/>
        </w:rPr>
        <w:t xml:space="preserve">initially </w:t>
      </w:r>
      <w:r w:rsidR="0093420E" w:rsidRPr="0019388B">
        <w:rPr>
          <w:rFonts w:asciiTheme="minorHAnsi" w:hAnsiTheme="minorHAnsi"/>
        </w:rPr>
        <w:t>allocated to-</w:t>
      </w:r>
      <w:bookmarkEnd w:id="147"/>
      <w:bookmarkEnd w:id="148"/>
    </w:p>
    <w:p w:rsidR="0093420E" w:rsidRPr="0019388B" w:rsidRDefault="00E37BB0" w:rsidP="0093420E">
      <w:pPr>
        <w:pStyle w:val="HeadingH6ClausesubtextL2"/>
        <w:rPr>
          <w:rFonts w:asciiTheme="minorHAnsi" w:hAnsiTheme="minorHAnsi"/>
        </w:rPr>
      </w:pPr>
      <w:bookmarkStart w:id="150" w:name="_Ref275214438"/>
      <w:r w:rsidRPr="0019388B">
        <w:rPr>
          <w:rStyle w:val="Emphasis-Bold"/>
          <w:rFonts w:asciiTheme="minorHAnsi" w:hAnsiTheme="minorHAnsi"/>
        </w:rPr>
        <w:t>gas distribution services</w:t>
      </w:r>
      <w:r w:rsidR="0093420E" w:rsidRPr="0019388B">
        <w:rPr>
          <w:rFonts w:asciiTheme="minorHAnsi" w:hAnsiTheme="minorHAnsi"/>
        </w:rPr>
        <w:t>;</w:t>
      </w:r>
      <w:bookmarkEnd w:id="150"/>
    </w:p>
    <w:p w:rsidR="0093420E" w:rsidRPr="0019388B" w:rsidRDefault="0093420E" w:rsidP="0093420E">
      <w:pPr>
        <w:pStyle w:val="HeadingH6ClausesubtextL2"/>
        <w:rPr>
          <w:rFonts w:asciiTheme="minorHAnsi" w:hAnsiTheme="minorHAnsi"/>
        </w:rPr>
      </w:pPr>
      <w:r w:rsidRPr="0019388B">
        <w:rPr>
          <w:rStyle w:val="Emphasis-Bold"/>
          <w:rFonts w:asciiTheme="minorHAnsi" w:hAnsiTheme="minorHAnsi"/>
        </w:rPr>
        <w:t>other regulated service</w:t>
      </w:r>
      <w:r w:rsidR="00D14EBC" w:rsidRPr="0019388B">
        <w:rPr>
          <w:rStyle w:val="Emphasis-Bold"/>
          <w:rFonts w:asciiTheme="minorHAnsi" w:hAnsiTheme="minorHAnsi"/>
        </w:rPr>
        <w:t>s</w:t>
      </w:r>
      <w:r w:rsidRPr="0019388B">
        <w:rPr>
          <w:rFonts w:asciiTheme="minorHAnsi" w:hAnsiTheme="minorHAnsi"/>
        </w:rPr>
        <w:t>; and</w:t>
      </w:r>
    </w:p>
    <w:p w:rsidR="0093420E" w:rsidRPr="0019388B" w:rsidRDefault="0093420E" w:rsidP="0093420E">
      <w:pPr>
        <w:pStyle w:val="HeadingH6ClausesubtextL2"/>
        <w:rPr>
          <w:rFonts w:asciiTheme="minorHAnsi" w:hAnsiTheme="minorHAnsi"/>
        </w:rPr>
      </w:pPr>
      <w:bookmarkStart w:id="151" w:name="_Ref273625388"/>
      <w:r w:rsidRPr="0019388B">
        <w:rPr>
          <w:rFonts w:asciiTheme="minorHAnsi" w:hAnsiTheme="minorHAnsi"/>
        </w:rPr>
        <w:t xml:space="preserve">each </w:t>
      </w:r>
      <w:r w:rsidRPr="0019388B">
        <w:rPr>
          <w:rStyle w:val="Emphasis-Bold"/>
          <w:rFonts w:asciiTheme="minorHAnsi" w:hAnsiTheme="minorHAnsi"/>
        </w:rPr>
        <w:t>unregulated service</w:t>
      </w:r>
      <w:r w:rsidRPr="0019388B">
        <w:rPr>
          <w:rFonts w:asciiTheme="minorHAnsi" w:hAnsiTheme="minorHAnsi"/>
        </w:rPr>
        <w:t>,</w:t>
      </w:r>
      <w:bookmarkEnd w:id="151"/>
    </w:p>
    <w:p w:rsidR="0093420E" w:rsidRPr="0019388B" w:rsidRDefault="0093420E" w:rsidP="00577AB5">
      <w:pPr>
        <w:pStyle w:val="UnnumberedL2"/>
        <w:ind w:left="0" w:firstLine="652"/>
        <w:rPr>
          <w:rFonts w:asciiTheme="minorHAnsi" w:hAnsiTheme="minorHAnsi"/>
        </w:rPr>
      </w:pPr>
      <w:r w:rsidRPr="0019388B">
        <w:rPr>
          <w:rFonts w:asciiTheme="minorHAnsi" w:hAnsiTheme="minorHAnsi"/>
        </w:rPr>
        <w:t xml:space="preserve">using </w:t>
      </w:r>
      <w:r w:rsidRPr="0019388B">
        <w:rPr>
          <w:rStyle w:val="Emphasis-Bold"/>
          <w:rFonts w:asciiTheme="minorHAnsi" w:hAnsiTheme="minorHAnsi"/>
        </w:rPr>
        <w:t>asset allocators</w:t>
      </w:r>
      <w:r w:rsidRPr="0019388B">
        <w:rPr>
          <w:rFonts w:asciiTheme="minorHAnsi" w:hAnsiTheme="minorHAnsi"/>
        </w:rPr>
        <w:t>.</w:t>
      </w:r>
    </w:p>
    <w:p w:rsidR="00473165" w:rsidRPr="0019388B" w:rsidRDefault="002D63AF" w:rsidP="00EB2227">
      <w:pPr>
        <w:pStyle w:val="HeadingH5ClausesubtextL1"/>
        <w:rPr>
          <w:rFonts w:asciiTheme="minorHAnsi" w:hAnsiTheme="minorHAnsi"/>
        </w:rPr>
      </w:pPr>
      <w:bookmarkStart w:id="152" w:name="_Ref273798108"/>
      <w:r w:rsidRPr="0019388B">
        <w:rPr>
          <w:rFonts w:asciiTheme="minorHAnsi" w:hAnsiTheme="minorHAnsi"/>
        </w:rPr>
        <w:t>Where</w:t>
      </w:r>
      <w:r w:rsidR="009F06BF" w:rsidRPr="0019388B">
        <w:rPr>
          <w:rFonts w:asciiTheme="minorHAnsi" w:hAnsiTheme="minorHAnsi"/>
        </w:rPr>
        <w:t>, after application of</w:t>
      </w:r>
      <w:r w:rsidR="003C7328">
        <w:rPr>
          <w:rFonts w:asciiTheme="minorHAnsi" w:hAnsiTheme="minorHAnsi"/>
        </w:rPr>
        <w:t xml:space="preserve"> subclauses (2)(c), (3)(c) or both, an </w:t>
      </w:r>
      <w:r w:rsidR="003C7328" w:rsidRPr="003C7328">
        <w:rPr>
          <w:rFonts w:asciiTheme="minorHAnsi" w:hAnsiTheme="minorHAnsi"/>
          <w:b/>
        </w:rPr>
        <w:t>unregulated service</w:t>
      </w:r>
      <w:r w:rsidR="003C7328">
        <w:rPr>
          <w:rFonts w:asciiTheme="minorHAnsi" w:hAnsiTheme="minorHAnsi"/>
        </w:rPr>
        <w:t xml:space="preserve"> would</w:t>
      </w:r>
      <w:r w:rsidR="00473165" w:rsidRPr="0019388B">
        <w:rPr>
          <w:rFonts w:asciiTheme="minorHAnsi" w:hAnsiTheme="minorHAnsi"/>
        </w:rPr>
        <w:t>-</w:t>
      </w:r>
      <w:bookmarkEnd w:id="152"/>
      <w:r w:rsidR="009F06BF" w:rsidRPr="0019388B">
        <w:rPr>
          <w:rFonts w:asciiTheme="minorHAnsi" w:hAnsiTheme="minorHAnsi"/>
        </w:rPr>
        <w:t xml:space="preserve"> </w:t>
      </w:r>
    </w:p>
    <w:p w:rsidR="00472DA9" w:rsidRPr="0019388B" w:rsidRDefault="00472DA9" w:rsidP="009F06BF">
      <w:pPr>
        <w:pStyle w:val="HeadingH6ClausesubtextL2"/>
        <w:rPr>
          <w:rFonts w:asciiTheme="minorHAnsi" w:hAnsiTheme="minorHAnsi"/>
        </w:rPr>
      </w:pPr>
      <w:bookmarkStart w:id="153" w:name="_Ref263840222"/>
      <w:r w:rsidRPr="0019388B">
        <w:rPr>
          <w:rStyle w:val="Emphasis-Remove"/>
          <w:rFonts w:asciiTheme="minorHAnsi" w:hAnsiTheme="minorHAnsi"/>
        </w:rPr>
        <w:t>be</w:t>
      </w:r>
      <w:r w:rsidR="00EB2227" w:rsidRPr="0019388B">
        <w:rPr>
          <w:rStyle w:val="Emphasis-Remove"/>
          <w:rFonts w:asciiTheme="minorHAnsi" w:hAnsiTheme="minorHAnsi"/>
        </w:rPr>
        <w:t xml:space="preserve"> </w:t>
      </w:r>
      <w:r w:rsidR="00EB2227" w:rsidRPr="0019388B">
        <w:rPr>
          <w:rStyle w:val="Emphasis-Bold"/>
          <w:rFonts w:asciiTheme="minorHAnsi" w:hAnsiTheme="minorHAnsi"/>
        </w:rPr>
        <w:t>unduly deterred</w:t>
      </w:r>
      <w:r w:rsidR="00EB2227" w:rsidRPr="0019388B">
        <w:rPr>
          <w:rStyle w:val="Emphasis-Remove"/>
          <w:rFonts w:asciiTheme="minorHAnsi" w:hAnsiTheme="minorHAnsi"/>
        </w:rPr>
        <w:t>,</w:t>
      </w:r>
      <w:bookmarkEnd w:id="149"/>
      <w:bookmarkEnd w:id="153"/>
      <w:r w:rsidR="00932126" w:rsidRPr="0019388B">
        <w:rPr>
          <w:rStyle w:val="Emphasis-Remove"/>
          <w:rFonts w:asciiTheme="minorHAnsi" w:hAnsiTheme="minorHAnsi"/>
        </w:rPr>
        <w:t xml:space="preserve"> </w:t>
      </w:r>
      <w:r w:rsidR="009F06BF" w:rsidRPr="0019388B">
        <w:rPr>
          <w:rStyle w:val="Emphasis-Remove"/>
          <w:rFonts w:asciiTheme="minorHAnsi" w:hAnsiTheme="minorHAnsi"/>
        </w:rPr>
        <w:t>subclause</w:t>
      </w:r>
      <w:r w:rsidR="0017124A">
        <w:rPr>
          <w:rStyle w:val="Emphasis-Remove"/>
          <w:rFonts w:asciiTheme="minorHAnsi" w:hAnsiTheme="minorHAnsi"/>
        </w:rPr>
        <w:t xml:space="preserve"> (5)</w:t>
      </w:r>
      <w:r w:rsidR="009F06BF" w:rsidRPr="0019388B">
        <w:rPr>
          <w:rStyle w:val="Emphasis-Remove"/>
          <w:rFonts w:asciiTheme="minorHAnsi" w:hAnsiTheme="minorHAnsi"/>
        </w:rPr>
        <w:t xml:space="preserve"> </w:t>
      </w:r>
      <w:r w:rsidRPr="0019388B">
        <w:rPr>
          <w:rStyle w:val="Emphasis-Remove"/>
          <w:rFonts w:asciiTheme="minorHAnsi" w:hAnsiTheme="minorHAnsi"/>
        </w:rPr>
        <w:t>applies</w:t>
      </w:r>
      <w:r w:rsidR="009F06BF" w:rsidRPr="0019388B">
        <w:rPr>
          <w:rFonts w:asciiTheme="minorHAnsi" w:hAnsiTheme="minorHAnsi"/>
        </w:rPr>
        <w:t>; and</w:t>
      </w:r>
    </w:p>
    <w:p w:rsidR="00472DA9" w:rsidRPr="0019388B" w:rsidRDefault="009F06BF" w:rsidP="009F06BF">
      <w:pPr>
        <w:pStyle w:val="HeadingH6ClausesubtextL2"/>
        <w:rPr>
          <w:rFonts w:asciiTheme="minorHAnsi" w:hAnsiTheme="minorHAnsi"/>
        </w:rPr>
      </w:pPr>
      <w:r w:rsidRPr="0019388B">
        <w:rPr>
          <w:rFonts w:asciiTheme="minorHAnsi" w:hAnsiTheme="minorHAnsi"/>
        </w:rPr>
        <w:t xml:space="preserve">not be </w:t>
      </w:r>
      <w:r w:rsidRPr="0019388B">
        <w:rPr>
          <w:rStyle w:val="Emphasis-Bold"/>
          <w:rFonts w:asciiTheme="minorHAnsi" w:hAnsiTheme="minorHAnsi"/>
        </w:rPr>
        <w:t>unduly deterred</w:t>
      </w:r>
      <w:r w:rsidR="00F041E1" w:rsidRPr="0019388B">
        <w:rPr>
          <w:rStyle w:val="Emphasis-Bold"/>
          <w:rFonts w:asciiTheme="minorHAnsi" w:hAnsiTheme="minorHAnsi"/>
        </w:rPr>
        <w:t>,</w:t>
      </w:r>
      <w:r w:rsidRPr="0019388B">
        <w:rPr>
          <w:rStyle w:val="Emphasis-Bold"/>
          <w:rFonts w:asciiTheme="minorHAnsi" w:hAnsiTheme="minorHAnsi"/>
        </w:rPr>
        <w:t xml:space="preserve"> </w:t>
      </w:r>
      <w:r w:rsidR="00472DA9" w:rsidRPr="0019388B">
        <w:rPr>
          <w:rFonts w:asciiTheme="minorHAnsi" w:hAnsiTheme="minorHAnsi"/>
        </w:rPr>
        <w:t>the allocation of</w:t>
      </w:r>
      <w:r w:rsidR="00B75F0E" w:rsidRPr="0019388B">
        <w:rPr>
          <w:rFonts w:asciiTheme="minorHAnsi" w:hAnsiTheme="minorHAnsi"/>
        </w:rPr>
        <w:t xml:space="preserve"> either or both of</w:t>
      </w:r>
      <w:r w:rsidR="00472DA9" w:rsidRPr="0019388B">
        <w:rPr>
          <w:rFonts w:asciiTheme="minorHAnsi" w:hAnsiTheme="minorHAnsi"/>
        </w:rPr>
        <w:t xml:space="preserve">- </w:t>
      </w:r>
    </w:p>
    <w:p w:rsidR="00E6763C" w:rsidRPr="0019388B" w:rsidRDefault="00E6763C" w:rsidP="00E6763C">
      <w:pPr>
        <w:pStyle w:val="HeadingH7ClausesubtextL3"/>
        <w:rPr>
          <w:rStyle w:val="Emphasis-Remove"/>
          <w:rFonts w:asciiTheme="minorHAnsi" w:hAnsiTheme="minorHAnsi"/>
        </w:rPr>
      </w:pPr>
      <w:r w:rsidRPr="0019388B">
        <w:rPr>
          <w:rStyle w:val="Emphasis-Bold"/>
          <w:rFonts w:asciiTheme="minorHAnsi" w:hAnsiTheme="minorHAnsi"/>
        </w:rPr>
        <w:t>operating costs</w:t>
      </w:r>
      <w:r w:rsidRPr="0019388B">
        <w:rPr>
          <w:rStyle w:val="Emphasis-Remove"/>
          <w:rFonts w:asciiTheme="minorHAnsi" w:hAnsiTheme="minorHAnsi"/>
        </w:rPr>
        <w:t xml:space="preserve"> not </w:t>
      </w:r>
      <w:r w:rsidRPr="0019388B">
        <w:rPr>
          <w:rStyle w:val="Emphasis-Bold"/>
          <w:rFonts w:asciiTheme="minorHAnsi" w:hAnsiTheme="minorHAnsi"/>
        </w:rPr>
        <w:t>directly attributable</w:t>
      </w:r>
      <w:r w:rsidRPr="0019388B">
        <w:rPr>
          <w:rStyle w:val="Emphasis-Remove"/>
          <w:rFonts w:asciiTheme="minorHAnsi" w:hAnsiTheme="minorHAnsi"/>
        </w:rPr>
        <w:t>; and</w:t>
      </w:r>
    </w:p>
    <w:p w:rsidR="00472DA9" w:rsidRPr="0019388B" w:rsidRDefault="00DC7871" w:rsidP="009F06BF">
      <w:pPr>
        <w:pStyle w:val="HeadingH7ClausesubtextL3"/>
        <w:rPr>
          <w:rStyle w:val="Emphasis-Remove"/>
          <w:rFonts w:asciiTheme="minorHAnsi" w:hAnsiTheme="minorHAnsi"/>
        </w:rPr>
      </w:pPr>
      <w:r w:rsidRPr="0019388B">
        <w:rPr>
          <w:rStyle w:val="Emphasis-Bold"/>
          <w:rFonts w:asciiTheme="minorHAnsi" w:hAnsiTheme="minorHAnsi"/>
        </w:rPr>
        <w:t xml:space="preserve">regulated service </w:t>
      </w:r>
      <w:r w:rsidR="00472DA9" w:rsidRPr="0019388B">
        <w:rPr>
          <w:rStyle w:val="Emphasis-Bold"/>
          <w:rFonts w:asciiTheme="minorHAnsi" w:hAnsiTheme="minorHAnsi"/>
        </w:rPr>
        <w:t>asset values</w:t>
      </w:r>
      <w:r w:rsidR="00472DA9" w:rsidRPr="0019388B">
        <w:rPr>
          <w:rStyle w:val="Emphasis-Remove"/>
          <w:rFonts w:asciiTheme="minorHAnsi" w:hAnsiTheme="minorHAnsi"/>
        </w:rPr>
        <w:t xml:space="preserve"> not </w:t>
      </w:r>
      <w:r w:rsidR="00472DA9" w:rsidRPr="0019388B">
        <w:rPr>
          <w:rStyle w:val="Emphasis-Bold"/>
          <w:rFonts w:asciiTheme="minorHAnsi" w:hAnsiTheme="minorHAnsi"/>
        </w:rPr>
        <w:t>directly attributable</w:t>
      </w:r>
    </w:p>
    <w:p w:rsidR="00472DA9" w:rsidRPr="0019388B" w:rsidRDefault="00472DA9" w:rsidP="009F06BF">
      <w:pPr>
        <w:pStyle w:val="UnnumberedL3"/>
        <w:rPr>
          <w:rStyle w:val="Emphasis-Bold"/>
          <w:rFonts w:asciiTheme="minorHAnsi" w:hAnsiTheme="minorHAnsi"/>
        </w:rPr>
      </w:pPr>
      <w:r w:rsidRPr="0019388B">
        <w:rPr>
          <w:rStyle w:val="Emphasis-Remove"/>
          <w:rFonts w:asciiTheme="minorHAnsi" w:hAnsiTheme="minorHAnsi"/>
        </w:rPr>
        <w:t>must remain as carried out</w:t>
      </w:r>
      <w:r w:rsidRPr="0019388B">
        <w:rPr>
          <w:rStyle w:val="Emphasis-Bold"/>
          <w:rFonts w:asciiTheme="minorHAnsi" w:hAnsiTheme="minorHAnsi"/>
        </w:rPr>
        <w:t xml:space="preserve"> </w:t>
      </w:r>
      <w:r w:rsidRPr="0019388B">
        <w:rPr>
          <w:rStyle w:val="Emphasis-Remove"/>
          <w:rFonts w:asciiTheme="minorHAnsi" w:hAnsiTheme="minorHAnsi"/>
        </w:rPr>
        <w:t xml:space="preserve">in accordance with </w:t>
      </w:r>
      <w:r w:rsidR="00B75F0E" w:rsidRPr="0019388B">
        <w:rPr>
          <w:rStyle w:val="Emphasis-Remove"/>
          <w:rFonts w:asciiTheme="minorHAnsi" w:hAnsiTheme="minorHAnsi"/>
        </w:rPr>
        <w:t xml:space="preserve">either or both of </w:t>
      </w:r>
      <w:r w:rsidRPr="0019388B">
        <w:rPr>
          <w:rStyle w:val="Emphasis-Remove"/>
          <w:rFonts w:asciiTheme="minorHAnsi" w:hAnsiTheme="minorHAnsi"/>
        </w:rPr>
        <w:t>subclause</w:t>
      </w:r>
      <w:r w:rsidR="00473165" w:rsidRPr="0019388B">
        <w:rPr>
          <w:rStyle w:val="Emphasis-Remove"/>
          <w:rFonts w:asciiTheme="minorHAnsi" w:hAnsiTheme="minorHAnsi"/>
        </w:rPr>
        <w:t>s</w:t>
      </w:r>
      <w:r w:rsidR="0017124A">
        <w:rPr>
          <w:rStyle w:val="Emphasis-Remove"/>
          <w:rFonts w:asciiTheme="minorHAnsi" w:hAnsiTheme="minorHAnsi"/>
        </w:rPr>
        <w:t xml:space="preserve"> (2)(c)</w:t>
      </w:r>
      <w:r w:rsidRPr="0019388B">
        <w:rPr>
          <w:rStyle w:val="Emphasis-Remove"/>
          <w:rFonts w:asciiTheme="minorHAnsi" w:hAnsiTheme="minorHAnsi"/>
        </w:rPr>
        <w:t xml:space="preserve"> </w:t>
      </w:r>
      <w:r w:rsidR="00D72837" w:rsidRPr="0019388B">
        <w:rPr>
          <w:rFonts w:asciiTheme="minorHAnsi" w:hAnsiTheme="minorHAnsi"/>
        </w:rPr>
        <w:t>and</w:t>
      </w:r>
      <w:r w:rsidR="0017124A">
        <w:rPr>
          <w:rFonts w:asciiTheme="minorHAnsi" w:hAnsiTheme="minorHAnsi"/>
        </w:rPr>
        <w:t xml:space="preserve"> (3)(c)</w:t>
      </w:r>
      <w:r w:rsidR="00473165" w:rsidRPr="0019388B">
        <w:rPr>
          <w:rStyle w:val="Emphasis-Remove"/>
          <w:rFonts w:asciiTheme="minorHAnsi" w:hAnsiTheme="minorHAnsi"/>
        </w:rPr>
        <w:t>.</w:t>
      </w:r>
    </w:p>
    <w:p w:rsidR="00472DA9" w:rsidRPr="0019388B" w:rsidRDefault="00472DA9" w:rsidP="00472DA9">
      <w:pPr>
        <w:pStyle w:val="HeadingH5ClausesubtextL1"/>
        <w:rPr>
          <w:rFonts w:asciiTheme="minorHAnsi" w:hAnsiTheme="minorHAnsi"/>
        </w:rPr>
      </w:pPr>
      <w:bookmarkStart w:id="154" w:name="_Ref263413471"/>
      <w:bookmarkStart w:id="155" w:name="_Ref260766446"/>
      <w:bookmarkStart w:id="156" w:name="_Ref260755678"/>
      <w:bookmarkStart w:id="157" w:name="_Ref260755702"/>
      <w:bookmarkStart w:id="158" w:name="_Ref260755745"/>
      <w:bookmarkStart w:id="159" w:name="_Ref260759502"/>
      <w:r w:rsidRPr="0019388B">
        <w:rPr>
          <w:rFonts w:asciiTheme="minorHAnsi" w:hAnsiTheme="minorHAnsi"/>
        </w:rPr>
        <w:t xml:space="preserve">Where </w:t>
      </w:r>
      <w:r w:rsidR="00932126" w:rsidRPr="0019388B">
        <w:rPr>
          <w:rStyle w:val="Emphasis-Remove"/>
          <w:rFonts w:asciiTheme="minorHAnsi" w:hAnsiTheme="minorHAnsi"/>
        </w:rPr>
        <w:t xml:space="preserve">this </w:t>
      </w:r>
      <w:r w:rsidR="0059724E" w:rsidRPr="0019388B">
        <w:rPr>
          <w:rStyle w:val="Emphasis-Remove"/>
          <w:rFonts w:asciiTheme="minorHAnsi" w:hAnsiTheme="minorHAnsi"/>
        </w:rPr>
        <w:t>sub</w:t>
      </w:r>
      <w:r w:rsidR="00932126" w:rsidRPr="0019388B">
        <w:rPr>
          <w:rStyle w:val="Emphasis-Remove"/>
          <w:rFonts w:asciiTheme="minorHAnsi" w:hAnsiTheme="minorHAnsi"/>
        </w:rPr>
        <w:t>clause</w:t>
      </w:r>
      <w:r w:rsidR="00932126" w:rsidRPr="0019388B">
        <w:rPr>
          <w:rFonts w:asciiTheme="minorHAnsi" w:hAnsiTheme="minorHAnsi"/>
        </w:rPr>
        <w:t xml:space="preserve"> </w:t>
      </w:r>
      <w:r w:rsidRPr="0019388B">
        <w:rPr>
          <w:rFonts w:asciiTheme="minorHAnsi" w:hAnsiTheme="minorHAnsi"/>
        </w:rPr>
        <w:t>applies, any-</w:t>
      </w:r>
      <w:bookmarkEnd w:id="154"/>
      <w:r w:rsidRPr="0019388B">
        <w:rPr>
          <w:rFonts w:asciiTheme="minorHAnsi" w:hAnsiTheme="minorHAnsi"/>
        </w:rPr>
        <w:t xml:space="preserve"> </w:t>
      </w:r>
    </w:p>
    <w:p w:rsidR="00D72837" w:rsidRPr="00C75EBE" w:rsidRDefault="00D72837" w:rsidP="00D72837">
      <w:pPr>
        <w:pStyle w:val="HeadingH6ClausesubtextL2"/>
      </w:pPr>
      <w:r w:rsidRPr="0019388B">
        <w:rPr>
          <w:rStyle w:val="Emphasis-Bold"/>
          <w:rFonts w:asciiTheme="minorHAnsi" w:hAnsiTheme="minorHAnsi"/>
        </w:rPr>
        <w:t>operating costs</w:t>
      </w:r>
      <w:r w:rsidRPr="0019388B">
        <w:rPr>
          <w:rStyle w:val="Emphasis-Remove"/>
          <w:rFonts w:asciiTheme="minorHAnsi" w:hAnsiTheme="minorHAnsi"/>
        </w:rPr>
        <w:t>; an</w:t>
      </w:r>
      <w:r w:rsidRPr="00C75EBE">
        <w:t>d</w:t>
      </w:r>
    </w:p>
    <w:p w:rsidR="00472DA9" w:rsidRPr="00C75EBE" w:rsidRDefault="00DC7871" w:rsidP="00472DA9">
      <w:pPr>
        <w:pStyle w:val="HeadingH6ClausesubtextL2"/>
      </w:pPr>
      <w:r w:rsidRPr="0019388B">
        <w:rPr>
          <w:rStyle w:val="Emphasis-Bold"/>
          <w:rFonts w:asciiTheme="minorHAnsi" w:hAnsiTheme="minorHAnsi"/>
        </w:rPr>
        <w:t xml:space="preserve">regulated service </w:t>
      </w:r>
      <w:r w:rsidR="00472DA9" w:rsidRPr="0019388B">
        <w:rPr>
          <w:rStyle w:val="Emphasis-Bold"/>
          <w:rFonts w:asciiTheme="minorHAnsi" w:hAnsiTheme="minorHAnsi"/>
        </w:rPr>
        <w:t>asset values</w:t>
      </w:r>
      <w:r w:rsidR="00D72837" w:rsidRPr="00C75EBE">
        <w:t>,</w:t>
      </w:r>
      <w:r w:rsidR="00472DA9" w:rsidRPr="00C75EBE">
        <w:t xml:space="preserve"> </w:t>
      </w:r>
    </w:p>
    <w:p w:rsidR="00472DA9" w:rsidRPr="0019388B" w:rsidRDefault="00472DA9" w:rsidP="004103A4">
      <w:pPr>
        <w:pStyle w:val="UnnumberedL2"/>
        <w:ind w:left="652"/>
        <w:rPr>
          <w:rStyle w:val="Emphasis-Remove"/>
          <w:rFonts w:asciiTheme="minorHAnsi" w:hAnsiTheme="minorHAnsi"/>
        </w:rPr>
      </w:pPr>
      <w:r w:rsidRPr="0019388B">
        <w:rPr>
          <w:rStyle w:val="Emphasis-Remove"/>
          <w:rFonts w:asciiTheme="minorHAnsi" w:hAnsiTheme="minorHAnsi"/>
        </w:rPr>
        <w:t>not</w:t>
      </w:r>
      <w:r w:rsidRPr="0019388B">
        <w:rPr>
          <w:rStyle w:val="Emphasis-Bold"/>
          <w:rFonts w:asciiTheme="minorHAnsi" w:hAnsiTheme="minorHAnsi"/>
        </w:rPr>
        <w:t xml:space="preserve"> directly attributable </w:t>
      </w:r>
      <w:r w:rsidRPr="0019388B">
        <w:rPr>
          <w:rStyle w:val="Emphasis-Remove"/>
          <w:rFonts w:asciiTheme="minorHAnsi" w:hAnsiTheme="minorHAnsi"/>
        </w:rPr>
        <w:t>that were</w:t>
      </w:r>
      <w:r w:rsidRPr="0019388B">
        <w:rPr>
          <w:rStyle w:val="Emphasis-Bold"/>
          <w:rFonts w:asciiTheme="minorHAnsi" w:hAnsiTheme="minorHAnsi"/>
        </w:rPr>
        <w:t xml:space="preserve"> </w:t>
      </w:r>
      <w:r w:rsidRPr="0019388B">
        <w:rPr>
          <w:rStyle w:val="Emphasis-Remove"/>
          <w:rFonts w:asciiTheme="minorHAnsi" w:hAnsiTheme="minorHAnsi"/>
        </w:rPr>
        <w:t>allocated</w:t>
      </w:r>
      <w:r w:rsidRPr="0019388B">
        <w:rPr>
          <w:rStyle w:val="Emphasis-Bold"/>
          <w:rFonts w:asciiTheme="minorHAnsi" w:hAnsiTheme="minorHAnsi"/>
        </w:rPr>
        <w:t xml:space="preserve"> </w:t>
      </w:r>
      <w:r w:rsidR="00D72837" w:rsidRPr="0019388B">
        <w:rPr>
          <w:rStyle w:val="Emphasis-Remove"/>
          <w:rFonts w:asciiTheme="minorHAnsi" w:hAnsiTheme="minorHAnsi"/>
        </w:rPr>
        <w:t xml:space="preserve">to an </w:t>
      </w:r>
      <w:r w:rsidR="00D72837" w:rsidRPr="0019388B">
        <w:rPr>
          <w:rStyle w:val="Emphasis-Bold"/>
          <w:rFonts w:asciiTheme="minorHAnsi" w:hAnsiTheme="minorHAnsi"/>
        </w:rPr>
        <w:t>unregulated service</w:t>
      </w:r>
      <w:r w:rsidR="00D72837" w:rsidRPr="0019388B">
        <w:rPr>
          <w:rStyle w:val="Emphasis-Remove"/>
          <w:rFonts w:asciiTheme="minorHAnsi" w:hAnsiTheme="minorHAnsi"/>
        </w:rPr>
        <w:t xml:space="preserve"> </w:t>
      </w:r>
      <w:r w:rsidRPr="0019388B">
        <w:rPr>
          <w:rStyle w:val="Emphasis-Remove"/>
          <w:rFonts w:asciiTheme="minorHAnsi" w:hAnsiTheme="minorHAnsi"/>
        </w:rPr>
        <w:t xml:space="preserve">in accordance with </w:t>
      </w:r>
      <w:r w:rsidR="00B75F0E" w:rsidRPr="0019388B">
        <w:rPr>
          <w:rStyle w:val="Emphasis-Remove"/>
          <w:rFonts w:asciiTheme="minorHAnsi" w:hAnsiTheme="minorHAnsi"/>
        </w:rPr>
        <w:t xml:space="preserve">either or both </w:t>
      </w:r>
      <w:r w:rsidR="00D72837" w:rsidRPr="0019388B">
        <w:rPr>
          <w:rStyle w:val="Emphasis-Remove"/>
          <w:rFonts w:asciiTheme="minorHAnsi" w:hAnsiTheme="minorHAnsi"/>
        </w:rPr>
        <w:t xml:space="preserve">of </w:t>
      </w:r>
      <w:r w:rsidR="00932126" w:rsidRPr="0019388B">
        <w:rPr>
          <w:rFonts w:asciiTheme="minorHAnsi" w:hAnsiTheme="minorHAnsi"/>
        </w:rPr>
        <w:t>subclause</w:t>
      </w:r>
      <w:r w:rsidR="00B75F0E" w:rsidRPr="0019388B">
        <w:rPr>
          <w:rFonts w:asciiTheme="minorHAnsi" w:hAnsiTheme="minorHAnsi"/>
        </w:rPr>
        <w:t>s</w:t>
      </w:r>
      <w:r w:rsidR="0017124A">
        <w:rPr>
          <w:rFonts w:asciiTheme="minorHAnsi" w:hAnsiTheme="minorHAnsi"/>
        </w:rPr>
        <w:t xml:space="preserve"> (2)(c)</w:t>
      </w:r>
      <w:r w:rsidR="00932126" w:rsidRPr="0019388B">
        <w:rPr>
          <w:rFonts w:asciiTheme="minorHAnsi" w:hAnsiTheme="minorHAnsi"/>
        </w:rPr>
        <w:t xml:space="preserve"> </w:t>
      </w:r>
      <w:r w:rsidR="00D72837" w:rsidRPr="0019388B">
        <w:rPr>
          <w:rFonts w:asciiTheme="minorHAnsi" w:hAnsiTheme="minorHAnsi"/>
        </w:rPr>
        <w:t>and</w:t>
      </w:r>
      <w:r w:rsidR="0017124A">
        <w:rPr>
          <w:rFonts w:asciiTheme="minorHAnsi" w:hAnsiTheme="minorHAnsi"/>
        </w:rPr>
        <w:t xml:space="preserve"> (3)(c)</w:t>
      </w:r>
      <w:r w:rsidRPr="0019388B">
        <w:rPr>
          <w:rStyle w:val="Emphasis-Remove"/>
          <w:rFonts w:asciiTheme="minorHAnsi" w:hAnsiTheme="minorHAnsi"/>
        </w:rPr>
        <w:t xml:space="preserve"> </w:t>
      </w:r>
      <w:r w:rsidR="00D14EBC" w:rsidRPr="0019388B">
        <w:rPr>
          <w:rStyle w:val="Emphasis-Remove"/>
          <w:rFonts w:asciiTheme="minorHAnsi" w:hAnsiTheme="minorHAnsi"/>
        </w:rPr>
        <w:t>may</w:t>
      </w:r>
      <w:r w:rsidRPr="0019388B">
        <w:rPr>
          <w:rStyle w:val="Emphasis-Remove"/>
          <w:rFonts w:asciiTheme="minorHAnsi" w:hAnsiTheme="minorHAnsi"/>
        </w:rPr>
        <w:t xml:space="preserve"> be</w:t>
      </w:r>
      <w:r w:rsidR="00D72837" w:rsidRPr="0019388B">
        <w:rPr>
          <w:rStyle w:val="Emphasis-Remove"/>
          <w:rFonts w:asciiTheme="minorHAnsi" w:hAnsiTheme="minorHAnsi"/>
        </w:rPr>
        <w:t xml:space="preserve"> </w:t>
      </w:r>
      <w:r w:rsidR="00DD6C70" w:rsidRPr="0019388B">
        <w:rPr>
          <w:rStyle w:val="Emphasis-Remove"/>
          <w:rFonts w:asciiTheme="minorHAnsi" w:hAnsiTheme="minorHAnsi"/>
        </w:rPr>
        <w:t xml:space="preserve">reduced to the amount at which </w:t>
      </w:r>
      <w:r w:rsidR="00D72837" w:rsidRPr="0019388B">
        <w:rPr>
          <w:rStyle w:val="Emphasis-Remove"/>
          <w:rFonts w:asciiTheme="minorHAnsi" w:hAnsiTheme="minorHAnsi"/>
        </w:rPr>
        <w:t>the</w:t>
      </w:r>
      <w:r w:rsidR="00DD6C70" w:rsidRPr="0019388B">
        <w:rPr>
          <w:rStyle w:val="Emphasis-Remove"/>
          <w:rFonts w:asciiTheme="minorHAnsi" w:hAnsiTheme="minorHAnsi"/>
        </w:rPr>
        <w:t xml:space="preserve"> </w:t>
      </w:r>
      <w:r w:rsidR="00DD6C70" w:rsidRPr="0019388B">
        <w:rPr>
          <w:rStyle w:val="Emphasis-Bold"/>
          <w:rFonts w:asciiTheme="minorHAnsi" w:hAnsiTheme="minorHAnsi"/>
        </w:rPr>
        <w:t>unregulated service</w:t>
      </w:r>
      <w:r w:rsidR="00DD6C70" w:rsidRPr="0019388B">
        <w:rPr>
          <w:rStyle w:val="Emphasis-Remove"/>
          <w:rFonts w:asciiTheme="minorHAnsi" w:hAnsiTheme="minorHAnsi"/>
        </w:rPr>
        <w:t xml:space="preserve"> would no longer be</w:t>
      </w:r>
      <w:r w:rsidRPr="0019388B">
        <w:rPr>
          <w:rStyle w:val="Emphasis-Remove"/>
          <w:rFonts w:asciiTheme="minorHAnsi" w:hAnsiTheme="minorHAnsi"/>
        </w:rPr>
        <w:t xml:space="preserve"> </w:t>
      </w:r>
      <w:r w:rsidR="00932126" w:rsidRPr="0019388B">
        <w:rPr>
          <w:rStyle w:val="Emphasis-Bold"/>
          <w:rFonts w:asciiTheme="minorHAnsi" w:hAnsiTheme="minorHAnsi"/>
        </w:rPr>
        <w:t>unduly deterred</w:t>
      </w:r>
      <w:r w:rsidR="00A96B7D" w:rsidRPr="0019388B">
        <w:rPr>
          <w:rStyle w:val="Emphasis-Remove"/>
          <w:rFonts w:asciiTheme="minorHAnsi" w:hAnsiTheme="minorHAnsi"/>
        </w:rPr>
        <w:t>.</w:t>
      </w:r>
    </w:p>
    <w:p w:rsidR="00472DA9" w:rsidRPr="0019388B" w:rsidRDefault="00A96B7D" w:rsidP="00A96B7D">
      <w:pPr>
        <w:pStyle w:val="HeadingH5ClausesubtextL1"/>
        <w:rPr>
          <w:rStyle w:val="Emphasis-Remove"/>
          <w:rFonts w:asciiTheme="minorHAnsi" w:hAnsiTheme="minorHAnsi"/>
        </w:rPr>
      </w:pPr>
      <w:r w:rsidRPr="0019388B">
        <w:rPr>
          <w:rStyle w:val="Emphasis-Remove"/>
          <w:rFonts w:asciiTheme="minorHAnsi" w:hAnsiTheme="minorHAnsi"/>
        </w:rPr>
        <w:t xml:space="preserve">For the avoidance of doubt, the </w:t>
      </w:r>
      <w:r w:rsidR="00472DA9" w:rsidRPr="0019388B">
        <w:rPr>
          <w:rStyle w:val="Emphasis-Remove"/>
          <w:rFonts w:asciiTheme="minorHAnsi" w:hAnsiTheme="minorHAnsi"/>
        </w:rPr>
        <w:t>adjusted amounts</w:t>
      </w:r>
      <w:r w:rsidRPr="0019388B">
        <w:rPr>
          <w:rStyle w:val="Emphasis-Remove"/>
          <w:rFonts w:asciiTheme="minorHAnsi" w:hAnsiTheme="minorHAnsi"/>
        </w:rPr>
        <w:t xml:space="preserve"> determined in accordance with subclause</w:t>
      </w:r>
      <w:r w:rsidR="00C125FC">
        <w:rPr>
          <w:rStyle w:val="Emphasis-Remove"/>
          <w:rFonts w:asciiTheme="minorHAnsi" w:hAnsiTheme="minorHAnsi"/>
        </w:rPr>
        <w:t xml:space="preserve"> (5)</w:t>
      </w:r>
      <w:r w:rsidRPr="0019388B">
        <w:rPr>
          <w:rStyle w:val="Emphasis-Remove"/>
          <w:rFonts w:asciiTheme="minorHAnsi" w:hAnsiTheme="minorHAnsi"/>
        </w:rPr>
        <w:t xml:space="preserve"> must be </w:t>
      </w:r>
      <w:r w:rsidR="00472DA9" w:rsidRPr="0019388B">
        <w:rPr>
          <w:rStyle w:val="Emphasis-Remove"/>
          <w:rFonts w:asciiTheme="minorHAnsi" w:hAnsiTheme="minorHAnsi"/>
        </w:rPr>
        <w:t xml:space="preserve">treated as the share of either or both of- </w:t>
      </w:r>
    </w:p>
    <w:p w:rsidR="00D72837" w:rsidRPr="00C75EBE" w:rsidRDefault="00D72837" w:rsidP="00D72837">
      <w:pPr>
        <w:pStyle w:val="HeadingH6ClausesubtextL2"/>
      </w:pPr>
      <w:r w:rsidRPr="0019388B">
        <w:rPr>
          <w:rStyle w:val="Emphasis-Bold"/>
          <w:rFonts w:asciiTheme="minorHAnsi" w:hAnsiTheme="minorHAnsi"/>
        </w:rPr>
        <w:t>operating costs</w:t>
      </w:r>
      <w:r w:rsidRPr="0019388B">
        <w:rPr>
          <w:rStyle w:val="Emphasis-Remove"/>
          <w:rFonts w:asciiTheme="minorHAnsi" w:hAnsiTheme="minorHAnsi"/>
        </w:rPr>
        <w:t>; and</w:t>
      </w:r>
      <w:r w:rsidRPr="00C75EBE">
        <w:t xml:space="preserve"> </w:t>
      </w:r>
    </w:p>
    <w:p w:rsidR="00472DA9" w:rsidRPr="0019388B" w:rsidRDefault="00DD6C70" w:rsidP="00D14EBC">
      <w:pPr>
        <w:pStyle w:val="HeadingH6ClausesubtextL2"/>
        <w:rPr>
          <w:rStyle w:val="Emphasis-Remove"/>
          <w:rFonts w:asciiTheme="minorHAnsi" w:hAnsiTheme="minorHAnsi"/>
        </w:rPr>
      </w:pPr>
      <w:r w:rsidRPr="0019388B">
        <w:rPr>
          <w:rStyle w:val="Emphasis-Bold"/>
          <w:rFonts w:asciiTheme="minorHAnsi" w:hAnsiTheme="minorHAnsi"/>
        </w:rPr>
        <w:t xml:space="preserve">regulated service </w:t>
      </w:r>
      <w:r w:rsidR="00472DA9" w:rsidRPr="0019388B">
        <w:rPr>
          <w:rStyle w:val="Emphasis-Bold"/>
          <w:rFonts w:asciiTheme="minorHAnsi" w:hAnsiTheme="minorHAnsi"/>
        </w:rPr>
        <w:t>asset values</w:t>
      </w:r>
      <w:r w:rsidR="00D72837" w:rsidRPr="0019388B">
        <w:rPr>
          <w:rStyle w:val="Emphasis-Remove"/>
          <w:rFonts w:asciiTheme="minorHAnsi" w:hAnsiTheme="minorHAnsi"/>
        </w:rPr>
        <w:t>,</w:t>
      </w:r>
    </w:p>
    <w:p w:rsidR="00472DA9" w:rsidRPr="0019388B" w:rsidRDefault="00472DA9" w:rsidP="004103A4">
      <w:pPr>
        <w:pStyle w:val="UnnumberedL2"/>
        <w:ind w:left="0" w:firstLine="652"/>
        <w:rPr>
          <w:rStyle w:val="Emphasis-Remove"/>
          <w:rFonts w:asciiTheme="minorHAnsi" w:hAnsiTheme="minorHAnsi"/>
        </w:rPr>
      </w:pPr>
      <w:r w:rsidRPr="0019388B">
        <w:rPr>
          <w:rStyle w:val="Emphasis-Remove"/>
          <w:rFonts w:asciiTheme="minorHAnsi" w:hAnsiTheme="minorHAnsi"/>
        </w:rPr>
        <w:t>not</w:t>
      </w:r>
      <w:r w:rsidRPr="0019388B">
        <w:rPr>
          <w:rStyle w:val="Emphasis-Bold"/>
          <w:rFonts w:asciiTheme="minorHAnsi" w:hAnsiTheme="minorHAnsi"/>
        </w:rPr>
        <w:t xml:space="preserve"> directly attributable </w:t>
      </w:r>
      <w:r w:rsidRPr="0019388B">
        <w:rPr>
          <w:rStyle w:val="Emphasis-Remove"/>
          <w:rFonts w:asciiTheme="minorHAnsi" w:hAnsiTheme="minorHAnsi"/>
        </w:rPr>
        <w:t>to be borne by th</w:t>
      </w:r>
      <w:r w:rsidR="00A96B7D" w:rsidRPr="0019388B">
        <w:rPr>
          <w:rStyle w:val="Emphasis-Remove"/>
          <w:rFonts w:asciiTheme="minorHAnsi" w:hAnsiTheme="minorHAnsi"/>
        </w:rPr>
        <w:t>e</w:t>
      </w:r>
      <w:r w:rsidRPr="0019388B">
        <w:rPr>
          <w:rStyle w:val="Emphasis-Remove"/>
          <w:rFonts w:asciiTheme="minorHAnsi" w:hAnsiTheme="minorHAnsi"/>
        </w:rPr>
        <w:t xml:space="preserve"> </w:t>
      </w:r>
      <w:r w:rsidRPr="0019388B">
        <w:rPr>
          <w:rStyle w:val="Emphasis-Bold"/>
          <w:rFonts w:asciiTheme="minorHAnsi" w:hAnsiTheme="minorHAnsi"/>
        </w:rPr>
        <w:t>unregulated service</w:t>
      </w:r>
      <w:r w:rsidR="00A96B7D" w:rsidRPr="0019388B">
        <w:rPr>
          <w:rStyle w:val="Emphasis-Bold"/>
          <w:rFonts w:asciiTheme="minorHAnsi" w:hAnsiTheme="minorHAnsi"/>
        </w:rPr>
        <w:t xml:space="preserve"> </w:t>
      </w:r>
      <w:r w:rsidR="00A96B7D" w:rsidRPr="0019388B">
        <w:rPr>
          <w:rStyle w:val="Emphasis-Remove"/>
          <w:rFonts w:asciiTheme="minorHAnsi" w:hAnsiTheme="minorHAnsi"/>
        </w:rPr>
        <w:t>in question</w:t>
      </w:r>
      <w:r w:rsidRPr="0019388B">
        <w:rPr>
          <w:rStyle w:val="Emphasis-Remove"/>
          <w:rFonts w:asciiTheme="minorHAnsi" w:hAnsiTheme="minorHAnsi"/>
        </w:rPr>
        <w:t>.</w:t>
      </w:r>
    </w:p>
    <w:p w:rsidR="00472DA9" w:rsidRPr="0019388B" w:rsidRDefault="00472DA9" w:rsidP="00472DA9">
      <w:pPr>
        <w:pStyle w:val="HeadingH5ClausesubtextL1"/>
        <w:rPr>
          <w:rStyle w:val="Emphasis-Remove"/>
          <w:rFonts w:asciiTheme="minorHAnsi" w:hAnsiTheme="minorHAnsi"/>
        </w:rPr>
      </w:pPr>
      <w:bookmarkStart w:id="160" w:name="_Ref263417541"/>
      <w:r w:rsidRPr="0019388B">
        <w:rPr>
          <w:rStyle w:val="Emphasis-Remove"/>
          <w:rFonts w:asciiTheme="minorHAnsi" w:hAnsiTheme="minorHAnsi"/>
        </w:rPr>
        <w:t>The adjusted amounts determined in accordance with subclause</w:t>
      </w:r>
      <w:r w:rsidR="00C125FC">
        <w:rPr>
          <w:rStyle w:val="Emphasis-Remove"/>
          <w:rFonts w:asciiTheme="minorHAnsi" w:hAnsiTheme="minorHAnsi"/>
        </w:rPr>
        <w:t xml:space="preserve"> (5)</w:t>
      </w:r>
      <w:r w:rsidRPr="0019388B">
        <w:rPr>
          <w:rStyle w:val="Emphasis-Remove"/>
          <w:rFonts w:asciiTheme="minorHAnsi" w:hAnsiTheme="minorHAnsi"/>
        </w:rPr>
        <w:t xml:space="preserve"> must be deducted from either or both the-</w:t>
      </w:r>
      <w:bookmarkEnd w:id="160"/>
      <w:r w:rsidRPr="0019388B">
        <w:rPr>
          <w:rStyle w:val="Emphasis-Remove"/>
          <w:rFonts w:asciiTheme="minorHAnsi" w:hAnsiTheme="minorHAnsi"/>
        </w:rPr>
        <w:t xml:space="preserve"> </w:t>
      </w:r>
    </w:p>
    <w:p w:rsidR="00472DA9" w:rsidRPr="00C75EBE" w:rsidRDefault="00472DA9" w:rsidP="00472DA9">
      <w:pPr>
        <w:pStyle w:val="HeadingH6ClausesubtextL2"/>
      </w:pPr>
      <w:r w:rsidRPr="0019388B">
        <w:rPr>
          <w:rStyle w:val="Emphasis-Bold"/>
          <w:rFonts w:asciiTheme="minorHAnsi" w:hAnsiTheme="minorHAnsi"/>
        </w:rPr>
        <w:t>operating costs</w:t>
      </w:r>
      <w:r w:rsidR="006A17EA" w:rsidRPr="0019388B">
        <w:rPr>
          <w:rStyle w:val="Emphasis-Remove"/>
          <w:rFonts w:asciiTheme="minorHAnsi" w:hAnsiTheme="minorHAnsi"/>
        </w:rPr>
        <w:t xml:space="preserve"> not</w:t>
      </w:r>
      <w:r w:rsidR="006A17EA" w:rsidRPr="0019388B">
        <w:rPr>
          <w:rStyle w:val="Emphasis-Bold"/>
          <w:rFonts w:asciiTheme="minorHAnsi" w:hAnsiTheme="minorHAnsi"/>
        </w:rPr>
        <w:t xml:space="preserve"> directly attributable</w:t>
      </w:r>
      <w:r w:rsidRPr="0019388B">
        <w:rPr>
          <w:rStyle w:val="Emphasis-Remove"/>
          <w:rFonts w:asciiTheme="minorHAnsi" w:hAnsiTheme="minorHAnsi"/>
        </w:rPr>
        <w:t>; a</w:t>
      </w:r>
      <w:r w:rsidRPr="00C75EBE">
        <w:t>nd</w:t>
      </w:r>
    </w:p>
    <w:p w:rsidR="00472DA9" w:rsidRPr="00C75EBE" w:rsidRDefault="00DD6C70" w:rsidP="00472DA9">
      <w:pPr>
        <w:pStyle w:val="HeadingH6ClausesubtextL2"/>
      </w:pPr>
      <w:r w:rsidRPr="0019388B">
        <w:rPr>
          <w:rStyle w:val="Emphasis-Bold"/>
          <w:rFonts w:asciiTheme="minorHAnsi" w:hAnsiTheme="minorHAnsi"/>
        </w:rPr>
        <w:t xml:space="preserve">regulated service </w:t>
      </w:r>
      <w:r w:rsidR="00472DA9" w:rsidRPr="0019388B">
        <w:rPr>
          <w:rStyle w:val="Emphasis-Bold"/>
          <w:rFonts w:asciiTheme="minorHAnsi" w:hAnsiTheme="minorHAnsi"/>
        </w:rPr>
        <w:t>asset values</w:t>
      </w:r>
      <w:r w:rsidR="006A17EA" w:rsidRPr="0019388B">
        <w:rPr>
          <w:rStyle w:val="Emphasis-Remove"/>
          <w:rFonts w:asciiTheme="minorHAnsi" w:hAnsiTheme="minorHAnsi"/>
        </w:rPr>
        <w:t xml:space="preserve"> not</w:t>
      </w:r>
      <w:r w:rsidR="006A17EA" w:rsidRPr="0019388B">
        <w:rPr>
          <w:rStyle w:val="Emphasis-Bold"/>
          <w:rFonts w:asciiTheme="minorHAnsi" w:hAnsiTheme="minorHAnsi"/>
        </w:rPr>
        <w:t xml:space="preserve"> directly attributable</w:t>
      </w:r>
      <w:r w:rsidR="00472DA9" w:rsidRPr="00C75EBE">
        <w:t xml:space="preserve">, </w:t>
      </w:r>
    </w:p>
    <w:p w:rsidR="00472DA9" w:rsidRPr="0019388B" w:rsidRDefault="00892BB4" w:rsidP="004103A4">
      <w:pPr>
        <w:pStyle w:val="UnnumberedL2"/>
        <w:ind w:left="720"/>
        <w:rPr>
          <w:rStyle w:val="Emphasis-Remove"/>
          <w:rFonts w:asciiTheme="minorHAnsi" w:hAnsiTheme="minorHAnsi"/>
        </w:rPr>
      </w:pPr>
      <w:r w:rsidRPr="0019388B">
        <w:rPr>
          <w:rStyle w:val="Emphasis-Remove"/>
          <w:rFonts w:asciiTheme="minorHAnsi" w:hAnsiTheme="minorHAnsi"/>
        </w:rPr>
        <w:t>to which subclause</w:t>
      </w:r>
      <w:r w:rsidR="00C125FC">
        <w:rPr>
          <w:rStyle w:val="Emphasis-Remove"/>
          <w:rFonts w:asciiTheme="minorHAnsi" w:hAnsiTheme="minorHAnsi"/>
        </w:rPr>
        <w:t xml:space="preserve"> (2)</w:t>
      </w:r>
      <w:r w:rsidRPr="0019388B">
        <w:rPr>
          <w:rStyle w:val="Emphasis-Remove"/>
          <w:rFonts w:asciiTheme="minorHAnsi" w:hAnsiTheme="minorHAnsi"/>
        </w:rPr>
        <w:t xml:space="preserve"> </w:t>
      </w:r>
      <w:r w:rsidR="009D7AD8" w:rsidRPr="0019388B">
        <w:rPr>
          <w:rStyle w:val="Emphasis-Remove"/>
          <w:rFonts w:asciiTheme="minorHAnsi" w:hAnsiTheme="minorHAnsi"/>
        </w:rPr>
        <w:t>or</w:t>
      </w:r>
      <w:r w:rsidR="00C125FC">
        <w:rPr>
          <w:rStyle w:val="Emphasis-Remove"/>
          <w:rFonts w:asciiTheme="minorHAnsi" w:hAnsiTheme="minorHAnsi"/>
        </w:rPr>
        <w:t xml:space="preserve"> (3)</w:t>
      </w:r>
      <w:r w:rsidR="009D7AD8" w:rsidRPr="0019388B">
        <w:rPr>
          <w:rStyle w:val="Emphasis-Remove"/>
          <w:rFonts w:asciiTheme="minorHAnsi" w:hAnsiTheme="minorHAnsi"/>
        </w:rPr>
        <w:t xml:space="preserve"> </w:t>
      </w:r>
      <w:r w:rsidRPr="0019388B">
        <w:rPr>
          <w:rStyle w:val="Emphasis-Remove"/>
          <w:rFonts w:asciiTheme="minorHAnsi" w:hAnsiTheme="minorHAnsi"/>
        </w:rPr>
        <w:t>applie</w:t>
      </w:r>
      <w:r w:rsidR="00B94362" w:rsidRPr="0019388B">
        <w:rPr>
          <w:rStyle w:val="Emphasis-Remove"/>
          <w:rFonts w:asciiTheme="minorHAnsi" w:hAnsiTheme="minorHAnsi"/>
        </w:rPr>
        <w:t>d</w:t>
      </w:r>
      <w:r w:rsidRPr="0019388B">
        <w:rPr>
          <w:rStyle w:val="Emphasis-Remove"/>
          <w:rFonts w:asciiTheme="minorHAnsi" w:hAnsiTheme="minorHAnsi"/>
        </w:rPr>
        <w:t xml:space="preserve"> after any </w:t>
      </w:r>
      <w:r w:rsidRPr="0019388B">
        <w:rPr>
          <w:rStyle w:val="Emphasis-Bold"/>
          <w:rFonts w:asciiTheme="minorHAnsi" w:hAnsiTheme="minorHAnsi"/>
        </w:rPr>
        <w:t>arm's</w:t>
      </w:r>
      <w:r w:rsidR="00FF0D09" w:rsidRPr="0019388B">
        <w:rPr>
          <w:rStyle w:val="Emphasis-Bold"/>
          <w:rFonts w:asciiTheme="minorHAnsi" w:hAnsiTheme="minorHAnsi"/>
        </w:rPr>
        <w:t>-</w:t>
      </w:r>
      <w:r w:rsidRPr="0019388B">
        <w:rPr>
          <w:rStyle w:val="Emphasis-Bold"/>
          <w:rFonts w:asciiTheme="minorHAnsi" w:hAnsiTheme="minorHAnsi"/>
        </w:rPr>
        <w:t>length deduction</w:t>
      </w:r>
      <w:r w:rsidRPr="0019388B">
        <w:rPr>
          <w:rStyle w:val="Emphasis-Remove"/>
          <w:rFonts w:asciiTheme="minorHAnsi" w:hAnsiTheme="minorHAnsi"/>
        </w:rPr>
        <w:t xml:space="preserve"> </w:t>
      </w:r>
      <w:r w:rsidR="00B94362" w:rsidRPr="0019388B">
        <w:rPr>
          <w:rStyle w:val="Emphasis-Remove"/>
          <w:rFonts w:asciiTheme="minorHAnsi" w:hAnsiTheme="minorHAnsi"/>
        </w:rPr>
        <w:t>was</w:t>
      </w:r>
      <w:r w:rsidRPr="0019388B">
        <w:rPr>
          <w:rStyle w:val="Emphasis-Remove"/>
          <w:rFonts w:asciiTheme="minorHAnsi" w:hAnsiTheme="minorHAnsi"/>
        </w:rPr>
        <w:t xml:space="preserve"> made, </w:t>
      </w:r>
      <w:r w:rsidR="00472DA9" w:rsidRPr="0019388B">
        <w:rPr>
          <w:rStyle w:val="Emphasis-Remove"/>
          <w:rFonts w:asciiTheme="minorHAnsi" w:hAnsiTheme="minorHAnsi"/>
        </w:rPr>
        <w:t xml:space="preserve">and the remaining </w:t>
      </w:r>
      <w:r w:rsidR="00D14EBC" w:rsidRPr="0019388B">
        <w:rPr>
          <w:rStyle w:val="Emphasis-Remove"/>
          <w:rFonts w:asciiTheme="minorHAnsi" w:hAnsiTheme="minorHAnsi"/>
        </w:rPr>
        <w:t xml:space="preserve">costs or </w:t>
      </w:r>
      <w:r w:rsidR="00472DA9" w:rsidRPr="0019388B">
        <w:rPr>
          <w:rStyle w:val="Emphasis-Remove"/>
          <w:rFonts w:asciiTheme="minorHAnsi" w:hAnsiTheme="minorHAnsi"/>
        </w:rPr>
        <w:t>values reallocated between-</w:t>
      </w:r>
    </w:p>
    <w:p w:rsidR="00472DA9" w:rsidRPr="0019388B" w:rsidRDefault="00E37BB0" w:rsidP="00D14EBC">
      <w:pPr>
        <w:pStyle w:val="HeadingH6ClausesubtextL2"/>
        <w:rPr>
          <w:rStyle w:val="Emphasis-Remove"/>
          <w:rFonts w:asciiTheme="minorHAnsi" w:hAnsiTheme="minorHAnsi"/>
        </w:rPr>
      </w:pPr>
      <w:bookmarkStart w:id="161" w:name="_Ref275214423"/>
      <w:r w:rsidRPr="0019388B">
        <w:rPr>
          <w:rStyle w:val="Emphasis-Bold"/>
          <w:rFonts w:asciiTheme="minorHAnsi" w:hAnsiTheme="minorHAnsi"/>
        </w:rPr>
        <w:t>gas distribution services</w:t>
      </w:r>
      <w:r w:rsidR="00472DA9" w:rsidRPr="0019388B">
        <w:rPr>
          <w:rStyle w:val="Emphasis-Remove"/>
          <w:rFonts w:asciiTheme="minorHAnsi" w:hAnsiTheme="minorHAnsi"/>
        </w:rPr>
        <w:t>;</w:t>
      </w:r>
      <w:bookmarkEnd w:id="161"/>
    </w:p>
    <w:p w:rsidR="00472DA9" w:rsidRPr="0019388B" w:rsidRDefault="00472DA9" w:rsidP="00472DA9">
      <w:pPr>
        <w:pStyle w:val="HeadingH6ClausesubtextL2"/>
        <w:rPr>
          <w:rStyle w:val="Emphasis-Remove"/>
          <w:rFonts w:asciiTheme="minorHAnsi" w:hAnsiTheme="minorHAnsi"/>
        </w:rPr>
      </w:pPr>
      <w:r w:rsidRPr="0019388B">
        <w:rPr>
          <w:rStyle w:val="Emphasis-Bold"/>
          <w:rFonts w:asciiTheme="minorHAnsi" w:hAnsiTheme="minorHAnsi"/>
        </w:rPr>
        <w:t>other</w:t>
      </w:r>
      <w:r w:rsidRPr="0019388B">
        <w:rPr>
          <w:rStyle w:val="Emphasis-Remove"/>
          <w:rFonts w:asciiTheme="minorHAnsi" w:hAnsiTheme="minorHAnsi"/>
        </w:rPr>
        <w:t xml:space="preserve"> </w:t>
      </w:r>
      <w:r w:rsidRPr="0019388B">
        <w:rPr>
          <w:rStyle w:val="Emphasis-Bold"/>
          <w:rFonts w:asciiTheme="minorHAnsi" w:hAnsiTheme="minorHAnsi"/>
        </w:rPr>
        <w:t>regulated service</w:t>
      </w:r>
      <w:r w:rsidR="00D14EBC" w:rsidRPr="0019388B">
        <w:rPr>
          <w:rStyle w:val="Emphasis-Bold"/>
          <w:rFonts w:asciiTheme="minorHAnsi" w:hAnsiTheme="minorHAnsi"/>
        </w:rPr>
        <w:t>s</w:t>
      </w:r>
      <w:r w:rsidRPr="0019388B">
        <w:rPr>
          <w:rStyle w:val="Emphasis-Remove"/>
          <w:rFonts w:asciiTheme="minorHAnsi" w:hAnsiTheme="minorHAnsi"/>
        </w:rPr>
        <w:t xml:space="preserve">; and </w:t>
      </w:r>
    </w:p>
    <w:p w:rsidR="00472DA9" w:rsidRPr="0019388B" w:rsidRDefault="00472DA9" w:rsidP="00472DA9">
      <w:pPr>
        <w:pStyle w:val="HeadingH6ClausesubtextL2"/>
        <w:rPr>
          <w:rStyle w:val="Emphasis-Remove"/>
          <w:rFonts w:asciiTheme="minorHAnsi" w:hAnsiTheme="minorHAnsi"/>
        </w:rPr>
      </w:pPr>
      <w:r w:rsidRPr="0019388B">
        <w:rPr>
          <w:rStyle w:val="Emphasis-Remove"/>
          <w:rFonts w:asciiTheme="minorHAnsi" w:hAnsiTheme="minorHAnsi"/>
        </w:rPr>
        <w:t xml:space="preserve">each remaining </w:t>
      </w:r>
      <w:r w:rsidRPr="0019388B">
        <w:rPr>
          <w:rStyle w:val="Emphasis-Bold"/>
          <w:rFonts w:asciiTheme="minorHAnsi" w:hAnsiTheme="minorHAnsi"/>
        </w:rPr>
        <w:t>unregulated service</w:t>
      </w:r>
      <w:r w:rsidRPr="0019388B">
        <w:rPr>
          <w:rStyle w:val="Emphasis-Remove"/>
          <w:rFonts w:asciiTheme="minorHAnsi" w:hAnsiTheme="minorHAnsi"/>
        </w:rPr>
        <w:t>,</w:t>
      </w:r>
    </w:p>
    <w:p w:rsidR="00472DA9" w:rsidRPr="0019388B" w:rsidRDefault="00472DA9" w:rsidP="004103A4">
      <w:pPr>
        <w:pStyle w:val="UnnumberedL2"/>
        <w:ind w:left="0" w:firstLine="652"/>
        <w:rPr>
          <w:rStyle w:val="Emphasis-Remove"/>
          <w:rFonts w:asciiTheme="minorHAnsi" w:hAnsiTheme="minorHAnsi"/>
        </w:rPr>
      </w:pPr>
      <w:r w:rsidRPr="0019388B">
        <w:rPr>
          <w:rStyle w:val="Emphasis-Remove"/>
          <w:rFonts w:asciiTheme="minorHAnsi" w:hAnsiTheme="minorHAnsi"/>
        </w:rPr>
        <w:t xml:space="preserve">in accordance with </w:t>
      </w:r>
      <w:r w:rsidR="00DD6C70" w:rsidRPr="0019388B">
        <w:rPr>
          <w:rStyle w:val="Emphasis-Remove"/>
          <w:rFonts w:asciiTheme="minorHAnsi" w:hAnsiTheme="minorHAnsi"/>
        </w:rPr>
        <w:t>subclause</w:t>
      </w:r>
      <w:r w:rsidR="00B75F0E" w:rsidRPr="0019388B">
        <w:rPr>
          <w:rStyle w:val="Emphasis-Remove"/>
          <w:rFonts w:asciiTheme="minorHAnsi" w:hAnsiTheme="minorHAnsi"/>
        </w:rPr>
        <w:t>s</w:t>
      </w:r>
      <w:r w:rsidR="00C125FC">
        <w:rPr>
          <w:rStyle w:val="Emphasis-Remove"/>
          <w:rFonts w:asciiTheme="minorHAnsi" w:hAnsiTheme="minorHAnsi"/>
        </w:rPr>
        <w:t xml:space="preserve"> (2)</w:t>
      </w:r>
      <w:r w:rsidR="00DD6C70" w:rsidRPr="0019388B">
        <w:rPr>
          <w:rStyle w:val="Emphasis-Remove"/>
          <w:rFonts w:asciiTheme="minorHAnsi" w:hAnsiTheme="minorHAnsi"/>
        </w:rPr>
        <w:t xml:space="preserve"> </w:t>
      </w:r>
      <w:r w:rsidR="00B75F0E" w:rsidRPr="0019388B">
        <w:rPr>
          <w:rFonts w:asciiTheme="minorHAnsi" w:hAnsiTheme="minorHAnsi"/>
        </w:rPr>
        <w:t>and</w:t>
      </w:r>
      <w:r w:rsidR="00C125FC">
        <w:rPr>
          <w:rFonts w:asciiTheme="minorHAnsi" w:hAnsiTheme="minorHAnsi"/>
        </w:rPr>
        <w:t xml:space="preserve"> (3)</w:t>
      </w:r>
      <w:r w:rsidRPr="0019388B">
        <w:rPr>
          <w:rStyle w:val="Emphasis-Remove"/>
          <w:rFonts w:asciiTheme="minorHAnsi" w:hAnsiTheme="minorHAnsi"/>
        </w:rPr>
        <w:t>.</w:t>
      </w:r>
    </w:p>
    <w:p w:rsidR="00472DA9" w:rsidRPr="0019388B" w:rsidRDefault="00841740" w:rsidP="00472DA9">
      <w:pPr>
        <w:pStyle w:val="HeadingH5ClausesubtextL1"/>
        <w:rPr>
          <w:rStyle w:val="Emphasis-Remove"/>
          <w:rFonts w:asciiTheme="minorHAnsi" w:hAnsiTheme="minorHAnsi"/>
        </w:rPr>
      </w:pPr>
      <w:bookmarkStart w:id="162" w:name="_Ref263422002"/>
      <w:r w:rsidRPr="0019388B">
        <w:rPr>
          <w:rStyle w:val="Emphasis-Remove"/>
          <w:rFonts w:asciiTheme="minorHAnsi" w:hAnsiTheme="minorHAnsi"/>
        </w:rPr>
        <w:t>Where</w:t>
      </w:r>
      <w:r w:rsidR="00472DA9" w:rsidRPr="0019388B">
        <w:rPr>
          <w:rStyle w:val="Emphasis-Remove"/>
          <w:rFonts w:asciiTheme="minorHAnsi" w:hAnsiTheme="minorHAnsi"/>
        </w:rPr>
        <w:t>, after application of subclause</w:t>
      </w:r>
      <w:r w:rsidR="00C125FC">
        <w:rPr>
          <w:rStyle w:val="Emphasis-Remove"/>
          <w:rFonts w:asciiTheme="minorHAnsi" w:hAnsiTheme="minorHAnsi"/>
        </w:rPr>
        <w:t xml:space="preserve"> (7)</w:t>
      </w:r>
      <w:r w:rsidR="00472DA9" w:rsidRPr="0019388B">
        <w:rPr>
          <w:rStyle w:val="Emphasis-Remove"/>
          <w:rFonts w:asciiTheme="minorHAnsi" w:hAnsiTheme="minorHAnsi"/>
        </w:rPr>
        <w:t>, the</w:t>
      </w:r>
      <w:bookmarkEnd w:id="162"/>
      <w:r w:rsidR="00964C7C" w:rsidRPr="0019388B">
        <w:rPr>
          <w:rStyle w:val="Emphasis-Remove"/>
          <w:rFonts w:asciiTheme="minorHAnsi" w:hAnsiTheme="minorHAnsi"/>
        </w:rPr>
        <w:t>-</w:t>
      </w:r>
      <w:r w:rsidR="00472DA9" w:rsidRPr="0019388B">
        <w:rPr>
          <w:rStyle w:val="Emphasis-Remove"/>
          <w:rFonts w:asciiTheme="minorHAnsi" w:hAnsiTheme="minorHAnsi"/>
        </w:rPr>
        <w:t xml:space="preserve"> </w:t>
      </w:r>
    </w:p>
    <w:p w:rsidR="00472DA9" w:rsidRPr="00C75EBE" w:rsidRDefault="00472DA9" w:rsidP="00472DA9">
      <w:pPr>
        <w:pStyle w:val="HeadingH6ClausesubtextL2"/>
      </w:pPr>
      <w:r w:rsidRPr="0019388B">
        <w:rPr>
          <w:rStyle w:val="Emphasis-Bold"/>
          <w:rFonts w:asciiTheme="minorHAnsi" w:hAnsiTheme="minorHAnsi"/>
        </w:rPr>
        <w:t>operating costs</w:t>
      </w:r>
      <w:r w:rsidRPr="0019388B">
        <w:rPr>
          <w:rStyle w:val="Emphasis-Remove"/>
          <w:rFonts w:asciiTheme="minorHAnsi" w:hAnsiTheme="minorHAnsi"/>
        </w:rPr>
        <w:t>; and</w:t>
      </w:r>
    </w:p>
    <w:p w:rsidR="00472DA9" w:rsidRPr="00C75EBE" w:rsidRDefault="00DD6C70" w:rsidP="00472DA9">
      <w:pPr>
        <w:pStyle w:val="HeadingH6ClausesubtextL2"/>
      </w:pPr>
      <w:r w:rsidRPr="0019388B">
        <w:rPr>
          <w:rStyle w:val="Emphasis-Bold"/>
          <w:rFonts w:asciiTheme="minorHAnsi" w:hAnsiTheme="minorHAnsi"/>
        </w:rPr>
        <w:t xml:space="preserve">regulated service </w:t>
      </w:r>
      <w:r w:rsidR="00472DA9" w:rsidRPr="0019388B">
        <w:rPr>
          <w:rStyle w:val="Emphasis-Bold"/>
          <w:rFonts w:asciiTheme="minorHAnsi" w:hAnsiTheme="minorHAnsi"/>
        </w:rPr>
        <w:t>asset values</w:t>
      </w:r>
      <w:r w:rsidR="00472DA9" w:rsidRPr="00C75EBE">
        <w:t xml:space="preserve">, </w:t>
      </w:r>
    </w:p>
    <w:p w:rsidR="00472DA9" w:rsidRPr="0019388B" w:rsidRDefault="00472DA9" w:rsidP="004103A4">
      <w:pPr>
        <w:pStyle w:val="UnnumberedL2"/>
        <w:ind w:left="652"/>
        <w:rPr>
          <w:rStyle w:val="Emphasis-Remove"/>
          <w:rFonts w:asciiTheme="minorHAnsi" w:hAnsiTheme="minorHAnsi"/>
        </w:rPr>
      </w:pPr>
      <w:r w:rsidRPr="0019388B">
        <w:rPr>
          <w:rStyle w:val="Emphasis-Remove"/>
          <w:rFonts w:asciiTheme="minorHAnsi" w:hAnsiTheme="minorHAnsi"/>
        </w:rPr>
        <w:t>not</w:t>
      </w:r>
      <w:r w:rsidRPr="0019388B">
        <w:rPr>
          <w:rStyle w:val="Emphasis-Bold"/>
          <w:rFonts w:asciiTheme="minorHAnsi" w:hAnsiTheme="minorHAnsi"/>
        </w:rPr>
        <w:t xml:space="preserve"> directly attributable </w:t>
      </w:r>
      <w:r w:rsidR="00D65D0C" w:rsidRPr="0019388B">
        <w:rPr>
          <w:rStyle w:val="Emphasis-Remove"/>
          <w:rFonts w:asciiTheme="minorHAnsi" w:hAnsiTheme="minorHAnsi"/>
        </w:rPr>
        <w:t>allocated to</w:t>
      </w:r>
      <w:r w:rsidRPr="0019388B">
        <w:rPr>
          <w:rStyle w:val="Emphasis-Remove"/>
          <w:rFonts w:asciiTheme="minorHAnsi" w:hAnsiTheme="minorHAnsi"/>
        </w:rPr>
        <w:t xml:space="preserve"> another </w:t>
      </w:r>
      <w:r w:rsidRPr="0019388B">
        <w:rPr>
          <w:rStyle w:val="Emphasis-Bold"/>
          <w:rFonts w:asciiTheme="minorHAnsi" w:hAnsiTheme="minorHAnsi"/>
        </w:rPr>
        <w:t>unregulated service</w:t>
      </w:r>
      <w:r w:rsidRPr="0019388B">
        <w:rPr>
          <w:rStyle w:val="Emphasis-Remove"/>
          <w:rFonts w:asciiTheme="minorHAnsi" w:hAnsiTheme="minorHAnsi"/>
        </w:rPr>
        <w:t xml:space="preserve"> </w:t>
      </w:r>
      <w:r w:rsidR="00841740" w:rsidRPr="0019388B">
        <w:rPr>
          <w:rStyle w:val="Emphasis-Bold"/>
          <w:rFonts w:asciiTheme="minorHAnsi" w:hAnsiTheme="minorHAnsi"/>
        </w:rPr>
        <w:t>unduly deter</w:t>
      </w:r>
      <w:r w:rsidR="00EA62C0" w:rsidRPr="0019388B">
        <w:rPr>
          <w:rStyle w:val="Emphasis-Remove"/>
          <w:rFonts w:asciiTheme="minorHAnsi" w:hAnsiTheme="minorHAnsi"/>
        </w:rPr>
        <w:t xml:space="preserve"> </w:t>
      </w:r>
      <w:r w:rsidR="00D65D0C" w:rsidRPr="0019388B">
        <w:rPr>
          <w:rStyle w:val="Emphasis-Remove"/>
          <w:rFonts w:asciiTheme="minorHAnsi" w:hAnsiTheme="minorHAnsi"/>
        </w:rPr>
        <w:t xml:space="preserve">that </w:t>
      </w:r>
      <w:r w:rsidR="00D65D0C" w:rsidRPr="0019388B">
        <w:rPr>
          <w:rStyle w:val="Emphasis-Bold"/>
          <w:rFonts w:asciiTheme="minorHAnsi" w:hAnsiTheme="minorHAnsi"/>
        </w:rPr>
        <w:t>unregulated service</w:t>
      </w:r>
      <w:r w:rsidRPr="0019388B">
        <w:rPr>
          <w:rStyle w:val="Emphasis-Remove"/>
          <w:rFonts w:asciiTheme="minorHAnsi" w:hAnsiTheme="minorHAnsi"/>
        </w:rPr>
        <w:t>, the process in subclauses</w:t>
      </w:r>
      <w:r w:rsidR="00C125FC">
        <w:rPr>
          <w:rStyle w:val="Emphasis-Remove"/>
          <w:rFonts w:asciiTheme="minorHAnsi" w:hAnsiTheme="minorHAnsi"/>
        </w:rPr>
        <w:t xml:space="preserve"> (5)</w:t>
      </w:r>
      <w:r w:rsidRPr="0019388B">
        <w:rPr>
          <w:rStyle w:val="Emphasis-Remove"/>
          <w:rFonts w:asciiTheme="minorHAnsi" w:hAnsiTheme="minorHAnsi"/>
        </w:rPr>
        <w:t xml:space="preserve"> and</w:t>
      </w:r>
      <w:r w:rsidR="00C125FC">
        <w:rPr>
          <w:rStyle w:val="Emphasis-Remove"/>
          <w:rFonts w:asciiTheme="minorHAnsi" w:hAnsiTheme="minorHAnsi"/>
        </w:rPr>
        <w:t xml:space="preserve"> (7)</w:t>
      </w:r>
      <w:r w:rsidRPr="0019388B">
        <w:rPr>
          <w:rStyle w:val="Emphasis-Remove"/>
          <w:rFonts w:asciiTheme="minorHAnsi" w:hAnsiTheme="minorHAnsi"/>
        </w:rPr>
        <w:t xml:space="preserve"> may be repeated subject to the modifications </w:t>
      </w:r>
      <w:r w:rsidR="00811B67" w:rsidRPr="0019388B">
        <w:rPr>
          <w:rStyle w:val="Emphasis-Remove"/>
          <w:rFonts w:asciiTheme="minorHAnsi" w:hAnsiTheme="minorHAnsi"/>
        </w:rPr>
        <w:t xml:space="preserve">specified </w:t>
      </w:r>
      <w:r w:rsidRPr="0019388B">
        <w:rPr>
          <w:rStyle w:val="Emphasis-Remove"/>
          <w:rFonts w:asciiTheme="minorHAnsi" w:hAnsiTheme="minorHAnsi"/>
        </w:rPr>
        <w:t>in subclause</w:t>
      </w:r>
      <w:r w:rsidR="00C125FC">
        <w:rPr>
          <w:rStyle w:val="Emphasis-Remove"/>
          <w:rFonts w:asciiTheme="minorHAnsi" w:hAnsiTheme="minorHAnsi"/>
        </w:rPr>
        <w:t xml:space="preserve"> (9)</w:t>
      </w:r>
      <w:r w:rsidRPr="0019388B">
        <w:rPr>
          <w:rStyle w:val="Emphasis-Remove"/>
          <w:rFonts w:asciiTheme="minorHAnsi" w:hAnsiTheme="minorHAnsi"/>
        </w:rPr>
        <w:t>.</w:t>
      </w:r>
    </w:p>
    <w:p w:rsidR="00472DA9" w:rsidRPr="0019388B" w:rsidRDefault="00472DA9" w:rsidP="00472DA9">
      <w:pPr>
        <w:pStyle w:val="HeadingH5ClausesubtextL1"/>
        <w:rPr>
          <w:rStyle w:val="Emphasis-Remove"/>
          <w:rFonts w:asciiTheme="minorHAnsi" w:hAnsiTheme="minorHAnsi"/>
        </w:rPr>
      </w:pPr>
      <w:bookmarkStart w:id="163" w:name="_Ref263422145"/>
      <w:r w:rsidRPr="0019388B">
        <w:rPr>
          <w:rStyle w:val="Emphasis-Remove"/>
          <w:rFonts w:asciiTheme="minorHAnsi" w:hAnsiTheme="minorHAnsi"/>
        </w:rPr>
        <w:t>When re-applying-</w:t>
      </w:r>
      <w:bookmarkEnd w:id="163"/>
    </w:p>
    <w:p w:rsidR="00472DA9" w:rsidRPr="0019388B" w:rsidRDefault="00E46874" w:rsidP="00472DA9">
      <w:pPr>
        <w:pStyle w:val="HeadingH6ClausesubtextL2"/>
        <w:rPr>
          <w:rStyle w:val="Emphasis-Remove"/>
          <w:rFonts w:asciiTheme="minorHAnsi" w:hAnsiTheme="minorHAnsi"/>
        </w:rPr>
      </w:pPr>
      <w:r>
        <w:rPr>
          <w:rStyle w:val="Emphasis-Remove"/>
          <w:rFonts w:asciiTheme="minorHAnsi" w:hAnsiTheme="minorHAnsi"/>
        </w:rPr>
        <w:t>s</w:t>
      </w:r>
      <w:r w:rsidR="00472DA9" w:rsidRPr="0019388B">
        <w:rPr>
          <w:rStyle w:val="Emphasis-Remove"/>
          <w:rFonts w:asciiTheme="minorHAnsi" w:hAnsiTheme="minorHAnsi"/>
        </w:rPr>
        <w:t>ubclause</w:t>
      </w:r>
      <w:r w:rsidR="00C125FC">
        <w:rPr>
          <w:rStyle w:val="Emphasis-Remove"/>
          <w:rFonts w:asciiTheme="minorHAnsi" w:hAnsiTheme="minorHAnsi"/>
        </w:rPr>
        <w:t xml:space="preserve"> (5)</w:t>
      </w:r>
      <w:r w:rsidR="00472DA9" w:rsidRPr="0019388B">
        <w:rPr>
          <w:rStyle w:val="Emphasis-Remove"/>
          <w:rFonts w:asciiTheme="minorHAnsi" w:hAnsiTheme="minorHAnsi"/>
        </w:rPr>
        <w:t xml:space="preserve"> to another </w:t>
      </w:r>
      <w:r w:rsidR="00472DA9" w:rsidRPr="0019388B">
        <w:rPr>
          <w:rStyle w:val="Emphasis-Bold"/>
          <w:rFonts w:asciiTheme="minorHAnsi" w:hAnsiTheme="minorHAnsi"/>
        </w:rPr>
        <w:t>unregulated service</w:t>
      </w:r>
      <w:r w:rsidR="00472DA9" w:rsidRPr="0019388B">
        <w:rPr>
          <w:rStyle w:val="Emphasis-Remove"/>
          <w:rFonts w:asciiTheme="minorHAnsi" w:hAnsiTheme="minorHAnsi"/>
        </w:rPr>
        <w:t>, the starting values of-</w:t>
      </w:r>
    </w:p>
    <w:p w:rsidR="00472DA9" w:rsidRPr="00C75EBE" w:rsidRDefault="00472DA9" w:rsidP="00472DA9">
      <w:pPr>
        <w:pStyle w:val="HeadingH7ClausesubtextL3"/>
      </w:pPr>
      <w:r w:rsidRPr="0019388B">
        <w:rPr>
          <w:rStyle w:val="Emphasis-Bold"/>
          <w:rFonts w:asciiTheme="minorHAnsi" w:hAnsiTheme="minorHAnsi"/>
        </w:rPr>
        <w:t>operating costs</w:t>
      </w:r>
      <w:r w:rsidRPr="0019388B">
        <w:rPr>
          <w:rStyle w:val="Emphasis-Remove"/>
          <w:rFonts w:asciiTheme="minorHAnsi" w:hAnsiTheme="minorHAnsi"/>
        </w:rPr>
        <w:t>; a</w:t>
      </w:r>
      <w:r w:rsidRPr="00C75EBE">
        <w:t>nd</w:t>
      </w:r>
    </w:p>
    <w:p w:rsidR="00472DA9" w:rsidRPr="00C75EBE" w:rsidRDefault="00DD6C70" w:rsidP="00472DA9">
      <w:pPr>
        <w:pStyle w:val="HeadingH7ClausesubtextL3"/>
      </w:pPr>
      <w:r w:rsidRPr="0019388B">
        <w:rPr>
          <w:rStyle w:val="Emphasis-Bold"/>
          <w:rFonts w:asciiTheme="minorHAnsi" w:hAnsiTheme="minorHAnsi"/>
        </w:rPr>
        <w:t xml:space="preserve">regulated service </w:t>
      </w:r>
      <w:r w:rsidR="00472DA9" w:rsidRPr="0019388B">
        <w:rPr>
          <w:rStyle w:val="Emphasis-Bold"/>
          <w:rFonts w:asciiTheme="minorHAnsi" w:hAnsiTheme="minorHAnsi"/>
        </w:rPr>
        <w:t>asset values</w:t>
      </w:r>
      <w:r w:rsidR="00472DA9" w:rsidRPr="00C75EBE">
        <w:t xml:space="preserve">, </w:t>
      </w:r>
    </w:p>
    <w:p w:rsidR="00472DA9" w:rsidRPr="0019388B" w:rsidRDefault="00472DA9" w:rsidP="004103A4">
      <w:pPr>
        <w:pStyle w:val="UnnumberedL3"/>
        <w:ind w:left="1764"/>
        <w:rPr>
          <w:rStyle w:val="Emphasis-Remove"/>
          <w:rFonts w:asciiTheme="minorHAnsi" w:hAnsiTheme="minorHAnsi"/>
        </w:rPr>
      </w:pPr>
      <w:r w:rsidRPr="0019388B">
        <w:rPr>
          <w:rStyle w:val="Emphasis-Remove"/>
          <w:rFonts w:asciiTheme="minorHAnsi" w:hAnsiTheme="minorHAnsi"/>
        </w:rPr>
        <w:t>not</w:t>
      </w:r>
      <w:r w:rsidRPr="0019388B">
        <w:rPr>
          <w:rStyle w:val="Emphasis-Bold"/>
          <w:rFonts w:asciiTheme="minorHAnsi" w:hAnsiTheme="minorHAnsi"/>
        </w:rPr>
        <w:t xml:space="preserve"> directly attributable </w:t>
      </w:r>
      <w:r w:rsidR="00892BB4" w:rsidRPr="0019388B">
        <w:rPr>
          <w:rStyle w:val="Emphasis-Remove"/>
          <w:rFonts w:asciiTheme="minorHAnsi" w:hAnsiTheme="minorHAnsi"/>
        </w:rPr>
        <w:t>allocated</w:t>
      </w:r>
      <w:r w:rsidR="00892BB4" w:rsidRPr="0019388B">
        <w:rPr>
          <w:rStyle w:val="Emphasis-Bold"/>
          <w:rFonts w:asciiTheme="minorHAnsi" w:hAnsiTheme="minorHAnsi"/>
        </w:rPr>
        <w:t xml:space="preserve"> </w:t>
      </w:r>
      <w:r w:rsidRPr="0019388B">
        <w:rPr>
          <w:rStyle w:val="Emphasis-Remove"/>
          <w:rFonts w:asciiTheme="minorHAnsi" w:hAnsiTheme="minorHAnsi"/>
        </w:rPr>
        <w:t>to that</w:t>
      </w:r>
      <w:r w:rsidRPr="0019388B">
        <w:rPr>
          <w:rStyle w:val="Emphasis-Bold"/>
          <w:rFonts w:asciiTheme="minorHAnsi" w:hAnsiTheme="minorHAnsi"/>
        </w:rPr>
        <w:t xml:space="preserve"> unregulated service </w:t>
      </w:r>
      <w:r w:rsidRPr="0019388B">
        <w:rPr>
          <w:rStyle w:val="Emphasis-Remove"/>
          <w:rFonts w:asciiTheme="minorHAnsi" w:hAnsiTheme="minorHAnsi"/>
        </w:rPr>
        <w:t>must be the values obtained in relation to that</w:t>
      </w:r>
      <w:r w:rsidRPr="0019388B">
        <w:rPr>
          <w:rStyle w:val="Emphasis-Bold"/>
          <w:rFonts w:asciiTheme="minorHAnsi" w:hAnsiTheme="minorHAnsi"/>
        </w:rPr>
        <w:t xml:space="preserve"> unregulated service </w:t>
      </w:r>
      <w:r w:rsidRPr="0019388B">
        <w:rPr>
          <w:rStyle w:val="Emphasis-Remove"/>
          <w:rFonts w:asciiTheme="minorHAnsi" w:hAnsiTheme="minorHAnsi"/>
        </w:rPr>
        <w:t>as a result of the previous application of subclause</w:t>
      </w:r>
      <w:r w:rsidR="00C125FC">
        <w:rPr>
          <w:rStyle w:val="Emphasis-Remove"/>
          <w:rFonts w:asciiTheme="minorHAnsi" w:hAnsiTheme="minorHAnsi"/>
        </w:rPr>
        <w:t xml:space="preserve"> (7)</w:t>
      </w:r>
      <w:r w:rsidRPr="0019388B">
        <w:rPr>
          <w:rStyle w:val="Emphasis-Remove"/>
          <w:rFonts w:asciiTheme="minorHAnsi" w:hAnsiTheme="minorHAnsi"/>
        </w:rPr>
        <w:t>; and</w:t>
      </w:r>
    </w:p>
    <w:p w:rsidR="00472DA9" w:rsidRPr="0019388B" w:rsidRDefault="00472DA9" w:rsidP="00B94362">
      <w:pPr>
        <w:pStyle w:val="HeadingH6ClausesubtextL2"/>
        <w:rPr>
          <w:rStyle w:val="Emphasis-Remove"/>
          <w:rFonts w:asciiTheme="minorHAnsi" w:hAnsiTheme="minorHAnsi"/>
        </w:rPr>
      </w:pPr>
      <w:r w:rsidRPr="0019388B">
        <w:rPr>
          <w:rStyle w:val="Emphasis-Remove"/>
          <w:rFonts w:asciiTheme="minorHAnsi" w:hAnsiTheme="minorHAnsi"/>
        </w:rPr>
        <w:t>subclause</w:t>
      </w:r>
      <w:r w:rsidR="00C125FC">
        <w:rPr>
          <w:rStyle w:val="Emphasis-Remove"/>
          <w:rFonts w:asciiTheme="minorHAnsi" w:hAnsiTheme="minorHAnsi"/>
        </w:rPr>
        <w:t xml:space="preserve"> (7)</w:t>
      </w:r>
      <w:r w:rsidRPr="0019388B">
        <w:rPr>
          <w:rStyle w:val="Emphasis-Remove"/>
          <w:rFonts w:asciiTheme="minorHAnsi" w:hAnsiTheme="minorHAnsi"/>
        </w:rPr>
        <w:t xml:space="preserve">, </w:t>
      </w:r>
      <w:r w:rsidR="00B94362" w:rsidRPr="0019388B">
        <w:rPr>
          <w:rStyle w:val="Emphasis-Remove"/>
          <w:rFonts w:asciiTheme="minorHAnsi" w:hAnsiTheme="minorHAnsi"/>
        </w:rPr>
        <w:t>for "to which subclause</w:t>
      </w:r>
      <w:r w:rsidR="00C125FC">
        <w:rPr>
          <w:rStyle w:val="Emphasis-Remove"/>
          <w:rFonts w:asciiTheme="minorHAnsi" w:hAnsiTheme="minorHAnsi"/>
        </w:rPr>
        <w:t xml:space="preserve"> (2)</w:t>
      </w:r>
      <w:r w:rsidR="00B94362" w:rsidRPr="0019388B">
        <w:rPr>
          <w:rStyle w:val="Emphasis-Remove"/>
          <w:rFonts w:asciiTheme="minorHAnsi" w:hAnsiTheme="minorHAnsi"/>
        </w:rPr>
        <w:t xml:space="preserve"> </w:t>
      </w:r>
      <w:r w:rsidR="009D7AD8" w:rsidRPr="0019388B">
        <w:rPr>
          <w:rStyle w:val="Emphasis-Remove"/>
          <w:rFonts w:asciiTheme="minorHAnsi" w:hAnsiTheme="minorHAnsi"/>
        </w:rPr>
        <w:t>or</w:t>
      </w:r>
      <w:r w:rsidR="00C125FC">
        <w:rPr>
          <w:rStyle w:val="Emphasis-Remove"/>
          <w:rFonts w:asciiTheme="minorHAnsi" w:hAnsiTheme="minorHAnsi"/>
        </w:rPr>
        <w:t xml:space="preserve"> (3)</w:t>
      </w:r>
      <w:r w:rsidR="009D7AD8" w:rsidRPr="0019388B">
        <w:rPr>
          <w:rStyle w:val="Emphasis-Remove"/>
          <w:rFonts w:asciiTheme="minorHAnsi" w:hAnsiTheme="minorHAnsi"/>
        </w:rPr>
        <w:t xml:space="preserve"> </w:t>
      </w:r>
      <w:r w:rsidR="00B94362" w:rsidRPr="0019388B">
        <w:rPr>
          <w:rStyle w:val="Emphasis-Remove"/>
          <w:rFonts w:asciiTheme="minorHAnsi" w:hAnsiTheme="minorHAnsi"/>
        </w:rPr>
        <w:t xml:space="preserve">applied after any </w:t>
      </w:r>
      <w:r w:rsidR="00B94362" w:rsidRPr="0019388B">
        <w:rPr>
          <w:rStyle w:val="Emphasis-Bold"/>
          <w:rFonts w:asciiTheme="minorHAnsi" w:hAnsiTheme="minorHAnsi"/>
        </w:rPr>
        <w:t>arm's</w:t>
      </w:r>
      <w:r w:rsidR="00FF0D09" w:rsidRPr="0019388B">
        <w:rPr>
          <w:rStyle w:val="Emphasis-Bold"/>
          <w:rFonts w:asciiTheme="minorHAnsi" w:hAnsiTheme="minorHAnsi"/>
        </w:rPr>
        <w:t>-</w:t>
      </w:r>
      <w:r w:rsidR="00B94362" w:rsidRPr="0019388B">
        <w:rPr>
          <w:rStyle w:val="Emphasis-Bold"/>
          <w:rFonts w:asciiTheme="minorHAnsi" w:hAnsiTheme="minorHAnsi"/>
        </w:rPr>
        <w:t>length deduction</w:t>
      </w:r>
      <w:r w:rsidR="00B94362" w:rsidRPr="0019388B">
        <w:rPr>
          <w:rStyle w:val="Emphasis-Remove"/>
          <w:rFonts w:asciiTheme="minorHAnsi" w:hAnsiTheme="minorHAnsi"/>
        </w:rPr>
        <w:t xml:space="preserve"> was made", substitute</w:t>
      </w:r>
      <w:r w:rsidRPr="0019388B">
        <w:rPr>
          <w:rStyle w:val="Emphasis-Remove"/>
          <w:rFonts w:asciiTheme="minorHAnsi" w:hAnsiTheme="minorHAnsi"/>
        </w:rPr>
        <w:t xml:space="preserve"> "</w:t>
      </w:r>
      <w:r w:rsidR="00B94362" w:rsidRPr="0019388B">
        <w:rPr>
          <w:rStyle w:val="Emphasis-Remove"/>
          <w:rFonts w:asciiTheme="minorHAnsi" w:hAnsiTheme="minorHAnsi"/>
        </w:rPr>
        <w:t>to which this</w:t>
      </w:r>
      <w:r w:rsidRPr="0019388B">
        <w:rPr>
          <w:rStyle w:val="Emphasis-Remove"/>
          <w:rFonts w:asciiTheme="minorHAnsi" w:hAnsiTheme="minorHAnsi"/>
        </w:rPr>
        <w:t xml:space="preserve"> subclause </w:t>
      </w:r>
      <w:r w:rsidR="00B94362" w:rsidRPr="0019388B">
        <w:rPr>
          <w:rStyle w:val="Emphasis-Remove"/>
          <w:rFonts w:asciiTheme="minorHAnsi" w:hAnsiTheme="minorHAnsi"/>
        </w:rPr>
        <w:t>previously applied</w:t>
      </w:r>
      <w:r w:rsidRPr="0019388B">
        <w:rPr>
          <w:rStyle w:val="Emphasis-Remove"/>
          <w:rFonts w:asciiTheme="minorHAnsi" w:hAnsiTheme="minorHAnsi"/>
        </w:rPr>
        <w:t>".</w:t>
      </w:r>
    </w:p>
    <w:p w:rsidR="002D63AF" w:rsidRPr="0019388B" w:rsidRDefault="002D63AF" w:rsidP="002D63AF">
      <w:pPr>
        <w:pStyle w:val="HeadingH5ClausesubtextL1"/>
        <w:rPr>
          <w:rStyle w:val="Emphasis-Remove"/>
          <w:rFonts w:asciiTheme="minorHAnsi" w:hAnsiTheme="minorHAnsi"/>
        </w:rPr>
      </w:pPr>
      <w:bookmarkStart w:id="164" w:name="_Ref260765535"/>
      <w:bookmarkStart w:id="165" w:name="_Ref262757122"/>
      <w:bookmarkEnd w:id="155"/>
      <w:r w:rsidRPr="0019388B">
        <w:rPr>
          <w:rStyle w:val="Emphasis-Remove"/>
          <w:rFonts w:asciiTheme="minorHAnsi" w:hAnsiTheme="minorHAnsi"/>
        </w:rPr>
        <w:t>Subclause</w:t>
      </w:r>
      <w:r w:rsidR="00F469B3" w:rsidRPr="0019388B">
        <w:rPr>
          <w:rStyle w:val="Emphasis-Remove"/>
          <w:rFonts w:asciiTheme="minorHAnsi" w:hAnsiTheme="minorHAnsi"/>
        </w:rPr>
        <w:t>s</w:t>
      </w:r>
      <w:r w:rsidR="00C125FC">
        <w:rPr>
          <w:rStyle w:val="Emphasis-Remove"/>
          <w:rFonts w:asciiTheme="minorHAnsi" w:hAnsiTheme="minorHAnsi"/>
        </w:rPr>
        <w:t xml:space="preserve"> (5)</w:t>
      </w:r>
      <w:r w:rsidRPr="0019388B">
        <w:rPr>
          <w:rStyle w:val="Emphasis-Remove"/>
          <w:rFonts w:asciiTheme="minorHAnsi" w:hAnsiTheme="minorHAnsi"/>
        </w:rPr>
        <w:t xml:space="preserve"> </w:t>
      </w:r>
      <w:r w:rsidR="00F469B3" w:rsidRPr="0019388B">
        <w:rPr>
          <w:rStyle w:val="Emphasis-Remove"/>
          <w:rFonts w:asciiTheme="minorHAnsi" w:hAnsiTheme="minorHAnsi"/>
        </w:rPr>
        <w:t>and</w:t>
      </w:r>
      <w:r w:rsidR="00C125FC">
        <w:rPr>
          <w:rStyle w:val="Emphasis-Remove"/>
          <w:rFonts w:asciiTheme="minorHAnsi" w:hAnsiTheme="minorHAnsi"/>
        </w:rPr>
        <w:t xml:space="preserve"> (7)</w:t>
      </w:r>
      <w:r w:rsidR="00F469B3" w:rsidRPr="0019388B">
        <w:rPr>
          <w:rStyle w:val="Emphasis-Remove"/>
          <w:rFonts w:asciiTheme="minorHAnsi" w:hAnsiTheme="minorHAnsi"/>
        </w:rPr>
        <w:t xml:space="preserve"> </w:t>
      </w:r>
      <w:r w:rsidRPr="0019388B">
        <w:rPr>
          <w:rStyle w:val="Emphasis-Remove"/>
          <w:rFonts w:asciiTheme="minorHAnsi" w:hAnsiTheme="minorHAnsi"/>
        </w:rPr>
        <w:t xml:space="preserve">may be re-applied sequentially in respect of each </w:t>
      </w:r>
      <w:r w:rsidRPr="0019388B">
        <w:rPr>
          <w:rStyle w:val="Emphasis-Bold"/>
          <w:rFonts w:asciiTheme="minorHAnsi" w:hAnsiTheme="minorHAnsi"/>
        </w:rPr>
        <w:t>unregulated service</w:t>
      </w:r>
      <w:r w:rsidRPr="0019388B">
        <w:rPr>
          <w:rStyle w:val="Emphasis-Remove"/>
          <w:rFonts w:asciiTheme="minorHAnsi" w:hAnsiTheme="minorHAnsi"/>
        </w:rPr>
        <w:t xml:space="preserve"> which is </w:t>
      </w:r>
      <w:r w:rsidRPr="0019388B">
        <w:rPr>
          <w:rStyle w:val="Emphasis-Bold"/>
          <w:rFonts w:asciiTheme="minorHAnsi" w:hAnsiTheme="minorHAnsi"/>
        </w:rPr>
        <w:t>unduly deterred</w:t>
      </w:r>
      <w:r w:rsidRPr="0019388B">
        <w:rPr>
          <w:rStyle w:val="Emphasis-Remove"/>
          <w:rFonts w:asciiTheme="minorHAnsi" w:hAnsiTheme="minorHAnsi"/>
        </w:rPr>
        <w:t xml:space="preserve"> </w:t>
      </w:r>
      <w:bookmarkStart w:id="166" w:name="_Ref260767073"/>
      <w:bookmarkEnd w:id="164"/>
      <w:r w:rsidRPr="0019388B">
        <w:rPr>
          <w:rStyle w:val="Emphasis-Remove"/>
          <w:rFonts w:asciiTheme="minorHAnsi" w:hAnsiTheme="minorHAnsi"/>
        </w:rPr>
        <w:t xml:space="preserve">until any remaining </w:t>
      </w:r>
      <w:r w:rsidR="00DD6C70" w:rsidRPr="0019388B">
        <w:rPr>
          <w:rStyle w:val="Emphasis-Bold"/>
          <w:rFonts w:asciiTheme="minorHAnsi" w:hAnsiTheme="minorHAnsi"/>
        </w:rPr>
        <w:t xml:space="preserve">regulated service asset </w:t>
      </w:r>
      <w:r w:rsidRPr="0019388B">
        <w:rPr>
          <w:rStyle w:val="Emphasis-Bold"/>
          <w:rFonts w:asciiTheme="minorHAnsi" w:hAnsiTheme="minorHAnsi"/>
        </w:rPr>
        <w:t>values</w:t>
      </w:r>
      <w:r w:rsidRPr="0019388B">
        <w:rPr>
          <w:rStyle w:val="Emphasis-Remove"/>
          <w:rFonts w:asciiTheme="minorHAnsi" w:hAnsiTheme="minorHAnsi"/>
        </w:rPr>
        <w:t xml:space="preserve"> or </w:t>
      </w:r>
      <w:r w:rsidR="00DD6C70" w:rsidRPr="0019388B">
        <w:rPr>
          <w:rStyle w:val="Emphasis-Bold"/>
          <w:rFonts w:asciiTheme="minorHAnsi" w:hAnsiTheme="minorHAnsi"/>
        </w:rPr>
        <w:t xml:space="preserve">operating </w:t>
      </w:r>
      <w:r w:rsidRPr="0019388B">
        <w:rPr>
          <w:rStyle w:val="Emphasis-Bold"/>
          <w:rFonts w:asciiTheme="minorHAnsi" w:hAnsiTheme="minorHAnsi"/>
        </w:rPr>
        <w:t>costs</w:t>
      </w:r>
      <w:r w:rsidRPr="0019388B">
        <w:rPr>
          <w:rStyle w:val="Emphasis-Remove"/>
          <w:rFonts w:asciiTheme="minorHAnsi" w:hAnsiTheme="minorHAnsi"/>
        </w:rPr>
        <w:t xml:space="preserve"> or both are </w:t>
      </w:r>
      <w:r w:rsidR="00F469B3" w:rsidRPr="0019388B">
        <w:rPr>
          <w:rStyle w:val="Emphasis-Remove"/>
          <w:rFonts w:asciiTheme="minorHAnsi" w:hAnsiTheme="minorHAnsi"/>
        </w:rPr>
        <w:t xml:space="preserve">of </w:t>
      </w:r>
      <w:r w:rsidR="001B2EA4" w:rsidRPr="0019388B">
        <w:rPr>
          <w:rStyle w:val="Emphasis-Remove"/>
          <w:rFonts w:asciiTheme="minorHAnsi" w:hAnsiTheme="minorHAnsi"/>
        </w:rPr>
        <w:t>such</w:t>
      </w:r>
      <w:r w:rsidR="00F469B3" w:rsidRPr="0019388B">
        <w:rPr>
          <w:rStyle w:val="Emphasis-Remove"/>
          <w:rFonts w:asciiTheme="minorHAnsi" w:hAnsiTheme="minorHAnsi"/>
        </w:rPr>
        <w:t xml:space="preserve"> quantum</w:t>
      </w:r>
      <w:r w:rsidR="001B2EA4" w:rsidRPr="0019388B">
        <w:rPr>
          <w:rStyle w:val="Emphasis-Remove"/>
          <w:rFonts w:asciiTheme="minorHAnsi" w:hAnsiTheme="minorHAnsi"/>
        </w:rPr>
        <w:t xml:space="preserve"> </w:t>
      </w:r>
      <w:r w:rsidRPr="0019388B">
        <w:rPr>
          <w:rStyle w:val="Emphasis-Remove"/>
          <w:rFonts w:asciiTheme="minorHAnsi" w:hAnsiTheme="minorHAnsi"/>
        </w:rPr>
        <w:t xml:space="preserve">that their allocation to the remaining </w:t>
      </w:r>
      <w:r w:rsidRPr="0019388B">
        <w:rPr>
          <w:rStyle w:val="Emphasis-Bold"/>
          <w:rFonts w:asciiTheme="minorHAnsi" w:hAnsiTheme="minorHAnsi"/>
        </w:rPr>
        <w:t xml:space="preserve">unregulated services </w:t>
      </w:r>
      <w:r w:rsidRPr="0019388B">
        <w:rPr>
          <w:rStyle w:val="Emphasis-Remove"/>
          <w:rFonts w:asciiTheme="minorHAnsi" w:hAnsiTheme="minorHAnsi"/>
        </w:rPr>
        <w:t xml:space="preserve">does not result in any of </w:t>
      </w:r>
      <w:r w:rsidR="00F469B3" w:rsidRPr="0019388B">
        <w:rPr>
          <w:rStyle w:val="Emphasis-Remove"/>
          <w:rFonts w:asciiTheme="minorHAnsi" w:hAnsiTheme="minorHAnsi"/>
        </w:rPr>
        <w:t xml:space="preserve">those </w:t>
      </w:r>
      <w:r w:rsidRPr="0019388B">
        <w:rPr>
          <w:rStyle w:val="Emphasis-Bold"/>
          <w:rFonts w:asciiTheme="minorHAnsi" w:hAnsiTheme="minorHAnsi"/>
        </w:rPr>
        <w:t>services</w:t>
      </w:r>
      <w:r w:rsidRPr="0019388B">
        <w:rPr>
          <w:rStyle w:val="Emphasis-Remove"/>
          <w:rFonts w:asciiTheme="minorHAnsi" w:hAnsiTheme="minorHAnsi"/>
        </w:rPr>
        <w:t xml:space="preserve"> being </w:t>
      </w:r>
      <w:r w:rsidRPr="0019388B">
        <w:rPr>
          <w:rStyle w:val="Emphasis-Bold"/>
          <w:rFonts w:asciiTheme="minorHAnsi" w:hAnsiTheme="minorHAnsi"/>
        </w:rPr>
        <w:t>unduly deterred</w:t>
      </w:r>
      <w:r w:rsidRPr="0019388B">
        <w:rPr>
          <w:rStyle w:val="Emphasis-Remove"/>
          <w:rFonts w:asciiTheme="minorHAnsi" w:hAnsiTheme="minorHAnsi"/>
        </w:rPr>
        <w:t>.</w:t>
      </w:r>
      <w:bookmarkEnd w:id="166"/>
      <w:r w:rsidRPr="0019388B">
        <w:rPr>
          <w:rStyle w:val="Emphasis-Remove"/>
          <w:rFonts w:asciiTheme="minorHAnsi" w:hAnsiTheme="minorHAnsi"/>
        </w:rPr>
        <w:t xml:space="preserve">  </w:t>
      </w:r>
    </w:p>
    <w:p w:rsidR="00DD6C70" w:rsidRPr="0019388B" w:rsidRDefault="00DD6C70" w:rsidP="00DD6C70">
      <w:pPr>
        <w:pStyle w:val="HeadingH5ClausesubtextL1"/>
        <w:rPr>
          <w:rStyle w:val="Emphasis-Remove"/>
          <w:rFonts w:asciiTheme="minorHAnsi" w:hAnsiTheme="minorHAnsi"/>
        </w:rPr>
      </w:pPr>
      <w:bookmarkStart w:id="167" w:name="_Ref265499761"/>
      <w:r w:rsidRPr="0019388B">
        <w:rPr>
          <w:rStyle w:val="Emphasis-Remove"/>
          <w:rFonts w:asciiTheme="minorHAnsi" w:hAnsiTheme="minorHAnsi"/>
        </w:rPr>
        <w:t>For the avoidance of doubt, the reallocation undertaken in accordance with subclause</w:t>
      </w:r>
      <w:r w:rsidR="00C125FC">
        <w:rPr>
          <w:rStyle w:val="Emphasis-Remove"/>
          <w:rFonts w:asciiTheme="minorHAnsi" w:hAnsiTheme="minorHAnsi"/>
        </w:rPr>
        <w:t xml:space="preserve"> (7)</w:t>
      </w:r>
      <w:r w:rsidRPr="0019388B">
        <w:rPr>
          <w:rStyle w:val="Emphasis-Remove"/>
          <w:rFonts w:asciiTheme="minorHAnsi" w:hAnsiTheme="minorHAnsi"/>
        </w:rPr>
        <w:t xml:space="preserve"> is carried out by grossing up allocation percentages used to make allocations to </w:t>
      </w:r>
      <w:r w:rsidR="00E37BB0" w:rsidRPr="0019388B">
        <w:rPr>
          <w:rStyle w:val="Emphasis-Bold"/>
          <w:rFonts w:asciiTheme="minorHAnsi" w:hAnsiTheme="minorHAnsi"/>
        </w:rPr>
        <w:t>gas distribution services</w:t>
      </w:r>
      <w:r w:rsidR="001B2EA4" w:rsidRPr="0019388B">
        <w:rPr>
          <w:rStyle w:val="Emphasis-Remove"/>
          <w:rFonts w:asciiTheme="minorHAnsi" w:hAnsiTheme="minorHAnsi"/>
        </w:rPr>
        <w:t xml:space="preserve">, </w:t>
      </w:r>
      <w:r w:rsidR="001B2EA4" w:rsidRPr="0019388B">
        <w:rPr>
          <w:rStyle w:val="Emphasis-Bold"/>
          <w:rFonts w:asciiTheme="minorHAnsi" w:hAnsiTheme="minorHAnsi"/>
        </w:rPr>
        <w:t>other regulated services</w:t>
      </w:r>
      <w:r w:rsidRPr="0019388B">
        <w:rPr>
          <w:rStyle w:val="Emphasis-Remove"/>
          <w:rFonts w:asciiTheme="minorHAnsi" w:hAnsiTheme="minorHAnsi"/>
        </w:rPr>
        <w:t xml:space="preserve"> and each remaining </w:t>
      </w:r>
      <w:r w:rsidRPr="0019388B">
        <w:rPr>
          <w:rStyle w:val="Emphasis-Bold"/>
          <w:rFonts w:asciiTheme="minorHAnsi" w:hAnsiTheme="minorHAnsi"/>
        </w:rPr>
        <w:t>unregulated service</w:t>
      </w:r>
      <w:r w:rsidRPr="0019388B">
        <w:rPr>
          <w:rStyle w:val="Emphasis-Remove"/>
          <w:rFonts w:asciiTheme="minorHAnsi" w:hAnsiTheme="minorHAnsi"/>
        </w:rPr>
        <w:t xml:space="preserve"> based on the same </w:t>
      </w:r>
      <w:r w:rsidRPr="0019388B">
        <w:rPr>
          <w:rStyle w:val="Emphasis-Bold"/>
          <w:rFonts w:asciiTheme="minorHAnsi" w:hAnsiTheme="minorHAnsi"/>
        </w:rPr>
        <w:t>cost allocators</w:t>
      </w:r>
      <w:r w:rsidRPr="0019388B">
        <w:rPr>
          <w:rStyle w:val="Emphasis-Remove"/>
          <w:rFonts w:asciiTheme="minorHAnsi" w:hAnsiTheme="minorHAnsi"/>
        </w:rPr>
        <w:t xml:space="preserve"> or </w:t>
      </w:r>
      <w:r w:rsidRPr="0019388B">
        <w:rPr>
          <w:rStyle w:val="Emphasis-Bold"/>
          <w:rFonts w:asciiTheme="minorHAnsi" w:hAnsiTheme="minorHAnsi"/>
        </w:rPr>
        <w:t>asset allocators</w:t>
      </w:r>
      <w:r w:rsidR="00B75F0E" w:rsidRPr="0019388B">
        <w:rPr>
          <w:rStyle w:val="Emphasis-Remove"/>
          <w:rFonts w:asciiTheme="minorHAnsi" w:hAnsiTheme="minorHAnsi"/>
        </w:rPr>
        <w:t>,</w:t>
      </w:r>
      <w:r w:rsidR="00226860" w:rsidRPr="0019388B">
        <w:rPr>
          <w:rStyle w:val="Emphasis-Remove"/>
          <w:rFonts w:asciiTheme="minorHAnsi" w:hAnsiTheme="minorHAnsi"/>
        </w:rPr>
        <w:t xml:space="preserve"> </w:t>
      </w:r>
      <w:r w:rsidRPr="0019388B">
        <w:rPr>
          <w:rStyle w:val="Emphasis-Remove"/>
          <w:rFonts w:asciiTheme="minorHAnsi" w:hAnsiTheme="minorHAnsi"/>
        </w:rPr>
        <w:t>as the case may be</w:t>
      </w:r>
      <w:r w:rsidR="00B75F0E" w:rsidRPr="0019388B">
        <w:rPr>
          <w:rStyle w:val="Emphasis-Remove"/>
          <w:rFonts w:asciiTheme="minorHAnsi" w:hAnsiTheme="minorHAnsi"/>
        </w:rPr>
        <w:t xml:space="preserve">, </w:t>
      </w:r>
      <w:r w:rsidRPr="0019388B">
        <w:rPr>
          <w:rStyle w:val="Emphasis-Remove"/>
          <w:rFonts w:asciiTheme="minorHAnsi" w:hAnsiTheme="minorHAnsi"/>
        </w:rPr>
        <w:t xml:space="preserve">used </w:t>
      </w:r>
      <w:r w:rsidR="00226860" w:rsidRPr="0019388B">
        <w:rPr>
          <w:rStyle w:val="Emphasis-Remove"/>
          <w:rFonts w:asciiTheme="minorHAnsi" w:hAnsiTheme="minorHAnsi"/>
        </w:rPr>
        <w:t>under</w:t>
      </w:r>
      <w:r w:rsidRPr="0019388B">
        <w:rPr>
          <w:rStyle w:val="Emphasis-Remove"/>
          <w:rFonts w:asciiTheme="minorHAnsi" w:hAnsiTheme="minorHAnsi"/>
        </w:rPr>
        <w:t xml:space="preserve"> subclauses</w:t>
      </w:r>
      <w:r w:rsidR="00C125FC">
        <w:rPr>
          <w:rStyle w:val="Emphasis-Remove"/>
          <w:rFonts w:asciiTheme="minorHAnsi" w:hAnsiTheme="minorHAnsi"/>
        </w:rPr>
        <w:t xml:space="preserve"> (2)</w:t>
      </w:r>
      <w:r w:rsidRPr="0019388B">
        <w:rPr>
          <w:rStyle w:val="Emphasis-Remove"/>
          <w:rFonts w:asciiTheme="minorHAnsi" w:hAnsiTheme="minorHAnsi"/>
        </w:rPr>
        <w:t xml:space="preserve"> </w:t>
      </w:r>
      <w:r w:rsidR="00473165" w:rsidRPr="0019388B">
        <w:rPr>
          <w:rStyle w:val="Emphasis-Remove"/>
          <w:rFonts w:asciiTheme="minorHAnsi" w:hAnsiTheme="minorHAnsi"/>
        </w:rPr>
        <w:t>and</w:t>
      </w:r>
      <w:r w:rsidR="00C125FC">
        <w:rPr>
          <w:rStyle w:val="Emphasis-Remove"/>
          <w:rFonts w:asciiTheme="minorHAnsi" w:hAnsiTheme="minorHAnsi"/>
        </w:rPr>
        <w:t xml:space="preserve"> (3)</w:t>
      </w:r>
      <w:r w:rsidRPr="0019388B">
        <w:rPr>
          <w:rStyle w:val="Emphasis-Remove"/>
          <w:rFonts w:asciiTheme="minorHAnsi" w:hAnsiTheme="minorHAnsi"/>
        </w:rPr>
        <w:t xml:space="preserve">, </w:t>
      </w:r>
      <w:r w:rsidR="00226860" w:rsidRPr="0019388B">
        <w:rPr>
          <w:rStyle w:val="Emphasis-Remove"/>
          <w:rFonts w:asciiTheme="minorHAnsi" w:hAnsiTheme="minorHAnsi"/>
        </w:rPr>
        <w:t>to take into account the</w:t>
      </w:r>
      <w:r w:rsidRPr="0019388B">
        <w:rPr>
          <w:rStyle w:val="Emphasis-Remove"/>
          <w:rFonts w:asciiTheme="minorHAnsi" w:hAnsiTheme="minorHAnsi"/>
        </w:rPr>
        <w:t xml:space="preserve"> omission of the allocat</w:t>
      </w:r>
      <w:r w:rsidR="00226860" w:rsidRPr="0019388B">
        <w:rPr>
          <w:rStyle w:val="Emphasis-Remove"/>
          <w:rFonts w:asciiTheme="minorHAnsi" w:hAnsiTheme="minorHAnsi"/>
        </w:rPr>
        <w:t>ion percentages</w:t>
      </w:r>
      <w:r w:rsidRPr="0019388B">
        <w:rPr>
          <w:rStyle w:val="Emphasis-Remove"/>
          <w:rFonts w:asciiTheme="minorHAnsi" w:hAnsiTheme="minorHAnsi"/>
        </w:rPr>
        <w:t xml:space="preserve"> for the </w:t>
      </w:r>
      <w:r w:rsidRPr="0019388B">
        <w:rPr>
          <w:rStyle w:val="Emphasis-Bold"/>
          <w:rFonts w:asciiTheme="minorHAnsi" w:hAnsiTheme="minorHAnsi"/>
        </w:rPr>
        <w:t>unregulated service</w:t>
      </w:r>
      <w:r w:rsidRPr="0019388B">
        <w:rPr>
          <w:rStyle w:val="Emphasis-Remove"/>
          <w:rFonts w:asciiTheme="minorHAnsi" w:hAnsiTheme="minorHAnsi"/>
        </w:rPr>
        <w:t xml:space="preserve"> to which allocation has already been made under subclause</w:t>
      </w:r>
      <w:r w:rsidR="00C125FC">
        <w:rPr>
          <w:rStyle w:val="Emphasis-Remove"/>
          <w:rFonts w:asciiTheme="minorHAnsi" w:hAnsiTheme="minorHAnsi"/>
        </w:rPr>
        <w:t xml:space="preserve"> (5)</w:t>
      </w:r>
      <w:r w:rsidRPr="0019388B">
        <w:rPr>
          <w:rStyle w:val="Emphasis-Remove"/>
          <w:rFonts w:asciiTheme="minorHAnsi" w:hAnsiTheme="minorHAnsi"/>
        </w:rPr>
        <w:t>.</w:t>
      </w:r>
      <w:bookmarkEnd w:id="167"/>
      <w:r w:rsidRPr="0019388B">
        <w:rPr>
          <w:rStyle w:val="Emphasis-Remove"/>
          <w:rFonts w:asciiTheme="minorHAnsi" w:hAnsiTheme="minorHAnsi"/>
        </w:rPr>
        <w:t xml:space="preserve"> </w:t>
      </w:r>
    </w:p>
    <w:p w:rsidR="00CD5459" w:rsidRPr="00D5716E" w:rsidRDefault="00CD5459" w:rsidP="00B17433">
      <w:pPr>
        <w:pStyle w:val="HeadingH4Clausetext"/>
        <w:tabs>
          <w:tab w:val="num" w:pos="709"/>
        </w:tabs>
        <w:ind w:hanging="936"/>
      </w:pPr>
      <w:r w:rsidRPr="00D5716E">
        <w:t>Avoidable cost allocation methodology (ACAM)</w:t>
      </w:r>
    </w:p>
    <w:p w:rsidR="00CD5459" w:rsidRPr="00D5716E" w:rsidRDefault="00CD5459" w:rsidP="00CD5459">
      <w:pPr>
        <w:pStyle w:val="HeadingH5ClausesubtextL1"/>
        <w:rPr>
          <w:rStyle w:val="Emphasis-Remove"/>
          <w:rFonts w:ascii="Calibri" w:hAnsi="Calibri"/>
        </w:rPr>
      </w:pPr>
      <w:r w:rsidRPr="00D5716E">
        <w:rPr>
          <w:rStyle w:val="Emphasis-Remove"/>
          <w:rFonts w:ascii="Calibri" w:hAnsi="Calibri"/>
        </w:rPr>
        <w:t>In respect of-</w:t>
      </w:r>
    </w:p>
    <w:p w:rsidR="00CD5459" w:rsidRPr="00D5716E" w:rsidRDefault="00CD5459" w:rsidP="00CD5459">
      <w:pPr>
        <w:pStyle w:val="HeadingH6ClausesubtextL2"/>
        <w:rPr>
          <w:rStyle w:val="Emphasis-Remove"/>
          <w:rFonts w:ascii="Calibri" w:hAnsi="Calibri"/>
        </w:rPr>
      </w:pPr>
      <w:r w:rsidRPr="00D5716E">
        <w:rPr>
          <w:rStyle w:val="Emphasis-Bold"/>
        </w:rPr>
        <w:t>operating costs</w:t>
      </w:r>
      <w:r w:rsidRPr="00D5716E">
        <w:rPr>
          <w:rStyle w:val="Emphasis-Remove"/>
          <w:rFonts w:ascii="Calibri" w:hAnsi="Calibri"/>
        </w:rPr>
        <w:t>; and</w:t>
      </w:r>
    </w:p>
    <w:p w:rsidR="00CD5459" w:rsidRPr="00D5716E" w:rsidRDefault="00CD5459" w:rsidP="00CD5459">
      <w:pPr>
        <w:pStyle w:val="HeadingH6ClausesubtextL2"/>
        <w:rPr>
          <w:rStyle w:val="Emphasis-Remove"/>
          <w:rFonts w:ascii="Calibri" w:hAnsi="Calibri"/>
        </w:rPr>
      </w:pPr>
      <w:r w:rsidRPr="00D5716E">
        <w:rPr>
          <w:rStyle w:val="Emphasis-Bold"/>
        </w:rPr>
        <w:t>regulated service asset values</w:t>
      </w:r>
      <w:r w:rsidRPr="00D5716E">
        <w:rPr>
          <w:rStyle w:val="Emphasis-Remove"/>
          <w:rFonts w:ascii="Calibri" w:hAnsi="Calibri"/>
        </w:rPr>
        <w:t>,</w:t>
      </w:r>
    </w:p>
    <w:p w:rsidR="00CD5459" w:rsidRPr="00D5716E" w:rsidRDefault="00CD5459" w:rsidP="004103A4">
      <w:pPr>
        <w:pStyle w:val="UnnumberedL2"/>
        <w:ind w:left="652"/>
        <w:rPr>
          <w:rStyle w:val="Emphasis-Remove"/>
          <w:rFonts w:ascii="Calibri" w:hAnsi="Calibri"/>
        </w:rPr>
      </w:pPr>
      <w:r w:rsidRPr="00D5716E">
        <w:rPr>
          <w:rStyle w:val="Emphasis-Remove"/>
          <w:rFonts w:ascii="Calibri" w:hAnsi="Calibri"/>
        </w:rPr>
        <w:t>not</w:t>
      </w:r>
      <w:r w:rsidRPr="00D5716E">
        <w:rPr>
          <w:rStyle w:val="Emphasis-Bold"/>
        </w:rPr>
        <w:t xml:space="preserve"> directly attributable</w:t>
      </w:r>
      <w:r w:rsidRPr="00B712C9">
        <w:rPr>
          <w:rStyle w:val="Emphasis-Bold"/>
          <w:b w:val="0"/>
        </w:rPr>
        <w:t>,</w:t>
      </w:r>
      <w:r w:rsidRPr="00D5716E">
        <w:rPr>
          <w:rStyle w:val="Emphasis-Remove"/>
          <w:rFonts w:ascii="Calibri" w:hAnsi="Calibri"/>
        </w:rPr>
        <w:t xml:space="preserve"> less any </w:t>
      </w:r>
      <w:r w:rsidRPr="00D5716E">
        <w:rPr>
          <w:rStyle w:val="Emphasis-Bold"/>
        </w:rPr>
        <w:t>arm's-length deduction</w:t>
      </w:r>
      <w:r w:rsidRPr="00D5716E">
        <w:rPr>
          <w:rStyle w:val="Emphasis-Remove"/>
          <w:rFonts w:ascii="Calibri" w:hAnsi="Calibri"/>
        </w:rPr>
        <w:t>,</w:t>
      </w:r>
      <w:r w:rsidRPr="00D5716E">
        <w:rPr>
          <w:rStyle w:val="Emphasis-Bold"/>
        </w:rPr>
        <w:t xml:space="preserve"> </w:t>
      </w:r>
      <w:r w:rsidRPr="00D5716E">
        <w:rPr>
          <w:rStyle w:val="Emphasis-Remove"/>
          <w:rFonts w:ascii="Calibri" w:hAnsi="Calibri"/>
        </w:rPr>
        <w:t xml:space="preserve">an assessment must be made as to the proportion of each that would be non-avoidable were the </w:t>
      </w:r>
      <w:r w:rsidRPr="00D5716E">
        <w:rPr>
          <w:rStyle w:val="Emphasis-Bold"/>
        </w:rPr>
        <w:t>GDB</w:t>
      </w:r>
      <w:r w:rsidRPr="00D5716E">
        <w:rPr>
          <w:rStyle w:val="Emphasis-Remove"/>
          <w:rFonts w:ascii="Calibri" w:hAnsi="Calibri"/>
        </w:rPr>
        <w:t xml:space="preserve"> not to </w:t>
      </w:r>
      <w:r w:rsidRPr="00D5716E">
        <w:rPr>
          <w:rStyle w:val="Emphasis-Bold"/>
        </w:rPr>
        <w:t>supply</w:t>
      </w:r>
      <w:r w:rsidRPr="00D5716E">
        <w:rPr>
          <w:rStyle w:val="Emphasis-Remove"/>
          <w:rFonts w:ascii="Calibri" w:hAnsi="Calibri"/>
        </w:rPr>
        <w:t xml:space="preserve"> </w:t>
      </w:r>
      <w:r w:rsidRPr="00D5716E">
        <w:rPr>
          <w:rStyle w:val="Emphasis-Bold"/>
        </w:rPr>
        <w:t>unregulated services</w:t>
      </w:r>
      <w:r w:rsidRPr="00D5716E">
        <w:rPr>
          <w:rStyle w:val="Emphasis-Remove"/>
          <w:rFonts w:ascii="Calibri" w:hAnsi="Calibri"/>
        </w:rPr>
        <w:t>.</w:t>
      </w:r>
    </w:p>
    <w:p w:rsidR="00CD5459" w:rsidRPr="00D5716E" w:rsidRDefault="00CD5459" w:rsidP="00CD5459">
      <w:pPr>
        <w:pStyle w:val="HeadingH5ClausesubtextL1"/>
        <w:rPr>
          <w:rStyle w:val="Emphasis-Remove"/>
          <w:rFonts w:ascii="Calibri" w:hAnsi="Calibri"/>
        </w:rPr>
      </w:pPr>
      <w:r w:rsidRPr="00D5716E">
        <w:rPr>
          <w:rStyle w:val="Emphasis-Remove"/>
          <w:rFonts w:ascii="Calibri" w:hAnsi="Calibri"/>
        </w:rPr>
        <w:t>The amounts of non-avoidable-</w:t>
      </w:r>
    </w:p>
    <w:p w:rsidR="00CD5459" w:rsidRPr="00D5716E" w:rsidRDefault="00CD5459" w:rsidP="00CD5459">
      <w:pPr>
        <w:pStyle w:val="HeadingH6ClausesubtextL2"/>
        <w:rPr>
          <w:rStyle w:val="Emphasis-Remove"/>
          <w:rFonts w:ascii="Calibri" w:hAnsi="Calibri"/>
        </w:rPr>
      </w:pPr>
      <w:r w:rsidRPr="00D5716E">
        <w:rPr>
          <w:rStyle w:val="Emphasis-Bold"/>
        </w:rPr>
        <w:t>operating costs</w:t>
      </w:r>
      <w:r w:rsidRPr="00D5716E">
        <w:rPr>
          <w:rStyle w:val="Emphasis-Remove"/>
          <w:rFonts w:ascii="Calibri" w:hAnsi="Calibri"/>
        </w:rPr>
        <w:t>; or</w:t>
      </w:r>
    </w:p>
    <w:p w:rsidR="00CD5459" w:rsidRPr="00D5716E" w:rsidRDefault="00CD5459" w:rsidP="00CD5459">
      <w:pPr>
        <w:pStyle w:val="HeadingH6ClausesubtextL2"/>
        <w:rPr>
          <w:rStyle w:val="Emphasis-Remove"/>
          <w:rFonts w:ascii="Calibri" w:hAnsi="Calibri"/>
        </w:rPr>
      </w:pPr>
      <w:r w:rsidRPr="00D5716E">
        <w:rPr>
          <w:rStyle w:val="Emphasis-Bold"/>
        </w:rPr>
        <w:t>regulated service asset values</w:t>
      </w:r>
      <w:r w:rsidRPr="00D5716E">
        <w:rPr>
          <w:rStyle w:val="Emphasis-Remove"/>
          <w:rFonts w:ascii="Calibri" w:hAnsi="Calibri"/>
        </w:rPr>
        <w:t>,</w:t>
      </w:r>
    </w:p>
    <w:p w:rsidR="00CD5459" w:rsidRPr="00D5716E" w:rsidRDefault="00CD5459" w:rsidP="004103A4">
      <w:pPr>
        <w:pStyle w:val="UnnumberedL2"/>
        <w:ind w:left="652"/>
        <w:rPr>
          <w:rStyle w:val="Emphasis-Remove"/>
          <w:rFonts w:ascii="Calibri" w:hAnsi="Calibri"/>
        </w:rPr>
      </w:pPr>
      <w:r w:rsidRPr="00D5716E">
        <w:rPr>
          <w:rStyle w:val="Emphasis-Remove"/>
          <w:rFonts w:ascii="Calibri" w:hAnsi="Calibri"/>
        </w:rPr>
        <w:t>not</w:t>
      </w:r>
      <w:r w:rsidRPr="00D5716E">
        <w:rPr>
          <w:rStyle w:val="Emphasis-Bold"/>
        </w:rPr>
        <w:t xml:space="preserve"> directly attributable</w:t>
      </w:r>
      <w:r w:rsidRPr="00D5716E">
        <w:rPr>
          <w:rStyle w:val="Emphasis-Remove"/>
          <w:rFonts w:ascii="Calibri" w:hAnsi="Calibri"/>
        </w:rPr>
        <w:t xml:space="preserve">, determined in accordance with subclause (1), must be allocated to </w:t>
      </w:r>
      <w:r w:rsidRPr="00D5716E">
        <w:rPr>
          <w:rStyle w:val="Emphasis-Bold"/>
        </w:rPr>
        <w:t>regulated services</w:t>
      </w:r>
      <w:r w:rsidRPr="00D5716E">
        <w:rPr>
          <w:rStyle w:val="Emphasis-Remove"/>
          <w:rFonts w:ascii="Calibri" w:hAnsi="Calibri"/>
        </w:rPr>
        <w:t xml:space="preserve"> in aggregate.</w:t>
      </w:r>
    </w:p>
    <w:p w:rsidR="00CD5459" w:rsidRPr="00CD5459" w:rsidRDefault="00CD5459" w:rsidP="00CD5459">
      <w:pPr>
        <w:pStyle w:val="HeadingH5ClausesubtextL1"/>
        <w:rPr>
          <w:rStyle w:val="Emphasis-Remove"/>
          <w:rFonts w:ascii="Calibri" w:hAnsi="Calibri"/>
        </w:rPr>
      </w:pPr>
      <w:r w:rsidRPr="00D5716E">
        <w:rPr>
          <w:rStyle w:val="Emphasis-Remove"/>
          <w:rFonts w:ascii="Calibri" w:hAnsi="Calibri"/>
        </w:rPr>
        <w:t xml:space="preserve">Where the </w:t>
      </w:r>
      <w:r w:rsidRPr="00D5716E">
        <w:rPr>
          <w:rStyle w:val="Emphasis-Bold"/>
        </w:rPr>
        <w:t>GDB</w:t>
      </w:r>
      <w:r w:rsidRPr="00D5716E">
        <w:rPr>
          <w:rStyle w:val="Emphasis-Remove"/>
          <w:rFonts w:ascii="Calibri" w:hAnsi="Calibri"/>
        </w:rPr>
        <w:t xml:space="preserve"> supplies </w:t>
      </w:r>
      <w:r w:rsidRPr="00D5716E">
        <w:rPr>
          <w:rStyle w:val="Emphasis-Bold"/>
        </w:rPr>
        <w:t>other regulated services</w:t>
      </w:r>
      <w:r w:rsidRPr="00D5716E">
        <w:rPr>
          <w:rStyle w:val="Emphasis-Remove"/>
          <w:rFonts w:ascii="Calibri" w:hAnsi="Calibri"/>
        </w:rPr>
        <w:t xml:space="preserve">, </w:t>
      </w:r>
      <w:r w:rsidRPr="00CD5459">
        <w:rPr>
          <w:rStyle w:val="Emphasis-Bold"/>
          <w:b w:val="0"/>
        </w:rPr>
        <w:t>the</w:t>
      </w:r>
      <w:r w:rsidRPr="00D5716E">
        <w:rPr>
          <w:rStyle w:val="Emphasis-Bold"/>
        </w:rPr>
        <w:t xml:space="preserve"> </w:t>
      </w:r>
      <w:r w:rsidRPr="00D5716E">
        <w:rPr>
          <w:rStyle w:val="Emphasis-Remove"/>
          <w:rFonts w:ascii="Calibri" w:hAnsi="Calibri"/>
        </w:rPr>
        <w:t>amounts</w:t>
      </w:r>
      <w:r w:rsidRPr="00D5716E">
        <w:rPr>
          <w:rStyle w:val="Emphasis-Bold"/>
        </w:rPr>
        <w:t xml:space="preserve"> </w:t>
      </w:r>
      <w:r w:rsidRPr="00D5716E">
        <w:rPr>
          <w:rStyle w:val="Emphasis-Remove"/>
          <w:rFonts w:ascii="Calibri" w:hAnsi="Calibri"/>
        </w:rPr>
        <w:t>allocated in accordance with subclause (2)</w:t>
      </w:r>
      <w:r w:rsidRPr="00D5716E">
        <w:rPr>
          <w:rStyle w:val="Emphasis-Bold"/>
        </w:rPr>
        <w:t xml:space="preserve"> </w:t>
      </w:r>
      <w:r w:rsidRPr="00D5716E">
        <w:rPr>
          <w:rStyle w:val="Emphasis-Remove"/>
          <w:rFonts w:ascii="Calibri" w:hAnsi="Calibri"/>
        </w:rPr>
        <w:t>must be allocated</w:t>
      </w:r>
      <w:r w:rsidRPr="00D5716E">
        <w:rPr>
          <w:rStyle w:val="Emphasis-Bold"/>
        </w:rPr>
        <w:t xml:space="preserve"> </w:t>
      </w:r>
      <w:r w:rsidRPr="00D5716E">
        <w:rPr>
          <w:rStyle w:val="Emphasis-Remove"/>
          <w:rFonts w:ascii="Calibri" w:hAnsi="Calibri"/>
        </w:rPr>
        <w:t xml:space="preserve">to each </w:t>
      </w:r>
      <w:r w:rsidRPr="00D5716E">
        <w:rPr>
          <w:rStyle w:val="Emphasis-Bold"/>
        </w:rPr>
        <w:t>regulated service supplied</w:t>
      </w:r>
      <w:r w:rsidRPr="00D5716E">
        <w:rPr>
          <w:rStyle w:val="Emphasis-Remove"/>
          <w:rFonts w:ascii="Calibri" w:hAnsi="Calibri"/>
        </w:rPr>
        <w:t xml:space="preserve"> by the</w:t>
      </w:r>
      <w:r w:rsidRPr="00D5716E">
        <w:rPr>
          <w:rStyle w:val="Emphasis-Bold"/>
        </w:rPr>
        <w:t xml:space="preserve"> GDB</w:t>
      </w:r>
      <w:r w:rsidRPr="00D5716E">
        <w:rPr>
          <w:rStyle w:val="Emphasis-Remove"/>
          <w:rFonts w:ascii="Calibri" w:hAnsi="Calibri"/>
        </w:rPr>
        <w:t xml:space="preserve"> using the </w:t>
      </w:r>
      <w:r w:rsidRPr="00D5716E">
        <w:rPr>
          <w:rStyle w:val="Emphasis-Bold"/>
        </w:rPr>
        <w:t>ABAA</w:t>
      </w:r>
      <w:r w:rsidRPr="00D5716E">
        <w:rPr>
          <w:rStyle w:val="Emphasis-Remove"/>
          <w:rFonts w:ascii="Calibri" w:hAnsi="Calibri"/>
        </w:rPr>
        <w:t>.</w:t>
      </w:r>
    </w:p>
    <w:p w:rsidR="007A0301" w:rsidRPr="0019388B" w:rsidRDefault="007A0301" w:rsidP="00F61415">
      <w:pPr>
        <w:pStyle w:val="HeadingH2"/>
        <w:rPr>
          <w:rFonts w:asciiTheme="minorHAnsi" w:hAnsiTheme="minorHAnsi"/>
        </w:rPr>
      </w:pPr>
      <w:bookmarkStart w:id="168" w:name="_Toc275122277"/>
      <w:bookmarkStart w:id="169" w:name="_Toc275122278"/>
      <w:bookmarkStart w:id="170" w:name="_Toc275122279"/>
      <w:bookmarkStart w:id="171" w:name="_Toc275122280"/>
      <w:bookmarkStart w:id="172" w:name="_Toc275122281"/>
      <w:bookmarkStart w:id="173" w:name="_Ref265355663"/>
      <w:bookmarkStart w:id="174" w:name="_Toc267986218"/>
      <w:bookmarkStart w:id="175" w:name="_Toc270605604"/>
      <w:bookmarkStart w:id="176" w:name="_Toc274662629"/>
      <w:bookmarkStart w:id="177" w:name="_Toc274673984"/>
      <w:bookmarkStart w:id="178" w:name="_Toc274674401"/>
      <w:bookmarkStart w:id="179" w:name="_Toc274740716"/>
      <w:bookmarkStart w:id="180" w:name="_Toc280539145"/>
      <w:bookmarkStart w:id="181" w:name="_Toc491183109"/>
      <w:bookmarkEnd w:id="140"/>
      <w:bookmarkEnd w:id="156"/>
      <w:bookmarkEnd w:id="157"/>
      <w:bookmarkEnd w:id="158"/>
      <w:bookmarkEnd w:id="159"/>
      <w:bookmarkEnd w:id="165"/>
      <w:bookmarkEnd w:id="168"/>
      <w:bookmarkEnd w:id="169"/>
      <w:bookmarkEnd w:id="170"/>
      <w:bookmarkEnd w:id="171"/>
      <w:bookmarkEnd w:id="172"/>
      <w:r w:rsidRPr="0019388B">
        <w:rPr>
          <w:rFonts w:asciiTheme="minorHAnsi" w:hAnsiTheme="minorHAnsi"/>
        </w:rPr>
        <w:t>Asset valuation</w:t>
      </w:r>
      <w:bookmarkEnd w:id="120"/>
      <w:bookmarkEnd w:id="121"/>
      <w:bookmarkEnd w:id="173"/>
      <w:bookmarkEnd w:id="174"/>
      <w:bookmarkEnd w:id="175"/>
      <w:bookmarkEnd w:id="176"/>
      <w:bookmarkEnd w:id="177"/>
      <w:bookmarkEnd w:id="178"/>
      <w:bookmarkEnd w:id="179"/>
      <w:bookmarkEnd w:id="180"/>
      <w:bookmarkEnd w:id="181"/>
    </w:p>
    <w:p w:rsidR="003B6EE2" w:rsidRPr="0019388B" w:rsidRDefault="003B6EE2" w:rsidP="00B17433">
      <w:pPr>
        <w:pStyle w:val="HeadingH4Clausetext"/>
        <w:tabs>
          <w:tab w:val="num" w:pos="709"/>
        </w:tabs>
        <w:ind w:hanging="936"/>
        <w:rPr>
          <w:rFonts w:asciiTheme="minorHAnsi" w:hAnsiTheme="minorHAnsi"/>
        </w:rPr>
      </w:pPr>
      <w:bookmarkStart w:id="182" w:name="_Ref265141955"/>
      <w:bookmarkStart w:id="183" w:name="_Ref265723798"/>
      <w:bookmarkStart w:id="184" w:name="_Ref280018515"/>
      <w:bookmarkStart w:id="185" w:name="_Ref260306785"/>
      <w:bookmarkStart w:id="186" w:name="_Ref248891788"/>
      <w:r w:rsidRPr="0019388B">
        <w:rPr>
          <w:rFonts w:asciiTheme="minorHAnsi" w:hAnsiTheme="minorHAnsi"/>
        </w:rPr>
        <w:t>Asset adjustment process</w:t>
      </w:r>
      <w:bookmarkEnd w:id="182"/>
      <w:bookmarkEnd w:id="183"/>
      <w:r w:rsidR="009F16BB" w:rsidRPr="0019388B">
        <w:rPr>
          <w:rFonts w:asciiTheme="minorHAnsi" w:hAnsiTheme="minorHAnsi"/>
        </w:rPr>
        <w:t xml:space="preserve"> for setting initial </w:t>
      </w:r>
      <w:r w:rsidR="0067377C" w:rsidRPr="0019388B">
        <w:rPr>
          <w:rFonts w:asciiTheme="minorHAnsi" w:hAnsiTheme="minorHAnsi"/>
        </w:rPr>
        <w:t>RAB</w:t>
      </w:r>
      <w:bookmarkEnd w:id="184"/>
    </w:p>
    <w:p w:rsidR="003B6EE2" w:rsidRPr="0019388B" w:rsidRDefault="00176836" w:rsidP="003B6EE2">
      <w:pPr>
        <w:pStyle w:val="HeadingH5ClausesubtextL1"/>
        <w:rPr>
          <w:rStyle w:val="Emphasis-Remove"/>
          <w:rFonts w:asciiTheme="minorHAnsi" w:hAnsiTheme="minorHAnsi"/>
        </w:rPr>
      </w:pPr>
      <w:bookmarkStart w:id="187" w:name="_Ref265478576"/>
      <w:r w:rsidRPr="0019388B">
        <w:rPr>
          <w:rFonts w:asciiTheme="minorHAnsi" w:hAnsiTheme="minorHAnsi"/>
        </w:rPr>
        <w:t>A</w:t>
      </w:r>
      <w:r w:rsidR="003B6EE2" w:rsidRPr="0019388B">
        <w:rPr>
          <w:rFonts w:asciiTheme="minorHAnsi" w:hAnsiTheme="minorHAnsi"/>
        </w:rPr>
        <w:t>sset adjustment process means</w:t>
      </w:r>
      <w:r w:rsidR="003B6EE2" w:rsidRPr="0019388B">
        <w:rPr>
          <w:rStyle w:val="Emphasis-Remove"/>
          <w:rFonts w:asciiTheme="minorHAnsi" w:hAnsiTheme="minorHAnsi"/>
        </w:rPr>
        <w:t xml:space="preserve"> the process of assets-</w:t>
      </w:r>
      <w:bookmarkEnd w:id="187"/>
    </w:p>
    <w:p w:rsidR="003B6EE2" w:rsidRPr="0019388B" w:rsidRDefault="004F3565" w:rsidP="003B6EE2">
      <w:pPr>
        <w:pStyle w:val="HeadingH6ClausesubtextL2"/>
        <w:rPr>
          <w:rStyle w:val="Emphasis-Remove"/>
          <w:rFonts w:asciiTheme="minorHAnsi" w:hAnsiTheme="minorHAnsi"/>
        </w:rPr>
      </w:pPr>
      <w:r w:rsidRPr="0019388B">
        <w:rPr>
          <w:rStyle w:val="Emphasis-Remove"/>
          <w:rFonts w:asciiTheme="minorHAnsi" w:hAnsiTheme="minorHAnsi"/>
        </w:rPr>
        <w:t xml:space="preserve">being </w:t>
      </w:r>
      <w:r w:rsidR="003B6EE2" w:rsidRPr="0019388B">
        <w:rPr>
          <w:rStyle w:val="Emphasis-Remove"/>
          <w:rFonts w:asciiTheme="minorHAnsi" w:hAnsiTheme="minorHAnsi"/>
        </w:rPr>
        <w:t xml:space="preserve">designated as one of the following asset types: </w:t>
      </w:r>
    </w:p>
    <w:p w:rsidR="003B6EE2" w:rsidRPr="0019388B" w:rsidRDefault="003B6EE2" w:rsidP="003B6EE2">
      <w:pPr>
        <w:pStyle w:val="HeadingH7ClausesubtextL3"/>
        <w:rPr>
          <w:rStyle w:val="Emphasis-Remove"/>
          <w:rFonts w:asciiTheme="minorHAnsi" w:hAnsiTheme="minorHAnsi"/>
        </w:rPr>
      </w:pPr>
      <w:r w:rsidRPr="0019388B">
        <w:rPr>
          <w:rStyle w:val="Emphasis-Remove"/>
          <w:rFonts w:asciiTheme="minorHAnsi" w:hAnsiTheme="minorHAnsi"/>
        </w:rPr>
        <w:t xml:space="preserve">'excluded'; </w:t>
      </w:r>
    </w:p>
    <w:p w:rsidR="003B6EE2" w:rsidRPr="0019388B" w:rsidRDefault="003B6EE2" w:rsidP="003B6EE2">
      <w:pPr>
        <w:pStyle w:val="HeadingH7ClausesubtextL3"/>
        <w:rPr>
          <w:rStyle w:val="Emphasis-Remove"/>
          <w:rFonts w:asciiTheme="minorHAnsi" w:hAnsiTheme="minorHAnsi"/>
        </w:rPr>
      </w:pPr>
      <w:r w:rsidRPr="0019388B">
        <w:rPr>
          <w:rStyle w:val="Emphasis-Remove"/>
          <w:rFonts w:asciiTheme="minorHAnsi" w:hAnsiTheme="minorHAnsi"/>
        </w:rPr>
        <w:t>'included'; or</w:t>
      </w:r>
    </w:p>
    <w:p w:rsidR="003B6EE2" w:rsidRPr="0019388B" w:rsidRDefault="003B6EE2" w:rsidP="003B6EE2">
      <w:pPr>
        <w:pStyle w:val="HeadingH7ClausesubtextL3"/>
        <w:rPr>
          <w:rStyle w:val="Emphasis-Remove"/>
          <w:rFonts w:asciiTheme="minorHAnsi" w:hAnsiTheme="minorHAnsi"/>
        </w:rPr>
      </w:pPr>
      <w:r w:rsidRPr="0019388B">
        <w:rPr>
          <w:rStyle w:val="Emphasis-Remove"/>
          <w:rFonts w:asciiTheme="minorHAnsi" w:hAnsiTheme="minorHAnsi"/>
        </w:rPr>
        <w:t xml:space="preserve"> 'value modified'; </w:t>
      </w:r>
    </w:p>
    <w:p w:rsidR="00C766E4" w:rsidRPr="0019388B" w:rsidRDefault="00C766E4" w:rsidP="00C766E4">
      <w:pPr>
        <w:pStyle w:val="HeadingH6ClausesubtextL2"/>
        <w:rPr>
          <w:rStyle w:val="Emphasis-Remove"/>
          <w:rFonts w:asciiTheme="minorHAnsi" w:hAnsiTheme="minorHAnsi"/>
        </w:rPr>
      </w:pPr>
      <w:bookmarkStart w:id="188" w:name="_Ref278926396"/>
      <w:r w:rsidRPr="0019388B">
        <w:rPr>
          <w:rStyle w:val="Emphasis-Remove"/>
          <w:rFonts w:asciiTheme="minorHAnsi" w:hAnsiTheme="minorHAnsi"/>
        </w:rPr>
        <w:t xml:space="preserve">of 'value modified' type being assigned a </w:t>
      </w:r>
      <w:r w:rsidR="0037202A" w:rsidRPr="0019388B">
        <w:rPr>
          <w:rStyle w:val="Emphasis-Bold"/>
          <w:rFonts w:asciiTheme="minorHAnsi" w:hAnsiTheme="minorHAnsi"/>
        </w:rPr>
        <w:t xml:space="preserve">modified </w:t>
      </w:r>
      <w:r w:rsidRPr="0019388B">
        <w:rPr>
          <w:rStyle w:val="Emphasis-Bold"/>
          <w:rFonts w:asciiTheme="minorHAnsi" w:hAnsiTheme="minorHAnsi"/>
        </w:rPr>
        <w:t>value</w:t>
      </w:r>
      <w:r w:rsidRPr="0019388B">
        <w:rPr>
          <w:rStyle w:val="Emphasis-Remove"/>
          <w:rFonts w:asciiTheme="minorHAnsi" w:hAnsiTheme="minorHAnsi"/>
        </w:rPr>
        <w:t>; and</w:t>
      </w:r>
      <w:bookmarkEnd w:id="188"/>
      <w:r w:rsidRPr="0019388B">
        <w:rPr>
          <w:rStyle w:val="Emphasis-Remove"/>
          <w:rFonts w:asciiTheme="minorHAnsi" w:hAnsiTheme="minorHAnsi"/>
        </w:rPr>
        <w:t xml:space="preserve"> </w:t>
      </w:r>
    </w:p>
    <w:p w:rsidR="003B6EE2" w:rsidRPr="0019388B" w:rsidRDefault="003B6EE2" w:rsidP="003B6EE2">
      <w:pPr>
        <w:pStyle w:val="HeadingH6ClausesubtextL2"/>
        <w:rPr>
          <w:rStyle w:val="Emphasis-Remove"/>
          <w:rFonts w:asciiTheme="minorHAnsi" w:hAnsiTheme="minorHAnsi"/>
        </w:rPr>
      </w:pPr>
      <w:bookmarkStart w:id="189" w:name="_Ref278926398"/>
      <w:r w:rsidRPr="0019388B">
        <w:rPr>
          <w:rStyle w:val="Emphasis-Remove"/>
          <w:rFonts w:asciiTheme="minorHAnsi" w:hAnsiTheme="minorHAnsi"/>
        </w:rPr>
        <w:t xml:space="preserve">of 'included' type being assigned </w:t>
      </w:r>
      <w:r w:rsidR="00EA007D" w:rsidRPr="0019388B">
        <w:rPr>
          <w:rStyle w:val="Emphasis-Remove"/>
          <w:rFonts w:asciiTheme="minorHAnsi" w:hAnsiTheme="minorHAnsi"/>
        </w:rPr>
        <w:t>a</w:t>
      </w:r>
      <w:r w:rsidR="0037202A" w:rsidRPr="0019388B">
        <w:rPr>
          <w:rStyle w:val="Emphasis-Remove"/>
          <w:rFonts w:asciiTheme="minorHAnsi" w:hAnsiTheme="minorHAnsi"/>
        </w:rPr>
        <w:t xml:space="preserve">n </w:t>
      </w:r>
      <w:r w:rsidR="0037202A" w:rsidRPr="0019388B">
        <w:rPr>
          <w:rStyle w:val="Emphasis-Bold"/>
          <w:rFonts w:asciiTheme="minorHAnsi" w:hAnsiTheme="minorHAnsi"/>
        </w:rPr>
        <w:t>included</w:t>
      </w:r>
      <w:r w:rsidR="00EA007D" w:rsidRPr="0019388B">
        <w:rPr>
          <w:rStyle w:val="Emphasis-Bold"/>
          <w:rFonts w:asciiTheme="minorHAnsi" w:hAnsiTheme="minorHAnsi"/>
        </w:rPr>
        <w:t xml:space="preserve"> value</w:t>
      </w:r>
      <w:r w:rsidR="00FC0EC4">
        <w:rPr>
          <w:rStyle w:val="Emphasis-Remove"/>
          <w:rFonts w:asciiTheme="minorHAnsi" w:hAnsiTheme="minorHAnsi"/>
        </w:rPr>
        <w:t>.</w:t>
      </w:r>
      <w:bookmarkEnd w:id="189"/>
    </w:p>
    <w:p w:rsidR="003B6EE2" w:rsidRPr="0019388B" w:rsidRDefault="008630A1" w:rsidP="003B6EE2">
      <w:pPr>
        <w:pStyle w:val="HeadingH5ClausesubtextL1"/>
        <w:rPr>
          <w:rStyle w:val="Emphasis-Remove"/>
          <w:rFonts w:asciiTheme="minorHAnsi" w:hAnsiTheme="minorHAnsi"/>
        </w:rPr>
      </w:pPr>
      <w:bookmarkStart w:id="190" w:name="_Ref265141957"/>
      <w:bookmarkStart w:id="191" w:name="_Ref265486429"/>
      <w:bookmarkStart w:id="192" w:name="_Ref278925302"/>
      <w:r w:rsidRPr="0019388B">
        <w:rPr>
          <w:rStyle w:val="Emphasis-Remove"/>
          <w:rFonts w:asciiTheme="minorHAnsi" w:hAnsiTheme="minorHAnsi"/>
        </w:rPr>
        <w:t>Subject to subclauses</w:t>
      </w:r>
      <w:r w:rsidR="00C125FC">
        <w:rPr>
          <w:rStyle w:val="Emphasis-Remove"/>
          <w:rFonts w:asciiTheme="minorHAnsi" w:hAnsiTheme="minorHAnsi"/>
        </w:rPr>
        <w:t xml:space="preserve"> (3)</w:t>
      </w:r>
      <w:r w:rsidRPr="0019388B">
        <w:rPr>
          <w:rStyle w:val="Emphasis-Remove"/>
          <w:rFonts w:asciiTheme="minorHAnsi" w:hAnsiTheme="minorHAnsi"/>
        </w:rPr>
        <w:t xml:space="preserve"> to</w:t>
      </w:r>
      <w:r w:rsidR="00C125FC">
        <w:rPr>
          <w:rStyle w:val="Emphasis-Remove"/>
          <w:rFonts w:asciiTheme="minorHAnsi" w:hAnsiTheme="minorHAnsi"/>
        </w:rPr>
        <w:t xml:space="preserve"> (6)</w:t>
      </w:r>
      <w:r w:rsidR="0035708F" w:rsidRPr="0019388B">
        <w:rPr>
          <w:rStyle w:val="Emphasis-Remove"/>
          <w:rFonts w:asciiTheme="minorHAnsi" w:hAnsiTheme="minorHAnsi"/>
        </w:rPr>
        <w:t xml:space="preserve">, </w:t>
      </w:r>
      <w:r w:rsidRPr="0019388B">
        <w:rPr>
          <w:rStyle w:val="Emphasis-Remove"/>
          <w:rFonts w:asciiTheme="minorHAnsi" w:hAnsiTheme="minorHAnsi"/>
        </w:rPr>
        <w:t>u</w:t>
      </w:r>
      <w:r w:rsidR="002A5C78" w:rsidRPr="0019388B">
        <w:rPr>
          <w:rStyle w:val="Emphasis-Remove"/>
          <w:rFonts w:asciiTheme="minorHAnsi" w:hAnsiTheme="minorHAnsi"/>
        </w:rPr>
        <w:t>nder the asset adjustment process</w:t>
      </w:r>
      <w:r w:rsidR="0031348D" w:rsidRPr="0019388B">
        <w:rPr>
          <w:rStyle w:val="Emphasis-Remove"/>
          <w:rFonts w:asciiTheme="minorHAnsi" w:hAnsiTheme="minorHAnsi"/>
        </w:rPr>
        <w:t xml:space="preserve">, </w:t>
      </w:r>
      <w:r w:rsidR="008132E8" w:rsidRPr="0019388B">
        <w:rPr>
          <w:rStyle w:val="Emphasis-Remove"/>
          <w:rFonts w:asciiTheme="minorHAnsi" w:hAnsiTheme="minorHAnsi"/>
        </w:rPr>
        <w:t xml:space="preserve">a </w:t>
      </w:r>
      <w:r w:rsidR="008132E8" w:rsidRPr="0019388B">
        <w:rPr>
          <w:rStyle w:val="Emphasis-Bold"/>
          <w:rFonts w:asciiTheme="minorHAnsi" w:hAnsiTheme="minorHAnsi"/>
        </w:rPr>
        <w:t xml:space="preserve">GDB </w:t>
      </w:r>
      <w:r w:rsidRPr="0019388B">
        <w:rPr>
          <w:rStyle w:val="Emphasis-Remove"/>
          <w:rFonts w:asciiTheme="minorHAnsi" w:hAnsiTheme="minorHAnsi"/>
        </w:rPr>
        <w:t>may elect to</w:t>
      </w:r>
      <w:r w:rsidRPr="0019388B">
        <w:rPr>
          <w:rStyle w:val="Emphasis-Bold"/>
          <w:rFonts w:asciiTheme="minorHAnsi" w:hAnsiTheme="minorHAnsi"/>
        </w:rPr>
        <w:t xml:space="preserve"> </w:t>
      </w:r>
      <w:r w:rsidRPr="0019388B">
        <w:rPr>
          <w:rStyle w:val="Emphasis-Remove"/>
          <w:rFonts w:asciiTheme="minorHAnsi" w:hAnsiTheme="minorHAnsi"/>
        </w:rPr>
        <w:t xml:space="preserve">undertake none, some or all of the </w:t>
      </w:r>
      <w:r w:rsidR="007741E3" w:rsidRPr="0019388B">
        <w:rPr>
          <w:rStyle w:val="Emphasis-Remove"/>
          <w:rFonts w:asciiTheme="minorHAnsi" w:hAnsiTheme="minorHAnsi"/>
        </w:rPr>
        <w:t xml:space="preserve">following </w:t>
      </w:r>
      <w:r w:rsidRPr="0019388B">
        <w:rPr>
          <w:rStyle w:val="Emphasis-Remove"/>
          <w:rFonts w:asciiTheme="minorHAnsi" w:hAnsiTheme="minorHAnsi"/>
        </w:rPr>
        <w:t>things</w:t>
      </w:r>
      <w:bookmarkEnd w:id="190"/>
      <w:bookmarkEnd w:id="191"/>
      <w:r w:rsidR="008132E8" w:rsidRPr="0019388B">
        <w:rPr>
          <w:rStyle w:val="Emphasis-Remove"/>
          <w:rFonts w:asciiTheme="minorHAnsi" w:hAnsiTheme="minorHAnsi"/>
        </w:rPr>
        <w:t>:</w:t>
      </w:r>
      <w:bookmarkEnd w:id="192"/>
    </w:p>
    <w:p w:rsidR="008630A1" w:rsidRPr="0019388B" w:rsidRDefault="008630A1" w:rsidP="008630A1">
      <w:pPr>
        <w:pStyle w:val="HeadingH6ClausesubtextL2"/>
        <w:rPr>
          <w:rStyle w:val="Emphasis-Remove"/>
          <w:rFonts w:asciiTheme="minorHAnsi" w:hAnsiTheme="minorHAnsi"/>
        </w:rPr>
      </w:pPr>
      <w:bookmarkStart w:id="193" w:name="_Ref278900337"/>
      <w:r w:rsidRPr="0019388B">
        <w:rPr>
          <w:rStyle w:val="Emphasis-Remove"/>
          <w:rFonts w:asciiTheme="minorHAnsi" w:hAnsiTheme="minorHAnsi"/>
        </w:rPr>
        <w:t xml:space="preserve">modify the value of </w:t>
      </w:r>
      <w:r w:rsidR="00C766E4" w:rsidRPr="0019388B">
        <w:rPr>
          <w:rStyle w:val="Emphasis-Remove"/>
          <w:rFonts w:asciiTheme="minorHAnsi" w:hAnsiTheme="minorHAnsi"/>
        </w:rPr>
        <w:t>an asset owned by NGC Holdings Limited or a subsidiary company thereof</w:t>
      </w:r>
      <w:r w:rsidR="001433D7" w:rsidRPr="0019388B">
        <w:rPr>
          <w:rStyle w:val="Emphasis-Remove"/>
          <w:rFonts w:asciiTheme="minorHAnsi" w:hAnsiTheme="minorHAnsi"/>
        </w:rPr>
        <w:t>, which asset is treated as of 'value modified' type</w:t>
      </w:r>
      <w:r w:rsidRPr="0019388B">
        <w:rPr>
          <w:rStyle w:val="Emphasis-Remove"/>
          <w:rFonts w:asciiTheme="minorHAnsi" w:hAnsiTheme="minorHAnsi"/>
        </w:rPr>
        <w:t>;</w:t>
      </w:r>
      <w:bookmarkEnd w:id="193"/>
    </w:p>
    <w:p w:rsidR="00965B82" w:rsidRPr="00C75EBE" w:rsidRDefault="007741E3" w:rsidP="003B6EE2">
      <w:pPr>
        <w:pStyle w:val="HeadingH6ClausesubtextL2"/>
      </w:pPr>
      <w:bookmarkStart w:id="194" w:name="_Ref265141918"/>
      <w:bookmarkStart w:id="195" w:name="_Ref280291664"/>
      <w:r w:rsidRPr="0019388B">
        <w:rPr>
          <w:rStyle w:val="Emphasis-Remove"/>
          <w:rFonts w:asciiTheme="minorHAnsi" w:hAnsiTheme="minorHAnsi"/>
        </w:rPr>
        <w:t xml:space="preserve">designate an </w:t>
      </w:r>
      <w:bookmarkStart w:id="196" w:name="_Ref275193586"/>
      <w:bookmarkStart w:id="197" w:name="_Ref278900268"/>
      <w:bookmarkEnd w:id="194"/>
      <w:r w:rsidR="0018348B" w:rsidRPr="0019388B">
        <w:rPr>
          <w:rStyle w:val="Emphasis-Remove"/>
          <w:rFonts w:asciiTheme="minorHAnsi" w:hAnsiTheme="minorHAnsi"/>
        </w:rPr>
        <w:t>asset</w:t>
      </w:r>
      <w:r w:rsidR="00521F9C" w:rsidRPr="0019388B">
        <w:rPr>
          <w:rStyle w:val="Emphasis-Remove"/>
          <w:rFonts w:asciiTheme="minorHAnsi" w:hAnsiTheme="minorHAnsi"/>
        </w:rPr>
        <w:t>, except one of those described in subclause</w:t>
      </w:r>
      <w:r w:rsidR="00C125FC">
        <w:rPr>
          <w:rStyle w:val="Emphasis-Remove"/>
          <w:rFonts w:asciiTheme="minorHAnsi" w:hAnsiTheme="minorHAnsi"/>
        </w:rPr>
        <w:t xml:space="preserve"> (4)</w:t>
      </w:r>
      <w:r w:rsidR="00521F9C" w:rsidRPr="0019388B">
        <w:rPr>
          <w:rStyle w:val="Emphasis-Bold"/>
          <w:rFonts w:asciiTheme="minorHAnsi" w:hAnsiTheme="minorHAnsi"/>
        </w:rPr>
        <w:t>,</w:t>
      </w:r>
      <w:r w:rsidR="00521F9C" w:rsidRPr="0019388B">
        <w:rPr>
          <w:rStyle w:val="Emphasis-Remove"/>
          <w:rFonts w:asciiTheme="minorHAnsi" w:hAnsiTheme="minorHAnsi"/>
        </w:rPr>
        <w:t xml:space="preserve"> </w:t>
      </w:r>
      <w:r w:rsidR="0018348B" w:rsidRPr="0019388B">
        <w:rPr>
          <w:rStyle w:val="Emphasis-Remove"/>
          <w:rFonts w:asciiTheme="minorHAnsi" w:hAnsiTheme="minorHAnsi"/>
        </w:rPr>
        <w:t xml:space="preserve">used by a </w:t>
      </w:r>
      <w:r w:rsidR="0018348B" w:rsidRPr="0019388B">
        <w:rPr>
          <w:rStyle w:val="Emphasis-Bold"/>
          <w:rFonts w:asciiTheme="minorHAnsi" w:hAnsiTheme="minorHAnsi"/>
        </w:rPr>
        <w:t>GDB</w:t>
      </w:r>
      <w:r w:rsidR="0018348B" w:rsidRPr="0019388B">
        <w:rPr>
          <w:rStyle w:val="Emphasis-Remove"/>
          <w:rFonts w:asciiTheme="minorHAnsi" w:hAnsiTheme="minorHAnsi"/>
        </w:rPr>
        <w:t xml:space="preserve"> to </w:t>
      </w:r>
      <w:r w:rsidR="0018348B" w:rsidRPr="0019388B">
        <w:rPr>
          <w:rStyle w:val="Emphasis-Bold"/>
          <w:rFonts w:asciiTheme="minorHAnsi" w:hAnsiTheme="minorHAnsi"/>
        </w:rPr>
        <w:t>supply</w:t>
      </w:r>
      <w:r w:rsidR="0018348B" w:rsidRPr="0019388B">
        <w:rPr>
          <w:rStyle w:val="Emphasis-Remove"/>
          <w:rFonts w:asciiTheme="minorHAnsi" w:hAnsiTheme="minorHAnsi"/>
        </w:rPr>
        <w:t xml:space="preserve"> </w:t>
      </w:r>
      <w:r w:rsidR="0018348B" w:rsidRPr="0019388B">
        <w:rPr>
          <w:rStyle w:val="Emphasis-Bold"/>
          <w:rFonts w:asciiTheme="minorHAnsi" w:hAnsiTheme="minorHAnsi"/>
        </w:rPr>
        <w:t>gas distribution services</w:t>
      </w:r>
      <w:r w:rsidRPr="0019388B">
        <w:rPr>
          <w:rStyle w:val="Emphasis-Remove"/>
          <w:rFonts w:asciiTheme="minorHAnsi" w:hAnsiTheme="minorHAnsi"/>
        </w:rPr>
        <w:t xml:space="preserve">, as </w:t>
      </w:r>
      <w:r w:rsidR="001433D7" w:rsidRPr="0019388B">
        <w:rPr>
          <w:rStyle w:val="Emphasis-Remove"/>
          <w:rFonts w:asciiTheme="minorHAnsi" w:hAnsiTheme="minorHAnsi"/>
        </w:rPr>
        <w:t>of</w:t>
      </w:r>
      <w:r w:rsidRPr="0019388B">
        <w:rPr>
          <w:rStyle w:val="Emphasis-Remove"/>
          <w:rFonts w:asciiTheme="minorHAnsi" w:hAnsiTheme="minorHAnsi"/>
        </w:rPr>
        <w:t xml:space="preserve"> 'included' type</w:t>
      </w:r>
      <w:bookmarkEnd w:id="196"/>
      <w:r w:rsidR="00F041E1" w:rsidRPr="0019388B">
        <w:rPr>
          <w:rStyle w:val="Emphasis-Bold"/>
          <w:rFonts w:asciiTheme="minorHAnsi" w:hAnsiTheme="minorHAnsi"/>
        </w:rPr>
        <w:t>;</w:t>
      </w:r>
      <w:r w:rsidR="008132E8" w:rsidRPr="0019388B">
        <w:rPr>
          <w:rStyle w:val="Emphasis-Bold"/>
          <w:rFonts w:asciiTheme="minorHAnsi" w:hAnsiTheme="minorHAnsi"/>
        </w:rPr>
        <w:t xml:space="preserve"> </w:t>
      </w:r>
      <w:r w:rsidR="008132E8" w:rsidRPr="0019388B">
        <w:rPr>
          <w:rStyle w:val="Emphasis-Remove"/>
          <w:rFonts w:asciiTheme="minorHAnsi" w:hAnsiTheme="minorHAnsi"/>
        </w:rPr>
        <w:t>an</w:t>
      </w:r>
      <w:r w:rsidR="008132E8" w:rsidRPr="00C75EBE">
        <w:t>d</w:t>
      </w:r>
      <w:bookmarkEnd w:id="195"/>
      <w:bookmarkEnd w:id="197"/>
    </w:p>
    <w:p w:rsidR="003B6EE2" w:rsidRPr="00C75EBE" w:rsidRDefault="002C0FC6" w:rsidP="003B6EE2">
      <w:pPr>
        <w:pStyle w:val="HeadingH6ClausesubtextL2"/>
      </w:pPr>
      <w:bookmarkStart w:id="198" w:name="_Ref278900269"/>
      <w:r w:rsidRPr="0019388B">
        <w:rPr>
          <w:rStyle w:val="Emphasis-Remove"/>
          <w:rFonts w:asciiTheme="minorHAnsi" w:hAnsiTheme="minorHAnsi"/>
        </w:rPr>
        <w:t xml:space="preserve">correct the </w:t>
      </w:r>
      <w:r w:rsidR="003B6EE2" w:rsidRPr="0019388B">
        <w:rPr>
          <w:rStyle w:val="Emphasis-Remove"/>
          <w:rFonts w:asciiTheme="minorHAnsi" w:hAnsiTheme="minorHAnsi"/>
        </w:rPr>
        <w:t xml:space="preserve">following </w:t>
      </w:r>
      <w:r w:rsidRPr="0019388B">
        <w:rPr>
          <w:rStyle w:val="Emphasis-Remove"/>
          <w:rFonts w:asciiTheme="minorHAnsi" w:hAnsiTheme="minorHAnsi"/>
        </w:rPr>
        <w:t xml:space="preserve">types of </w:t>
      </w:r>
      <w:r w:rsidR="003B6EE2" w:rsidRPr="0019388B">
        <w:rPr>
          <w:rStyle w:val="Emphasis-Remove"/>
          <w:rFonts w:asciiTheme="minorHAnsi" w:hAnsiTheme="minorHAnsi"/>
        </w:rPr>
        <w:t xml:space="preserve">errors found in </w:t>
      </w:r>
      <w:r w:rsidR="007036D8" w:rsidRPr="0019388B">
        <w:rPr>
          <w:rStyle w:val="Emphasis-Remove"/>
          <w:rFonts w:asciiTheme="minorHAnsi" w:hAnsiTheme="minorHAnsi"/>
        </w:rPr>
        <w:t xml:space="preserve">a </w:t>
      </w:r>
      <w:r w:rsidR="00E37BB0" w:rsidRPr="0019388B">
        <w:rPr>
          <w:rStyle w:val="Emphasis-Bold"/>
          <w:rFonts w:asciiTheme="minorHAnsi" w:hAnsiTheme="minorHAnsi"/>
        </w:rPr>
        <w:t>GDB</w:t>
      </w:r>
      <w:r w:rsidR="003B6EE2" w:rsidRPr="0019388B">
        <w:rPr>
          <w:rStyle w:val="Emphasis-Bold"/>
          <w:rFonts w:asciiTheme="minorHAnsi" w:hAnsiTheme="minorHAnsi"/>
        </w:rPr>
        <w:t>'s</w:t>
      </w:r>
      <w:r w:rsidR="006F268A" w:rsidRPr="0019388B">
        <w:rPr>
          <w:rStyle w:val="Emphasis-Remove"/>
          <w:rFonts w:asciiTheme="minorHAnsi" w:hAnsiTheme="minorHAnsi"/>
        </w:rPr>
        <w:t xml:space="preserve"> asset register</w:t>
      </w:r>
      <w:r w:rsidR="001433D7" w:rsidRPr="0019388B">
        <w:rPr>
          <w:rStyle w:val="Emphasis-Remove"/>
          <w:rFonts w:asciiTheme="minorHAnsi" w:hAnsiTheme="minorHAnsi"/>
        </w:rPr>
        <w:t>,</w:t>
      </w:r>
      <w:r w:rsidR="003B6EE2" w:rsidRPr="0019388B">
        <w:rPr>
          <w:rStyle w:val="Emphasis-Remove"/>
          <w:rFonts w:asciiTheme="minorHAnsi" w:hAnsiTheme="minorHAnsi"/>
        </w:rPr>
        <w:t xml:space="preserve"> </w:t>
      </w:r>
      <w:r w:rsidRPr="0019388B">
        <w:rPr>
          <w:rStyle w:val="Emphasis-Remove"/>
          <w:rFonts w:asciiTheme="minorHAnsi" w:hAnsiTheme="minorHAnsi"/>
        </w:rPr>
        <w:t>where the error relate</w:t>
      </w:r>
      <w:r w:rsidR="004D2A54" w:rsidRPr="0019388B">
        <w:rPr>
          <w:rStyle w:val="Emphasis-Remove"/>
          <w:rFonts w:asciiTheme="minorHAnsi" w:hAnsiTheme="minorHAnsi"/>
        </w:rPr>
        <w:t>s</w:t>
      </w:r>
      <w:r w:rsidRPr="0019388B">
        <w:rPr>
          <w:rStyle w:val="Emphasis-Remove"/>
          <w:rFonts w:asciiTheme="minorHAnsi" w:hAnsiTheme="minorHAnsi"/>
        </w:rPr>
        <w:t xml:space="preserve"> to </w:t>
      </w:r>
      <w:r w:rsidR="001C3117" w:rsidRPr="0019388B">
        <w:rPr>
          <w:rStyle w:val="Emphasis-Bold"/>
          <w:rFonts w:asciiTheme="minorHAnsi" w:hAnsiTheme="minorHAnsi"/>
        </w:rPr>
        <w:t>2009 disclos</w:t>
      </w:r>
      <w:r w:rsidR="00830B61" w:rsidRPr="0019388B">
        <w:rPr>
          <w:rStyle w:val="Emphasis-Bold"/>
          <w:rFonts w:asciiTheme="minorHAnsi" w:hAnsiTheme="minorHAnsi"/>
        </w:rPr>
        <w:t>ed</w:t>
      </w:r>
      <w:r w:rsidR="001C3117" w:rsidRPr="0019388B">
        <w:rPr>
          <w:rStyle w:val="Emphasis-Bold"/>
          <w:rFonts w:asciiTheme="minorHAnsi" w:hAnsiTheme="minorHAnsi"/>
        </w:rPr>
        <w:t xml:space="preserve"> </w:t>
      </w:r>
      <w:r w:rsidR="00176836" w:rsidRPr="0019388B">
        <w:rPr>
          <w:rStyle w:val="Emphasis-Bold"/>
          <w:rFonts w:asciiTheme="minorHAnsi" w:hAnsiTheme="minorHAnsi"/>
        </w:rPr>
        <w:t>assets</w:t>
      </w:r>
      <w:r w:rsidR="003B6EE2" w:rsidRPr="00C75EBE">
        <w:t>:</w:t>
      </w:r>
      <w:bookmarkEnd w:id="198"/>
    </w:p>
    <w:p w:rsidR="003B6EE2" w:rsidRPr="0019388B" w:rsidRDefault="003B6EE2" w:rsidP="003B6EE2">
      <w:pPr>
        <w:pStyle w:val="HeadingH7ClausesubtextL3"/>
        <w:rPr>
          <w:rFonts w:asciiTheme="minorHAnsi" w:hAnsiTheme="minorHAnsi"/>
        </w:rPr>
      </w:pPr>
      <w:r w:rsidRPr="0019388B">
        <w:rPr>
          <w:rFonts w:asciiTheme="minorHAnsi" w:hAnsiTheme="minorHAnsi"/>
        </w:rPr>
        <w:t>assets omitted in error</w:t>
      </w:r>
      <w:r w:rsidR="001433D7" w:rsidRPr="0019388B">
        <w:rPr>
          <w:rFonts w:asciiTheme="minorHAnsi" w:hAnsiTheme="minorHAnsi"/>
        </w:rPr>
        <w:t xml:space="preserve">, which assets are </w:t>
      </w:r>
      <w:r w:rsidR="0037202A" w:rsidRPr="0019388B">
        <w:rPr>
          <w:rFonts w:asciiTheme="minorHAnsi" w:hAnsiTheme="minorHAnsi"/>
        </w:rPr>
        <w:t>designated</w:t>
      </w:r>
      <w:r w:rsidR="001433D7" w:rsidRPr="0019388B">
        <w:rPr>
          <w:rFonts w:asciiTheme="minorHAnsi" w:hAnsiTheme="minorHAnsi"/>
        </w:rPr>
        <w:t xml:space="preserve"> as of 'included' type</w:t>
      </w:r>
      <w:r w:rsidRPr="0019388B">
        <w:rPr>
          <w:rFonts w:asciiTheme="minorHAnsi" w:hAnsiTheme="minorHAnsi"/>
        </w:rPr>
        <w:t>;</w:t>
      </w:r>
    </w:p>
    <w:p w:rsidR="001433D7" w:rsidRPr="00C75EBE" w:rsidRDefault="001433D7" w:rsidP="003B6EE2">
      <w:pPr>
        <w:pStyle w:val="HeadingH7ClausesubtextL3"/>
      </w:pPr>
      <w:r w:rsidRPr="0019388B">
        <w:rPr>
          <w:rFonts w:asciiTheme="minorHAnsi" w:hAnsiTheme="minorHAnsi"/>
        </w:rPr>
        <w:t>assets included in error</w:t>
      </w:r>
      <w:r w:rsidR="0037202A" w:rsidRPr="0019388B">
        <w:rPr>
          <w:rFonts w:asciiTheme="minorHAnsi" w:hAnsiTheme="minorHAnsi"/>
        </w:rPr>
        <w:t>, which assets are designated as of 'excluded' type</w:t>
      </w:r>
      <w:r w:rsidRPr="0019388B">
        <w:rPr>
          <w:rFonts w:asciiTheme="minorHAnsi" w:hAnsiTheme="minorHAnsi"/>
        </w:rPr>
        <w:t>; an</w:t>
      </w:r>
      <w:r w:rsidRPr="00C75EBE">
        <w:t>d</w:t>
      </w:r>
    </w:p>
    <w:p w:rsidR="003B6EE2" w:rsidRPr="0019388B" w:rsidRDefault="003B6EE2" w:rsidP="003B6EE2">
      <w:pPr>
        <w:pStyle w:val="HeadingH7ClausesubtextL3"/>
        <w:rPr>
          <w:rFonts w:asciiTheme="minorHAnsi" w:hAnsiTheme="minorHAnsi"/>
        </w:rPr>
      </w:pPr>
      <w:r w:rsidRPr="0019388B">
        <w:rPr>
          <w:rFonts w:asciiTheme="minorHAnsi" w:hAnsiTheme="minorHAnsi"/>
        </w:rPr>
        <w:t>assets allocated to the incorrect asset category</w:t>
      </w:r>
      <w:r w:rsidR="001433D7" w:rsidRPr="0019388B">
        <w:rPr>
          <w:rFonts w:asciiTheme="minorHAnsi" w:hAnsiTheme="minorHAnsi"/>
        </w:rPr>
        <w:t xml:space="preserve">, or given an estimation of quantity, age, category or location now known to be incorrect, which assets are </w:t>
      </w:r>
      <w:r w:rsidR="0037202A" w:rsidRPr="0019388B">
        <w:rPr>
          <w:rFonts w:asciiTheme="minorHAnsi" w:hAnsiTheme="minorHAnsi"/>
        </w:rPr>
        <w:t>designated</w:t>
      </w:r>
      <w:r w:rsidR="001433D7" w:rsidRPr="0019388B">
        <w:rPr>
          <w:rFonts w:asciiTheme="minorHAnsi" w:hAnsiTheme="minorHAnsi"/>
        </w:rPr>
        <w:t xml:space="preserve"> as of 'value modified' type</w:t>
      </w:r>
      <w:r w:rsidRPr="0019388B">
        <w:rPr>
          <w:rFonts w:asciiTheme="minorHAnsi" w:hAnsiTheme="minorHAnsi"/>
        </w:rPr>
        <w:t>;</w:t>
      </w:r>
    </w:p>
    <w:p w:rsidR="007349D5" w:rsidRPr="0019388B" w:rsidRDefault="0037202A" w:rsidP="0037202A">
      <w:pPr>
        <w:pStyle w:val="HeadingH5ClausesubtextL1"/>
        <w:rPr>
          <w:rFonts w:asciiTheme="minorHAnsi" w:hAnsiTheme="minorHAnsi"/>
        </w:rPr>
      </w:pPr>
      <w:r w:rsidRPr="0019388B">
        <w:rPr>
          <w:rStyle w:val="Emphasis-Remove"/>
          <w:rFonts w:asciiTheme="minorHAnsi" w:hAnsiTheme="minorHAnsi"/>
        </w:rPr>
        <w:t>The modified value of an asset to which subclause</w:t>
      </w:r>
      <w:r w:rsidR="00C125FC">
        <w:rPr>
          <w:rStyle w:val="Emphasis-Remove"/>
          <w:rFonts w:asciiTheme="minorHAnsi" w:hAnsiTheme="minorHAnsi"/>
        </w:rPr>
        <w:t xml:space="preserve"> (2)(a)</w:t>
      </w:r>
      <w:r w:rsidRPr="0019388B">
        <w:rPr>
          <w:rStyle w:val="Emphasis-Remove"/>
          <w:rFonts w:asciiTheme="minorHAnsi" w:hAnsiTheme="minorHAnsi"/>
        </w:rPr>
        <w:t xml:space="preserve"> is applied</w:t>
      </w:r>
      <w:r w:rsidRPr="0019388B" w:rsidDel="001433D7">
        <w:rPr>
          <w:rFonts w:asciiTheme="minorHAnsi" w:hAnsiTheme="minorHAnsi"/>
        </w:rPr>
        <w:t xml:space="preserve"> </w:t>
      </w:r>
      <w:bookmarkStart w:id="199" w:name="_Ref275620693"/>
      <w:bookmarkStart w:id="200" w:name="_Ref278925644"/>
      <w:bookmarkStart w:id="201" w:name="_Ref265141921"/>
      <w:bookmarkStart w:id="202" w:name="_Ref265486841"/>
      <w:r w:rsidRPr="0019388B">
        <w:rPr>
          <w:rStyle w:val="Emphasis-Remove"/>
          <w:rFonts w:asciiTheme="minorHAnsi" w:hAnsiTheme="minorHAnsi"/>
        </w:rPr>
        <w:t xml:space="preserve">is </w:t>
      </w:r>
      <w:r w:rsidR="008132E8" w:rsidRPr="0019388B">
        <w:rPr>
          <w:rStyle w:val="Emphasis-Remove"/>
          <w:rFonts w:asciiTheme="minorHAnsi" w:hAnsiTheme="minorHAnsi"/>
        </w:rPr>
        <w:t xml:space="preserve">determined by adjusting its </w:t>
      </w:r>
      <w:r w:rsidR="008132E8" w:rsidRPr="0019388B">
        <w:rPr>
          <w:rFonts w:asciiTheme="minorHAnsi" w:hAnsiTheme="minorHAnsi"/>
        </w:rPr>
        <w:t>value</w:t>
      </w:r>
      <w:r w:rsidR="007349D5" w:rsidRPr="0019388B">
        <w:rPr>
          <w:rFonts w:asciiTheme="minorHAnsi" w:hAnsiTheme="minorHAnsi"/>
        </w:rPr>
        <w:t>-</w:t>
      </w:r>
      <w:r w:rsidR="008132E8" w:rsidRPr="0019388B">
        <w:rPr>
          <w:rFonts w:asciiTheme="minorHAnsi" w:hAnsiTheme="minorHAnsi"/>
        </w:rPr>
        <w:t xml:space="preserve"> </w:t>
      </w:r>
    </w:p>
    <w:p w:rsidR="007349D5" w:rsidRPr="0019388B" w:rsidRDefault="00294AAC" w:rsidP="007349D5">
      <w:pPr>
        <w:pStyle w:val="HeadingH6ClausesubtextL2"/>
        <w:rPr>
          <w:rFonts w:asciiTheme="minorHAnsi" w:hAnsiTheme="minorHAnsi"/>
        </w:rPr>
      </w:pPr>
      <w:r w:rsidRPr="0019388B">
        <w:rPr>
          <w:rFonts w:asciiTheme="minorHAnsi" w:hAnsiTheme="minorHAnsi"/>
        </w:rPr>
        <w:t xml:space="preserve">in respect of an asset </w:t>
      </w:r>
      <w:r w:rsidR="003C5D77" w:rsidRPr="0019388B">
        <w:rPr>
          <w:rFonts w:asciiTheme="minorHAnsi" w:hAnsiTheme="minorHAnsi"/>
        </w:rPr>
        <w:t>to which</w:t>
      </w:r>
      <w:r w:rsidRPr="0019388B">
        <w:rPr>
          <w:rFonts w:asciiTheme="minorHAnsi" w:hAnsiTheme="minorHAnsi"/>
        </w:rPr>
        <w:t xml:space="preserve"> subclause</w:t>
      </w:r>
      <w:r w:rsidR="00C125FC">
        <w:rPr>
          <w:rFonts w:asciiTheme="minorHAnsi" w:hAnsiTheme="minorHAnsi"/>
        </w:rPr>
        <w:t xml:space="preserve"> (2)(b)</w:t>
      </w:r>
      <w:r w:rsidRPr="0019388B">
        <w:rPr>
          <w:rFonts w:asciiTheme="minorHAnsi" w:hAnsiTheme="minorHAnsi"/>
        </w:rPr>
        <w:t xml:space="preserve"> or</w:t>
      </w:r>
      <w:r w:rsidR="00C125FC">
        <w:rPr>
          <w:rFonts w:asciiTheme="minorHAnsi" w:hAnsiTheme="minorHAnsi"/>
        </w:rPr>
        <w:t xml:space="preserve"> (2)(c)</w:t>
      </w:r>
      <w:r w:rsidRPr="0019388B">
        <w:rPr>
          <w:rFonts w:asciiTheme="minorHAnsi" w:hAnsiTheme="minorHAnsi"/>
        </w:rPr>
        <w:t xml:space="preserve"> </w:t>
      </w:r>
      <w:r w:rsidR="003C5D77" w:rsidRPr="0019388B">
        <w:rPr>
          <w:rFonts w:asciiTheme="minorHAnsi" w:hAnsiTheme="minorHAnsi"/>
        </w:rPr>
        <w:t>was applied</w:t>
      </w:r>
      <w:r w:rsidRPr="0019388B">
        <w:rPr>
          <w:rFonts w:asciiTheme="minorHAnsi" w:hAnsiTheme="minorHAnsi"/>
        </w:rPr>
        <w:t xml:space="preserve"> and valued pursuant to subclause</w:t>
      </w:r>
      <w:r w:rsidR="00C125FC">
        <w:rPr>
          <w:rFonts w:asciiTheme="minorHAnsi" w:hAnsiTheme="minorHAnsi"/>
        </w:rPr>
        <w:t xml:space="preserve"> (5)</w:t>
      </w:r>
      <w:r w:rsidRPr="0019388B">
        <w:rPr>
          <w:rFonts w:asciiTheme="minorHAnsi" w:hAnsiTheme="minorHAnsi"/>
        </w:rPr>
        <w:t xml:space="preserve"> or</w:t>
      </w:r>
      <w:r w:rsidR="00C125FC">
        <w:rPr>
          <w:rFonts w:asciiTheme="minorHAnsi" w:hAnsiTheme="minorHAnsi"/>
        </w:rPr>
        <w:t xml:space="preserve"> (6)</w:t>
      </w:r>
      <w:r w:rsidR="003C5D77" w:rsidRPr="0019388B">
        <w:rPr>
          <w:rFonts w:asciiTheme="minorHAnsi" w:hAnsiTheme="minorHAnsi"/>
        </w:rPr>
        <w:t>, as the case may be</w:t>
      </w:r>
      <w:r w:rsidR="007349D5" w:rsidRPr="0019388B">
        <w:rPr>
          <w:rFonts w:asciiTheme="minorHAnsi" w:hAnsiTheme="minorHAnsi"/>
        </w:rPr>
        <w:t>; or</w:t>
      </w:r>
    </w:p>
    <w:p w:rsidR="007349D5" w:rsidRPr="0019388B" w:rsidRDefault="007349D5" w:rsidP="007349D5">
      <w:pPr>
        <w:pStyle w:val="HeadingH6ClausesubtextL2"/>
        <w:rPr>
          <w:rStyle w:val="Emphasis-Bold"/>
          <w:rFonts w:asciiTheme="minorHAnsi" w:hAnsiTheme="minorHAnsi"/>
          <w:b w:val="0"/>
          <w:bCs w:val="0"/>
        </w:rPr>
      </w:pPr>
      <w:r w:rsidRPr="0019388B">
        <w:rPr>
          <w:rFonts w:asciiTheme="minorHAnsi" w:hAnsiTheme="minorHAnsi"/>
        </w:rPr>
        <w:t>where neither subclause</w:t>
      </w:r>
      <w:r w:rsidR="00C125FC">
        <w:rPr>
          <w:rFonts w:asciiTheme="minorHAnsi" w:hAnsiTheme="minorHAnsi"/>
        </w:rPr>
        <w:t xml:space="preserve"> (2)(b)</w:t>
      </w:r>
      <w:r w:rsidRPr="0019388B">
        <w:rPr>
          <w:rFonts w:asciiTheme="minorHAnsi" w:hAnsiTheme="minorHAnsi"/>
        </w:rPr>
        <w:t xml:space="preserve"> </w:t>
      </w:r>
      <w:r w:rsidR="002F301A" w:rsidRPr="0019388B">
        <w:rPr>
          <w:rFonts w:asciiTheme="minorHAnsi" w:hAnsiTheme="minorHAnsi"/>
        </w:rPr>
        <w:t>n</w:t>
      </w:r>
      <w:r w:rsidRPr="0019388B">
        <w:rPr>
          <w:rFonts w:asciiTheme="minorHAnsi" w:hAnsiTheme="minorHAnsi"/>
        </w:rPr>
        <w:t>or</w:t>
      </w:r>
      <w:r w:rsidR="00C125FC">
        <w:rPr>
          <w:rFonts w:asciiTheme="minorHAnsi" w:hAnsiTheme="minorHAnsi"/>
        </w:rPr>
        <w:t xml:space="preserve"> (2)(c)</w:t>
      </w:r>
      <w:r w:rsidRPr="0019388B">
        <w:rPr>
          <w:rFonts w:asciiTheme="minorHAnsi" w:hAnsiTheme="minorHAnsi"/>
        </w:rPr>
        <w:t xml:space="preserve"> was applied, </w:t>
      </w:r>
      <w:r w:rsidR="008132E8" w:rsidRPr="0019388B">
        <w:rPr>
          <w:rFonts w:asciiTheme="minorHAnsi" w:hAnsiTheme="minorHAnsi"/>
        </w:rPr>
        <w:t xml:space="preserve">included in 'Non-Current Assets' in the </w:t>
      </w:r>
      <w:r w:rsidR="008132E8" w:rsidRPr="0019388B">
        <w:rPr>
          <w:rStyle w:val="Emphasis-Bold"/>
          <w:rFonts w:asciiTheme="minorHAnsi" w:hAnsiTheme="minorHAnsi"/>
        </w:rPr>
        <w:t>2009 disclosure financial statements</w:t>
      </w:r>
      <w:r w:rsidRPr="0019388B">
        <w:rPr>
          <w:rStyle w:val="Emphasis-Bold"/>
          <w:rFonts w:asciiTheme="minorHAnsi" w:hAnsiTheme="minorHAnsi"/>
        </w:rPr>
        <w:t>,</w:t>
      </w:r>
    </w:p>
    <w:p w:rsidR="008132E8" w:rsidRPr="0019388B" w:rsidRDefault="002F301A" w:rsidP="007349D5">
      <w:pPr>
        <w:pStyle w:val="UnnumberedL2"/>
        <w:rPr>
          <w:rStyle w:val="Emphasis-Remove"/>
          <w:rFonts w:asciiTheme="minorHAnsi" w:hAnsiTheme="minorHAnsi"/>
        </w:rPr>
      </w:pPr>
      <w:r w:rsidRPr="0019388B">
        <w:rPr>
          <w:rStyle w:val="Emphasis-Remove"/>
          <w:rFonts w:asciiTheme="minorHAnsi" w:hAnsiTheme="minorHAnsi"/>
        </w:rPr>
        <w:t xml:space="preserve">to the value it would have had as of </w:t>
      </w:r>
      <w:r w:rsidR="00FC0EC4">
        <w:rPr>
          <w:rStyle w:val="Emphasis-Remove"/>
          <w:rFonts w:asciiTheme="minorHAnsi" w:hAnsiTheme="minorHAnsi"/>
        </w:rPr>
        <w:t>30 June 2009</w:t>
      </w:r>
      <w:r w:rsidRPr="0019388B">
        <w:rPr>
          <w:rStyle w:val="Emphasis-Bold"/>
          <w:rFonts w:asciiTheme="minorHAnsi" w:hAnsiTheme="minorHAnsi"/>
        </w:rPr>
        <w:t xml:space="preserve"> </w:t>
      </w:r>
      <w:r w:rsidR="008132E8" w:rsidRPr="0019388B">
        <w:rPr>
          <w:rStyle w:val="Emphasis-Remove"/>
          <w:rFonts w:asciiTheme="minorHAnsi" w:hAnsiTheme="minorHAnsi"/>
        </w:rPr>
        <w:t xml:space="preserve">had it been revalued to take account of changes in the consumer price index since </w:t>
      </w:r>
      <w:r w:rsidR="00FC0EC4">
        <w:rPr>
          <w:rStyle w:val="Emphasis-Remove"/>
          <w:rFonts w:asciiTheme="minorHAnsi" w:hAnsiTheme="minorHAnsi"/>
        </w:rPr>
        <w:t>1 July 2005</w:t>
      </w:r>
      <w:r w:rsidR="008132E8" w:rsidRPr="0019388B">
        <w:rPr>
          <w:rStyle w:val="Emphasis-Remove"/>
          <w:rFonts w:asciiTheme="minorHAnsi" w:hAnsiTheme="minorHAnsi"/>
        </w:rPr>
        <w:t xml:space="preserve"> consistent with the method used by the </w:t>
      </w:r>
      <w:r w:rsidR="008132E8" w:rsidRPr="0019388B">
        <w:rPr>
          <w:rStyle w:val="Emphasis-Bold"/>
          <w:rFonts w:asciiTheme="minorHAnsi" w:hAnsiTheme="minorHAnsi"/>
        </w:rPr>
        <w:t>Commission</w:t>
      </w:r>
      <w:r w:rsidR="008132E8" w:rsidRPr="0019388B">
        <w:rPr>
          <w:rStyle w:val="Emphasis-Remove"/>
          <w:rFonts w:asciiTheme="minorHAnsi" w:hAnsiTheme="minorHAnsi"/>
        </w:rPr>
        <w:t xml:space="preserve"> in its 'Gas Control Model' for the purpose of </w:t>
      </w:r>
      <w:r w:rsidR="00547BC1">
        <w:rPr>
          <w:rFonts w:asciiTheme="minorHAnsi" w:hAnsiTheme="minorHAnsi"/>
        </w:rPr>
        <w:t>author</w:t>
      </w:r>
      <w:r w:rsidR="008132E8" w:rsidRPr="0019388B">
        <w:rPr>
          <w:rFonts w:asciiTheme="minorHAnsi" w:hAnsiTheme="minorHAnsi"/>
        </w:rPr>
        <w:t xml:space="preserve">ising the supply of </w:t>
      </w:r>
      <w:r w:rsidR="008132E8" w:rsidRPr="0019388B">
        <w:rPr>
          <w:rStyle w:val="Emphasis-Bold"/>
          <w:rFonts w:asciiTheme="minorHAnsi" w:hAnsiTheme="minorHAnsi"/>
        </w:rPr>
        <w:t>controlled services</w:t>
      </w:r>
      <w:r w:rsidR="008132E8" w:rsidRPr="0019388B">
        <w:rPr>
          <w:rStyle w:val="Emphasis-Remove"/>
          <w:rFonts w:asciiTheme="minorHAnsi" w:hAnsiTheme="minorHAnsi"/>
        </w:rPr>
        <w:t>.</w:t>
      </w:r>
      <w:bookmarkEnd w:id="199"/>
      <w:bookmarkEnd w:id="200"/>
    </w:p>
    <w:p w:rsidR="00023365" w:rsidRPr="0019388B" w:rsidRDefault="00023365" w:rsidP="00023365">
      <w:pPr>
        <w:pStyle w:val="HeadingH5ClausesubtextL1"/>
        <w:rPr>
          <w:rStyle w:val="Emphasis-Remove"/>
          <w:rFonts w:asciiTheme="minorHAnsi" w:hAnsiTheme="minorHAnsi"/>
        </w:rPr>
      </w:pPr>
      <w:bookmarkStart w:id="203" w:name="_Ref280287411"/>
      <w:r w:rsidRPr="0019388B">
        <w:rPr>
          <w:rStyle w:val="Emphasis-Remove"/>
          <w:rFonts w:asciiTheme="minorHAnsi" w:hAnsiTheme="minorHAnsi"/>
        </w:rPr>
        <w:t>For the purpose of subclause</w:t>
      </w:r>
      <w:r w:rsidR="00C125FC">
        <w:rPr>
          <w:rStyle w:val="Emphasis-Remove"/>
          <w:rFonts w:asciiTheme="minorHAnsi" w:hAnsiTheme="minorHAnsi"/>
        </w:rPr>
        <w:t xml:space="preserve"> (2)(b)</w:t>
      </w:r>
      <w:r w:rsidRPr="0019388B">
        <w:rPr>
          <w:rStyle w:val="Emphasis-Remove"/>
          <w:rFonts w:asciiTheme="minorHAnsi" w:hAnsiTheme="minorHAnsi"/>
        </w:rPr>
        <w:t>, the assets are-</w:t>
      </w:r>
      <w:bookmarkEnd w:id="203"/>
    </w:p>
    <w:p w:rsidR="0054701B" w:rsidRPr="0019388B" w:rsidRDefault="00023365" w:rsidP="00023365">
      <w:pPr>
        <w:pStyle w:val="HeadingH6ClausesubtextL2"/>
        <w:rPr>
          <w:rStyle w:val="Emphasis-Bold"/>
          <w:rFonts w:asciiTheme="minorHAnsi" w:hAnsiTheme="minorHAnsi"/>
          <w:b w:val="0"/>
          <w:bCs w:val="0"/>
        </w:rPr>
      </w:pPr>
      <w:r w:rsidRPr="0019388B">
        <w:rPr>
          <w:rStyle w:val="Emphasis-Bold"/>
          <w:rFonts w:asciiTheme="minorHAnsi" w:hAnsiTheme="minorHAnsi"/>
        </w:rPr>
        <w:t xml:space="preserve">2009 </w:t>
      </w:r>
      <w:r w:rsidR="00547BC1">
        <w:rPr>
          <w:rStyle w:val="Emphasis-Bold"/>
          <w:rFonts w:asciiTheme="minorHAnsi" w:hAnsiTheme="minorHAnsi"/>
        </w:rPr>
        <w:t>author</w:t>
      </w:r>
      <w:r w:rsidRPr="0019388B">
        <w:rPr>
          <w:rStyle w:val="Emphasis-Bold"/>
          <w:rFonts w:asciiTheme="minorHAnsi" w:hAnsiTheme="minorHAnsi"/>
        </w:rPr>
        <w:t>isation assets</w:t>
      </w:r>
      <w:r w:rsidR="0054701B" w:rsidRPr="0019388B">
        <w:rPr>
          <w:rStyle w:val="Emphasis-Bold"/>
          <w:rFonts w:asciiTheme="minorHAnsi" w:hAnsiTheme="minorHAnsi"/>
        </w:rPr>
        <w:t>;</w:t>
      </w:r>
    </w:p>
    <w:p w:rsidR="00023365" w:rsidRPr="0019388B" w:rsidRDefault="0054701B" w:rsidP="00023365">
      <w:pPr>
        <w:pStyle w:val="HeadingH6ClausesubtextL2"/>
        <w:rPr>
          <w:rStyle w:val="Emphasis-Remove"/>
          <w:rFonts w:asciiTheme="minorHAnsi" w:hAnsiTheme="minorHAnsi"/>
        </w:rPr>
      </w:pPr>
      <w:r w:rsidRPr="0019388B">
        <w:rPr>
          <w:rStyle w:val="Emphasis-Remove"/>
          <w:rFonts w:asciiTheme="minorHAnsi" w:hAnsiTheme="minorHAnsi"/>
        </w:rPr>
        <w:t xml:space="preserve">assets that were eligible to be </w:t>
      </w:r>
      <w:r w:rsidRPr="0019388B">
        <w:rPr>
          <w:rStyle w:val="Emphasis-Bold"/>
          <w:rFonts w:asciiTheme="minorHAnsi" w:hAnsiTheme="minorHAnsi"/>
        </w:rPr>
        <w:t xml:space="preserve">2009 </w:t>
      </w:r>
      <w:r w:rsidR="00547BC1">
        <w:rPr>
          <w:rStyle w:val="Emphasis-Bold"/>
          <w:rFonts w:asciiTheme="minorHAnsi" w:hAnsiTheme="minorHAnsi"/>
        </w:rPr>
        <w:t>author</w:t>
      </w:r>
      <w:r w:rsidRPr="0019388B">
        <w:rPr>
          <w:rStyle w:val="Emphasis-Bold"/>
          <w:rFonts w:asciiTheme="minorHAnsi" w:hAnsiTheme="minorHAnsi"/>
        </w:rPr>
        <w:t>isation assets</w:t>
      </w:r>
      <w:r w:rsidR="00F041E1" w:rsidRPr="0019388B">
        <w:rPr>
          <w:rStyle w:val="Emphasis-Bold"/>
          <w:rFonts w:asciiTheme="minorHAnsi" w:hAnsiTheme="minorHAnsi"/>
        </w:rPr>
        <w:t>;</w:t>
      </w:r>
    </w:p>
    <w:p w:rsidR="0054701B" w:rsidRPr="0019388B" w:rsidRDefault="00023365" w:rsidP="00023365">
      <w:pPr>
        <w:pStyle w:val="HeadingH6ClausesubtextL2"/>
        <w:rPr>
          <w:rStyle w:val="Emphasis-Remove"/>
          <w:rFonts w:asciiTheme="minorHAnsi" w:hAnsiTheme="minorHAnsi"/>
        </w:rPr>
      </w:pPr>
      <w:r w:rsidRPr="0019388B">
        <w:rPr>
          <w:rStyle w:val="Emphasis-Bold"/>
          <w:rFonts w:asciiTheme="minorHAnsi" w:hAnsiTheme="minorHAnsi"/>
        </w:rPr>
        <w:t>2009 disclosed assets</w:t>
      </w:r>
      <w:r w:rsidR="0054701B" w:rsidRPr="0019388B">
        <w:rPr>
          <w:rStyle w:val="Emphasis-Bold"/>
          <w:rFonts w:asciiTheme="minorHAnsi" w:hAnsiTheme="minorHAnsi"/>
        </w:rPr>
        <w:t>;</w:t>
      </w:r>
      <w:r w:rsidR="0054701B" w:rsidRPr="0019388B">
        <w:rPr>
          <w:rStyle w:val="Emphasis-Remove"/>
          <w:rFonts w:asciiTheme="minorHAnsi" w:hAnsiTheme="minorHAnsi"/>
        </w:rPr>
        <w:t xml:space="preserve"> </w:t>
      </w:r>
    </w:p>
    <w:p w:rsidR="00023365" w:rsidRPr="0019388B" w:rsidRDefault="0054701B" w:rsidP="00023365">
      <w:pPr>
        <w:pStyle w:val="HeadingH6ClausesubtextL2"/>
        <w:rPr>
          <w:rStyle w:val="Emphasis-Remove"/>
          <w:rFonts w:asciiTheme="minorHAnsi" w:hAnsiTheme="minorHAnsi"/>
        </w:rPr>
      </w:pPr>
      <w:r w:rsidRPr="0019388B">
        <w:rPr>
          <w:rStyle w:val="Emphasis-Remove"/>
          <w:rFonts w:asciiTheme="minorHAnsi" w:hAnsiTheme="minorHAnsi"/>
        </w:rPr>
        <w:t xml:space="preserve">assets that were eligible to be </w:t>
      </w:r>
      <w:r w:rsidRPr="0019388B">
        <w:rPr>
          <w:rStyle w:val="Emphasis-Bold"/>
          <w:rFonts w:asciiTheme="minorHAnsi" w:hAnsiTheme="minorHAnsi"/>
        </w:rPr>
        <w:t>2009 disclosed assets</w:t>
      </w:r>
      <w:r w:rsidR="00023365" w:rsidRPr="0019388B">
        <w:rPr>
          <w:rStyle w:val="Emphasis-Remove"/>
          <w:rFonts w:asciiTheme="minorHAnsi" w:hAnsiTheme="minorHAnsi"/>
        </w:rPr>
        <w:t xml:space="preserve">; </w:t>
      </w:r>
    </w:p>
    <w:p w:rsidR="00023365" w:rsidRPr="00C75EBE" w:rsidRDefault="00023365" w:rsidP="00023365">
      <w:pPr>
        <w:pStyle w:val="HeadingH6ClausesubtextL2"/>
      </w:pPr>
      <w:r w:rsidRPr="0019388B">
        <w:rPr>
          <w:rStyle w:val="Emphasis-Bold"/>
          <w:rFonts w:asciiTheme="minorHAnsi" w:hAnsiTheme="minorHAnsi"/>
        </w:rPr>
        <w:t>easement land</w:t>
      </w:r>
      <w:r w:rsidRPr="0019388B">
        <w:rPr>
          <w:rStyle w:val="Emphasis-Remove"/>
          <w:rFonts w:asciiTheme="minorHAnsi" w:hAnsiTheme="minorHAnsi"/>
        </w:rPr>
        <w:t>; an</w:t>
      </w:r>
      <w:r w:rsidRPr="00C75EBE">
        <w:t>d</w:t>
      </w:r>
    </w:p>
    <w:p w:rsidR="00023365" w:rsidRPr="0019388B" w:rsidRDefault="00023365" w:rsidP="00023365">
      <w:pPr>
        <w:pStyle w:val="HeadingH6ClausesubtextL2"/>
        <w:rPr>
          <w:rFonts w:asciiTheme="minorHAnsi" w:hAnsiTheme="minorHAnsi"/>
        </w:rPr>
      </w:pPr>
      <w:r w:rsidRPr="0019388B">
        <w:rPr>
          <w:rStyle w:val="Emphasis-Remove"/>
          <w:rFonts w:asciiTheme="minorHAnsi" w:hAnsiTheme="minorHAnsi"/>
        </w:rPr>
        <w:t>intangible assets</w:t>
      </w:r>
      <w:r w:rsidRPr="0019388B">
        <w:rPr>
          <w:rFonts w:asciiTheme="minorHAnsi" w:hAnsiTheme="minorHAnsi"/>
        </w:rPr>
        <w:t>, unless they are-</w:t>
      </w:r>
    </w:p>
    <w:p w:rsidR="00023365" w:rsidRPr="00011BF3" w:rsidRDefault="00023365" w:rsidP="00023365">
      <w:pPr>
        <w:pStyle w:val="HeadingH7ClausesubtextL3"/>
      </w:pPr>
      <w:r w:rsidRPr="0019388B">
        <w:rPr>
          <w:rStyle w:val="Emphasis-Bold"/>
          <w:rFonts w:asciiTheme="minorHAnsi" w:hAnsiTheme="minorHAnsi"/>
        </w:rPr>
        <w:t>finance leases</w:t>
      </w:r>
      <w:r w:rsidR="00F041E1" w:rsidRPr="0019388B">
        <w:rPr>
          <w:rStyle w:val="Emphasis-Bold"/>
          <w:rFonts w:asciiTheme="minorHAnsi" w:hAnsiTheme="minorHAnsi"/>
        </w:rPr>
        <w:t>;</w:t>
      </w:r>
      <w:r w:rsidRPr="0019388B">
        <w:rPr>
          <w:rFonts w:asciiTheme="minorHAnsi" w:hAnsiTheme="minorHAnsi"/>
        </w:rPr>
        <w:t xml:space="preserve"> or</w:t>
      </w:r>
    </w:p>
    <w:p w:rsidR="00023365" w:rsidRPr="0019388B" w:rsidRDefault="00023365" w:rsidP="00023365">
      <w:pPr>
        <w:pStyle w:val="HeadingH7ClausesubtextL3"/>
        <w:rPr>
          <w:rStyle w:val="Emphasis-Remove"/>
          <w:rFonts w:asciiTheme="minorHAnsi" w:hAnsiTheme="minorHAnsi"/>
        </w:rPr>
      </w:pPr>
      <w:r w:rsidRPr="0019388B">
        <w:rPr>
          <w:rStyle w:val="Emphasis-Bold"/>
          <w:rFonts w:asciiTheme="minorHAnsi" w:hAnsiTheme="minorHAnsi"/>
        </w:rPr>
        <w:t>identifiable non</w:t>
      </w:r>
      <w:r w:rsidRPr="0019388B">
        <w:rPr>
          <w:rFonts w:asciiTheme="minorHAnsi" w:hAnsiTheme="minorHAnsi"/>
        </w:rPr>
        <w:t>-</w:t>
      </w:r>
      <w:r w:rsidRPr="0019388B">
        <w:rPr>
          <w:rStyle w:val="Emphasis-Bold"/>
          <w:rFonts w:asciiTheme="minorHAnsi" w:hAnsiTheme="minorHAnsi"/>
        </w:rPr>
        <w:t>monetary assets</w:t>
      </w:r>
      <w:r w:rsidRPr="0019388B">
        <w:rPr>
          <w:rStyle w:val="Emphasis-Remove"/>
          <w:rFonts w:asciiTheme="minorHAnsi" w:hAnsiTheme="minorHAnsi"/>
        </w:rPr>
        <w:t>.</w:t>
      </w:r>
    </w:p>
    <w:p w:rsidR="003C60CC" w:rsidRPr="0019388B" w:rsidRDefault="0037202A" w:rsidP="003B6EE2">
      <w:pPr>
        <w:pStyle w:val="HeadingH5ClausesubtextL1"/>
        <w:rPr>
          <w:rStyle w:val="Emphasis-Remove"/>
          <w:rFonts w:asciiTheme="minorHAnsi" w:hAnsiTheme="minorHAnsi"/>
        </w:rPr>
      </w:pPr>
      <w:bookmarkStart w:id="204" w:name="_Ref280637425"/>
      <w:r w:rsidRPr="0019388B">
        <w:rPr>
          <w:rStyle w:val="Emphasis-Remove"/>
          <w:rFonts w:asciiTheme="minorHAnsi" w:hAnsiTheme="minorHAnsi"/>
        </w:rPr>
        <w:t>The included value of an asset to which subclause</w:t>
      </w:r>
      <w:r w:rsidR="00C125FC">
        <w:rPr>
          <w:rStyle w:val="Emphasis-Remove"/>
          <w:rFonts w:asciiTheme="minorHAnsi" w:hAnsiTheme="minorHAnsi"/>
        </w:rPr>
        <w:t xml:space="preserve"> (2)(b)</w:t>
      </w:r>
      <w:r w:rsidRPr="0019388B">
        <w:rPr>
          <w:rStyle w:val="Emphasis-Remove"/>
          <w:rFonts w:asciiTheme="minorHAnsi" w:hAnsiTheme="minorHAnsi"/>
        </w:rPr>
        <w:t xml:space="preserve"> is applied is-</w:t>
      </w:r>
      <w:bookmarkEnd w:id="204"/>
      <w:r w:rsidR="001F1BDA" w:rsidRPr="0019388B">
        <w:rPr>
          <w:rStyle w:val="Emphasis-Remove"/>
          <w:rFonts w:asciiTheme="minorHAnsi" w:hAnsiTheme="minorHAnsi"/>
        </w:rPr>
        <w:t xml:space="preserve"> </w:t>
      </w:r>
    </w:p>
    <w:p w:rsidR="00EA007D" w:rsidRPr="0019388B" w:rsidRDefault="00EA007D" w:rsidP="00EA007D">
      <w:pPr>
        <w:pStyle w:val="HeadingH6ClausesubtextL2"/>
        <w:rPr>
          <w:rStyle w:val="Emphasis-Remove"/>
          <w:rFonts w:asciiTheme="minorHAnsi" w:hAnsiTheme="minorHAnsi"/>
        </w:rPr>
      </w:pPr>
      <w:r w:rsidRPr="0019388B">
        <w:rPr>
          <w:rStyle w:val="Emphasis-Remove"/>
          <w:rFonts w:asciiTheme="minorHAnsi" w:hAnsiTheme="minorHAnsi"/>
        </w:rPr>
        <w:t xml:space="preserve">its depreciated historic cost determined by applying </w:t>
      </w:r>
      <w:r w:rsidRPr="0019388B">
        <w:rPr>
          <w:rStyle w:val="Emphasis-Bold"/>
          <w:rFonts w:asciiTheme="minorHAnsi" w:hAnsiTheme="minorHAnsi"/>
        </w:rPr>
        <w:t>GAAP</w:t>
      </w:r>
      <w:r w:rsidRPr="0019388B">
        <w:rPr>
          <w:rStyle w:val="Emphasis-Remove"/>
          <w:rFonts w:asciiTheme="minorHAnsi" w:hAnsiTheme="minorHAnsi"/>
        </w:rPr>
        <w:t xml:space="preserve"> as of </w:t>
      </w:r>
      <w:r w:rsidR="00FC0EC4">
        <w:rPr>
          <w:rStyle w:val="Emphasis-Remove"/>
          <w:rFonts w:asciiTheme="minorHAnsi" w:hAnsiTheme="minorHAnsi"/>
        </w:rPr>
        <w:t>30 June 2009</w:t>
      </w:r>
      <w:r w:rsidRPr="0019388B">
        <w:rPr>
          <w:rStyle w:val="Emphasis-Remove"/>
          <w:rFonts w:asciiTheme="minorHAnsi" w:hAnsiTheme="minorHAnsi"/>
        </w:rPr>
        <w:t>; or</w:t>
      </w:r>
    </w:p>
    <w:p w:rsidR="00EA007D" w:rsidRPr="0019388B" w:rsidRDefault="00EA007D" w:rsidP="00EA007D">
      <w:pPr>
        <w:pStyle w:val="HeadingH6ClausesubtextL2"/>
        <w:rPr>
          <w:rStyle w:val="Emphasis-Remove"/>
          <w:rFonts w:asciiTheme="minorHAnsi" w:hAnsiTheme="minorHAnsi"/>
        </w:rPr>
      </w:pPr>
      <w:r w:rsidRPr="0019388B">
        <w:rPr>
          <w:rStyle w:val="Emphasis-Remove"/>
          <w:rFonts w:asciiTheme="minorHAnsi" w:hAnsiTheme="minorHAnsi"/>
        </w:rPr>
        <w:t xml:space="preserve">where sufficient records do not exist to establish this cost, its depreciated carrying value in the general purpose financial statements of the </w:t>
      </w:r>
      <w:r w:rsidR="00E37BB0" w:rsidRPr="0019388B">
        <w:rPr>
          <w:rStyle w:val="Emphasis-Bold"/>
          <w:rFonts w:asciiTheme="minorHAnsi" w:hAnsiTheme="minorHAnsi"/>
        </w:rPr>
        <w:t>GDB</w:t>
      </w:r>
      <w:r w:rsidRPr="0019388B">
        <w:rPr>
          <w:rStyle w:val="Emphasis-Remove"/>
          <w:rFonts w:asciiTheme="minorHAnsi" w:hAnsiTheme="minorHAnsi"/>
        </w:rPr>
        <w:t>.</w:t>
      </w:r>
    </w:p>
    <w:p w:rsidR="008630A1" w:rsidRPr="0019388B" w:rsidRDefault="0037202A" w:rsidP="008630A1">
      <w:pPr>
        <w:pStyle w:val="HeadingH5ClausesubtextL1"/>
        <w:rPr>
          <w:rFonts w:asciiTheme="minorHAnsi" w:hAnsiTheme="minorHAnsi"/>
        </w:rPr>
      </w:pPr>
      <w:bookmarkStart w:id="205" w:name="_Ref278901847"/>
      <w:bookmarkStart w:id="206" w:name="_Ref265355858"/>
      <w:bookmarkEnd w:id="201"/>
      <w:bookmarkEnd w:id="202"/>
      <w:r w:rsidRPr="0019388B">
        <w:rPr>
          <w:rFonts w:asciiTheme="minorHAnsi" w:hAnsiTheme="minorHAnsi"/>
        </w:rPr>
        <w:t xml:space="preserve">The </w:t>
      </w:r>
      <w:r w:rsidRPr="0019388B">
        <w:rPr>
          <w:rStyle w:val="Emphasis-Remove"/>
          <w:rFonts w:asciiTheme="minorHAnsi" w:hAnsiTheme="minorHAnsi"/>
        </w:rPr>
        <w:t>included value</w:t>
      </w:r>
      <w:r w:rsidRPr="0019388B">
        <w:rPr>
          <w:rFonts w:asciiTheme="minorHAnsi" w:hAnsiTheme="minorHAnsi"/>
        </w:rPr>
        <w:t xml:space="preserve"> or </w:t>
      </w:r>
      <w:r w:rsidRPr="0019388B">
        <w:rPr>
          <w:rStyle w:val="Emphasis-Remove"/>
          <w:rFonts w:asciiTheme="minorHAnsi" w:hAnsiTheme="minorHAnsi"/>
        </w:rPr>
        <w:t>modified value</w:t>
      </w:r>
      <w:r w:rsidRPr="0019388B">
        <w:rPr>
          <w:rFonts w:asciiTheme="minorHAnsi" w:hAnsiTheme="minorHAnsi"/>
        </w:rPr>
        <w:t>, as the case may be, of an asset to which subclause</w:t>
      </w:r>
      <w:r w:rsidR="00C125FC">
        <w:rPr>
          <w:rFonts w:asciiTheme="minorHAnsi" w:hAnsiTheme="minorHAnsi"/>
        </w:rPr>
        <w:t xml:space="preserve"> (2)(c)</w:t>
      </w:r>
      <w:r w:rsidRPr="0019388B">
        <w:rPr>
          <w:rFonts w:asciiTheme="minorHAnsi" w:hAnsiTheme="minorHAnsi"/>
        </w:rPr>
        <w:t xml:space="preserve"> is applied is </w:t>
      </w:r>
      <w:r w:rsidR="008630A1" w:rsidRPr="0019388B">
        <w:rPr>
          <w:rFonts w:asciiTheme="minorHAnsi" w:hAnsiTheme="minorHAnsi"/>
        </w:rPr>
        <w:t>determined by-</w:t>
      </w:r>
      <w:bookmarkEnd w:id="205"/>
    </w:p>
    <w:p w:rsidR="007349D5" w:rsidRPr="0019388B" w:rsidRDefault="008630A1" w:rsidP="008630A1">
      <w:pPr>
        <w:pStyle w:val="HeadingH6ClausesubtextL2"/>
        <w:rPr>
          <w:rFonts w:asciiTheme="minorHAnsi" w:hAnsiTheme="minorHAnsi"/>
        </w:rPr>
      </w:pPr>
      <w:r w:rsidRPr="0019388B">
        <w:rPr>
          <w:rFonts w:asciiTheme="minorHAnsi" w:hAnsiTheme="minorHAnsi"/>
        </w:rPr>
        <w:t>taking its value</w:t>
      </w:r>
      <w:r w:rsidR="00AF1ABF" w:rsidRPr="0019388B">
        <w:rPr>
          <w:rFonts w:asciiTheme="minorHAnsi" w:hAnsiTheme="minorHAnsi"/>
        </w:rPr>
        <w:t>, subject to subclause</w:t>
      </w:r>
      <w:r w:rsidR="00C125FC">
        <w:rPr>
          <w:rFonts w:asciiTheme="minorHAnsi" w:hAnsiTheme="minorHAnsi"/>
        </w:rPr>
        <w:t xml:space="preserve"> (7)</w:t>
      </w:r>
      <w:r w:rsidR="00AF1ABF" w:rsidRPr="0019388B">
        <w:rPr>
          <w:rFonts w:asciiTheme="minorHAnsi" w:hAnsiTheme="minorHAnsi"/>
        </w:rPr>
        <w:t>,</w:t>
      </w:r>
      <w:r w:rsidRPr="0019388B">
        <w:rPr>
          <w:rFonts w:asciiTheme="minorHAnsi" w:hAnsiTheme="minorHAnsi"/>
        </w:rPr>
        <w:t xml:space="preserve"> </w:t>
      </w:r>
      <w:r w:rsidR="00EE741D" w:rsidRPr="0019388B">
        <w:rPr>
          <w:rFonts w:asciiTheme="minorHAnsi" w:hAnsiTheme="minorHAnsi"/>
        </w:rPr>
        <w:t xml:space="preserve">that </w:t>
      </w:r>
      <w:r w:rsidR="000166DF" w:rsidRPr="0019388B">
        <w:rPr>
          <w:rFonts w:asciiTheme="minorHAnsi" w:hAnsiTheme="minorHAnsi"/>
        </w:rPr>
        <w:t>resulted, or</w:t>
      </w:r>
      <w:r w:rsidR="00EE741D" w:rsidRPr="0019388B">
        <w:rPr>
          <w:rFonts w:asciiTheme="minorHAnsi" w:hAnsiTheme="minorHAnsi"/>
        </w:rPr>
        <w:t xml:space="preserve"> </w:t>
      </w:r>
      <w:r w:rsidR="000166DF" w:rsidRPr="0019388B">
        <w:rPr>
          <w:rFonts w:asciiTheme="minorHAnsi" w:hAnsiTheme="minorHAnsi"/>
        </w:rPr>
        <w:t xml:space="preserve">for an omitted asset, would have resulted, from application of </w:t>
      </w:r>
      <w:r w:rsidR="00EE741D" w:rsidRPr="0019388B">
        <w:rPr>
          <w:rFonts w:asciiTheme="minorHAnsi" w:hAnsiTheme="minorHAnsi"/>
        </w:rPr>
        <w:t xml:space="preserve">the </w:t>
      </w:r>
      <w:r w:rsidR="00EE741D" w:rsidRPr="0019388B">
        <w:rPr>
          <w:rStyle w:val="Emphasis-Remove"/>
          <w:rFonts w:asciiTheme="minorHAnsi" w:hAnsiTheme="minorHAnsi"/>
        </w:rPr>
        <w:t>Gas (Information Disclosure) Regulations 1997</w:t>
      </w:r>
      <w:r w:rsidR="00AF1ABF" w:rsidRPr="0019388B">
        <w:rPr>
          <w:rStyle w:val="Emphasis-Remove"/>
          <w:rFonts w:asciiTheme="minorHAnsi" w:hAnsiTheme="minorHAnsi"/>
        </w:rPr>
        <w:t>,</w:t>
      </w:r>
      <w:r w:rsidR="00EE741D" w:rsidRPr="0019388B">
        <w:rPr>
          <w:rStyle w:val="Emphasis-Remove"/>
          <w:rFonts w:asciiTheme="minorHAnsi" w:hAnsiTheme="minorHAnsi"/>
        </w:rPr>
        <w:t xml:space="preserve"> </w:t>
      </w:r>
      <w:r w:rsidRPr="0019388B">
        <w:rPr>
          <w:rFonts w:asciiTheme="minorHAnsi" w:hAnsiTheme="minorHAnsi"/>
        </w:rPr>
        <w:t>as of</w:t>
      </w:r>
      <w:r w:rsidR="007349D5" w:rsidRPr="0019388B">
        <w:rPr>
          <w:rFonts w:asciiTheme="minorHAnsi" w:hAnsiTheme="minorHAnsi"/>
        </w:rPr>
        <w:t xml:space="preserve"> the </w:t>
      </w:r>
      <w:r w:rsidR="007349D5" w:rsidRPr="0019388B">
        <w:rPr>
          <w:rStyle w:val="Emphasis-Remove"/>
          <w:rFonts w:asciiTheme="minorHAnsi" w:hAnsiTheme="minorHAnsi"/>
        </w:rPr>
        <w:t>da</w:t>
      </w:r>
      <w:r w:rsidR="005D0398" w:rsidRPr="0019388B">
        <w:rPr>
          <w:rStyle w:val="Emphasis-Remove"/>
          <w:rFonts w:asciiTheme="minorHAnsi" w:hAnsiTheme="minorHAnsi"/>
        </w:rPr>
        <w:t>t</w:t>
      </w:r>
      <w:r w:rsidR="00AF1ABF" w:rsidRPr="0019388B">
        <w:rPr>
          <w:rStyle w:val="Emphasis-Remove"/>
          <w:rFonts w:asciiTheme="minorHAnsi" w:hAnsiTheme="minorHAnsi"/>
        </w:rPr>
        <w:t>e</w:t>
      </w:r>
      <w:r w:rsidR="007349D5" w:rsidRPr="0019388B">
        <w:rPr>
          <w:rFonts w:asciiTheme="minorHAnsi" w:hAnsiTheme="minorHAnsi"/>
        </w:rPr>
        <w:t>-</w:t>
      </w:r>
    </w:p>
    <w:p w:rsidR="007349D5" w:rsidRPr="0019388B" w:rsidRDefault="00AF1ABF" w:rsidP="007349D5">
      <w:pPr>
        <w:pStyle w:val="HeadingH7ClausesubtextL3"/>
        <w:rPr>
          <w:rStyle w:val="Emphasis-Bold"/>
          <w:rFonts w:asciiTheme="minorHAnsi" w:hAnsiTheme="minorHAnsi"/>
          <w:b w:val="0"/>
          <w:bCs w:val="0"/>
        </w:rPr>
      </w:pPr>
      <w:r w:rsidRPr="0019388B">
        <w:rPr>
          <w:rStyle w:val="Emphasis-Remove"/>
          <w:rFonts w:asciiTheme="minorHAnsi" w:hAnsiTheme="minorHAnsi"/>
        </w:rPr>
        <w:t xml:space="preserve">the asset was </w:t>
      </w:r>
      <w:r w:rsidR="000166DF" w:rsidRPr="0019388B">
        <w:rPr>
          <w:rFonts w:asciiTheme="minorHAnsi" w:hAnsiTheme="minorHAnsi"/>
        </w:rPr>
        <w:t xml:space="preserve">first </w:t>
      </w:r>
      <w:r w:rsidR="00EE741D" w:rsidRPr="0019388B">
        <w:rPr>
          <w:rStyle w:val="Emphasis-Bold"/>
          <w:rFonts w:asciiTheme="minorHAnsi" w:hAnsiTheme="minorHAnsi"/>
        </w:rPr>
        <w:t>commissioned</w:t>
      </w:r>
      <w:r w:rsidR="007349D5" w:rsidRPr="0019388B">
        <w:rPr>
          <w:rStyle w:val="Emphasis-Remove"/>
          <w:rFonts w:asciiTheme="minorHAnsi" w:hAnsiTheme="minorHAnsi"/>
        </w:rPr>
        <w:t xml:space="preserve">; </w:t>
      </w:r>
      <w:r w:rsidR="005D0398" w:rsidRPr="0019388B">
        <w:rPr>
          <w:rStyle w:val="Emphasis-Remove"/>
          <w:rFonts w:asciiTheme="minorHAnsi" w:hAnsiTheme="minorHAnsi"/>
        </w:rPr>
        <w:t>or</w:t>
      </w:r>
    </w:p>
    <w:p w:rsidR="005D0398" w:rsidRPr="0019388B" w:rsidRDefault="00AF1ABF" w:rsidP="007349D5">
      <w:pPr>
        <w:pStyle w:val="HeadingH7ClausesubtextL3"/>
        <w:rPr>
          <w:rStyle w:val="Emphasis-Remove"/>
          <w:rFonts w:asciiTheme="minorHAnsi" w:hAnsiTheme="minorHAnsi"/>
        </w:rPr>
      </w:pPr>
      <w:bookmarkStart w:id="207" w:name="_Ref280630267"/>
      <w:r w:rsidRPr="0019388B">
        <w:rPr>
          <w:rFonts w:asciiTheme="minorHAnsi" w:hAnsiTheme="minorHAnsi"/>
        </w:rPr>
        <w:t xml:space="preserve">that fixed assets were </w:t>
      </w:r>
      <w:r w:rsidR="007349D5" w:rsidRPr="0019388B">
        <w:rPr>
          <w:rFonts w:asciiTheme="minorHAnsi" w:hAnsiTheme="minorHAnsi"/>
        </w:rPr>
        <w:t>most recently revalued</w:t>
      </w:r>
      <w:r w:rsidR="00886A8B" w:rsidRPr="0019388B">
        <w:rPr>
          <w:rFonts w:asciiTheme="minorHAnsi" w:hAnsiTheme="minorHAnsi"/>
        </w:rPr>
        <w:t xml:space="preserve">, </w:t>
      </w:r>
      <w:r w:rsidR="00886A8B" w:rsidRPr="0019388B">
        <w:rPr>
          <w:rStyle w:val="Emphasis-Remove"/>
          <w:rFonts w:asciiTheme="minorHAnsi" w:hAnsiTheme="minorHAnsi"/>
        </w:rPr>
        <w:t>other than for the sole purpose of accounting for inflation,</w:t>
      </w:r>
      <w:r w:rsidR="007349D5" w:rsidRPr="0019388B">
        <w:rPr>
          <w:rFonts w:asciiTheme="minorHAnsi" w:hAnsiTheme="minorHAnsi"/>
        </w:rPr>
        <w:t xml:space="preserve"> </w:t>
      </w:r>
      <w:r w:rsidR="00B617D5" w:rsidRPr="0019388B">
        <w:rPr>
          <w:rFonts w:asciiTheme="minorHAnsi" w:hAnsiTheme="minorHAnsi"/>
        </w:rPr>
        <w:t>under</w:t>
      </w:r>
      <w:r w:rsidR="007349D5" w:rsidRPr="0019388B">
        <w:rPr>
          <w:rFonts w:asciiTheme="minorHAnsi" w:hAnsiTheme="minorHAnsi"/>
        </w:rPr>
        <w:t xml:space="preserve"> the </w:t>
      </w:r>
      <w:r w:rsidR="007349D5" w:rsidRPr="0019388B">
        <w:rPr>
          <w:rStyle w:val="Emphasis-Remove"/>
          <w:rFonts w:asciiTheme="minorHAnsi" w:hAnsiTheme="minorHAnsi"/>
        </w:rPr>
        <w:t>Gas (Information Disclosure) Regulations 1997</w:t>
      </w:r>
      <w:r w:rsidR="005D0398" w:rsidRPr="0019388B">
        <w:rPr>
          <w:rStyle w:val="Emphasis-Remove"/>
          <w:rFonts w:asciiTheme="minorHAnsi" w:hAnsiTheme="minorHAnsi"/>
        </w:rPr>
        <w:t>,</w:t>
      </w:r>
      <w:bookmarkEnd w:id="207"/>
    </w:p>
    <w:p w:rsidR="008630A1" w:rsidRPr="0019388B" w:rsidRDefault="005D0398" w:rsidP="00B617D5">
      <w:pPr>
        <w:pStyle w:val="UnnumberedL4"/>
        <w:rPr>
          <w:rFonts w:asciiTheme="minorHAnsi" w:hAnsiTheme="minorHAnsi"/>
        </w:rPr>
      </w:pPr>
      <w:r w:rsidRPr="0019388B">
        <w:rPr>
          <w:rStyle w:val="Emphasis-Remove"/>
          <w:rFonts w:asciiTheme="minorHAnsi" w:hAnsiTheme="minorHAnsi"/>
        </w:rPr>
        <w:t>whichever is the later</w:t>
      </w:r>
      <w:r w:rsidR="00B617D5" w:rsidRPr="0019388B">
        <w:rPr>
          <w:rFonts w:asciiTheme="minorHAnsi" w:hAnsiTheme="minorHAnsi"/>
        </w:rPr>
        <w:t>;</w:t>
      </w:r>
      <w:r w:rsidR="008630A1" w:rsidRPr="0019388B">
        <w:rPr>
          <w:rFonts w:asciiTheme="minorHAnsi" w:hAnsiTheme="minorHAnsi"/>
        </w:rPr>
        <w:t xml:space="preserve"> </w:t>
      </w:r>
    </w:p>
    <w:p w:rsidR="008630A1" w:rsidRPr="0019388B" w:rsidRDefault="000166DF" w:rsidP="008630A1">
      <w:pPr>
        <w:pStyle w:val="HeadingH6ClausesubtextL2"/>
        <w:rPr>
          <w:rFonts w:asciiTheme="minorHAnsi" w:hAnsiTheme="minorHAnsi"/>
        </w:rPr>
      </w:pPr>
      <w:r w:rsidRPr="0019388B">
        <w:rPr>
          <w:rStyle w:val="Emphasis-Remove"/>
          <w:rFonts w:asciiTheme="minorHAnsi" w:hAnsiTheme="minorHAnsi"/>
        </w:rPr>
        <w:t xml:space="preserve">implementing </w:t>
      </w:r>
      <w:r w:rsidR="008630A1" w:rsidRPr="0019388B">
        <w:rPr>
          <w:rStyle w:val="Emphasis-Remove"/>
          <w:rFonts w:asciiTheme="minorHAnsi" w:hAnsiTheme="minorHAnsi"/>
        </w:rPr>
        <w:t xml:space="preserve">the corrections or modifications </w:t>
      </w:r>
      <w:r w:rsidRPr="0019388B">
        <w:rPr>
          <w:rStyle w:val="Emphasis-Remove"/>
          <w:rFonts w:asciiTheme="minorHAnsi" w:hAnsiTheme="minorHAnsi"/>
        </w:rPr>
        <w:t xml:space="preserve">required to account for the matters </w:t>
      </w:r>
      <w:r w:rsidR="008630A1" w:rsidRPr="0019388B">
        <w:rPr>
          <w:rStyle w:val="Emphasis-Remove"/>
          <w:rFonts w:asciiTheme="minorHAnsi" w:hAnsiTheme="minorHAnsi"/>
        </w:rPr>
        <w:t>specified in subclause</w:t>
      </w:r>
      <w:r w:rsidR="00C125FC">
        <w:rPr>
          <w:rStyle w:val="Emphasis-Remove"/>
          <w:rFonts w:asciiTheme="minorHAnsi" w:hAnsiTheme="minorHAnsi"/>
        </w:rPr>
        <w:t xml:space="preserve"> (2)(c)</w:t>
      </w:r>
      <w:r w:rsidR="008630A1" w:rsidRPr="0019388B">
        <w:rPr>
          <w:rStyle w:val="Emphasis-Remove"/>
          <w:rFonts w:asciiTheme="minorHAnsi" w:hAnsiTheme="minorHAnsi"/>
        </w:rPr>
        <w:t xml:space="preserve"> as the case may be;</w:t>
      </w:r>
      <w:r w:rsidR="008630A1" w:rsidRPr="0019388B">
        <w:rPr>
          <w:rFonts w:asciiTheme="minorHAnsi" w:hAnsiTheme="minorHAnsi"/>
        </w:rPr>
        <w:t xml:space="preserve"> and</w:t>
      </w:r>
    </w:p>
    <w:p w:rsidR="008630A1" w:rsidRPr="0019388B" w:rsidRDefault="008630A1" w:rsidP="008630A1">
      <w:pPr>
        <w:pStyle w:val="HeadingH6ClausesubtextL2"/>
        <w:rPr>
          <w:rFonts w:asciiTheme="minorHAnsi" w:hAnsiTheme="minorHAnsi"/>
        </w:rPr>
      </w:pPr>
      <w:r w:rsidRPr="0019388B">
        <w:rPr>
          <w:rFonts w:asciiTheme="minorHAnsi" w:hAnsiTheme="minorHAnsi"/>
        </w:rPr>
        <w:t xml:space="preserve">adjusting that value to the value as of </w:t>
      </w:r>
      <w:r w:rsidR="00FC0EC4">
        <w:rPr>
          <w:rFonts w:asciiTheme="minorHAnsi" w:hAnsiTheme="minorHAnsi"/>
        </w:rPr>
        <w:t>30 June 2009</w:t>
      </w:r>
      <w:r w:rsidRPr="0019388B">
        <w:rPr>
          <w:rFonts w:asciiTheme="minorHAnsi" w:hAnsiTheme="minorHAnsi"/>
        </w:rPr>
        <w:t xml:space="preserve"> by taking account of- </w:t>
      </w:r>
    </w:p>
    <w:p w:rsidR="008630A1" w:rsidRPr="0019388B" w:rsidRDefault="008630A1" w:rsidP="008630A1">
      <w:pPr>
        <w:pStyle w:val="HeadingH7ClausesubtextL3"/>
        <w:rPr>
          <w:rFonts w:asciiTheme="minorHAnsi" w:hAnsiTheme="minorHAnsi"/>
        </w:rPr>
      </w:pPr>
      <w:r w:rsidRPr="0019388B">
        <w:rPr>
          <w:rStyle w:val="Emphasis-Bold"/>
          <w:rFonts w:asciiTheme="minorHAnsi" w:hAnsiTheme="minorHAnsi"/>
        </w:rPr>
        <w:t>unallocated depreciation</w:t>
      </w:r>
      <w:r w:rsidRPr="0019388B">
        <w:rPr>
          <w:rFonts w:asciiTheme="minorHAnsi" w:hAnsiTheme="minorHAnsi"/>
        </w:rPr>
        <w:t xml:space="preserve"> in accordance with the </w:t>
      </w:r>
      <w:r w:rsidRPr="0019388B">
        <w:rPr>
          <w:rStyle w:val="Emphasis-Bold"/>
          <w:rFonts w:asciiTheme="minorHAnsi" w:hAnsiTheme="minorHAnsi"/>
        </w:rPr>
        <w:t>standard depreciation method</w:t>
      </w:r>
      <w:r w:rsidRPr="0019388B">
        <w:rPr>
          <w:rStyle w:val="Emphasis-Remove"/>
          <w:rFonts w:asciiTheme="minorHAnsi" w:hAnsiTheme="minorHAnsi"/>
        </w:rPr>
        <w:t xml:space="preserve">, where the total asset life used for the purpose of that method is the total asset life used for the purpose of the </w:t>
      </w:r>
      <w:r w:rsidR="00FC0EC4" w:rsidRPr="00FC0EC4">
        <w:rPr>
          <w:rStyle w:val="Emphasis-Bold"/>
        </w:rPr>
        <w:t xml:space="preserve">2009 disclosure </w:t>
      </w:r>
      <w:r w:rsidR="00FC0EC4" w:rsidRPr="005347E7">
        <w:rPr>
          <w:rStyle w:val="Emphasis-Bold"/>
        </w:rPr>
        <w:t>financial statements</w:t>
      </w:r>
      <w:r w:rsidRPr="0019388B">
        <w:rPr>
          <w:rStyle w:val="Emphasis-Remove"/>
          <w:rFonts w:asciiTheme="minorHAnsi" w:hAnsiTheme="minorHAnsi"/>
        </w:rPr>
        <w:t>;</w:t>
      </w:r>
      <w:r w:rsidRPr="0019388B">
        <w:rPr>
          <w:rFonts w:asciiTheme="minorHAnsi" w:hAnsiTheme="minorHAnsi"/>
        </w:rPr>
        <w:t xml:space="preserve"> and</w:t>
      </w:r>
    </w:p>
    <w:p w:rsidR="008630A1" w:rsidRPr="0019388B" w:rsidRDefault="008630A1" w:rsidP="008630A1">
      <w:pPr>
        <w:pStyle w:val="HeadingH7ClausesubtextL3"/>
        <w:rPr>
          <w:rStyle w:val="Emphasis-Remove"/>
          <w:rFonts w:asciiTheme="minorHAnsi" w:hAnsiTheme="minorHAnsi"/>
        </w:rPr>
      </w:pPr>
      <w:r w:rsidRPr="0019388B">
        <w:rPr>
          <w:rStyle w:val="Emphasis-Remove"/>
          <w:rFonts w:asciiTheme="minorHAnsi" w:hAnsiTheme="minorHAnsi"/>
        </w:rPr>
        <w:t xml:space="preserve">revaluation to account for consumer price index changes using a method consistent with that used to account for such revaluation in the </w:t>
      </w:r>
      <w:r w:rsidR="00FC0EC4" w:rsidRPr="00FC0EC4">
        <w:rPr>
          <w:rStyle w:val="Emphasis-Bold"/>
        </w:rPr>
        <w:t>2009 disclos</w:t>
      </w:r>
      <w:r w:rsidR="00FC0EC4" w:rsidRPr="005347E7">
        <w:rPr>
          <w:rStyle w:val="Emphasis-Bold"/>
        </w:rPr>
        <w:t>ure financial statements</w:t>
      </w:r>
      <w:r w:rsidRPr="0019388B">
        <w:rPr>
          <w:rStyle w:val="Emphasis-Remove"/>
          <w:rFonts w:asciiTheme="minorHAnsi" w:hAnsiTheme="minorHAnsi"/>
        </w:rPr>
        <w:t>.</w:t>
      </w:r>
    </w:p>
    <w:p w:rsidR="00AF1ABF" w:rsidRPr="0019388B" w:rsidRDefault="00AF1ABF" w:rsidP="00AF1ABF">
      <w:pPr>
        <w:pStyle w:val="HeadingH5ClausesubtextL1"/>
        <w:rPr>
          <w:rStyle w:val="Emphasis-Remove"/>
          <w:rFonts w:asciiTheme="minorHAnsi" w:hAnsiTheme="minorHAnsi"/>
        </w:rPr>
      </w:pPr>
      <w:bookmarkStart w:id="208" w:name="_Ref280629624"/>
      <w:bookmarkStart w:id="209" w:name="_Ref280630326"/>
      <w:bookmarkStart w:id="210" w:name="_Ref279741362"/>
      <w:r w:rsidRPr="0019388B">
        <w:rPr>
          <w:rStyle w:val="Emphasis-Remove"/>
          <w:rFonts w:asciiTheme="minorHAnsi" w:hAnsiTheme="minorHAnsi"/>
        </w:rPr>
        <w:t xml:space="preserve">Where subclause </w:t>
      </w:r>
      <w:bookmarkEnd w:id="208"/>
      <w:r w:rsidR="002C3A19" w:rsidRPr="0019388B">
        <w:rPr>
          <w:rStyle w:val="Emphasis-Remove"/>
          <w:rFonts w:asciiTheme="minorHAnsi" w:hAnsiTheme="minorHAnsi"/>
        </w:rPr>
        <w:fldChar w:fldCharType="begin"/>
      </w:r>
      <w:r w:rsidRPr="0019388B">
        <w:rPr>
          <w:rStyle w:val="Emphasis-Remove"/>
          <w:rFonts w:asciiTheme="minorHAnsi" w:hAnsiTheme="minorHAnsi"/>
        </w:rPr>
        <w:instrText xml:space="preserve"> REF _Ref280630267 \r \h </w:instrText>
      </w:r>
      <w:r w:rsidR="0019388B">
        <w:rPr>
          <w:rFonts w:asciiTheme="minorHAnsi" w:hAnsiTheme="minorHAnsi"/>
        </w:rPr>
        <w:instrText xml:space="preserve"> \* MERGEFORMAT </w:instrText>
      </w:r>
      <w:r w:rsidR="002C3A19" w:rsidRPr="0019388B">
        <w:rPr>
          <w:rStyle w:val="Emphasis-Remove"/>
          <w:rFonts w:asciiTheme="minorHAnsi" w:hAnsiTheme="minorHAnsi"/>
        </w:rPr>
      </w:r>
      <w:r w:rsidR="002C3A19" w:rsidRPr="0019388B">
        <w:rPr>
          <w:rStyle w:val="Emphasis-Remove"/>
          <w:rFonts w:asciiTheme="minorHAnsi" w:hAnsiTheme="minorHAnsi"/>
        </w:rPr>
        <w:fldChar w:fldCharType="separate"/>
      </w:r>
      <w:r w:rsidR="00325EBF">
        <w:rPr>
          <w:rStyle w:val="Emphasis-Remove"/>
          <w:rFonts w:asciiTheme="minorHAnsi" w:hAnsiTheme="minorHAnsi"/>
        </w:rPr>
        <w:t>(6)(a)(ii)</w:t>
      </w:r>
      <w:r w:rsidR="002C3A19" w:rsidRPr="0019388B">
        <w:rPr>
          <w:rStyle w:val="Emphasis-Remove"/>
          <w:rFonts w:asciiTheme="minorHAnsi" w:hAnsiTheme="minorHAnsi"/>
        </w:rPr>
        <w:fldChar w:fldCharType="end"/>
      </w:r>
      <w:r w:rsidRPr="0019388B">
        <w:rPr>
          <w:rStyle w:val="Emphasis-Remove"/>
          <w:rFonts w:asciiTheme="minorHAnsi" w:hAnsiTheme="minorHAnsi"/>
        </w:rPr>
        <w:t xml:space="preserve"> applies, the value must be obtained using the revaluation methodology that was applied</w:t>
      </w:r>
      <w:r w:rsidR="00B617D5" w:rsidRPr="0019388B">
        <w:rPr>
          <w:rStyle w:val="Emphasis-Remove"/>
          <w:rFonts w:asciiTheme="minorHAnsi" w:hAnsiTheme="minorHAnsi"/>
        </w:rPr>
        <w:t>,</w:t>
      </w:r>
      <w:r w:rsidRPr="0019388B">
        <w:rPr>
          <w:rStyle w:val="Emphasis-Remove"/>
          <w:rFonts w:asciiTheme="minorHAnsi" w:hAnsiTheme="minorHAnsi"/>
        </w:rPr>
        <w:t xml:space="preserve"> or would have been applied</w:t>
      </w:r>
      <w:r w:rsidR="00B617D5" w:rsidRPr="0019388B">
        <w:rPr>
          <w:rStyle w:val="Emphasis-Remove"/>
          <w:rFonts w:asciiTheme="minorHAnsi" w:hAnsiTheme="minorHAnsi"/>
        </w:rPr>
        <w:t>,</w:t>
      </w:r>
      <w:r w:rsidRPr="0019388B">
        <w:rPr>
          <w:rStyle w:val="Emphasis-Remove"/>
          <w:rFonts w:asciiTheme="minorHAnsi" w:hAnsiTheme="minorHAnsi"/>
        </w:rPr>
        <w:t xml:space="preserve"> in respect of that asset as of the date in question.</w:t>
      </w:r>
      <w:bookmarkEnd w:id="209"/>
    </w:p>
    <w:p w:rsidR="003B6EE2" w:rsidRPr="0019388B" w:rsidRDefault="00301ABC" w:rsidP="00B17433">
      <w:pPr>
        <w:pStyle w:val="HeadingH4Clausetext"/>
        <w:tabs>
          <w:tab w:val="num" w:pos="709"/>
        </w:tabs>
        <w:ind w:hanging="936"/>
        <w:rPr>
          <w:rFonts w:asciiTheme="minorHAnsi" w:hAnsiTheme="minorHAnsi"/>
        </w:rPr>
      </w:pPr>
      <w:bookmarkStart w:id="211" w:name="_Ref373138386"/>
      <w:r w:rsidRPr="0019388B">
        <w:rPr>
          <w:rFonts w:asciiTheme="minorHAnsi" w:hAnsiTheme="minorHAnsi"/>
        </w:rPr>
        <w:t xml:space="preserve">Composition of </w:t>
      </w:r>
      <w:r w:rsidR="003B6EE2" w:rsidRPr="0019388B">
        <w:rPr>
          <w:rFonts w:asciiTheme="minorHAnsi" w:hAnsiTheme="minorHAnsi"/>
        </w:rPr>
        <w:t>initial RAB</w:t>
      </w:r>
      <w:bookmarkEnd w:id="185"/>
      <w:bookmarkEnd w:id="210"/>
      <w:bookmarkEnd w:id="211"/>
      <w:r w:rsidR="003B6EE2" w:rsidRPr="0019388B">
        <w:rPr>
          <w:rFonts w:asciiTheme="minorHAnsi" w:hAnsiTheme="minorHAnsi"/>
        </w:rPr>
        <w:t xml:space="preserve"> </w:t>
      </w:r>
      <w:bookmarkEnd w:id="206"/>
    </w:p>
    <w:p w:rsidR="00D035F2" w:rsidRPr="0019388B" w:rsidRDefault="003B6EE2" w:rsidP="003B6EE2">
      <w:pPr>
        <w:pStyle w:val="UnnumberedL1"/>
        <w:rPr>
          <w:rFonts w:asciiTheme="minorHAnsi" w:hAnsiTheme="minorHAnsi"/>
        </w:rPr>
      </w:pPr>
      <w:r w:rsidRPr="0019388B">
        <w:rPr>
          <w:rStyle w:val="Emphasis-Remove"/>
          <w:rFonts w:asciiTheme="minorHAnsi" w:hAnsiTheme="minorHAnsi"/>
        </w:rPr>
        <w:t>Initial RAB</w:t>
      </w:r>
      <w:r w:rsidRPr="0019388B">
        <w:rPr>
          <w:rStyle w:val="Emphasis-Bold"/>
          <w:rFonts w:asciiTheme="minorHAnsi" w:hAnsiTheme="minorHAnsi"/>
        </w:rPr>
        <w:t xml:space="preserve"> </w:t>
      </w:r>
      <w:r w:rsidR="00D035F2" w:rsidRPr="0019388B">
        <w:rPr>
          <w:rFonts w:asciiTheme="minorHAnsi" w:hAnsiTheme="minorHAnsi"/>
        </w:rPr>
        <w:t>means-</w:t>
      </w:r>
      <w:r w:rsidRPr="0019388B">
        <w:rPr>
          <w:rFonts w:asciiTheme="minorHAnsi" w:hAnsiTheme="minorHAnsi"/>
        </w:rPr>
        <w:t xml:space="preserve"> </w:t>
      </w:r>
    </w:p>
    <w:p w:rsidR="0018348B" w:rsidRPr="00C75EBE" w:rsidRDefault="0018348B" w:rsidP="0018348B">
      <w:pPr>
        <w:pStyle w:val="HeadingH6ClausesubtextL2"/>
      </w:pPr>
      <w:r w:rsidRPr="0019388B">
        <w:rPr>
          <w:rStyle w:val="Emphasis-Bold"/>
          <w:rFonts w:asciiTheme="minorHAnsi" w:hAnsiTheme="minorHAnsi"/>
        </w:rPr>
        <w:t xml:space="preserve">2009 </w:t>
      </w:r>
      <w:r w:rsidR="00547BC1">
        <w:rPr>
          <w:rStyle w:val="Emphasis-Bold"/>
          <w:rFonts w:asciiTheme="minorHAnsi" w:hAnsiTheme="minorHAnsi"/>
        </w:rPr>
        <w:t>author</w:t>
      </w:r>
      <w:r w:rsidRPr="0019388B">
        <w:rPr>
          <w:rStyle w:val="Emphasis-Bold"/>
          <w:rFonts w:asciiTheme="minorHAnsi" w:hAnsiTheme="minorHAnsi"/>
        </w:rPr>
        <w:t>isation assets</w:t>
      </w:r>
      <w:r w:rsidRPr="00C75EBE">
        <w:t>;</w:t>
      </w:r>
    </w:p>
    <w:p w:rsidR="00FC0EC4" w:rsidRPr="005347E7" w:rsidRDefault="003B6EE2" w:rsidP="00613E76">
      <w:pPr>
        <w:pStyle w:val="HeadingH6ClausesubtextL2"/>
        <w:numPr>
          <w:ilvl w:val="5"/>
          <w:numId w:val="43"/>
        </w:numPr>
        <w:rPr>
          <w:rStyle w:val="Emphasis-Remove"/>
          <w:rFonts w:ascii="Calibri" w:hAnsi="Calibri"/>
        </w:rPr>
      </w:pPr>
      <w:r w:rsidRPr="005347E7">
        <w:rPr>
          <w:rStyle w:val="Emphasis-Bold"/>
          <w:rFonts w:asciiTheme="minorHAnsi" w:hAnsiTheme="minorHAnsi"/>
        </w:rPr>
        <w:t>2009 disclosed assets</w:t>
      </w:r>
      <w:r w:rsidR="00D035F2" w:rsidRPr="005347E7">
        <w:rPr>
          <w:rStyle w:val="Emphasis-Remove"/>
          <w:rFonts w:asciiTheme="minorHAnsi" w:hAnsiTheme="minorHAnsi"/>
        </w:rPr>
        <w:t>;</w:t>
      </w:r>
      <w:r w:rsidRPr="005347E7">
        <w:rPr>
          <w:rStyle w:val="Emphasis-Remove"/>
          <w:rFonts w:asciiTheme="minorHAnsi" w:hAnsiTheme="minorHAnsi"/>
        </w:rPr>
        <w:t xml:space="preserve"> </w:t>
      </w:r>
    </w:p>
    <w:p w:rsidR="00FC0EC4" w:rsidRPr="005347E7" w:rsidRDefault="003B6EE2" w:rsidP="00613E76">
      <w:pPr>
        <w:pStyle w:val="HeadingH6ClausesubtextL2"/>
        <w:numPr>
          <w:ilvl w:val="5"/>
          <w:numId w:val="43"/>
        </w:numPr>
      </w:pPr>
      <w:r w:rsidRPr="005347E7">
        <w:rPr>
          <w:rStyle w:val="Emphasis-Bold"/>
          <w:rFonts w:asciiTheme="minorHAnsi" w:hAnsiTheme="minorHAnsi"/>
        </w:rPr>
        <w:t>included assets</w:t>
      </w:r>
      <w:r w:rsidR="00FC0EC4" w:rsidRPr="005347E7">
        <w:t>; and</w:t>
      </w:r>
    </w:p>
    <w:p w:rsidR="00D035F2" w:rsidRPr="005347E7" w:rsidRDefault="00FC0EC4" w:rsidP="00FC0EC4">
      <w:pPr>
        <w:pStyle w:val="HeadingH6ClausesubtextL2"/>
        <w:rPr>
          <w:rFonts w:asciiTheme="minorHAnsi" w:hAnsiTheme="minorHAnsi"/>
        </w:rPr>
      </w:pPr>
      <w:r w:rsidRPr="005347E7">
        <w:t>in respect of Powerco Limited, assets</w:t>
      </w:r>
      <w:r w:rsidRPr="005347E7">
        <w:rPr>
          <w:rStyle w:val="Emphasis-Remove"/>
          <w:rFonts w:ascii="Calibri" w:hAnsi="Calibri"/>
        </w:rPr>
        <w:t xml:space="preserve"> first </w:t>
      </w:r>
      <w:r w:rsidRPr="005347E7">
        <w:rPr>
          <w:rStyle w:val="Emphasis-Bold"/>
        </w:rPr>
        <w:t>commissioned</w:t>
      </w:r>
      <w:r w:rsidRPr="005347E7">
        <w:rPr>
          <w:rStyle w:val="Emphasis-Remove"/>
          <w:rFonts w:ascii="Calibri" w:hAnsi="Calibri"/>
        </w:rPr>
        <w:t xml:space="preserve"> in the period beginning on </w:t>
      </w:r>
      <w:r w:rsidRPr="005347E7">
        <w:t>1 July 2009 and ending on 30 September 2009</w:t>
      </w:r>
      <w:r w:rsidRPr="005347E7">
        <w:rPr>
          <w:rStyle w:val="Emphasis-Remove"/>
          <w:rFonts w:ascii="Calibri" w:hAnsi="Calibri"/>
        </w:rPr>
        <w:t>,</w:t>
      </w:r>
    </w:p>
    <w:p w:rsidR="003B6EE2" w:rsidRPr="0019388B" w:rsidRDefault="00D035F2" w:rsidP="003B6EE2">
      <w:pPr>
        <w:pStyle w:val="UnnumberedL1"/>
        <w:rPr>
          <w:rFonts w:asciiTheme="minorHAnsi" w:hAnsiTheme="minorHAnsi"/>
        </w:rPr>
      </w:pPr>
      <w:r w:rsidRPr="0019388B">
        <w:rPr>
          <w:rFonts w:asciiTheme="minorHAnsi" w:hAnsiTheme="minorHAnsi"/>
        </w:rPr>
        <w:t>less</w:t>
      </w:r>
      <w:r w:rsidR="003B6EE2" w:rsidRPr="0019388B">
        <w:rPr>
          <w:rFonts w:asciiTheme="minorHAnsi" w:hAnsiTheme="minorHAnsi"/>
        </w:rPr>
        <w:t>-</w:t>
      </w:r>
    </w:p>
    <w:p w:rsidR="003B6EE2" w:rsidRPr="0019388B" w:rsidRDefault="003B6EE2" w:rsidP="003B6EE2">
      <w:pPr>
        <w:pStyle w:val="HeadingH6ClausesubtextL2"/>
        <w:rPr>
          <w:rFonts w:asciiTheme="minorHAnsi" w:hAnsiTheme="minorHAnsi"/>
        </w:rPr>
      </w:pPr>
      <w:r w:rsidRPr="0019388B">
        <w:rPr>
          <w:rStyle w:val="Emphasis-Bold"/>
          <w:rFonts w:asciiTheme="minorHAnsi" w:hAnsiTheme="minorHAnsi"/>
        </w:rPr>
        <w:t>excluded asset</w:t>
      </w:r>
      <w:r w:rsidR="00D953AB" w:rsidRPr="0019388B">
        <w:rPr>
          <w:rStyle w:val="Emphasis-Bold"/>
          <w:rFonts w:asciiTheme="minorHAnsi" w:hAnsiTheme="minorHAnsi"/>
        </w:rPr>
        <w:t>s</w:t>
      </w:r>
      <w:r w:rsidRPr="0019388B">
        <w:rPr>
          <w:rFonts w:asciiTheme="minorHAnsi" w:hAnsiTheme="minorHAnsi"/>
        </w:rPr>
        <w:t>;</w:t>
      </w:r>
      <w:r w:rsidR="00D953AB" w:rsidRPr="0019388B">
        <w:rPr>
          <w:rFonts w:asciiTheme="minorHAnsi" w:hAnsiTheme="minorHAnsi"/>
        </w:rPr>
        <w:t xml:space="preserve"> </w:t>
      </w:r>
    </w:p>
    <w:p w:rsidR="003B6EE2" w:rsidRPr="0019388B" w:rsidRDefault="00D953AB" w:rsidP="003B6EE2">
      <w:pPr>
        <w:pStyle w:val="HeadingH6ClausesubtextL2"/>
        <w:rPr>
          <w:rFonts w:asciiTheme="minorHAnsi" w:hAnsiTheme="minorHAnsi"/>
        </w:rPr>
      </w:pPr>
      <w:r w:rsidRPr="0019388B">
        <w:rPr>
          <w:rStyle w:val="Emphasis-Remove"/>
          <w:rFonts w:asciiTheme="minorHAnsi" w:hAnsiTheme="minorHAnsi"/>
        </w:rPr>
        <w:t>intangible assets</w:t>
      </w:r>
      <w:r w:rsidR="003B6EE2" w:rsidRPr="0019388B">
        <w:rPr>
          <w:rFonts w:asciiTheme="minorHAnsi" w:hAnsiTheme="minorHAnsi"/>
        </w:rPr>
        <w:t xml:space="preserve">, unless </w:t>
      </w:r>
      <w:r w:rsidRPr="0019388B">
        <w:rPr>
          <w:rFonts w:asciiTheme="minorHAnsi" w:hAnsiTheme="minorHAnsi"/>
        </w:rPr>
        <w:t>they are</w:t>
      </w:r>
      <w:r w:rsidR="003B6EE2" w:rsidRPr="0019388B">
        <w:rPr>
          <w:rFonts w:asciiTheme="minorHAnsi" w:hAnsiTheme="minorHAnsi"/>
        </w:rPr>
        <w:t>-</w:t>
      </w:r>
    </w:p>
    <w:p w:rsidR="00DE5FAD" w:rsidRPr="00011BF3" w:rsidRDefault="00DE5FAD" w:rsidP="00DE5FAD">
      <w:pPr>
        <w:pStyle w:val="HeadingH7ClausesubtextL3"/>
      </w:pPr>
      <w:r w:rsidRPr="0019388B">
        <w:rPr>
          <w:rStyle w:val="Emphasis-Bold"/>
          <w:rFonts w:asciiTheme="minorHAnsi" w:hAnsiTheme="minorHAnsi"/>
        </w:rPr>
        <w:t>finance leases</w:t>
      </w:r>
      <w:r w:rsidRPr="0019388B">
        <w:rPr>
          <w:rStyle w:val="Emphasis-Remove"/>
          <w:rFonts w:asciiTheme="minorHAnsi" w:hAnsiTheme="minorHAnsi"/>
        </w:rPr>
        <w:t>;</w:t>
      </w:r>
      <w:r w:rsidRPr="0019388B">
        <w:rPr>
          <w:rFonts w:asciiTheme="minorHAnsi" w:hAnsiTheme="minorHAnsi"/>
        </w:rPr>
        <w:t xml:space="preserve"> or</w:t>
      </w:r>
    </w:p>
    <w:p w:rsidR="003B6EE2" w:rsidRPr="0019388B" w:rsidRDefault="00DE5FAD" w:rsidP="00DE5FAD">
      <w:pPr>
        <w:pStyle w:val="HeadingH7ClausesubtextL3"/>
        <w:rPr>
          <w:rFonts w:asciiTheme="minorHAnsi" w:hAnsiTheme="minorHAnsi"/>
        </w:rPr>
      </w:pPr>
      <w:r w:rsidRPr="0019388B">
        <w:rPr>
          <w:rStyle w:val="Emphasis-Bold"/>
          <w:rFonts w:asciiTheme="minorHAnsi" w:hAnsiTheme="minorHAnsi"/>
        </w:rPr>
        <w:t>identifiable non</w:t>
      </w:r>
      <w:r w:rsidRPr="0019388B">
        <w:rPr>
          <w:rFonts w:asciiTheme="minorHAnsi" w:hAnsiTheme="minorHAnsi"/>
        </w:rPr>
        <w:t>-</w:t>
      </w:r>
      <w:r w:rsidRPr="0019388B">
        <w:rPr>
          <w:rStyle w:val="Emphasis-Bold"/>
          <w:rFonts w:asciiTheme="minorHAnsi" w:hAnsiTheme="minorHAnsi"/>
        </w:rPr>
        <w:t>monetary assets</w:t>
      </w:r>
      <w:r w:rsidR="003B6EE2" w:rsidRPr="0019388B">
        <w:rPr>
          <w:rFonts w:asciiTheme="minorHAnsi" w:hAnsiTheme="minorHAnsi"/>
        </w:rPr>
        <w:t>;</w:t>
      </w:r>
    </w:p>
    <w:p w:rsidR="00FC0EC4" w:rsidRPr="005347E7" w:rsidRDefault="003B6EE2" w:rsidP="003B6EE2">
      <w:pPr>
        <w:pStyle w:val="HeadingH6ClausesubtextL2"/>
        <w:rPr>
          <w:rStyle w:val="Emphasis-Bold"/>
          <w:rFonts w:asciiTheme="minorHAnsi" w:hAnsiTheme="minorHAnsi"/>
          <w:b w:val="0"/>
          <w:bCs w:val="0"/>
        </w:rPr>
      </w:pPr>
      <w:r w:rsidRPr="005347E7">
        <w:rPr>
          <w:rStyle w:val="Emphasis-Bold"/>
          <w:rFonts w:asciiTheme="minorHAnsi" w:hAnsiTheme="minorHAnsi"/>
        </w:rPr>
        <w:t>works under construction</w:t>
      </w:r>
      <w:r w:rsidR="00FC0EC4" w:rsidRPr="005347E7">
        <w:rPr>
          <w:rStyle w:val="Emphasis-Bold"/>
          <w:rFonts w:asciiTheme="minorHAnsi" w:hAnsiTheme="minorHAnsi"/>
        </w:rPr>
        <w:t>;</w:t>
      </w:r>
      <w:r w:rsidR="00FC0EC4" w:rsidRPr="005347E7">
        <w:t xml:space="preserve"> and</w:t>
      </w:r>
    </w:p>
    <w:p w:rsidR="003B6EE2" w:rsidRPr="005347E7" w:rsidRDefault="00FC0EC4" w:rsidP="003B6EE2">
      <w:pPr>
        <w:pStyle w:val="HeadingH6ClausesubtextL2"/>
        <w:rPr>
          <w:rFonts w:asciiTheme="minorHAnsi" w:hAnsiTheme="minorHAnsi"/>
        </w:rPr>
      </w:pPr>
      <w:r w:rsidRPr="005347E7">
        <w:rPr>
          <w:rStyle w:val="Emphasis-Bold"/>
          <w:b w:val="0"/>
        </w:rPr>
        <w:t>in respect of Powerco Limited,</w:t>
      </w:r>
      <w:r w:rsidRPr="005347E7">
        <w:rPr>
          <w:rStyle w:val="Emphasis-Bold"/>
        </w:rPr>
        <w:t xml:space="preserve"> disposed assets </w:t>
      </w:r>
      <w:r w:rsidRPr="005347E7">
        <w:t xml:space="preserve">for the period </w:t>
      </w:r>
      <w:r w:rsidRPr="005347E7">
        <w:rPr>
          <w:rStyle w:val="Emphasis-Remove"/>
          <w:rFonts w:ascii="Calibri" w:hAnsi="Calibri"/>
        </w:rPr>
        <w:t xml:space="preserve">beginning on </w:t>
      </w:r>
      <w:r w:rsidRPr="005347E7">
        <w:t>1 July 2009 and ending on 30 September 2009.</w:t>
      </w:r>
    </w:p>
    <w:p w:rsidR="003B6EE2" w:rsidRPr="0019388B" w:rsidRDefault="00C936F1" w:rsidP="00B17433">
      <w:pPr>
        <w:pStyle w:val="HeadingH4Clausetext"/>
        <w:tabs>
          <w:tab w:val="num" w:pos="709"/>
        </w:tabs>
        <w:ind w:hanging="936"/>
        <w:rPr>
          <w:rFonts w:asciiTheme="minorHAnsi" w:hAnsiTheme="minorHAnsi"/>
        </w:rPr>
      </w:pPr>
      <w:bookmarkStart w:id="212" w:name="_Ref260306804"/>
      <w:r w:rsidRPr="0019388B">
        <w:rPr>
          <w:rFonts w:asciiTheme="minorHAnsi" w:hAnsiTheme="minorHAnsi"/>
        </w:rPr>
        <w:t>I</w:t>
      </w:r>
      <w:r w:rsidR="003B6EE2" w:rsidRPr="0019388B">
        <w:rPr>
          <w:rFonts w:asciiTheme="minorHAnsi" w:hAnsiTheme="minorHAnsi"/>
        </w:rPr>
        <w:t>nitial RAB</w:t>
      </w:r>
      <w:bookmarkEnd w:id="212"/>
      <w:r w:rsidRPr="0019388B">
        <w:rPr>
          <w:rFonts w:asciiTheme="minorHAnsi" w:hAnsiTheme="minorHAnsi"/>
        </w:rPr>
        <w:t xml:space="preserve"> values for assets</w:t>
      </w:r>
    </w:p>
    <w:p w:rsidR="00370271" w:rsidRPr="0019388B" w:rsidRDefault="00A94E4C" w:rsidP="003B6EE2">
      <w:pPr>
        <w:pStyle w:val="HeadingH5ClausesubtextL1"/>
        <w:rPr>
          <w:rFonts w:asciiTheme="minorHAnsi" w:hAnsiTheme="minorHAnsi"/>
        </w:rPr>
      </w:pPr>
      <w:bookmarkStart w:id="213" w:name="_Ref275002720"/>
      <w:bookmarkStart w:id="214" w:name="_Ref265762609"/>
      <w:bookmarkStart w:id="215" w:name="_Ref260307766"/>
      <w:r w:rsidRPr="0019388B">
        <w:rPr>
          <w:rFonts w:asciiTheme="minorHAnsi" w:hAnsiTheme="minorHAnsi"/>
        </w:rPr>
        <w:t>Subject to subclause</w:t>
      </w:r>
      <w:r w:rsidR="00FC0EC4">
        <w:rPr>
          <w:rFonts w:asciiTheme="minorHAnsi" w:hAnsiTheme="minorHAnsi"/>
        </w:rPr>
        <w:t>s</w:t>
      </w:r>
      <w:r w:rsidR="00C125FC">
        <w:rPr>
          <w:rFonts w:asciiTheme="minorHAnsi" w:hAnsiTheme="minorHAnsi"/>
        </w:rPr>
        <w:t xml:space="preserve"> (2)</w:t>
      </w:r>
      <w:r w:rsidRPr="0019388B">
        <w:rPr>
          <w:rFonts w:asciiTheme="minorHAnsi" w:hAnsiTheme="minorHAnsi"/>
        </w:rPr>
        <w:t xml:space="preserve"> </w:t>
      </w:r>
      <w:r w:rsidR="00FC0EC4">
        <w:t>and (3)</w:t>
      </w:r>
      <w:r w:rsidRPr="0019388B">
        <w:rPr>
          <w:rFonts w:asciiTheme="minorHAnsi" w:hAnsiTheme="minorHAnsi"/>
        </w:rPr>
        <w:t>, t</w:t>
      </w:r>
      <w:r w:rsidR="003B6EE2" w:rsidRPr="0019388B">
        <w:rPr>
          <w:rFonts w:asciiTheme="minorHAnsi" w:hAnsiTheme="minorHAnsi"/>
        </w:rPr>
        <w:t xml:space="preserve">he </w:t>
      </w:r>
      <w:r w:rsidR="00370271" w:rsidRPr="0019388B">
        <w:rPr>
          <w:rFonts w:asciiTheme="minorHAnsi" w:hAnsiTheme="minorHAnsi"/>
        </w:rPr>
        <w:t xml:space="preserve">unallocated </w:t>
      </w:r>
      <w:r w:rsidR="003B6EE2" w:rsidRPr="0019388B">
        <w:rPr>
          <w:rStyle w:val="Emphasis-Remove"/>
          <w:rFonts w:asciiTheme="minorHAnsi" w:hAnsiTheme="minorHAnsi"/>
        </w:rPr>
        <w:t xml:space="preserve">initial RAB value </w:t>
      </w:r>
      <w:r w:rsidR="006F6CA1" w:rsidRPr="0019388B">
        <w:rPr>
          <w:rFonts w:asciiTheme="minorHAnsi" w:hAnsiTheme="minorHAnsi"/>
        </w:rPr>
        <w:t>of</w:t>
      </w:r>
      <w:r w:rsidR="00370271" w:rsidRPr="0019388B">
        <w:rPr>
          <w:rFonts w:asciiTheme="minorHAnsi" w:hAnsiTheme="minorHAnsi"/>
        </w:rPr>
        <w:t>-</w:t>
      </w:r>
      <w:bookmarkEnd w:id="213"/>
      <w:r w:rsidR="006F6CA1" w:rsidRPr="0019388B">
        <w:rPr>
          <w:rFonts w:asciiTheme="minorHAnsi" w:hAnsiTheme="minorHAnsi"/>
        </w:rPr>
        <w:t xml:space="preserve"> </w:t>
      </w:r>
    </w:p>
    <w:p w:rsidR="00DE6970" w:rsidRPr="0019388B" w:rsidRDefault="00DE6970" w:rsidP="00DE6970">
      <w:pPr>
        <w:pStyle w:val="HeadingH6ClausesubtextL2"/>
        <w:rPr>
          <w:rStyle w:val="Emphasis-Remove"/>
          <w:rFonts w:asciiTheme="minorHAnsi" w:hAnsiTheme="minorHAnsi"/>
        </w:rPr>
      </w:pPr>
      <w:r w:rsidRPr="0019388B">
        <w:rPr>
          <w:rStyle w:val="Emphasis-Remove"/>
          <w:rFonts w:asciiTheme="minorHAnsi" w:hAnsiTheme="minorHAnsi"/>
        </w:rPr>
        <w:t xml:space="preserve">an </w:t>
      </w:r>
      <w:r w:rsidRPr="0019388B">
        <w:rPr>
          <w:rStyle w:val="Emphasis-Bold"/>
          <w:rFonts w:asciiTheme="minorHAnsi" w:hAnsiTheme="minorHAnsi"/>
        </w:rPr>
        <w:t>included asset</w:t>
      </w:r>
      <w:r w:rsidR="00A94E4C" w:rsidRPr="0019388B">
        <w:rPr>
          <w:rStyle w:val="Emphasis-Bold"/>
          <w:rFonts w:asciiTheme="minorHAnsi" w:hAnsiTheme="minorHAnsi"/>
        </w:rPr>
        <w:t xml:space="preserve"> </w:t>
      </w:r>
      <w:r w:rsidR="00A94E4C" w:rsidRPr="0019388B">
        <w:rPr>
          <w:rStyle w:val="Emphasis-Remove"/>
          <w:rFonts w:asciiTheme="minorHAnsi" w:hAnsiTheme="minorHAnsi"/>
        </w:rPr>
        <w:t>or</w:t>
      </w:r>
      <w:r w:rsidR="00A94E4C" w:rsidRPr="0019388B">
        <w:rPr>
          <w:rStyle w:val="Emphasis-Bold"/>
          <w:rFonts w:asciiTheme="minorHAnsi" w:hAnsiTheme="minorHAnsi"/>
        </w:rPr>
        <w:t xml:space="preserve"> value modified asset</w:t>
      </w:r>
      <w:r w:rsidRPr="0019388B">
        <w:rPr>
          <w:rStyle w:val="Emphasis-Remove"/>
          <w:rFonts w:asciiTheme="minorHAnsi" w:hAnsiTheme="minorHAnsi"/>
        </w:rPr>
        <w:t xml:space="preserve">, is its </w:t>
      </w:r>
      <w:r w:rsidRPr="0019388B">
        <w:rPr>
          <w:rStyle w:val="Emphasis-Bold"/>
          <w:rFonts w:asciiTheme="minorHAnsi" w:hAnsiTheme="minorHAnsi"/>
        </w:rPr>
        <w:t>included value</w:t>
      </w:r>
      <w:r w:rsidR="00A94E4C" w:rsidRPr="0019388B">
        <w:rPr>
          <w:rStyle w:val="Emphasis-Bold"/>
          <w:rFonts w:asciiTheme="minorHAnsi" w:hAnsiTheme="minorHAnsi"/>
        </w:rPr>
        <w:t xml:space="preserve"> </w:t>
      </w:r>
      <w:r w:rsidR="00A94E4C" w:rsidRPr="0019388B">
        <w:rPr>
          <w:rStyle w:val="Emphasis-Remove"/>
          <w:rFonts w:asciiTheme="minorHAnsi" w:hAnsiTheme="minorHAnsi"/>
        </w:rPr>
        <w:t>or</w:t>
      </w:r>
      <w:r w:rsidR="00A94E4C" w:rsidRPr="0019388B">
        <w:rPr>
          <w:rStyle w:val="Emphasis-Bold"/>
          <w:rFonts w:asciiTheme="minorHAnsi" w:hAnsiTheme="minorHAnsi"/>
        </w:rPr>
        <w:t xml:space="preserve"> modified value</w:t>
      </w:r>
      <w:r w:rsidR="00A94E4C" w:rsidRPr="0019388B">
        <w:rPr>
          <w:rStyle w:val="Emphasis-Remove"/>
          <w:rFonts w:asciiTheme="minorHAnsi" w:hAnsiTheme="minorHAnsi"/>
        </w:rPr>
        <w:t>, as the case may be</w:t>
      </w:r>
      <w:r w:rsidRPr="0019388B">
        <w:rPr>
          <w:rStyle w:val="Emphasis-Remove"/>
          <w:rFonts w:asciiTheme="minorHAnsi" w:hAnsiTheme="minorHAnsi"/>
        </w:rPr>
        <w:t xml:space="preserve">; </w:t>
      </w:r>
      <w:r w:rsidR="00A94E4C" w:rsidRPr="0019388B">
        <w:rPr>
          <w:rStyle w:val="Emphasis-Remove"/>
          <w:rFonts w:asciiTheme="minorHAnsi" w:hAnsiTheme="minorHAnsi"/>
        </w:rPr>
        <w:t>and</w:t>
      </w:r>
    </w:p>
    <w:bookmarkEnd w:id="214"/>
    <w:p w:rsidR="0018348B" w:rsidRPr="0019388B" w:rsidRDefault="0018348B" w:rsidP="0018348B">
      <w:pPr>
        <w:pStyle w:val="HeadingH6ClausesubtextL2"/>
        <w:rPr>
          <w:rStyle w:val="Emphasis-Remove"/>
          <w:rFonts w:asciiTheme="minorHAnsi" w:hAnsiTheme="minorHAnsi"/>
        </w:rPr>
      </w:pPr>
      <w:r w:rsidRPr="0019388B">
        <w:rPr>
          <w:rStyle w:val="Emphasis-Remove"/>
          <w:rFonts w:asciiTheme="minorHAnsi" w:hAnsiTheme="minorHAnsi"/>
        </w:rPr>
        <w:t xml:space="preserve">any </w:t>
      </w:r>
      <w:r w:rsidR="001137CF" w:rsidRPr="0019388B">
        <w:rPr>
          <w:rStyle w:val="Emphasis-Remove"/>
          <w:rFonts w:asciiTheme="minorHAnsi" w:hAnsiTheme="minorHAnsi"/>
        </w:rPr>
        <w:t xml:space="preserve">other asset </w:t>
      </w:r>
      <w:r w:rsidRPr="0019388B">
        <w:rPr>
          <w:rStyle w:val="Emphasis-Remove"/>
          <w:rFonts w:asciiTheme="minorHAnsi" w:hAnsiTheme="minorHAnsi"/>
        </w:rPr>
        <w:t xml:space="preserve">included in </w:t>
      </w:r>
      <w:r w:rsidRPr="0019388B">
        <w:rPr>
          <w:rStyle w:val="Emphasis-Bold"/>
          <w:rFonts w:asciiTheme="minorHAnsi" w:hAnsiTheme="minorHAnsi"/>
        </w:rPr>
        <w:t xml:space="preserve">2009 </w:t>
      </w:r>
      <w:r w:rsidR="00547BC1">
        <w:rPr>
          <w:rStyle w:val="Emphasis-Bold"/>
          <w:rFonts w:asciiTheme="minorHAnsi" w:hAnsiTheme="minorHAnsi"/>
        </w:rPr>
        <w:t>author</w:t>
      </w:r>
      <w:r w:rsidRPr="0019388B">
        <w:rPr>
          <w:rStyle w:val="Emphasis-Bold"/>
          <w:rFonts w:asciiTheme="minorHAnsi" w:hAnsiTheme="minorHAnsi"/>
        </w:rPr>
        <w:t>isation assets</w:t>
      </w:r>
      <w:r w:rsidRPr="0019388B">
        <w:rPr>
          <w:rStyle w:val="Emphasis-Remove"/>
          <w:rFonts w:asciiTheme="minorHAnsi" w:hAnsiTheme="minorHAnsi"/>
        </w:rPr>
        <w:t xml:space="preserve"> </w:t>
      </w:r>
      <w:r w:rsidR="001137CF" w:rsidRPr="0019388B">
        <w:rPr>
          <w:rStyle w:val="Emphasis-Remove"/>
          <w:rFonts w:asciiTheme="minorHAnsi" w:hAnsiTheme="minorHAnsi"/>
        </w:rPr>
        <w:t>and described</w:t>
      </w:r>
      <w:r w:rsidRPr="0019388B">
        <w:rPr>
          <w:rStyle w:val="Emphasis-Remove"/>
          <w:rFonts w:asciiTheme="minorHAnsi" w:hAnsiTheme="minorHAnsi"/>
        </w:rPr>
        <w:t xml:space="preserve"> in-</w:t>
      </w:r>
    </w:p>
    <w:p w:rsidR="0018348B" w:rsidRPr="0019388B" w:rsidRDefault="0018348B" w:rsidP="0018348B">
      <w:pPr>
        <w:pStyle w:val="HeadingH7ClausesubtextL3"/>
        <w:rPr>
          <w:rStyle w:val="Emphasis-Remove"/>
          <w:rFonts w:asciiTheme="minorHAnsi" w:hAnsiTheme="minorHAnsi"/>
        </w:rPr>
      </w:pPr>
      <w:r w:rsidRPr="0019388B">
        <w:rPr>
          <w:rStyle w:val="Emphasis-Remove"/>
          <w:rFonts w:asciiTheme="minorHAnsi" w:hAnsiTheme="minorHAnsi"/>
        </w:rPr>
        <w:t xml:space="preserve">paragraph (a) of the definition of 2009 </w:t>
      </w:r>
      <w:r w:rsidR="00547BC1">
        <w:rPr>
          <w:rStyle w:val="Emphasis-Remove"/>
          <w:rFonts w:asciiTheme="minorHAnsi" w:hAnsiTheme="minorHAnsi"/>
        </w:rPr>
        <w:t>author</w:t>
      </w:r>
      <w:r w:rsidRPr="0019388B">
        <w:rPr>
          <w:rStyle w:val="Emphasis-Remove"/>
          <w:rFonts w:asciiTheme="minorHAnsi" w:hAnsiTheme="minorHAnsi"/>
        </w:rPr>
        <w:t>isation assets</w:t>
      </w:r>
      <w:r w:rsidR="00A94E4C" w:rsidRPr="0019388B">
        <w:rPr>
          <w:rStyle w:val="Emphasis-Remove"/>
          <w:rFonts w:asciiTheme="minorHAnsi" w:hAnsiTheme="minorHAnsi"/>
        </w:rPr>
        <w:t>,</w:t>
      </w:r>
      <w:r w:rsidR="001137CF" w:rsidRPr="0019388B">
        <w:rPr>
          <w:rStyle w:val="Emphasis-Remove"/>
          <w:rFonts w:asciiTheme="minorHAnsi" w:hAnsiTheme="minorHAnsi"/>
        </w:rPr>
        <w:t xml:space="preserve"> is </w:t>
      </w:r>
      <w:r w:rsidRPr="0019388B">
        <w:rPr>
          <w:rStyle w:val="Emphasis-Remove"/>
          <w:rFonts w:asciiTheme="minorHAnsi" w:hAnsiTheme="minorHAnsi"/>
        </w:rPr>
        <w:t xml:space="preserve">its value </w:t>
      </w:r>
      <w:r w:rsidR="001137CF" w:rsidRPr="0019388B">
        <w:rPr>
          <w:rStyle w:val="Emphasis-Remove"/>
          <w:rFonts w:asciiTheme="minorHAnsi" w:hAnsiTheme="minorHAnsi"/>
        </w:rPr>
        <w:t xml:space="preserve">specified </w:t>
      </w:r>
      <w:r w:rsidRPr="0019388B">
        <w:rPr>
          <w:rStyle w:val="Emphasis-Remove"/>
          <w:rFonts w:asciiTheme="minorHAnsi" w:hAnsiTheme="minorHAnsi"/>
        </w:rPr>
        <w:t xml:space="preserve">in the </w:t>
      </w:r>
      <w:r w:rsidRPr="0019388B">
        <w:rPr>
          <w:rStyle w:val="Emphasis-Bold"/>
          <w:rFonts w:asciiTheme="minorHAnsi" w:hAnsiTheme="minorHAnsi"/>
        </w:rPr>
        <w:t xml:space="preserve">2005 </w:t>
      </w:r>
      <w:r w:rsidR="00547BC1">
        <w:rPr>
          <w:rStyle w:val="Emphasis-Bold"/>
          <w:rFonts w:asciiTheme="minorHAnsi" w:hAnsiTheme="minorHAnsi"/>
        </w:rPr>
        <w:t>author</w:t>
      </w:r>
      <w:r w:rsidRPr="0019388B">
        <w:rPr>
          <w:rStyle w:val="Emphasis-Bold"/>
          <w:rFonts w:asciiTheme="minorHAnsi" w:hAnsiTheme="minorHAnsi"/>
        </w:rPr>
        <w:t>isation valuation</w:t>
      </w:r>
      <w:r w:rsidRPr="0019388B">
        <w:rPr>
          <w:rStyle w:val="Emphasis-Remove"/>
          <w:rFonts w:asciiTheme="minorHAnsi" w:hAnsiTheme="minorHAnsi"/>
        </w:rPr>
        <w:t>;</w:t>
      </w:r>
      <w:r w:rsidR="001137CF" w:rsidRPr="0019388B">
        <w:rPr>
          <w:rStyle w:val="Emphasis-Remove"/>
          <w:rFonts w:asciiTheme="minorHAnsi" w:hAnsiTheme="minorHAnsi"/>
        </w:rPr>
        <w:t xml:space="preserve"> and</w:t>
      </w:r>
    </w:p>
    <w:p w:rsidR="0018348B" w:rsidRPr="0019388B" w:rsidRDefault="0018348B" w:rsidP="0018348B">
      <w:pPr>
        <w:pStyle w:val="HeadingH7ClausesubtextL3"/>
        <w:rPr>
          <w:rStyle w:val="Emphasis-Remove"/>
          <w:rFonts w:asciiTheme="minorHAnsi" w:hAnsiTheme="minorHAnsi"/>
        </w:rPr>
      </w:pPr>
      <w:r w:rsidRPr="0019388B">
        <w:rPr>
          <w:rStyle w:val="Emphasis-Remove"/>
          <w:rFonts w:asciiTheme="minorHAnsi" w:hAnsiTheme="minorHAnsi"/>
        </w:rPr>
        <w:t xml:space="preserve">paragraph (b) of the definition of 2009 </w:t>
      </w:r>
      <w:r w:rsidR="00547BC1">
        <w:rPr>
          <w:rStyle w:val="Emphasis-Remove"/>
          <w:rFonts w:asciiTheme="minorHAnsi" w:hAnsiTheme="minorHAnsi"/>
        </w:rPr>
        <w:t>author</w:t>
      </w:r>
      <w:r w:rsidRPr="0019388B">
        <w:rPr>
          <w:rStyle w:val="Emphasis-Remove"/>
          <w:rFonts w:asciiTheme="minorHAnsi" w:hAnsiTheme="minorHAnsi"/>
        </w:rPr>
        <w:t>isation assets</w:t>
      </w:r>
      <w:r w:rsidR="00A94E4C" w:rsidRPr="0019388B">
        <w:rPr>
          <w:rStyle w:val="Emphasis-Remove"/>
          <w:rFonts w:asciiTheme="minorHAnsi" w:hAnsiTheme="minorHAnsi"/>
        </w:rPr>
        <w:t>,</w:t>
      </w:r>
      <w:r w:rsidR="001137CF" w:rsidRPr="0019388B">
        <w:rPr>
          <w:rStyle w:val="Emphasis-Remove"/>
          <w:rFonts w:asciiTheme="minorHAnsi" w:hAnsiTheme="minorHAnsi"/>
        </w:rPr>
        <w:t xml:space="preserve"> is</w:t>
      </w:r>
      <w:r w:rsidRPr="0019388B">
        <w:rPr>
          <w:rStyle w:val="Emphasis-Remove"/>
          <w:rFonts w:asciiTheme="minorHAnsi" w:hAnsiTheme="minorHAnsi"/>
        </w:rPr>
        <w:t xml:space="preserve"> its cost determined by applying </w:t>
      </w:r>
      <w:r w:rsidRPr="0019388B">
        <w:rPr>
          <w:rStyle w:val="Emphasis-Bold"/>
          <w:rFonts w:asciiTheme="minorHAnsi" w:hAnsiTheme="minorHAnsi"/>
        </w:rPr>
        <w:t>GAAP</w:t>
      </w:r>
      <w:r w:rsidRPr="0019388B">
        <w:rPr>
          <w:rFonts w:asciiTheme="minorHAnsi" w:hAnsiTheme="minorHAnsi"/>
        </w:rPr>
        <w:t xml:space="preserve"> to the asset as on its </w:t>
      </w:r>
      <w:r w:rsidRPr="0019388B">
        <w:rPr>
          <w:rStyle w:val="Emphasis-Bold"/>
          <w:rFonts w:asciiTheme="minorHAnsi" w:hAnsiTheme="minorHAnsi"/>
        </w:rPr>
        <w:t>commissioning date</w:t>
      </w:r>
      <w:r w:rsidR="001137CF" w:rsidRPr="0019388B">
        <w:rPr>
          <w:rStyle w:val="Emphasis-Remove"/>
          <w:rFonts w:asciiTheme="minorHAnsi" w:hAnsiTheme="minorHAnsi"/>
        </w:rPr>
        <w:t>,</w:t>
      </w:r>
    </w:p>
    <w:p w:rsidR="0018348B" w:rsidRPr="0019388B" w:rsidRDefault="001137CF" w:rsidP="0018348B">
      <w:pPr>
        <w:pStyle w:val="HeadingH7ClausesubtextL31"/>
        <w:rPr>
          <w:rStyle w:val="Emphasis-Remove"/>
          <w:rFonts w:asciiTheme="minorHAnsi" w:hAnsiTheme="minorHAnsi"/>
        </w:rPr>
      </w:pPr>
      <w:r w:rsidRPr="0019388B">
        <w:rPr>
          <w:rStyle w:val="Emphasis-Remove"/>
          <w:rFonts w:asciiTheme="minorHAnsi" w:hAnsiTheme="minorHAnsi"/>
        </w:rPr>
        <w:t>adjusted</w:t>
      </w:r>
      <w:r w:rsidR="0018348B" w:rsidRPr="0019388B">
        <w:rPr>
          <w:rStyle w:val="Emphasis-Remove"/>
          <w:rFonts w:asciiTheme="minorHAnsi" w:hAnsiTheme="minorHAnsi"/>
        </w:rPr>
        <w:t xml:space="preserve"> as of</w:t>
      </w:r>
      <w:r w:rsidR="00BE13D5">
        <w:rPr>
          <w:rStyle w:val="Emphasis-Remove"/>
          <w:rFonts w:asciiTheme="minorHAnsi" w:hAnsiTheme="minorHAnsi"/>
        </w:rPr>
        <w:t xml:space="preserve"> </w:t>
      </w:r>
      <w:r w:rsidR="005347E7">
        <w:rPr>
          <w:rStyle w:val="Emphasis-Remove"/>
          <w:rFonts w:asciiTheme="minorHAnsi" w:hAnsiTheme="minorHAnsi"/>
        </w:rPr>
        <w:t>30 June 2009</w:t>
      </w:r>
      <w:r w:rsidR="0018348B" w:rsidRPr="0019388B">
        <w:rPr>
          <w:rStyle w:val="Emphasis-Remove"/>
          <w:rFonts w:asciiTheme="minorHAnsi" w:hAnsiTheme="minorHAnsi"/>
        </w:rPr>
        <w:t xml:space="preserve"> by taking account of- </w:t>
      </w:r>
    </w:p>
    <w:p w:rsidR="0018348B" w:rsidRPr="0019388B" w:rsidRDefault="0018348B" w:rsidP="0018348B">
      <w:pPr>
        <w:pStyle w:val="HeadingH7ClausesubtextL3"/>
        <w:rPr>
          <w:rStyle w:val="Emphasis-Remove"/>
          <w:rFonts w:asciiTheme="minorHAnsi" w:hAnsiTheme="minorHAnsi"/>
        </w:rPr>
      </w:pPr>
      <w:r w:rsidRPr="0019388B">
        <w:rPr>
          <w:rStyle w:val="Emphasis-Remove"/>
          <w:rFonts w:asciiTheme="minorHAnsi" w:hAnsiTheme="minorHAnsi"/>
        </w:rPr>
        <w:t xml:space="preserve">depreciation; and </w:t>
      </w:r>
    </w:p>
    <w:p w:rsidR="0018348B" w:rsidRPr="0019388B" w:rsidRDefault="001137CF" w:rsidP="0018348B">
      <w:pPr>
        <w:pStyle w:val="HeadingH7ClausesubtextL3"/>
        <w:rPr>
          <w:rStyle w:val="Emphasis-Remove"/>
          <w:rFonts w:asciiTheme="minorHAnsi" w:hAnsiTheme="minorHAnsi"/>
        </w:rPr>
      </w:pPr>
      <w:r w:rsidRPr="0019388B">
        <w:rPr>
          <w:rStyle w:val="Emphasis-Remove"/>
          <w:rFonts w:asciiTheme="minorHAnsi" w:hAnsiTheme="minorHAnsi"/>
        </w:rPr>
        <w:t xml:space="preserve">changes in </w:t>
      </w:r>
      <w:r w:rsidR="003306C6" w:rsidRPr="0019388B">
        <w:rPr>
          <w:rStyle w:val="Emphasis-Remove"/>
          <w:rFonts w:asciiTheme="minorHAnsi" w:hAnsiTheme="minorHAnsi"/>
        </w:rPr>
        <w:t>the consumer price index</w:t>
      </w:r>
      <w:r w:rsidR="0018348B" w:rsidRPr="0019388B">
        <w:rPr>
          <w:rStyle w:val="Emphasis-Remove"/>
          <w:rFonts w:asciiTheme="minorHAnsi" w:hAnsiTheme="minorHAnsi"/>
        </w:rPr>
        <w:t>;</w:t>
      </w:r>
    </w:p>
    <w:p w:rsidR="001137CF" w:rsidRPr="0019388B" w:rsidRDefault="003306C6" w:rsidP="001137CF">
      <w:pPr>
        <w:pStyle w:val="UnnumberedL3"/>
        <w:rPr>
          <w:rStyle w:val="Emphasis-Remove"/>
          <w:rFonts w:asciiTheme="minorHAnsi" w:hAnsiTheme="minorHAnsi"/>
        </w:rPr>
      </w:pPr>
      <w:r w:rsidRPr="0019388B">
        <w:rPr>
          <w:rStyle w:val="Emphasis-Remove"/>
          <w:rFonts w:asciiTheme="minorHAnsi" w:hAnsiTheme="minorHAnsi"/>
        </w:rPr>
        <w:t xml:space="preserve">since </w:t>
      </w:r>
      <w:r w:rsidR="005347E7">
        <w:rPr>
          <w:rStyle w:val="Emphasis-Remove"/>
          <w:rFonts w:asciiTheme="minorHAnsi" w:hAnsiTheme="minorHAnsi"/>
        </w:rPr>
        <w:t xml:space="preserve">1 July 2005 </w:t>
      </w:r>
      <w:r w:rsidR="001137CF" w:rsidRPr="0019388B">
        <w:rPr>
          <w:rStyle w:val="Emphasis-Remove"/>
          <w:rFonts w:asciiTheme="minorHAnsi" w:hAnsiTheme="minorHAnsi"/>
        </w:rPr>
        <w:t>consistent</w:t>
      </w:r>
      <w:r w:rsidRPr="0019388B">
        <w:rPr>
          <w:rStyle w:val="Emphasis-Remove"/>
          <w:rFonts w:asciiTheme="minorHAnsi" w:hAnsiTheme="minorHAnsi"/>
        </w:rPr>
        <w:t xml:space="preserve"> with the</w:t>
      </w:r>
      <w:r w:rsidR="001137CF" w:rsidRPr="0019388B">
        <w:rPr>
          <w:rStyle w:val="Emphasis-Remove"/>
          <w:rFonts w:asciiTheme="minorHAnsi" w:hAnsiTheme="minorHAnsi"/>
        </w:rPr>
        <w:t xml:space="preserve"> </w:t>
      </w:r>
      <w:r w:rsidRPr="0019388B">
        <w:rPr>
          <w:rStyle w:val="Emphasis-Remove"/>
          <w:rFonts w:asciiTheme="minorHAnsi" w:hAnsiTheme="minorHAnsi"/>
        </w:rPr>
        <w:t xml:space="preserve">method </w:t>
      </w:r>
      <w:r w:rsidR="001137CF" w:rsidRPr="0019388B">
        <w:rPr>
          <w:rStyle w:val="Emphasis-Remove"/>
          <w:rFonts w:asciiTheme="minorHAnsi" w:hAnsiTheme="minorHAnsi"/>
        </w:rPr>
        <w:t xml:space="preserve">used by the </w:t>
      </w:r>
      <w:r w:rsidR="001137CF" w:rsidRPr="0019388B">
        <w:rPr>
          <w:rStyle w:val="Emphasis-Bold"/>
          <w:rFonts w:asciiTheme="minorHAnsi" w:hAnsiTheme="minorHAnsi"/>
        </w:rPr>
        <w:t>Commission</w:t>
      </w:r>
      <w:r w:rsidR="001137CF" w:rsidRPr="0019388B">
        <w:rPr>
          <w:rStyle w:val="Emphasis-Remove"/>
          <w:rFonts w:asciiTheme="minorHAnsi" w:hAnsiTheme="minorHAnsi"/>
        </w:rPr>
        <w:t xml:space="preserve"> in its 'Gas Control Model' for the purpose of </w:t>
      </w:r>
      <w:r w:rsidR="00547BC1">
        <w:rPr>
          <w:rFonts w:asciiTheme="minorHAnsi" w:hAnsiTheme="minorHAnsi"/>
        </w:rPr>
        <w:t>author</w:t>
      </w:r>
      <w:r w:rsidR="001137CF" w:rsidRPr="0019388B">
        <w:rPr>
          <w:rFonts w:asciiTheme="minorHAnsi" w:hAnsiTheme="minorHAnsi"/>
        </w:rPr>
        <w:t xml:space="preserve">ising the supply of </w:t>
      </w:r>
      <w:r w:rsidR="001137CF" w:rsidRPr="0019388B">
        <w:rPr>
          <w:rStyle w:val="Emphasis-Bold"/>
          <w:rFonts w:asciiTheme="minorHAnsi" w:hAnsiTheme="minorHAnsi"/>
        </w:rPr>
        <w:t>controlled services</w:t>
      </w:r>
      <w:r w:rsidR="00A94E4C" w:rsidRPr="0019388B">
        <w:rPr>
          <w:rStyle w:val="Emphasis-Remove"/>
          <w:rFonts w:asciiTheme="minorHAnsi" w:hAnsiTheme="minorHAnsi"/>
        </w:rPr>
        <w:t>;</w:t>
      </w:r>
    </w:p>
    <w:p w:rsidR="005347E7" w:rsidRPr="005347E7" w:rsidRDefault="0018348B" w:rsidP="0018348B">
      <w:pPr>
        <w:pStyle w:val="HeadingH6ClausesubtextL2"/>
      </w:pPr>
      <w:r w:rsidRPr="0019388B">
        <w:rPr>
          <w:rStyle w:val="Emphasis-Remove"/>
          <w:rFonts w:asciiTheme="minorHAnsi" w:hAnsiTheme="minorHAnsi"/>
        </w:rPr>
        <w:t xml:space="preserve">any </w:t>
      </w:r>
      <w:r w:rsidR="001137CF" w:rsidRPr="0019388B">
        <w:rPr>
          <w:rStyle w:val="Emphasis-Remove"/>
          <w:rFonts w:asciiTheme="minorHAnsi" w:hAnsiTheme="minorHAnsi"/>
        </w:rPr>
        <w:t xml:space="preserve">other </w:t>
      </w:r>
      <w:r w:rsidRPr="0019388B">
        <w:rPr>
          <w:rStyle w:val="Emphasis-Remove"/>
          <w:rFonts w:asciiTheme="minorHAnsi" w:hAnsiTheme="minorHAnsi"/>
        </w:rPr>
        <w:t>asset included in</w:t>
      </w:r>
      <w:r w:rsidRPr="0019388B">
        <w:rPr>
          <w:rStyle w:val="Emphasis-Bold"/>
          <w:rFonts w:asciiTheme="minorHAnsi" w:hAnsiTheme="minorHAnsi"/>
        </w:rPr>
        <w:t xml:space="preserve"> 2009 disclosed assets</w:t>
      </w:r>
      <w:r w:rsidRPr="0019388B">
        <w:rPr>
          <w:rFonts w:asciiTheme="minorHAnsi" w:hAnsiTheme="minorHAnsi"/>
        </w:rPr>
        <w:t>, is its value included in</w:t>
      </w:r>
      <w:r w:rsidR="001137CF" w:rsidRPr="0019388B">
        <w:rPr>
          <w:rFonts w:asciiTheme="minorHAnsi" w:hAnsiTheme="minorHAnsi"/>
        </w:rPr>
        <w:t xml:space="preserve"> the</w:t>
      </w:r>
      <w:r w:rsidRPr="0019388B">
        <w:rPr>
          <w:rFonts w:asciiTheme="minorHAnsi" w:hAnsiTheme="minorHAnsi"/>
        </w:rPr>
        <w:t xml:space="preserve"> 'Non-Current Assets' </w:t>
      </w:r>
      <w:r w:rsidR="001137CF" w:rsidRPr="0019388B">
        <w:rPr>
          <w:rFonts w:asciiTheme="minorHAnsi" w:hAnsiTheme="minorHAnsi"/>
        </w:rPr>
        <w:t xml:space="preserve">category </w:t>
      </w:r>
      <w:r w:rsidRPr="0019388B">
        <w:rPr>
          <w:rFonts w:asciiTheme="minorHAnsi" w:hAnsiTheme="minorHAnsi"/>
        </w:rPr>
        <w:t xml:space="preserve">in the </w:t>
      </w:r>
      <w:r w:rsidRPr="0019388B">
        <w:rPr>
          <w:rStyle w:val="Emphasis-Bold"/>
          <w:rFonts w:asciiTheme="minorHAnsi" w:hAnsiTheme="minorHAnsi"/>
        </w:rPr>
        <w:t>2009 disclosure financial statements</w:t>
      </w:r>
      <w:r w:rsidR="005347E7" w:rsidRPr="005347E7">
        <w:t>; and</w:t>
      </w:r>
    </w:p>
    <w:p w:rsidR="0018348B" w:rsidRPr="005347E7" w:rsidRDefault="005347E7" w:rsidP="0018348B">
      <w:pPr>
        <w:pStyle w:val="HeadingH6ClausesubtextL2"/>
      </w:pPr>
      <w:r w:rsidRPr="005347E7">
        <w:rPr>
          <w:rStyle w:val="Emphasis-Remove"/>
          <w:rFonts w:ascii="Calibri" w:hAnsi="Calibri"/>
        </w:rPr>
        <w:t xml:space="preserve">in respect of Powerco Limited, an asset </w:t>
      </w:r>
      <w:r w:rsidRPr="005347E7">
        <w:t xml:space="preserve">first </w:t>
      </w:r>
      <w:r w:rsidRPr="005347E7">
        <w:rPr>
          <w:rStyle w:val="Emphasis-Bold"/>
        </w:rPr>
        <w:t>commissioned</w:t>
      </w:r>
      <w:r w:rsidRPr="005347E7">
        <w:t xml:space="preserve"> in the period </w:t>
      </w:r>
      <w:r w:rsidRPr="005347E7">
        <w:rPr>
          <w:rStyle w:val="Emphasis-Remove"/>
          <w:rFonts w:ascii="Calibri" w:hAnsi="Calibri"/>
        </w:rPr>
        <w:t xml:space="preserve">beginning on </w:t>
      </w:r>
      <w:r w:rsidRPr="005347E7">
        <w:t xml:space="preserve">1 July 2009 and ending on 30 September 2009, is its </w:t>
      </w:r>
      <w:r w:rsidRPr="005347E7">
        <w:rPr>
          <w:rStyle w:val="Emphasis-Bold"/>
        </w:rPr>
        <w:t>value of commissioned asset</w:t>
      </w:r>
      <w:r w:rsidRPr="005347E7">
        <w:t>.</w:t>
      </w:r>
    </w:p>
    <w:p w:rsidR="00070420" w:rsidRPr="0019388B" w:rsidRDefault="00070420" w:rsidP="00070420">
      <w:pPr>
        <w:pStyle w:val="HeadingH5ClausesubtextL1"/>
        <w:rPr>
          <w:rFonts w:asciiTheme="minorHAnsi" w:hAnsiTheme="minorHAnsi"/>
        </w:rPr>
      </w:pPr>
      <w:bookmarkStart w:id="216" w:name="_Ref278928320"/>
      <w:bookmarkStart w:id="217" w:name="_Ref275349567"/>
      <w:bookmarkStart w:id="218" w:name="_Ref265540231"/>
      <w:r w:rsidRPr="0019388B">
        <w:rPr>
          <w:rStyle w:val="Emphasis-Remove"/>
          <w:rFonts w:asciiTheme="minorHAnsi" w:hAnsiTheme="minorHAnsi"/>
        </w:rPr>
        <w:t>For the purpose of subclause</w:t>
      </w:r>
      <w:r w:rsidR="00C125FC">
        <w:rPr>
          <w:rStyle w:val="Emphasis-Remove"/>
          <w:rFonts w:asciiTheme="minorHAnsi" w:hAnsiTheme="minorHAnsi"/>
        </w:rPr>
        <w:t xml:space="preserve"> (1)</w:t>
      </w:r>
      <w:r w:rsidRPr="0019388B">
        <w:rPr>
          <w:rStyle w:val="Emphasis-Remove"/>
          <w:rFonts w:asciiTheme="minorHAnsi" w:hAnsiTheme="minorHAnsi"/>
        </w:rPr>
        <w:t xml:space="preserve">, where an asset is </w:t>
      </w:r>
      <w:r w:rsidRPr="0019388B">
        <w:rPr>
          <w:rFonts w:asciiTheme="minorHAnsi" w:hAnsiTheme="minorHAnsi"/>
        </w:rPr>
        <w:t xml:space="preserve">used </w:t>
      </w:r>
      <w:r w:rsidR="00640DD6" w:rsidRPr="0019388B">
        <w:rPr>
          <w:rFonts w:asciiTheme="minorHAnsi" w:hAnsiTheme="minorHAnsi"/>
        </w:rPr>
        <w:t>by a</w:t>
      </w:r>
      <w:r w:rsidRPr="0019388B">
        <w:rPr>
          <w:rFonts w:asciiTheme="minorHAnsi" w:hAnsiTheme="minorHAnsi"/>
        </w:rPr>
        <w:t xml:space="preserve"> </w:t>
      </w:r>
      <w:r w:rsidRPr="0019388B">
        <w:rPr>
          <w:rStyle w:val="Emphasis-Bold"/>
          <w:rFonts w:asciiTheme="minorHAnsi" w:hAnsiTheme="minorHAnsi"/>
        </w:rPr>
        <w:t>GDB</w:t>
      </w:r>
      <w:r w:rsidRPr="0019388B">
        <w:rPr>
          <w:rFonts w:asciiTheme="minorHAnsi" w:hAnsiTheme="minorHAnsi"/>
        </w:rPr>
        <w:t xml:space="preserve"> in the </w:t>
      </w:r>
      <w:r w:rsidRPr="0019388B">
        <w:rPr>
          <w:rStyle w:val="Emphasis-Bold"/>
          <w:rFonts w:asciiTheme="minorHAnsi" w:hAnsiTheme="minorHAnsi"/>
        </w:rPr>
        <w:t>supply</w:t>
      </w:r>
      <w:r w:rsidRPr="0019388B">
        <w:rPr>
          <w:rFonts w:asciiTheme="minorHAnsi" w:hAnsiTheme="minorHAnsi"/>
        </w:rPr>
        <w:t xml:space="preserve"> of-</w:t>
      </w:r>
      <w:bookmarkEnd w:id="216"/>
    </w:p>
    <w:p w:rsidR="00070420" w:rsidRPr="0019388B" w:rsidRDefault="00070420" w:rsidP="00070420">
      <w:pPr>
        <w:pStyle w:val="HeadingH6ClausesubtextL2"/>
        <w:rPr>
          <w:rStyle w:val="Emphasis-Remove"/>
          <w:rFonts w:asciiTheme="minorHAnsi" w:hAnsiTheme="minorHAnsi"/>
        </w:rPr>
      </w:pPr>
      <w:r w:rsidRPr="0019388B">
        <w:rPr>
          <w:rStyle w:val="Emphasis-Remove"/>
          <w:rFonts w:asciiTheme="minorHAnsi" w:hAnsiTheme="minorHAnsi"/>
        </w:rPr>
        <w:t xml:space="preserve">one or more </w:t>
      </w:r>
      <w:r w:rsidRPr="0019388B">
        <w:rPr>
          <w:rStyle w:val="Emphasis-Bold"/>
          <w:rFonts w:asciiTheme="minorHAnsi" w:hAnsiTheme="minorHAnsi"/>
        </w:rPr>
        <w:t>regulated service</w:t>
      </w:r>
      <w:r w:rsidRPr="0019388B">
        <w:rPr>
          <w:rStyle w:val="Emphasis-Remove"/>
          <w:rFonts w:asciiTheme="minorHAnsi" w:hAnsiTheme="minorHAnsi"/>
        </w:rPr>
        <w:t>; or</w:t>
      </w:r>
    </w:p>
    <w:p w:rsidR="00070420" w:rsidRPr="0019388B" w:rsidRDefault="00070420" w:rsidP="00070420">
      <w:pPr>
        <w:pStyle w:val="HeadingH6ClausesubtextL2"/>
        <w:rPr>
          <w:rStyle w:val="Emphasis-Remove"/>
          <w:rFonts w:asciiTheme="minorHAnsi" w:hAnsiTheme="minorHAnsi"/>
        </w:rPr>
      </w:pPr>
      <w:r w:rsidRPr="0019388B">
        <w:rPr>
          <w:rStyle w:val="Emphasis-Remove"/>
          <w:rFonts w:asciiTheme="minorHAnsi" w:hAnsiTheme="minorHAnsi"/>
        </w:rPr>
        <w:t>one or more</w:t>
      </w:r>
      <w:r w:rsidRPr="0019388B">
        <w:rPr>
          <w:rStyle w:val="Emphasis-Bold"/>
          <w:rFonts w:asciiTheme="minorHAnsi" w:hAnsiTheme="minorHAnsi"/>
        </w:rPr>
        <w:t xml:space="preserve"> regulated service </w:t>
      </w:r>
      <w:r w:rsidRPr="0019388B">
        <w:rPr>
          <w:rStyle w:val="Emphasis-Remove"/>
          <w:rFonts w:asciiTheme="minorHAnsi" w:hAnsiTheme="minorHAnsi"/>
        </w:rPr>
        <w:t xml:space="preserve">and one or more </w:t>
      </w:r>
      <w:r w:rsidRPr="0019388B">
        <w:rPr>
          <w:rStyle w:val="Emphasis-Bold"/>
          <w:rFonts w:asciiTheme="minorHAnsi" w:hAnsiTheme="minorHAnsi"/>
        </w:rPr>
        <w:t>unregulated service</w:t>
      </w:r>
      <w:r w:rsidR="00640DD6" w:rsidRPr="0019388B">
        <w:rPr>
          <w:rStyle w:val="Emphasis-Remove"/>
          <w:rFonts w:asciiTheme="minorHAnsi" w:hAnsiTheme="minorHAnsi"/>
        </w:rPr>
        <w:t>,</w:t>
      </w:r>
    </w:p>
    <w:p w:rsidR="00070420" w:rsidRPr="0019388B" w:rsidRDefault="00070420" w:rsidP="00070420">
      <w:pPr>
        <w:pStyle w:val="UnnumberedL2"/>
        <w:rPr>
          <w:rStyle w:val="Emphasis-Bold"/>
          <w:rFonts w:asciiTheme="minorHAnsi" w:hAnsiTheme="minorHAnsi"/>
        </w:rPr>
      </w:pPr>
      <w:r w:rsidRPr="0019388B">
        <w:rPr>
          <w:rStyle w:val="Emphasis-Remove"/>
          <w:rFonts w:asciiTheme="minorHAnsi" w:hAnsiTheme="minorHAnsi"/>
        </w:rPr>
        <w:t xml:space="preserve">where at least one of those </w:t>
      </w:r>
      <w:r w:rsidRPr="0019388B">
        <w:rPr>
          <w:rStyle w:val="Emphasis-Bold"/>
          <w:rFonts w:asciiTheme="minorHAnsi" w:hAnsiTheme="minorHAnsi"/>
        </w:rPr>
        <w:t>regulated services</w:t>
      </w:r>
      <w:r w:rsidRPr="0019388B">
        <w:rPr>
          <w:rStyle w:val="Emphasis-Remove"/>
          <w:rFonts w:asciiTheme="minorHAnsi" w:hAnsiTheme="minorHAnsi"/>
        </w:rPr>
        <w:t xml:space="preserve"> is a</w:t>
      </w:r>
      <w:r w:rsidRPr="0019388B">
        <w:rPr>
          <w:rStyle w:val="Emphasis-Bold"/>
          <w:rFonts w:asciiTheme="minorHAnsi" w:hAnsiTheme="minorHAnsi"/>
        </w:rPr>
        <w:t xml:space="preserve"> gas distribution service</w:t>
      </w:r>
      <w:r w:rsidRPr="0019388B">
        <w:rPr>
          <w:rStyle w:val="Emphasis-Remove"/>
          <w:rFonts w:asciiTheme="minorHAnsi" w:hAnsiTheme="minorHAnsi"/>
        </w:rPr>
        <w:t xml:space="preserve">, the unallocated initial RAB value is the value of the asset had no allocation of asset value </w:t>
      </w:r>
      <w:r w:rsidR="00640DD6" w:rsidRPr="0019388B">
        <w:rPr>
          <w:rStyle w:val="Emphasis-Remove"/>
          <w:rFonts w:asciiTheme="minorHAnsi" w:hAnsiTheme="minorHAnsi"/>
        </w:rPr>
        <w:t>relevant to</w:t>
      </w:r>
      <w:r w:rsidRPr="0019388B">
        <w:rPr>
          <w:rStyle w:val="Emphasis-Remove"/>
          <w:rFonts w:asciiTheme="minorHAnsi" w:hAnsiTheme="minorHAnsi"/>
        </w:rPr>
        <w:t xml:space="preserve"> regulatory disclosure</w:t>
      </w:r>
      <w:r w:rsidR="00640DD6" w:rsidRPr="0019388B">
        <w:rPr>
          <w:rStyle w:val="Emphasis-Remove"/>
          <w:rFonts w:asciiTheme="minorHAnsi" w:hAnsiTheme="minorHAnsi"/>
        </w:rPr>
        <w:t>s</w:t>
      </w:r>
      <w:r w:rsidRPr="0019388B">
        <w:rPr>
          <w:rStyle w:val="Emphasis-Remove"/>
          <w:rFonts w:asciiTheme="minorHAnsi" w:hAnsiTheme="minorHAnsi"/>
        </w:rPr>
        <w:t xml:space="preserve"> been undertaken.</w:t>
      </w:r>
    </w:p>
    <w:p w:rsidR="00FC0EC4" w:rsidRPr="005347E7" w:rsidRDefault="00FC0EC4" w:rsidP="00FC0EC4">
      <w:pPr>
        <w:pStyle w:val="HeadingH5ClausesubtextL1"/>
      </w:pPr>
      <w:bookmarkStart w:id="219" w:name="_Ref279741404"/>
      <w:r w:rsidRPr="005347E7">
        <w:rPr>
          <w:rStyle w:val="Emphasis-Remove"/>
          <w:rFonts w:ascii="Calibri" w:hAnsi="Calibri"/>
        </w:rPr>
        <w:t>For the purpose of subclause (1), the value established as the unallocated initial RAB value in respect of Powerco Limited must include an adjustment</w:t>
      </w:r>
      <w:r w:rsidRPr="005347E7">
        <w:t xml:space="preserve"> </w:t>
      </w:r>
      <w:r w:rsidRPr="005347E7">
        <w:rPr>
          <w:rStyle w:val="Emphasis-Remove"/>
          <w:rFonts w:ascii="Calibri" w:hAnsi="Calibri"/>
        </w:rPr>
        <w:t xml:space="preserve">for the three month period beginning on </w:t>
      </w:r>
      <w:r w:rsidRPr="005347E7">
        <w:t>1 July 2009 and ending on 30 September 2009 by taking account of-</w:t>
      </w:r>
    </w:p>
    <w:p w:rsidR="00FC0EC4" w:rsidRPr="005347E7" w:rsidRDefault="00FC0EC4" w:rsidP="00FC0EC4">
      <w:pPr>
        <w:pStyle w:val="HeadingH6ClausesubtextL2"/>
      </w:pPr>
      <w:r w:rsidRPr="005347E7">
        <w:rPr>
          <w:rStyle w:val="Emphasis-Bold"/>
        </w:rPr>
        <w:t>unallocated depreciation</w:t>
      </w:r>
      <w:r w:rsidRPr="005347E7">
        <w:t xml:space="preserve"> applicable to that period in accordance with the </w:t>
      </w:r>
      <w:r w:rsidRPr="005347E7">
        <w:rPr>
          <w:rStyle w:val="Emphasis-Bold"/>
        </w:rPr>
        <w:t>standard depreciation method</w:t>
      </w:r>
      <w:r w:rsidRPr="005347E7">
        <w:rPr>
          <w:rStyle w:val="Emphasis-Remove"/>
          <w:rFonts w:ascii="Calibri" w:hAnsi="Calibri"/>
        </w:rPr>
        <w:t xml:space="preserve">, using a remaining asset life consistent with the </w:t>
      </w:r>
      <w:r w:rsidRPr="005347E7">
        <w:rPr>
          <w:rStyle w:val="Emphasis-Bold"/>
        </w:rPr>
        <w:t>2009</w:t>
      </w:r>
      <w:r w:rsidR="00BE13D5">
        <w:rPr>
          <w:rStyle w:val="Emphasis-Bold"/>
        </w:rPr>
        <w:t xml:space="preserve"> disclosure</w:t>
      </w:r>
      <w:r w:rsidRPr="005347E7">
        <w:rPr>
          <w:rStyle w:val="Emphasis-Bold"/>
        </w:rPr>
        <w:t xml:space="preserve"> </w:t>
      </w:r>
      <w:r w:rsidR="003655FD">
        <w:rPr>
          <w:rStyle w:val="Emphasis-Bold"/>
        </w:rPr>
        <w:t xml:space="preserve">financial statements </w:t>
      </w:r>
      <w:r w:rsidRPr="005347E7">
        <w:rPr>
          <w:rStyle w:val="Emphasis-Remove"/>
          <w:rFonts w:ascii="Calibri" w:hAnsi="Calibri"/>
        </w:rPr>
        <w:t xml:space="preserve">or the </w:t>
      </w:r>
      <w:r w:rsidRPr="005347E7">
        <w:rPr>
          <w:rStyle w:val="Emphasis-Bold"/>
        </w:rPr>
        <w:t>Commission’s</w:t>
      </w:r>
      <w:r w:rsidRPr="005347E7">
        <w:rPr>
          <w:rStyle w:val="Emphasis-Remove"/>
          <w:rFonts w:ascii="Calibri" w:hAnsi="Calibri"/>
        </w:rPr>
        <w:t xml:space="preserve"> 'Gas Control Model' for the purpose of </w:t>
      </w:r>
      <w:r w:rsidR="00547BC1">
        <w:t>author</w:t>
      </w:r>
      <w:r w:rsidRPr="005347E7">
        <w:t xml:space="preserve">ising the supply of </w:t>
      </w:r>
      <w:r w:rsidRPr="005347E7">
        <w:rPr>
          <w:rStyle w:val="Emphasis-Bold"/>
        </w:rPr>
        <w:t>controlled services</w:t>
      </w:r>
      <w:r w:rsidRPr="005347E7">
        <w:rPr>
          <w:rStyle w:val="Emphasis-Remove"/>
          <w:rFonts w:ascii="Calibri" w:hAnsi="Calibri"/>
        </w:rPr>
        <w:t xml:space="preserve"> as the case may be;</w:t>
      </w:r>
      <w:r w:rsidRPr="005347E7">
        <w:t xml:space="preserve"> and</w:t>
      </w:r>
    </w:p>
    <w:p w:rsidR="00FC0EC4" w:rsidRPr="005347E7" w:rsidRDefault="00FC0EC4" w:rsidP="00FC0EC4">
      <w:pPr>
        <w:pStyle w:val="HeadingH6ClausesubtextL2"/>
        <w:rPr>
          <w:rStyle w:val="Emphasis-Remove"/>
          <w:rFonts w:ascii="Calibri" w:hAnsi="Calibri"/>
        </w:rPr>
      </w:pPr>
      <w:r w:rsidRPr="005347E7">
        <w:rPr>
          <w:rStyle w:val="Emphasis-Remove"/>
          <w:rFonts w:ascii="Calibri" w:hAnsi="Calibri"/>
        </w:rPr>
        <w:t xml:space="preserve">revaluation applicable to that period to account for consumer price index changes using a method consistent with that used in the </w:t>
      </w:r>
      <w:r w:rsidRPr="005347E7">
        <w:rPr>
          <w:rStyle w:val="Emphasis-Bold"/>
        </w:rPr>
        <w:t xml:space="preserve">2009 </w:t>
      </w:r>
      <w:r w:rsidR="00BE13D5">
        <w:rPr>
          <w:rStyle w:val="Emphasis-Bold"/>
        </w:rPr>
        <w:t xml:space="preserve">disclosure </w:t>
      </w:r>
      <w:r w:rsidR="003655FD">
        <w:rPr>
          <w:rStyle w:val="Emphasis-Bold"/>
        </w:rPr>
        <w:t>financial statements</w:t>
      </w:r>
      <w:r w:rsidRPr="005347E7">
        <w:rPr>
          <w:rStyle w:val="Emphasis-Bold"/>
        </w:rPr>
        <w:t xml:space="preserve"> </w:t>
      </w:r>
      <w:r w:rsidRPr="005347E7">
        <w:rPr>
          <w:rStyle w:val="Emphasis-Remove"/>
          <w:rFonts w:ascii="Calibri" w:hAnsi="Calibri"/>
        </w:rPr>
        <w:t xml:space="preserve">or by the </w:t>
      </w:r>
      <w:r w:rsidRPr="005347E7">
        <w:rPr>
          <w:rStyle w:val="Emphasis-Bold"/>
        </w:rPr>
        <w:t>Commission</w:t>
      </w:r>
      <w:r w:rsidRPr="005347E7">
        <w:rPr>
          <w:rStyle w:val="Emphasis-Remove"/>
          <w:rFonts w:ascii="Calibri" w:hAnsi="Calibri"/>
        </w:rPr>
        <w:t xml:space="preserve"> in its 'Gas Control Model' for the purpose of </w:t>
      </w:r>
      <w:r w:rsidR="00547BC1">
        <w:t>author</w:t>
      </w:r>
      <w:r w:rsidRPr="005347E7">
        <w:t xml:space="preserve">ising the supply of </w:t>
      </w:r>
      <w:r w:rsidRPr="005347E7">
        <w:rPr>
          <w:rStyle w:val="Emphasis-Bold"/>
        </w:rPr>
        <w:t>controlled services</w:t>
      </w:r>
      <w:r w:rsidRPr="005347E7">
        <w:rPr>
          <w:rStyle w:val="Emphasis-Remove"/>
          <w:rFonts w:ascii="Calibri" w:hAnsi="Calibri"/>
        </w:rPr>
        <w:t xml:space="preserve"> as the case may be.</w:t>
      </w:r>
    </w:p>
    <w:p w:rsidR="00925502" w:rsidRPr="0019388B" w:rsidRDefault="003B6EE2" w:rsidP="00DE6970">
      <w:pPr>
        <w:pStyle w:val="HeadingH5ClausesubtextL1"/>
        <w:rPr>
          <w:rFonts w:asciiTheme="minorHAnsi" w:hAnsiTheme="minorHAnsi"/>
        </w:rPr>
      </w:pPr>
      <w:bookmarkStart w:id="220" w:name="_Ref373411570"/>
      <w:r w:rsidRPr="0019388B">
        <w:rPr>
          <w:rFonts w:asciiTheme="minorHAnsi" w:hAnsiTheme="minorHAnsi"/>
        </w:rPr>
        <w:t xml:space="preserve">The </w:t>
      </w:r>
      <w:r w:rsidRPr="0019388B">
        <w:rPr>
          <w:rStyle w:val="Emphasis-Remove"/>
          <w:rFonts w:asciiTheme="minorHAnsi" w:hAnsiTheme="minorHAnsi"/>
        </w:rPr>
        <w:t>initial RAB value</w:t>
      </w:r>
      <w:r w:rsidRPr="0019388B">
        <w:rPr>
          <w:rFonts w:asciiTheme="minorHAnsi" w:hAnsiTheme="minorHAnsi"/>
        </w:rPr>
        <w:t xml:space="preserve"> </w:t>
      </w:r>
      <w:r w:rsidR="006F6CA1" w:rsidRPr="0019388B">
        <w:rPr>
          <w:rFonts w:asciiTheme="minorHAnsi" w:hAnsiTheme="minorHAnsi"/>
        </w:rPr>
        <w:t xml:space="preserve">of </w:t>
      </w:r>
      <w:r w:rsidRPr="0019388B">
        <w:rPr>
          <w:rFonts w:asciiTheme="minorHAnsi" w:hAnsiTheme="minorHAnsi"/>
        </w:rPr>
        <w:t xml:space="preserve">an asset </w:t>
      </w:r>
      <w:r w:rsidR="00DE6970" w:rsidRPr="0019388B">
        <w:rPr>
          <w:rFonts w:asciiTheme="minorHAnsi" w:hAnsiTheme="minorHAnsi"/>
        </w:rPr>
        <w:t xml:space="preserve">is determined </w:t>
      </w:r>
      <w:r w:rsidR="00C86E7F" w:rsidRPr="0019388B">
        <w:rPr>
          <w:rFonts w:asciiTheme="minorHAnsi" w:hAnsiTheme="minorHAnsi"/>
        </w:rPr>
        <w:t xml:space="preserve">as the value allocated to </w:t>
      </w:r>
      <w:r w:rsidR="00C86E7F" w:rsidRPr="0019388B">
        <w:rPr>
          <w:rStyle w:val="Emphasis-Bold"/>
          <w:rFonts w:asciiTheme="minorHAnsi" w:hAnsiTheme="minorHAnsi"/>
        </w:rPr>
        <w:t>gas distribution services</w:t>
      </w:r>
      <w:r w:rsidR="00C86E7F" w:rsidRPr="0019388B">
        <w:rPr>
          <w:rFonts w:asciiTheme="minorHAnsi" w:hAnsiTheme="minorHAnsi"/>
        </w:rPr>
        <w:t xml:space="preserve"> as a result of</w:t>
      </w:r>
      <w:r w:rsidR="00DE6970" w:rsidRPr="0019388B">
        <w:rPr>
          <w:rFonts w:asciiTheme="minorHAnsi" w:hAnsiTheme="minorHAnsi"/>
        </w:rPr>
        <w:t>-</w:t>
      </w:r>
      <w:bookmarkEnd w:id="217"/>
      <w:bookmarkEnd w:id="219"/>
      <w:bookmarkEnd w:id="220"/>
      <w:r w:rsidR="00DE6970" w:rsidRPr="0019388B" w:rsidDel="00DE6970">
        <w:rPr>
          <w:rStyle w:val="Emphasis-Bold"/>
          <w:rFonts w:asciiTheme="minorHAnsi" w:hAnsiTheme="minorHAnsi"/>
        </w:rPr>
        <w:t xml:space="preserve"> </w:t>
      </w:r>
      <w:bookmarkStart w:id="221" w:name="_Ref263070244"/>
      <w:bookmarkEnd w:id="218"/>
    </w:p>
    <w:bookmarkEnd w:id="221"/>
    <w:p w:rsidR="003B6EE2" w:rsidRPr="0019388B" w:rsidRDefault="00DE6970" w:rsidP="003B6EE2">
      <w:pPr>
        <w:pStyle w:val="HeadingH6ClausesubtextL2"/>
        <w:rPr>
          <w:rFonts w:asciiTheme="minorHAnsi" w:hAnsiTheme="minorHAnsi"/>
        </w:rPr>
      </w:pPr>
      <w:r w:rsidRPr="0019388B">
        <w:rPr>
          <w:rFonts w:asciiTheme="minorHAnsi" w:hAnsiTheme="minorHAnsi"/>
        </w:rPr>
        <w:t xml:space="preserve">adopting its </w:t>
      </w:r>
      <w:r w:rsidRPr="0019388B">
        <w:rPr>
          <w:rStyle w:val="Emphasis-Bold"/>
          <w:rFonts w:asciiTheme="minorHAnsi" w:hAnsiTheme="minorHAnsi"/>
        </w:rPr>
        <w:t>unallocated initial RAB value</w:t>
      </w:r>
      <w:r w:rsidRPr="0019388B">
        <w:rPr>
          <w:rStyle w:val="Emphasis-Remove"/>
          <w:rFonts w:asciiTheme="minorHAnsi" w:hAnsiTheme="minorHAnsi"/>
        </w:rPr>
        <w:t>; and</w:t>
      </w:r>
    </w:p>
    <w:p w:rsidR="005347E7" w:rsidRDefault="003B6EE2" w:rsidP="00DE6970">
      <w:pPr>
        <w:pStyle w:val="HeadingH6ClausesubtextL2"/>
        <w:rPr>
          <w:rFonts w:asciiTheme="minorHAnsi" w:hAnsiTheme="minorHAnsi"/>
        </w:rPr>
      </w:pPr>
      <w:r w:rsidRPr="0019388B">
        <w:rPr>
          <w:rFonts w:asciiTheme="minorHAnsi" w:hAnsiTheme="minorHAnsi"/>
        </w:rPr>
        <w:t xml:space="preserve">applying </w:t>
      </w:r>
      <w:r w:rsidR="001C68B1" w:rsidRPr="0019388B">
        <w:rPr>
          <w:rFonts w:asciiTheme="minorHAnsi" w:hAnsiTheme="minorHAnsi"/>
        </w:rPr>
        <w:t>clause</w:t>
      </w:r>
      <w:r w:rsidR="00C125FC">
        <w:rPr>
          <w:rFonts w:asciiTheme="minorHAnsi" w:hAnsiTheme="minorHAnsi"/>
        </w:rPr>
        <w:t xml:space="preserve"> 2.1.1</w:t>
      </w:r>
      <w:r w:rsidR="00076D1A" w:rsidRPr="0019388B">
        <w:rPr>
          <w:rFonts w:asciiTheme="minorHAnsi" w:hAnsiTheme="minorHAnsi"/>
        </w:rPr>
        <w:t xml:space="preserve"> </w:t>
      </w:r>
      <w:r w:rsidRPr="0019388B">
        <w:rPr>
          <w:rFonts w:asciiTheme="minorHAnsi" w:hAnsiTheme="minorHAnsi"/>
        </w:rPr>
        <w:t>to it</w:t>
      </w:r>
      <w:r w:rsidR="005347E7">
        <w:rPr>
          <w:rFonts w:asciiTheme="minorHAnsi" w:hAnsiTheme="minorHAnsi"/>
        </w:rPr>
        <w:t xml:space="preserve"> as of–</w:t>
      </w:r>
    </w:p>
    <w:p w:rsidR="005347E7" w:rsidRPr="003655FD" w:rsidRDefault="005347E7" w:rsidP="005347E7">
      <w:pPr>
        <w:pStyle w:val="HeadingH7ClausesubtextL3"/>
      </w:pPr>
      <w:r w:rsidRPr="003655FD">
        <w:t>in respect of Powerco Limited, 30 September 2009; and</w:t>
      </w:r>
    </w:p>
    <w:p w:rsidR="003B6EE2" w:rsidRPr="003655FD" w:rsidRDefault="005347E7" w:rsidP="005347E7">
      <w:pPr>
        <w:pStyle w:val="HeadingH7ClausesubtextL3"/>
      </w:pPr>
      <w:r w:rsidRPr="003655FD">
        <w:t xml:space="preserve">in respect of other </w:t>
      </w:r>
      <w:r w:rsidRPr="003655FD">
        <w:rPr>
          <w:b/>
        </w:rPr>
        <w:t>GDBs</w:t>
      </w:r>
      <w:r w:rsidRPr="003655FD">
        <w:t>, 30 June 2009</w:t>
      </w:r>
      <w:r w:rsidR="003B6EE2" w:rsidRPr="003655FD">
        <w:t>.</w:t>
      </w:r>
    </w:p>
    <w:p w:rsidR="003B6EE2" w:rsidRPr="0019388B" w:rsidRDefault="003B6EE2" w:rsidP="00B17433">
      <w:pPr>
        <w:pStyle w:val="HeadingH4Clausetext"/>
        <w:tabs>
          <w:tab w:val="num" w:pos="709"/>
        </w:tabs>
        <w:ind w:hanging="936"/>
        <w:rPr>
          <w:rFonts w:asciiTheme="minorHAnsi" w:hAnsiTheme="minorHAnsi"/>
        </w:rPr>
      </w:pPr>
      <w:bookmarkStart w:id="222" w:name="_Ref265526366"/>
      <w:bookmarkEnd w:id="215"/>
      <w:r w:rsidRPr="0019388B">
        <w:rPr>
          <w:rFonts w:asciiTheme="minorHAnsi" w:hAnsiTheme="minorHAnsi"/>
        </w:rPr>
        <w:t>RAB roll forward</w:t>
      </w:r>
      <w:bookmarkEnd w:id="222"/>
    </w:p>
    <w:p w:rsidR="006F268A" w:rsidRPr="0019388B" w:rsidRDefault="00201028" w:rsidP="006F268A">
      <w:pPr>
        <w:pStyle w:val="HeadingH5ClausesubtextL1"/>
        <w:rPr>
          <w:rFonts w:asciiTheme="minorHAnsi" w:hAnsiTheme="minorHAnsi"/>
        </w:rPr>
      </w:pPr>
      <w:bookmarkStart w:id="223" w:name="_Ref265355552"/>
      <w:r w:rsidRPr="0019388B">
        <w:rPr>
          <w:rFonts w:asciiTheme="minorHAnsi" w:hAnsiTheme="minorHAnsi"/>
        </w:rPr>
        <w:t>U</w:t>
      </w:r>
      <w:r w:rsidR="00B0203C" w:rsidRPr="0019388B">
        <w:rPr>
          <w:rFonts w:asciiTheme="minorHAnsi" w:hAnsiTheme="minorHAnsi"/>
        </w:rPr>
        <w:t xml:space="preserve">nallocated </w:t>
      </w:r>
      <w:r w:rsidR="006F268A" w:rsidRPr="0019388B">
        <w:rPr>
          <w:rStyle w:val="Emphasis-Remove"/>
          <w:rFonts w:asciiTheme="minorHAnsi" w:hAnsiTheme="minorHAnsi"/>
        </w:rPr>
        <w:t>opening RAB value</w:t>
      </w:r>
      <w:r w:rsidR="006F268A" w:rsidRPr="0019388B">
        <w:rPr>
          <w:rFonts w:asciiTheme="minorHAnsi" w:hAnsiTheme="minorHAnsi"/>
        </w:rPr>
        <w:t xml:space="preserve"> </w:t>
      </w:r>
      <w:r w:rsidRPr="0019388B">
        <w:rPr>
          <w:rFonts w:asciiTheme="minorHAnsi" w:hAnsiTheme="minorHAnsi"/>
        </w:rPr>
        <w:t xml:space="preserve">in respect of </w:t>
      </w:r>
      <w:r w:rsidR="006F268A" w:rsidRPr="0019388B">
        <w:rPr>
          <w:rFonts w:asciiTheme="minorHAnsi" w:hAnsiTheme="minorHAnsi"/>
        </w:rPr>
        <w:t xml:space="preserve">an </w:t>
      </w:r>
      <w:r w:rsidR="006F268A" w:rsidRPr="0019388B">
        <w:rPr>
          <w:rStyle w:val="Emphasis-Remove"/>
          <w:rFonts w:asciiTheme="minorHAnsi" w:hAnsiTheme="minorHAnsi"/>
        </w:rPr>
        <w:t>asset</w:t>
      </w:r>
      <w:r w:rsidR="006F268A" w:rsidRPr="0019388B">
        <w:rPr>
          <w:rFonts w:asciiTheme="minorHAnsi" w:hAnsiTheme="minorHAnsi"/>
        </w:rPr>
        <w:t xml:space="preserve"> in relation to-</w:t>
      </w:r>
      <w:bookmarkEnd w:id="223"/>
    </w:p>
    <w:p w:rsidR="006F268A" w:rsidRPr="0019388B" w:rsidRDefault="00EC0CE5" w:rsidP="006F268A">
      <w:pPr>
        <w:pStyle w:val="HeadingH6ClausesubtextL2"/>
        <w:rPr>
          <w:rFonts w:asciiTheme="minorHAnsi" w:hAnsiTheme="minorHAnsi"/>
        </w:rPr>
      </w:pPr>
      <w:r w:rsidRPr="0019388B">
        <w:rPr>
          <w:rFonts w:asciiTheme="minorHAnsi" w:hAnsiTheme="minorHAnsi"/>
        </w:rPr>
        <w:t>t</w:t>
      </w:r>
      <w:r w:rsidR="006F268A" w:rsidRPr="0019388B">
        <w:rPr>
          <w:rFonts w:asciiTheme="minorHAnsi" w:hAnsiTheme="minorHAnsi"/>
        </w:rPr>
        <w:t xml:space="preserve">he </w:t>
      </w:r>
      <w:r w:rsidR="006F268A" w:rsidRPr="0019388B">
        <w:rPr>
          <w:rStyle w:val="Emphasis-Bold"/>
          <w:rFonts w:asciiTheme="minorHAnsi" w:hAnsiTheme="minorHAnsi"/>
        </w:rPr>
        <w:t>disclosure year</w:t>
      </w:r>
      <w:r w:rsidR="006F268A" w:rsidRPr="0019388B">
        <w:rPr>
          <w:rFonts w:asciiTheme="minorHAnsi" w:hAnsiTheme="minorHAnsi"/>
        </w:rPr>
        <w:t xml:space="preserve"> 2010, is </w:t>
      </w:r>
      <w:r w:rsidR="00630389" w:rsidRPr="0019388B">
        <w:rPr>
          <w:rFonts w:asciiTheme="minorHAnsi" w:hAnsiTheme="minorHAnsi"/>
        </w:rPr>
        <w:t>its</w:t>
      </w:r>
      <w:r w:rsidR="006F268A" w:rsidRPr="0019388B">
        <w:rPr>
          <w:rFonts w:asciiTheme="minorHAnsi" w:hAnsiTheme="minorHAnsi"/>
        </w:rPr>
        <w:t xml:space="preserve"> </w:t>
      </w:r>
      <w:r w:rsidR="00B0203C" w:rsidRPr="0019388B">
        <w:rPr>
          <w:rStyle w:val="Emphasis-Bold"/>
          <w:rFonts w:asciiTheme="minorHAnsi" w:hAnsiTheme="minorHAnsi"/>
        </w:rPr>
        <w:t>unallocated</w:t>
      </w:r>
      <w:r w:rsidR="00B0203C" w:rsidRPr="0019388B">
        <w:rPr>
          <w:rFonts w:asciiTheme="minorHAnsi" w:hAnsiTheme="minorHAnsi"/>
        </w:rPr>
        <w:t xml:space="preserve"> </w:t>
      </w:r>
      <w:r w:rsidR="006F268A" w:rsidRPr="0019388B">
        <w:rPr>
          <w:rStyle w:val="Emphasis-Bold"/>
          <w:rFonts w:asciiTheme="minorHAnsi" w:hAnsiTheme="minorHAnsi"/>
        </w:rPr>
        <w:t>initial RAB value</w:t>
      </w:r>
      <w:r w:rsidR="006F268A" w:rsidRPr="0019388B">
        <w:rPr>
          <w:rFonts w:asciiTheme="minorHAnsi" w:hAnsiTheme="minorHAnsi"/>
        </w:rPr>
        <w:t>; and</w:t>
      </w:r>
    </w:p>
    <w:p w:rsidR="006F268A" w:rsidRPr="0019388B" w:rsidRDefault="00EC0CE5" w:rsidP="006F268A">
      <w:pPr>
        <w:pStyle w:val="HeadingH6ClausesubtextL2"/>
        <w:rPr>
          <w:rFonts w:asciiTheme="minorHAnsi" w:hAnsiTheme="minorHAnsi"/>
        </w:rPr>
      </w:pPr>
      <w:r w:rsidRPr="0019388B">
        <w:rPr>
          <w:rFonts w:asciiTheme="minorHAnsi" w:hAnsiTheme="minorHAnsi"/>
        </w:rPr>
        <w:t>a</w:t>
      </w:r>
      <w:r w:rsidR="006F268A" w:rsidRPr="0019388B">
        <w:rPr>
          <w:rFonts w:asciiTheme="minorHAnsi" w:hAnsiTheme="minorHAnsi"/>
        </w:rPr>
        <w:t xml:space="preserve"> </w:t>
      </w:r>
      <w:r w:rsidR="006F268A" w:rsidRPr="0019388B">
        <w:rPr>
          <w:rStyle w:val="Emphasis-Bold"/>
          <w:rFonts w:asciiTheme="minorHAnsi" w:hAnsiTheme="minorHAnsi"/>
        </w:rPr>
        <w:t>disclosure year</w:t>
      </w:r>
      <w:r w:rsidR="006F268A" w:rsidRPr="0019388B">
        <w:rPr>
          <w:rFonts w:asciiTheme="minorHAnsi" w:hAnsiTheme="minorHAnsi"/>
        </w:rPr>
        <w:t xml:space="preserve"> thereafter is </w:t>
      </w:r>
      <w:r w:rsidR="00630389" w:rsidRPr="0019388B">
        <w:rPr>
          <w:rFonts w:asciiTheme="minorHAnsi" w:hAnsiTheme="minorHAnsi"/>
        </w:rPr>
        <w:t>its</w:t>
      </w:r>
      <w:r w:rsidR="006F268A" w:rsidRPr="0019388B">
        <w:rPr>
          <w:rFonts w:asciiTheme="minorHAnsi" w:hAnsiTheme="minorHAnsi"/>
        </w:rPr>
        <w:t xml:space="preserve"> </w:t>
      </w:r>
      <w:r w:rsidR="00B0203C" w:rsidRPr="0019388B">
        <w:rPr>
          <w:rStyle w:val="Emphasis-Bold"/>
          <w:rFonts w:asciiTheme="minorHAnsi" w:hAnsiTheme="minorHAnsi"/>
        </w:rPr>
        <w:t>unallocated</w:t>
      </w:r>
      <w:r w:rsidR="00B0203C" w:rsidRPr="0019388B">
        <w:rPr>
          <w:rFonts w:asciiTheme="minorHAnsi" w:hAnsiTheme="minorHAnsi"/>
        </w:rPr>
        <w:t xml:space="preserve"> </w:t>
      </w:r>
      <w:r w:rsidR="006F268A" w:rsidRPr="0019388B">
        <w:rPr>
          <w:rStyle w:val="Emphasis-Bold"/>
          <w:rFonts w:asciiTheme="minorHAnsi" w:hAnsiTheme="minorHAnsi"/>
        </w:rPr>
        <w:t>closing RAB value</w:t>
      </w:r>
      <w:r w:rsidR="006F268A" w:rsidRPr="0019388B">
        <w:rPr>
          <w:rStyle w:val="Emphasis-Remove"/>
          <w:rFonts w:asciiTheme="minorHAnsi" w:hAnsiTheme="minorHAnsi"/>
        </w:rPr>
        <w:t xml:space="preserve"> </w:t>
      </w:r>
      <w:r w:rsidR="006F6CA1" w:rsidRPr="0019388B">
        <w:rPr>
          <w:rFonts w:asciiTheme="minorHAnsi" w:hAnsiTheme="minorHAnsi"/>
        </w:rPr>
        <w:t xml:space="preserve">in </w:t>
      </w:r>
      <w:r w:rsidR="006F268A" w:rsidRPr="0019388B">
        <w:rPr>
          <w:rFonts w:asciiTheme="minorHAnsi" w:hAnsiTheme="minorHAnsi"/>
        </w:rPr>
        <w:t xml:space="preserve">the preceding </w:t>
      </w:r>
      <w:r w:rsidR="006F268A" w:rsidRPr="0019388B">
        <w:rPr>
          <w:rStyle w:val="Emphasis-Bold"/>
          <w:rFonts w:asciiTheme="minorHAnsi" w:hAnsiTheme="minorHAnsi"/>
        </w:rPr>
        <w:t>disclosure year</w:t>
      </w:r>
      <w:r w:rsidR="006F268A" w:rsidRPr="0019388B">
        <w:rPr>
          <w:rFonts w:asciiTheme="minorHAnsi" w:hAnsiTheme="minorHAnsi"/>
        </w:rPr>
        <w:t>.</w:t>
      </w:r>
    </w:p>
    <w:p w:rsidR="007720AE" w:rsidRPr="0019388B" w:rsidRDefault="007720AE" w:rsidP="00EC0CE5">
      <w:pPr>
        <w:pStyle w:val="HeadingH5ClausesubtextL1"/>
        <w:rPr>
          <w:rFonts w:asciiTheme="minorHAnsi" w:hAnsiTheme="minorHAnsi"/>
        </w:rPr>
      </w:pPr>
      <w:bookmarkStart w:id="224" w:name="_Ref275004585"/>
      <w:r w:rsidRPr="0019388B">
        <w:rPr>
          <w:rFonts w:asciiTheme="minorHAnsi" w:hAnsiTheme="minorHAnsi"/>
        </w:rPr>
        <w:t>Unallocated closing RAB value means</w:t>
      </w:r>
      <w:r w:rsidRPr="0019388B">
        <w:rPr>
          <w:rStyle w:val="Emphasis-Remove"/>
          <w:rFonts w:asciiTheme="minorHAnsi" w:hAnsiTheme="minorHAnsi"/>
        </w:rPr>
        <w:t>, in the case of</w:t>
      </w:r>
      <w:bookmarkEnd w:id="224"/>
      <w:r w:rsidR="0031514F" w:rsidRPr="0019388B">
        <w:rPr>
          <w:rStyle w:val="Emphasis-Remove"/>
          <w:rFonts w:asciiTheme="minorHAnsi" w:hAnsiTheme="minorHAnsi"/>
        </w:rPr>
        <w:t>-</w:t>
      </w:r>
    </w:p>
    <w:p w:rsidR="00466B19" w:rsidRPr="0019388B" w:rsidRDefault="00466B19" w:rsidP="00466B19">
      <w:pPr>
        <w:pStyle w:val="HeadingH6ClausesubtextL2"/>
        <w:rPr>
          <w:rStyle w:val="Emphasis-Remove"/>
          <w:rFonts w:asciiTheme="minorHAnsi" w:hAnsiTheme="minorHAnsi"/>
        </w:rPr>
      </w:pPr>
      <w:r w:rsidRPr="0019388B">
        <w:rPr>
          <w:rStyle w:val="Emphasis-Remove"/>
          <w:rFonts w:asciiTheme="minorHAnsi" w:hAnsiTheme="minorHAnsi"/>
        </w:rPr>
        <w:t xml:space="preserve">a </w:t>
      </w:r>
      <w:r w:rsidRPr="0019388B">
        <w:rPr>
          <w:rStyle w:val="Emphasis-Bold"/>
          <w:rFonts w:asciiTheme="minorHAnsi" w:hAnsiTheme="minorHAnsi"/>
        </w:rPr>
        <w:t>found asset</w:t>
      </w:r>
      <w:r w:rsidRPr="0019388B">
        <w:rPr>
          <w:rStyle w:val="Emphasis-Remove"/>
          <w:rFonts w:asciiTheme="minorHAnsi" w:hAnsiTheme="minorHAnsi"/>
        </w:rPr>
        <w:t xml:space="preserve">, its </w:t>
      </w:r>
      <w:r w:rsidRPr="0019388B">
        <w:rPr>
          <w:rStyle w:val="Emphasis-Bold"/>
          <w:rFonts w:asciiTheme="minorHAnsi" w:hAnsiTheme="minorHAnsi"/>
        </w:rPr>
        <w:t>value of found asset</w:t>
      </w:r>
      <w:r w:rsidRPr="0019388B">
        <w:rPr>
          <w:rStyle w:val="Emphasis-Remove"/>
          <w:rFonts w:asciiTheme="minorHAnsi" w:hAnsiTheme="minorHAnsi"/>
        </w:rPr>
        <w:t xml:space="preserve">; </w:t>
      </w:r>
    </w:p>
    <w:p w:rsidR="00466B19" w:rsidRPr="0019388B" w:rsidRDefault="00466B19" w:rsidP="00466B19">
      <w:pPr>
        <w:pStyle w:val="HeadingH6ClausesubtextL2"/>
        <w:rPr>
          <w:rStyle w:val="Emphasis-Remove"/>
          <w:rFonts w:asciiTheme="minorHAnsi" w:hAnsiTheme="minorHAnsi"/>
        </w:rPr>
      </w:pPr>
      <w:r w:rsidRPr="0019388B">
        <w:rPr>
          <w:rStyle w:val="Emphasis-Remove"/>
          <w:rFonts w:asciiTheme="minorHAnsi" w:hAnsiTheme="minorHAnsi"/>
        </w:rPr>
        <w:t xml:space="preserve">a </w:t>
      </w:r>
      <w:r w:rsidRPr="0019388B">
        <w:rPr>
          <w:rStyle w:val="Emphasis-Bold"/>
          <w:rFonts w:asciiTheme="minorHAnsi" w:hAnsiTheme="minorHAnsi"/>
        </w:rPr>
        <w:t>disposed asset</w:t>
      </w:r>
      <w:r w:rsidRPr="0019388B">
        <w:rPr>
          <w:rStyle w:val="Emphasis-Remove"/>
          <w:rFonts w:asciiTheme="minorHAnsi" w:hAnsiTheme="minorHAnsi"/>
        </w:rPr>
        <w:t xml:space="preserve">, nil; </w:t>
      </w:r>
    </w:p>
    <w:p w:rsidR="00466B19" w:rsidRPr="0019388B" w:rsidRDefault="00466B19" w:rsidP="00466B19">
      <w:pPr>
        <w:pStyle w:val="HeadingH6ClausesubtextL2"/>
        <w:rPr>
          <w:rFonts w:asciiTheme="minorHAnsi" w:hAnsiTheme="minorHAnsi"/>
        </w:rPr>
      </w:pPr>
      <w:r w:rsidRPr="0019388B">
        <w:rPr>
          <w:rStyle w:val="Emphasis-Remove"/>
          <w:rFonts w:asciiTheme="minorHAnsi" w:hAnsiTheme="minorHAnsi"/>
        </w:rPr>
        <w:t xml:space="preserve">a </w:t>
      </w:r>
      <w:r w:rsidRPr="0019388B">
        <w:rPr>
          <w:rStyle w:val="Emphasis-Bold"/>
          <w:rFonts w:asciiTheme="minorHAnsi" w:hAnsiTheme="minorHAnsi"/>
        </w:rPr>
        <w:t>lost asset</w:t>
      </w:r>
      <w:r w:rsidRPr="0019388B">
        <w:rPr>
          <w:rStyle w:val="Emphasis-Remove"/>
          <w:rFonts w:asciiTheme="minorHAnsi" w:hAnsiTheme="minorHAnsi"/>
        </w:rPr>
        <w:t>, nil;</w:t>
      </w:r>
    </w:p>
    <w:p w:rsidR="007720AE" w:rsidRPr="0019388B" w:rsidRDefault="007720AE" w:rsidP="007720AE">
      <w:pPr>
        <w:pStyle w:val="HeadingH6ClausesubtextL2"/>
        <w:rPr>
          <w:rFonts w:asciiTheme="minorHAnsi" w:hAnsiTheme="minorHAnsi"/>
        </w:rPr>
      </w:pPr>
      <w:r w:rsidRPr="0019388B">
        <w:rPr>
          <w:rFonts w:asciiTheme="minorHAnsi" w:hAnsiTheme="minorHAnsi"/>
        </w:rPr>
        <w:t>an</w:t>
      </w:r>
      <w:r w:rsidR="00466B19" w:rsidRPr="0019388B">
        <w:rPr>
          <w:rFonts w:asciiTheme="minorHAnsi" w:hAnsiTheme="minorHAnsi"/>
        </w:rPr>
        <w:t>y other</w:t>
      </w:r>
      <w:r w:rsidRPr="0019388B">
        <w:rPr>
          <w:rFonts w:asciiTheme="minorHAnsi" w:hAnsiTheme="minorHAnsi"/>
        </w:rPr>
        <w:t xml:space="preserve"> asset with an </w:t>
      </w:r>
      <w:r w:rsidRPr="0019388B">
        <w:rPr>
          <w:rStyle w:val="Emphasis-Bold"/>
          <w:rFonts w:asciiTheme="minorHAnsi" w:hAnsiTheme="minorHAnsi"/>
        </w:rPr>
        <w:t>unallocated</w:t>
      </w:r>
      <w:r w:rsidRPr="0019388B">
        <w:rPr>
          <w:rFonts w:asciiTheme="minorHAnsi" w:hAnsiTheme="minorHAnsi"/>
        </w:rPr>
        <w:t xml:space="preserve"> </w:t>
      </w:r>
      <w:r w:rsidRPr="0019388B">
        <w:rPr>
          <w:rStyle w:val="Emphasis-Bold"/>
          <w:rFonts w:asciiTheme="minorHAnsi" w:hAnsiTheme="minorHAnsi"/>
        </w:rPr>
        <w:t>opening RAB value</w:t>
      </w:r>
      <w:r w:rsidRPr="0019388B">
        <w:rPr>
          <w:rStyle w:val="Emphasis-Remove"/>
          <w:rFonts w:asciiTheme="minorHAnsi" w:hAnsiTheme="minorHAnsi"/>
        </w:rPr>
        <w:t>,</w:t>
      </w:r>
      <w:r w:rsidRPr="0019388B">
        <w:rPr>
          <w:rFonts w:asciiTheme="minorHAnsi" w:hAnsiTheme="minorHAnsi"/>
        </w:rPr>
        <w:t xml:space="preserve"> the value determined in accordance with the formula-</w:t>
      </w:r>
    </w:p>
    <w:p w:rsidR="007720AE" w:rsidRPr="0019388B" w:rsidRDefault="007720AE" w:rsidP="00201028">
      <w:pPr>
        <w:pStyle w:val="UnnumberedL4"/>
        <w:rPr>
          <w:rFonts w:asciiTheme="minorHAnsi" w:hAnsiTheme="minorHAnsi"/>
        </w:rPr>
      </w:pPr>
      <w:r w:rsidRPr="0019388B">
        <w:rPr>
          <w:rStyle w:val="Emphasis-Bold"/>
          <w:rFonts w:asciiTheme="minorHAnsi" w:hAnsiTheme="minorHAnsi"/>
        </w:rPr>
        <w:t xml:space="preserve">unallocated opening RAB value </w:t>
      </w:r>
      <w:r w:rsidRPr="0019388B">
        <w:rPr>
          <w:rStyle w:val="Emphasis-Remove"/>
          <w:rFonts w:asciiTheme="minorHAnsi" w:hAnsiTheme="minorHAnsi"/>
        </w:rPr>
        <w:t>-</w:t>
      </w:r>
      <w:r w:rsidRPr="0019388B">
        <w:rPr>
          <w:rStyle w:val="Emphasis-Bold"/>
          <w:rFonts w:asciiTheme="minorHAnsi" w:hAnsiTheme="minorHAnsi"/>
        </w:rPr>
        <w:t xml:space="preserve"> unallocated depreciation </w:t>
      </w:r>
      <w:r w:rsidRPr="0019388B">
        <w:rPr>
          <w:rStyle w:val="Emphasis-Remove"/>
          <w:rFonts w:asciiTheme="minorHAnsi" w:hAnsiTheme="minorHAnsi"/>
        </w:rPr>
        <w:t>+</w:t>
      </w:r>
      <w:r w:rsidRPr="0019388B">
        <w:rPr>
          <w:rStyle w:val="Emphasis-Bold"/>
          <w:rFonts w:asciiTheme="minorHAnsi" w:hAnsiTheme="minorHAnsi"/>
        </w:rPr>
        <w:t xml:space="preserve"> unallocated revaluation</w:t>
      </w:r>
      <w:r w:rsidRPr="0019388B">
        <w:rPr>
          <w:rStyle w:val="Emphasis-Remove"/>
          <w:rFonts w:asciiTheme="minorHAnsi" w:hAnsiTheme="minorHAnsi"/>
        </w:rPr>
        <w:t>;</w:t>
      </w:r>
      <w:r w:rsidR="00466B19" w:rsidRPr="0019388B">
        <w:rPr>
          <w:rStyle w:val="Emphasis-Remove"/>
          <w:rFonts w:asciiTheme="minorHAnsi" w:hAnsiTheme="minorHAnsi"/>
        </w:rPr>
        <w:t xml:space="preserve"> and</w:t>
      </w:r>
    </w:p>
    <w:p w:rsidR="007720AE" w:rsidRPr="00EE7481" w:rsidRDefault="007720AE" w:rsidP="007720AE">
      <w:pPr>
        <w:pStyle w:val="HeadingH6ClausesubtextL2"/>
      </w:pPr>
      <w:r w:rsidRPr="0019388B">
        <w:rPr>
          <w:rFonts w:asciiTheme="minorHAnsi" w:hAnsiTheme="minorHAnsi"/>
        </w:rPr>
        <w:t>an</w:t>
      </w:r>
      <w:r w:rsidR="00466B19" w:rsidRPr="0019388B">
        <w:rPr>
          <w:rFonts w:asciiTheme="minorHAnsi" w:hAnsiTheme="minorHAnsi"/>
        </w:rPr>
        <w:t>y other</w:t>
      </w:r>
      <w:r w:rsidRPr="0019388B">
        <w:rPr>
          <w:rFonts w:asciiTheme="minorHAnsi" w:hAnsiTheme="minorHAnsi"/>
        </w:rPr>
        <w:t xml:space="preserve"> asset </w:t>
      </w:r>
      <w:r w:rsidR="00A94E4C" w:rsidRPr="0019388B">
        <w:rPr>
          <w:rFonts w:asciiTheme="minorHAnsi" w:hAnsiTheme="minorHAnsi"/>
        </w:rPr>
        <w:t xml:space="preserve">having a </w:t>
      </w:r>
      <w:r w:rsidRPr="0019388B">
        <w:rPr>
          <w:rStyle w:val="Emphasis-Bold"/>
          <w:rFonts w:asciiTheme="minorHAnsi" w:hAnsiTheme="minorHAnsi"/>
        </w:rPr>
        <w:t>commission</w:t>
      </w:r>
      <w:r w:rsidR="00A94E4C" w:rsidRPr="0019388B">
        <w:rPr>
          <w:rStyle w:val="Emphasis-Bold"/>
          <w:rFonts w:asciiTheme="minorHAnsi" w:hAnsiTheme="minorHAnsi"/>
        </w:rPr>
        <w:t>ing date</w:t>
      </w:r>
      <w:r w:rsidRPr="0019388B">
        <w:rPr>
          <w:rFonts w:asciiTheme="minorHAnsi" w:hAnsiTheme="minorHAnsi"/>
        </w:rPr>
        <w:t xml:space="preserve"> </w:t>
      </w:r>
      <w:r w:rsidR="00A94E4C" w:rsidRPr="0019388B">
        <w:rPr>
          <w:rFonts w:asciiTheme="minorHAnsi" w:hAnsiTheme="minorHAnsi"/>
        </w:rPr>
        <w:t>in the</w:t>
      </w:r>
      <w:r w:rsidRPr="0019388B">
        <w:rPr>
          <w:rFonts w:asciiTheme="minorHAnsi" w:hAnsiTheme="minorHAnsi"/>
        </w:rPr>
        <w:t xml:space="preserve"> </w:t>
      </w:r>
      <w:r w:rsidRPr="0019388B">
        <w:rPr>
          <w:rStyle w:val="Emphasis-Bold"/>
          <w:rFonts w:asciiTheme="minorHAnsi" w:hAnsiTheme="minorHAnsi"/>
        </w:rPr>
        <w:t>disclosure year</w:t>
      </w:r>
      <w:r w:rsidR="00A94E4C" w:rsidRPr="0019388B">
        <w:rPr>
          <w:rStyle w:val="Emphasis-Bold"/>
          <w:rFonts w:asciiTheme="minorHAnsi" w:hAnsiTheme="minorHAnsi"/>
        </w:rPr>
        <w:t xml:space="preserve"> </w:t>
      </w:r>
      <w:r w:rsidR="00A94E4C" w:rsidRPr="0019388B">
        <w:rPr>
          <w:rStyle w:val="Emphasis-Remove"/>
          <w:rFonts w:asciiTheme="minorHAnsi" w:hAnsiTheme="minorHAnsi"/>
        </w:rPr>
        <w:t>in question</w:t>
      </w:r>
      <w:r w:rsidRPr="0019388B">
        <w:rPr>
          <w:rFonts w:asciiTheme="minorHAnsi" w:hAnsiTheme="minorHAnsi"/>
        </w:rPr>
        <w:t xml:space="preserve">, its </w:t>
      </w:r>
      <w:r w:rsidRPr="0019388B">
        <w:rPr>
          <w:rStyle w:val="Emphasis-Bold"/>
          <w:rFonts w:asciiTheme="minorHAnsi" w:hAnsiTheme="minorHAnsi"/>
        </w:rPr>
        <w:t>value of commissioned asset</w:t>
      </w:r>
      <w:r w:rsidR="00466B19" w:rsidRPr="00EE7481">
        <w:t>.</w:t>
      </w:r>
    </w:p>
    <w:p w:rsidR="00201028" w:rsidRPr="0019388B" w:rsidRDefault="00201028" w:rsidP="00201028">
      <w:pPr>
        <w:pStyle w:val="HeadingH5ClausesubtextL1"/>
        <w:rPr>
          <w:rFonts w:asciiTheme="minorHAnsi" w:hAnsiTheme="minorHAnsi"/>
        </w:rPr>
      </w:pPr>
      <w:bookmarkStart w:id="225" w:name="_Ref275004164"/>
      <w:r w:rsidRPr="0019388B">
        <w:rPr>
          <w:rFonts w:asciiTheme="minorHAnsi" w:hAnsiTheme="minorHAnsi"/>
        </w:rPr>
        <w:t>Opening RAB value</w:t>
      </w:r>
      <w:r w:rsidR="00740FE1" w:rsidRPr="0019388B">
        <w:rPr>
          <w:rFonts w:asciiTheme="minorHAnsi" w:hAnsiTheme="minorHAnsi"/>
        </w:rPr>
        <w:t>,</w:t>
      </w:r>
      <w:r w:rsidRPr="0019388B">
        <w:rPr>
          <w:rFonts w:asciiTheme="minorHAnsi" w:hAnsiTheme="minorHAnsi"/>
        </w:rPr>
        <w:t xml:space="preserve"> in </w:t>
      </w:r>
      <w:r w:rsidR="007400AC" w:rsidRPr="0019388B">
        <w:rPr>
          <w:rFonts w:asciiTheme="minorHAnsi" w:hAnsiTheme="minorHAnsi"/>
        </w:rPr>
        <w:t>respect of</w:t>
      </w:r>
      <w:r w:rsidRPr="0019388B">
        <w:rPr>
          <w:rFonts w:asciiTheme="minorHAnsi" w:hAnsiTheme="minorHAnsi"/>
        </w:rPr>
        <w:t xml:space="preserve"> an asset, is, for-</w:t>
      </w:r>
      <w:bookmarkEnd w:id="225"/>
    </w:p>
    <w:p w:rsidR="00201028" w:rsidRPr="0019388B" w:rsidRDefault="00201028" w:rsidP="00201028">
      <w:pPr>
        <w:pStyle w:val="HeadingH6ClausesubtextL2"/>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disclosure year</w:t>
      </w:r>
      <w:r w:rsidRPr="0019388B">
        <w:rPr>
          <w:rFonts w:asciiTheme="minorHAnsi" w:hAnsiTheme="minorHAnsi"/>
        </w:rPr>
        <w:t xml:space="preserve"> 2010, its </w:t>
      </w:r>
      <w:r w:rsidRPr="0019388B">
        <w:rPr>
          <w:rStyle w:val="Emphasis-Bold"/>
          <w:rFonts w:asciiTheme="minorHAnsi" w:hAnsiTheme="minorHAnsi"/>
        </w:rPr>
        <w:t>initial RAB value</w:t>
      </w:r>
      <w:r w:rsidRPr="0019388B">
        <w:rPr>
          <w:rFonts w:asciiTheme="minorHAnsi" w:hAnsiTheme="minorHAnsi"/>
        </w:rPr>
        <w:t>; and</w:t>
      </w:r>
    </w:p>
    <w:p w:rsidR="00201028" w:rsidRPr="0019388B" w:rsidRDefault="00201028" w:rsidP="00201028">
      <w:pPr>
        <w:pStyle w:val="HeadingH6ClausesubtextL2"/>
        <w:rPr>
          <w:rFonts w:asciiTheme="minorHAnsi" w:hAnsiTheme="minorHAnsi"/>
        </w:rPr>
      </w:pPr>
      <w:r w:rsidRPr="0019388B">
        <w:rPr>
          <w:rFonts w:asciiTheme="minorHAnsi" w:hAnsiTheme="minorHAnsi"/>
        </w:rPr>
        <w:t xml:space="preserve">a </w:t>
      </w:r>
      <w:r w:rsidRPr="0019388B">
        <w:rPr>
          <w:rStyle w:val="Emphasis-Bold"/>
          <w:rFonts w:asciiTheme="minorHAnsi" w:hAnsiTheme="minorHAnsi"/>
        </w:rPr>
        <w:t>disclosure year</w:t>
      </w:r>
      <w:r w:rsidRPr="0019388B">
        <w:rPr>
          <w:rFonts w:asciiTheme="minorHAnsi" w:hAnsiTheme="minorHAnsi"/>
        </w:rPr>
        <w:t xml:space="preserve"> thereafter, its </w:t>
      </w:r>
      <w:r w:rsidRPr="0019388B">
        <w:rPr>
          <w:rStyle w:val="Emphasis-Bold"/>
          <w:rFonts w:asciiTheme="minorHAnsi" w:hAnsiTheme="minorHAnsi"/>
        </w:rPr>
        <w:t>closing RAB value</w:t>
      </w:r>
      <w:r w:rsidRPr="0019388B">
        <w:rPr>
          <w:rFonts w:asciiTheme="minorHAnsi" w:hAnsiTheme="minorHAnsi"/>
        </w:rPr>
        <w:t xml:space="preserve"> in the preceding </w:t>
      </w:r>
      <w:r w:rsidRPr="0019388B">
        <w:rPr>
          <w:rStyle w:val="Emphasis-Bold"/>
          <w:rFonts w:asciiTheme="minorHAnsi" w:hAnsiTheme="minorHAnsi"/>
        </w:rPr>
        <w:t>disclosure year</w:t>
      </w:r>
      <w:r w:rsidRPr="0019388B">
        <w:rPr>
          <w:rFonts w:asciiTheme="minorHAnsi" w:hAnsiTheme="minorHAnsi"/>
        </w:rPr>
        <w:t>.</w:t>
      </w:r>
    </w:p>
    <w:p w:rsidR="00EC0CE5" w:rsidRPr="0019388B" w:rsidRDefault="00594291" w:rsidP="00EC0CE5">
      <w:pPr>
        <w:pStyle w:val="HeadingH5ClausesubtextL1"/>
        <w:rPr>
          <w:rFonts w:asciiTheme="minorHAnsi" w:hAnsiTheme="minorHAnsi"/>
        </w:rPr>
      </w:pPr>
      <w:bookmarkStart w:id="226" w:name="_Ref274997329"/>
      <w:r w:rsidRPr="0019388B">
        <w:rPr>
          <w:rStyle w:val="Emphasis-Remove"/>
          <w:rFonts w:asciiTheme="minorHAnsi" w:hAnsiTheme="minorHAnsi"/>
        </w:rPr>
        <w:t>C</w:t>
      </w:r>
      <w:r w:rsidR="00EC0CE5" w:rsidRPr="0019388B">
        <w:rPr>
          <w:rStyle w:val="Emphasis-Remove"/>
          <w:rFonts w:asciiTheme="minorHAnsi" w:hAnsiTheme="minorHAnsi"/>
        </w:rPr>
        <w:t>losing RAB value</w:t>
      </w:r>
      <w:r w:rsidR="00EC0CE5" w:rsidRPr="0019388B">
        <w:rPr>
          <w:rFonts w:asciiTheme="minorHAnsi" w:hAnsiTheme="minorHAnsi"/>
        </w:rPr>
        <w:t xml:space="preserve">, in </w:t>
      </w:r>
      <w:r w:rsidR="00201028" w:rsidRPr="0019388B">
        <w:rPr>
          <w:rFonts w:asciiTheme="minorHAnsi" w:hAnsiTheme="minorHAnsi"/>
        </w:rPr>
        <w:t xml:space="preserve">respect of an asset </w:t>
      </w:r>
      <w:r w:rsidR="00064B76" w:rsidRPr="0019388B">
        <w:rPr>
          <w:rFonts w:asciiTheme="minorHAnsi" w:hAnsiTheme="minorHAnsi"/>
        </w:rPr>
        <w:t>is</w:t>
      </w:r>
      <w:r w:rsidR="005B65BF" w:rsidRPr="0019388B">
        <w:rPr>
          <w:rFonts w:asciiTheme="minorHAnsi" w:hAnsiTheme="minorHAnsi"/>
        </w:rPr>
        <w:t xml:space="preserve"> </w:t>
      </w:r>
      <w:r w:rsidR="00201028" w:rsidRPr="0019388B">
        <w:rPr>
          <w:rFonts w:asciiTheme="minorHAnsi" w:hAnsiTheme="minorHAnsi"/>
        </w:rPr>
        <w:t xml:space="preserve">determined </w:t>
      </w:r>
      <w:r w:rsidR="00064B76" w:rsidRPr="0019388B">
        <w:rPr>
          <w:rFonts w:asciiTheme="minorHAnsi" w:hAnsiTheme="minorHAnsi"/>
        </w:rPr>
        <w:t xml:space="preserve">as the value allocated to </w:t>
      </w:r>
      <w:r w:rsidR="004C53AC">
        <w:rPr>
          <w:rStyle w:val="Emphasis-Bold"/>
          <w:rFonts w:asciiTheme="minorHAnsi" w:hAnsiTheme="minorHAnsi"/>
        </w:rPr>
        <w:t>gas</w:t>
      </w:r>
      <w:r w:rsidR="004C53AC" w:rsidRPr="0019388B">
        <w:rPr>
          <w:rStyle w:val="Emphasis-Bold"/>
          <w:rFonts w:asciiTheme="minorHAnsi" w:hAnsiTheme="minorHAnsi"/>
        </w:rPr>
        <w:t xml:space="preserve"> </w:t>
      </w:r>
      <w:r w:rsidR="00064B76" w:rsidRPr="0019388B">
        <w:rPr>
          <w:rStyle w:val="Emphasis-Bold"/>
          <w:rFonts w:asciiTheme="minorHAnsi" w:hAnsiTheme="minorHAnsi"/>
        </w:rPr>
        <w:t>distribution services</w:t>
      </w:r>
      <w:r w:rsidR="00064B76" w:rsidRPr="0019388B">
        <w:rPr>
          <w:rFonts w:asciiTheme="minorHAnsi" w:hAnsiTheme="minorHAnsi"/>
        </w:rPr>
        <w:t xml:space="preserve"> as a result of</w:t>
      </w:r>
      <w:r w:rsidR="00EC0CE5" w:rsidRPr="0019388B">
        <w:rPr>
          <w:rFonts w:asciiTheme="minorHAnsi" w:hAnsiTheme="minorHAnsi"/>
        </w:rPr>
        <w:t>-</w:t>
      </w:r>
      <w:bookmarkEnd w:id="226"/>
    </w:p>
    <w:p w:rsidR="00201028" w:rsidRPr="0019388B" w:rsidRDefault="00201028" w:rsidP="00201028">
      <w:pPr>
        <w:pStyle w:val="HeadingH6ClausesubtextL2"/>
        <w:rPr>
          <w:rFonts w:asciiTheme="minorHAnsi" w:hAnsiTheme="minorHAnsi"/>
        </w:rPr>
      </w:pPr>
      <w:r w:rsidRPr="0019388B">
        <w:rPr>
          <w:rFonts w:asciiTheme="minorHAnsi" w:hAnsiTheme="minorHAnsi"/>
        </w:rPr>
        <w:t xml:space="preserve">adopting its </w:t>
      </w:r>
      <w:r w:rsidRPr="0019388B">
        <w:rPr>
          <w:rStyle w:val="Emphasis-Bold"/>
          <w:rFonts w:asciiTheme="minorHAnsi" w:hAnsiTheme="minorHAnsi"/>
        </w:rPr>
        <w:t>unallocated closing RAB value</w:t>
      </w:r>
      <w:r w:rsidRPr="0019388B">
        <w:rPr>
          <w:rFonts w:asciiTheme="minorHAnsi" w:hAnsiTheme="minorHAnsi"/>
        </w:rPr>
        <w:t>; and</w:t>
      </w:r>
    </w:p>
    <w:p w:rsidR="00201028" w:rsidRPr="0019388B" w:rsidRDefault="00201028" w:rsidP="00201028">
      <w:pPr>
        <w:pStyle w:val="HeadingH6ClausesubtextL2"/>
        <w:rPr>
          <w:rFonts w:asciiTheme="minorHAnsi" w:hAnsiTheme="minorHAnsi"/>
        </w:rPr>
      </w:pPr>
      <w:r w:rsidRPr="0019388B">
        <w:rPr>
          <w:rFonts w:asciiTheme="minorHAnsi" w:hAnsiTheme="minorHAnsi"/>
        </w:rPr>
        <w:t xml:space="preserve">applying </w:t>
      </w:r>
      <w:r w:rsidR="00064B76" w:rsidRPr="0019388B">
        <w:rPr>
          <w:rFonts w:asciiTheme="minorHAnsi" w:hAnsiTheme="minorHAnsi"/>
        </w:rPr>
        <w:t>clause</w:t>
      </w:r>
      <w:r w:rsidR="00C125FC">
        <w:rPr>
          <w:rFonts w:asciiTheme="minorHAnsi" w:hAnsiTheme="minorHAnsi"/>
        </w:rPr>
        <w:t xml:space="preserve"> 2.1.1</w:t>
      </w:r>
      <w:r w:rsidRPr="0019388B">
        <w:rPr>
          <w:rFonts w:asciiTheme="minorHAnsi" w:hAnsiTheme="minorHAnsi"/>
        </w:rPr>
        <w:t xml:space="preserve"> to it.</w:t>
      </w:r>
    </w:p>
    <w:p w:rsidR="003B6EE2" w:rsidRPr="0019388B" w:rsidRDefault="003B6EE2" w:rsidP="00B17433">
      <w:pPr>
        <w:pStyle w:val="HeadingH4Clausetext"/>
        <w:tabs>
          <w:tab w:val="num" w:pos="709"/>
        </w:tabs>
        <w:ind w:hanging="936"/>
        <w:rPr>
          <w:rFonts w:asciiTheme="minorHAnsi" w:hAnsiTheme="minorHAnsi"/>
        </w:rPr>
      </w:pPr>
      <w:bookmarkStart w:id="227" w:name="_Ref263509234"/>
      <w:r w:rsidRPr="0019388B">
        <w:rPr>
          <w:rFonts w:asciiTheme="minorHAnsi" w:hAnsiTheme="minorHAnsi"/>
        </w:rPr>
        <w:t>Depreciation</w:t>
      </w:r>
      <w:bookmarkEnd w:id="227"/>
    </w:p>
    <w:p w:rsidR="003B6EE2" w:rsidRPr="0019388B" w:rsidRDefault="007400AC" w:rsidP="003B6EE2">
      <w:pPr>
        <w:pStyle w:val="HeadingH5ClausesubtextL1"/>
        <w:rPr>
          <w:rStyle w:val="Emphasis-Remove"/>
          <w:rFonts w:asciiTheme="minorHAnsi" w:hAnsiTheme="minorHAnsi"/>
        </w:rPr>
      </w:pPr>
      <w:bookmarkStart w:id="228" w:name="_Ref265487127"/>
      <w:r w:rsidRPr="0019388B">
        <w:rPr>
          <w:rStyle w:val="Emphasis-Remove"/>
          <w:rFonts w:asciiTheme="minorHAnsi" w:hAnsiTheme="minorHAnsi"/>
        </w:rPr>
        <w:t>Unallocated d</w:t>
      </w:r>
      <w:r w:rsidR="006F6CA1" w:rsidRPr="0019388B">
        <w:rPr>
          <w:rStyle w:val="Emphasis-Remove"/>
          <w:rFonts w:asciiTheme="minorHAnsi" w:hAnsiTheme="minorHAnsi"/>
        </w:rPr>
        <w:t xml:space="preserve">epreciation, in the case of an asset </w:t>
      </w:r>
      <w:r w:rsidR="00B967DA" w:rsidRPr="0019388B">
        <w:rPr>
          <w:rStyle w:val="Emphasis-Remove"/>
          <w:rFonts w:asciiTheme="minorHAnsi" w:hAnsiTheme="minorHAnsi"/>
        </w:rPr>
        <w:t>with</w:t>
      </w:r>
      <w:r w:rsidR="006F6CA1" w:rsidRPr="0019388B">
        <w:rPr>
          <w:rStyle w:val="Emphasis-Remove"/>
          <w:rFonts w:asciiTheme="minorHAnsi" w:hAnsiTheme="minorHAnsi"/>
        </w:rPr>
        <w:t xml:space="preserve"> an </w:t>
      </w:r>
      <w:r w:rsidRPr="0019388B">
        <w:rPr>
          <w:rStyle w:val="Emphasis-Bold"/>
          <w:rFonts w:asciiTheme="minorHAnsi" w:hAnsiTheme="minorHAnsi"/>
        </w:rPr>
        <w:t>unallocated</w:t>
      </w:r>
      <w:r w:rsidRPr="0019388B">
        <w:rPr>
          <w:rStyle w:val="Emphasis-Remove"/>
          <w:rFonts w:asciiTheme="minorHAnsi" w:hAnsiTheme="minorHAnsi"/>
        </w:rPr>
        <w:t xml:space="preserve"> </w:t>
      </w:r>
      <w:r w:rsidR="006F6CA1" w:rsidRPr="0019388B">
        <w:rPr>
          <w:rStyle w:val="Emphasis-Bold"/>
          <w:rFonts w:asciiTheme="minorHAnsi" w:hAnsiTheme="minorHAnsi"/>
        </w:rPr>
        <w:t>opening RAB</w:t>
      </w:r>
      <w:r w:rsidR="005F7BE5" w:rsidRPr="0019388B">
        <w:rPr>
          <w:rStyle w:val="Emphasis-Bold"/>
          <w:rFonts w:asciiTheme="minorHAnsi" w:hAnsiTheme="minorHAnsi"/>
        </w:rPr>
        <w:t xml:space="preserve"> value</w:t>
      </w:r>
      <w:r w:rsidR="003B6EE2" w:rsidRPr="0019388B">
        <w:rPr>
          <w:rStyle w:val="Emphasis-Remove"/>
          <w:rFonts w:asciiTheme="minorHAnsi" w:hAnsiTheme="minorHAnsi"/>
        </w:rPr>
        <w:t>, is</w:t>
      </w:r>
      <w:r w:rsidR="00825702" w:rsidRPr="0019388B">
        <w:rPr>
          <w:rStyle w:val="Emphasis-Remove"/>
          <w:rFonts w:asciiTheme="minorHAnsi" w:hAnsiTheme="minorHAnsi"/>
        </w:rPr>
        <w:t xml:space="preserve"> determined</w:t>
      </w:r>
      <w:r w:rsidR="006F6CA1" w:rsidRPr="0019388B">
        <w:rPr>
          <w:rStyle w:val="Emphasis-Remove"/>
          <w:rFonts w:asciiTheme="minorHAnsi" w:hAnsiTheme="minorHAnsi"/>
        </w:rPr>
        <w:t>,</w:t>
      </w:r>
      <w:r w:rsidR="003B6EE2" w:rsidRPr="0019388B">
        <w:rPr>
          <w:rStyle w:val="Emphasis-Remove"/>
          <w:rFonts w:asciiTheme="minorHAnsi" w:hAnsiTheme="minorHAnsi"/>
        </w:rPr>
        <w:t xml:space="preserve"> </w:t>
      </w:r>
      <w:r w:rsidR="006F6CA1" w:rsidRPr="0019388B">
        <w:rPr>
          <w:rStyle w:val="Emphasis-Remove"/>
          <w:rFonts w:asciiTheme="minorHAnsi" w:hAnsiTheme="minorHAnsi"/>
        </w:rPr>
        <w:t xml:space="preserve">subject to </w:t>
      </w:r>
      <w:r w:rsidR="002C7E1B" w:rsidRPr="0019388B">
        <w:rPr>
          <w:rStyle w:val="Emphasis-Remove"/>
          <w:rFonts w:asciiTheme="minorHAnsi" w:hAnsiTheme="minorHAnsi"/>
        </w:rPr>
        <w:t>subclause</w:t>
      </w:r>
      <w:r w:rsidR="00C125FC">
        <w:rPr>
          <w:rStyle w:val="Emphasis-Remove"/>
          <w:rFonts w:asciiTheme="minorHAnsi" w:hAnsiTheme="minorHAnsi"/>
        </w:rPr>
        <w:t xml:space="preserve"> (3)</w:t>
      </w:r>
      <w:r w:rsidR="006F6CA1" w:rsidRPr="0019388B">
        <w:rPr>
          <w:rStyle w:val="Emphasis-Remove"/>
          <w:rFonts w:asciiTheme="minorHAnsi" w:hAnsiTheme="minorHAnsi"/>
        </w:rPr>
        <w:t xml:space="preserve"> and </w:t>
      </w:r>
      <w:r w:rsidR="002C7E1B" w:rsidRPr="0019388B">
        <w:rPr>
          <w:rStyle w:val="Emphasis-Remove"/>
          <w:rFonts w:asciiTheme="minorHAnsi" w:hAnsiTheme="minorHAnsi"/>
        </w:rPr>
        <w:t>clause</w:t>
      </w:r>
      <w:r w:rsidR="00E94378" w:rsidRPr="0019388B">
        <w:rPr>
          <w:rStyle w:val="Emphasis-Remove"/>
          <w:rFonts w:asciiTheme="minorHAnsi" w:hAnsiTheme="minorHAnsi"/>
        </w:rPr>
        <w:t>s</w:t>
      </w:r>
      <w:r w:rsidR="00C125FC">
        <w:rPr>
          <w:rStyle w:val="Emphasis-Remove"/>
          <w:rFonts w:asciiTheme="minorHAnsi" w:hAnsiTheme="minorHAnsi"/>
        </w:rPr>
        <w:t xml:space="preserve"> 2.2.6</w:t>
      </w:r>
      <w:r w:rsidR="002C7E1B" w:rsidRPr="0019388B">
        <w:rPr>
          <w:rStyle w:val="Emphasis-Remove"/>
          <w:rFonts w:asciiTheme="minorHAnsi" w:hAnsiTheme="minorHAnsi"/>
        </w:rPr>
        <w:t xml:space="preserve"> </w:t>
      </w:r>
      <w:r w:rsidR="001F17DE" w:rsidRPr="0019388B">
        <w:rPr>
          <w:rStyle w:val="Emphasis-Remove"/>
          <w:rFonts w:asciiTheme="minorHAnsi" w:hAnsiTheme="minorHAnsi"/>
        </w:rPr>
        <w:t>and</w:t>
      </w:r>
      <w:r w:rsidR="00C125FC">
        <w:rPr>
          <w:rStyle w:val="Emphasis-Remove"/>
          <w:rFonts w:asciiTheme="minorHAnsi" w:hAnsiTheme="minorHAnsi"/>
        </w:rPr>
        <w:t xml:space="preserve"> 2.2.7</w:t>
      </w:r>
      <w:r w:rsidR="006F6CA1" w:rsidRPr="0019388B">
        <w:rPr>
          <w:rStyle w:val="Emphasis-Remove"/>
          <w:rFonts w:asciiTheme="minorHAnsi" w:hAnsiTheme="minorHAnsi"/>
        </w:rPr>
        <w:t xml:space="preserve">, </w:t>
      </w:r>
      <w:r w:rsidR="003B6EE2" w:rsidRPr="0019388B">
        <w:rPr>
          <w:rStyle w:val="Emphasis-Remove"/>
          <w:rFonts w:asciiTheme="minorHAnsi" w:hAnsiTheme="minorHAnsi"/>
        </w:rPr>
        <w:t>in accordance with the formula-</w:t>
      </w:r>
      <w:bookmarkEnd w:id="228"/>
    </w:p>
    <w:p w:rsidR="003B6EE2" w:rsidRPr="0019388B" w:rsidRDefault="003B6EE2" w:rsidP="003B6EE2">
      <w:pPr>
        <w:pStyle w:val="UnnumberedL3"/>
        <w:rPr>
          <w:rStyle w:val="Emphasis-Remove"/>
          <w:rFonts w:asciiTheme="minorHAnsi" w:hAnsiTheme="minorHAnsi"/>
        </w:rPr>
      </w:pPr>
      <w:r w:rsidRPr="0019388B">
        <w:rPr>
          <w:rStyle w:val="Emphasis-Remove"/>
          <w:rFonts w:asciiTheme="minorHAnsi" w:hAnsiTheme="minorHAnsi"/>
        </w:rPr>
        <w:t xml:space="preserve">[1 ÷ </w:t>
      </w:r>
      <w:r w:rsidRPr="0019388B">
        <w:rPr>
          <w:rStyle w:val="Emphasis-Bold"/>
          <w:rFonts w:asciiTheme="minorHAnsi" w:hAnsiTheme="minorHAnsi"/>
        </w:rPr>
        <w:t>remaining asset life</w:t>
      </w:r>
      <w:r w:rsidRPr="0019388B">
        <w:rPr>
          <w:rStyle w:val="Emphasis-Remove"/>
          <w:rFonts w:asciiTheme="minorHAnsi" w:hAnsiTheme="minorHAnsi"/>
        </w:rPr>
        <w:t xml:space="preserve">] × </w:t>
      </w:r>
      <w:r w:rsidR="007400AC" w:rsidRPr="0019388B">
        <w:rPr>
          <w:rStyle w:val="Emphasis-Bold"/>
          <w:rFonts w:asciiTheme="minorHAnsi" w:hAnsiTheme="minorHAnsi"/>
        </w:rPr>
        <w:t>unallocated</w:t>
      </w:r>
      <w:r w:rsidR="007400AC" w:rsidRPr="0019388B">
        <w:rPr>
          <w:rStyle w:val="Emphasis-Remove"/>
          <w:rFonts w:asciiTheme="minorHAnsi" w:hAnsiTheme="minorHAnsi"/>
        </w:rPr>
        <w:t xml:space="preserve"> </w:t>
      </w:r>
      <w:r w:rsidRPr="0019388B">
        <w:rPr>
          <w:rStyle w:val="Emphasis-Bold"/>
          <w:rFonts w:asciiTheme="minorHAnsi" w:hAnsiTheme="minorHAnsi"/>
        </w:rPr>
        <w:t>opening RAB value</w:t>
      </w:r>
      <w:r w:rsidRPr="0019388B">
        <w:rPr>
          <w:rStyle w:val="Emphasis-Remove"/>
          <w:rFonts w:asciiTheme="minorHAnsi" w:hAnsiTheme="minorHAnsi"/>
        </w:rPr>
        <w:t>.</w:t>
      </w:r>
    </w:p>
    <w:p w:rsidR="007400AC" w:rsidRPr="0019388B" w:rsidRDefault="007400AC" w:rsidP="007400AC">
      <w:pPr>
        <w:pStyle w:val="HeadingH5ClausesubtextL1"/>
        <w:rPr>
          <w:rStyle w:val="Emphasis-Remove"/>
          <w:rFonts w:asciiTheme="minorHAnsi" w:hAnsiTheme="minorHAnsi"/>
        </w:rPr>
      </w:pPr>
      <w:bookmarkStart w:id="229" w:name="_Ref275005769"/>
      <w:bookmarkStart w:id="230" w:name="_Ref264367882"/>
      <w:bookmarkStart w:id="231" w:name="_Ref260317234"/>
      <w:r w:rsidRPr="0019388B">
        <w:rPr>
          <w:rStyle w:val="Emphasis-Remove"/>
          <w:rFonts w:asciiTheme="minorHAnsi" w:hAnsiTheme="minorHAnsi"/>
        </w:rPr>
        <w:t>Depreciation, in the case of an ass</w:t>
      </w:r>
      <w:r w:rsidR="0073031A" w:rsidRPr="0019388B">
        <w:rPr>
          <w:rStyle w:val="Emphasis-Remove"/>
          <w:rFonts w:asciiTheme="minorHAnsi" w:hAnsiTheme="minorHAnsi"/>
        </w:rPr>
        <w:t>e</w:t>
      </w:r>
      <w:r w:rsidRPr="0019388B">
        <w:rPr>
          <w:rStyle w:val="Emphasis-Remove"/>
          <w:rFonts w:asciiTheme="minorHAnsi" w:hAnsiTheme="minorHAnsi"/>
        </w:rPr>
        <w:t xml:space="preserve">t with an </w:t>
      </w:r>
      <w:r w:rsidRPr="0019388B">
        <w:rPr>
          <w:rStyle w:val="Emphasis-Bold"/>
          <w:rFonts w:asciiTheme="minorHAnsi" w:hAnsiTheme="minorHAnsi"/>
        </w:rPr>
        <w:t>opening RAB value</w:t>
      </w:r>
      <w:r w:rsidRPr="0019388B">
        <w:rPr>
          <w:rStyle w:val="Emphasis-Remove"/>
          <w:rFonts w:asciiTheme="minorHAnsi" w:hAnsiTheme="minorHAnsi"/>
        </w:rPr>
        <w:t>, is</w:t>
      </w:r>
      <w:r w:rsidR="00825702" w:rsidRPr="0019388B">
        <w:rPr>
          <w:rStyle w:val="Emphasis-Remove"/>
          <w:rFonts w:asciiTheme="minorHAnsi" w:hAnsiTheme="minorHAnsi"/>
        </w:rPr>
        <w:t xml:space="preserve"> determined</w:t>
      </w:r>
      <w:r w:rsidRPr="0019388B">
        <w:rPr>
          <w:rStyle w:val="Emphasis-Remove"/>
          <w:rFonts w:asciiTheme="minorHAnsi" w:hAnsiTheme="minorHAnsi"/>
        </w:rPr>
        <w:t>, subject to subclause</w:t>
      </w:r>
      <w:r w:rsidR="00C125FC">
        <w:rPr>
          <w:rStyle w:val="Emphasis-Remove"/>
          <w:rFonts w:asciiTheme="minorHAnsi" w:hAnsiTheme="minorHAnsi"/>
        </w:rPr>
        <w:t xml:space="preserve"> (3)</w:t>
      </w:r>
      <w:r w:rsidRPr="0019388B">
        <w:rPr>
          <w:rStyle w:val="Emphasis-Remove"/>
          <w:rFonts w:asciiTheme="minorHAnsi" w:hAnsiTheme="minorHAnsi"/>
        </w:rPr>
        <w:t xml:space="preserve"> </w:t>
      </w:r>
      <w:r w:rsidR="00825702" w:rsidRPr="0019388B">
        <w:rPr>
          <w:rStyle w:val="Emphasis-Remove"/>
          <w:rFonts w:asciiTheme="minorHAnsi" w:hAnsiTheme="minorHAnsi"/>
        </w:rPr>
        <w:t>and clause</w:t>
      </w:r>
      <w:r w:rsidR="00C125FC">
        <w:rPr>
          <w:rStyle w:val="Emphasis-Remove"/>
          <w:rFonts w:asciiTheme="minorHAnsi" w:hAnsiTheme="minorHAnsi"/>
        </w:rPr>
        <w:t xml:space="preserve"> 2.2.6</w:t>
      </w:r>
      <w:r w:rsidRPr="0019388B">
        <w:rPr>
          <w:rStyle w:val="Emphasis-Remove"/>
          <w:rFonts w:asciiTheme="minorHAnsi" w:hAnsiTheme="minorHAnsi"/>
        </w:rPr>
        <w:t>, in accordance with the formula-</w:t>
      </w:r>
      <w:bookmarkEnd w:id="229"/>
    </w:p>
    <w:p w:rsidR="007400AC" w:rsidRPr="0019388B" w:rsidRDefault="007400AC" w:rsidP="007400AC">
      <w:pPr>
        <w:pStyle w:val="UnnumberedL3"/>
        <w:rPr>
          <w:rStyle w:val="Emphasis-Remove"/>
          <w:rFonts w:asciiTheme="minorHAnsi" w:hAnsiTheme="minorHAnsi"/>
        </w:rPr>
      </w:pPr>
      <w:r w:rsidRPr="0019388B">
        <w:rPr>
          <w:rStyle w:val="Emphasis-Remove"/>
          <w:rFonts w:asciiTheme="minorHAnsi" w:hAnsiTheme="minorHAnsi"/>
        </w:rPr>
        <w:t xml:space="preserve">[1 ÷ </w:t>
      </w:r>
      <w:r w:rsidRPr="0019388B">
        <w:rPr>
          <w:rStyle w:val="Emphasis-Bold"/>
          <w:rFonts w:asciiTheme="minorHAnsi" w:hAnsiTheme="minorHAnsi"/>
        </w:rPr>
        <w:t>remaining asset life</w:t>
      </w:r>
      <w:r w:rsidRPr="0019388B">
        <w:rPr>
          <w:rStyle w:val="Emphasis-Remove"/>
          <w:rFonts w:asciiTheme="minorHAnsi" w:hAnsiTheme="minorHAnsi"/>
        </w:rPr>
        <w:t xml:space="preserve">] × </w:t>
      </w:r>
      <w:r w:rsidRPr="0019388B">
        <w:rPr>
          <w:rStyle w:val="Emphasis-Bold"/>
          <w:rFonts w:asciiTheme="minorHAnsi" w:hAnsiTheme="minorHAnsi"/>
        </w:rPr>
        <w:t>opening RAB value</w:t>
      </w:r>
      <w:r w:rsidRPr="0019388B">
        <w:rPr>
          <w:rStyle w:val="Emphasis-Remove"/>
          <w:rFonts w:asciiTheme="minorHAnsi" w:hAnsiTheme="minorHAnsi"/>
        </w:rPr>
        <w:t>.</w:t>
      </w:r>
    </w:p>
    <w:p w:rsidR="00C954AB" w:rsidRPr="0019388B" w:rsidRDefault="006F6CA1" w:rsidP="003B6EE2">
      <w:pPr>
        <w:pStyle w:val="HeadingH5ClausesubtextL1"/>
        <w:rPr>
          <w:rStyle w:val="Emphasis-Remove"/>
          <w:rFonts w:asciiTheme="minorHAnsi" w:hAnsiTheme="minorHAnsi"/>
        </w:rPr>
      </w:pPr>
      <w:bookmarkStart w:id="232" w:name="_Ref280290449"/>
      <w:r w:rsidRPr="0019388B">
        <w:rPr>
          <w:rStyle w:val="Emphasis-Remove"/>
          <w:rFonts w:asciiTheme="minorHAnsi" w:hAnsiTheme="minorHAnsi"/>
        </w:rPr>
        <w:t>For the purpose</w:t>
      </w:r>
      <w:r w:rsidR="007400AC" w:rsidRPr="0019388B">
        <w:rPr>
          <w:rStyle w:val="Emphasis-Remove"/>
          <w:rFonts w:asciiTheme="minorHAnsi" w:hAnsiTheme="minorHAnsi"/>
        </w:rPr>
        <w:t>s</w:t>
      </w:r>
      <w:r w:rsidRPr="0019388B">
        <w:rPr>
          <w:rStyle w:val="Emphasis-Remove"/>
          <w:rFonts w:asciiTheme="minorHAnsi" w:hAnsiTheme="minorHAnsi"/>
        </w:rPr>
        <w:t xml:space="preserve"> of subclause</w:t>
      </w:r>
      <w:r w:rsidR="007400AC" w:rsidRPr="0019388B">
        <w:rPr>
          <w:rStyle w:val="Emphasis-Remove"/>
          <w:rFonts w:asciiTheme="minorHAnsi" w:hAnsiTheme="minorHAnsi"/>
        </w:rPr>
        <w:t>s</w:t>
      </w:r>
      <w:r w:rsidR="00C125FC">
        <w:rPr>
          <w:rStyle w:val="Emphasis-Remove"/>
          <w:rFonts w:asciiTheme="minorHAnsi" w:hAnsiTheme="minorHAnsi"/>
        </w:rPr>
        <w:t xml:space="preserve"> (1)</w:t>
      </w:r>
      <w:r w:rsidRPr="0019388B">
        <w:rPr>
          <w:rStyle w:val="Emphasis-Remove"/>
          <w:rFonts w:asciiTheme="minorHAnsi" w:hAnsiTheme="minorHAnsi"/>
        </w:rPr>
        <w:t xml:space="preserve"> </w:t>
      </w:r>
      <w:r w:rsidR="007400AC" w:rsidRPr="0019388B">
        <w:rPr>
          <w:rStyle w:val="Emphasis-Remove"/>
          <w:rFonts w:asciiTheme="minorHAnsi" w:hAnsiTheme="minorHAnsi"/>
        </w:rPr>
        <w:t>and</w:t>
      </w:r>
      <w:r w:rsidR="00C125FC">
        <w:rPr>
          <w:rStyle w:val="Emphasis-Remove"/>
          <w:rFonts w:asciiTheme="minorHAnsi" w:hAnsiTheme="minorHAnsi"/>
        </w:rPr>
        <w:t xml:space="preserve"> (2)</w:t>
      </w:r>
      <w:r w:rsidR="00C954AB" w:rsidRPr="0019388B">
        <w:rPr>
          <w:rStyle w:val="Emphasis-Remove"/>
          <w:rFonts w:asciiTheme="minorHAnsi" w:hAnsiTheme="minorHAnsi"/>
        </w:rPr>
        <w:t>-</w:t>
      </w:r>
      <w:bookmarkEnd w:id="232"/>
    </w:p>
    <w:p w:rsidR="003B6EE2" w:rsidRPr="0019388B" w:rsidRDefault="007400AC" w:rsidP="00C954AB">
      <w:pPr>
        <w:pStyle w:val="HeadingH6ClausesubtextL2"/>
        <w:rPr>
          <w:rStyle w:val="Emphasis-Remove"/>
          <w:rFonts w:asciiTheme="minorHAnsi" w:hAnsiTheme="minorHAnsi"/>
        </w:rPr>
      </w:pPr>
      <w:r w:rsidRPr="0019388B">
        <w:rPr>
          <w:rStyle w:val="Emphasis-Remove"/>
          <w:rFonts w:asciiTheme="minorHAnsi" w:hAnsiTheme="minorHAnsi"/>
        </w:rPr>
        <w:t xml:space="preserve">unallocated depreciation and </w:t>
      </w:r>
      <w:r w:rsidR="002C7E1B" w:rsidRPr="0019388B">
        <w:rPr>
          <w:rStyle w:val="Emphasis-Remove"/>
          <w:rFonts w:asciiTheme="minorHAnsi" w:hAnsiTheme="minorHAnsi"/>
        </w:rPr>
        <w:t>d</w:t>
      </w:r>
      <w:r w:rsidR="00F85728" w:rsidRPr="0019388B">
        <w:rPr>
          <w:rStyle w:val="Emphasis-Remove"/>
          <w:rFonts w:asciiTheme="minorHAnsi" w:hAnsiTheme="minorHAnsi"/>
        </w:rPr>
        <w:t>epreciation</w:t>
      </w:r>
      <w:r w:rsidR="00B967DA" w:rsidRPr="0019388B">
        <w:rPr>
          <w:rStyle w:val="Emphasis-Remove"/>
          <w:rFonts w:asciiTheme="minorHAnsi" w:hAnsiTheme="minorHAnsi"/>
        </w:rPr>
        <w:t xml:space="preserve"> </w:t>
      </w:r>
      <w:r w:rsidRPr="0019388B">
        <w:rPr>
          <w:rStyle w:val="Emphasis-Remove"/>
          <w:rFonts w:asciiTheme="minorHAnsi" w:hAnsiTheme="minorHAnsi"/>
        </w:rPr>
        <w:t xml:space="preserve">are </w:t>
      </w:r>
      <w:r w:rsidR="00B967DA" w:rsidRPr="0019388B">
        <w:rPr>
          <w:rStyle w:val="Emphasis-Remove"/>
          <w:rFonts w:asciiTheme="minorHAnsi" w:hAnsiTheme="minorHAnsi"/>
        </w:rPr>
        <w:t>nil</w:t>
      </w:r>
      <w:r w:rsidR="003B6EE2" w:rsidRPr="0019388B">
        <w:rPr>
          <w:rStyle w:val="Emphasis-Remove"/>
          <w:rFonts w:asciiTheme="minorHAnsi" w:hAnsiTheme="minorHAnsi"/>
        </w:rPr>
        <w:t xml:space="preserve"> </w:t>
      </w:r>
      <w:bookmarkStart w:id="233" w:name="_Ref264545626"/>
      <w:bookmarkEnd w:id="230"/>
      <w:bookmarkEnd w:id="231"/>
      <w:r w:rsidR="006F6CA1" w:rsidRPr="0019388B">
        <w:rPr>
          <w:rStyle w:val="Emphasis-Remove"/>
          <w:rFonts w:asciiTheme="minorHAnsi" w:hAnsiTheme="minorHAnsi"/>
        </w:rPr>
        <w:t>in the case of</w:t>
      </w:r>
      <w:r w:rsidR="003B6EE2" w:rsidRPr="0019388B">
        <w:rPr>
          <w:rStyle w:val="Emphasis-Remove"/>
          <w:rFonts w:asciiTheme="minorHAnsi" w:hAnsiTheme="minorHAnsi"/>
        </w:rPr>
        <w:t>-</w:t>
      </w:r>
      <w:bookmarkEnd w:id="233"/>
    </w:p>
    <w:p w:rsidR="003B6EE2" w:rsidRPr="0019388B" w:rsidRDefault="003B6EE2" w:rsidP="00C954AB">
      <w:pPr>
        <w:pStyle w:val="HeadingH7ClausesubtextL3"/>
        <w:rPr>
          <w:rStyle w:val="Emphasis-Remove"/>
          <w:rFonts w:asciiTheme="minorHAnsi" w:hAnsiTheme="minorHAnsi"/>
        </w:rPr>
      </w:pPr>
      <w:r w:rsidRPr="0019388B">
        <w:rPr>
          <w:rStyle w:val="Emphasis-Bold"/>
          <w:rFonts w:asciiTheme="minorHAnsi" w:hAnsiTheme="minorHAnsi"/>
        </w:rPr>
        <w:t>land</w:t>
      </w:r>
      <w:r w:rsidRPr="0019388B">
        <w:rPr>
          <w:rStyle w:val="Emphasis-Remove"/>
          <w:rFonts w:asciiTheme="minorHAnsi" w:hAnsiTheme="minorHAnsi"/>
        </w:rPr>
        <w:t>;</w:t>
      </w:r>
      <w:r w:rsidR="00E64603" w:rsidRPr="0019388B">
        <w:rPr>
          <w:rStyle w:val="Emphasis-Remove"/>
          <w:rFonts w:asciiTheme="minorHAnsi" w:hAnsiTheme="minorHAnsi"/>
        </w:rPr>
        <w:t xml:space="preserve"> </w:t>
      </w:r>
    </w:p>
    <w:p w:rsidR="002C7E1B" w:rsidRPr="0019388B" w:rsidRDefault="003B6EE2" w:rsidP="00C954AB">
      <w:pPr>
        <w:pStyle w:val="HeadingH7ClausesubtextL3"/>
        <w:rPr>
          <w:rStyle w:val="Emphasis-Remove"/>
          <w:rFonts w:asciiTheme="minorHAnsi" w:hAnsiTheme="minorHAnsi"/>
        </w:rPr>
      </w:pPr>
      <w:r w:rsidRPr="0019388B">
        <w:rPr>
          <w:rStyle w:val="Emphasis-Remove"/>
          <w:rFonts w:asciiTheme="minorHAnsi" w:hAnsiTheme="minorHAnsi"/>
        </w:rPr>
        <w:t xml:space="preserve">an </w:t>
      </w:r>
      <w:r w:rsidRPr="0019388B">
        <w:rPr>
          <w:rStyle w:val="Emphasis-Bold"/>
          <w:rFonts w:asciiTheme="minorHAnsi" w:hAnsiTheme="minorHAnsi"/>
        </w:rPr>
        <w:t>easement</w:t>
      </w:r>
      <w:r w:rsidRPr="0019388B">
        <w:rPr>
          <w:rStyle w:val="Emphasis-Remove"/>
          <w:rFonts w:asciiTheme="minorHAnsi" w:hAnsiTheme="minorHAnsi"/>
        </w:rPr>
        <w:t xml:space="preserve"> other than a </w:t>
      </w:r>
      <w:r w:rsidRPr="0019388B">
        <w:rPr>
          <w:rStyle w:val="Emphasis-Bold"/>
          <w:rFonts w:asciiTheme="minorHAnsi" w:hAnsiTheme="minorHAnsi"/>
        </w:rPr>
        <w:t>fixed life easement</w:t>
      </w:r>
      <w:r w:rsidR="00B967DA" w:rsidRPr="0019388B">
        <w:rPr>
          <w:rStyle w:val="Emphasis-Remove"/>
          <w:rFonts w:asciiTheme="minorHAnsi" w:hAnsiTheme="minorHAnsi"/>
        </w:rPr>
        <w:t>; and</w:t>
      </w:r>
    </w:p>
    <w:p w:rsidR="003B6EE2" w:rsidRPr="0019388B" w:rsidRDefault="00B43D95" w:rsidP="00C954AB">
      <w:pPr>
        <w:pStyle w:val="HeadingH7ClausesubtextL3"/>
        <w:rPr>
          <w:rStyle w:val="Emphasis-Remove"/>
          <w:rFonts w:asciiTheme="minorHAnsi" w:hAnsiTheme="minorHAnsi"/>
        </w:rPr>
      </w:pPr>
      <w:r w:rsidRPr="0019388B">
        <w:rPr>
          <w:rStyle w:val="Emphasis-Remove"/>
          <w:rFonts w:asciiTheme="minorHAnsi" w:hAnsiTheme="minorHAnsi"/>
        </w:rPr>
        <w:t>a</w:t>
      </w:r>
      <w:r w:rsidRPr="0019388B">
        <w:rPr>
          <w:rStyle w:val="Emphasis-Bold"/>
          <w:rFonts w:asciiTheme="minorHAnsi" w:hAnsiTheme="minorHAnsi"/>
        </w:rPr>
        <w:t xml:space="preserve"> </w:t>
      </w:r>
      <w:r w:rsidR="00B967DA" w:rsidRPr="0019388B">
        <w:rPr>
          <w:rStyle w:val="Emphasis-Bold"/>
          <w:rFonts w:asciiTheme="minorHAnsi" w:hAnsiTheme="minorHAnsi"/>
        </w:rPr>
        <w:t>network spare</w:t>
      </w:r>
      <w:r w:rsidR="00B967DA" w:rsidRPr="0019388B">
        <w:rPr>
          <w:rStyle w:val="Emphasis-Remove"/>
          <w:rFonts w:asciiTheme="minorHAnsi" w:hAnsiTheme="minorHAnsi"/>
        </w:rPr>
        <w:t xml:space="preserve"> </w:t>
      </w:r>
      <w:r w:rsidR="008910D7" w:rsidRPr="0019388B">
        <w:rPr>
          <w:rStyle w:val="Emphasis-Remove"/>
          <w:rFonts w:asciiTheme="minorHAnsi" w:hAnsiTheme="minorHAnsi"/>
        </w:rPr>
        <w:t xml:space="preserve">in respect of the period before which </w:t>
      </w:r>
      <w:r w:rsidR="00B967DA" w:rsidRPr="0019388B">
        <w:rPr>
          <w:rStyle w:val="Emphasis-Remove"/>
          <w:rFonts w:asciiTheme="minorHAnsi" w:hAnsiTheme="minorHAnsi"/>
        </w:rPr>
        <w:t xml:space="preserve">depreciation for the </w:t>
      </w:r>
      <w:r w:rsidR="00B967DA" w:rsidRPr="0019388B">
        <w:rPr>
          <w:rStyle w:val="Emphasis-Bold"/>
          <w:rFonts w:asciiTheme="minorHAnsi" w:hAnsiTheme="minorHAnsi"/>
        </w:rPr>
        <w:t xml:space="preserve">network </w:t>
      </w:r>
      <w:r w:rsidR="004E02DD" w:rsidRPr="0019388B">
        <w:rPr>
          <w:rStyle w:val="Emphasis-Bold"/>
          <w:rFonts w:asciiTheme="minorHAnsi" w:hAnsiTheme="minorHAnsi"/>
        </w:rPr>
        <w:t>spare</w:t>
      </w:r>
      <w:r w:rsidR="004E02DD" w:rsidRPr="0019388B">
        <w:rPr>
          <w:rStyle w:val="Emphasis-Remove"/>
          <w:rFonts w:asciiTheme="minorHAnsi" w:hAnsiTheme="minorHAnsi"/>
        </w:rPr>
        <w:t xml:space="preserve"> </w:t>
      </w:r>
      <w:r w:rsidR="00B967DA" w:rsidRPr="0019388B">
        <w:rPr>
          <w:rStyle w:val="Emphasis-Remove"/>
          <w:rFonts w:asciiTheme="minorHAnsi" w:hAnsiTheme="minorHAnsi"/>
        </w:rPr>
        <w:t xml:space="preserve">in question commences under </w:t>
      </w:r>
      <w:r w:rsidR="00B967DA" w:rsidRPr="0019388B">
        <w:rPr>
          <w:rStyle w:val="Emphasis-Bold"/>
          <w:rFonts w:asciiTheme="minorHAnsi" w:hAnsiTheme="minorHAnsi"/>
        </w:rPr>
        <w:t>GAAP</w:t>
      </w:r>
      <w:r w:rsidR="00C954AB" w:rsidRPr="0019388B">
        <w:rPr>
          <w:rStyle w:val="Emphasis-Remove"/>
          <w:rFonts w:asciiTheme="minorHAnsi" w:hAnsiTheme="minorHAnsi"/>
        </w:rPr>
        <w:t>; and</w:t>
      </w:r>
    </w:p>
    <w:p w:rsidR="00C954AB" w:rsidRPr="0019388B" w:rsidRDefault="00C954AB" w:rsidP="00C954AB">
      <w:pPr>
        <w:pStyle w:val="HeadingH6ClausesubtextL2"/>
        <w:rPr>
          <w:rStyle w:val="Emphasis-Remove"/>
          <w:rFonts w:asciiTheme="minorHAnsi" w:hAnsiTheme="minorHAnsi"/>
        </w:rPr>
      </w:pPr>
      <w:bookmarkStart w:id="234" w:name="_Ref278645499"/>
      <w:bookmarkStart w:id="235" w:name="_Ref270603892"/>
      <w:bookmarkStart w:id="236" w:name="_Ref270411913"/>
      <w:bookmarkStart w:id="237" w:name="_Ref270411750"/>
      <w:r w:rsidRPr="0019388B">
        <w:rPr>
          <w:rStyle w:val="Emphasis-Remove"/>
          <w:rFonts w:asciiTheme="minorHAnsi" w:hAnsiTheme="minorHAnsi"/>
        </w:rPr>
        <w:t xml:space="preserve">in all other cases, where </w:t>
      </w:r>
      <w:r w:rsidR="00E90F0B" w:rsidRPr="0019388B">
        <w:rPr>
          <w:rStyle w:val="Emphasis-Remove"/>
          <w:rFonts w:asciiTheme="minorHAnsi" w:hAnsiTheme="minorHAnsi"/>
        </w:rPr>
        <w:t xml:space="preserve">the </w:t>
      </w:r>
      <w:r w:rsidRPr="0019388B">
        <w:rPr>
          <w:rStyle w:val="Emphasis-Remove"/>
          <w:rFonts w:asciiTheme="minorHAnsi" w:hAnsiTheme="minorHAnsi"/>
        </w:rPr>
        <w:t xml:space="preserve">asset's </w:t>
      </w:r>
      <w:r w:rsidR="00E90F0B" w:rsidRPr="0019388B">
        <w:rPr>
          <w:rStyle w:val="Emphasis-Bold"/>
          <w:rFonts w:asciiTheme="minorHAnsi" w:hAnsiTheme="minorHAnsi"/>
        </w:rPr>
        <w:t xml:space="preserve">physical </w:t>
      </w:r>
      <w:r w:rsidRPr="0019388B">
        <w:rPr>
          <w:rStyle w:val="Emphasis-Bold"/>
          <w:rFonts w:asciiTheme="minorHAnsi" w:hAnsiTheme="minorHAnsi"/>
        </w:rPr>
        <w:t>asset life</w:t>
      </w:r>
      <w:r w:rsidRPr="0019388B">
        <w:rPr>
          <w:rStyle w:val="Emphasis-Remove"/>
          <w:rFonts w:asciiTheme="minorHAnsi" w:hAnsiTheme="minorHAnsi"/>
        </w:rPr>
        <w:t xml:space="preserve"> at the end of the </w:t>
      </w:r>
      <w:r w:rsidRPr="0019388B">
        <w:rPr>
          <w:rStyle w:val="Emphasis-Bold"/>
          <w:rFonts w:asciiTheme="minorHAnsi" w:hAnsiTheme="minorHAnsi"/>
        </w:rPr>
        <w:t>disclosure year</w:t>
      </w:r>
      <w:r w:rsidRPr="0019388B">
        <w:rPr>
          <w:rStyle w:val="Emphasis-Remove"/>
          <w:rFonts w:asciiTheme="minorHAnsi" w:hAnsiTheme="minorHAnsi"/>
        </w:rPr>
        <w:t xml:space="preserve"> is nil-</w:t>
      </w:r>
      <w:bookmarkEnd w:id="234"/>
    </w:p>
    <w:p w:rsidR="00C954AB" w:rsidRPr="0019388B" w:rsidRDefault="00C954AB" w:rsidP="00C954AB">
      <w:pPr>
        <w:pStyle w:val="HeadingH7ClausesubtextL3"/>
        <w:rPr>
          <w:rStyle w:val="Emphasis-Remove"/>
          <w:rFonts w:asciiTheme="minorHAnsi" w:hAnsiTheme="minorHAnsi"/>
        </w:rPr>
      </w:pPr>
      <w:bookmarkStart w:id="238" w:name="_Ref278645617"/>
      <w:r w:rsidRPr="0019388B">
        <w:rPr>
          <w:rStyle w:val="Emphasis-Remove"/>
          <w:rFonts w:asciiTheme="minorHAnsi" w:hAnsiTheme="minorHAnsi"/>
        </w:rPr>
        <w:t>unallocated depreciation is</w:t>
      </w:r>
      <w:r w:rsidR="00E90F0B" w:rsidRPr="0019388B">
        <w:rPr>
          <w:rStyle w:val="Emphasis-Remove"/>
          <w:rFonts w:asciiTheme="minorHAnsi" w:hAnsiTheme="minorHAnsi"/>
        </w:rPr>
        <w:t xml:space="preserve"> the asset's</w:t>
      </w:r>
      <w:r w:rsidRPr="0019388B">
        <w:rPr>
          <w:rStyle w:val="Emphasis-Remove"/>
          <w:rFonts w:asciiTheme="minorHAnsi" w:hAnsiTheme="minorHAnsi"/>
        </w:rPr>
        <w:t xml:space="preserve"> </w:t>
      </w:r>
      <w:r w:rsidRPr="0019388B">
        <w:rPr>
          <w:rStyle w:val="Emphasis-Bold"/>
          <w:rFonts w:asciiTheme="minorHAnsi" w:hAnsiTheme="minorHAnsi"/>
        </w:rPr>
        <w:t>unallocated opening RAB value</w:t>
      </w:r>
      <w:r w:rsidRPr="0019388B">
        <w:rPr>
          <w:rStyle w:val="Emphasis-Remove"/>
          <w:rFonts w:asciiTheme="minorHAnsi" w:hAnsiTheme="minorHAnsi"/>
        </w:rPr>
        <w:t>; and</w:t>
      </w:r>
      <w:bookmarkEnd w:id="238"/>
    </w:p>
    <w:p w:rsidR="00C954AB" w:rsidRPr="0019388B" w:rsidRDefault="00C954AB" w:rsidP="00C954AB">
      <w:pPr>
        <w:pStyle w:val="HeadingH7ClausesubtextL3"/>
        <w:rPr>
          <w:rStyle w:val="Emphasis-Remove"/>
          <w:rFonts w:asciiTheme="minorHAnsi" w:hAnsiTheme="minorHAnsi"/>
        </w:rPr>
      </w:pPr>
      <w:bookmarkStart w:id="239" w:name="_Ref278645676"/>
      <w:r w:rsidRPr="0019388B">
        <w:rPr>
          <w:rStyle w:val="Emphasis-Remove"/>
          <w:rFonts w:asciiTheme="minorHAnsi" w:hAnsiTheme="minorHAnsi"/>
        </w:rPr>
        <w:t xml:space="preserve">depreciation is </w:t>
      </w:r>
      <w:r w:rsidR="00E90F0B" w:rsidRPr="0019388B">
        <w:rPr>
          <w:rStyle w:val="Emphasis-Remove"/>
          <w:rFonts w:asciiTheme="minorHAnsi" w:hAnsiTheme="minorHAnsi"/>
        </w:rPr>
        <w:t>the asset's</w:t>
      </w:r>
      <w:r w:rsidRPr="0019388B">
        <w:rPr>
          <w:rStyle w:val="Emphasis-Remove"/>
          <w:rFonts w:asciiTheme="minorHAnsi" w:hAnsiTheme="minorHAnsi"/>
        </w:rPr>
        <w:t xml:space="preserve"> </w:t>
      </w:r>
      <w:r w:rsidRPr="0019388B">
        <w:rPr>
          <w:rStyle w:val="Emphasis-Bold"/>
          <w:rFonts w:asciiTheme="minorHAnsi" w:hAnsiTheme="minorHAnsi"/>
        </w:rPr>
        <w:t>opening RAB value</w:t>
      </w:r>
      <w:r w:rsidRPr="0019388B">
        <w:rPr>
          <w:rStyle w:val="Emphasis-Remove"/>
          <w:rFonts w:asciiTheme="minorHAnsi" w:hAnsiTheme="minorHAnsi"/>
        </w:rPr>
        <w:t>.</w:t>
      </w:r>
      <w:bookmarkEnd w:id="239"/>
    </w:p>
    <w:p w:rsidR="00E94378" w:rsidRPr="0019388B" w:rsidRDefault="00E94378" w:rsidP="00B17433">
      <w:pPr>
        <w:pStyle w:val="HeadingH4Clausetext"/>
        <w:tabs>
          <w:tab w:val="num" w:pos="709"/>
        </w:tabs>
        <w:ind w:hanging="936"/>
        <w:rPr>
          <w:rFonts w:asciiTheme="minorHAnsi" w:hAnsiTheme="minorHAnsi"/>
        </w:rPr>
      </w:pPr>
      <w:bookmarkStart w:id="240" w:name="_Ref280290457"/>
      <w:r w:rsidRPr="0019388B">
        <w:rPr>
          <w:rFonts w:asciiTheme="minorHAnsi" w:hAnsiTheme="minorHAnsi"/>
        </w:rPr>
        <w:t xml:space="preserve">Depreciation - </w:t>
      </w:r>
      <w:bookmarkEnd w:id="235"/>
      <w:r w:rsidR="0073031A" w:rsidRPr="0019388B">
        <w:rPr>
          <w:rFonts w:asciiTheme="minorHAnsi" w:hAnsiTheme="minorHAnsi"/>
        </w:rPr>
        <w:t xml:space="preserve">alternative </w:t>
      </w:r>
      <w:r w:rsidR="00C939A7">
        <w:rPr>
          <w:rFonts w:asciiTheme="minorHAnsi" w:hAnsiTheme="minorHAnsi"/>
        </w:rPr>
        <w:t xml:space="preserve">depreciation </w:t>
      </w:r>
      <w:r w:rsidR="0073031A" w:rsidRPr="0019388B">
        <w:rPr>
          <w:rFonts w:asciiTheme="minorHAnsi" w:hAnsiTheme="minorHAnsi"/>
        </w:rPr>
        <w:t>method</w:t>
      </w:r>
      <w:bookmarkEnd w:id="240"/>
    </w:p>
    <w:p w:rsidR="00E94378" w:rsidRPr="0019388B" w:rsidRDefault="00E94378" w:rsidP="00E94378">
      <w:pPr>
        <w:pStyle w:val="UnnumberedL1"/>
        <w:rPr>
          <w:rFonts w:asciiTheme="minorHAnsi" w:hAnsiTheme="minorHAnsi"/>
        </w:rPr>
      </w:pPr>
      <w:r w:rsidRPr="0019388B">
        <w:rPr>
          <w:rFonts w:asciiTheme="minorHAnsi" w:hAnsiTheme="minorHAnsi"/>
        </w:rPr>
        <w:t xml:space="preserve">Where, </w:t>
      </w:r>
      <w:r w:rsidR="00342DDD" w:rsidRPr="0019388B">
        <w:rPr>
          <w:rFonts w:asciiTheme="minorHAnsi" w:hAnsiTheme="minorHAnsi"/>
        </w:rPr>
        <w:t>under</w:t>
      </w:r>
      <w:r w:rsidRPr="0019388B">
        <w:rPr>
          <w:rFonts w:asciiTheme="minorHAnsi" w:hAnsiTheme="minorHAnsi"/>
        </w:rPr>
        <w:t xml:space="preserve"> a </w:t>
      </w:r>
      <w:r w:rsidRPr="0019388B">
        <w:rPr>
          <w:rStyle w:val="Emphasis-Bold"/>
          <w:rFonts w:asciiTheme="minorHAnsi" w:hAnsiTheme="minorHAnsi"/>
        </w:rPr>
        <w:t>CPP</w:t>
      </w:r>
      <w:r w:rsidRPr="0019388B">
        <w:rPr>
          <w:rFonts w:asciiTheme="minorHAnsi" w:hAnsiTheme="minorHAnsi"/>
        </w:rPr>
        <w:t xml:space="preserve">, </w:t>
      </w:r>
      <w:r w:rsidR="00342DDD" w:rsidRPr="0019388B">
        <w:rPr>
          <w:rFonts w:asciiTheme="minorHAnsi" w:hAnsiTheme="minorHAnsi"/>
        </w:rPr>
        <w:t>in accordance with clause</w:t>
      </w:r>
      <w:r w:rsidR="00C125FC">
        <w:rPr>
          <w:rFonts w:asciiTheme="minorHAnsi" w:hAnsiTheme="minorHAnsi"/>
        </w:rPr>
        <w:t xml:space="preserve"> 5.3.8</w:t>
      </w:r>
      <w:r w:rsidR="00342DDD" w:rsidRPr="0019388B">
        <w:rPr>
          <w:rFonts w:asciiTheme="minorHAnsi" w:hAnsiTheme="minorHAnsi"/>
        </w:rPr>
        <w:t xml:space="preserve">, </w:t>
      </w:r>
      <w:r w:rsidRPr="0019388B">
        <w:rPr>
          <w:rFonts w:asciiTheme="minorHAnsi" w:hAnsiTheme="minorHAnsi"/>
        </w:rPr>
        <w:t xml:space="preserve">an </w:t>
      </w:r>
      <w:r w:rsidRPr="008C67EF">
        <w:rPr>
          <w:rFonts w:asciiTheme="minorHAnsi" w:hAnsiTheme="minorHAnsi"/>
          <w:b/>
        </w:rPr>
        <w:t>alternative depreciation method</w:t>
      </w:r>
      <w:r w:rsidRPr="0019388B">
        <w:rPr>
          <w:rFonts w:asciiTheme="minorHAnsi" w:hAnsiTheme="minorHAnsi"/>
        </w:rPr>
        <w:t xml:space="preserve"> is applied to an asset, </w:t>
      </w:r>
      <w:r w:rsidR="0073031A" w:rsidRPr="0019388B">
        <w:rPr>
          <w:rStyle w:val="Emphasis-Remove"/>
          <w:rFonts w:asciiTheme="minorHAnsi" w:hAnsiTheme="minorHAnsi"/>
        </w:rPr>
        <w:t xml:space="preserve">unallocated </w:t>
      </w:r>
      <w:r w:rsidRPr="0019388B">
        <w:rPr>
          <w:rStyle w:val="Emphasis-Remove"/>
          <w:rFonts w:asciiTheme="minorHAnsi" w:hAnsiTheme="minorHAnsi"/>
        </w:rPr>
        <w:t>depreciation</w:t>
      </w:r>
      <w:r w:rsidRPr="0019388B">
        <w:rPr>
          <w:rFonts w:asciiTheme="minorHAnsi" w:hAnsiTheme="minorHAnsi"/>
        </w:rPr>
        <w:t xml:space="preserve"> </w:t>
      </w:r>
      <w:r w:rsidR="0073031A" w:rsidRPr="0019388B">
        <w:rPr>
          <w:rFonts w:asciiTheme="minorHAnsi" w:hAnsiTheme="minorHAnsi"/>
        </w:rPr>
        <w:t xml:space="preserve">and </w:t>
      </w:r>
      <w:r w:rsidR="0073031A" w:rsidRPr="0019388B">
        <w:rPr>
          <w:rStyle w:val="Emphasis-Remove"/>
          <w:rFonts w:asciiTheme="minorHAnsi" w:hAnsiTheme="minorHAnsi"/>
        </w:rPr>
        <w:t>depreciation</w:t>
      </w:r>
      <w:r w:rsidR="0073031A" w:rsidRPr="0019388B">
        <w:rPr>
          <w:rFonts w:asciiTheme="minorHAnsi" w:hAnsiTheme="minorHAnsi"/>
        </w:rPr>
        <w:t xml:space="preserve"> </w:t>
      </w:r>
      <w:r w:rsidRPr="0019388B">
        <w:rPr>
          <w:rFonts w:asciiTheme="minorHAnsi" w:hAnsiTheme="minorHAnsi"/>
        </w:rPr>
        <w:t xml:space="preserve">for that asset, in respect of each </w:t>
      </w:r>
      <w:r w:rsidRPr="0019388B">
        <w:rPr>
          <w:rStyle w:val="Emphasis-Bold"/>
          <w:rFonts w:asciiTheme="minorHAnsi" w:hAnsiTheme="minorHAnsi"/>
        </w:rPr>
        <w:t>disclosure year</w:t>
      </w:r>
      <w:r w:rsidRPr="0019388B">
        <w:rPr>
          <w:rFonts w:asciiTheme="minorHAnsi" w:hAnsiTheme="minorHAnsi"/>
        </w:rPr>
        <w:t xml:space="preserve"> of the </w:t>
      </w:r>
      <w:r w:rsidRPr="0019388B">
        <w:rPr>
          <w:rStyle w:val="Emphasis-Bold"/>
          <w:rFonts w:asciiTheme="minorHAnsi" w:hAnsiTheme="minorHAnsi"/>
        </w:rPr>
        <w:t>CPP regulatory period</w:t>
      </w:r>
      <w:r w:rsidRPr="0019388B">
        <w:rPr>
          <w:rFonts w:asciiTheme="minorHAnsi" w:hAnsiTheme="minorHAnsi"/>
        </w:rPr>
        <w:t xml:space="preserve">, </w:t>
      </w:r>
      <w:r w:rsidR="00106624" w:rsidRPr="0019388B">
        <w:rPr>
          <w:rFonts w:asciiTheme="minorHAnsi" w:hAnsiTheme="minorHAnsi"/>
        </w:rPr>
        <w:t xml:space="preserve">are </w:t>
      </w:r>
      <w:r w:rsidR="005E523E" w:rsidRPr="0019388B">
        <w:rPr>
          <w:rFonts w:asciiTheme="minorHAnsi" w:hAnsiTheme="minorHAnsi"/>
        </w:rPr>
        <w:t xml:space="preserve">determined in accordance with that </w:t>
      </w:r>
      <w:r w:rsidR="005E523E" w:rsidRPr="008C67EF">
        <w:rPr>
          <w:rFonts w:asciiTheme="minorHAnsi" w:hAnsiTheme="minorHAnsi"/>
          <w:b/>
        </w:rPr>
        <w:t>alternative depreciation method</w:t>
      </w:r>
      <w:r w:rsidRPr="0019388B">
        <w:rPr>
          <w:rFonts w:asciiTheme="minorHAnsi" w:hAnsiTheme="minorHAnsi"/>
        </w:rPr>
        <w:t>, subject to</w:t>
      </w:r>
      <w:r w:rsidR="0073031A" w:rsidRPr="0019388B">
        <w:rPr>
          <w:rFonts w:asciiTheme="minorHAnsi" w:hAnsiTheme="minorHAnsi"/>
        </w:rPr>
        <w:t xml:space="preserve">, in the case of </w:t>
      </w:r>
      <w:r w:rsidR="0073031A" w:rsidRPr="0019388B">
        <w:rPr>
          <w:rStyle w:val="Emphasis-Remove"/>
          <w:rFonts w:asciiTheme="minorHAnsi" w:hAnsiTheme="minorHAnsi"/>
        </w:rPr>
        <w:t>unallocated depreciation,</w:t>
      </w:r>
      <w:r w:rsidRPr="0019388B">
        <w:rPr>
          <w:rFonts w:asciiTheme="minorHAnsi" w:hAnsiTheme="minorHAnsi"/>
        </w:rPr>
        <w:t xml:space="preserve"> clause</w:t>
      </w:r>
      <w:r w:rsidR="00C125FC">
        <w:rPr>
          <w:rFonts w:asciiTheme="minorHAnsi" w:hAnsiTheme="minorHAnsi"/>
        </w:rPr>
        <w:t xml:space="preserve"> 2.2.7</w:t>
      </w:r>
      <w:r w:rsidRPr="0019388B">
        <w:rPr>
          <w:rFonts w:asciiTheme="minorHAnsi" w:hAnsiTheme="minorHAnsi"/>
        </w:rPr>
        <w:t>.</w:t>
      </w:r>
    </w:p>
    <w:p w:rsidR="002C7E1B" w:rsidRPr="0019388B" w:rsidRDefault="0073031A" w:rsidP="00B17433">
      <w:pPr>
        <w:pStyle w:val="HeadingH4Clausetext"/>
        <w:tabs>
          <w:tab w:val="num" w:pos="709"/>
        </w:tabs>
        <w:ind w:hanging="936"/>
        <w:rPr>
          <w:rFonts w:asciiTheme="minorHAnsi" w:hAnsiTheme="minorHAnsi"/>
        </w:rPr>
      </w:pPr>
      <w:bookmarkStart w:id="241" w:name="_Ref270603924"/>
      <w:r w:rsidRPr="0019388B">
        <w:rPr>
          <w:rFonts w:asciiTheme="minorHAnsi" w:hAnsiTheme="minorHAnsi"/>
        </w:rPr>
        <w:t>Unallocated d</w:t>
      </w:r>
      <w:r w:rsidR="002C7E1B" w:rsidRPr="0019388B">
        <w:rPr>
          <w:rFonts w:asciiTheme="minorHAnsi" w:hAnsiTheme="minorHAnsi"/>
        </w:rPr>
        <w:t>epreciation constraint</w:t>
      </w:r>
      <w:bookmarkEnd w:id="236"/>
      <w:bookmarkEnd w:id="241"/>
    </w:p>
    <w:p w:rsidR="002C7E1B" w:rsidRPr="0019388B" w:rsidRDefault="00F85728" w:rsidP="002C7E1B">
      <w:pPr>
        <w:pStyle w:val="UnnumberedL1"/>
        <w:rPr>
          <w:rStyle w:val="Emphasis-Remove"/>
          <w:rFonts w:asciiTheme="minorHAnsi" w:hAnsiTheme="minorHAnsi"/>
        </w:rPr>
      </w:pPr>
      <w:r w:rsidRPr="0019388B">
        <w:rPr>
          <w:rFonts w:asciiTheme="minorHAnsi" w:hAnsiTheme="minorHAnsi"/>
        </w:rPr>
        <w:t>For the purpose of clause</w:t>
      </w:r>
      <w:r w:rsidR="00C125FC">
        <w:rPr>
          <w:rFonts w:asciiTheme="minorHAnsi" w:hAnsiTheme="minorHAnsi"/>
        </w:rPr>
        <w:t xml:space="preserve"> 2.2.5</w:t>
      </w:r>
      <w:r w:rsidRPr="0019388B">
        <w:rPr>
          <w:rFonts w:asciiTheme="minorHAnsi" w:hAnsiTheme="minorHAnsi"/>
        </w:rPr>
        <w:t>, t</w:t>
      </w:r>
      <w:r w:rsidR="002C7E1B" w:rsidRPr="0019388B">
        <w:rPr>
          <w:rStyle w:val="Emphasis-Remove"/>
          <w:rFonts w:asciiTheme="minorHAnsi" w:hAnsiTheme="minorHAnsi"/>
        </w:rPr>
        <w:t xml:space="preserve">he sum of </w:t>
      </w:r>
      <w:r w:rsidR="0073031A" w:rsidRPr="0019388B">
        <w:rPr>
          <w:rStyle w:val="Emphasis-Bold"/>
          <w:rFonts w:asciiTheme="minorHAnsi" w:hAnsiTheme="minorHAnsi"/>
        </w:rPr>
        <w:t>unallocated</w:t>
      </w:r>
      <w:r w:rsidR="0073031A" w:rsidRPr="0019388B">
        <w:rPr>
          <w:rStyle w:val="Emphasis-Remove"/>
          <w:rFonts w:asciiTheme="minorHAnsi" w:hAnsiTheme="minorHAnsi"/>
        </w:rPr>
        <w:t xml:space="preserve"> </w:t>
      </w:r>
      <w:r w:rsidR="002C7E1B" w:rsidRPr="0019388B">
        <w:rPr>
          <w:rStyle w:val="Emphasis-Bold"/>
          <w:rFonts w:asciiTheme="minorHAnsi" w:hAnsiTheme="minorHAnsi"/>
        </w:rPr>
        <w:t xml:space="preserve">depreciation </w:t>
      </w:r>
      <w:r w:rsidR="002C7E1B" w:rsidRPr="0019388B">
        <w:rPr>
          <w:rStyle w:val="Emphasis-Remove"/>
          <w:rFonts w:asciiTheme="minorHAnsi" w:hAnsiTheme="minorHAnsi"/>
        </w:rPr>
        <w:t xml:space="preserve">of an asset calculated over its </w:t>
      </w:r>
      <w:r w:rsidR="002C7E1B" w:rsidRPr="0019388B">
        <w:rPr>
          <w:rStyle w:val="Emphasis-Bold"/>
          <w:rFonts w:asciiTheme="minorHAnsi" w:hAnsiTheme="minorHAnsi"/>
        </w:rPr>
        <w:t>asset life</w:t>
      </w:r>
      <w:r w:rsidR="002C7E1B" w:rsidRPr="0019388B">
        <w:rPr>
          <w:rStyle w:val="Emphasis-Remove"/>
          <w:rFonts w:asciiTheme="minorHAnsi" w:hAnsiTheme="minorHAnsi"/>
        </w:rPr>
        <w:t xml:space="preserve"> may not exceed the sum of-</w:t>
      </w:r>
    </w:p>
    <w:p w:rsidR="002C7E1B" w:rsidRPr="0019388B" w:rsidRDefault="00BB6806" w:rsidP="002C7E1B">
      <w:pPr>
        <w:pStyle w:val="HeadingH6ClausesubtextL2"/>
        <w:rPr>
          <w:rFonts w:asciiTheme="minorHAnsi" w:hAnsiTheme="minorHAnsi"/>
        </w:rPr>
      </w:pPr>
      <w:r w:rsidRPr="0019388B">
        <w:rPr>
          <w:rFonts w:asciiTheme="minorHAnsi" w:hAnsiTheme="minorHAnsi"/>
        </w:rPr>
        <w:t xml:space="preserve">all </w:t>
      </w:r>
      <w:r w:rsidR="0073031A" w:rsidRPr="0019388B">
        <w:rPr>
          <w:rStyle w:val="Emphasis-Bold"/>
          <w:rFonts w:asciiTheme="minorHAnsi" w:hAnsiTheme="minorHAnsi"/>
        </w:rPr>
        <w:t>unallocated</w:t>
      </w:r>
      <w:r w:rsidR="0073031A" w:rsidRPr="0019388B">
        <w:rPr>
          <w:rFonts w:asciiTheme="minorHAnsi" w:hAnsiTheme="minorHAnsi"/>
        </w:rPr>
        <w:t xml:space="preserve"> </w:t>
      </w:r>
      <w:r w:rsidRPr="0019388B">
        <w:rPr>
          <w:rStyle w:val="Emphasis-Bold"/>
          <w:rFonts w:asciiTheme="minorHAnsi" w:hAnsiTheme="minorHAnsi"/>
        </w:rPr>
        <w:t>revaluation</w:t>
      </w:r>
      <w:r w:rsidR="00811F8A" w:rsidRPr="0019388B">
        <w:rPr>
          <w:rStyle w:val="Emphasis-Bold"/>
          <w:rFonts w:asciiTheme="minorHAnsi" w:hAnsiTheme="minorHAnsi"/>
        </w:rPr>
        <w:t>s</w:t>
      </w:r>
      <w:r w:rsidRPr="0019388B">
        <w:rPr>
          <w:rFonts w:asciiTheme="minorHAnsi" w:hAnsiTheme="minorHAnsi"/>
        </w:rPr>
        <w:t xml:space="preserve"> applying to that asset</w:t>
      </w:r>
      <w:r w:rsidR="00811F8A" w:rsidRPr="0019388B">
        <w:rPr>
          <w:rFonts w:asciiTheme="minorHAnsi" w:hAnsiTheme="minorHAnsi"/>
        </w:rPr>
        <w:t xml:space="preserve"> in all </w:t>
      </w:r>
      <w:r w:rsidR="00811F8A" w:rsidRPr="0019388B">
        <w:rPr>
          <w:rStyle w:val="Emphasis-Bold"/>
          <w:rFonts w:asciiTheme="minorHAnsi" w:hAnsiTheme="minorHAnsi"/>
        </w:rPr>
        <w:t>disclosure years</w:t>
      </w:r>
      <w:r w:rsidR="002C7E1B" w:rsidRPr="0019388B">
        <w:rPr>
          <w:rStyle w:val="Emphasis-Remove"/>
          <w:rFonts w:asciiTheme="minorHAnsi" w:hAnsiTheme="minorHAnsi"/>
        </w:rPr>
        <w:t>; and</w:t>
      </w:r>
      <w:r w:rsidR="002C7E1B" w:rsidRPr="0019388B">
        <w:rPr>
          <w:rFonts w:asciiTheme="minorHAnsi" w:hAnsiTheme="minorHAnsi"/>
        </w:rPr>
        <w:t xml:space="preserve"> </w:t>
      </w:r>
    </w:p>
    <w:p w:rsidR="002C7E1B" w:rsidRPr="0019388B" w:rsidRDefault="002C7E1B" w:rsidP="002C7E1B">
      <w:pPr>
        <w:pStyle w:val="HeadingH6ClausesubtextL2"/>
        <w:rPr>
          <w:rStyle w:val="Emphasis-Remove"/>
          <w:rFonts w:asciiTheme="minorHAnsi" w:hAnsiTheme="minorHAnsi"/>
        </w:rPr>
      </w:pPr>
      <w:r w:rsidRPr="0019388B">
        <w:rPr>
          <w:rFonts w:asciiTheme="minorHAnsi" w:hAnsiTheme="minorHAnsi"/>
        </w:rPr>
        <w:t>in the case of an asset-</w:t>
      </w:r>
    </w:p>
    <w:p w:rsidR="002C7E1B" w:rsidRPr="0019388B" w:rsidRDefault="002C7E1B" w:rsidP="002C7E1B">
      <w:pPr>
        <w:pStyle w:val="HeadingH7ClausesubtextL3"/>
        <w:rPr>
          <w:rFonts w:asciiTheme="minorHAnsi" w:hAnsiTheme="minorHAnsi"/>
        </w:rPr>
      </w:pPr>
      <w:r w:rsidRPr="0019388B">
        <w:rPr>
          <w:rFonts w:asciiTheme="minorHAnsi" w:hAnsiTheme="minorHAnsi"/>
        </w:rPr>
        <w:t xml:space="preserve">in the </w:t>
      </w:r>
      <w:r w:rsidRPr="0019388B">
        <w:rPr>
          <w:rStyle w:val="Emphasis-Bold"/>
          <w:rFonts w:asciiTheme="minorHAnsi" w:hAnsiTheme="minorHAnsi"/>
        </w:rPr>
        <w:t>initial RAB</w:t>
      </w:r>
      <w:r w:rsidRPr="0019388B">
        <w:rPr>
          <w:rFonts w:asciiTheme="minorHAnsi" w:hAnsiTheme="minorHAnsi"/>
        </w:rPr>
        <w:t xml:space="preserve">, </w:t>
      </w:r>
      <w:r w:rsidR="007C47F6" w:rsidRPr="0019388B">
        <w:rPr>
          <w:rFonts w:asciiTheme="minorHAnsi" w:hAnsiTheme="minorHAnsi"/>
        </w:rPr>
        <w:t>its</w:t>
      </w:r>
      <w:r w:rsidRPr="0019388B">
        <w:rPr>
          <w:rFonts w:asciiTheme="minorHAnsi" w:hAnsiTheme="minorHAnsi"/>
        </w:rPr>
        <w:t xml:space="preserve"> </w:t>
      </w:r>
      <w:r w:rsidR="0073031A" w:rsidRPr="0019388B">
        <w:rPr>
          <w:rStyle w:val="Emphasis-Bold"/>
          <w:rFonts w:asciiTheme="minorHAnsi" w:hAnsiTheme="minorHAnsi"/>
        </w:rPr>
        <w:t>unallocated</w:t>
      </w:r>
      <w:r w:rsidR="0073031A" w:rsidRPr="0019388B">
        <w:rPr>
          <w:rFonts w:asciiTheme="minorHAnsi" w:hAnsiTheme="minorHAnsi"/>
        </w:rPr>
        <w:t xml:space="preserve"> </w:t>
      </w:r>
      <w:r w:rsidRPr="0019388B">
        <w:rPr>
          <w:rStyle w:val="Emphasis-Bold"/>
          <w:rFonts w:asciiTheme="minorHAnsi" w:hAnsiTheme="minorHAnsi"/>
        </w:rPr>
        <w:t>initial RAB value</w:t>
      </w:r>
      <w:r w:rsidRPr="0019388B">
        <w:rPr>
          <w:rFonts w:asciiTheme="minorHAnsi" w:hAnsiTheme="minorHAnsi"/>
        </w:rPr>
        <w:t>; or</w:t>
      </w:r>
    </w:p>
    <w:p w:rsidR="002C7E1B" w:rsidRPr="0019388B" w:rsidRDefault="002C7E1B" w:rsidP="002C7E1B">
      <w:pPr>
        <w:pStyle w:val="HeadingH7ClausesubtextL3"/>
        <w:rPr>
          <w:rStyle w:val="Emphasis-Remove"/>
          <w:rFonts w:asciiTheme="minorHAnsi" w:hAnsiTheme="minorHAnsi"/>
        </w:rPr>
      </w:pPr>
      <w:r w:rsidRPr="0019388B">
        <w:rPr>
          <w:rFonts w:asciiTheme="minorHAnsi" w:hAnsiTheme="minorHAnsi"/>
        </w:rPr>
        <w:t xml:space="preserve">not in the </w:t>
      </w:r>
      <w:r w:rsidRPr="0019388B">
        <w:rPr>
          <w:rStyle w:val="Emphasis-Bold"/>
          <w:rFonts w:asciiTheme="minorHAnsi" w:hAnsiTheme="minorHAnsi"/>
        </w:rPr>
        <w:t>initial RAB</w:t>
      </w:r>
      <w:r w:rsidRPr="0019388B">
        <w:rPr>
          <w:rFonts w:asciiTheme="minorHAnsi" w:hAnsiTheme="minorHAnsi"/>
        </w:rPr>
        <w:t xml:space="preserve">, </w:t>
      </w:r>
      <w:r w:rsidR="0031257D" w:rsidRPr="0019388B">
        <w:rPr>
          <w:rFonts w:asciiTheme="minorHAnsi" w:hAnsiTheme="minorHAnsi"/>
        </w:rPr>
        <w:t>its</w:t>
      </w:r>
      <w:r w:rsidRPr="0019388B">
        <w:rPr>
          <w:rFonts w:asciiTheme="minorHAnsi" w:hAnsiTheme="minorHAnsi"/>
        </w:rPr>
        <w:t xml:space="preserve"> </w:t>
      </w:r>
      <w:r w:rsidRPr="0019388B">
        <w:rPr>
          <w:rStyle w:val="Emphasis-Bold"/>
          <w:rFonts w:asciiTheme="minorHAnsi" w:hAnsiTheme="minorHAnsi"/>
        </w:rPr>
        <w:t>value of commissioned asset</w:t>
      </w:r>
      <w:r w:rsidR="00D34B87" w:rsidRPr="0019388B">
        <w:rPr>
          <w:rStyle w:val="Emphasis-Remove"/>
          <w:rFonts w:asciiTheme="minorHAnsi" w:hAnsiTheme="minorHAnsi"/>
        </w:rPr>
        <w:t xml:space="preserve"> or </w:t>
      </w:r>
      <w:r w:rsidR="00D34B87" w:rsidRPr="0019388B">
        <w:rPr>
          <w:rStyle w:val="Emphasis-Bold"/>
          <w:rFonts w:asciiTheme="minorHAnsi" w:hAnsiTheme="minorHAnsi"/>
        </w:rPr>
        <w:t>value of found asset</w:t>
      </w:r>
      <w:r w:rsidRPr="0019388B">
        <w:rPr>
          <w:rStyle w:val="Emphasis-Remove"/>
          <w:rFonts w:asciiTheme="minorHAnsi" w:hAnsiTheme="minorHAnsi"/>
        </w:rPr>
        <w:t>.</w:t>
      </w:r>
    </w:p>
    <w:p w:rsidR="002C7E1B" w:rsidRPr="0019388B" w:rsidRDefault="00214564" w:rsidP="00B17433">
      <w:pPr>
        <w:pStyle w:val="HeadingH4Clausetext"/>
        <w:tabs>
          <w:tab w:val="num" w:pos="709"/>
        </w:tabs>
        <w:ind w:hanging="936"/>
        <w:rPr>
          <w:rStyle w:val="Emphasis-Remove"/>
          <w:rFonts w:asciiTheme="minorHAnsi" w:hAnsiTheme="minorHAnsi"/>
        </w:rPr>
      </w:pPr>
      <w:bookmarkStart w:id="242" w:name="_Ref270411838"/>
      <w:bookmarkStart w:id="243" w:name="_Ref274904638"/>
      <w:r w:rsidRPr="0019388B">
        <w:rPr>
          <w:rStyle w:val="Emphasis-Remove"/>
          <w:rFonts w:asciiTheme="minorHAnsi" w:hAnsiTheme="minorHAnsi"/>
        </w:rPr>
        <w:t>Physical a</w:t>
      </w:r>
      <w:r w:rsidR="002C7E1B" w:rsidRPr="0019388B">
        <w:rPr>
          <w:rStyle w:val="Emphasis-Remove"/>
          <w:rFonts w:asciiTheme="minorHAnsi" w:hAnsiTheme="minorHAnsi"/>
        </w:rPr>
        <w:t>sset life</w:t>
      </w:r>
      <w:bookmarkEnd w:id="237"/>
      <w:bookmarkEnd w:id="242"/>
      <w:bookmarkEnd w:id="243"/>
    </w:p>
    <w:p w:rsidR="003B6EE2" w:rsidRPr="0019388B" w:rsidRDefault="00214564" w:rsidP="00964B69">
      <w:pPr>
        <w:pStyle w:val="HeadingH5ClausesubtextL1"/>
        <w:rPr>
          <w:rStyle w:val="Emphasis-Remove"/>
          <w:rFonts w:asciiTheme="minorHAnsi" w:hAnsiTheme="minorHAnsi"/>
        </w:rPr>
      </w:pPr>
      <w:bookmarkStart w:id="244" w:name="_Ref270607778"/>
      <w:r w:rsidRPr="0019388B">
        <w:rPr>
          <w:rFonts w:asciiTheme="minorHAnsi" w:hAnsiTheme="minorHAnsi"/>
        </w:rPr>
        <w:t>Physical a</w:t>
      </w:r>
      <w:r w:rsidR="003B6EE2" w:rsidRPr="0019388B">
        <w:rPr>
          <w:rFonts w:asciiTheme="minorHAnsi" w:hAnsiTheme="minorHAnsi"/>
        </w:rPr>
        <w:t>sset life means</w:t>
      </w:r>
      <w:r w:rsidR="006B0B8C" w:rsidRPr="0019388B">
        <w:rPr>
          <w:rFonts w:asciiTheme="minorHAnsi" w:hAnsiTheme="minorHAnsi"/>
        </w:rPr>
        <w:t xml:space="preserve">, </w:t>
      </w:r>
      <w:r w:rsidR="00964B69" w:rsidRPr="0019388B">
        <w:rPr>
          <w:rFonts w:asciiTheme="minorHAnsi" w:hAnsiTheme="minorHAnsi"/>
        </w:rPr>
        <w:t>subject to subclause</w:t>
      </w:r>
      <w:r w:rsidR="00C125FC">
        <w:rPr>
          <w:rFonts w:asciiTheme="minorHAnsi" w:hAnsiTheme="minorHAnsi"/>
        </w:rPr>
        <w:t xml:space="preserve"> (2)</w:t>
      </w:r>
      <w:r w:rsidR="00964B69" w:rsidRPr="0019388B">
        <w:rPr>
          <w:rFonts w:asciiTheme="minorHAnsi" w:hAnsiTheme="minorHAnsi"/>
        </w:rPr>
        <w:t xml:space="preserve">, </w:t>
      </w:r>
      <w:r w:rsidR="006B0B8C" w:rsidRPr="0019388B">
        <w:rPr>
          <w:rFonts w:asciiTheme="minorHAnsi" w:hAnsiTheme="minorHAnsi"/>
        </w:rPr>
        <w:t>in the case of</w:t>
      </w:r>
      <w:r w:rsidR="003B6EE2" w:rsidRPr="0019388B">
        <w:rPr>
          <w:rFonts w:asciiTheme="minorHAnsi" w:hAnsiTheme="minorHAnsi"/>
        </w:rPr>
        <w:t>-</w:t>
      </w:r>
      <w:bookmarkEnd w:id="244"/>
    </w:p>
    <w:p w:rsidR="003B6EE2" w:rsidRPr="00C75EBE" w:rsidRDefault="003B6EE2" w:rsidP="003B6EE2">
      <w:pPr>
        <w:pStyle w:val="HeadingH6ClausesubtextL2"/>
      </w:pPr>
      <w:bookmarkStart w:id="245" w:name="_Ref274303228"/>
      <w:r w:rsidRPr="0019388B">
        <w:rPr>
          <w:rStyle w:val="Emphasis-Remove"/>
          <w:rFonts w:asciiTheme="minorHAnsi" w:hAnsiTheme="minorHAnsi"/>
        </w:rPr>
        <w:t xml:space="preserve">a </w:t>
      </w:r>
      <w:r w:rsidRPr="0019388B">
        <w:rPr>
          <w:rStyle w:val="Emphasis-Bold"/>
          <w:rFonts w:asciiTheme="minorHAnsi" w:hAnsiTheme="minorHAnsi"/>
        </w:rPr>
        <w:t>fixed life easement</w:t>
      </w:r>
      <w:r w:rsidRPr="0019388B">
        <w:rPr>
          <w:rStyle w:val="Emphasis-Remove"/>
          <w:rFonts w:asciiTheme="minorHAnsi" w:hAnsiTheme="minorHAnsi"/>
        </w:rPr>
        <w:t xml:space="preserve">, the </w:t>
      </w:r>
      <w:r w:rsidRPr="0019388B">
        <w:rPr>
          <w:rFonts w:asciiTheme="minorHAnsi" w:hAnsiTheme="minorHAnsi"/>
        </w:rPr>
        <w:t xml:space="preserve">fixed duration or fixed period (as the case may be) referred to in the definition of </w:t>
      </w:r>
      <w:r w:rsidRPr="0019388B">
        <w:rPr>
          <w:rStyle w:val="Emphasis-Bold"/>
          <w:rFonts w:asciiTheme="minorHAnsi" w:hAnsiTheme="minorHAnsi"/>
        </w:rPr>
        <w:t>fixed life easement</w:t>
      </w:r>
      <w:r w:rsidRPr="00C75EBE">
        <w:t>;</w:t>
      </w:r>
      <w:bookmarkEnd w:id="245"/>
      <w:r w:rsidRPr="00C75EBE">
        <w:t xml:space="preserve"> </w:t>
      </w:r>
    </w:p>
    <w:p w:rsidR="003B6EE2" w:rsidRPr="0019388B" w:rsidRDefault="003B6EE2" w:rsidP="00C33902">
      <w:pPr>
        <w:pStyle w:val="HeadingH6ClausesubtextL2"/>
        <w:rPr>
          <w:rStyle w:val="Emphasis-Remove"/>
          <w:rFonts w:asciiTheme="minorHAnsi" w:hAnsiTheme="minorHAnsi"/>
        </w:rPr>
      </w:pPr>
      <w:bookmarkStart w:id="246" w:name="_Ref279503056"/>
      <w:bookmarkStart w:id="247" w:name="_Ref264230167"/>
      <w:r w:rsidRPr="0019388B">
        <w:rPr>
          <w:rStyle w:val="Emphasis-Remove"/>
          <w:rFonts w:asciiTheme="minorHAnsi" w:hAnsiTheme="minorHAnsi"/>
        </w:rPr>
        <w:t>an extended life asset</w:t>
      </w:r>
      <w:r w:rsidR="00C33902" w:rsidRPr="0019388B">
        <w:rPr>
          <w:rStyle w:val="Emphasis-Remove"/>
          <w:rFonts w:asciiTheme="minorHAnsi" w:hAnsiTheme="minorHAnsi"/>
        </w:rPr>
        <w:t xml:space="preserve"> or a refurbished asset</w:t>
      </w:r>
      <w:r w:rsidRPr="0019388B">
        <w:rPr>
          <w:rStyle w:val="Emphasis-Remove"/>
          <w:rFonts w:asciiTheme="minorHAnsi" w:hAnsiTheme="minorHAnsi"/>
        </w:rPr>
        <w:t xml:space="preserve">, </w:t>
      </w:r>
      <w:r w:rsidR="00AF3EB4" w:rsidRPr="0019388B">
        <w:rPr>
          <w:rStyle w:val="Emphasis-Remove"/>
          <w:rFonts w:asciiTheme="minorHAnsi" w:hAnsiTheme="minorHAnsi"/>
        </w:rPr>
        <w:t>its physical service life potential as</w:t>
      </w:r>
      <w:r w:rsidRPr="0019388B">
        <w:rPr>
          <w:rStyle w:val="Emphasis-Remove"/>
          <w:rFonts w:asciiTheme="minorHAnsi" w:hAnsiTheme="minorHAnsi"/>
        </w:rPr>
        <w:t xml:space="preserve"> </w:t>
      </w:r>
      <w:r w:rsidR="00C33902" w:rsidRPr="0019388B">
        <w:rPr>
          <w:rStyle w:val="Emphasis-Remove"/>
          <w:rFonts w:asciiTheme="minorHAnsi" w:hAnsiTheme="minorHAnsi"/>
        </w:rPr>
        <w:t xml:space="preserve">determined by the </w:t>
      </w:r>
      <w:r w:rsidR="00E37BB0" w:rsidRPr="0019388B">
        <w:rPr>
          <w:rStyle w:val="Emphasis-Bold"/>
          <w:rFonts w:asciiTheme="minorHAnsi" w:hAnsiTheme="minorHAnsi"/>
        </w:rPr>
        <w:t>GDB</w:t>
      </w:r>
      <w:r w:rsidR="00C33902" w:rsidRPr="0019388B">
        <w:rPr>
          <w:rStyle w:val="Emphasis-Remove"/>
          <w:rFonts w:asciiTheme="minorHAnsi" w:hAnsiTheme="minorHAnsi"/>
        </w:rPr>
        <w:t>;</w:t>
      </w:r>
      <w:bookmarkEnd w:id="246"/>
    </w:p>
    <w:p w:rsidR="003B6EE2" w:rsidRPr="0019388B" w:rsidRDefault="003B6EE2" w:rsidP="003B6EE2">
      <w:pPr>
        <w:pStyle w:val="HeadingH6ClausesubtextL2"/>
        <w:rPr>
          <w:rStyle w:val="Emphasis-Remove"/>
          <w:rFonts w:asciiTheme="minorHAnsi" w:hAnsiTheme="minorHAnsi"/>
        </w:rPr>
      </w:pPr>
      <w:bookmarkStart w:id="248" w:name="_Ref275173109"/>
      <w:r w:rsidRPr="0019388B">
        <w:rPr>
          <w:rStyle w:val="Emphasis-Remove"/>
          <w:rFonts w:asciiTheme="minorHAnsi" w:hAnsiTheme="minorHAnsi"/>
        </w:rPr>
        <w:t xml:space="preserve">a reduced life asset, </w:t>
      </w:r>
      <w:r w:rsidR="00AF3EB4" w:rsidRPr="0019388B">
        <w:rPr>
          <w:rStyle w:val="Emphasis-Remove"/>
          <w:rFonts w:asciiTheme="minorHAnsi" w:hAnsiTheme="minorHAnsi"/>
        </w:rPr>
        <w:t xml:space="preserve">its physical service life potential </w:t>
      </w:r>
      <w:r w:rsidRPr="0019388B">
        <w:rPr>
          <w:rStyle w:val="Emphasis-Remove"/>
          <w:rFonts w:asciiTheme="minorHAnsi" w:hAnsiTheme="minorHAnsi"/>
        </w:rPr>
        <w:t xml:space="preserve">determined by an </w:t>
      </w:r>
      <w:r w:rsidRPr="0019388B">
        <w:rPr>
          <w:rStyle w:val="Emphasis-Bold"/>
          <w:rFonts w:asciiTheme="minorHAnsi" w:hAnsiTheme="minorHAnsi"/>
        </w:rPr>
        <w:t>engineer</w:t>
      </w:r>
      <w:r w:rsidR="00D34B87" w:rsidRPr="0019388B">
        <w:rPr>
          <w:rStyle w:val="Emphasis-Remove"/>
          <w:rFonts w:asciiTheme="minorHAnsi" w:hAnsiTheme="minorHAnsi"/>
        </w:rPr>
        <w:t>, subject to subclause</w:t>
      </w:r>
      <w:r w:rsidR="00C125FC">
        <w:rPr>
          <w:rStyle w:val="Emphasis-Remove"/>
          <w:rFonts w:asciiTheme="minorHAnsi" w:hAnsiTheme="minorHAnsi"/>
        </w:rPr>
        <w:t xml:space="preserve"> (3)</w:t>
      </w:r>
      <w:r w:rsidRPr="0019388B">
        <w:rPr>
          <w:rStyle w:val="Emphasis-Remove"/>
          <w:rFonts w:asciiTheme="minorHAnsi" w:hAnsiTheme="minorHAnsi"/>
        </w:rPr>
        <w:t>;</w:t>
      </w:r>
      <w:bookmarkEnd w:id="248"/>
    </w:p>
    <w:p w:rsidR="0031257D" w:rsidRPr="0019388B" w:rsidRDefault="0031257D" w:rsidP="003B6EE2">
      <w:pPr>
        <w:pStyle w:val="HeadingH6ClausesubtextL2"/>
        <w:rPr>
          <w:rFonts w:asciiTheme="minorHAnsi" w:hAnsiTheme="minorHAnsi"/>
        </w:rPr>
      </w:pPr>
      <w:bookmarkStart w:id="249" w:name="_Ref274303232"/>
      <w:bookmarkStart w:id="250" w:name="_Ref265487209"/>
      <w:r w:rsidRPr="0019388B">
        <w:rPr>
          <w:rFonts w:asciiTheme="minorHAnsi" w:hAnsiTheme="minorHAnsi"/>
        </w:rPr>
        <w:t xml:space="preserve">a </w:t>
      </w:r>
      <w:r w:rsidRPr="0019388B">
        <w:rPr>
          <w:rStyle w:val="Emphasis-Bold"/>
          <w:rFonts w:asciiTheme="minorHAnsi" w:hAnsiTheme="minorHAnsi"/>
        </w:rPr>
        <w:t>found asset</w:t>
      </w:r>
      <w:r w:rsidRPr="0019388B">
        <w:rPr>
          <w:rFonts w:asciiTheme="minorHAnsi" w:eastAsia="Calibri" w:hAnsiTheme="minorHAnsi"/>
        </w:rPr>
        <w:t xml:space="preserve"> for which a </w:t>
      </w:r>
      <w:r w:rsidRPr="0019388B">
        <w:rPr>
          <w:rFonts w:asciiTheme="minorHAnsi" w:hAnsiTheme="minorHAnsi"/>
        </w:rPr>
        <w:t xml:space="preserve">similar asset exists </w:t>
      </w:r>
      <w:r w:rsidR="00214564" w:rsidRPr="0019388B">
        <w:rPr>
          <w:rFonts w:asciiTheme="minorHAnsi" w:hAnsiTheme="minorHAnsi"/>
        </w:rPr>
        <w:t>as described in</w:t>
      </w:r>
      <w:r w:rsidRPr="0019388B">
        <w:rPr>
          <w:rFonts w:asciiTheme="minorHAnsi" w:hAnsiTheme="minorHAnsi"/>
        </w:rPr>
        <w:t xml:space="preserve"> subclause</w:t>
      </w:r>
      <w:r w:rsidR="00C125FC">
        <w:rPr>
          <w:rFonts w:asciiTheme="minorHAnsi" w:hAnsiTheme="minorHAnsi"/>
        </w:rPr>
        <w:t xml:space="preserve"> 2.2.12(2)(b)(i)</w:t>
      </w:r>
      <w:r w:rsidRPr="0019388B">
        <w:rPr>
          <w:rFonts w:asciiTheme="minorHAnsi" w:hAnsiTheme="minorHAnsi"/>
        </w:rPr>
        <w:t xml:space="preserve">, the </w:t>
      </w:r>
      <w:r w:rsidRPr="0019388B">
        <w:rPr>
          <w:rStyle w:val="Emphasis-Bold"/>
          <w:rFonts w:asciiTheme="minorHAnsi" w:hAnsiTheme="minorHAnsi"/>
        </w:rPr>
        <w:t>asset life</w:t>
      </w:r>
      <w:r w:rsidRPr="0019388B">
        <w:rPr>
          <w:rFonts w:asciiTheme="minorHAnsi" w:hAnsiTheme="minorHAnsi"/>
        </w:rPr>
        <w:t xml:space="preserve"> applying to the similar asset;</w:t>
      </w:r>
      <w:bookmarkEnd w:id="249"/>
    </w:p>
    <w:p w:rsidR="00946397" w:rsidRPr="00946397" w:rsidRDefault="00946397" w:rsidP="00946397">
      <w:pPr>
        <w:pStyle w:val="HeadingH6ClausesubtextL2"/>
        <w:rPr>
          <w:rStyle w:val="Emphasis-Remove"/>
          <w:rFonts w:ascii="Calibri" w:hAnsi="Calibri"/>
        </w:rPr>
      </w:pPr>
      <w:bookmarkStart w:id="251" w:name="_Ref274303895"/>
      <w:r w:rsidRPr="00946397">
        <w:rPr>
          <w:rStyle w:val="Emphasis-Remove"/>
          <w:rFonts w:ascii="Calibri" w:hAnsi="Calibri"/>
        </w:rPr>
        <w:t>a non-</w:t>
      </w:r>
      <w:r w:rsidRPr="00946397">
        <w:rPr>
          <w:rStyle w:val="Emphasis-Remove"/>
          <w:rFonts w:ascii="Calibri" w:hAnsi="Calibri"/>
          <w:b/>
        </w:rPr>
        <w:t xml:space="preserve">network </w:t>
      </w:r>
      <w:r w:rsidRPr="00946397">
        <w:rPr>
          <w:rStyle w:val="Emphasis-Remove"/>
          <w:rFonts w:ascii="Calibri" w:hAnsi="Calibri"/>
        </w:rPr>
        <w:t xml:space="preserve">asset, its asset life as determined under </w:t>
      </w:r>
      <w:r w:rsidRPr="00946397">
        <w:rPr>
          <w:rStyle w:val="Emphasis-Remove"/>
          <w:rFonts w:ascii="Calibri" w:hAnsi="Calibri"/>
          <w:b/>
        </w:rPr>
        <w:t>GAAP</w:t>
      </w:r>
      <w:r w:rsidRPr="00946397">
        <w:rPr>
          <w:rStyle w:val="Emphasis-Remove"/>
          <w:rFonts w:ascii="Calibri" w:hAnsi="Calibri"/>
        </w:rPr>
        <w:t>;</w:t>
      </w:r>
    </w:p>
    <w:p w:rsidR="00946397" w:rsidRPr="00946397" w:rsidRDefault="00946397" w:rsidP="00946397">
      <w:pPr>
        <w:pStyle w:val="HeadingH6ClausesubtextL2"/>
        <w:rPr>
          <w:rStyle w:val="Emphasis-Remove"/>
          <w:rFonts w:ascii="Calibri" w:hAnsi="Calibri"/>
        </w:rPr>
      </w:pPr>
      <w:r w:rsidRPr="00946397">
        <w:rPr>
          <w:rStyle w:val="Emphasis-Remove"/>
          <w:rFonts w:ascii="Calibri" w:hAnsi="Calibri"/>
        </w:rPr>
        <w:t xml:space="preserve">an asset acquired or transferred from a </w:t>
      </w:r>
      <w:r w:rsidRPr="00946397">
        <w:rPr>
          <w:rStyle w:val="Emphasis-Bold"/>
        </w:rPr>
        <w:t>regulated supplier</w:t>
      </w:r>
      <w:r w:rsidRPr="00946397">
        <w:rPr>
          <w:rStyle w:val="Emphasis-Bold"/>
          <w:b w:val="0"/>
        </w:rPr>
        <w:t xml:space="preserve">, the asset life that the vendor would have assigned to the asset at the end of its </w:t>
      </w:r>
      <w:r w:rsidRPr="00946397">
        <w:rPr>
          <w:rStyle w:val="Emphasis-Bold"/>
        </w:rPr>
        <w:t>disclosure year</w:t>
      </w:r>
      <w:r w:rsidRPr="00946397">
        <w:rPr>
          <w:rStyle w:val="Emphasis-Bold"/>
          <w:b w:val="0"/>
        </w:rPr>
        <w:t xml:space="preserve"> had the asset not been transferred;</w:t>
      </w:r>
    </w:p>
    <w:p w:rsidR="00946397" w:rsidRPr="00946397" w:rsidRDefault="00946397" w:rsidP="00946397">
      <w:pPr>
        <w:pStyle w:val="HeadingH6ClausesubtextL2"/>
        <w:spacing w:line="276" w:lineRule="auto"/>
      </w:pPr>
      <w:r w:rsidRPr="00946397">
        <w:rPr>
          <w:rStyle w:val="Emphasis-Bold"/>
          <w:b w:val="0"/>
        </w:rPr>
        <w:t xml:space="preserve">an asset </w:t>
      </w:r>
      <w:r w:rsidRPr="00946397">
        <w:rPr>
          <w:rStyle w:val="Emphasis-Remove"/>
          <w:rFonts w:ascii="Calibri" w:hAnsi="Calibri"/>
        </w:rPr>
        <w:t xml:space="preserve">acquired or transferred from an entity other than a </w:t>
      </w:r>
      <w:r w:rsidRPr="00946397">
        <w:rPr>
          <w:rStyle w:val="Emphasis-Remove"/>
          <w:rFonts w:ascii="Calibri" w:hAnsi="Calibri"/>
          <w:b/>
        </w:rPr>
        <w:t>regulated supplier</w:t>
      </w:r>
      <w:r w:rsidRPr="00946397">
        <w:t>:</w:t>
      </w:r>
    </w:p>
    <w:p w:rsidR="00946397" w:rsidRDefault="00946397" w:rsidP="00946397">
      <w:pPr>
        <w:pStyle w:val="HeadingH7ClausesubtextL3"/>
        <w:spacing w:line="276" w:lineRule="auto"/>
        <w:rPr>
          <w:rStyle w:val="Emphasis-Remove"/>
          <w:rFonts w:ascii="Calibri" w:hAnsi="Calibri"/>
        </w:rPr>
      </w:pPr>
      <w:r>
        <w:rPr>
          <w:rFonts w:eastAsia="Calibri"/>
        </w:rPr>
        <w:t>where a similar asset exists</w:t>
      </w:r>
      <w:r w:rsidRPr="008F0575">
        <w:t xml:space="preserve">, the </w:t>
      </w:r>
      <w:r w:rsidRPr="008F0575">
        <w:rPr>
          <w:rStyle w:val="Emphasis-Bold"/>
        </w:rPr>
        <w:t>asset life</w:t>
      </w:r>
      <w:r w:rsidRPr="008F0575">
        <w:t xml:space="preserve"> </w:t>
      </w:r>
      <w:r>
        <w:t>assigned</w:t>
      </w:r>
      <w:r w:rsidRPr="008F0575">
        <w:t xml:space="preserve"> to the similar asset</w:t>
      </w:r>
      <w:r>
        <w:rPr>
          <w:rStyle w:val="Emphasis-Remove"/>
          <w:rFonts w:ascii="Calibri" w:hAnsi="Calibri"/>
        </w:rPr>
        <w:t>;  or</w:t>
      </w:r>
    </w:p>
    <w:p w:rsidR="00946397" w:rsidRDefault="00946397" w:rsidP="00B169FB">
      <w:pPr>
        <w:pStyle w:val="HeadingH7ClausesubtextL3"/>
        <w:rPr>
          <w:rFonts w:asciiTheme="minorHAnsi" w:hAnsiTheme="minorHAnsi"/>
        </w:rPr>
      </w:pPr>
      <w:r>
        <w:rPr>
          <w:rFonts w:eastAsia="Calibri"/>
        </w:rPr>
        <w:t>where a similar asset does not exist</w:t>
      </w:r>
      <w:r w:rsidRPr="008F0575">
        <w:t xml:space="preserve">, </w:t>
      </w:r>
      <w:r w:rsidRPr="008F0575">
        <w:rPr>
          <w:rStyle w:val="Emphasis-Remove"/>
          <w:rFonts w:ascii="Calibri" w:hAnsi="Calibri"/>
        </w:rPr>
        <w:t xml:space="preserve">the physical service life potential determined by an </w:t>
      </w:r>
      <w:r w:rsidRPr="008F0575">
        <w:rPr>
          <w:rStyle w:val="Emphasis-Bold"/>
        </w:rPr>
        <w:t>engineer</w:t>
      </w:r>
      <w:r w:rsidRPr="008F0575">
        <w:rPr>
          <w:rStyle w:val="Emphasis-Remove"/>
          <w:rFonts w:ascii="Calibri" w:hAnsi="Calibri"/>
        </w:rPr>
        <w:t>, subject to subclause</w:t>
      </w:r>
      <w:r w:rsidR="00B169FB">
        <w:rPr>
          <w:rStyle w:val="Emphasis-Remove"/>
          <w:rFonts w:ascii="Calibri" w:hAnsi="Calibri"/>
        </w:rPr>
        <w:t xml:space="preserve"> (3).</w:t>
      </w:r>
    </w:p>
    <w:p w:rsidR="006B0B8C" w:rsidRPr="0019388B" w:rsidRDefault="006B0B8C" w:rsidP="003B6EE2">
      <w:pPr>
        <w:pStyle w:val="HeadingH6ClausesubtextL2"/>
        <w:rPr>
          <w:rFonts w:asciiTheme="minorHAnsi" w:hAnsiTheme="minorHAnsi"/>
        </w:rPr>
      </w:pPr>
      <w:r w:rsidRPr="0019388B">
        <w:rPr>
          <w:rFonts w:asciiTheme="minorHAnsi" w:hAnsiTheme="minorHAnsi"/>
        </w:rPr>
        <w:t>an asset</w:t>
      </w:r>
      <w:r w:rsidR="00C67D41" w:rsidRPr="0019388B">
        <w:rPr>
          <w:rStyle w:val="Emphasis-Remove"/>
          <w:rFonts w:asciiTheme="minorHAnsi" w:hAnsiTheme="minorHAnsi"/>
        </w:rPr>
        <w:t xml:space="preserve"> </w:t>
      </w:r>
      <w:r w:rsidR="003479DF" w:rsidRPr="0019388B">
        <w:rPr>
          <w:rStyle w:val="Emphasis-Remove"/>
          <w:rFonts w:asciiTheme="minorHAnsi" w:hAnsiTheme="minorHAnsi"/>
        </w:rPr>
        <w:t xml:space="preserve">not referred to in </w:t>
      </w:r>
      <w:r w:rsidR="002C1145" w:rsidRPr="0019388B">
        <w:rPr>
          <w:rStyle w:val="Emphasis-Remove"/>
          <w:rFonts w:asciiTheme="minorHAnsi" w:hAnsiTheme="minorHAnsi"/>
        </w:rPr>
        <w:t>paragraphs</w:t>
      </w:r>
      <w:r w:rsidR="00C125FC">
        <w:rPr>
          <w:rStyle w:val="Emphasis-Remove"/>
          <w:rFonts w:asciiTheme="minorHAnsi" w:hAnsiTheme="minorHAnsi"/>
        </w:rPr>
        <w:t xml:space="preserve"> (a)</w:t>
      </w:r>
      <w:r w:rsidR="003479DF" w:rsidRPr="0019388B">
        <w:rPr>
          <w:rStyle w:val="Emphasis-Remove"/>
          <w:rFonts w:asciiTheme="minorHAnsi" w:hAnsiTheme="minorHAnsi"/>
        </w:rPr>
        <w:t xml:space="preserve"> </w:t>
      </w:r>
      <w:r w:rsidR="00C125FC">
        <w:rPr>
          <w:rStyle w:val="Emphasis-Remove"/>
          <w:rFonts w:asciiTheme="minorHAnsi" w:hAnsiTheme="minorHAnsi"/>
        </w:rPr>
        <w:t>– (</w:t>
      </w:r>
      <w:r w:rsidR="003C2E91">
        <w:rPr>
          <w:rStyle w:val="Emphasis-Remove"/>
          <w:rFonts w:asciiTheme="minorHAnsi" w:hAnsiTheme="minorHAnsi"/>
        </w:rPr>
        <w:t>g</w:t>
      </w:r>
      <w:r w:rsidR="00C125FC">
        <w:rPr>
          <w:rStyle w:val="Emphasis-Remove"/>
          <w:rFonts w:asciiTheme="minorHAnsi" w:hAnsiTheme="minorHAnsi"/>
        </w:rPr>
        <w:t>)</w:t>
      </w:r>
      <w:r w:rsidRPr="0019388B">
        <w:rPr>
          <w:rFonts w:asciiTheme="minorHAnsi" w:hAnsiTheme="minorHAnsi"/>
        </w:rPr>
        <w:t>-</w:t>
      </w:r>
      <w:bookmarkEnd w:id="251"/>
    </w:p>
    <w:p w:rsidR="006B0B8C" w:rsidRPr="00C75EBE" w:rsidRDefault="006B0B8C" w:rsidP="006B0B8C">
      <w:pPr>
        <w:pStyle w:val="HeadingH7ClausesubtextL3"/>
      </w:pPr>
      <w:r w:rsidRPr="0019388B">
        <w:rPr>
          <w:rFonts w:asciiTheme="minorHAnsi" w:hAnsiTheme="minorHAnsi"/>
        </w:rPr>
        <w:t>i</w:t>
      </w:r>
      <w:r w:rsidRPr="0019388B">
        <w:rPr>
          <w:rStyle w:val="Emphasis-Remove"/>
          <w:rFonts w:asciiTheme="minorHAnsi" w:hAnsiTheme="minorHAnsi"/>
        </w:rPr>
        <w:t xml:space="preserve">n the </w:t>
      </w:r>
      <w:r w:rsidRPr="0019388B">
        <w:rPr>
          <w:rStyle w:val="Emphasis-Bold"/>
          <w:rFonts w:asciiTheme="minorHAnsi" w:hAnsiTheme="minorHAnsi"/>
        </w:rPr>
        <w:t>initial RAB</w:t>
      </w:r>
      <w:r w:rsidRPr="0019388B">
        <w:rPr>
          <w:rStyle w:val="Emphasis-Remove"/>
          <w:rFonts w:asciiTheme="minorHAnsi" w:hAnsiTheme="minorHAnsi"/>
        </w:rPr>
        <w:t xml:space="preserve"> and an </w:t>
      </w:r>
      <w:r w:rsidRPr="0019388B">
        <w:rPr>
          <w:rStyle w:val="Emphasis-Bold"/>
          <w:rFonts w:asciiTheme="minorHAnsi" w:hAnsiTheme="minorHAnsi"/>
        </w:rPr>
        <w:t>included asset</w:t>
      </w:r>
      <w:r w:rsidRPr="0019388B">
        <w:rPr>
          <w:rStyle w:val="Emphasis-Remove"/>
          <w:rFonts w:asciiTheme="minorHAnsi" w:hAnsiTheme="minorHAnsi"/>
        </w:rPr>
        <w:t xml:space="preserve">; </w:t>
      </w:r>
      <w:r w:rsidRPr="00C75EBE">
        <w:t>or</w:t>
      </w:r>
    </w:p>
    <w:p w:rsidR="006B0B8C" w:rsidRPr="0019388B" w:rsidRDefault="006B0B8C" w:rsidP="006B0B8C">
      <w:pPr>
        <w:pStyle w:val="HeadingH7ClausesubtextL3"/>
        <w:rPr>
          <w:rFonts w:asciiTheme="minorHAnsi" w:hAnsiTheme="minorHAnsi"/>
        </w:rPr>
      </w:pPr>
      <w:r w:rsidRPr="0019388B">
        <w:rPr>
          <w:rStyle w:val="Emphasis-Remove"/>
          <w:rFonts w:asciiTheme="minorHAnsi" w:hAnsiTheme="minorHAnsi"/>
        </w:rPr>
        <w:t xml:space="preserve">not in the </w:t>
      </w:r>
      <w:r w:rsidRPr="0019388B">
        <w:rPr>
          <w:rStyle w:val="Emphasis-Bold"/>
          <w:rFonts w:asciiTheme="minorHAnsi" w:hAnsiTheme="minorHAnsi"/>
        </w:rPr>
        <w:t>initial RAB</w:t>
      </w:r>
      <w:r w:rsidRPr="0019388B">
        <w:rPr>
          <w:rFonts w:asciiTheme="minorHAnsi" w:hAnsiTheme="minorHAnsi"/>
        </w:rPr>
        <w:t>,</w:t>
      </w:r>
    </w:p>
    <w:p w:rsidR="00C67D41" w:rsidRPr="0019388B" w:rsidRDefault="00D34B87" w:rsidP="006B0B8C">
      <w:pPr>
        <w:pStyle w:val="UnnumberedL3"/>
        <w:rPr>
          <w:rStyle w:val="Emphasis-Remove"/>
          <w:rFonts w:asciiTheme="minorHAnsi" w:hAnsiTheme="minorHAnsi"/>
        </w:rPr>
      </w:pPr>
      <w:r w:rsidRPr="0019388B">
        <w:rPr>
          <w:rStyle w:val="Emphasis-Remove"/>
          <w:rFonts w:asciiTheme="minorHAnsi" w:hAnsiTheme="minorHAnsi"/>
        </w:rPr>
        <w:t>and</w:t>
      </w:r>
      <w:r w:rsidR="00C67D41" w:rsidRPr="0019388B">
        <w:rPr>
          <w:rStyle w:val="Emphasis-Remove"/>
          <w:rFonts w:asciiTheme="minorHAnsi" w:hAnsiTheme="minorHAnsi"/>
        </w:rPr>
        <w:t>-</w:t>
      </w:r>
      <w:r w:rsidR="006B0B8C" w:rsidRPr="0019388B">
        <w:rPr>
          <w:rStyle w:val="Emphasis-Remove"/>
          <w:rFonts w:asciiTheme="minorHAnsi" w:hAnsiTheme="minorHAnsi"/>
        </w:rPr>
        <w:t xml:space="preserve"> </w:t>
      </w:r>
    </w:p>
    <w:p w:rsidR="009A5454" w:rsidRPr="0019388B" w:rsidRDefault="00D34B87" w:rsidP="009A5454">
      <w:pPr>
        <w:pStyle w:val="HeadingH7ClausesubtextL3"/>
        <w:rPr>
          <w:rStyle w:val="Emphasis-Remove"/>
          <w:rFonts w:asciiTheme="minorHAnsi" w:hAnsiTheme="minorHAnsi"/>
        </w:rPr>
      </w:pPr>
      <w:r w:rsidRPr="0019388B">
        <w:rPr>
          <w:rFonts w:asciiTheme="minorHAnsi" w:hAnsiTheme="minorHAnsi"/>
        </w:rPr>
        <w:t xml:space="preserve">having a </w:t>
      </w:r>
      <w:r w:rsidRPr="0019388B">
        <w:rPr>
          <w:rStyle w:val="Emphasis-Bold"/>
          <w:rFonts w:asciiTheme="minorHAnsi" w:hAnsiTheme="minorHAnsi"/>
        </w:rPr>
        <w:t>standard physical asset</w:t>
      </w:r>
      <w:r w:rsidR="009A5454" w:rsidRPr="0019388B">
        <w:rPr>
          <w:rStyle w:val="Emphasis-Bold"/>
          <w:rFonts w:asciiTheme="minorHAnsi" w:hAnsiTheme="minorHAnsi"/>
        </w:rPr>
        <w:t xml:space="preserve"> life</w:t>
      </w:r>
      <w:r w:rsidRPr="0019388B">
        <w:rPr>
          <w:rStyle w:val="Emphasis-Remove"/>
          <w:rFonts w:asciiTheme="minorHAnsi" w:hAnsiTheme="minorHAnsi"/>
        </w:rPr>
        <w:t>,</w:t>
      </w:r>
      <w:r w:rsidR="009A5454" w:rsidRPr="0019388B">
        <w:rPr>
          <w:rFonts w:asciiTheme="minorHAnsi" w:hAnsiTheme="minorHAnsi"/>
        </w:rPr>
        <w:t xml:space="preserve"> i</w:t>
      </w:r>
      <w:r w:rsidRPr="0019388B">
        <w:rPr>
          <w:rFonts w:asciiTheme="minorHAnsi" w:hAnsiTheme="minorHAnsi"/>
        </w:rPr>
        <w:t>t</w:t>
      </w:r>
      <w:r w:rsidR="009A5454" w:rsidRPr="0019388B">
        <w:rPr>
          <w:rFonts w:asciiTheme="minorHAnsi" w:hAnsiTheme="minorHAnsi"/>
        </w:rPr>
        <w:t xml:space="preserve">s </w:t>
      </w:r>
      <w:r w:rsidRPr="0019388B">
        <w:rPr>
          <w:rStyle w:val="Emphasis-Bold"/>
          <w:rFonts w:asciiTheme="minorHAnsi" w:hAnsiTheme="minorHAnsi"/>
        </w:rPr>
        <w:t>standard physical asset life</w:t>
      </w:r>
      <w:r w:rsidR="009A5454" w:rsidRPr="0019388B">
        <w:rPr>
          <w:rFonts w:asciiTheme="minorHAnsi" w:hAnsiTheme="minorHAnsi"/>
        </w:rPr>
        <w:t>;</w:t>
      </w:r>
    </w:p>
    <w:p w:rsidR="009A5454" w:rsidRPr="0019388B" w:rsidRDefault="00D34B87" w:rsidP="009A5454">
      <w:pPr>
        <w:pStyle w:val="HeadingH7ClausesubtextL3"/>
        <w:rPr>
          <w:rStyle w:val="Emphasis-Remove"/>
          <w:rFonts w:asciiTheme="minorHAnsi" w:hAnsiTheme="minorHAnsi"/>
        </w:rPr>
      </w:pPr>
      <w:r w:rsidRPr="0019388B">
        <w:rPr>
          <w:rFonts w:asciiTheme="minorHAnsi" w:hAnsiTheme="minorHAnsi"/>
        </w:rPr>
        <w:t xml:space="preserve">not having a </w:t>
      </w:r>
      <w:r w:rsidRPr="0019388B">
        <w:rPr>
          <w:rStyle w:val="Emphasis-Bold"/>
          <w:rFonts w:asciiTheme="minorHAnsi" w:hAnsiTheme="minorHAnsi"/>
        </w:rPr>
        <w:t>standard physical asset life</w:t>
      </w:r>
      <w:r w:rsidR="009A5454" w:rsidRPr="0019388B">
        <w:rPr>
          <w:rFonts w:asciiTheme="minorHAnsi" w:hAnsiTheme="minorHAnsi"/>
        </w:rPr>
        <w:t xml:space="preserve">, the asset life </w:t>
      </w:r>
      <w:r w:rsidR="009A5454" w:rsidRPr="0019388B">
        <w:rPr>
          <w:rStyle w:val="Emphasis-Remove"/>
          <w:rFonts w:asciiTheme="minorHAnsi" w:hAnsiTheme="minorHAnsi"/>
        </w:rPr>
        <w:t>applying to a</w:t>
      </w:r>
      <w:r w:rsidRPr="0019388B">
        <w:rPr>
          <w:rStyle w:val="Emphasis-Remove"/>
          <w:rFonts w:asciiTheme="minorHAnsi" w:hAnsiTheme="minorHAnsi"/>
        </w:rPr>
        <w:t>n</w:t>
      </w:r>
      <w:r w:rsidR="009A5454" w:rsidRPr="0019388B">
        <w:rPr>
          <w:rStyle w:val="Emphasis-Remove"/>
          <w:rFonts w:asciiTheme="minorHAnsi" w:hAnsiTheme="minorHAnsi"/>
        </w:rPr>
        <w:t xml:space="preserve"> </w:t>
      </w:r>
      <w:r w:rsidRPr="0019388B">
        <w:rPr>
          <w:rStyle w:val="Emphasis-Remove"/>
          <w:rFonts w:asciiTheme="minorHAnsi" w:hAnsiTheme="minorHAnsi"/>
        </w:rPr>
        <w:t xml:space="preserve">asset with an </w:t>
      </w:r>
      <w:r w:rsidRPr="0019388B">
        <w:rPr>
          <w:rStyle w:val="Emphasis-Bold"/>
          <w:rFonts w:asciiTheme="minorHAnsi" w:hAnsiTheme="minorHAnsi"/>
        </w:rPr>
        <w:t>unallocated</w:t>
      </w:r>
      <w:r w:rsidRPr="0019388B">
        <w:rPr>
          <w:rStyle w:val="Emphasis-Remove"/>
          <w:rFonts w:asciiTheme="minorHAnsi" w:hAnsiTheme="minorHAnsi"/>
        </w:rPr>
        <w:t xml:space="preserve"> </w:t>
      </w:r>
      <w:r w:rsidRPr="0019388B">
        <w:rPr>
          <w:rStyle w:val="Emphasis-Bold"/>
          <w:rFonts w:asciiTheme="minorHAnsi" w:hAnsiTheme="minorHAnsi"/>
        </w:rPr>
        <w:t>opening RAB value</w:t>
      </w:r>
      <w:r w:rsidRPr="0019388B">
        <w:rPr>
          <w:rStyle w:val="Emphasis-Remove"/>
          <w:rFonts w:asciiTheme="minorHAnsi" w:hAnsiTheme="minorHAnsi"/>
        </w:rPr>
        <w:t xml:space="preserve"> that is </w:t>
      </w:r>
      <w:r w:rsidR="009A5454" w:rsidRPr="0019388B">
        <w:rPr>
          <w:rStyle w:val="Emphasis-Remove"/>
          <w:rFonts w:asciiTheme="minorHAnsi" w:hAnsiTheme="minorHAnsi"/>
        </w:rPr>
        <w:t xml:space="preserve">similar </w:t>
      </w:r>
      <w:r w:rsidR="009A5454" w:rsidRPr="0019388B">
        <w:rPr>
          <w:rFonts w:asciiTheme="minorHAnsi" w:hAnsiTheme="minorHAnsi"/>
        </w:rPr>
        <w:t>in terms of asset type</w:t>
      </w:r>
      <w:r w:rsidR="009A5454" w:rsidRPr="0019388B">
        <w:rPr>
          <w:rStyle w:val="Emphasis-Remove"/>
          <w:rFonts w:asciiTheme="minorHAnsi" w:hAnsiTheme="minorHAnsi"/>
        </w:rPr>
        <w:t xml:space="preserve">; </w:t>
      </w:r>
      <w:r w:rsidR="0090692D">
        <w:rPr>
          <w:rStyle w:val="Emphasis-Remove"/>
          <w:rFonts w:asciiTheme="minorHAnsi" w:hAnsiTheme="minorHAnsi"/>
        </w:rPr>
        <w:t>or</w:t>
      </w:r>
      <w:r w:rsidRPr="0019388B">
        <w:rPr>
          <w:rStyle w:val="Emphasis-Remove"/>
          <w:rFonts w:asciiTheme="minorHAnsi" w:hAnsiTheme="minorHAnsi"/>
        </w:rPr>
        <w:t xml:space="preserve"> </w:t>
      </w:r>
    </w:p>
    <w:p w:rsidR="006B0B8C" w:rsidRPr="0019388B" w:rsidRDefault="009A5454" w:rsidP="00C67D41">
      <w:pPr>
        <w:pStyle w:val="HeadingH7ClausesubtextL3"/>
        <w:rPr>
          <w:rStyle w:val="Emphasis-Remove"/>
          <w:rFonts w:asciiTheme="minorHAnsi" w:hAnsiTheme="minorHAnsi"/>
        </w:rPr>
      </w:pPr>
      <w:bookmarkStart w:id="252" w:name="_Ref275173114"/>
      <w:r w:rsidRPr="0019388B">
        <w:rPr>
          <w:rStyle w:val="Emphasis-Remove"/>
          <w:rFonts w:asciiTheme="minorHAnsi" w:hAnsiTheme="minorHAnsi"/>
        </w:rPr>
        <w:t>in all other cases</w:t>
      </w:r>
      <w:r w:rsidR="00C67D41" w:rsidRPr="0019388B">
        <w:rPr>
          <w:rStyle w:val="Emphasis-Remove"/>
          <w:rFonts w:asciiTheme="minorHAnsi" w:hAnsiTheme="minorHAnsi"/>
        </w:rPr>
        <w:t xml:space="preserve">, </w:t>
      </w:r>
      <w:r w:rsidR="0090692D">
        <w:rPr>
          <w:rStyle w:val="Emphasis-Remove"/>
          <w:rFonts w:asciiTheme="minorHAnsi" w:hAnsiTheme="minorHAnsi"/>
        </w:rPr>
        <w:t>its</w:t>
      </w:r>
      <w:r w:rsidR="00C67D41" w:rsidRPr="0019388B">
        <w:rPr>
          <w:rStyle w:val="Emphasis-Remove"/>
          <w:rFonts w:asciiTheme="minorHAnsi" w:hAnsiTheme="minorHAnsi"/>
        </w:rPr>
        <w:t xml:space="preserve"> </w:t>
      </w:r>
      <w:r w:rsidR="00D34B87" w:rsidRPr="0019388B">
        <w:rPr>
          <w:rStyle w:val="Emphasis-Remove"/>
          <w:rFonts w:asciiTheme="minorHAnsi" w:hAnsiTheme="minorHAnsi"/>
        </w:rPr>
        <w:t xml:space="preserve">physical service </w:t>
      </w:r>
      <w:r w:rsidR="00C67D41" w:rsidRPr="0019388B">
        <w:rPr>
          <w:rStyle w:val="Emphasis-Remove"/>
          <w:rFonts w:asciiTheme="minorHAnsi" w:hAnsiTheme="minorHAnsi"/>
        </w:rPr>
        <w:t xml:space="preserve">life </w:t>
      </w:r>
      <w:r w:rsidR="00D34B87" w:rsidRPr="0019388B">
        <w:rPr>
          <w:rStyle w:val="Emphasis-Remove"/>
          <w:rFonts w:asciiTheme="minorHAnsi" w:hAnsiTheme="minorHAnsi"/>
        </w:rPr>
        <w:t xml:space="preserve">potential </w:t>
      </w:r>
      <w:r w:rsidR="006B0B8C" w:rsidRPr="0019388B">
        <w:rPr>
          <w:rStyle w:val="Emphasis-Remove"/>
          <w:rFonts w:asciiTheme="minorHAnsi" w:hAnsiTheme="minorHAnsi"/>
        </w:rPr>
        <w:t xml:space="preserve">determined by an </w:t>
      </w:r>
      <w:r w:rsidR="006B0B8C" w:rsidRPr="0019388B">
        <w:rPr>
          <w:rStyle w:val="Emphasis-Bold"/>
          <w:rFonts w:asciiTheme="minorHAnsi" w:hAnsiTheme="minorHAnsi"/>
        </w:rPr>
        <w:t>engineer</w:t>
      </w:r>
      <w:r w:rsidR="00D34B87" w:rsidRPr="0019388B">
        <w:rPr>
          <w:rStyle w:val="Emphasis-Remove"/>
          <w:rFonts w:asciiTheme="minorHAnsi" w:hAnsiTheme="minorHAnsi"/>
        </w:rPr>
        <w:t>,</w:t>
      </w:r>
      <w:r w:rsidR="00D34B87" w:rsidRPr="0019388B">
        <w:rPr>
          <w:rStyle w:val="Emphasis-Bold"/>
          <w:rFonts w:asciiTheme="minorHAnsi" w:hAnsiTheme="minorHAnsi"/>
        </w:rPr>
        <w:t xml:space="preserve"> </w:t>
      </w:r>
      <w:r w:rsidR="00D34B87" w:rsidRPr="0019388B">
        <w:rPr>
          <w:rStyle w:val="Emphasis-Remove"/>
          <w:rFonts w:asciiTheme="minorHAnsi" w:hAnsiTheme="minorHAnsi"/>
        </w:rPr>
        <w:t>subject to subclause</w:t>
      </w:r>
      <w:r w:rsidR="006049D1">
        <w:rPr>
          <w:rStyle w:val="Emphasis-Remove"/>
          <w:rFonts w:asciiTheme="minorHAnsi" w:hAnsiTheme="minorHAnsi"/>
        </w:rPr>
        <w:t xml:space="preserve"> (3)</w:t>
      </w:r>
      <w:r w:rsidR="006B0B8C" w:rsidRPr="0019388B">
        <w:rPr>
          <w:rStyle w:val="Emphasis-Remove"/>
          <w:rFonts w:asciiTheme="minorHAnsi" w:hAnsiTheme="minorHAnsi"/>
        </w:rPr>
        <w:t>;</w:t>
      </w:r>
      <w:bookmarkEnd w:id="252"/>
    </w:p>
    <w:p w:rsidR="00B92F55" w:rsidRPr="0019388B" w:rsidRDefault="00F85728" w:rsidP="00B92F55">
      <w:pPr>
        <w:pStyle w:val="HeadingH6ClausesubtextL2"/>
        <w:rPr>
          <w:rStyle w:val="Emphasis-Remove"/>
          <w:rFonts w:asciiTheme="minorHAnsi" w:hAnsiTheme="minorHAnsi"/>
        </w:rPr>
      </w:pPr>
      <w:bookmarkStart w:id="253" w:name="_Ref274304056"/>
      <w:r w:rsidRPr="0019388B">
        <w:rPr>
          <w:rStyle w:val="Emphasis-Remove"/>
          <w:rFonts w:asciiTheme="minorHAnsi" w:hAnsiTheme="minorHAnsi"/>
        </w:rPr>
        <w:t>an</w:t>
      </w:r>
      <w:r w:rsidR="003B6EE2" w:rsidRPr="0019388B">
        <w:rPr>
          <w:rStyle w:val="Emphasis-Remove"/>
          <w:rFonts w:asciiTheme="minorHAnsi" w:hAnsiTheme="minorHAnsi"/>
        </w:rPr>
        <w:t xml:space="preserve"> asset</w:t>
      </w:r>
      <w:bookmarkEnd w:id="250"/>
      <w:r w:rsidR="006B0B8C" w:rsidRPr="0019388B">
        <w:rPr>
          <w:rStyle w:val="Emphasis-Remove"/>
          <w:rFonts w:asciiTheme="minorHAnsi" w:hAnsiTheme="minorHAnsi"/>
        </w:rPr>
        <w:t xml:space="preserve"> </w:t>
      </w:r>
      <w:r w:rsidR="002C1145" w:rsidRPr="0019388B">
        <w:rPr>
          <w:rStyle w:val="Emphasis-Remove"/>
          <w:rFonts w:asciiTheme="minorHAnsi" w:hAnsiTheme="minorHAnsi"/>
        </w:rPr>
        <w:t>(other than a composite asset) not referred to in paragraphs</w:t>
      </w:r>
      <w:r w:rsidR="006049D1">
        <w:rPr>
          <w:rStyle w:val="Emphasis-Remove"/>
          <w:rFonts w:asciiTheme="minorHAnsi" w:hAnsiTheme="minorHAnsi"/>
        </w:rPr>
        <w:t xml:space="preserve"> (a)</w:t>
      </w:r>
      <w:r w:rsidR="002C1145" w:rsidRPr="0019388B">
        <w:rPr>
          <w:rStyle w:val="Emphasis-Remove"/>
          <w:rFonts w:asciiTheme="minorHAnsi" w:hAnsiTheme="minorHAnsi"/>
        </w:rPr>
        <w:t xml:space="preserve"> </w:t>
      </w:r>
      <w:r w:rsidR="006049D1">
        <w:rPr>
          <w:rStyle w:val="Emphasis-Remove"/>
          <w:rFonts w:asciiTheme="minorHAnsi" w:hAnsiTheme="minorHAnsi"/>
        </w:rPr>
        <w:t>– (</w:t>
      </w:r>
      <w:r w:rsidR="007F3DCD">
        <w:rPr>
          <w:rStyle w:val="Emphasis-Remove"/>
          <w:rFonts w:asciiTheme="minorHAnsi" w:hAnsiTheme="minorHAnsi"/>
        </w:rPr>
        <w:t>h</w:t>
      </w:r>
      <w:r w:rsidR="006049D1">
        <w:rPr>
          <w:rStyle w:val="Emphasis-Remove"/>
          <w:rFonts w:asciiTheme="minorHAnsi" w:hAnsiTheme="minorHAnsi"/>
        </w:rPr>
        <w:t>)</w:t>
      </w:r>
      <w:r w:rsidR="00825702" w:rsidRPr="0019388B">
        <w:rPr>
          <w:rStyle w:val="Emphasis-Remove"/>
          <w:rFonts w:asciiTheme="minorHAnsi" w:hAnsiTheme="minorHAnsi"/>
        </w:rPr>
        <w:t xml:space="preserve">, </w:t>
      </w:r>
      <w:r w:rsidR="00D34B87" w:rsidRPr="0019388B">
        <w:rPr>
          <w:rStyle w:val="Emphasis-Remove"/>
          <w:rFonts w:asciiTheme="minorHAnsi" w:hAnsiTheme="minorHAnsi"/>
        </w:rPr>
        <w:t xml:space="preserve">its remaining physical service life potential </w:t>
      </w:r>
      <w:r w:rsidR="00B92F55" w:rsidRPr="0019388B">
        <w:rPr>
          <w:rFonts w:asciiTheme="minorHAnsi" w:hAnsiTheme="minorHAnsi"/>
        </w:rPr>
        <w:t xml:space="preserve">as on </w:t>
      </w:r>
      <w:r w:rsidR="007A7E6A">
        <w:rPr>
          <w:rFonts w:asciiTheme="minorHAnsi" w:hAnsiTheme="minorHAnsi"/>
        </w:rPr>
        <w:t>30 June 2009</w:t>
      </w:r>
      <w:r w:rsidR="00B92F55" w:rsidRPr="0019388B">
        <w:rPr>
          <w:rStyle w:val="Emphasis-Remove"/>
          <w:rFonts w:asciiTheme="minorHAnsi" w:hAnsiTheme="minorHAnsi"/>
        </w:rPr>
        <w:t xml:space="preserve"> as determined </w:t>
      </w:r>
      <w:r w:rsidR="00B92F55" w:rsidRPr="0019388B">
        <w:rPr>
          <w:rFonts w:asciiTheme="minorHAnsi" w:hAnsiTheme="minorHAnsi"/>
        </w:rPr>
        <w:t xml:space="preserve">in accordance with the method used to determine an allowance for </w:t>
      </w:r>
      <w:r w:rsidR="00B92F55" w:rsidRPr="0019388B">
        <w:rPr>
          <w:rStyle w:val="Emphasis-Remove"/>
          <w:rFonts w:asciiTheme="minorHAnsi" w:hAnsiTheme="minorHAnsi"/>
        </w:rPr>
        <w:t>depreciation</w:t>
      </w:r>
      <w:r w:rsidR="00B92F55" w:rsidRPr="0019388B">
        <w:rPr>
          <w:rFonts w:asciiTheme="minorHAnsi" w:hAnsiTheme="minorHAnsi"/>
        </w:rPr>
        <w:t>, in the case of a</w:t>
      </w:r>
      <w:r w:rsidR="00B92F55" w:rsidRPr="0019388B">
        <w:rPr>
          <w:rStyle w:val="Emphasis-Remove"/>
          <w:rFonts w:asciiTheme="minorHAnsi" w:hAnsiTheme="minorHAnsi"/>
        </w:rPr>
        <w:t>-</w:t>
      </w:r>
    </w:p>
    <w:p w:rsidR="00B92F55" w:rsidRPr="0019388B" w:rsidRDefault="00B92F55" w:rsidP="00B92F55">
      <w:pPr>
        <w:pStyle w:val="HeadingH7ClausesubtextL3"/>
        <w:rPr>
          <w:rStyle w:val="Emphasis-Remove"/>
          <w:rFonts w:asciiTheme="minorHAnsi" w:hAnsiTheme="minorHAnsi"/>
        </w:rPr>
      </w:pPr>
      <w:r w:rsidRPr="0019388B">
        <w:rPr>
          <w:rStyle w:val="Emphasis-Bold"/>
          <w:rFonts w:asciiTheme="minorHAnsi" w:hAnsiTheme="minorHAnsi"/>
        </w:rPr>
        <w:t xml:space="preserve">2009 </w:t>
      </w:r>
      <w:r w:rsidR="00547BC1">
        <w:rPr>
          <w:rStyle w:val="Emphasis-Bold"/>
          <w:rFonts w:asciiTheme="minorHAnsi" w:hAnsiTheme="minorHAnsi"/>
        </w:rPr>
        <w:t>author</w:t>
      </w:r>
      <w:r w:rsidRPr="0019388B">
        <w:rPr>
          <w:rStyle w:val="Emphasis-Bold"/>
          <w:rFonts w:asciiTheme="minorHAnsi" w:hAnsiTheme="minorHAnsi"/>
        </w:rPr>
        <w:t>isation asset</w:t>
      </w:r>
      <w:r w:rsidRPr="0019388B">
        <w:rPr>
          <w:rStyle w:val="Emphasis-Remove"/>
          <w:rFonts w:asciiTheme="minorHAnsi" w:hAnsiTheme="minorHAnsi"/>
        </w:rPr>
        <w:t xml:space="preserve">, </w:t>
      </w:r>
      <w:r w:rsidRPr="0019388B">
        <w:rPr>
          <w:rFonts w:asciiTheme="minorHAnsi" w:hAnsiTheme="minorHAnsi"/>
        </w:rPr>
        <w:t xml:space="preserve">in the </w:t>
      </w:r>
      <w:r w:rsidRPr="0019388B">
        <w:rPr>
          <w:rStyle w:val="Emphasis-Remove"/>
          <w:rFonts w:asciiTheme="minorHAnsi" w:hAnsiTheme="minorHAnsi"/>
        </w:rPr>
        <w:t xml:space="preserve">'Gas Control Model' used by the </w:t>
      </w:r>
      <w:r w:rsidRPr="0019388B">
        <w:rPr>
          <w:rStyle w:val="Emphasis-Bold"/>
          <w:rFonts w:asciiTheme="minorHAnsi" w:hAnsiTheme="minorHAnsi"/>
        </w:rPr>
        <w:t>Commission</w:t>
      </w:r>
      <w:r w:rsidRPr="0019388B">
        <w:rPr>
          <w:rStyle w:val="Emphasis-Remove"/>
          <w:rFonts w:asciiTheme="minorHAnsi" w:hAnsiTheme="minorHAnsi"/>
        </w:rPr>
        <w:t xml:space="preserve"> for the purpose of </w:t>
      </w:r>
      <w:r w:rsidR="00547BC1">
        <w:rPr>
          <w:rFonts w:asciiTheme="minorHAnsi" w:hAnsiTheme="minorHAnsi"/>
        </w:rPr>
        <w:t>author</w:t>
      </w:r>
      <w:r w:rsidRPr="0019388B">
        <w:rPr>
          <w:rFonts w:asciiTheme="minorHAnsi" w:hAnsiTheme="minorHAnsi"/>
        </w:rPr>
        <w:t xml:space="preserve">ising the supply of </w:t>
      </w:r>
      <w:r w:rsidRPr="0019388B">
        <w:rPr>
          <w:rStyle w:val="Emphasis-Bold"/>
          <w:rFonts w:asciiTheme="minorHAnsi" w:hAnsiTheme="minorHAnsi"/>
        </w:rPr>
        <w:t>controlled services</w:t>
      </w:r>
      <w:r w:rsidRPr="0019388B">
        <w:rPr>
          <w:rStyle w:val="Emphasis-Remove"/>
          <w:rFonts w:asciiTheme="minorHAnsi" w:hAnsiTheme="minorHAnsi"/>
        </w:rPr>
        <w:t>; and</w:t>
      </w:r>
    </w:p>
    <w:p w:rsidR="00B92F55" w:rsidRPr="0019388B" w:rsidRDefault="00B92F55" w:rsidP="00B92F55">
      <w:pPr>
        <w:pStyle w:val="HeadingH7ClausesubtextL3"/>
        <w:rPr>
          <w:rStyle w:val="Emphasis-Remove"/>
          <w:rFonts w:asciiTheme="minorHAnsi" w:hAnsiTheme="minorHAnsi"/>
        </w:rPr>
      </w:pPr>
      <w:r w:rsidRPr="0019388B">
        <w:rPr>
          <w:rStyle w:val="Emphasis-Bold"/>
          <w:rFonts w:asciiTheme="minorHAnsi" w:hAnsiTheme="minorHAnsi"/>
        </w:rPr>
        <w:t>2009 disclosed asset</w:t>
      </w:r>
      <w:r w:rsidRPr="0019388B">
        <w:rPr>
          <w:rStyle w:val="Emphasis-Remove"/>
          <w:rFonts w:asciiTheme="minorHAnsi" w:hAnsiTheme="minorHAnsi"/>
        </w:rPr>
        <w:t>,</w:t>
      </w:r>
      <w:r w:rsidRPr="0019388B">
        <w:rPr>
          <w:rStyle w:val="Emphasis-Bold"/>
          <w:rFonts w:asciiTheme="minorHAnsi" w:hAnsiTheme="minorHAnsi"/>
        </w:rPr>
        <w:t xml:space="preserve"> </w:t>
      </w:r>
      <w:r w:rsidRPr="0019388B">
        <w:rPr>
          <w:rFonts w:asciiTheme="minorHAnsi" w:hAnsiTheme="minorHAnsi"/>
        </w:rPr>
        <w:t xml:space="preserve">for the purpose of the </w:t>
      </w:r>
      <w:r w:rsidRPr="0019388B">
        <w:rPr>
          <w:rStyle w:val="Emphasis-Bold"/>
          <w:rFonts w:asciiTheme="minorHAnsi" w:hAnsiTheme="minorHAnsi"/>
        </w:rPr>
        <w:t>2009 disclosure financial statements</w:t>
      </w:r>
      <w:r w:rsidRPr="0019388B">
        <w:rPr>
          <w:rStyle w:val="Emphasis-Remove"/>
          <w:rFonts w:asciiTheme="minorHAnsi" w:hAnsiTheme="minorHAnsi"/>
        </w:rPr>
        <w:t>;</w:t>
      </w:r>
    </w:p>
    <w:p w:rsidR="002C1145" w:rsidRPr="0019388B" w:rsidRDefault="002C1145" w:rsidP="002C1145">
      <w:pPr>
        <w:pStyle w:val="HeadingH6ClausesubtextL2"/>
        <w:rPr>
          <w:rFonts w:asciiTheme="minorHAnsi" w:hAnsiTheme="minorHAnsi"/>
        </w:rPr>
      </w:pPr>
      <w:bookmarkStart w:id="254" w:name="_Ref270607512"/>
      <w:bookmarkEnd w:id="247"/>
      <w:bookmarkEnd w:id="253"/>
      <w:r w:rsidRPr="0019388B">
        <w:rPr>
          <w:rStyle w:val="Emphasis-Remove"/>
          <w:rFonts w:asciiTheme="minorHAnsi" w:hAnsiTheme="minorHAnsi"/>
        </w:rPr>
        <w:t>a composite asset, the average asset life of the assets comprising it determined in accordance with paragraphs</w:t>
      </w:r>
      <w:r w:rsidR="006049D1">
        <w:rPr>
          <w:rStyle w:val="Emphasis-Remove"/>
          <w:rFonts w:asciiTheme="minorHAnsi" w:hAnsiTheme="minorHAnsi"/>
        </w:rPr>
        <w:t xml:space="preserve"> (a)–(</w:t>
      </w:r>
      <w:r w:rsidR="007F3DCD">
        <w:rPr>
          <w:rStyle w:val="Emphasis-Remove"/>
          <w:rFonts w:asciiTheme="minorHAnsi" w:hAnsiTheme="minorHAnsi"/>
        </w:rPr>
        <w:t>i</w:t>
      </w:r>
      <w:r w:rsidR="006049D1">
        <w:rPr>
          <w:rStyle w:val="Emphasis-Remove"/>
          <w:rFonts w:asciiTheme="minorHAnsi" w:hAnsiTheme="minorHAnsi"/>
        </w:rPr>
        <w:t>)</w:t>
      </w:r>
      <w:r w:rsidRPr="0019388B">
        <w:rPr>
          <w:rStyle w:val="Emphasis-Remove"/>
          <w:rFonts w:asciiTheme="minorHAnsi" w:hAnsiTheme="minorHAnsi"/>
        </w:rPr>
        <w:t xml:space="preserve">, with the modification that each such asset life must be weighted with respect to the proportion of its respective </w:t>
      </w:r>
      <w:r w:rsidRPr="0019388B">
        <w:rPr>
          <w:rStyle w:val="Emphasis-Bold"/>
          <w:rFonts w:asciiTheme="minorHAnsi" w:hAnsiTheme="minorHAnsi"/>
        </w:rPr>
        <w:t>opening RAB value</w:t>
      </w:r>
      <w:r w:rsidRPr="0019388B">
        <w:rPr>
          <w:rStyle w:val="Emphasis-Remove"/>
          <w:rFonts w:asciiTheme="minorHAnsi" w:hAnsiTheme="minorHAnsi"/>
        </w:rPr>
        <w:t xml:space="preserve"> to the sum of the </w:t>
      </w:r>
      <w:r w:rsidRPr="0019388B">
        <w:rPr>
          <w:rStyle w:val="Emphasis-Bold"/>
          <w:rFonts w:asciiTheme="minorHAnsi" w:hAnsiTheme="minorHAnsi"/>
        </w:rPr>
        <w:t>opening RAB values</w:t>
      </w:r>
      <w:r w:rsidRPr="0019388B">
        <w:rPr>
          <w:rStyle w:val="Emphasis-Remove"/>
          <w:rFonts w:asciiTheme="minorHAnsi" w:hAnsiTheme="minorHAnsi"/>
        </w:rPr>
        <w:t xml:space="preserve"> of the components in the earliest </w:t>
      </w:r>
      <w:r w:rsidRPr="0019388B">
        <w:rPr>
          <w:rStyle w:val="Emphasis-Bold"/>
          <w:rFonts w:asciiTheme="minorHAnsi" w:hAnsiTheme="minorHAnsi"/>
        </w:rPr>
        <w:t>disclosure year</w:t>
      </w:r>
      <w:r w:rsidRPr="0019388B">
        <w:rPr>
          <w:rStyle w:val="Emphasis-Remove"/>
          <w:rFonts w:asciiTheme="minorHAnsi" w:hAnsiTheme="minorHAnsi"/>
        </w:rPr>
        <w:t xml:space="preserve"> in which all component assets were held by the </w:t>
      </w:r>
      <w:r w:rsidR="00E37BB0" w:rsidRPr="0019388B">
        <w:rPr>
          <w:rStyle w:val="Emphasis-Bold"/>
          <w:rFonts w:asciiTheme="minorHAnsi" w:hAnsiTheme="minorHAnsi"/>
        </w:rPr>
        <w:t>GDB</w:t>
      </w:r>
      <w:r w:rsidRPr="0019388B">
        <w:rPr>
          <w:rFonts w:asciiTheme="minorHAnsi" w:hAnsiTheme="minorHAnsi"/>
        </w:rPr>
        <w:t>.</w:t>
      </w:r>
    </w:p>
    <w:p w:rsidR="005F7BE5" w:rsidRPr="0019388B" w:rsidRDefault="005F7BE5" w:rsidP="005F7BE5">
      <w:pPr>
        <w:pStyle w:val="HeadingH5ClausesubtextL1"/>
        <w:rPr>
          <w:rStyle w:val="Emphasis-Remove"/>
          <w:rFonts w:asciiTheme="minorHAnsi" w:hAnsiTheme="minorHAnsi"/>
        </w:rPr>
      </w:pPr>
      <w:bookmarkStart w:id="255" w:name="_Ref279503146"/>
      <w:r w:rsidRPr="0019388B">
        <w:rPr>
          <w:rFonts w:asciiTheme="minorHAnsi" w:hAnsiTheme="minorHAnsi"/>
        </w:rPr>
        <w:t>For the purpose of subclause</w:t>
      </w:r>
      <w:r w:rsidR="006049D1">
        <w:rPr>
          <w:rFonts w:asciiTheme="minorHAnsi" w:hAnsiTheme="minorHAnsi"/>
        </w:rPr>
        <w:t xml:space="preserve"> (1)</w:t>
      </w:r>
      <w:r w:rsidRPr="0019388B">
        <w:rPr>
          <w:rFonts w:asciiTheme="minorHAnsi" w:hAnsiTheme="minorHAnsi"/>
        </w:rPr>
        <w:t>, physical asset life means, in the case of a dedicated asset</w:t>
      </w:r>
      <w:r w:rsidRPr="0019388B">
        <w:rPr>
          <w:rStyle w:val="Emphasis-Remove"/>
          <w:rFonts w:asciiTheme="minorHAnsi" w:hAnsiTheme="minorHAnsi"/>
        </w:rPr>
        <w:t xml:space="preserve"> which is not expected to be used by the </w:t>
      </w:r>
      <w:r w:rsidR="00C0628C" w:rsidRPr="0019388B">
        <w:rPr>
          <w:rStyle w:val="Emphasis-Bold"/>
          <w:rFonts w:asciiTheme="minorHAnsi" w:hAnsiTheme="minorHAnsi"/>
        </w:rPr>
        <w:t>G</w:t>
      </w:r>
      <w:r w:rsidRPr="0019388B">
        <w:rPr>
          <w:rStyle w:val="Emphasis-Bold"/>
          <w:rFonts w:asciiTheme="minorHAnsi" w:hAnsiTheme="minorHAnsi"/>
        </w:rPr>
        <w:t>DB</w:t>
      </w:r>
      <w:r w:rsidRPr="0019388B">
        <w:rPr>
          <w:rStyle w:val="Emphasis-Remove"/>
          <w:rFonts w:asciiTheme="minorHAnsi" w:hAnsiTheme="minorHAnsi"/>
        </w:rPr>
        <w:t xml:space="preserve"> to provide </w:t>
      </w:r>
      <w:r w:rsidR="00C0628C" w:rsidRPr="0019388B">
        <w:rPr>
          <w:rStyle w:val="Emphasis-Bold"/>
          <w:rFonts w:asciiTheme="minorHAnsi" w:hAnsiTheme="minorHAnsi"/>
        </w:rPr>
        <w:t>gas</w:t>
      </w:r>
      <w:r w:rsidRPr="0019388B">
        <w:rPr>
          <w:rStyle w:val="Emphasis-Bold"/>
          <w:rFonts w:asciiTheme="minorHAnsi" w:hAnsiTheme="minorHAnsi"/>
        </w:rPr>
        <w:t xml:space="preserve"> distribution services</w:t>
      </w:r>
      <w:r w:rsidRPr="0019388B">
        <w:rPr>
          <w:rStyle w:val="Emphasis-Remove"/>
          <w:rFonts w:asciiTheme="minorHAnsi" w:hAnsiTheme="minorHAnsi"/>
        </w:rPr>
        <w:t xml:space="preserve"> beyond the term of the fixed term agreement relating to the asset between the </w:t>
      </w:r>
      <w:r w:rsidR="00C0628C" w:rsidRPr="0019388B">
        <w:rPr>
          <w:rStyle w:val="Emphasis-Bold"/>
          <w:rFonts w:asciiTheme="minorHAnsi" w:hAnsiTheme="minorHAnsi"/>
        </w:rPr>
        <w:t>G</w:t>
      </w:r>
      <w:r w:rsidRPr="0019388B">
        <w:rPr>
          <w:rStyle w:val="Emphasis-Bold"/>
          <w:rFonts w:asciiTheme="minorHAnsi" w:hAnsiTheme="minorHAnsi"/>
        </w:rPr>
        <w:t>DB</w:t>
      </w:r>
      <w:r w:rsidRPr="0019388B">
        <w:rPr>
          <w:rStyle w:val="Emphasis-Remove"/>
          <w:rFonts w:asciiTheme="minorHAnsi" w:hAnsiTheme="minorHAnsi"/>
        </w:rPr>
        <w:t xml:space="preserve"> and the </w:t>
      </w:r>
      <w:r w:rsidRPr="0019388B">
        <w:rPr>
          <w:rStyle w:val="Emphasis-Bold"/>
          <w:rFonts w:asciiTheme="minorHAnsi" w:hAnsiTheme="minorHAnsi"/>
        </w:rPr>
        <w:t>consumer</w:t>
      </w:r>
      <w:r w:rsidRPr="0019388B">
        <w:rPr>
          <w:rStyle w:val="Emphasis-Remove"/>
          <w:rFonts w:asciiTheme="minorHAnsi" w:hAnsiTheme="minorHAnsi"/>
        </w:rPr>
        <w:t>,</w:t>
      </w:r>
      <w:r w:rsidRPr="0019388B" w:rsidDel="006669DF">
        <w:rPr>
          <w:rStyle w:val="Emphasis-Remove"/>
          <w:rFonts w:asciiTheme="minorHAnsi" w:hAnsiTheme="minorHAnsi"/>
        </w:rPr>
        <w:t xml:space="preserve"> </w:t>
      </w:r>
      <w:r w:rsidRPr="0019388B">
        <w:rPr>
          <w:rStyle w:val="Emphasis-Remove"/>
          <w:rFonts w:asciiTheme="minorHAnsi" w:hAnsiTheme="minorHAnsi"/>
        </w:rPr>
        <w:t xml:space="preserve">at the </w:t>
      </w:r>
      <w:r w:rsidR="00C0628C" w:rsidRPr="0019388B">
        <w:rPr>
          <w:rStyle w:val="Emphasis-Bold"/>
          <w:rFonts w:asciiTheme="minorHAnsi" w:hAnsiTheme="minorHAnsi"/>
        </w:rPr>
        <w:t>G</w:t>
      </w:r>
      <w:r w:rsidRPr="0019388B">
        <w:rPr>
          <w:rStyle w:val="Emphasis-Bold"/>
          <w:rFonts w:asciiTheme="minorHAnsi" w:hAnsiTheme="minorHAnsi"/>
        </w:rPr>
        <w:t>DB's</w:t>
      </w:r>
      <w:r w:rsidRPr="0019388B">
        <w:rPr>
          <w:rStyle w:val="Emphasis-Remove"/>
          <w:rFonts w:asciiTheme="minorHAnsi" w:hAnsiTheme="minorHAnsi"/>
        </w:rPr>
        <w:t xml:space="preserve"> election</w:t>
      </w:r>
      <w:r w:rsidRPr="0019388B">
        <w:rPr>
          <w:rFonts w:asciiTheme="minorHAnsi" w:hAnsiTheme="minorHAnsi"/>
        </w:rPr>
        <w:t xml:space="preserve">, </w:t>
      </w:r>
      <w:r w:rsidRPr="0019388B">
        <w:rPr>
          <w:rStyle w:val="Emphasis-Remove"/>
          <w:rFonts w:asciiTheme="minorHAnsi" w:hAnsiTheme="minorHAnsi"/>
        </w:rPr>
        <w:t>the term of that agreement instead of the physical asset life that would otherwise apply under that subclause.</w:t>
      </w:r>
      <w:bookmarkEnd w:id="255"/>
    </w:p>
    <w:p w:rsidR="0063661D" w:rsidRPr="0019388B" w:rsidRDefault="0063661D" w:rsidP="0063661D">
      <w:pPr>
        <w:pStyle w:val="HeadingH5ClausesubtextL1"/>
        <w:rPr>
          <w:rStyle w:val="Emphasis-Remove"/>
          <w:rFonts w:asciiTheme="minorHAnsi" w:hAnsiTheme="minorHAnsi"/>
        </w:rPr>
      </w:pPr>
      <w:bookmarkStart w:id="256" w:name="_Ref278988734"/>
      <w:bookmarkStart w:id="257" w:name="_Ref277080913"/>
      <w:bookmarkStart w:id="258" w:name="_Ref274635329"/>
      <w:r w:rsidRPr="0019388B">
        <w:rPr>
          <w:rStyle w:val="Emphasis-Remove"/>
          <w:rFonts w:asciiTheme="minorHAnsi" w:hAnsiTheme="minorHAnsi"/>
        </w:rPr>
        <w:t>For the purpose of subclauses</w:t>
      </w:r>
      <w:r w:rsidR="006049D1">
        <w:rPr>
          <w:rStyle w:val="Emphasis-Remove"/>
          <w:rFonts w:asciiTheme="minorHAnsi" w:hAnsiTheme="minorHAnsi"/>
        </w:rPr>
        <w:t xml:space="preserve"> (1)(b)</w:t>
      </w:r>
      <w:r w:rsidRPr="0019388B">
        <w:rPr>
          <w:rStyle w:val="Emphasis-Remove"/>
          <w:rFonts w:asciiTheme="minorHAnsi" w:hAnsiTheme="minorHAnsi"/>
        </w:rPr>
        <w:t xml:space="preserve"> and</w:t>
      </w:r>
      <w:r w:rsidR="006049D1">
        <w:rPr>
          <w:rStyle w:val="Emphasis-Remove"/>
          <w:rFonts w:asciiTheme="minorHAnsi" w:hAnsiTheme="minorHAnsi"/>
        </w:rPr>
        <w:t xml:space="preserve"> (1)(</w:t>
      </w:r>
      <w:r w:rsidR="007F3DCD">
        <w:rPr>
          <w:rStyle w:val="Emphasis-Remove"/>
          <w:rFonts w:asciiTheme="minorHAnsi" w:hAnsiTheme="minorHAnsi"/>
        </w:rPr>
        <w:t>h</w:t>
      </w:r>
      <w:r w:rsidR="006049D1">
        <w:rPr>
          <w:rStyle w:val="Emphasis-Remove"/>
          <w:rFonts w:asciiTheme="minorHAnsi" w:hAnsiTheme="minorHAnsi"/>
        </w:rPr>
        <w:t>)(v)</w:t>
      </w:r>
      <w:r w:rsidRPr="0019388B">
        <w:rPr>
          <w:rStyle w:val="Emphasis-Remove"/>
          <w:rFonts w:asciiTheme="minorHAnsi" w:hAnsiTheme="minorHAnsi"/>
        </w:rPr>
        <w:t xml:space="preserve">, a determination made in accordance with this clause by an </w:t>
      </w:r>
      <w:r w:rsidRPr="0019388B">
        <w:rPr>
          <w:rStyle w:val="Emphasis-Bold"/>
          <w:rFonts w:asciiTheme="minorHAnsi" w:hAnsiTheme="minorHAnsi"/>
        </w:rPr>
        <w:t>engineer</w:t>
      </w:r>
      <w:r w:rsidRPr="0019388B">
        <w:rPr>
          <w:rStyle w:val="Emphasis-Remove"/>
          <w:rFonts w:asciiTheme="minorHAnsi" w:hAnsiTheme="minorHAnsi"/>
        </w:rPr>
        <w:t xml:space="preserve"> of physical service life potential-</w:t>
      </w:r>
      <w:bookmarkEnd w:id="256"/>
    </w:p>
    <w:p w:rsidR="0063661D" w:rsidRPr="0019388B" w:rsidRDefault="0063661D" w:rsidP="0063661D">
      <w:pPr>
        <w:pStyle w:val="HeadingH6ClausesubtextL2"/>
        <w:rPr>
          <w:rStyle w:val="Emphasis-Remove"/>
          <w:rFonts w:asciiTheme="minorHAnsi" w:hAnsiTheme="minorHAnsi"/>
        </w:rPr>
      </w:pPr>
      <w:bookmarkStart w:id="259" w:name="_Ref277080917"/>
      <w:r w:rsidRPr="0019388B">
        <w:rPr>
          <w:rStyle w:val="Emphasis-Remove"/>
          <w:rFonts w:asciiTheme="minorHAnsi" w:hAnsiTheme="minorHAnsi"/>
        </w:rPr>
        <w:t xml:space="preserve">in relation to an asset with an </w:t>
      </w:r>
      <w:r w:rsidRPr="0019388B">
        <w:rPr>
          <w:rStyle w:val="Emphasis-Bold"/>
          <w:rFonts w:asciiTheme="minorHAnsi" w:hAnsiTheme="minorHAnsi"/>
        </w:rPr>
        <w:t>unallocated opening RAB value</w:t>
      </w:r>
      <w:r w:rsidRPr="0019388B">
        <w:rPr>
          <w:rStyle w:val="Emphasis-Remove"/>
          <w:rFonts w:asciiTheme="minorHAnsi" w:hAnsiTheme="minorHAnsi"/>
        </w:rPr>
        <w:t xml:space="preserve"> is deemed applicable to all assets of similar asset type for which there is a requirement in this clause for an </w:t>
      </w:r>
      <w:r w:rsidRPr="0019388B">
        <w:rPr>
          <w:rStyle w:val="Emphasis-Bold"/>
          <w:rFonts w:asciiTheme="minorHAnsi" w:hAnsiTheme="minorHAnsi"/>
        </w:rPr>
        <w:t>engineer's</w:t>
      </w:r>
      <w:r w:rsidRPr="0019388B">
        <w:rPr>
          <w:rStyle w:val="Emphasis-Remove"/>
          <w:rFonts w:asciiTheme="minorHAnsi" w:hAnsiTheme="minorHAnsi"/>
        </w:rPr>
        <w:t xml:space="preserve"> determination of physical service life potential</w:t>
      </w:r>
      <w:bookmarkEnd w:id="259"/>
      <w:r w:rsidRPr="0019388B">
        <w:rPr>
          <w:rStyle w:val="Emphasis-Remove"/>
          <w:rFonts w:asciiTheme="minorHAnsi" w:hAnsiTheme="minorHAnsi"/>
        </w:rPr>
        <w:t>; and</w:t>
      </w:r>
    </w:p>
    <w:p w:rsidR="0063661D" w:rsidRPr="0019388B" w:rsidRDefault="0063661D" w:rsidP="0063661D">
      <w:pPr>
        <w:pStyle w:val="HeadingH6ClausesubtextL2"/>
        <w:rPr>
          <w:rStyle w:val="Emphasis-Remove"/>
          <w:rFonts w:asciiTheme="minorHAnsi" w:hAnsiTheme="minorHAnsi"/>
        </w:rPr>
      </w:pPr>
      <w:r w:rsidRPr="0019388B">
        <w:rPr>
          <w:rStyle w:val="Emphasis-Remove"/>
          <w:rFonts w:asciiTheme="minorHAnsi" w:hAnsiTheme="minorHAnsi"/>
        </w:rPr>
        <w:t xml:space="preserve">must be evidenced by a report written by the </w:t>
      </w:r>
      <w:r w:rsidRPr="0019388B">
        <w:rPr>
          <w:rStyle w:val="Emphasis-Bold"/>
          <w:rFonts w:asciiTheme="minorHAnsi" w:hAnsiTheme="minorHAnsi"/>
        </w:rPr>
        <w:t>engineer</w:t>
      </w:r>
      <w:r w:rsidRPr="0019388B">
        <w:rPr>
          <w:rStyle w:val="Emphasis-Remove"/>
          <w:rFonts w:asciiTheme="minorHAnsi" w:hAnsiTheme="minorHAnsi"/>
        </w:rPr>
        <w:t xml:space="preserve"> in question that includes an acknowledgement by the </w:t>
      </w:r>
      <w:r w:rsidRPr="0019388B">
        <w:rPr>
          <w:rStyle w:val="Emphasis-Bold"/>
          <w:rFonts w:asciiTheme="minorHAnsi" w:hAnsiTheme="minorHAnsi"/>
        </w:rPr>
        <w:t>engineer</w:t>
      </w:r>
      <w:r w:rsidRPr="0019388B">
        <w:rPr>
          <w:rStyle w:val="Emphasis-Remove"/>
          <w:rFonts w:asciiTheme="minorHAnsi" w:hAnsiTheme="minorHAnsi"/>
        </w:rPr>
        <w:t xml:space="preserve"> that the report</w:t>
      </w:r>
      <w:r w:rsidR="00550125" w:rsidRPr="0019388B">
        <w:rPr>
          <w:rStyle w:val="Emphasis-Remove"/>
          <w:rFonts w:asciiTheme="minorHAnsi" w:hAnsiTheme="minorHAnsi"/>
        </w:rPr>
        <w:t xml:space="preserve"> may be publicly disclosed by a</w:t>
      </w:r>
      <w:r w:rsidRPr="0019388B">
        <w:rPr>
          <w:rStyle w:val="Emphasis-Bold"/>
          <w:rFonts w:asciiTheme="minorHAnsi" w:hAnsiTheme="minorHAnsi"/>
        </w:rPr>
        <w:t xml:space="preserve"> </w:t>
      </w:r>
      <w:r w:rsidR="00550125" w:rsidRPr="0019388B">
        <w:rPr>
          <w:rStyle w:val="Emphasis-Bold"/>
          <w:rFonts w:asciiTheme="minorHAnsi" w:hAnsiTheme="minorHAnsi"/>
        </w:rPr>
        <w:t>GDB</w:t>
      </w:r>
      <w:r w:rsidRPr="0019388B">
        <w:rPr>
          <w:rStyle w:val="Emphasis-Remove"/>
          <w:rFonts w:asciiTheme="minorHAnsi" w:hAnsiTheme="minorHAnsi"/>
        </w:rPr>
        <w:t xml:space="preserve"> pursuant to an </w:t>
      </w:r>
      <w:r w:rsidRPr="0019388B">
        <w:rPr>
          <w:rStyle w:val="Emphasis-Bold"/>
          <w:rFonts w:asciiTheme="minorHAnsi" w:hAnsiTheme="minorHAnsi"/>
        </w:rPr>
        <w:t>ID determination</w:t>
      </w:r>
      <w:r w:rsidRPr="0019388B">
        <w:rPr>
          <w:rStyle w:val="Emphasis-Remove"/>
          <w:rFonts w:asciiTheme="minorHAnsi" w:hAnsiTheme="minorHAnsi"/>
        </w:rPr>
        <w:t>.</w:t>
      </w:r>
      <w:bookmarkEnd w:id="257"/>
    </w:p>
    <w:p w:rsidR="006B1F04" w:rsidRPr="0019388B" w:rsidRDefault="006B1F04" w:rsidP="006B1F04">
      <w:pPr>
        <w:pStyle w:val="HeadingH5ClausesubtextL1"/>
        <w:rPr>
          <w:rStyle w:val="Emphasis-Remove"/>
          <w:rFonts w:asciiTheme="minorHAnsi" w:hAnsiTheme="minorHAnsi"/>
        </w:rPr>
      </w:pPr>
      <w:bookmarkStart w:id="260" w:name="_Ref260386543"/>
      <w:bookmarkEnd w:id="254"/>
      <w:bookmarkEnd w:id="258"/>
      <w:r w:rsidRPr="0019388B">
        <w:rPr>
          <w:rStyle w:val="Emphasis-Remove"/>
          <w:rFonts w:asciiTheme="minorHAnsi" w:hAnsiTheme="minorHAnsi"/>
        </w:rPr>
        <w:t>In this clause-</w:t>
      </w:r>
    </w:p>
    <w:p w:rsidR="006B1F04" w:rsidRPr="0019388B" w:rsidRDefault="006B1F04" w:rsidP="006B1F04">
      <w:pPr>
        <w:pStyle w:val="HeadingH6ClausesubtextL2"/>
        <w:rPr>
          <w:rStyle w:val="Emphasis-Remove"/>
          <w:rFonts w:asciiTheme="minorHAnsi" w:hAnsiTheme="minorHAnsi"/>
        </w:rPr>
      </w:pPr>
      <w:r w:rsidRPr="0019388B">
        <w:rPr>
          <w:rStyle w:val="Emphasis-Remove"/>
          <w:rFonts w:asciiTheme="minorHAnsi" w:hAnsiTheme="minorHAnsi"/>
        </w:rPr>
        <w:t xml:space="preserve">'dedicated asset' means an asset operated for the benefit of a particular </w:t>
      </w:r>
      <w:r w:rsidRPr="0019388B">
        <w:rPr>
          <w:rStyle w:val="Emphasis-Bold"/>
          <w:rFonts w:asciiTheme="minorHAnsi" w:hAnsiTheme="minorHAnsi"/>
        </w:rPr>
        <w:t>consumer</w:t>
      </w:r>
      <w:r w:rsidRPr="0019388B">
        <w:rPr>
          <w:rStyle w:val="Emphasis-Remove"/>
          <w:rFonts w:asciiTheme="minorHAnsi" w:hAnsiTheme="minorHAnsi"/>
        </w:rPr>
        <w:t xml:space="preserve"> pursuant to a fixed term agreement for the </w:t>
      </w:r>
      <w:r w:rsidRPr="0019388B">
        <w:rPr>
          <w:rStyle w:val="Emphasis-Bold"/>
          <w:rFonts w:asciiTheme="minorHAnsi" w:hAnsiTheme="minorHAnsi"/>
        </w:rPr>
        <w:t>supply</w:t>
      </w:r>
      <w:r w:rsidRPr="0019388B">
        <w:rPr>
          <w:rStyle w:val="Emphasis-Remove"/>
          <w:rFonts w:asciiTheme="minorHAnsi" w:hAnsiTheme="minorHAnsi"/>
        </w:rPr>
        <w:t xml:space="preserve"> of </w:t>
      </w:r>
      <w:r w:rsidRPr="0019388B">
        <w:rPr>
          <w:rStyle w:val="Emphasis-Bold"/>
          <w:rFonts w:asciiTheme="minorHAnsi" w:hAnsiTheme="minorHAnsi"/>
        </w:rPr>
        <w:t xml:space="preserve">gas </w:t>
      </w:r>
      <w:r w:rsidR="00B43D95" w:rsidRPr="0019388B">
        <w:rPr>
          <w:rStyle w:val="Emphasis-Bold"/>
          <w:rFonts w:asciiTheme="minorHAnsi" w:hAnsiTheme="minorHAnsi"/>
        </w:rPr>
        <w:t>distribution</w:t>
      </w:r>
      <w:r w:rsidRPr="0019388B">
        <w:rPr>
          <w:rStyle w:val="Emphasis-Bold"/>
          <w:rFonts w:asciiTheme="minorHAnsi" w:hAnsiTheme="minorHAnsi"/>
        </w:rPr>
        <w:t xml:space="preserve"> services</w:t>
      </w:r>
      <w:r w:rsidRPr="0019388B">
        <w:rPr>
          <w:rStyle w:val="Emphasis-Remove"/>
          <w:rFonts w:asciiTheme="minorHAnsi" w:hAnsiTheme="minorHAnsi"/>
        </w:rPr>
        <w:t xml:space="preserve"> between </w:t>
      </w:r>
      <w:r w:rsidR="0063661D" w:rsidRPr="0019388B">
        <w:rPr>
          <w:rStyle w:val="Emphasis-Remove"/>
          <w:rFonts w:asciiTheme="minorHAnsi" w:hAnsiTheme="minorHAnsi"/>
        </w:rPr>
        <w:t xml:space="preserve">the </w:t>
      </w:r>
      <w:r w:rsidRPr="0019388B">
        <w:rPr>
          <w:rStyle w:val="Emphasis-Bold"/>
          <w:rFonts w:asciiTheme="minorHAnsi" w:hAnsiTheme="minorHAnsi"/>
        </w:rPr>
        <w:t>G</w:t>
      </w:r>
      <w:r w:rsidR="00B43D95" w:rsidRPr="0019388B">
        <w:rPr>
          <w:rStyle w:val="Emphasis-Bold"/>
          <w:rFonts w:asciiTheme="minorHAnsi" w:hAnsiTheme="minorHAnsi"/>
        </w:rPr>
        <w:t>D</w:t>
      </w:r>
      <w:r w:rsidRPr="0019388B">
        <w:rPr>
          <w:rStyle w:val="Emphasis-Bold"/>
          <w:rFonts w:asciiTheme="minorHAnsi" w:hAnsiTheme="minorHAnsi"/>
        </w:rPr>
        <w:t>B</w:t>
      </w:r>
      <w:r w:rsidRPr="0019388B">
        <w:rPr>
          <w:rStyle w:val="Emphasis-Remove"/>
          <w:rFonts w:asciiTheme="minorHAnsi" w:hAnsiTheme="minorHAnsi"/>
        </w:rPr>
        <w:t xml:space="preserve"> </w:t>
      </w:r>
      <w:r w:rsidR="0063661D" w:rsidRPr="0019388B">
        <w:rPr>
          <w:rStyle w:val="Emphasis-Remove"/>
          <w:rFonts w:asciiTheme="minorHAnsi" w:hAnsiTheme="minorHAnsi"/>
        </w:rPr>
        <w:t xml:space="preserve">in question </w:t>
      </w:r>
      <w:r w:rsidRPr="0019388B">
        <w:rPr>
          <w:rStyle w:val="Emphasis-Remove"/>
          <w:rFonts w:asciiTheme="minorHAnsi" w:hAnsiTheme="minorHAnsi"/>
        </w:rPr>
        <w:t xml:space="preserve">and that </w:t>
      </w:r>
      <w:r w:rsidRPr="0019388B">
        <w:rPr>
          <w:rStyle w:val="Emphasis-Bold"/>
          <w:rFonts w:asciiTheme="minorHAnsi" w:hAnsiTheme="minorHAnsi"/>
        </w:rPr>
        <w:t>consumer</w:t>
      </w:r>
      <w:r w:rsidRPr="0019388B">
        <w:rPr>
          <w:rStyle w:val="Emphasis-Remove"/>
          <w:rFonts w:asciiTheme="minorHAnsi" w:hAnsiTheme="minorHAnsi"/>
        </w:rPr>
        <w:t>;</w:t>
      </w:r>
    </w:p>
    <w:p w:rsidR="006B1F04" w:rsidRPr="0019388B" w:rsidRDefault="006B1F04" w:rsidP="006B1F04">
      <w:pPr>
        <w:pStyle w:val="HeadingH6ClausesubtextL2"/>
        <w:rPr>
          <w:rStyle w:val="Emphasis-Remove"/>
          <w:rFonts w:asciiTheme="minorHAnsi" w:hAnsiTheme="minorHAnsi"/>
        </w:rPr>
      </w:pPr>
      <w:r w:rsidRPr="0019388B">
        <w:rPr>
          <w:rStyle w:val="Emphasis-Remove"/>
          <w:rFonts w:asciiTheme="minorHAnsi" w:hAnsiTheme="minorHAnsi"/>
        </w:rPr>
        <w:t>'extended life asset' means</w:t>
      </w:r>
      <w:r w:rsidR="00AF3EB4" w:rsidRPr="0019388B">
        <w:rPr>
          <w:rStyle w:val="Emphasis-Remove"/>
          <w:rFonts w:asciiTheme="minorHAnsi" w:hAnsiTheme="minorHAnsi"/>
        </w:rPr>
        <w:t xml:space="preserve"> an asset whose physical service life potential is greater than its </w:t>
      </w:r>
      <w:r w:rsidR="00AF3EB4" w:rsidRPr="0019388B">
        <w:rPr>
          <w:rStyle w:val="Emphasis-Bold"/>
          <w:rFonts w:asciiTheme="minorHAnsi" w:hAnsiTheme="minorHAnsi"/>
        </w:rPr>
        <w:t>standard physical asset life</w:t>
      </w:r>
      <w:r w:rsidR="00AF3EB4" w:rsidRPr="0019388B">
        <w:rPr>
          <w:rStyle w:val="Emphasis-Remove"/>
          <w:rFonts w:asciiTheme="minorHAnsi" w:hAnsiTheme="minorHAnsi"/>
        </w:rPr>
        <w:t>;</w:t>
      </w:r>
    </w:p>
    <w:p w:rsidR="006B1F04" w:rsidRPr="0019388B" w:rsidRDefault="006B1F04" w:rsidP="006B1F04">
      <w:pPr>
        <w:pStyle w:val="HeadingH6ClausesubtextL2"/>
        <w:rPr>
          <w:rStyle w:val="Emphasis-Remove"/>
          <w:rFonts w:asciiTheme="minorHAnsi" w:hAnsiTheme="minorHAnsi"/>
        </w:rPr>
      </w:pPr>
      <w:r w:rsidRPr="0019388B">
        <w:rPr>
          <w:rStyle w:val="Emphasis-Remove"/>
          <w:rFonts w:asciiTheme="minorHAnsi" w:hAnsiTheme="minorHAnsi"/>
        </w:rPr>
        <w:t xml:space="preserve">'refurbished asset' means an asset on which work (other than maintenance) has been carried out resulting in an extension to its </w:t>
      </w:r>
      <w:r w:rsidR="00AF3EB4" w:rsidRPr="0019388B">
        <w:rPr>
          <w:rStyle w:val="Emphasis-Remove"/>
          <w:rFonts w:asciiTheme="minorHAnsi" w:hAnsiTheme="minorHAnsi"/>
        </w:rPr>
        <w:t xml:space="preserve">physical </w:t>
      </w:r>
      <w:r w:rsidRPr="0019388B">
        <w:rPr>
          <w:rStyle w:val="Emphasis-Remove"/>
          <w:rFonts w:asciiTheme="minorHAnsi" w:hAnsiTheme="minorHAnsi"/>
        </w:rPr>
        <w:t xml:space="preserve">service life potential; </w:t>
      </w:r>
    </w:p>
    <w:p w:rsidR="002513B2" w:rsidRPr="0019388B" w:rsidRDefault="002513B2" w:rsidP="002513B2">
      <w:pPr>
        <w:pStyle w:val="HeadingH6ClausesubtextL2"/>
        <w:rPr>
          <w:rFonts w:asciiTheme="minorHAnsi" w:hAnsiTheme="minorHAnsi"/>
        </w:rPr>
      </w:pPr>
      <w:r w:rsidRPr="0019388B">
        <w:rPr>
          <w:rStyle w:val="Emphasis-Remove"/>
          <w:rFonts w:asciiTheme="minorHAnsi" w:hAnsiTheme="minorHAnsi"/>
        </w:rPr>
        <w:t xml:space="preserve">'reduced life asset' means an asset determined by the </w:t>
      </w:r>
      <w:r w:rsidR="0095338C" w:rsidRPr="0019388B">
        <w:rPr>
          <w:rStyle w:val="Emphasis-Bold"/>
          <w:rFonts w:asciiTheme="minorHAnsi" w:hAnsiTheme="minorHAnsi"/>
        </w:rPr>
        <w:t>G</w:t>
      </w:r>
      <w:r w:rsidRPr="0019388B">
        <w:rPr>
          <w:rStyle w:val="Emphasis-Bold"/>
          <w:rFonts w:asciiTheme="minorHAnsi" w:hAnsiTheme="minorHAnsi"/>
        </w:rPr>
        <w:t>DB</w:t>
      </w:r>
      <w:r w:rsidRPr="0019388B">
        <w:rPr>
          <w:rStyle w:val="Emphasis-Remove"/>
          <w:rFonts w:asciiTheme="minorHAnsi" w:hAnsiTheme="minorHAnsi"/>
        </w:rPr>
        <w:t xml:space="preserve"> to have a physical service life potential shorter than its </w:t>
      </w:r>
      <w:r w:rsidRPr="0019388B">
        <w:rPr>
          <w:rStyle w:val="Emphasis-Bold"/>
          <w:rFonts w:asciiTheme="minorHAnsi" w:hAnsiTheme="minorHAnsi"/>
        </w:rPr>
        <w:t>standard physical asset life</w:t>
      </w:r>
      <w:r w:rsidRPr="0019388B">
        <w:rPr>
          <w:rStyle w:val="Emphasis-Remove"/>
          <w:rFonts w:asciiTheme="minorHAnsi" w:hAnsiTheme="minorHAnsi"/>
        </w:rPr>
        <w:t>;</w:t>
      </w:r>
    </w:p>
    <w:p w:rsidR="006B1F04" w:rsidRPr="00C75EBE" w:rsidRDefault="006B1F04" w:rsidP="006B1F04">
      <w:pPr>
        <w:pStyle w:val="HeadingH6ClausesubtextL2"/>
      </w:pPr>
      <w:r w:rsidRPr="0019388B">
        <w:rPr>
          <w:rStyle w:val="Emphasis-Remove"/>
          <w:rFonts w:asciiTheme="minorHAnsi" w:hAnsiTheme="minorHAnsi"/>
        </w:rPr>
        <w:t>'composite asset' means a configuration of two or more assets that is not capable of operation in the absence of any of those assets</w:t>
      </w:r>
      <w:r w:rsidRPr="00C75EBE">
        <w:t>.</w:t>
      </w:r>
    </w:p>
    <w:p w:rsidR="003B6EE2" w:rsidRPr="0019388B" w:rsidRDefault="003B6EE2" w:rsidP="00B17433">
      <w:pPr>
        <w:pStyle w:val="HeadingH4Clausetext"/>
        <w:tabs>
          <w:tab w:val="num" w:pos="709"/>
        </w:tabs>
        <w:ind w:hanging="936"/>
        <w:rPr>
          <w:rFonts w:asciiTheme="minorHAnsi" w:hAnsiTheme="minorHAnsi"/>
        </w:rPr>
      </w:pPr>
      <w:r w:rsidRPr="0019388B">
        <w:rPr>
          <w:rFonts w:asciiTheme="minorHAnsi" w:hAnsiTheme="minorHAnsi"/>
        </w:rPr>
        <w:t>Revaluation</w:t>
      </w:r>
      <w:bookmarkEnd w:id="260"/>
    </w:p>
    <w:p w:rsidR="00885CE8" w:rsidRPr="0019388B" w:rsidRDefault="00023365" w:rsidP="00F43C6E">
      <w:pPr>
        <w:pStyle w:val="HeadingH5ClausesubtextL1"/>
        <w:rPr>
          <w:rStyle w:val="Emphasis-Remove"/>
          <w:rFonts w:asciiTheme="minorHAnsi" w:hAnsiTheme="minorHAnsi"/>
        </w:rPr>
      </w:pPr>
      <w:bookmarkStart w:id="261" w:name="_Ref275006866"/>
      <w:bookmarkStart w:id="262" w:name="_Ref265496605"/>
      <w:r w:rsidRPr="0019388B">
        <w:rPr>
          <w:rStyle w:val="Emphasis-Remove"/>
          <w:rFonts w:asciiTheme="minorHAnsi" w:hAnsiTheme="minorHAnsi"/>
        </w:rPr>
        <w:t>Unallocated revaluation</w:t>
      </w:r>
      <w:r w:rsidRPr="0019388B">
        <w:rPr>
          <w:rStyle w:val="Emphasis-Bold"/>
          <w:rFonts w:asciiTheme="minorHAnsi" w:hAnsiTheme="minorHAnsi"/>
        </w:rPr>
        <w:t xml:space="preserve"> </w:t>
      </w:r>
      <w:r w:rsidRPr="0019388B">
        <w:rPr>
          <w:rStyle w:val="Emphasis-Remove"/>
          <w:rFonts w:asciiTheme="minorHAnsi" w:hAnsiTheme="minorHAnsi"/>
        </w:rPr>
        <w:t xml:space="preserve">is </w:t>
      </w:r>
      <w:r w:rsidR="00272FFC" w:rsidRPr="0019388B">
        <w:rPr>
          <w:rStyle w:val="Emphasis-Remove"/>
          <w:rFonts w:asciiTheme="minorHAnsi" w:hAnsiTheme="minorHAnsi"/>
        </w:rPr>
        <w:t xml:space="preserve">the amount </w:t>
      </w:r>
      <w:r w:rsidRPr="0019388B">
        <w:rPr>
          <w:rStyle w:val="Emphasis-Remove"/>
          <w:rFonts w:asciiTheme="minorHAnsi" w:hAnsiTheme="minorHAnsi"/>
        </w:rPr>
        <w:t>determined, s</w:t>
      </w:r>
      <w:r w:rsidR="00F65168" w:rsidRPr="0019388B">
        <w:rPr>
          <w:rStyle w:val="Emphasis-Remove"/>
          <w:rFonts w:asciiTheme="minorHAnsi" w:hAnsiTheme="minorHAnsi"/>
        </w:rPr>
        <w:t>ubject to subclause</w:t>
      </w:r>
      <w:r w:rsidR="00755A5E">
        <w:rPr>
          <w:rStyle w:val="Emphasis-Remove"/>
          <w:rFonts w:asciiTheme="minorHAnsi" w:hAnsiTheme="minorHAnsi"/>
        </w:rPr>
        <w:t xml:space="preserve"> (3)</w:t>
      </w:r>
      <w:r w:rsidR="00F65168" w:rsidRPr="0019388B">
        <w:rPr>
          <w:rStyle w:val="Emphasis-Remove"/>
          <w:rFonts w:asciiTheme="minorHAnsi" w:hAnsiTheme="minorHAnsi"/>
        </w:rPr>
        <w:t xml:space="preserve">, </w:t>
      </w:r>
      <w:r w:rsidR="00885CE8" w:rsidRPr="0019388B">
        <w:rPr>
          <w:rStyle w:val="Emphasis-Remove"/>
          <w:rFonts w:asciiTheme="minorHAnsi" w:hAnsiTheme="minorHAnsi"/>
        </w:rPr>
        <w:t>in accordance with the formula-</w:t>
      </w:r>
      <w:bookmarkEnd w:id="261"/>
    </w:p>
    <w:p w:rsidR="003B6EE2" w:rsidRPr="0019388B" w:rsidRDefault="00885CE8" w:rsidP="00885CE8">
      <w:pPr>
        <w:pStyle w:val="UnnumberedL2"/>
        <w:rPr>
          <w:rFonts w:asciiTheme="minorHAnsi" w:hAnsiTheme="minorHAnsi"/>
        </w:rPr>
      </w:pPr>
      <w:r w:rsidRPr="0019388B">
        <w:rPr>
          <w:rStyle w:val="Emphasis-Bold"/>
          <w:rFonts w:asciiTheme="minorHAnsi" w:hAnsiTheme="minorHAnsi"/>
        </w:rPr>
        <w:t xml:space="preserve">unallocated </w:t>
      </w:r>
      <w:r w:rsidR="007C47F6" w:rsidRPr="0019388B">
        <w:rPr>
          <w:rStyle w:val="Emphasis-Bold"/>
          <w:rFonts w:asciiTheme="minorHAnsi" w:hAnsiTheme="minorHAnsi"/>
        </w:rPr>
        <w:t>opening RAB value</w:t>
      </w:r>
      <w:r w:rsidR="007C47F6" w:rsidRPr="0019388B">
        <w:rPr>
          <w:rFonts w:asciiTheme="minorHAnsi" w:hAnsiTheme="minorHAnsi"/>
        </w:rPr>
        <w:t xml:space="preserve"> </w:t>
      </w:r>
      <w:r w:rsidRPr="0019388B">
        <w:rPr>
          <w:rStyle w:val="Emphasis-Remove"/>
          <w:rFonts w:asciiTheme="minorHAnsi" w:hAnsiTheme="minorHAnsi"/>
        </w:rPr>
        <w:t>×</w:t>
      </w:r>
      <w:r w:rsidR="007C47F6" w:rsidRPr="0019388B">
        <w:rPr>
          <w:rFonts w:asciiTheme="minorHAnsi" w:hAnsiTheme="minorHAnsi"/>
        </w:rPr>
        <w:t xml:space="preserve"> </w:t>
      </w:r>
      <w:r w:rsidR="00F43C6E" w:rsidRPr="0019388B">
        <w:rPr>
          <w:rStyle w:val="Emphasis-Bold"/>
          <w:rFonts w:asciiTheme="minorHAnsi" w:hAnsiTheme="minorHAnsi"/>
        </w:rPr>
        <w:t>revaluation rate</w:t>
      </w:r>
      <w:r w:rsidR="003B6EE2" w:rsidRPr="0019388B">
        <w:rPr>
          <w:rFonts w:asciiTheme="minorHAnsi" w:hAnsiTheme="minorHAnsi"/>
        </w:rPr>
        <w:t>.</w:t>
      </w:r>
      <w:bookmarkEnd w:id="262"/>
    </w:p>
    <w:p w:rsidR="00885CE8" w:rsidRPr="0019388B" w:rsidRDefault="00023365" w:rsidP="00885CE8">
      <w:pPr>
        <w:pStyle w:val="HeadingH5ClausesubtextL1"/>
        <w:rPr>
          <w:rStyle w:val="Emphasis-Remove"/>
          <w:rFonts w:asciiTheme="minorHAnsi" w:hAnsiTheme="minorHAnsi"/>
        </w:rPr>
      </w:pPr>
      <w:bookmarkStart w:id="263" w:name="_Ref275006861"/>
      <w:bookmarkStart w:id="264" w:name="_Ref270609258"/>
      <w:r w:rsidRPr="0019388B">
        <w:rPr>
          <w:rStyle w:val="Emphasis-Remove"/>
          <w:rFonts w:asciiTheme="minorHAnsi" w:hAnsiTheme="minorHAnsi"/>
        </w:rPr>
        <w:t>Revaluation</w:t>
      </w:r>
      <w:r w:rsidRPr="0019388B">
        <w:rPr>
          <w:rStyle w:val="Emphasis-Bold"/>
          <w:rFonts w:asciiTheme="minorHAnsi" w:hAnsiTheme="minorHAnsi"/>
        </w:rPr>
        <w:t xml:space="preserve"> </w:t>
      </w:r>
      <w:r w:rsidRPr="0019388B">
        <w:rPr>
          <w:rStyle w:val="Emphasis-Remove"/>
          <w:rFonts w:asciiTheme="minorHAnsi" w:hAnsiTheme="minorHAnsi"/>
        </w:rPr>
        <w:t xml:space="preserve">is </w:t>
      </w:r>
      <w:r w:rsidR="00272FFC" w:rsidRPr="0019388B">
        <w:rPr>
          <w:rStyle w:val="Emphasis-Remove"/>
          <w:rFonts w:asciiTheme="minorHAnsi" w:hAnsiTheme="minorHAnsi"/>
        </w:rPr>
        <w:t xml:space="preserve">the amount </w:t>
      </w:r>
      <w:r w:rsidRPr="0019388B">
        <w:rPr>
          <w:rStyle w:val="Emphasis-Remove"/>
          <w:rFonts w:asciiTheme="minorHAnsi" w:hAnsiTheme="minorHAnsi"/>
        </w:rPr>
        <w:t>determined, s</w:t>
      </w:r>
      <w:r w:rsidR="00F65168" w:rsidRPr="0019388B">
        <w:rPr>
          <w:rStyle w:val="Emphasis-Remove"/>
          <w:rFonts w:asciiTheme="minorHAnsi" w:hAnsiTheme="minorHAnsi"/>
        </w:rPr>
        <w:t>ubject to subclause</w:t>
      </w:r>
      <w:r w:rsidR="00755A5E">
        <w:rPr>
          <w:rStyle w:val="Emphasis-Remove"/>
          <w:rFonts w:asciiTheme="minorHAnsi" w:hAnsiTheme="minorHAnsi"/>
        </w:rPr>
        <w:t xml:space="preserve"> (3)</w:t>
      </w:r>
      <w:r w:rsidR="00F65168" w:rsidRPr="0019388B">
        <w:rPr>
          <w:rStyle w:val="Emphasis-Remove"/>
          <w:rFonts w:asciiTheme="minorHAnsi" w:hAnsiTheme="minorHAnsi"/>
        </w:rPr>
        <w:t xml:space="preserve">, </w:t>
      </w:r>
      <w:r w:rsidR="00885CE8" w:rsidRPr="0019388B">
        <w:rPr>
          <w:rStyle w:val="Emphasis-Remove"/>
          <w:rFonts w:asciiTheme="minorHAnsi" w:hAnsiTheme="minorHAnsi"/>
        </w:rPr>
        <w:t>in accordance with the formula-</w:t>
      </w:r>
      <w:bookmarkEnd w:id="263"/>
    </w:p>
    <w:p w:rsidR="00885CE8" w:rsidRPr="0019388B" w:rsidRDefault="00885CE8" w:rsidP="00885CE8">
      <w:pPr>
        <w:pStyle w:val="UnnumberedL2"/>
        <w:rPr>
          <w:rFonts w:asciiTheme="minorHAnsi" w:hAnsiTheme="minorHAnsi"/>
        </w:rPr>
      </w:pPr>
      <w:r w:rsidRPr="0019388B">
        <w:rPr>
          <w:rStyle w:val="Emphasis-Bold"/>
          <w:rFonts w:asciiTheme="minorHAnsi" w:hAnsiTheme="minorHAnsi"/>
        </w:rPr>
        <w:t>opening RAB value</w:t>
      </w:r>
      <w:r w:rsidRPr="0019388B">
        <w:rPr>
          <w:rFonts w:asciiTheme="minorHAnsi" w:hAnsiTheme="minorHAnsi"/>
        </w:rPr>
        <w:t xml:space="preserve"> </w:t>
      </w:r>
      <w:r w:rsidRPr="0019388B">
        <w:rPr>
          <w:rStyle w:val="Emphasis-Remove"/>
          <w:rFonts w:asciiTheme="minorHAnsi" w:hAnsiTheme="minorHAnsi"/>
        </w:rPr>
        <w:t>×</w:t>
      </w:r>
      <w:r w:rsidRPr="0019388B">
        <w:rPr>
          <w:rFonts w:asciiTheme="minorHAnsi" w:hAnsiTheme="minorHAnsi"/>
        </w:rPr>
        <w:t xml:space="preserve"> </w:t>
      </w:r>
      <w:r w:rsidRPr="0019388B">
        <w:rPr>
          <w:rStyle w:val="Emphasis-Bold"/>
          <w:rFonts w:asciiTheme="minorHAnsi" w:hAnsiTheme="minorHAnsi"/>
        </w:rPr>
        <w:t>revaluation rate</w:t>
      </w:r>
      <w:r w:rsidRPr="0019388B">
        <w:rPr>
          <w:rFonts w:asciiTheme="minorHAnsi" w:hAnsiTheme="minorHAnsi"/>
        </w:rPr>
        <w:t>.</w:t>
      </w:r>
    </w:p>
    <w:p w:rsidR="00892AD1" w:rsidRPr="0019388B" w:rsidRDefault="00F65168" w:rsidP="00892AD1">
      <w:pPr>
        <w:pStyle w:val="HeadingH5ClausesubtextL1"/>
        <w:rPr>
          <w:rStyle w:val="Emphasis-Remove"/>
          <w:rFonts w:asciiTheme="minorHAnsi" w:hAnsiTheme="minorHAnsi"/>
        </w:rPr>
      </w:pPr>
      <w:bookmarkStart w:id="265" w:name="_Ref279136299"/>
      <w:bookmarkStart w:id="266" w:name="_Ref275006910"/>
      <w:r w:rsidRPr="0019388B">
        <w:rPr>
          <w:rStyle w:val="Emphasis-Remove"/>
          <w:rFonts w:asciiTheme="minorHAnsi" w:hAnsiTheme="minorHAnsi"/>
        </w:rPr>
        <w:t>For the purposes of subclauses</w:t>
      </w:r>
      <w:r w:rsidR="00755A5E">
        <w:rPr>
          <w:rStyle w:val="Emphasis-Remove"/>
          <w:rFonts w:asciiTheme="minorHAnsi" w:hAnsiTheme="minorHAnsi"/>
        </w:rPr>
        <w:t xml:space="preserve"> (1)</w:t>
      </w:r>
      <w:r w:rsidRPr="0019388B">
        <w:rPr>
          <w:rStyle w:val="Emphasis-Remove"/>
          <w:rFonts w:asciiTheme="minorHAnsi" w:hAnsiTheme="minorHAnsi"/>
        </w:rPr>
        <w:t xml:space="preserve"> and</w:t>
      </w:r>
      <w:r w:rsidR="00755A5E">
        <w:rPr>
          <w:rStyle w:val="Emphasis-Remove"/>
          <w:rFonts w:asciiTheme="minorHAnsi" w:hAnsiTheme="minorHAnsi"/>
        </w:rPr>
        <w:t xml:space="preserve"> (2)</w:t>
      </w:r>
      <w:r w:rsidRPr="0019388B">
        <w:rPr>
          <w:rStyle w:val="Emphasis-Remove"/>
          <w:rFonts w:asciiTheme="minorHAnsi" w:hAnsiTheme="minorHAnsi"/>
        </w:rPr>
        <w:t>, where</w:t>
      </w:r>
      <w:r w:rsidR="00892AD1" w:rsidRPr="0019388B">
        <w:rPr>
          <w:rStyle w:val="Emphasis-Remove"/>
          <w:rFonts w:asciiTheme="minorHAnsi" w:hAnsiTheme="minorHAnsi"/>
        </w:rPr>
        <w:t>-</w:t>
      </w:r>
      <w:r w:rsidRPr="0019388B">
        <w:rPr>
          <w:rStyle w:val="Emphasis-Remove"/>
          <w:rFonts w:asciiTheme="minorHAnsi" w:hAnsiTheme="minorHAnsi"/>
        </w:rPr>
        <w:t xml:space="preserve"> </w:t>
      </w:r>
    </w:p>
    <w:p w:rsidR="00892AD1" w:rsidRPr="0019388B" w:rsidRDefault="00E90F0B" w:rsidP="00892AD1">
      <w:pPr>
        <w:pStyle w:val="HeadingH6ClausesubtextL2"/>
        <w:rPr>
          <w:rStyle w:val="Emphasis-Remove"/>
          <w:rFonts w:asciiTheme="minorHAnsi" w:hAnsiTheme="minorHAnsi"/>
        </w:rPr>
      </w:pPr>
      <w:r w:rsidRPr="0019388B">
        <w:rPr>
          <w:rStyle w:val="Emphasis-Remove"/>
          <w:rFonts w:asciiTheme="minorHAnsi" w:hAnsiTheme="minorHAnsi"/>
        </w:rPr>
        <w:t xml:space="preserve">the </w:t>
      </w:r>
      <w:r w:rsidR="00F65168" w:rsidRPr="0019388B">
        <w:rPr>
          <w:rStyle w:val="Emphasis-Remove"/>
          <w:rFonts w:asciiTheme="minorHAnsi" w:hAnsiTheme="minorHAnsi"/>
        </w:rPr>
        <w:t xml:space="preserve">asset's </w:t>
      </w:r>
      <w:r w:rsidRPr="0019388B">
        <w:rPr>
          <w:rStyle w:val="Emphasis-Bold"/>
          <w:rFonts w:asciiTheme="minorHAnsi" w:hAnsiTheme="minorHAnsi"/>
        </w:rPr>
        <w:t>physical</w:t>
      </w:r>
      <w:r w:rsidR="00F65168" w:rsidRPr="0019388B">
        <w:rPr>
          <w:rStyle w:val="Emphasis-Bold"/>
          <w:rFonts w:asciiTheme="minorHAnsi" w:hAnsiTheme="minorHAnsi"/>
        </w:rPr>
        <w:t xml:space="preserve"> asset life</w:t>
      </w:r>
      <w:r w:rsidR="00F65168" w:rsidRPr="0019388B">
        <w:rPr>
          <w:rStyle w:val="Emphasis-Remove"/>
          <w:rFonts w:asciiTheme="minorHAnsi" w:hAnsiTheme="minorHAnsi"/>
        </w:rPr>
        <w:t xml:space="preserve"> at the end of the </w:t>
      </w:r>
      <w:r w:rsidR="00F65168" w:rsidRPr="0019388B">
        <w:rPr>
          <w:rStyle w:val="Emphasis-Bold"/>
          <w:rFonts w:asciiTheme="minorHAnsi" w:hAnsiTheme="minorHAnsi"/>
        </w:rPr>
        <w:t>disclosure year</w:t>
      </w:r>
      <w:r w:rsidR="00F65168" w:rsidRPr="0019388B">
        <w:rPr>
          <w:rStyle w:val="Emphasis-Remove"/>
          <w:rFonts w:asciiTheme="minorHAnsi" w:hAnsiTheme="minorHAnsi"/>
        </w:rPr>
        <w:t xml:space="preserve"> is nil</w:t>
      </w:r>
      <w:r w:rsidR="00892AD1" w:rsidRPr="0019388B">
        <w:rPr>
          <w:rStyle w:val="Emphasis-Remove"/>
          <w:rFonts w:asciiTheme="minorHAnsi" w:hAnsiTheme="minorHAnsi"/>
        </w:rPr>
        <w:t>; or</w:t>
      </w:r>
    </w:p>
    <w:p w:rsidR="00892AD1" w:rsidRPr="0019388B" w:rsidRDefault="00892AD1" w:rsidP="00892AD1">
      <w:pPr>
        <w:pStyle w:val="HeadingH6ClausesubtextL2"/>
        <w:rPr>
          <w:rStyle w:val="Emphasis-Remove"/>
          <w:rFonts w:asciiTheme="minorHAnsi" w:hAnsiTheme="minorHAnsi"/>
        </w:rPr>
      </w:pPr>
      <w:r w:rsidRPr="0019388B">
        <w:rPr>
          <w:rStyle w:val="Emphasis-Remove"/>
          <w:rFonts w:asciiTheme="minorHAnsi" w:hAnsiTheme="minorHAnsi"/>
        </w:rPr>
        <w:t>the asset is a-</w:t>
      </w:r>
    </w:p>
    <w:p w:rsidR="00892AD1" w:rsidRPr="0019388B" w:rsidRDefault="00892AD1" w:rsidP="00892AD1">
      <w:pPr>
        <w:pStyle w:val="HeadingH7ClausesubtextL3"/>
        <w:rPr>
          <w:rStyle w:val="Emphasis-Remove"/>
          <w:rFonts w:asciiTheme="minorHAnsi" w:hAnsiTheme="minorHAnsi"/>
        </w:rPr>
      </w:pPr>
      <w:r w:rsidRPr="0019388B">
        <w:rPr>
          <w:rStyle w:val="Emphasis-Bold"/>
          <w:rFonts w:asciiTheme="minorHAnsi" w:hAnsiTheme="minorHAnsi"/>
        </w:rPr>
        <w:t>disposed asset</w:t>
      </w:r>
      <w:r w:rsidRPr="0019388B">
        <w:rPr>
          <w:rStyle w:val="Emphasis-Remove"/>
          <w:rFonts w:asciiTheme="minorHAnsi" w:hAnsiTheme="minorHAnsi"/>
        </w:rPr>
        <w:t>; or</w:t>
      </w:r>
    </w:p>
    <w:p w:rsidR="00892AD1" w:rsidRPr="0019388B" w:rsidRDefault="00892AD1" w:rsidP="00892AD1">
      <w:pPr>
        <w:pStyle w:val="HeadingH7ClausesubtextL3"/>
        <w:rPr>
          <w:rStyle w:val="Emphasis-Remove"/>
          <w:rFonts w:asciiTheme="minorHAnsi" w:hAnsiTheme="minorHAnsi"/>
        </w:rPr>
      </w:pPr>
      <w:r w:rsidRPr="0019388B">
        <w:rPr>
          <w:rStyle w:val="Emphasis-Bold"/>
          <w:rFonts w:asciiTheme="minorHAnsi" w:hAnsiTheme="minorHAnsi"/>
        </w:rPr>
        <w:t>lost asset</w:t>
      </w:r>
      <w:r w:rsidRPr="0019388B">
        <w:rPr>
          <w:rStyle w:val="Emphasis-Remove"/>
          <w:rFonts w:asciiTheme="minorHAnsi" w:hAnsiTheme="minorHAnsi"/>
        </w:rPr>
        <w:t xml:space="preserve">, </w:t>
      </w:r>
    </w:p>
    <w:p w:rsidR="00F65168" w:rsidRPr="0019388B" w:rsidRDefault="00F65168" w:rsidP="00892AD1">
      <w:pPr>
        <w:pStyle w:val="UnnumberedL2"/>
        <w:rPr>
          <w:rFonts w:asciiTheme="minorHAnsi" w:hAnsiTheme="minorHAnsi"/>
        </w:rPr>
      </w:pPr>
      <w:r w:rsidRPr="0019388B">
        <w:rPr>
          <w:rStyle w:val="Emphasis-Remove"/>
          <w:rFonts w:asciiTheme="minorHAnsi" w:hAnsiTheme="minorHAnsi"/>
        </w:rPr>
        <w:t>unallocated revaluation and revaluation are nil.</w:t>
      </w:r>
      <w:bookmarkEnd w:id="265"/>
    </w:p>
    <w:p w:rsidR="00184FC7" w:rsidRPr="0019388B" w:rsidRDefault="007F02A2" w:rsidP="00F43C6E">
      <w:pPr>
        <w:pStyle w:val="HeadingH5ClausesubtextL1"/>
        <w:rPr>
          <w:rStyle w:val="Emphasis-Remove"/>
          <w:rFonts w:asciiTheme="minorHAnsi" w:hAnsiTheme="minorHAnsi"/>
        </w:rPr>
      </w:pPr>
      <w:bookmarkStart w:id="267" w:name="_Ref280261997"/>
      <w:r>
        <w:rPr>
          <w:rStyle w:val="Emphasis-Remove"/>
          <w:rFonts w:asciiTheme="minorHAnsi" w:hAnsiTheme="minorHAnsi"/>
        </w:rPr>
        <w:t>‘</w:t>
      </w:r>
      <w:r w:rsidR="00B575B1" w:rsidRPr="0019388B">
        <w:rPr>
          <w:rStyle w:val="Emphasis-Remove"/>
          <w:rFonts w:asciiTheme="minorHAnsi" w:hAnsiTheme="minorHAnsi"/>
        </w:rPr>
        <w:t>R</w:t>
      </w:r>
      <w:r w:rsidR="00F43C6E" w:rsidRPr="0019388B">
        <w:rPr>
          <w:rStyle w:val="Emphasis-Remove"/>
          <w:rFonts w:asciiTheme="minorHAnsi" w:hAnsiTheme="minorHAnsi"/>
        </w:rPr>
        <w:t>evaluation rate</w:t>
      </w:r>
      <w:r>
        <w:rPr>
          <w:rStyle w:val="Emphasis-Remove"/>
          <w:rFonts w:asciiTheme="minorHAnsi" w:hAnsiTheme="minorHAnsi"/>
        </w:rPr>
        <w:t>’</w:t>
      </w:r>
      <w:r w:rsidR="00F43C6E" w:rsidRPr="0019388B">
        <w:rPr>
          <w:rFonts w:asciiTheme="minorHAnsi" w:hAnsiTheme="minorHAnsi"/>
        </w:rPr>
        <w:t xml:space="preserve"> means, in respect of a </w:t>
      </w:r>
      <w:r w:rsidR="00F43C6E" w:rsidRPr="0019388B">
        <w:rPr>
          <w:rStyle w:val="Emphasis-Bold"/>
          <w:rFonts w:asciiTheme="minorHAnsi" w:hAnsiTheme="minorHAnsi"/>
        </w:rPr>
        <w:t>disclosure year</w:t>
      </w:r>
      <w:r w:rsidR="00F43C6E" w:rsidRPr="0019388B">
        <w:rPr>
          <w:rStyle w:val="Emphasis-Remove"/>
          <w:rFonts w:asciiTheme="minorHAnsi" w:hAnsiTheme="minorHAnsi"/>
        </w:rPr>
        <w:t>,</w:t>
      </w:r>
      <w:r w:rsidR="00F43C6E" w:rsidRPr="0019388B">
        <w:rPr>
          <w:rStyle w:val="Emphasis-Bold"/>
          <w:rFonts w:asciiTheme="minorHAnsi" w:hAnsiTheme="minorHAnsi"/>
        </w:rPr>
        <w:t xml:space="preserve"> </w:t>
      </w:r>
      <w:r w:rsidR="00184FC7" w:rsidRPr="0019388B">
        <w:rPr>
          <w:rStyle w:val="Emphasis-Remove"/>
          <w:rFonts w:asciiTheme="minorHAnsi" w:hAnsiTheme="minorHAnsi"/>
        </w:rPr>
        <w:t>the amount determined in accordance with the formula-</w:t>
      </w:r>
      <w:bookmarkEnd w:id="264"/>
      <w:bookmarkEnd w:id="266"/>
      <w:bookmarkEnd w:id="267"/>
    </w:p>
    <w:p w:rsidR="00184FC7" w:rsidRPr="0019388B" w:rsidRDefault="00F43C6E" w:rsidP="00184FC7">
      <w:pPr>
        <w:pStyle w:val="UnnumberedL2"/>
        <w:rPr>
          <w:rFonts w:asciiTheme="minorHAnsi" w:hAnsiTheme="minorHAnsi"/>
        </w:rPr>
      </w:pPr>
      <w:r w:rsidRPr="0019388B">
        <w:rPr>
          <w:rFonts w:asciiTheme="minorHAnsi" w:hAnsiTheme="minorHAnsi"/>
        </w:rPr>
        <w:t>(</w:t>
      </w:r>
      <w:r w:rsidRPr="0019388B">
        <w:rPr>
          <w:rStyle w:val="Emphasis-Italics"/>
          <w:rFonts w:asciiTheme="minorHAnsi" w:hAnsiTheme="minorHAnsi"/>
        </w:rPr>
        <w:t>CPI</w:t>
      </w:r>
      <w:r w:rsidRPr="0019388B">
        <w:rPr>
          <w:rStyle w:val="Emphasis-SubscriptItalics"/>
          <w:rFonts w:asciiTheme="minorHAnsi" w:hAnsiTheme="minorHAnsi"/>
        </w:rPr>
        <w:t>4</w:t>
      </w:r>
      <w:r w:rsidRPr="0019388B">
        <w:rPr>
          <w:rFonts w:asciiTheme="minorHAnsi" w:hAnsiTheme="minorHAnsi"/>
        </w:rPr>
        <w:t xml:space="preserve"> ÷ </w:t>
      </w:r>
      <w:r w:rsidRPr="0019388B">
        <w:rPr>
          <w:rStyle w:val="Emphasis-Italics"/>
          <w:rFonts w:asciiTheme="minorHAnsi" w:hAnsiTheme="minorHAnsi"/>
        </w:rPr>
        <w:t>CPI</w:t>
      </w:r>
      <w:r w:rsidRPr="0019388B">
        <w:rPr>
          <w:rStyle w:val="Emphasis-SubscriptItalics"/>
          <w:rFonts w:asciiTheme="minorHAnsi" w:hAnsiTheme="minorHAnsi"/>
        </w:rPr>
        <w:t>4</w:t>
      </w:r>
      <w:r w:rsidRPr="0019388B">
        <w:rPr>
          <w:rStyle w:val="Emphasis-SuperscriptItalics"/>
          <w:rFonts w:asciiTheme="minorHAnsi" w:hAnsiTheme="minorHAnsi"/>
        </w:rPr>
        <w:t>-4</w:t>
      </w:r>
      <w:r w:rsidRPr="0019388B">
        <w:rPr>
          <w:rFonts w:asciiTheme="minorHAnsi" w:hAnsiTheme="minorHAnsi"/>
        </w:rPr>
        <w:t xml:space="preserve">) -1, </w:t>
      </w:r>
    </w:p>
    <w:p w:rsidR="00F43C6E" w:rsidRPr="0019388B" w:rsidRDefault="00F43C6E" w:rsidP="00184FC7">
      <w:pPr>
        <w:pStyle w:val="UnnumberedL2"/>
        <w:rPr>
          <w:rFonts w:asciiTheme="minorHAnsi" w:hAnsiTheme="minorHAnsi"/>
        </w:rPr>
      </w:pPr>
      <w:r w:rsidRPr="0019388B">
        <w:rPr>
          <w:rFonts w:asciiTheme="minorHAnsi" w:hAnsiTheme="minorHAnsi"/>
        </w:rPr>
        <w:t xml:space="preserve">where- </w:t>
      </w:r>
    </w:p>
    <w:p w:rsidR="00F43C6E" w:rsidRPr="0019388B" w:rsidRDefault="00F43C6E" w:rsidP="00F43C6E">
      <w:pPr>
        <w:pStyle w:val="UnnumberedL2"/>
        <w:rPr>
          <w:rFonts w:asciiTheme="minorHAnsi" w:hAnsiTheme="minorHAnsi"/>
        </w:rPr>
      </w:pPr>
      <w:r w:rsidRPr="0019388B">
        <w:rPr>
          <w:rStyle w:val="Emphasis-Italics"/>
          <w:rFonts w:asciiTheme="minorHAnsi" w:hAnsiTheme="minorHAnsi"/>
        </w:rPr>
        <w:t>CPI</w:t>
      </w:r>
      <w:r w:rsidRPr="0019388B">
        <w:rPr>
          <w:rStyle w:val="Emphasis-SubscriptItalics"/>
          <w:rFonts w:asciiTheme="minorHAnsi" w:hAnsiTheme="minorHAnsi"/>
        </w:rPr>
        <w:t xml:space="preserve">4  </w:t>
      </w:r>
      <w:r w:rsidR="00184FC7" w:rsidRPr="0019388B">
        <w:rPr>
          <w:rFonts w:asciiTheme="minorHAnsi" w:hAnsiTheme="minorHAnsi"/>
        </w:rPr>
        <w:t>means</w:t>
      </w:r>
      <w:r w:rsidRPr="0019388B">
        <w:rPr>
          <w:rFonts w:asciiTheme="minorHAnsi" w:hAnsiTheme="minorHAnsi"/>
        </w:rPr>
        <w:t xml:space="preserve"> </w:t>
      </w:r>
      <w:r w:rsidRPr="0019388B">
        <w:rPr>
          <w:rStyle w:val="Emphasis-Bold"/>
          <w:rFonts w:asciiTheme="minorHAnsi" w:hAnsiTheme="minorHAnsi"/>
        </w:rPr>
        <w:t>CPI</w:t>
      </w:r>
      <w:r w:rsidR="00861ED8" w:rsidRPr="0019388B">
        <w:rPr>
          <w:rFonts w:asciiTheme="minorHAnsi" w:hAnsiTheme="minorHAnsi"/>
        </w:rPr>
        <w:t xml:space="preserve"> for the quarter</w:t>
      </w:r>
      <w:r w:rsidRPr="0019388B">
        <w:rPr>
          <w:rFonts w:asciiTheme="minorHAnsi" w:hAnsiTheme="minorHAnsi"/>
        </w:rPr>
        <w:t xml:space="preserve"> </w:t>
      </w:r>
      <w:r w:rsidR="00811F8A" w:rsidRPr="0019388B">
        <w:rPr>
          <w:rFonts w:asciiTheme="minorHAnsi" w:hAnsiTheme="minorHAnsi"/>
        </w:rPr>
        <w:t xml:space="preserve">that </w:t>
      </w:r>
      <w:r w:rsidRPr="0019388B">
        <w:rPr>
          <w:rFonts w:asciiTheme="minorHAnsi" w:hAnsiTheme="minorHAnsi"/>
        </w:rPr>
        <w:t xml:space="preserve">coincides with the end of the </w:t>
      </w:r>
      <w:r w:rsidRPr="0019388B">
        <w:rPr>
          <w:rStyle w:val="Emphasis-Bold"/>
          <w:rFonts w:asciiTheme="minorHAnsi" w:hAnsiTheme="minorHAnsi"/>
        </w:rPr>
        <w:t>disclosure year</w:t>
      </w:r>
      <w:r w:rsidRPr="0019388B">
        <w:rPr>
          <w:rFonts w:asciiTheme="minorHAnsi" w:hAnsiTheme="minorHAnsi"/>
        </w:rPr>
        <w:t>; and</w:t>
      </w:r>
    </w:p>
    <w:p w:rsidR="00F43C6E" w:rsidRPr="0019388B" w:rsidRDefault="00F43C6E" w:rsidP="00F43C6E">
      <w:pPr>
        <w:pStyle w:val="UnnumberedL2"/>
        <w:rPr>
          <w:rFonts w:asciiTheme="minorHAnsi" w:hAnsiTheme="minorHAnsi"/>
        </w:rPr>
      </w:pPr>
      <w:r w:rsidRPr="0019388B">
        <w:rPr>
          <w:rStyle w:val="Emphasis-Italics"/>
          <w:rFonts w:asciiTheme="minorHAnsi" w:hAnsiTheme="minorHAnsi"/>
        </w:rPr>
        <w:t>CPI</w:t>
      </w:r>
      <w:r w:rsidRPr="0019388B">
        <w:rPr>
          <w:rStyle w:val="Emphasis-SubscriptItalics"/>
          <w:rFonts w:asciiTheme="minorHAnsi" w:hAnsiTheme="minorHAnsi"/>
        </w:rPr>
        <w:t>4</w:t>
      </w:r>
      <w:r w:rsidRPr="0019388B">
        <w:rPr>
          <w:rStyle w:val="Emphasis-SuperscriptItalics"/>
          <w:rFonts w:asciiTheme="minorHAnsi" w:hAnsiTheme="minorHAnsi"/>
        </w:rPr>
        <w:t xml:space="preserve">-4 </w:t>
      </w:r>
      <w:r w:rsidR="00184FC7" w:rsidRPr="0019388B">
        <w:rPr>
          <w:rFonts w:asciiTheme="minorHAnsi" w:hAnsiTheme="minorHAnsi"/>
        </w:rPr>
        <w:t>means</w:t>
      </w:r>
      <w:r w:rsidRPr="0019388B">
        <w:rPr>
          <w:rFonts w:asciiTheme="minorHAnsi" w:hAnsiTheme="minorHAnsi"/>
        </w:rPr>
        <w:t xml:space="preserve"> </w:t>
      </w:r>
      <w:r w:rsidRPr="0019388B">
        <w:rPr>
          <w:rStyle w:val="Emphasis-Bold"/>
          <w:rFonts w:asciiTheme="minorHAnsi" w:hAnsiTheme="minorHAnsi"/>
        </w:rPr>
        <w:t>CPI</w:t>
      </w:r>
      <w:r w:rsidRPr="0019388B">
        <w:rPr>
          <w:rFonts w:asciiTheme="minorHAnsi" w:hAnsiTheme="minorHAnsi"/>
        </w:rPr>
        <w:t xml:space="preserve"> for the quarter </w:t>
      </w:r>
      <w:r w:rsidR="00811F8A" w:rsidRPr="0019388B">
        <w:rPr>
          <w:rFonts w:asciiTheme="minorHAnsi" w:hAnsiTheme="minorHAnsi"/>
        </w:rPr>
        <w:t xml:space="preserve">that </w:t>
      </w:r>
      <w:r w:rsidRPr="0019388B">
        <w:rPr>
          <w:rFonts w:asciiTheme="minorHAnsi" w:hAnsiTheme="minorHAnsi"/>
        </w:rPr>
        <w:t xml:space="preserve">coincides with the end of the </w:t>
      </w:r>
      <w:r w:rsidR="00184FC7" w:rsidRPr="0019388B">
        <w:rPr>
          <w:rFonts w:asciiTheme="minorHAnsi" w:hAnsiTheme="minorHAnsi"/>
        </w:rPr>
        <w:t>preceding </w:t>
      </w:r>
      <w:r w:rsidRPr="0019388B">
        <w:rPr>
          <w:rStyle w:val="Emphasis-Bold"/>
          <w:rFonts w:asciiTheme="minorHAnsi" w:hAnsiTheme="minorHAnsi"/>
        </w:rPr>
        <w:t>disclosure year</w:t>
      </w:r>
      <w:r w:rsidRPr="0019388B">
        <w:rPr>
          <w:rFonts w:asciiTheme="minorHAnsi" w:hAnsiTheme="minorHAnsi"/>
        </w:rPr>
        <w:t>.</w:t>
      </w:r>
    </w:p>
    <w:p w:rsidR="003B6EE2" w:rsidRPr="0019388B" w:rsidRDefault="0063661D" w:rsidP="00D63B0E">
      <w:pPr>
        <w:pStyle w:val="HeadingH4Clausetext"/>
        <w:tabs>
          <w:tab w:val="num" w:pos="709"/>
          <w:tab w:val="num" w:pos="1220"/>
        </w:tabs>
        <w:ind w:left="1220" w:hanging="1220"/>
        <w:rPr>
          <w:rFonts w:asciiTheme="minorHAnsi" w:hAnsiTheme="minorHAnsi"/>
        </w:rPr>
      </w:pPr>
      <w:r w:rsidRPr="0019388B">
        <w:rPr>
          <w:rFonts w:asciiTheme="minorHAnsi" w:hAnsiTheme="minorHAnsi"/>
        </w:rPr>
        <w:t>Revaluation treated as income</w:t>
      </w:r>
      <w:r w:rsidR="003B6EE2" w:rsidRPr="0019388B">
        <w:rPr>
          <w:rFonts w:asciiTheme="minorHAnsi" w:hAnsiTheme="minorHAnsi"/>
        </w:rPr>
        <w:t xml:space="preserve"> </w:t>
      </w:r>
    </w:p>
    <w:p w:rsidR="003B6EE2" w:rsidRPr="0019388B" w:rsidRDefault="003B6EE2" w:rsidP="003B6EE2">
      <w:pPr>
        <w:pStyle w:val="UnnumberedL1"/>
        <w:rPr>
          <w:rFonts w:asciiTheme="minorHAnsi" w:hAnsiTheme="minorHAnsi"/>
        </w:rPr>
      </w:pPr>
      <w:r w:rsidRPr="0019388B">
        <w:rPr>
          <w:rStyle w:val="Emphasis-Bold"/>
          <w:rFonts w:asciiTheme="minorHAnsi" w:hAnsiTheme="minorHAnsi"/>
        </w:rPr>
        <w:t>Revaluation</w:t>
      </w:r>
      <w:r w:rsidR="00322D89" w:rsidRPr="0019388B">
        <w:rPr>
          <w:rStyle w:val="Emphasis-Remove"/>
          <w:rFonts w:asciiTheme="minorHAnsi" w:hAnsiTheme="minorHAnsi"/>
        </w:rPr>
        <w:t>,</w:t>
      </w:r>
      <w:r w:rsidRPr="0019388B">
        <w:rPr>
          <w:rFonts w:asciiTheme="minorHAnsi" w:hAnsiTheme="minorHAnsi"/>
        </w:rPr>
        <w:t xml:space="preserve"> </w:t>
      </w:r>
      <w:r w:rsidRPr="0019388B">
        <w:rPr>
          <w:rStyle w:val="Emphasis-Remove"/>
          <w:rFonts w:asciiTheme="minorHAnsi" w:hAnsiTheme="minorHAnsi"/>
        </w:rPr>
        <w:t xml:space="preserve">for the purpose of determining profitability, </w:t>
      </w:r>
      <w:r w:rsidRPr="0019388B">
        <w:rPr>
          <w:rFonts w:asciiTheme="minorHAnsi" w:hAnsiTheme="minorHAnsi"/>
        </w:rPr>
        <w:t>must be treated as income.</w:t>
      </w:r>
    </w:p>
    <w:p w:rsidR="003B6EE2" w:rsidRPr="0019388B" w:rsidRDefault="003B6EE2" w:rsidP="00D63B0E">
      <w:pPr>
        <w:pStyle w:val="HeadingH4Clausetext"/>
        <w:tabs>
          <w:tab w:val="num" w:pos="709"/>
          <w:tab w:val="num" w:pos="1220"/>
        </w:tabs>
        <w:ind w:left="1220" w:hanging="1220"/>
        <w:rPr>
          <w:rFonts w:asciiTheme="minorHAnsi" w:hAnsiTheme="minorHAnsi"/>
        </w:rPr>
      </w:pPr>
      <w:bookmarkStart w:id="268" w:name="_Ref265478462"/>
      <w:r w:rsidRPr="0019388B">
        <w:rPr>
          <w:rFonts w:asciiTheme="minorHAnsi" w:hAnsiTheme="minorHAnsi"/>
        </w:rPr>
        <w:t>Value of commissioned assets</w:t>
      </w:r>
      <w:bookmarkEnd w:id="268"/>
    </w:p>
    <w:p w:rsidR="003B6EE2" w:rsidRPr="0019388B" w:rsidRDefault="005E523E" w:rsidP="003B6EE2">
      <w:pPr>
        <w:pStyle w:val="HeadingH5ClausesubtextL1"/>
        <w:rPr>
          <w:rFonts w:asciiTheme="minorHAnsi" w:hAnsiTheme="minorHAnsi"/>
        </w:rPr>
      </w:pPr>
      <w:bookmarkStart w:id="269" w:name="_Ref273882829"/>
      <w:bookmarkStart w:id="270" w:name="_Ref260313326"/>
      <w:bookmarkStart w:id="271" w:name="_Ref265487273"/>
      <w:r w:rsidRPr="0019388B">
        <w:rPr>
          <w:rFonts w:asciiTheme="minorHAnsi" w:hAnsiTheme="minorHAnsi"/>
        </w:rPr>
        <w:t>Value of commissioned asset</w:t>
      </w:r>
      <w:r w:rsidR="00C44308" w:rsidRPr="0019388B">
        <w:rPr>
          <w:rFonts w:asciiTheme="minorHAnsi" w:hAnsiTheme="minorHAnsi"/>
        </w:rPr>
        <w:t>,</w:t>
      </w:r>
      <w:r w:rsidRPr="0019388B">
        <w:rPr>
          <w:rFonts w:asciiTheme="minorHAnsi" w:hAnsiTheme="minorHAnsi"/>
        </w:rPr>
        <w:t xml:space="preserve"> </w:t>
      </w:r>
      <w:r w:rsidR="00C44308" w:rsidRPr="0019388B">
        <w:rPr>
          <w:rFonts w:asciiTheme="minorHAnsi" w:hAnsiTheme="minorHAnsi"/>
        </w:rPr>
        <w:t xml:space="preserve">in relation to an </w:t>
      </w:r>
      <w:r w:rsidR="00C44308" w:rsidRPr="0019388B">
        <w:rPr>
          <w:rStyle w:val="Emphasis-Remove"/>
          <w:rFonts w:asciiTheme="minorHAnsi" w:hAnsiTheme="minorHAnsi"/>
        </w:rPr>
        <w:t xml:space="preserve">asset (including </w:t>
      </w:r>
      <w:r w:rsidR="002904DE" w:rsidRPr="0019388B">
        <w:rPr>
          <w:rStyle w:val="Emphasis-Remove"/>
          <w:rFonts w:asciiTheme="minorHAnsi" w:hAnsiTheme="minorHAnsi"/>
        </w:rPr>
        <w:t xml:space="preserve">an asset </w:t>
      </w:r>
      <w:r w:rsidR="00C44308" w:rsidRPr="0019388B">
        <w:rPr>
          <w:rStyle w:val="Emphasis-Remove"/>
          <w:rFonts w:asciiTheme="minorHAnsi" w:hAnsiTheme="minorHAnsi"/>
        </w:rPr>
        <w:t xml:space="preserve">in respect of which </w:t>
      </w:r>
      <w:r w:rsidR="00C44308" w:rsidRPr="0019388B">
        <w:rPr>
          <w:rStyle w:val="Emphasis-Bold"/>
          <w:rFonts w:asciiTheme="minorHAnsi" w:hAnsiTheme="minorHAnsi"/>
        </w:rPr>
        <w:t>capital contributions</w:t>
      </w:r>
      <w:r w:rsidR="00C44308" w:rsidRPr="0019388B">
        <w:rPr>
          <w:rStyle w:val="Emphasis-Remove"/>
          <w:rFonts w:asciiTheme="minorHAnsi" w:hAnsiTheme="minorHAnsi"/>
        </w:rPr>
        <w:t xml:space="preserve"> were received</w:t>
      </w:r>
      <w:r w:rsidR="002904DE" w:rsidRPr="0019388B">
        <w:rPr>
          <w:rStyle w:val="Emphasis-Remove"/>
          <w:rFonts w:asciiTheme="minorHAnsi" w:hAnsiTheme="minorHAnsi"/>
        </w:rPr>
        <w:t xml:space="preserve"> or a </w:t>
      </w:r>
      <w:r w:rsidR="002904DE" w:rsidRPr="0019388B">
        <w:rPr>
          <w:rStyle w:val="Emphasis-Bold"/>
          <w:rFonts w:asciiTheme="minorHAnsi" w:hAnsiTheme="minorHAnsi"/>
        </w:rPr>
        <w:t>vested asset</w:t>
      </w:r>
      <w:r w:rsidR="00C44308" w:rsidRPr="0019388B">
        <w:rPr>
          <w:rStyle w:val="Emphasis-Remove"/>
          <w:rFonts w:asciiTheme="minorHAnsi" w:hAnsiTheme="minorHAnsi"/>
        </w:rPr>
        <w:t xml:space="preserve">), </w:t>
      </w:r>
      <w:bookmarkStart w:id="272" w:name="_Ref270604649"/>
      <w:bookmarkEnd w:id="269"/>
      <w:r w:rsidR="00F74C32">
        <w:rPr>
          <w:rStyle w:val="Emphasis-Remove"/>
          <w:rFonts w:asciiTheme="minorHAnsi" w:hAnsiTheme="minorHAnsi"/>
        </w:rPr>
        <w:t>means</w:t>
      </w:r>
      <w:r w:rsidR="0063661D" w:rsidRPr="0019388B">
        <w:rPr>
          <w:rFonts w:asciiTheme="minorHAnsi" w:hAnsiTheme="minorHAnsi"/>
        </w:rPr>
        <w:t xml:space="preserve"> </w:t>
      </w:r>
      <w:r w:rsidR="00CB66C4" w:rsidRPr="0019388B">
        <w:rPr>
          <w:rFonts w:asciiTheme="minorHAnsi" w:hAnsiTheme="minorHAnsi"/>
        </w:rPr>
        <w:t xml:space="preserve">the cost of the </w:t>
      </w:r>
      <w:r w:rsidR="00CB66C4" w:rsidRPr="0019388B">
        <w:rPr>
          <w:rStyle w:val="Emphasis-Remove"/>
          <w:rFonts w:asciiTheme="minorHAnsi" w:hAnsiTheme="minorHAnsi"/>
        </w:rPr>
        <w:t xml:space="preserve">asset to </w:t>
      </w:r>
      <w:r w:rsidR="007036D8" w:rsidRPr="0019388B">
        <w:rPr>
          <w:rStyle w:val="Emphasis-Remove"/>
          <w:rFonts w:asciiTheme="minorHAnsi" w:hAnsiTheme="minorHAnsi"/>
        </w:rPr>
        <w:t xml:space="preserve">a </w:t>
      </w:r>
      <w:r w:rsidR="00904349" w:rsidRPr="0019388B">
        <w:rPr>
          <w:rStyle w:val="Emphasis-Remove"/>
          <w:rFonts w:asciiTheme="minorHAnsi" w:hAnsiTheme="minorHAnsi"/>
          <w:b/>
        </w:rPr>
        <w:t>GDB</w:t>
      </w:r>
      <w:r w:rsidR="00CB66C4" w:rsidRPr="0019388B">
        <w:rPr>
          <w:rFonts w:asciiTheme="minorHAnsi" w:hAnsiTheme="minorHAnsi"/>
        </w:rPr>
        <w:t xml:space="preserve"> </w:t>
      </w:r>
      <w:r w:rsidR="00896007" w:rsidRPr="0019388B">
        <w:rPr>
          <w:rFonts w:asciiTheme="minorHAnsi" w:hAnsiTheme="minorHAnsi"/>
        </w:rPr>
        <w:t xml:space="preserve">determined </w:t>
      </w:r>
      <w:r w:rsidR="003B6EE2" w:rsidRPr="0019388B">
        <w:rPr>
          <w:rFonts w:asciiTheme="minorHAnsi" w:hAnsiTheme="minorHAnsi"/>
        </w:rPr>
        <w:t xml:space="preserve">by applying </w:t>
      </w:r>
      <w:r w:rsidR="003B6EE2" w:rsidRPr="0019388B">
        <w:rPr>
          <w:rStyle w:val="Emphasis-Bold"/>
          <w:rFonts w:asciiTheme="minorHAnsi" w:hAnsiTheme="minorHAnsi"/>
        </w:rPr>
        <w:t>GAAP</w:t>
      </w:r>
      <w:r w:rsidR="003B6EE2" w:rsidRPr="0019388B">
        <w:rPr>
          <w:rFonts w:asciiTheme="minorHAnsi" w:hAnsiTheme="minorHAnsi"/>
        </w:rPr>
        <w:t xml:space="preserve"> to the asset as on its </w:t>
      </w:r>
      <w:r w:rsidR="003B6EE2" w:rsidRPr="0019388B">
        <w:rPr>
          <w:rStyle w:val="Emphasis-Bold"/>
          <w:rFonts w:asciiTheme="minorHAnsi" w:hAnsiTheme="minorHAnsi"/>
        </w:rPr>
        <w:t>commissioning date</w:t>
      </w:r>
      <w:r w:rsidR="003B6EE2" w:rsidRPr="0019388B">
        <w:rPr>
          <w:rFonts w:asciiTheme="minorHAnsi" w:hAnsiTheme="minorHAnsi"/>
        </w:rPr>
        <w:t>, except that</w:t>
      </w:r>
      <w:r w:rsidR="00372C5A" w:rsidRPr="0019388B">
        <w:rPr>
          <w:rFonts w:asciiTheme="minorHAnsi" w:hAnsiTheme="minorHAnsi"/>
        </w:rPr>
        <w:t>, subject to subclause</w:t>
      </w:r>
      <w:r w:rsidR="00755A5E">
        <w:rPr>
          <w:rFonts w:asciiTheme="minorHAnsi" w:hAnsiTheme="minorHAnsi"/>
        </w:rPr>
        <w:t xml:space="preserve"> (2</w:t>
      </w:r>
      <w:r w:rsidR="00755A5E">
        <w:t>)</w:t>
      </w:r>
      <w:r w:rsidR="00372C5A" w:rsidRPr="0019388B">
        <w:rPr>
          <w:rFonts w:asciiTheme="minorHAnsi" w:hAnsiTheme="minorHAnsi"/>
        </w:rPr>
        <w:t>,</w:t>
      </w:r>
      <w:r w:rsidR="003B6EE2" w:rsidRPr="0019388B">
        <w:rPr>
          <w:rFonts w:asciiTheme="minorHAnsi" w:hAnsiTheme="minorHAnsi"/>
        </w:rPr>
        <w:t xml:space="preserve"> the cost of</w:t>
      </w:r>
      <w:bookmarkEnd w:id="270"/>
      <w:r w:rsidR="003B6EE2" w:rsidRPr="0019388B">
        <w:rPr>
          <w:rFonts w:asciiTheme="minorHAnsi" w:hAnsiTheme="minorHAnsi"/>
        </w:rPr>
        <w:t>-</w:t>
      </w:r>
      <w:bookmarkEnd w:id="271"/>
      <w:bookmarkEnd w:id="272"/>
    </w:p>
    <w:p w:rsidR="003B6EE2" w:rsidRPr="0019388B" w:rsidRDefault="003B6EE2" w:rsidP="003B6EE2">
      <w:pPr>
        <w:pStyle w:val="HeadingH6ClausesubtextL2"/>
        <w:rPr>
          <w:rFonts w:asciiTheme="minorHAnsi" w:hAnsiTheme="minorHAnsi"/>
        </w:rPr>
      </w:pPr>
      <w:bookmarkStart w:id="273" w:name="_Ref265702293"/>
      <w:r w:rsidRPr="0019388B">
        <w:rPr>
          <w:rFonts w:asciiTheme="minorHAnsi" w:hAnsiTheme="minorHAnsi"/>
        </w:rPr>
        <w:t xml:space="preserve">an </w:t>
      </w:r>
      <w:r w:rsidRPr="0019388B">
        <w:rPr>
          <w:rStyle w:val="Emphasis-Remove"/>
          <w:rFonts w:asciiTheme="minorHAnsi" w:hAnsiTheme="minorHAnsi"/>
        </w:rPr>
        <w:t>intangible</w:t>
      </w:r>
      <w:r w:rsidRPr="0019388B">
        <w:rPr>
          <w:rStyle w:val="Emphasis-Bold"/>
          <w:rFonts w:asciiTheme="minorHAnsi" w:hAnsiTheme="minorHAnsi"/>
        </w:rPr>
        <w:t xml:space="preserve"> </w:t>
      </w:r>
      <w:r w:rsidRPr="0019388B">
        <w:rPr>
          <w:rStyle w:val="Emphasis-Remove"/>
          <w:rFonts w:asciiTheme="minorHAnsi" w:hAnsiTheme="minorHAnsi"/>
        </w:rPr>
        <w:t>asset</w:t>
      </w:r>
      <w:r w:rsidRPr="0019388B">
        <w:rPr>
          <w:rFonts w:asciiTheme="minorHAnsi" w:hAnsiTheme="minorHAnsi"/>
        </w:rPr>
        <w:t>, unless it is-</w:t>
      </w:r>
      <w:bookmarkEnd w:id="273"/>
    </w:p>
    <w:p w:rsidR="00DE5FAD" w:rsidRPr="00C75EBE" w:rsidRDefault="00DE5FAD" w:rsidP="00DE5FAD">
      <w:pPr>
        <w:pStyle w:val="HeadingH7ClausesubtextL3"/>
      </w:pPr>
      <w:r w:rsidRPr="0019388B">
        <w:rPr>
          <w:rStyle w:val="Emphasis-Remove"/>
          <w:rFonts w:asciiTheme="minorHAnsi" w:hAnsiTheme="minorHAnsi"/>
        </w:rPr>
        <w:t>a</w:t>
      </w:r>
      <w:r w:rsidRPr="0019388B">
        <w:rPr>
          <w:rStyle w:val="Emphasis-Bold"/>
          <w:rFonts w:asciiTheme="minorHAnsi" w:hAnsiTheme="minorHAnsi"/>
        </w:rPr>
        <w:t xml:space="preserve"> finance lease</w:t>
      </w:r>
      <w:r w:rsidRPr="0019388B">
        <w:rPr>
          <w:rStyle w:val="Emphasis-Remove"/>
          <w:rFonts w:asciiTheme="minorHAnsi" w:hAnsiTheme="minorHAnsi"/>
        </w:rPr>
        <w:t>;</w:t>
      </w:r>
      <w:r w:rsidRPr="0019388B">
        <w:rPr>
          <w:rFonts w:asciiTheme="minorHAnsi" w:hAnsiTheme="minorHAnsi"/>
        </w:rPr>
        <w:t xml:space="preserve"> or</w:t>
      </w:r>
    </w:p>
    <w:p w:rsidR="003B6EE2" w:rsidRPr="0019388B" w:rsidRDefault="00DE5FAD" w:rsidP="00DE5FAD">
      <w:pPr>
        <w:pStyle w:val="HeadingH7ClausesubtextL3"/>
        <w:rPr>
          <w:rFonts w:asciiTheme="minorHAnsi" w:hAnsiTheme="minorHAnsi"/>
        </w:rPr>
      </w:pPr>
      <w:r w:rsidRPr="0019388B">
        <w:rPr>
          <w:rStyle w:val="Emphasis-Remove"/>
          <w:rFonts w:asciiTheme="minorHAnsi" w:hAnsiTheme="minorHAnsi"/>
        </w:rPr>
        <w:t>an</w:t>
      </w:r>
      <w:r w:rsidRPr="0019388B">
        <w:rPr>
          <w:rStyle w:val="Emphasis-Bold"/>
          <w:rFonts w:asciiTheme="minorHAnsi" w:hAnsiTheme="minorHAnsi"/>
        </w:rPr>
        <w:t xml:space="preserve"> identifiable non</w:t>
      </w:r>
      <w:r w:rsidRPr="0019388B">
        <w:rPr>
          <w:rFonts w:asciiTheme="minorHAnsi" w:hAnsiTheme="minorHAnsi"/>
        </w:rPr>
        <w:t>-</w:t>
      </w:r>
      <w:r w:rsidRPr="0019388B">
        <w:rPr>
          <w:rStyle w:val="Emphasis-Bold"/>
          <w:rFonts w:asciiTheme="minorHAnsi" w:hAnsiTheme="minorHAnsi"/>
        </w:rPr>
        <w:t>monetary asset</w:t>
      </w:r>
      <w:r w:rsidR="003B6EE2" w:rsidRPr="0019388B">
        <w:rPr>
          <w:rFonts w:asciiTheme="minorHAnsi" w:hAnsiTheme="minorHAnsi"/>
        </w:rPr>
        <w:t>,</w:t>
      </w:r>
    </w:p>
    <w:p w:rsidR="003B6EE2" w:rsidRPr="0019388B" w:rsidRDefault="003B6EE2" w:rsidP="003F4166">
      <w:pPr>
        <w:pStyle w:val="UnnumberedL3"/>
        <w:rPr>
          <w:rFonts w:asciiTheme="minorHAnsi" w:hAnsiTheme="minorHAnsi"/>
        </w:rPr>
      </w:pPr>
      <w:r w:rsidRPr="0019388B">
        <w:rPr>
          <w:rFonts w:asciiTheme="minorHAnsi" w:hAnsiTheme="minorHAnsi"/>
        </w:rPr>
        <w:t>is nil;</w:t>
      </w:r>
    </w:p>
    <w:p w:rsidR="003B6EE2" w:rsidRPr="0019388B" w:rsidRDefault="003B6EE2" w:rsidP="003B6EE2">
      <w:pPr>
        <w:pStyle w:val="HeadingH6ClausesubtextL2"/>
        <w:rPr>
          <w:rFonts w:asciiTheme="minorHAnsi" w:hAnsiTheme="minorHAnsi"/>
        </w:rPr>
      </w:pPr>
      <w:r w:rsidRPr="0019388B">
        <w:rPr>
          <w:rFonts w:asciiTheme="minorHAnsi" w:hAnsiTheme="minorHAnsi"/>
        </w:rPr>
        <w:t xml:space="preserve">an </w:t>
      </w:r>
      <w:r w:rsidRPr="0019388B">
        <w:rPr>
          <w:rStyle w:val="Emphasis-Bold"/>
          <w:rFonts w:asciiTheme="minorHAnsi" w:hAnsiTheme="minorHAnsi"/>
        </w:rPr>
        <w:t>easement</w:t>
      </w:r>
      <w:r w:rsidRPr="0019388B">
        <w:rPr>
          <w:rStyle w:val="Emphasis-Remove"/>
          <w:rFonts w:asciiTheme="minorHAnsi" w:hAnsiTheme="minorHAnsi"/>
        </w:rPr>
        <w:t>,</w:t>
      </w:r>
      <w:r w:rsidRPr="0019388B">
        <w:rPr>
          <w:rFonts w:asciiTheme="minorHAnsi" w:hAnsiTheme="minorHAnsi"/>
        </w:rPr>
        <w:t xml:space="preserve"> is limited to its market value as on its </w:t>
      </w:r>
      <w:r w:rsidRPr="0019388B">
        <w:rPr>
          <w:rStyle w:val="Emphasis-Bold"/>
          <w:rFonts w:asciiTheme="minorHAnsi" w:hAnsiTheme="minorHAnsi"/>
        </w:rPr>
        <w:t>commissioning date</w:t>
      </w:r>
      <w:r w:rsidRPr="0019388B">
        <w:rPr>
          <w:rFonts w:asciiTheme="minorHAnsi" w:hAnsiTheme="minorHAnsi"/>
        </w:rPr>
        <w:t xml:space="preserve"> as determined by a </w:t>
      </w:r>
      <w:r w:rsidR="001D76B8" w:rsidRPr="0019388B">
        <w:rPr>
          <w:rStyle w:val="Emphasis-Bold"/>
          <w:rFonts w:asciiTheme="minorHAnsi" w:hAnsiTheme="minorHAnsi"/>
        </w:rPr>
        <w:t>valuer</w:t>
      </w:r>
      <w:r w:rsidRPr="0019388B">
        <w:rPr>
          <w:rFonts w:asciiTheme="minorHAnsi" w:hAnsiTheme="minorHAnsi"/>
        </w:rPr>
        <w:t>;</w:t>
      </w:r>
    </w:p>
    <w:p w:rsidR="003B6EE2" w:rsidRPr="0019388B" w:rsidRDefault="003B6EE2" w:rsidP="003B6EE2">
      <w:pPr>
        <w:pStyle w:val="HeadingH6ClausesubtextL2"/>
        <w:rPr>
          <w:rFonts w:asciiTheme="minorHAnsi" w:hAnsiTheme="minorHAnsi"/>
        </w:rPr>
      </w:pPr>
      <w:r w:rsidRPr="0019388B">
        <w:rPr>
          <w:rStyle w:val="Emphasis-Bold"/>
          <w:rFonts w:asciiTheme="minorHAnsi" w:hAnsiTheme="minorHAnsi"/>
        </w:rPr>
        <w:t>easement land</w:t>
      </w:r>
      <w:r w:rsidRPr="0019388B">
        <w:rPr>
          <w:rFonts w:asciiTheme="minorHAnsi" w:hAnsiTheme="minorHAnsi"/>
        </w:rPr>
        <w:t xml:space="preserve"> is nil;</w:t>
      </w:r>
    </w:p>
    <w:p w:rsidR="002C1145" w:rsidRPr="0019388B" w:rsidRDefault="00F24324" w:rsidP="00F24324">
      <w:pPr>
        <w:pStyle w:val="HeadingH6ClausesubtextL2"/>
        <w:rPr>
          <w:rStyle w:val="Emphasis-Remove"/>
          <w:rFonts w:asciiTheme="minorHAnsi" w:hAnsiTheme="minorHAnsi"/>
        </w:rPr>
      </w:pPr>
      <w:r w:rsidRPr="0019388B">
        <w:rPr>
          <w:rStyle w:val="Emphasis-Remove"/>
          <w:rFonts w:asciiTheme="minorHAnsi" w:hAnsiTheme="minorHAnsi"/>
        </w:rPr>
        <w:t>a</w:t>
      </w:r>
      <w:r w:rsidRPr="0019388B">
        <w:rPr>
          <w:rStyle w:val="Emphasis-Bold"/>
          <w:rFonts w:asciiTheme="minorHAnsi" w:hAnsiTheme="minorHAnsi"/>
        </w:rPr>
        <w:t xml:space="preserve"> network spare</w:t>
      </w:r>
      <w:r w:rsidR="002C1145" w:rsidRPr="0019388B">
        <w:rPr>
          <w:rStyle w:val="Emphasis-Remove"/>
          <w:rFonts w:asciiTheme="minorHAnsi" w:hAnsiTheme="minorHAnsi"/>
        </w:rPr>
        <w:t>-</w:t>
      </w:r>
      <w:r w:rsidRPr="0019388B">
        <w:rPr>
          <w:rStyle w:val="Emphasis-Remove"/>
          <w:rFonts w:asciiTheme="minorHAnsi" w:hAnsiTheme="minorHAnsi"/>
        </w:rPr>
        <w:t xml:space="preserve"> </w:t>
      </w:r>
    </w:p>
    <w:p w:rsidR="002C1145" w:rsidRPr="0019388B" w:rsidRDefault="002C1145" w:rsidP="002C1145">
      <w:pPr>
        <w:pStyle w:val="HeadingH7ClausesubtextL3"/>
        <w:rPr>
          <w:rStyle w:val="Emphasis-Remove"/>
          <w:rFonts w:asciiTheme="minorHAnsi" w:hAnsiTheme="minorHAnsi"/>
        </w:rPr>
      </w:pPr>
      <w:r w:rsidRPr="0019388B">
        <w:rPr>
          <w:rStyle w:val="Emphasis-Remove"/>
          <w:rFonts w:asciiTheme="minorHAnsi" w:hAnsiTheme="minorHAnsi"/>
        </w:rPr>
        <w:t>which is not required</w:t>
      </w:r>
      <w:r w:rsidRPr="0019388B">
        <w:rPr>
          <w:rFonts w:asciiTheme="minorHAnsi" w:hAnsiTheme="minorHAnsi"/>
        </w:rPr>
        <w:t xml:space="preserve">, in light of the historical reliability </w:t>
      </w:r>
      <w:r w:rsidR="00586EA5" w:rsidRPr="0019388B">
        <w:rPr>
          <w:rFonts w:asciiTheme="minorHAnsi" w:hAnsiTheme="minorHAnsi"/>
        </w:rPr>
        <w:t xml:space="preserve">and number </w:t>
      </w:r>
      <w:r w:rsidRPr="0019388B">
        <w:rPr>
          <w:rFonts w:asciiTheme="minorHAnsi" w:hAnsiTheme="minorHAnsi"/>
        </w:rPr>
        <w:t xml:space="preserve">of the </w:t>
      </w:r>
      <w:r w:rsidR="00586EA5" w:rsidRPr="0019388B">
        <w:rPr>
          <w:rFonts w:asciiTheme="minorHAnsi" w:hAnsiTheme="minorHAnsi"/>
        </w:rPr>
        <w:t>assets it is held to replace</w:t>
      </w:r>
      <w:r w:rsidRPr="0019388B">
        <w:rPr>
          <w:rFonts w:asciiTheme="minorHAnsi" w:hAnsiTheme="minorHAnsi"/>
        </w:rPr>
        <w:t>; or</w:t>
      </w:r>
    </w:p>
    <w:p w:rsidR="002C1145" w:rsidRPr="00C75EBE" w:rsidRDefault="00F24324" w:rsidP="002C1145">
      <w:pPr>
        <w:pStyle w:val="HeadingH7ClausesubtextL3"/>
      </w:pPr>
      <w:r w:rsidRPr="0019388B">
        <w:rPr>
          <w:rStyle w:val="Emphasis-Remove"/>
          <w:rFonts w:asciiTheme="minorHAnsi" w:hAnsiTheme="minorHAnsi"/>
        </w:rPr>
        <w:t xml:space="preserve">whose cost is not treated </w:t>
      </w:r>
      <w:r w:rsidR="00631B7F" w:rsidRPr="0019388B">
        <w:rPr>
          <w:rStyle w:val="Emphasis-Remove"/>
          <w:rFonts w:asciiTheme="minorHAnsi" w:hAnsiTheme="minorHAnsi"/>
        </w:rPr>
        <w:t xml:space="preserve">wholly </w:t>
      </w:r>
      <w:r w:rsidR="003C7041" w:rsidRPr="0019388B">
        <w:rPr>
          <w:rStyle w:val="Emphasis-Remove"/>
          <w:rFonts w:asciiTheme="minorHAnsi" w:hAnsiTheme="minorHAnsi"/>
        </w:rPr>
        <w:t xml:space="preserve">as </w:t>
      </w:r>
      <w:r w:rsidR="00631B7F" w:rsidRPr="0019388B">
        <w:rPr>
          <w:rStyle w:val="Emphasis-Remove"/>
          <w:rFonts w:asciiTheme="minorHAnsi" w:hAnsiTheme="minorHAnsi"/>
        </w:rPr>
        <w:t xml:space="preserve">or </w:t>
      </w:r>
      <w:r w:rsidRPr="0019388B">
        <w:rPr>
          <w:rStyle w:val="Emphasis-Remove"/>
          <w:rFonts w:asciiTheme="minorHAnsi" w:hAnsiTheme="minorHAnsi"/>
        </w:rPr>
        <w:t xml:space="preserve">part of the cost of an asset under </w:t>
      </w:r>
      <w:r w:rsidRPr="0019388B">
        <w:rPr>
          <w:rStyle w:val="Emphasis-Bold"/>
          <w:rFonts w:asciiTheme="minorHAnsi" w:hAnsiTheme="minorHAnsi"/>
        </w:rPr>
        <w:t>GAAP</w:t>
      </w:r>
      <w:r w:rsidR="00CF4260" w:rsidRPr="00C75EBE">
        <w:t xml:space="preserve">, </w:t>
      </w:r>
    </w:p>
    <w:p w:rsidR="00F24324" w:rsidRPr="0019388B" w:rsidRDefault="00F24324" w:rsidP="00586EA5">
      <w:pPr>
        <w:pStyle w:val="UnnumberedL3"/>
        <w:rPr>
          <w:rFonts w:asciiTheme="minorHAnsi" w:hAnsiTheme="minorHAnsi"/>
        </w:rPr>
      </w:pPr>
      <w:r w:rsidRPr="0019388B">
        <w:rPr>
          <w:rStyle w:val="Emphasis-Remove"/>
          <w:rFonts w:asciiTheme="minorHAnsi" w:hAnsiTheme="minorHAnsi"/>
        </w:rPr>
        <w:t>is nil;</w:t>
      </w:r>
    </w:p>
    <w:p w:rsidR="003B6EE2" w:rsidRPr="0019388B" w:rsidRDefault="003B6EE2" w:rsidP="003B6EE2">
      <w:pPr>
        <w:pStyle w:val="HeadingH6ClausesubtextL2"/>
        <w:rPr>
          <w:rStyle w:val="Emphasis-Remove"/>
          <w:rFonts w:asciiTheme="minorHAnsi" w:hAnsiTheme="minorHAnsi"/>
        </w:rPr>
      </w:pPr>
      <w:bookmarkStart w:id="274" w:name="_Ref274304849"/>
      <w:r w:rsidRPr="0019388B">
        <w:rPr>
          <w:rFonts w:asciiTheme="minorHAnsi" w:hAnsiTheme="minorHAnsi"/>
        </w:rPr>
        <w:t xml:space="preserve">an </w:t>
      </w:r>
      <w:r w:rsidRPr="0019388B">
        <w:rPr>
          <w:rStyle w:val="Emphasis-Remove"/>
          <w:rFonts w:asciiTheme="minorHAnsi" w:hAnsiTheme="minorHAnsi"/>
        </w:rPr>
        <w:t>asset-</w:t>
      </w:r>
      <w:bookmarkEnd w:id="274"/>
    </w:p>
    <w:p w:rsidR="003B6EE2" w:rsidRPr="0019388B" w:rsidRDefault="003B6EE2" w:rsidP="003B6EE2">
      <w:pPr>
        <w:pStyle w:val="HeadingH7ClausesubtextL3"/>
        <w:rPr>
          <w:rFonts w:asciiTheme="minorHAnsi" w:hAnsiTheme="minorHAnsi"/>
        </w:rPr>
      </w:pPr>
      <w:r w:rsidRPr="0019388B">
        <w:rPr>
          <w:rFonts w:asciiTheme="minorHAnsi" w:hAnsiTheme="minorHAnsi"/>
        </w:rPr>
        <w:t xml:space="preserve">acquired from another </w:t>
      </w:r>
      <w:r w:rsidRPr="0019388B">
        <w:rPr>
          <w:rStyle w:val="Emphasis-Bold"/>
          <w:rFonts w:asciiTheme="minorHAnsi" w:hAnsiTheme="minorHAnsi"/>
        </w:rPr>
        <w:t>regulated supplier</w:t>
      </w:r>
      <w:r w:rsidRPr="0019388B">
        <w:rPr>
          <w:rFonts w:asciiTheme="minorHAnsi" w:hAnsiTheme="minorHAnsi"/>
        </w:rPr>
        <w:t>; and</w:t>
      </w:r>
    </w:p>
    <w:p w:rsidR="003B6EE2" w:rsidRPr="0019388B" w:rsidRDefault="003B6EE2" w:rsidP="003B6EE2">
      <w:pPr>
        <w:pStyle w:val="HeadingH7ClausesubtextL3"/>
        <w:rPr>
          <w:rFonts w:asciiTheme="minorHAnsi" w:hAnsiTheme="minorHAnsi"/>
        </w:rPr>
      </w:pPr>
      <w:r w:rsidRPr="0019388B">
        <w:rPr>
          <w:rFonts w:asciiTheme="minorHAnsi" w:hAnsiTheme="minorHAnsi"/>
        </w:rPr>
        <w:t xml:space="preserve">used by that </w:t>
      </w:r>
      <w:r w:rsidRPr="0019388B">
        <w:rPr>
          <w:rStyle w:val="Emphasis-Bold"/>
          <w:rFonts w:asciiTheme="minorHAnsi" w:hAnsiTheme="minorHAnsi"/>
        </w:rPr>
        <w:t>regulated supplier</w:t>
      </w:r>
      <w:r w:rsidRPr="0019388B">
        <w:rPr>
          <w:rFonts w:asciiTheme="minorHAnsi" w:hAnsiTheme="minorHAnsi"/>
        </w:rPr>
        <w:t xml:space="preserve"> in the </w:t>
      </w:r>
      <w:r w:rsidR="002C21F2" w:rsidRPr="0019388B">
        <w:rPr>
          <w:rStyle w:val="Emphasis-Bold"/>
          <w:rFonts w:asciiTheme="minorHAnsi" w:hAnsiTheme="minorHAnsi"/>
        </w:rPr>
        <w:t>supply</w:t>
      </w:r>
      <w:r w:rsidRPr="0019388B">
        <w:rPr>
          <w:rFonts w:asciiTheme="minorHAnsi" w:hAnsiTheme="minorHAnsi"/>
        </w:rPr>
        <w:t xml:space="preserve"> of </w:t>
      </w:r>
      <w:r w:rsidR="002B0BE1" w:rsidRPr="0019388B">
        <w:rPr>
          <w:rStyle w:val="Emphasis-Bold"/>
          <w:rFonts w:asciiTheme="minorHAnsi" w:hAnsiTheme="minorHAnsi"/>
        </w:rPr>
        <w:t>regulated goods or services</w:t>
      </w:r>
      <w:r w:rsidRPr="0019388B">
        <w:rPr>
          <w:rFonts w:asciiTheme="minorHAnsi" w:hAnsiTheme="minorHAnsi"/>
        </w:rPr>
        <w:t>,</w:t>
      </w:r>
    </w:p>
    <w:p w:rsidR="003B6EE2" w:rsidRPr="0019388B" w:rsidRDefault="003B6EE2" w:rsidP="003B6EE2">
      <w:pPr>
        <w:pStyle w:val="UnnumberedL3"/>
        <w:rPr>
          <w:rStyle w:val="Emphasis-Remove"/>
          <w:rFonts w:asciiTheme="minorHAnsi" w:hAnsiTheme="minorHAnsi"/>
        </w:rPr>
      </w:pPr>
      <w:r w:rsidRPr="0019388B">
        <w:rPr>
          <w:rFonts w:asciiTheme="minorHAnsi" w:hAnsiTheme="minorHAnsi"/>
        </w:rPr>
        <w:t xml:space="preserve">is limited to the </w:t>
      </w:r>
      <w:r w:rsidR="00885CE8" w:rsidRPr="0019388B">
        <w:rPr>
          <w:rStyle w:val="Emphasis-Remove"/>
          <w:rFonts w:asciiTheme="minorHAnsi" w:hAnsiTheme="minorHAnsi"/>
        </w:rPr>
        <w:t xml:space="preserve">unallocated </w:t>
      </w:r>
      <w:r w:rsidR="00386B1C">
        <w:rPr>
          <w:rStyle w:val="Emphasis-Remove"/>
          <w:rFonts w:asciiTheme="minorHAnsi" w:hAnsiTheme="minorHAnsi"/>
        </w:rPr>
        <w:t>closing</w:t>
      </w:r>
      <w:r w:rsidR="00885CE8" w:rsidRPr="0019388B">
        <w:rPr>
          <w:rStyle w:val="Emphasis-Remove"/>
          <w:rFonts w:asciiTheme="minorHAnsi" w:hAnsiTheme="minorHAnsi"/>
        </w:rPr>
        <w:t xml:space="preserve"> RAB value</w:t>
      </w:r>
      <w:r w:rsidRPr="0019388B">
        <w:rPr>
          <w:rFonts w:asciiTheme="minorHAnsi" w:hAnsiTheme="minorHAnsi"/>
        </w:rPr>
        <w:t xml:space="preserve"> of the </w:t>
      </w:r>
      <w:r w:rsidRPr="0019388B">
        <w:rPr>
          <w:rStyle w:val="Emphasis-Remove"/>
          <w:rFonts w:asciiTheme="minorHAnsi" w:hAnsiTheme="minorHAnsi"/>
        </w:rPr>
        <w:t>asset</w:t>
      </w:r>
      <w:r w:rsidRPr="0019388B">
        <w:rPr>
          <w:rFonts w:asciiTheme="minorHAnsi" w:hAnsiTheme="minorHAnsi"/>
        </w:rPr>
        <w:t xml:space="preserve"> </w:t>
      </w:r>
      <w:r w:rsidR="00120FE5">
        <w:rPr>
          <w:rFonts w:asciiTheme="minorHAnsi" w:hAnsiTheme="minorHAnsi"/>
        </w:rPr>
        <w:t xml:space="preserve">that would have applied </w:t>
      </w:r>
      <w:r w:rsidRPr="0019388B">
        <w:rPr>
          <w:rFonts w:asciiTheme="minorHAnsi" w:hAnsiTheme="minorHAnsi"/>
        </w:rPr>
        <w:t xml:space="preserve">for </w:t>
      </w:r>
      <w:r w:rsidR="0063661D" w:rsidRPr="0019388B">
        <w:rPr>
          <w:rFonts w:asciiTheme="minorHAnsi" w:hAnsiTheme="minorHAnsi"/>
        </w:rPr>
        <w:t>the</w:t>
      </w:r>
      <w:r w:rsidR="00120FE5">
        <w:rPr>
          <w:rFonts w:asciiTheme="minorHAnsi" w:hAnsiTheme="minorHAnsi"/>
        </w:rPr>
        <w:t xml:space="preserve"> other</w:t>
      </w:r>
      <w:r w:rsidRPr="0019388B">
        <w:rPr>
          <w:rFonts w:asciiTheme="minorHAnsi" w:hAnsiTheme="minorHAnsi"/>
        </w:rPr>
        <w:t xml:space="preserve"> </w:t>
      </w:r>
      <w:r w:rsidRPr="0019388B">
        <w:rPr>
          <w:rStyle w:val="Emphasis-Bold"/>
          <w:rFonts w:asciiTheme="minorHAnsi" w:hAnsiTheme="minorHAnsi"/>
        </w:rPr>
        <w:t>regulated supplier</w:t>
      </w:r>
      <w:r w:rsidR="00386B1C" w:rsidRPr="00386B1C">
        <w:rPr>
          <w:rStyle w:val="Emphasis-Bold"/>
          <w:rFonts w:asciiTheme="minorHAnsi" w:hAnsiTheme="minorHAnsi"/>
          <w:b w:val="0"/>
        </w:rPr>
        <w:t>, had</w:t>
      </w:r>
      <w:r w:rsidR="00386B1C">
        <w:rPr>
          <w:rStyle w:val="Emphasis-Bold"/>
          <w:rFonts w:asciiTheme="minorHAnsi" w:hAnsiTheme="minorHAnsi"/>
        </w:rPr>
        <w:t xml:space="preserve"> </w:t>
      </w:r>
      <w:r w:rsidR="00386B1C">
        <w:t xml:space="preserve">the asset not been </w:t>
      </w:r>
      <w:r w:rsidR="00120FE5">
        <w:t xml:space="preserve">acquired </w:t>
      </w:r>
      <w:r w:rsidR="006B6DB3">
        <w:t xml:space="preserve">by the </w:t>
      </w:r>
      <w:r w:rsidR="006B6DB3" w:rsidRPr="006B6DB3">
        <w:rPr>
          <w:b/>
        </w:rPr>
        <w:t>GDB</w:t>
      </w:r>
      <w:r w:rsidR="006B6DB3">
        <w:t xml:space="preserve"> </w:t>
      </w:r>
      <w:r w:rsidR="00120FE5">
        <w:t xml:space="preserve">in the </w:t>
      </w:r>
      <w:r w:rsidR="001B36DC" w:rsidRPr="001B36DC">
        <w:rPr>
          <w:b/>
        </w:rPr>
        <w:t>disclosure year</w:t>
      </w:r>
      <w:r w:rsidR="001B36DC">
        <w:t xml:space="preserve"> of the </w:t>
      </w:r>
      <w:r w:rsidR="001B36DC">
        <w:rPr>
          <w:b/>
        </w:rPr>
        <w:t>regulated</w:t>
      </w:r>
      <w:r w:rsidR="001B36DC" w:rsidRPr="001B36DC">
        <w:rPr>
          <w:b/>
        </w:rPr>
        <w:t xml:space="preserve"> supplier</w:t>
      </w:r>
      <w:r w:rsidR="00386B1C">
        <w:t xml:space="preserve"> when the asset was transferred</w:t>
      </w:r>
      <w:r w:rsidR="00885CE8" w:rsidRPr="0019388B">
        <w:rPr>
          <w:rStyle w:val="Emphasis-Bold"/>
          <w:rFonts w:asciiTheme="minorHAnsi" w:hAnsiTheme="minorHAnsi"/>
        </w:rPr>
        <w:t xml:space="preserve"> </w:t>
      </w:r>
      <w:r w:rsidR="00885CE8" w:rsidRPr="0019388B">
        <w:rPr>
          <w:rStyle w:val="Emphasis-Remove"/>
          <w:rFonts w:asciiTheme="minorHAnsi" w:hAnsiTheme="minorHAnsi"/>
        </w:rPr>
        <w:t xml:space="preserve">(as 'unallocated </w:t>
      </w:r>
      <w:r w:rsidR="00386B1C">
        <w:rPr>
          <w:rStyle w:val="Emphasis-Remove"/>
          <w:rFonts w:asciiTheme="minorHAnsi" w:hAnsiTheme="minorHAnsi"/>
        </w:rPr>
        <w:t>closing</w:t>
      </w:r>
      <w:r w:rsidR="00885CE8" w:rsidRPr="0019388B">
        <w:rPr>
          <w:rStyle w:val="Emphasis-Remove"/>
          <w:rFonts w:asciiTheme="minorHAnsi" w:hAnsiTheme="minorHAnsi"/>
        </w:rPr>
        <w:t xml:space="preserve"> RAB value' is defined in the </w:t>
      </w:r>
      <w:r w:rsidR="00885CE8" w:rsidRPr="0019388B">
        <w:rPr>
          <w:rStyle w:val="Emphasis-Bold"/>
          <w:rFonts w:asciiTheme="minorHAnsi" w:hAnsiTheme="minorHAnsi"/>
        </w:rPr>
        <w:t xml:space="preserve">input </w:t>
      </w:r>
      <w:r w:rsidR="0063661D" w:rsidRPr="0019388B">
        <w:rPr>
          <w:rStyle w:val="Emphasis-Bold"/>
          <w:rFonts w:asciiTheme="minorHAnsi" w:hAnsiTheme="minorHAnsi"/>
        </w:rPr>
        <w:t>methodologies</w:t>
      </w:r>
      <w:r w:rsidR="0063661D" w:rsidRPr="0019388B">
        <w:rPr>
          <w:rStyle w:val="Emphasis-Remove"/>
          <w:rFonts w:asciiTheme="minorHAnsi" w:hAnsiTheme="minorHAnsi"/>
        </w:rPr>
        <w:t xml:space="preserve"> </w:t>
      </w:r>
      <w:r w:rsidR="00885CE8" w:rsidRPr="0019388B">
        <w:rPr>
          <w:rStyle w:val="Emphasis-Remove"/>
          <w:rFonts w:asciiTheme="minorHAnsi" w:hAnsiTheme="minorHAnsi"/>
        </w:rPr>
        <w:t>applying to the</w:t>
      </w:r>
      <w:r w:rsidR="006B6DB3">
        <w:rPr>
          <w:rStyle w:val="Emphasis-Remove"/>
          <w:rFonts w:asciiTheme="minorHAnsi" w:hAnsiTheme="minorHAnsi"/>
        </w:rPr>
        <w:t xml:space="preserve"> </w:t>
      </w:r>
      <w:r w:rsidR="006B6DB3" w:rsidRPr="006B6DB3">
        <w:rPr>
          <w:rStyle w:val="Emphasis-Remove"/>
          <w:rFonts w:asciiTheme="minorHAnsi" w:hAnsiTheme="minorHAnsi"/>
          <w:b/>
        </w:rPr>
        <w:t>supply</w:t>
      </w:r>
      <w:r w:rsidR="006B6DB3">
        <w:rPr>
          <w:rStyle w:val="Emphasis-Remove"/>
          <w:rFonts w:asciiTheme="minorHAnsi" w:hAnsiTheme="minorHAnsi"/>
        </w:rPr>
        <w:t xml:space="preserve"> of</w:t>
      </w:r>
      <w:r w:rsidR="00885CE8" w:rsidRPr="0019388B">
        <w:rPr>
          <w:rStyle w:val="Emphasis-Remove"/>
          <w:rFonts w:asciiTheme="minorHAnsi" w:hAnsiTheme="minorHAnsi"/>
        </w:rPr>
        <w:t xml:space="preserve"> </w:t>
      </w:r>
      <w:r w:rsidR="00885CE8" w:rsidRPr="0019388B">
        <w:rPr>
          <w:rStyle w:val="Emphasis-Bold"/>
          <w:rFonts w:asciiTheme="minorHAnsi" w:hAnsiTheme="minorHAnsi"/>
        </w:rPr>
        <w:t xml:space="preserve">regulated goods or services </w:t>
      </w:r>
      <w:r w:rsidR="00885CE8" w:rsidRPr="0019388B">
        <w:rPr>
          <w:rStyle w:val="Emphasis-Remove"/>
          <w:rFonts w:asciiTheme="minorHAnsi" w:hAnsiTheme="minorHAnsi"/>
        </w:rPr>
        <w:t xml:space="preserve">by the </w:t>
      </w:r>
      <w:r w:rsidR="00885CE8" w:rsidRPr="0019388B">
        <w:rPr>
          <w:rStyle w:val="Emphasis-Bold"/>
          <w:rFonts w:asciiTheme="minorHAnsi" w:hAnsiTheme="minorHAnsi"/>
        </w:rPr>
        <w:t>regulated supplier</w:t>
      </w:r>
      <w:r w:rsidR="00885CE8" w:rsidRPr="0019388B">
        <w:rPr>
          <w:rStyle w:val="Emphasis-Remove"/>
          <w:rFonts w:asciiTheme="minorHAnsi" w:hAnsiTheme="minorHAnsi"/>
        </w:rPr>
        <w:t>)</w:t>
      </w:r>
      <w:r w:rsidRPr="0019388B">
        <w:rPr>
          <w:rStyle w:val="Emphasis-Remove"/>
          <w:rFonts w:asciiTheme="minorHAnsi" w:hAnsiTheme="minorHAnsi"/>
        </w:rPr>
        <w:t>;</w:t>
      </w:r>
    </w:p>
    <w:p w:rsidR="003B6EE2" w:rsidRPr="0019388B" w:rsidRDefault="003B6EE2" w:rsidP="003B6EE2">
      <w:pPr>
        <w:pStyle w:val="HeadingH6ClausesubtextL2"/>
        <w:rPr>
          <w:rFonts w:asciiTheme="minorHAnsi" w:hAnsiTheme="minorHAnsi"/>
        </w:rPr>
      </w:pPr>
      <w:bookmarkStart w:id="275" w:name="_Ref274304852"/>
      <w:r w:rsidRPr="0019388B">
        <w:rPr>
          <w:rFonts w:asciiTheme="minorHAnsi" w:hAnsiTheme="minorHAnsi"/>
        </w:rPr>
        <w:t xml:space="preserve">an </w:t>
      </w:r>
      <w:r w:rsidRPr="0019388B">
        <w:rPr>
          <w:rStyle w:val="Emphasis-Remove"/>
          <w:rFonts w:asciiTheme="minorHAnsi" w:hAnsiTheme="minorHAnsi"/>
        </w:rPr>
        <w:t>asset</w:t>
      </w:r>
      <w:r w:rsidRPr="0019388B">
        <w:rPr>
          <w:rFonts w:asciiTheme="minorHAnsi" w:hAnsiTheme="minorHAnsi"/>
        </w:rPr>
        <w:t xml:space="preserve"> that was previously used by </w:t>
      </w:r>
      <w:r w:rsidR="007036D8" w:rsidRPr="0019388B">
        <w:rPr>
          <w:rFonts w:asciiTheme="minorHAnsi" w:hAnsiTheme="minorHAnsi"/>
        </w:rPr>
        <w:t xml:space="preserve">a </w:t>
      </w:r>
      <w:r w:rsidR="00904349" w:rsidRPr="0019388B">
        <w:rPr>
          <w:rFonts w:asciiTheme="minorHAnsi" w:hAnsiTheme="minorHAnsi"/>
          <w:b/>
        </w:rPr>
        <w:t>GDB</w:t>
      </w:r>
      <w:r w:rsidRPr="0019388B">
        <w:rPr>
          <w:rFonts w:asciiTheme="minorHAnsi" w:hAnsiTheme="minorHAnsi"/>
        </w:rPr>
        <w:t xml:space="preserve"> in its </w:t>
      </w:r>
      <w:r w:rsidR="002C21F2" w:rsidRPr="0019388B">
        <w:rPr>
          <w:rStyle w:val="Emphasis-Bold"/>
          <w:rFonts w:asciiTheme="minorHAnsi" w:hAnsiTheme="minorHAnsi"/>
        </w:rPr>
        <w:t>supply</w:t>
      </w:r>
      <w:r w:rsidRPr="0019388B">
        <w:rPr>
          <w:rFonts w:asciiTheme="minorHAnsi" w:hAnsiTheme="minorHAnsi"/>
        </w:rPr>
        <w:t xml:space="preserve"> of </w:t>
      </w:r>
      <w:r w:rsidRPr="0019388B">
        <w:rPr>
          <w:rStyle w:val="Emphasis-Bold"/>
          <w:rFonts w:asciiTheme="minorHAnsi" w:hAnsiTheme="minorHAnsi"/>
        </w:rPr>
        <w:t xml:space="preserve">other </w:t>
      </w:r>
      <w:r w:rsidR="002762E8" w:rsidRPr="0019388B">
        <w:rPr>
          <w:rStyle w:val="Emphasis-Bold"/>
          <w:rFonts w:asciiTheme="minorHAnsi" w:hAnsiTheme="minorHAnsi"/>
        </w:rPr>
        <w:t xml:space="preserve">regulated </w:t>
      </w:r>
      <w:r w:rsidRPr="0019388B">
        <w:rPr>
          <w:rStyle w:val="Emphasis-Bold"/>
          <w:rFonts w:asciiTheme="minorHAnsi" w:hAnsiTheme="minorHAnsi"/>
        </w:rPr>
        <w:t>services</w:t>
      </w:r>
      <w:r w:rsidRPr="0019388B">
        <w:rPr>
          <w:rFonts w:asciiTheme="minorHAnsi" w:hAnsiTheme="minorHAnsi"/>
        </w:rPr>
        <w:t xml:space="preserve"> is limited to the </w:t>
      </w:r>
      <w:r w:rsidR="00C936F1" w:rsidRPr="0019388B">
        <w:rPr>
          <w:rStyle w:val="Emphasis-Remove"/>
          <w:rFonts w:asciiTheme="minorHAnsi" w:hAnsiTheme="minorHAnsi"/>
        </w:rPr>
        <w:t>unallocated opening RAB value</w:t>
      </w:r>
      <w:r w:rsidR="00C936F1" w:rsidRPr="0019388B">
        <w:rPr>
          <w:rFonts w:asciiTheme="minorHAnsi" w:hAnsiTheme="minorHAnsi"/>
        </w:rPr>
        <w:t xml:space="preserve"> of the </w:t>
      </w:r>
      <w:r w:rsidR="00C936F1" w:rsidRPr="0019388B">
        <w:rPr>
          <w:rStyle w:val="Emphasis-Remove"/>
          <w:rFonts w:asciiTheme="minorHAnsi" w:hAnsiTheme="minorHAnsi"/>
        </w:rPr>
        <w:t>asset</w:t>
      </w:r>
      <w:r w:rsidR="00C936F1" w:rsidRPr="0019388B">
        <w:rPr>
          <w:rFonts w:asciiTheme="minorHAnsi" w:hAnsiTheme="minorHAnsi"/>
        </w:rPr>
        <w:t xml:space="preserve"> in relation to those </w:t>
      </w:r>
      <w:r w:rsidR="00C936F1" w:rsidRPr="0019388B">
        <w:rPr>
          <w:rStyle w:val="Emphasis-Bold"/>
          <w:rFonts w:asciiTheme="minorHAnsi" w:hAnsiTheme="minorHAnsi"/>
        </w:rPr>
        <w:t>other regulated services</w:t>
      </w:r>
      <w:r w:rsidR="00C936F1" w:rsidRPr="0019388B">
        <w:rPr>
          <w:rFonts w:asciiTheme="minorHAnsi" w:hAnsiTheme="minorHAnsi"/>
        </w:rPr>
        <w:t xml:space="preserve"> as on the day before the </w:t>
      </w:r>
      <w:r w:rsidR="00C936F1" w:rsidRPr="0019388B">
        <w:rPr>
          <w:rStyle w:val="Emphasis-Bold"/>
          <w:rFonts w:asciiTheme="minorHAnsi" w:hAnsiTheme="minorHAnsi"/>
        </w:rPr>
        <w:t>commissioning date</w:t>
      </w:r>
      <w:r w:rsidR="00C936F1" w:rsidRPr="0019388B">
        <w:rPr>
          <w:rStyle w:val="Emphasis-Remove"/>
          <w:rFonts w:asciiTheme="minorHAnsi" w:hAnsiTheme="minorHAnsi"/>
        </w:rPr>
        <w:t xml:space="preserve"> (as 'unallocated opening RAB value' is defined in the </w:t>
      </w:r>
      <w:r w:rsidR="00F05F69" w:rsidRPr="0019388B">
        <w:rPr>
          <w:rStyle w:val="Emphasis-Bold"/>
          <w:rFonts w:asciiTheme="minorHAnsi" w:hAnsiTheme="minorHAnsi"/>
        </w:rPr>
        <w:t>input methodologies</w:t>
      </w:r>
      <w:r w:rsidR="00C936F1" w:rsidRPr="0019388B">
        <w:rPr>
          <w:rStyle w:val="Emphasis-Remove"/>
          <w:rFonts w:asciiTheme="minorHAnsi" w:hAnsiTheme="minorHAnsi"/>
        </w:rPr>
        <w:t xml:space="preserve"> applying to the </w:t>
      </w:r>
      <w:r w:rsidR="00C936F1" w:rsidRPr="0019388B">
        <w:rPr>
          <w:rStyle w:val="Emphasis-Bold"/>
          <w:rFonts w:asciiTheme="minorHAnsi" w:hAnsiTheme="minorHAnsi"/>
        </w:rPr>
        <w:t xml:space="preserve">regulated goods or services supplied </w:t>
      </w:r>
      <w:r w:rsidR="00C936F1" w:rsidRPr="0019388B">
        <w:rPr>
          <w:rStyle w:val="Emphasis-Remove"/>
          <w:rFonts w:asciiTheme="minorHAnsi" w:hAnsiTheme="minorHAnsi"/>
        </w:rPr>
        <w:t xml:space="preserve">by the </w:t>
      </w:r>
      <w:r w:rsidR="00E37BB0" w:rsidRPr="0019388B">
        <w:rPr>
          <w:rStyle w:val="Emphasis-Bold"/>
          <w:rFonts w:asciiTheme="minorHAnsi" w:hAnsiTheme="minorHAnsi"/>
        </w:rPr>
        <w:t>GDB</w:t>
      </w:r>
      <w:r w:rsidR="00C936F1" w:rsidRPr="0019388B">
        <w:rPr>
          <w:rStyle w:val="Emphasis-Remove"/>
          <w:rFonts w:asciiTheme="minorHAnsi" w:hAnsiTheme="minorHAnsi"/>
        </w:rPr>
        <w:t>)</w:t>
      </w:r>
      <w:r w:rsidR="00CF4260" w:rsidRPr="0019388B">
        <w:rPr>
          <w:rStyle w:val="Emphasis-Remove"/>
          <w:rFonts w:asciiTheme="minorHAnsi" w:hAnsiTheme="minorHAnsi"/>
        </w:rPr>
        <w:t>;</w:t>
      </w:r>
      <w:bookmarkEnd w:id="275"/>
    </w:p>
    <w:p w:rsidR="00CF4260" w:rsidRPr="0019388B" w:rsidRDefault="003B6EE2" w:rsidP="00586EA5">
      <w:pPr>
        <w:pStyle w:val="HeadingH6ClausesubtextL2"/>
        <w:rPr>
          <w:rFonts w:asciiTheme="minorHAnsi" w:hAnsiTheme="minorHAnsi"/>
        </w:rPr>
      </w:pPr>
      <w:bookmarkStart w:id="276" w:name="_Ref328658795"/>
      <w:r w:rsidRPr="0019388B">
        <w:rPr>
          <w:rFonts w:asciiTheme="minorHAnsi" w:hAnsiTheme="minorHAnsi"/>
        </w:rPr>
        <w:t xml:space="preserve">an </w:t>
      </w:r>
      <w:r w:rsidRPr="0019388B">
        <w:rPr>
          <w:rStyle w:val="Emphasis-Remove"/>
          <w:rFonts w:asciiTheme="minorHAnsi" w:hAnsiTheme="minorHAnsi"/>
        </w:rPr>
        <w:t>asset</w:t>
      </w:r>
      <w:r w:rsidRPr="0019388B">
        <w:rPr>
          <w:rFonts w:asciiTheme="minorHAnsi" w:hAnsiTheme="minorHAnsi"/>
        </w:rPr>
        <w:t xml:space="preserve"> acquired </w:t>
      </w:r>
      <w:ins w:id="277" w:author="Author">
        <w:r w:rsidR="00AF16CA">
          <w:rPr>
            <w:rFonts w:asciiTheme="minorHAnsi" w:hAnsiTheme="minorHAnsi"/>
          </w:rPr>
          <w:t>in</w:t>
        </w:r>
      </w:ins>
      <w:del w:id="278" w:author="Author">
        <w:r w:rsidRPr="0019388B" w:rsidDel="00AF16CA">
          <w:rPr>
            <w:rFonts w:asciiTheme="minorHAnsi" w:hAnsiTheme="minorHAnsi"/>
          </w:rPr>
          <w:delText>from</w:delText>
        </w:r>
      </w:del>
      <w:r w:rsidRPr="0019388B">
        <w:rPr>
          <w:rFonts w:asciiTheme="minorHAnsi" w:hAnsiTheme="minorHAnsi"/>
        </w:rPr>
        <w:t xml:space="preserve"> a </w:t>
      </w:r>
      <w:r w:rsidR="00F43C6E" w:rsidRPr="0019388B">
        <w:rPr>
          <w:rStyle w:val="Emphasis-Bold"/>
          <w:rFonts w:asciiTheme="minorHAnsi" w:hAnsiTheme="minorHAnsi"/>
        </w:rPr>
        <w:t xml:space="preserve">related </w:t>
      </w:r>
      <w:r w:rsidR="00586EA5" w:rsidRPr="0019388B">
        <w:rPr>
          <w:rStyle w:val="Emphasis-Bold"/>
          <w:rFonts w:asciiTheme="minorHAnsi" w:hAnsiTheme="minorHAnsi"/>
        </w:rPr>
        <w:t>party</w:t>
      </w:r>
      <w:ins w:id="279" w:author="Author">
        <w:r w:rsidR="00AF16CA">
          <w:rPr>
            <w:rStyle w:val="Emphasis-Bold"/>
            <w:rFonts w:asciiTheme="minorHAnsi" w:hAnsiTheme="minorHAnsi"/>
          </w:rPr>
          <w:t xml:space="preserve"> transaction</w:t>
        </w:r>
      </w:ins>
      <w:r w:rsidR="007228B7">
        <w:rPr>
          <w:rStyle w:val="Emphasis-Remove"/>
          <w:rFonts w:asciiTheme="minorHAnsi" w:hAnsiTheme="minorHAnsi"/>
        </w:rPr>
        <w:t>,</w:t>
      </w:r>
      <w:r w:rsidR="00586EA5" w:rsidRPr="007228B7">
        <w:rPr>
          <w:rStyle w:val="Emphasis-Remove"/>
          <w:rFonts w:asciiTheme="minorHAnsi" w:hAnsiTheme="minorHAnsi"/>
        </w:rPr>
        <w:t xml:space="preserve"> </w:t>
      </w:r>
      <w:r w:rsidR="00586EA5" w:rsidRPr="0019388B">
        <w:rPr>
          <w:rStyle w:val="Emphasis-Remove"/>
          <w:rFonts w:asciiTheme="minorHAnsi" w:hAnsiTheme="minorHAnsi"/>
        </w:rPr>
        <w:t>other than an asset to which paragraphs</w:t>
      </w:r>
      <w:r w:rsidR="00755A5E">
        <w:rPr>
          <w:rStyle w:val="Emphasis-Remove"/>
          <w:rFonts w:asciiTheme="minorHAnsi" w:hAnsiTheme="minorHAnsi"/>
        </w:rPr>
        <w:t xml:space="preserve"> (e)</w:t>
      </w:r>
      <w:r w:rsidR="00586EA5" w:rsidRPr="0019388B">
        <w:rPr>
          <w:rStyle w:val="Emphasis-Remove"/>
          <w:rFonts w:asciiTheme="minorHAnsi" w:hAnsiTheme="minorHAnsi"/>
        </w:rPr>
        <w:t xml:space="preserve"> </w:t>
      </w:r>
      <w:r w:rsidR="0063661D" w:rsidRPr="0019388B">
        <w:rPr>
          <w:rStyle w:val="Emphasis-Remove"/>
          <w:rFonts w:asciiTheme="minorHAnsi" w:hAnsiTheme="minorHAnsi"/>
        </w:rPr>
        <w:t>or</w:t>
      </w:r>
      <w:r w:rsidR="00755A5E">
        <w:rPr>
          <w:rStyle w:val="Emphasis-Remove"/>
          <w:rFonts w:asciiTheme="minorHAnsi" w:hAnsiTheme="minorHAnsi"/>
        </w:rPr>
        <w:t xml:space="preserve"> (f)</w:t>
      </w:r>
      <w:r w:rsidR="0063661D" w:rsidRPr="0019388B">
        <w:rPr>
          <w:rStyle w:val="Emphasis-Remove"/>
          <w:rFonts w:asciiTheme="minorHAnsi" w:hAnsiTheme="minorHAnsi"/>
        </w:rPr>
        <w:t xml:space="preserve"> </w:t>
      </w:r>
      <w:r w:rsidR="00586EA5" w:rsidRPr="0019388B">
        <w:rPr>
          <w:rStyle w:val="Emphasis-Remove"/>
          <w:rFonts w:asciiTheme="minorHAnsi" w:hAnsiTheme="minorHAnsi"/>
        </w:rPr>
        <w:t>apply</w:t>
      </w:r>
      <w:r w:rsidR="001859A6" w:rsidRPr="001859A6">
        <w:rPr>
          <w:rStyle w:val="Emphasis-Remove"/>
          <w:rFonts w:asciiTheme="minorHAnsi" w:hAnsiTheme="minorHAnsi"/>
        </w:rPr>
        <w:t>,</w:t>
      </w:r>
      <w:r w:rsidR="001859A6" w:rsidRPr="001859A6">
        <w:rPr>
          <w:rFonts w:asciiTheme="minorHAnsi" w:hAnsiTheme="minorHAnsi"/>
        </w:rPr>
        <w:t xml:space="preserve"> </w:t>
      </w:r>
      <w:r w:rsidR="00151568">
        <w:rPr>
          <w:rFonts w:asciiTheme="minorHAnsi" w:hAnsiTheme="minorHAnsi"/>
        </w:rPr>
        <w:t xml:space="preserve">is </w:t>
      </w:r>
      <w:ins w:id="280" w:author="Author">
        <w:r w:rsidR="00AF16CA">
          <w:rPr>
            <w:rFonts w:asciiTheme="minorHAnsi" w:hAnsiTheme="minorHAnsi"/>
          </w:rPr>
          <w:t>valued</w:t>
        </w:r>
      </w:ins>
      <w:del w:id="281" w:author="Author">
        <w:r w:rsidR="001859A6" w:rsidRPr="001859A6" w:rsidDel="00AF16CA">
          <w:rPr>
            <w:rFonts w:asciiTheme="minorHAnsi" w:hAnsiTheme="minorHAnsi"/>
          </w:rPr>
          <w:delText>determined</w:delText>
        </w:r>
      </w:del>
      <w:r w:rsidR="001859A6" w:rsidRPr="001859A6">
        <w:rPr>
          <w:rFonts w:asciiTheme="minorHAnsi" w:hAnsiTheme="minorHAnsi"/>
        </w:rPr>
        <w:t xml:space="preserve"> i</w:t>
      </w:r>
      <w:r w:rsidR="001859A6">
        <w:rPr>
          <w:rFonts w:asciiTheme="minorHAnsi" w:hAnsiTheme="minorHAnsi"/>
        </w:rPr>
        <w:t>n accordance with subclause</w:t>
      </w:r>
      <w:r w:rsidR="00424D61">
        <w:rPr>
          <w:rFonts w:asciiTheme="minorHAnsi" w:hAnsiTheme="minorHAnsi"/>
        </w:rPr>
        <w:t xml:space="preserve"> 2.2.11(5)</w:t>
      </w:r>
      <w:r w:rsidR="001859A6">
        <w:rPr>
          <w:rFonts w:asciiTheme="minorHAnsi" w:hAnsiTheme="minorHAnsi"/>
        </w:rPr>
        <w:t>;</w:t>
      </w:r>
      <w:bookmarkEnd w:id="276"/>
    </w:p>
    <w:p w:rsidR="00CF4260" w:rsidRPr="0019388B" w:rsidRDefault="00CF4260" w:rsidP="00CF4260">
      <w:pPr>
        <w:pStyle w:val="HeadingH6ClausesubtextL2"/>
        <w:rPr>
          <w:rFonts w:asciiTheme="minorHAnsi" w:hAnsiTheme="minorHAnsi"/>
        </w:rPr>
      </w:pPr>
      <w:bookmarkStart w:id="282" w:name="_Ref273883749"/>
      <w:r w:rsidRPr="0019388B">
        <w:rPr>
          <w:rFonts w:asciiTheme="minorHAnsi" w:hAnsiTheme="minorHAnsi"/>
        </w:rPr>
        <w:t xml:space="preserve">an asset in respect of which </w:t>
      </w:r>
      <w:r w:rsidRPr="0019388B">
        <w:rPr>
          <w:rStyle w:val="Emphasis-Bold"/>
          <w:rFonts w:asciiTheme="minorHAnsi" w:hAnsiTheme="minorHAnsi"/>
        </w:rPr>
        <w:t>capital contributions</w:t>
      </w:r>
      <w:r w:rsidRPr="0019388B">
        <w:rPr>
          <w:rFonts w:asciiTheme="minorHAnsi" w:hAnsiTheme="minorHAnsi"/>
        </w:rPr>
        <w:t xml:space="preserve"> were received</w:t>
      </w:r>
      <w:r w:rsidRPr="0019388B">
        <w:rPr>
          <w:rStyle w:val="Emphasis-Bold"/>
          <w:rFonts w:asciiTheme="minorHAnsi" w:hAnsiTheme="minorHAnsi"/>
        </w:rPr>
        <w:t xml:space="preserve"> </w:t>
      </w:r>
      <w:r w:rsidRPr="0019388B">
        <w:rPr>
          <w:rStyle w:val="Emphasis-Remove"/>
          <w:rFonts w:asciiTheme="minorHAnsi" w:hAnsiTheme="minorHAnsi"/>
        </w:rPr>
        <w:t>where</w:t>
      </w:r>
      <w:r w:rsidRPr="0019388B">
        <w:rPr>
          <w:rStyle w:val="Emphasis-Bold"/>
          <w:rFonts w:asciiTheme="minorHAnsi" w:hAnsiTheme="minorHAnsi"/>
        </w:rPr>
        <w:t xml:space="preserve"> </w:t>
      </w:r>
      <w:r w:rsidRPr="0019388B">
        <w:rPr>
          <w:rStyle w:val="Emphasis-Remove"/>
          <w:rFonts w:asciiTheme="minorHAnsi" w:hAnsiTheme="minorHAnsi"/>
        </w:rPr>
        <w:t>such  contributions</w:t>
      </w:r>
      <w:r w:rsidRPr="0019388B">
        <w:rPr>
          <w:rFonts w:asciiTheme="minorHAnsi" w:hAnsiTheme="minorHAnsi"/>
        </w:rPr>
        <w:t xml:space="preserve"> </w:t>
      </w:r>
      <w:r w:rsidR="004C6E56" w:rsidRPr="0019388B">
        <w:rPr>
          <w:rFonts w:asciiTheme="minorHAnsi" w:hAnsiTheme="minorHAnsi"/>
        </w:rPr>
        <w:t xml:space="preserve">do not reduce the cost of the asset </w:t>
      </w:r>
      <w:r w:rsidRPr="0019388B">
        <w:rPr>
          <w:rFonts w:asciiTheme="minorHAnsi" w:hAnsiTheme="minorHAnsi"/>
        </w:rPr>
        <w:t xml:space="preserve">when applying </w:t>
      </w:r>
      <w:r w:rsidRPr="0019388B">
        <w:rPr>
          <w:rStyle w:val="Emphasis-Bold"/>
          <w:rFonts w:asciiTheme="minorHAnsi" w:hAnsiTheme="minorHAnsi"/>
        </w:rPr>
        <w:t>GAAP</w:t>
      </w:r>
      <w:r w:rsidRPr="0019388B">
        <w:rPr>
          <w:rFonts w:asciiTheme="minorHAnsi" w:hAnsiTheme="minorHAnsi"/>
        </w:rPr>
        <w:t xml:space="preserve">, is the cost of the asset by applying </w:t>
      </w:r>
      <w:r w:rsidRPr="0019388B">
        <w:rPr>
          <w:rStyle w:val="Emphasis-Bold"/>
          <w:rFonts w:asciiTheme="minorHAnsi" w:hAnsiTheme="minorHAnsi"/>
        </w:rPr>
        <w:t>GAAP</w:t>
      </w:r>
      <w:r w:rsidRPr="0019388B">
        <w:rPr>
          <w:rFonts w:asciiTheme="minorHAnsi" w:hAnsiTheme="minorHAnsi"/>
        </w:rPr>
        <w:t xml:space="preserve"> reduced by the amount of the </w:t>
      </w:r>
      <w:r w:rsidRPr="0019388B">
        <w:rPr>
          <w:rStyle w:val="Emphasis-Bold"/>
          <w:rFonts w:asciiTheme="minorHAnsi" w:hAnsiTheme="minorHAnsi"/>
        </w:rPr>
        <w:t>capital contributions</w:t>
      </w:r>
      <w:bookmarkEnd w:id="282"/>
      <w:r w:rsidR="002904DE" w:rsidRPr="0019388B">
        <w:rPr>
          <w:rFonts w:asciiTheme="minorHAnsi" w:hAnsiTheme="minorHAnsi"/>
        </w:rPr>
        <w:t>; and</w:t>
      </w:r>
    </w:p>
    <w:p w:rsidR="002904DE" w:rsidRPr="0019388B" w:rsidRDefault="002904DE" w:rsidP="00EA6B7D">
      <w:pPr>
        <w:pStyle w:val="HeadingH6ClausesubtextL2"/>
        <w:rPr>
          <w:rFonts w:asciiTheme="minorHAnsi" w:hAnsiTheme="minorHAnsi"/>
        </w:rPr>
      </w:pPr>
      <w:bookmarkStart w:id="283" w:name="_Ref264642183"/>
      <w:r w:rsidRPr="0019388B">
        <w:rPr>
          <w:rFonts w:asciiTheme="minorHAnsi" w:hAnsiTheme="minorHAnsi"/>
        </w:rPr>
        <w:t xml:space="preserve">a </w:t>
      </w:r>
      <w:r w:rsidRPr="0019388B">
        <w:rPr>
          <w:rStyle w:val="Emphasis-Bold"/>
          <w:rFonts w:asciiTheme="minorHAnsi" w:hAnsiTheme="minorHAnsi"/>
        </w:rPr>
        <w:t xml:space="preserve">vested asset </w:t>
      </w:r>
      <w:r w:rsidRPr="0019388B">
        <w:rPr>
          <w:rStyle w:val="Emphasis-Remove"/>
          <w:rFonts w:asciiTheme="minorHAnsi" w:hAnsiTheme="minorHAnsi"/>
        </w:rPr>
        <w:t xml:space="preserve">in respect of which its fair value is treated as its cost under </w:t>
      </w:r>
      <w:r w:rsidRPr="0019388B">
        <w:rPr>
          <w:rStyle w:val="Emphasis-Bold"/>
          <w:rFonts w:asciiTheme="minorHAnsi" w:hAnsiTheme="minorHAnsi"/>
        </w:rPr>
        <w:t>GAAP</w:t>
      </w:r>
      <w:r w:rsidR="002357C2" w:rsidRPr="0019388B">
        <w:rPr>
          <w:rFonts w:asciiTheme="minorHAnsi" w:hAnsiTheme="minorHAnsi"/>
        </w:rPr>
        <w:t>;</w:t>
      </w:r>
      <w:r w:rsidRPr="0019388B">
        <w:rPr>
          <w:rFonts w:asciiTheme="minorHAnsi" w:hAnsiTheme="minorHAnsi"/>
        </w:rPr>
        <w:t xml:space="preserve"> </w:t>
      </w:r>
      <w:r w:rsidR="002357C2" w:rsidRPr="0019388B">
        <w:rPr>
          <w:rFonts w:asciiTheme="minorHAnsi" w:hAnsiTheme="minorHAnsi"/>
        </w:rPr>
        <w:t xml:space="preserve">and </w:t>
      </w:r>
      <w:r w:rsidRPr="0019388B">
        <w:rPr>
          <w:rFonts w:asciiTheme="minorHAnsi" w:hAnsiTheme="minorHAnsi"/>
        </w:rPr>
        <w:t xml:space="preserve">must exclude any amount of the fair value of the asset determined under </w:t>
      </w:r>
      <w:r w:rsidRPr="0019388B">
        <w:rPr>
          <w:rStyle w:val="Emphasis-Bold"/>
          <w:rFonts w:asciiTheme="minorHAnsi" w:hAnsiTheme="minorHAnsi"/>
        </w:rPr>
        <w:t>GAAP</w:t>
      </w:r>
      <w:r w:rsidRPr="0019388B">
        <w:rPr>
          <w:rFonts w:asciiTheme="minorHAnsi" w:hAnsiTheme="minorHAnsi"/>
        </w:rPr>
        <w:t xml:space="preserve"> that exceeds the amount of consideration provided by the </w:t>
      </w:r>
      <w:r w:rsidRPr="0019388B">
        <w:rPr>
          <w:rStyle w:val="Emphasis-Bold"/>
          <w:rFonts w:asciiTheme="minorHAnsi" w:hAnsiTheme="minorHAnsi"/>
        </w:rPr>
        <w:t>GDB</w:t>
      </w:r>
      <w:r w:rsidRPr="0019388B">
        <w:rPr>
          <w:rStyle w:val="Emphasis-Remove"/>
          <w:rFonts w:asciiTheme="minorHAnsi" w:hAnsiTheme="minorHAnsi"/>
        </w:rPr>
        <w:t>.</w:t>
      </w:r>
    </w:p>
    <w:p w:rsidR="0063661D" w:rsidRPr="0019388B" w:rsidRDefault="003B6EE2" w:rsidP="00B92F55">
      <w:pPr>
        <w:pStyle w:val="HeadingH5ClausesubtextL1"/>
        <w:rPr>
          <w:rFonts w:asciiTheme="minorHAnsi" w:hAnsiTheme="minorHAnsi"/>
        </w:rPr>
      </w:pPr>
      <w:bookmarkStart w:id="284" w:name="_Ref279567356"/>
      <w:r w:rsidRPr="0019388B">
        <w:rPr>
          <w:rFonts w:asciiTheme="minorHAnsi" w:hAnsiTheme="minorHAnsi"/>
        </w:rPr>
        <w:t xml:space="preserve">When applying </w:t>
      </w:r>
      <w:r w:rsidRPr="0019388B">
        <w:rPr>
          <w:rStyle w:val="Emphasis-Bold"/>
          <w:rFonts w:asciiTheme="minorHAnsi" w:hAnsiTheme="minorHAnsi"/>
        </w:rPr>
        <w:t>GAAP</w:t>
      </w:r>
      <w:r w:rsidRPr="0019388B">
        <w:rPr>
          <w:rStyle w:val="Emphasis-Remove"/>
          <w:rFonts w:asciiTheme="minorHAnsi" w:hAnsiTheme="minorHAnsi"/>
        </w:rPr>
        <w:t xml:space="preserve"> for the purpose of </w:t>
      </w:r>
      <w:r w:rsidR="002762E8" w:rsidRPr="0019388B">
        <w:rPr>
          <w:rStyle w:val="Emphasis-Remove"/>
          <w:rFonts w:asciiTheme="minorHAnsi" w:hAnsiTheme="minorHAnsi"/>
        </w:rPr>
        <w:t>sub</w:t>
      </w:r>
      <w:r w:rsidRPr="0019388B">
        <w:rPr>
          <w:rStyle w:val="Emphasis-Remove"/>
          <w:rFonts w:asciiTheme="minorHAnsi" w:hAnsiTheme="minorHAnsi"/>
        </w:rPr>
        <w:t>clause</w:t>
      </w:r>
      <w:r w:rsidR="00755A5E">
        <w:rPr>
          <w:rStyle w:val="Emphasis-Remove"/>
          <w:rFonts w:asciiTheme="minorHAnsi" w:hAnsiTheme="minorHAnsi"/>
        </w:rPr>
        <w:t xml:space="preserve"> (1)</w:t>
      </w:r>
      <w:r w:rsidRPr="0019388B">
        <w:rPr>
          <w:rStyle w:val="Emphasis-Remove"/>
          <w:rFonts w:asciiTheme="minorHAnsi" w:hAnsiTheme="minorHAnsi"/>
        </w:rPr>
        <w:t xml:space="preserve">, </w:t>
      </w:r>
      <w:r w:rsidRPr="0019388B">
        <w:rPr>
          <w:rFonts w:asciiTheme="minorHAnsi" w:hAnsiTheme="minorHAnsi"/>
        </w:rPr>
        <w:t>the cost of financing</w:t>
      </w:r>
      <w:r w:rsidR="00272FFC" w:rsidRPr="0019388B">
        <w:rPr>
          <w:rFonts w:asciiTheme="minorHAnsi" w:hAnsiTheme="minorHAnsi"/>
        </w:rPr>
        <w:t xml:space="preserve"> is</w:t>
      </w:r>
      <w:r w:rsidR="0063661D" w:rsidRPr="0019388B">
        <w:rPr>
          <w:rFonts w:asciiTheme="minorHAnsi" w:hAnsiTheme="minorHAnsi"/>
        </w:rPr>
        <w:t>-</w:t>
      </w:r>
      <w:bookmarkEnd w:id="284"/>
    </w:p>
    <w:p w:rsidR="0063661D" w:rsidRPr="0019388B" w:rsidRDefault="0063661D" w:rsidP="0063661D">
      <w:pPr>
        <w:pStyle w:val="HeadingH6ClausesubtextL2"/>
        <w:rPr>
          <w:rFonts w:asciiTheme="minorHAnsi" w:hAnsiTheme="minorHAnsi"/>
        </w:rPr>
      </w:pPr>
      <w:r w:rsidRPr="0019388B">
        <w:rPr>
          <w:rFonts w:asciiTheme="minorHAnsi" w:hAnsiTheme="minorHAnsi"/>
        </w:rPr>
        <w:t xml:space="preserve">applicable only in respect of the period commencing </w:t>
      </w:r>
      <w:r w:rsidR="004D2A54" w:rsidRPr="0019388B">
        <w:rPr>
          <w:rFonts w:asciiTheme="minorHAnsi" w:hAnsiTheme="minorHAnsi"/>
        </w:rPr>
        <w:t xml:space="preserve">on </w:t>
      </w:r>
      <w:r w:rsidRPr="0019388B">
        <w:rPr>
          <w:rFonts w:asciiTheme="minorHAnsi" w:hAnsiTheme="minorHAnsi"/>
        </w:rPr>
        <w:t xml:space="preserve">the date the asset becomes a </w:t>
      </w:r>
      <w:r w:rsidRPr="0019388B">
        <w:rPr>
          <w:rStyle w:val="Emphasis-Bold"/>
          <w:rFonts w:asciiTheme="minorHAnsi" w:hAnsiTheme="minorHAnsi"/>
        </w:rPr>
        <w:t xml:space="preserve">works under construction </w:t>
      </w:r>
      <w:r w:rsidRPr="0019388B">
        <w:rPr>
          <w:rStyle w:val="Emphasis-Remove"/>
          <w:rFonts w:asciiTheme="minorHAnsi" w:hAnsiTheme="minorHAnsi"/>
        </w:rPr>
        <w:t>and terminating on</w:t>
      </w:r>
      <w:r w:rsidRPr="0019388B">
        <w:rPr>
          <w:rStyle w:val="Emphasis-Bold"/>
          <w:rFonts w:asciiTheme="minorHAnsi" w:hAnsiTheme="minorHAnsi"/>
        </w:rPr>
        <w:t xml:space="preserve"> </w:t>
      </w:r>
      <w:r w:rsidRPr="0019388B">
        <w:rPr>
          <w:rStyle w:val="Emphasis-Remove"/>
          <w:rFonts w:asciiTheme="minorHAnsi" w:hAnsiTheme="minorHAnsi"/>
        </w:rPr>
        <w:t xml:space="preserve">its </w:t>
      </w:r>
      <w:r w:rsidRPr="0019388B">
        <w:rPr>
          <w:rStyle w:val="Emphasis-Bold"/>
          <w:rFonts w:asciiTheme="minorHAnsi" w:hAnsiTheme="minorHAnsi"/>
        </w:rPr>
        <w:t>commissioning date</w:t>
      </w:r>
      <w:r w:rsidRPr="0019388B">
        <w:rPr>
          <w:rStyle w:val="Emphasis-Remove"/>
          <w:rFonts w:asciiTheme="minorHAnsi" w:hAnsiTheme="minorHAnsi"/>
        </w:rPr>
        <w:t>; and</w:t>
      </w:r>
      <w:r w:rsidRPr="0019388B">
        <w:rPr>
          <w:rFonts w:asciiTheme="minorHAnsi" w:hAnsiTheme="minorHAnsi"/>
        </w:rPr>
        <w:t xml:space="preserve"> </w:t>
      </w:r>
    </w:p>
    <w:p w:rsidR="003B6EE2" w:rsidRPr="0019388B" w:rsidRDefault="002F6C35" w:rsidP="00CD6FA4">
      <w:pPr>
        <w:pStyle w:val="HeadingH6ClausesubtextL2"/>
        <w:rPr>
          <w:rStyle w:val="Emphasis-Remove"/>
          <w:rFonts w:asciiTheme="minorHAnsi" w:hAnsiTheme="minorHAnsi"/>
          <w:lang w:eastAsia="en-NZ"/>
        </w:rPr>
      </w:pPr>
      <w:bookmarkStart w:id="285" w:name="_Ref264642368"/>
      <w:bookmarkStart w:id="286" w:name="_Ref275375426"/>
      <w:bookmarkEnd w:id="283"/>
      <w:r w:rsidRPr="002F6C35">
        <w:rPr>
          <w:rFonts w:asciiTheme="minorHAnsi" w:hAnsiTheme="minorHAnsi"/>
        </w:rPr>
        <w:t>calculated using</w:t>
      </w:r>
      <w:r w:rsidR="007F55FB">
        <w:rPr>
          <w:rFonts w:asciiTheme="minorHAnsi" w:hAnsiTheme="minorHAnsi"/>
        </w:rPr>
        <w:t xml:space="preserve"> a rate not greater than the </w:t>
      </w:r>
      <w:r w:rsidR="007F55FB" w:rsidRPr="007F55FB">
        <w:rPr>
          <w:rFonts w:asciiTheme="minorHAnsi" w:hAnsiTheme="minorHAnsi"/>
          <w:b/>
        </w:rPr>
        <w:t>GDB’s</w:t>
      </w:r>
      <w:r w:rsidR="007F55FB">
        <w:rPr>
          <w:rFonts w:asciiTheme="minorHAnsi" w:hAnsiTheme="minorHAnsi"/>
        </w:rPr>
        <w:t xml:space="preserve"> weighted average of borrowing costs for each applicable </w:t>
      </w:r>
      <w:r w:rsidR="007F55FB" w:rsidRPr="007F55FB">
        <w:rPr>
          <w:rFonts w:asciiTheme="minorHAnsi" w:hAnsiTheme="minorHAnsi"/>
          <w:b/>
        </w:rPr>
        <w:t>disclosure year</w:t>
      </w:r>
      <w:r w:rsidR="007F55FB">
        <w:rPr>
          <w:rFonts w:asciiTheme="minorHAnsi" w:hAnsiTheme="minorHAnsi"/>
        </w:rPr>
        <w:t>.</w:t>
      </w:r>
      <w:bookmarkEnd w:id="285"/>
      <w:bookmarkEnd w:id="286"/>
    </w:p>
    <w:p w:rsidR="007B3D5F" w:rsidRPr="00ED7759" w:rsidRDefault="007B3D5F" w:rsidP="002618A9">
      <w:pPr>
        <w:pStyle w:val="HeadingH5ClausesubtextL1"/>
        <w:tabs>
          <w:tab w:val="clear" w:pos="652"/>
          <w:tab w:val="num" w:pos="709"/>
        </w:tabs>
        <w:spacing w:line="276" w:lineRule="auto"/>
        <w:ind w:left="709" w:hanging="709"/>
      </w:pPr>
      <w:bookmarkStart w:id="287" w:name="_Ref261591266"/>
      <w:bookmarkStart w:id="288" w:name="_Ref260990928"/>
      <w:bookmarkStart w:id="289" w:name="_Ref264230973"/>
      <w:r w:rsidRPr="00ED7759">
        <w:t>For the purposes of subclause (2)</w:t>
      </w:r>
      <w:r>
        <w:t>(b)</w:t>
      </w:r>
      <w:r w:rsidRPr="00ED7759">
        <w:t xml:space="preserve">, </w:t>
      </w:r>
      <w:r>
        <w:t xml:space="preserve">the </w:t>
      </w:r>
      <w:r w:rsidRPr="00ED7759">
        <w:t xml:space="preserve">‘weighted average of borrowing costs’ is calculated for a </w:t>
      </w:r>
      <w:r w:rsidRPr="00ED7759">
        <w:rPr>
          <w:b/>
          <w:bCs/>
        </w:rPr>
        <w:t>disclosure year</w:t>
      </w:r>
      <w:r w:rsidRPr="00ED7759">
        <w:t xml:space="preserve"> using principles set out in </w:t>
      </w:r>
      <w:r w:rsidRPr="00ED7759">
        <w:rPr>
          <w:b/>
          <w:bCs/>
        </w:rPr>
        <w:t>GAAP</w:t>
      </w:r>
      <w:r w:rsidRPr="00ED7759">
        <w:t xml:space="preserve">, </w:t>
      </w:r>
      <w:r w:rsidR="00054994">
        <w:t>where</w:t>
      </w:r>
      <w:r w:rsidRPr="00ED7759">
        <w:t>:</w:t>
      </w:r>
    </w:p>
    <w:p w:rsidR="007B3D5F" w:rsidRPr="00ED7759" w:rsidRDefault="007B3D5F" w:rsidP="007B3D5F">
      <w:pPr>
        <w:pStyle w:val="HeadingH6ClausesubtextL2"/>
        <w:spacing w:line="276" w:lineRule="auto"/>
      </w:pPr>
      <w:r>
        <w:t>t</w:t>
      </w:r>
      <w:r w:rsidRPr="00ED7759">
        <w:t xml:space="preserve">he cost of financing rate is the weighted average of the costs applicable to borrowings in respect of </w:t>
      </w:r>
      <w:r w:rsidRPr="00ED7759">
        <w:rPr>
          <w:b/>
          <w:bCs/>
        </w:rPr>
        <w:t>capex</w:t>
      </w:r>
      <w:r w:rsidRPr="00ED7759">
        <w:t xml:space="preserve"> that are outstanding during the </w:t>
      </w:r>
      <w:r w:rsidRPr="00ED7759">
        <w:rPr>
          <w:b/>
          <w:bCs/>
        </w:rPr>
        <w:t>disclosure year</w:t>
      </w:r>
      <w:r w:rsidRPr="00ED7759">
        <w:t>;</w:t>
      </w:r>
    </w:p>
    <w:p w:rsidR="007B3D5F" w:rsidRPr="00551AED" w:rsidRDefault="00184E25" w:rsidP="007B3D5F">
      <w:pPr>
        <w:pStyle w:val="HeadingH6ClausesubtextL2"/>
        <w:spacing w:line="276" w:lineRule="auto"/>
      </w:pPr>
      <w:r>
        <w:t>t</w:t>
      </w:r>
      <w:r w:rsidR="007B3D5F" w:rsidRPr="00ED7759">
        <w:t>he total costs applicable to borrowings outstanding</w:t>
      </w:r>
      <w:r w:rsidR="00054994">
        <w:t>,</w:t>
      </w:r>
      <w:r w:rsidR="007B3D5F" w:rsidRPr="00ED7759">
        <w:t xml:space="preserve"> as used in calculating the weighted average</w:t>
      </w:r>
      <w:r w:rsidR="00054994">
        <w:t>,</w:t>
      </w:r>
      <w:r w:rsidR="007B3D5F" w:rsidRPr="00ED7759">
        <w:t xml:space="preserve"> must include costs of borrowings made specifically for the purpose of any particular </w:t>
      </w:r>
      <w:r w:rsidR="007B3D5F">
        <w:rPr>
          <w:bCs/>
        </w:rPr>
        <w:t>–</w:t>
      </w:r>
    </w:p>
    <w:p w:rsidR="007B3D5F" w:rsidRDefault="007B3D5F" w:rsidP="007B3D5F">
      <w:pPr>
        <w:pStyle w:val="HeadingH7ClausesubtextL3"/>
        <w:spacing w:line="276" w:lineRule="auto"/>
      </w:pPr>
      <w:r w:rsidRPr="00ED7759">
        <w:rPr>
          <w:b/>
          <w:bCs/>
        </w:rPr>
        <w:t>capex</w:t>
      </w:r>
      <w:r w:rsidRPr="00551AED">
        <w:rPr>
          <w:b/>
        </w:rPr>
        <w:t xml:space="preserve"> projects</w:t>
      </w:r>
      <w:r>
        <w:t>;</w:t>
      </w:r>
      <w:r w:rsidRPr="00ED7759">
        <w:t xml:space="preserve"> or </w:t>
      </w:r>
    </w:p>
    <w:p w:rsidR="007B3D5F" w:rsidRPr="00ED7759" w:rsidRDefault="007B3D5F" w:rsidP="007B3D5F">
      <w:pPr>
        <w:pStyle w:val="HeadingH7ClausesubtextL3"/>
        <w:spacing w:line="276" w:lineRule="auto"/>
      </w:pPr>
      <w:r w:rsidRPr="00ED7759">
        <w:rPr>
          <w:b/>
          <w:bCs/>
        </w:rPr>
        <w:t>capex</w:t>
      </w:r>
      <w:r w:rsidRPr="00ED7759">
        <w:t xml:space="preserve"> </w:t>
      </w:r>
      <w:r w:rsidRPr="00551AED">
        <w:rPr>
          <w:b/>
        </w:rPr>
        <w:t>programmes</w:t>
      </w:r>
      <w:r w:rsidRPr="00ED7759">
        <w:t xml:space="preserve">; </w:t>
      </w:r>
      <w:r>
        <w:t>and</w:t>
      </w:r>
    </w:p>
    <w:p w:rsidR="007B3D5F" w:rsidRDefault="00F4365B" w:rsidP="007B3D5F">
      <w:pPr>
        <w:pStyle w:val="HeadingH6ClausesubtextL2"/>
        <w:spacing w:line="276" w:lineRule="auto"/>
      </w:pPr>
      <w:r>
        <w:t>t</w:t>
      </w:r>
      <w:r w:rsidR="007B3D5F" w:rsidRPr="00ED7759">
        <w:t xml:space="preserve">he amount of borrowing costs capitalised during the </w:t>
      </w:r>
      <w:r w:rsidR="007B3D5F" w:rsidRPr="00ED7759">
        <w:rPr>
          <w:b/>
          <w:bCs/>
        </w:rPr>
        <w:t>disclosure year</w:t>
      </w:r>
      <w:r w:rsidR="007B3D5F" w:rsidRPr="00ED7759">
        <w:t xml:space="preserve"> must not exceed the amount of borrowing costs incurred during the </w:t>
      </w:r>
      <w:r w:rsidR="007B3D5F" w:rsidRPr="00ED7759">
        <w:rPr>
          <w:b/>
          <w:bCs/>
        </w:rPr>
        <w:t>disclosure year</w:t>
      </w:r>
      <w:r w:rsidR="007B3D5F">
        <w:t>;</w:t>
      </w:r>
    </w:p>
    <w:p w:rsidR="007B3D5F" w:rsidRPr="00ED7759" w:rsidRDefault="00054994" w:rsidP="007B3D5F">
      <w:pPr>
        <w:pStyle w:val="HeadingH6ClausesubtextL2"/>
        <w:spacing w:line="276" w:lineRule="auto"/>
      </w:pPr>
      <w:r>
        <w:t>if</w:t>
      </w:r>
      <w:r w:rsidR="007B3D5F" w:rsidRPr="00ED7759">
        <w:t xml:space="preserve"> a </w:t>
      </w:r>
      <w:r w:rsidR="007B3D5F" w:rsidRPr="003C2A3C">
        <w:rPr>
          <w:b/>
        </w:rPr>
        <w:t>capital contribution</w:t>
      </w:r>
      <w:r w:rsidR="007B3D5F" w:rsidRPr="003C2A3C">
        <w:t xml:space="preserve"> </w:t>
      </w:r>
      <w:r w:rsidR="007B3D5F">
        <w:t xml:space="preserve">is received by an </w:t>
      </w:r>
      <w:r w:rsidR="007B3D5F">
        <w:rPr>
          <w:b/>
        </w:rPr>
        <w:t>G</w:t>
      </w:r>
      <w:r w:rsidR="007B3D5F" w:rsidRPr="003C2A3C">
        <w:rPr>
          <w:b/>
        </w:rPr>
        <w:t>DB</w:t>
      </w:r>
      <w:r w:rsidR="007B3D5F">
        <w:t>, the relevant asset becomes</w:t>
      </w:r>
      <w:r w:rsidR="007B3D5F" w:rsidRPr="00ED7759">
        <w:t xml:space="preserve"> </w:t>
      </w:r>
      <w:r w:rsidR="007B3D5F" w:rsidRPr="003C2A3C">
        <w:rPr>
          <w:b/>
        </w:rPr>
        <w:t>works under construction</w:t>
      </w:r>
      <w:r w:rsidR="007B3D5F" w:rsidRPr="00ED7759">
        <w:t xml:space="preserve"> for the purposes of calculati</w:t>
      </w:r>
      <w:r w:rsidR="007B3D5F">
        <w:t>ng</w:t>
      </w:r>
      <w:r w:rsidR="007B3D5F" w:rsidRPr="00ED7759">
        <w:t xml:space="preserve"> the cost of financing</w:t>
      </w:r>
      <w:r w:rsidR="007B3D5F">
        <w:t>;</w:t>
      </w:r>
    </w:p>
    <w:p w:rsidR="007B3D5F" w:rsidRPr="00ED7759" w:rsidRDefault="007B3D5F" w:rsidP="007B3D5F">
      <w:pPr>
        <w:pStyle w:val="HeadingH6ClausesubtextL2"/>
        <w:spacing w:line="276" w:lineRule="auto"/>
      </w:pPr>
      <w:r>
        <w:t>subject to subclause (i), a</w:t>
      </w:r>
      <w:r w:rsidRPr="00ED7759">
        <w:t xml:space="preserve"> </w:t>
      </w:r>
      <w:r w:rsidRPr="003C2A3C">
        <w:rPr>
          <w:b/>
        </w:rPr>
        <w:t>capital contribution</w:t>
      </w:r>
      <w:r w:rsidRPr="00ED7759">
        <w:t xml:space="preserve"> will reduce the </w:t>
      </w:r>
      <w:r>
        <w:t>cost</w:t>
      </w:r>
      <w:r w:rsidRPr="00ED7759">
        <w:t xml:space="preserve"> of </w:t>
      </w:r>
      <w:r w:rsidRPr="003C2A3C">
        <w:rPr>
          <w:b/>
        </w:rPr>
        <w:t>works</w:t>
      </w:r>
      <w:r w:rsidRPr="003C2A3C">
        <w:t xml:space="preserve"> </w:t>
      </w:r>
      <w:r w:rsidRPr="003C2A3C">
        <w:rPr>
          <w:b/>
        </w:rPr>
        <w:t>under construction</w:t>
      </w:r>
      <w:r w:rsidRPr="00ED7759">
        <w:t xml:space="preserve"> for the purpose of the calculation of the finance cost, even if the </w:t>
      </w:r>
      <w:r>
        <w:t xml:space="preserve">resulting </w:t>
      </w:r>
      <w:r w:rsidRPr="00ED7759">
        <w:t xml:space="preserve">value </w:t>
      </w:r>
      <w:r>
        <w:t xml:space="preserve">of </w:t>
      </w:r>
      <w:r w:rsidRPr="003C2A3C">
        <w:rPr>
          <w:b/>
        </w:rPr>
        <w:t>works under construction</w:t>
      </w:r>
      <w:r w:rsidRPr="003C2A3C">
        <w:t xml:space="preserve"> </w:t>
      </w:r>
      <w:r>
        <w:t>is negative</w:t>
      </w:r>
      <w:r w:rsidRPr="00ED7759">
        <w:t>;</w:t>
      </w:r>
    </w:p>
    <w:p w:rsidR="007B3D5F" w:rsidRDefault="007B3D5F" w:rsidP="007B3D5F">
      <w:pPr>
        <w:pStyle w:val="HeadingH6ClausesubtextL2"/>
        <w:spacing w:line="276" w:lineRule="auto"/>
      </w:pPr>
      <w:r>
        <w:t xml:space="preserve">subject to subclause (g), </w:t>
      </w:r>
      <w:r w:rsidR="00054994">
        <w:t>if</w:t>
      </w:r>
      <w:r w:rsidRPr="00ED7759">
        <w:t xml:space="preserve"> the value of </w:t>
      </w:r>
      <w:r w:rsidRPr="003C2A3C">
        <w:rPr>
          <w:b/>
        </w:rPr>
        <w:t>works under construction</w:t>
      </w:r>
      <w:r w:rsidRPr="00ED7759">
        <w:t xml:space="preserve"> is </w:t>
      </w:r>
      <w:r>
        <w:t>negative in accordance with subclause (e)</w:t>
      </w:r>
      <w:r w:rsidRPr="00ED7759">
        <w:t xml:space="preserve">, the </w:t>
      </w:r>
      <w:r>
        <w:t xml:space="preserve">cost of financing for the period ending on the </w:t>
      </w:r>
      <w:r w:rsidRPr="003C2A3C">
        <w:rPr>
          <w:b/>
        </w:rPr>
        <w:t>commissioning date</w:t>
      </w:r>
      <w:r>
        <w:t xml:space="preserve"> will be negative</w:t>
      </w:r>
      <w:r w:rsidRPr="00ED7759">
        <w:t>;</w:t>
      </w:r>
    </w:p>
    <w:p w:rsidR="007B3D5F" w:rsidRDefault="00054994" w:rsidP="007B3D5F">
      <w:pPr>
        <w:pStyle w:val="HeadingH6ClausesubtextL2"/>
        <w:spacing w:line="276" w:lineRule="auto"/>
      </w:pPr>
      <w:r>
        <w:t>if</w:t>
      </w:r>
      <w:r w:rsidR="007B3D5F">
        <w:t xml:space="preserve"> the cost of financing an asset which is</w:t>
      </w:r>
      <w:r w:rsidR="007B3D5F" w:rsidRPr="00ED7759">
        <w:t xml:space="preserve"> </w:t>
      </w:r>
      <w:r w:rsidR="007B3D5F" w:rsidRPr="003C2A3C">
        <w:rPr>
          <w:b/>
        </w:rPr>
        <w:t>works under construction</w:t>
      </w:r>
      <w:r w:rsidR="007B3D5F" w:rsidRPr="00ED7759">
        <w:t xml:space="preserve"> </w:t>
      </w:r>
      <w:r w:rsidR="007B3D5F">
        <w:t>is negative under subclause (f), it will reduce the value</w:t>
      </w:r>
      <w:r w:rsidR="007B3D5F" w:rsidRPr="00ED7759">
        <w:t xml:space="preserve"> of </w:t>
      </w:r>
      <w:r w:rsidR="007B3D5F">
        <w:t>the relevant</w:t>
      </w:r>
      <w:r w:rsidR="007B3D5F" w:rsidRPr="00ED7759">
        <w:t xml:space="preserve"> asset </w:t>
      </w:r>
      <w:r w:rsidR="007B3D5F">
        <w:t xml:space="preserve">or assets </w:t>
      </w:r>
      <w:r w:rsidR="007B3D5F" w:rsidRPr="00ED7759">
        <w:t xml:space="preserve">by </w:t>
      </w:r>
      <w:r w:rsidR="007B3D5F">
        <w:t>that negative amount where such a reduction is not otherwise made under</w:t>
      </w:r>
      <w:r w:rsidR="007B3D5F" w:rsidRPr="00ED7759">
        <w:t xml:space="preserve"> </w:t>
      </w:r>
      <w:r w:rsidR="007B3D5F" w:rsidRPr="00C85A37">
        <w:rPr>
          <w:b/>
        </w:rPr>
        <w:t>GAAP</w:t>
      </w:r>
      <w:r w:rsidR="007B3D5F">
        <w:t>;</w:t>
      </w:r>
    </w:p>
    <w:p w:rsidR="007B3D5F" w:rsidRPr="00ED7759" w:rsidRDefault="007B3D5F" w:rsidP="007B3D5F">
      <w:pPr>
        <w:pStyle w:val="HeadingH6ClausesubtextL2"/>
        <w:spacing w:line="276" w:lineRule="auto"/>
      </w:pPr>
      <w:r>
        <w:t>f</w:t>
      </w:r>
      <w:r w:rsidRPr="00ED7759">
        <w:t>or the purpose of subclause (</w:t>
      </w:r>
      <w:r>
        <w:t>d</w:t>
      </w:r>
      <w:r w:rsidRPr="00ED7759">
        <w:t>)</w:t>
      </w:r>
      <w:r>
        <w:t>,</w:t>
      </w:r>
      <w:r w:rsidRPr="00ED7759">
        <w:t xml:space="preserve"> </w:t>
      </w:r>
      <w:r w:rsidRPr="003C2A3C">
        <w:rPr>
          <w:b/>
        </w:rPr>
        <w:t>works under construction</w:t>
      </w:r>
      <w:r w:rsidRPr="00ED7759">
        <w:t xml:space="preserve"> includes assets that are forecast to be </w:t>
      </w:r>
      <w:r w:rsidRPr="008537D2">
        <w:t>enhanced</w:t>
      </w:r>
      <w:r w:rsidRPr="003C2A3C">
        <w:t xml:space="preserve"> </w:t>
      </w:r>
      <w:r w:rsidRPr="00ED7759">
        <w:t xml:space="preserve">or </w:t>
      </w:r>
      <w:r w:rsidRPr="008537D2">
        <w:t>acquired</w:t>
      </w:r>
      <w:r>
        <w:t>; and</w:t>
      </w:r>
    </w:p>
    <w:p w:rsidR="007B3D5F" w:rsidRDefault="00054994" w:rsidP="007B3D5F">
      <w:pPr>
        <w:pStyle w:val="HeadingH6ClausesubtextL2"/>
        <w:spacing w:line="276" w:lineRule="auto"/>
      </w:pPr>
      <w:r>
        <w:t>if</w:t>
      </w:r>
      <w:r w:rsidR="007B3D5F">
        <w:t xml:space="preserve"> the cost of financing is </w:t>
      </w:r>
      <w:r w:rsidR="007B3D5F" w:rsidRPr="00ED7759">
        <w:t xml:space="preserve">derived as income in relation to </w:t>
      </w:r>
      <w:r w:rsidR="007B3D5F" w:rsidRPr="003C2A3C">
        <w:rPr>
          <w:b/>
        </w:rPr>
        <w:t>works under</w:t>
      </w:r>
      <w:r w:rsidR="007B3D5F" w:rsidRPr="003C2A3C">
        <w:t xml:space="preserve"> </w:t>
      </w:r>
      <w:r w:rsidR="007B3D5F" w:rsidRPr="003C2A3C">
        <w:rPr>
          <w:b/>
        </w:rPr>
        <w:t>construction</w:t>
      </w:r>
      <w:r w:rsidR="007B3D5F">
        <w:t xml:space="preserve"> and is</w:t>
      </w:r>
      <w:r>
        <w:t xml:space="preserve"> both</w:t>
      </w:r>
      <w:r w:rsidR="007B3D5F">
        <w:t>-</w:t>
      </w:r>
    </w:p>
    <w:p w:rsidR="007B3D5F" w:rsidRPr="003C2A3C" w:rsidRDefault="007B3D5F" w:rsidP="007B3D5F">
      <w:pPr>
        <w:pStyle w:val="HeadingH7ClausesubtextL3"/>
        <w:spacing w:line="276" w:lineRule="auto"/>
        <w:rPr>
          <w:bCs/>
        </w:rPr>
      </w:pPr>
      <w:r w:rsidRPr="003C2A3C">
        <w:rPr>
          <w:bCs/>
        </w:rPr>
        <w:t xml:space="preserve">negative; and </w:t>
      </w:r>
    </w:p>
    <w:p w:rsidR="007B3D5F" w:rsidRPr="003C2A3C" w:rsidRDefault="007B3D5F" w:rsidP="007B3D5F">
      <w:pPr>
        <w:pStyle w:val="HeadingH7ClausesubtextL3"/>
        <w:spacing w:line="276" w:lineRule="auto"/>
        <w:rPr>
          <w:bCs/>
        </w:rPr>
      </w:pPr>
      <w:r w:rsidRPr="003C2A3C">
        <w:rPr>
          <w:bCs/>
        </w:rPr>
        <w:t xml:space="preserve">included in regulatory income under an </w:t>
      </w:r>
      <w:r w:rsidRPr="003C2A3C">
        <w:rPr>
          <w:b/>
          <w:bCs/>
        </w:rPr>
        <w:t>ID determination</w:t>
      </w:r>
      <w:r w:rsidRPr="003C2A3C">
        <w:rPr>
          <w:bCs/>
        </w:rPr>
        <w:t xml:space="preserve">, </w:t>
      </w:r>
    </w:p>
    <w:p w:rsidR="007B3D5F" w:rsidRPr="00ED7759" w:rsidRDefault="007B3D5F" w:rsidP="003967CD">
      <w:pPr>
        <w:pStyle w:val="HeadingH6ClausesubtextL2"/>
        <w:numPr>
          <w:ilvl w:val="0"/>
          <w:numId w:val="0"/>
        </w:numPr>
        <w:spacing w:line="276" w:lineRule="auto"/>
        <w:ind w:left="1701"/>
      </w:pPr>
      <w:r w:rsidRPr="00ED7759">
        <w:t xml:space="preserve">it will </w:t>
      </w:r>
      <w:r>
        <w:t xml:space="preserve">not </w:t>
      </w:r>
      <w:r w:rsidRPr="00ED7759">
        <w:t xml:space="preserve">reduce the </w:t>
      </w:r>
      <w:r>
        <w:t xml:space="preserve">value </w:t>
      </w:r>
      <w:r w:rsidRPr="00ED7759">
        <w:t xml:space="preserve">of </w:t>
      </w:r>
      <w:r>
        <w:t xml:space="preserve">the relevant asset or assets where </w:t>
      </w:r>
      <w:r w:rsidRPr="00ED7759">
        <w:t xml:space="preserve">such reduction is </w:t>
      </w:r>
      <w:r>
        <w:t xml:space="preserve">not otherwise </w:t>
      </w:r>
      <w:r w:rsidRPr="00ED7759">
        <w:t xml:space="preserve">made under </w:t>
      </w:r>
      <w:r w:rsidRPr="008537D2">
        <w:rPr>
          <w:b/>
        </w:rPr>
        <w:t>GAAP</w:t>
      </w:r>
      <w:r>
        <w:t>.</w:t>
      </w:r>
    </w:p>
    <w:p w:rsidR="00703218" w:rsidRPr="0019388B" w:rsidRDefault="00703218" w:rsidP="00703218">
      <w:pPr>
        <w:pStyle w:val="HeadingH5ClausesubtextL1"/>
        <w:rPr>
          <w:rFonts w:asciiTheme="minorHAnsi" w:hAnsiTheme="minorHAnsi"/>
        </w:rPr>
      </w:pPr>
      <w:bookmarkStart w:id="290" w:name="_Ref265478517"/>
      <w:bookmarkStart w:id="291" w:name="_Ref260904913"/>
      <w:bookmarkEnd w:id="287"/>
      <w:bookmarkEnd w:id="288"/>
      <w:bookmarkEnd w:id="289"/>
      <w:r w:rsidRPr="0019388B">
        <w:rPr>
          <w:rFonts w:asciiTheme="minorHAnsi" w:hAnsiTheme="minorHAnsi"/>
        </w:rPr>
        <w:t>For the avoidance of doubt-</w:t>
      </w:r>
    </w:p>
    <w:p w:rsidR="00703218" w:rsidRPr="0019388B" w:rsidRDefault="00703218" w:rsidP="00703218">
      <w:pPr>
        <w:pStyle w:val="HeadingH6ClausesubtextL2"/>
        <w:rPr>
          <w:rStyle w:val="Emphasis-Remove"/>
          <w:rFonts w:asciiTheme="minorHAnsi" w:hAnsiTheme="minorHAnsi"/>
        </w:rPr>
      </w:pPr>
      <w:r w:rsidRPr="0019388B">
        <w:rPr>
          <w:rFonts w:asciiTheme="minorHAnsi" w:hAnsiTheme="minorHAnsi"/>
        </w:rPr>
        <w:t xml:space="preserve">revenue derived </w:t>
      </w:r>
      <w:r w:rsidR="006E7C8C" w:rsidRPr="0019388B">
        <w:rPr>
          <w:rFonts w:asciiTheme="minorHAnsi" w:hAnsiTheme="minorHAnsi"/>
        </w:rPr>
        <w:t xml:space="preserve">in relation to </w:t>
      </w:r>
      <w:r w:rsidR="006E7C8C" w:rsidRPr="0019388B">
        <w:rPr>
          <w:rStyle w:val="Emphasis-Bold"/>
          <w:rFonts w:asciiTheme="minorHAnsi" w:hAnsiTheme="minorHAnsi"/>
        </w:rPr>
        <w:t xml:space="preserve">works under construction </w:t>
      </w:r>
      <w:r w:rsidR="006E7C8C" w:rsidRPr="0019388B">
        <w:rPr>
          <w:rStyle w:val="Emphasis-Remove"/>
          <w:rFonts w:asciiTheme="minorHAnsi" w:hAnsiTheme="minorHAnsi"/>
        </w:rPr>
        <w:t>that</w:t>
      </w:r>
      <w:r w:rsidR="006E7C8C" w:rsidRPr="0019388B">
        <w:rPr>
          <w:rStyle w:val="Emphasis-Bold"/>
          <w:rFonts w:asciiTheme="minorHAnsi" w:hAnsiTheme="minorHAnsi"/>
        </w:rPr>
        <w:t xml:space="preserve"> </w:t>
      </w:r>
      <w:r w:rsidR="006E7C8C" w:rsidRPr="0019388B">
        <w:rPr>
          <w:rStyle w:val="Emphasis-Remove"/>
          <w:rFonts w:asciiTheme="minorHAnsi" w:hAnsiTheme="minorHAnsi"/>
        </w:rPr>
        <w:t xml:space="preserve">is not included in regulatory income under an </w:t>
      </w:r>
      <w:r w:rsidR="006E7C8C" w:rsidRPr="0019388B">
        <w:rPr>
          <w:rStyle w:val="Emphasis-Bold"/>
          <w:rFonts w:asciiTheme="minorHAnsi" w:hAnsiTheme="minorHAnsi"/>
        </w:rPr>
        <w:t xml:space="preserve">ID determination </w:t>
      </w:r>
      <w:r w:rsidR="006E7C8C" w:rsidRPr="0019388B">
        <w:rPr>
          <w:rStyle w:val="Emphasis-Remove"/>
          <w:rFonts w:asciiTheme="minorHAnsi" w:hAnsiTheme="minorHAnsi"/>
        </w:rPr>
        <w:t>or preceding regulatory information disclosure requirements</w:t>
      </w:r>
      <w:r w:rsidR="006E7C8C" w:rsidRPr="0019388B" w:rsidDel="006E7C8C">
        <w:rPr>
          <w:rFonts w:asciiTheme="minorHAnsi" w:hAnsiTheme="minorHAnsi"/>
        </w:rPr>
        <w:t xml:space="preserve"> </w:t>
      </w:r>
      <w:r w:rsidRPr="0019388B">
        <w:rPr>
          <w:rStyle w:val="Emphasis-Remove"/>
          <w:rFonts w:asciiTheme="minorHAnsi" w:hAnsiTheme="minorHAnsi"/>
        </w:rPr>
        <w:t xml:space="preserve">reduces the cost of an asset by the amount of the revenue where such reduction is not otherwise made under </w:t>
      </w:r>
      <w:r w:rsidRPr="0019388B">
        <w:rPr>
          <w:rStyle w:val="Emphasis-Bold"/>
          <w:rFonts w:asciiTheme="minorHAnsi" w:hAnsiTheme="minorHAnsi"/>
        </w:rPr>
        <w:t>GAAP</w:t>
      </w:r>
      <w:r w:rsidRPr="0019388B">
        <w:rPr>
          <w:rStyle w:val="Emphasis-Remove"/>
          <w:rFonts w:asciiTheme="minorHAnsi" w:hAnsiTheme="minorHAnsi"/>
        </w:rPr>
        <w:t>;</w:t>
      </w:r>
      <w:r w:rsidRPr="0019388B">
        <w:rPr>
          <w:rFonts w:asciiTheme="minorHAnsi" w:hAnsiTheme="minorHAnsi"/>
        </w:rPr>
        <w:t xml:space="preserve"> and</w:t>
      </w:r>
    </w:p>
    <w:p w:rsidR="00703218" w:rsidRDefault="00703218" w:rsidP="00703218">
      <w:pPr>
        <w:pStyle w:val="HeadingH6ClausesubtextL2"/>
        <w:rPr>
          <w:rFonts w:asciiTheme="minorHAnsi" w:hAnsiTheme="minorHAnsi"/>
        </w:rPr>
      </w:pPr>
      <w:r w:rsidRPr="0019388B">
        <w:rPr>
          <w:rFonts w:asciiTheme="minorHAnsi" w:hAnsiTheme="minorHAnsi"/>
        </w:rPr>
        <w:t>where expenditu</w:t>
      </w:r>
      <w:r w:rsidR="00550125" w:rsidRPr="0019388B">
        <w:rPr>
          <w:rFonts w:asciiTheme="minorHAnsi" w:hAnsiTheme="minorHAnsi"/>
        </w:rPr>
        <w:t xml:space="preserve">re on an asset </w:t>
      </w:r>
      <w:r w:rsidR="006B20C9" w:rsidRPr="0019388B">
        <w:rPr>
          <w:rFonts w:asciiTheme="minorHAnsi" w:hAnsiTheme="minorHAnsi"/>
        </w:rPr>
        <w:t xml:space="preserve">which forms part of the cost of that asset under </w:t>
      </w:r>
      <w:r w:rsidR="006B20C9" w:rsidRPr="0019388B">
        <w:rPr>
          <w:rStyle w:val="Emphasis-Bold"/>
          <w:rFonts w:asciiTheme="minorHAnsi" w:hAnsiTheme="minorHAnsi"/>
        </w:rPr>
        <w:t>GAAP</w:t>
      </w:r>
      <w:r w:rsidR="006B20C9" w:rsidRPr="0019388B">
        <w:rPr>
          <w:rFonts w:asciiTheme="minorHAnsi" w:hAnsiTheme="minorHAnsi"/>
        </w:rPr>
        <w:t xml:space="preserve"> </w:t>
      </w:r>
      <w:r w:rsidR="00550125" w:rsidRPr="0019388B">
        <w:rPr>
          <w:rFonts w:asciiTheme="minorHAnsi" w:hAnsiTheme="minorHAnsi"/>
        </w:rPr>
        <w:t>is incurred by a</w:t>
      </w:r>
      <w:r w:rsidRPr="0019388B">
        <w:rPr>
          <w:rFonts w:asciiTheme="minorHAnsi" w:hAnsiTheme="minorHAnsi"/>
        </w:rPr>
        <w:t xml:space="preserve"> </w:t>
      </w:r>
      <w:r w:rsidR="00550125" w:rsidRPr="0019388B">
        <w:rPr>
          <w:rStyle w:val="Emphasis-Bold"/>
          <w:rFonts w:asciiTheme="minorHAnsi" w:hAnsiTheme="minorHAnsi"/>
        </w:rPr>
        <w:t>GDB</w:t>
      </w:r>
      <w:r w:rsidRPr="0019388B">
        <w:rPr>
          <w:rFonts w:asciiTheme="minorHAnsi" w:hAnsiTheme="minorHAnsi"/>
        </w:rPr>
        <w:t xml:space="preserve"> after that asset was </w:t>
      </w:r>
      <w:r w:rsidRPr="0019388B">
        <w:rPr>
          <w:rStyle w:val="Emphasis-Bold"/>
          <w:rFonts w:asciiTheme="minorHAnsi" w:hAnsiTheme="minorHAnsi"/>
        </w:rPr>
        <w:t>commissioned</w:t>
      </w:r>
      <w:r w:rsidRPr="0019388B">
        <w:rPr>
          <w:rFonts w:asciiTheme="minorHAnsi" w:hAnsiTheme="minorHAnsi"/>
        </w:rPr>
        <w:t xml:space="preserve">, such expenditure is treated as relating to a separate asset. </w:t>
      </w:r>
    </w:p>
    <w:p w:rsidR="001859A6" w:rsidRPr="00111689" w:rsidRDefault="001859A6" w:rsidP="001859A6">
      <w:pPr>
        <w:pStyle w:val="HeadingH5ClausesubtextL1"/>
      </w:pPr>
      <w:bookmarkStart w:id="292" w:name="_Ref328658823"/>
      <w:r>
        <w:t>For the purpose of paragraph</w:t>
      </w:r>
      <w:r w:rsidR="0023519B">
        <w:t xml:space="preserve"> </w:t>
      </w:r>
      <w:r w:rsidR="002C3A19">
        <w:fldChar w:fldCharType="begin"/>
      </w:r>
      <w:r w:rsidR="0029059C">
        <w:instrText xml:space="preserve"> REF _Ref328658795 \w \h </w:instrText>
      </w:r>
      <w:r w:rsidR="002C3A19">
        <w:fldChar w:fldCharType="separate"/>
      </w:r>
      <w:r w:rsidR="00325EBF">
        <w:t>2.2.11(1)(g)</w:t>
      </w:r>
      <w:r w:rsidR="002C3A19">
        <w:fldChar w:fldCharType="end"/>
      </w:r>
      <w:r>
        <w:t xml:space="preserve">, the cost of a </w:t>
      </w:r>
      <w:r>
        <w:rPr>
          <w:b/>
        </w:rPr>
        <w:t>commissioned</w:t>
      </w:r>
      <w:r>
        <w:t xml:space="preserve"> asset, or component of a </w:t>
      </w:r>
      <w:r>
        <w:rPr>
          <w:b/>
        </w:rPr>
        <w:t>commissioned</w:t>
      </w:r>
      <w:r>
        <w:t xml:space="preserve"> asset, acquired from a </w:t>
      </w:r>
      <w:r w:rsidRPr="00111689">
        <w:rPr>
          <w:b/>
        </w:rPr>
        <w:t>related party</w:t>
      </w:r>
      <w:r>
        <w:t xml:space="preserve"> must be </w:t>
      </w:r>
      <w:ins w:id="293" w:author="Author">
        <w:r w:rsidR="002845E7">
          <w:t>set on the basis that</w:t>
        </w:r>
      </w:ins>
      <w:del w:id="294" w:author="Author">
        <w:r w:rsidDel="002845E7">
          <w:delText>one of the following</w:delText>
        </w:r>
      </w:del>
      <w:r>
        <w:t>–</w:t>
      </w:r>
      <w:bookmarkEnd w:id="292"/>
    </w:p>
    <w:p w:rsidR="003C0473" w:rsidRDefault="00A708B6" w:rsidP="003C0473">
      <w:pPr>
        <w:pStyle w:val="HeadingH6ClausesubtextL2"/>
        <w:rPr>
          <w:ins w:id="295" w:author="Author"/>
        </w:rPr>
      </w:pPr>
      <w:ins w:id="296" w:author="Author">
        <w:r>
          <w:t xml:space="preserve">each </w:t>
        </w:r>
        <w:r w:rsidR="003C0473" w:rsidRPr="00D41633">
          <w:rPr>
            <w:b/>
          </w:rPr>
          <w:t>related party transaction</w:t>
        </w:r>
        <w:r w:rsidR="003C0473">
          <w:t xml:space="preserve"> </w:t>
        </w:r>
        <w:r w:rsidR="00EA27C1">
          <w:t>must</w:t>
        </w:r>
        <w:r w:rsidR="003C0473">
          <w:t xml:space="preserve"> be valued </w:t>
        </w:r>
        <w:r w:rsidR="00AF16CA">
          <w:t xml:space="preserve">as if it had the </w:t>
        </w:r>
        <w:r w:rsidR="003C0473">
          <w:t xml:space="preserve">terms of an </w:t>
        </w:r>
        <w:r w:rsidR="003C0473" w:rsidRPr="00150699">
          <w:rPr>
            <w:b/>
          </w:rPr>
          <w:t>arm</w:t>
        </w:r>
        <w:r w:rsidR="003C0473">
          <w:rPr>
            <w:b/>
          </w:rPr>
          <w:t>’s-</w:t>
        </w:r>
        <w:r w:rsidR="003C0473" w:rsidRPr="00150699">
          <w:rPr>
            <w:b/>
          </w:rPr>
          <w:t>length transaction</w:t>
        </w:r>
        <w:r w:rsidR="003C0473">
          <w:t xml:space="preserve">; </w:t>
        </w:r>
      </w:ins>
    </w:p>
    <w:p w:rsidR="003C0473" w:rsidRDefault="003C0473" w:rsidP="003C0473">
      <w:pPr>
        <w:pStyle w:val="HeadingH6ClausesubtextL2"/>
      </w:pPr>
      <w:ins w:id="297" w:author="Author">
        <w:r>
          <w:t xml:space="preserve">the value of a </w:t>
        </w:r>
        <w:r>
          <w:rPr>
            <w:b/>
          </w:rPr>
          <w:t>related party transaction</w:t>
        </w:r>
        <w:r>
          <w:t xml:space="preserve"> </w:t>
        </w:r>
        <w:r w:rsidR="00EA27C1">
          <w:t>must</w:t>
        </w:r>
        <w:r>
          <w:t xml:space="preserve"> be based on a</w:t>
        </w:r>
        <w:r w:rsidR="00011CDB">
          <w:t>n</w:t>
        </w:r>
        <w:r>
          <w:t xml:space="preserve"> objective and </w:t>
        </w:r>
        <w:r w:rsidRPr="005C55A0">
          <w:t>independent</w:t>
        </w:r>
        <w:r>
          <w:t xml:space="preserve"> measure; </w:t>
        </w:r>
        <w:r w:rsidR="007A0055">
          <w:t>and</w:t>
        </w:r>
      </w:ins>
    </w:p>
    <w:p w:rsidR="00502DEB" w:rsidRDefault="00502DEB" w:rsidP="003C0473">
      <w:pPr>
        <w:pStyle w:val="HeadingH6ClausesubtextL2"/>
        <w:rPr>
          <w:ins w:id="298" w:author="Author"/>
        </w:rPr>
      </w:pPr>
      <w:ins w:id="299" w:author="Author">
        <w:r>
          <w:t xml:space="preserve">notwithstanding paragraphs (a) and (b), the </w:t>
        </w:r>
        <w:r w:rsidR="00AF16CA">
          <w:t xml:space="preserve">asset </w:t>
        </w:r>
        <w:r>
          <w:t xml:space="preserve">value </w:t>
        </w:r>
        <w:r w:rsidR="00AF16CA">
          <w:t xml:space="preserve">in the </w:t>
        </w:r>
        <w:r w:rsidR="00AF16CA" w:rsidRPr="00586E3D">
          <w:rPr>
            <w:b/>
          </w:rPr>
          <w:t>related party transaction</w:t>
        </w:r>
        <w:r w:rsidR="00AF16CA">
          <w:t xml:space="preserve"> </w:t>
        </w:r>
        <w:r w:rsidR="00EA27C1">
          <w:t>must</w:t>
        </w:r>
        <w:r>
          <w:t xml:space="preserve"> not exceed the actual transaction price of the asset</w:t>
        </w:r>
      </w:ins>
      <w:r>
        <w:t>.</w:t>
      </w:r>
    </w:p>
    <w:p w:rsidR="007C02BE" w:rsidRDefault="007C02BE" w:rsidP="003C0473">
      <w:pPr>
        <w:pStyle w:val="HeadingH6ClausesubtextL2"/>
        <w:numPr>
          <w:ilvl w:val="0"/>
          <w:numId w:val="0"/>
        </w:numPr>
        <w:ind w:left="1277"/>
        <w:rPr>
          <w:ins w:id="300" w:author="Author"/>
          <w:i/>
        </w:rPr>
      </w:pPr>
    </w:p>
    <w:p w:rsidR="008D7CBD" w:rsidRDefault="008D7CBD" w:rsidP="008D7CBD">
      <w:pPr>
        <w:pStyle w:val="HeadingH6ClausesubtextL2"/>
        <w:numPr>
          <w:ilvl w:val="0"/>
          <w:numId w:val="0"/>
        </w:numPr>
        <w:ind w:left="1764"/>
        <w:rPr>
          <w:ins w:id="301" w:author="Author"/>
          <w:i/>
        </w:rPr>
      </w:pPr>
      <w:ins w:id="302" w:author="Author">
        <w:r>
          <w:rPr>
            <w:i/>
          </w:rPr>
          <w:t xml:space="preserve">Guidance note 1: (refer to clause 1.1.4(1)(e)-(f)) </w:t>
        </w:r>
      </w:ins>
    </w:p>
    <w:p w:rsidR="00251C75" w:rsidRDefault="001B19E6" w:rsidP="00251C75">
      <w:pPr>
        <w:pStyle w:val="HeadingH6ClausesubtextL2"/>
        <w:numPr>
          <w:ilvl w:val="0"/>
          <w:numId w:val="0"/>
        </w:numPr>
        <w:ind w:left="1764"/>
        <w:rPr>
          <w:ins w:id="303" w:author="Author"/>
          <w:rStyle w:val="Emphasis-Remove"/>
          <w:rFonts w:ascii="Calibri" w:hAnsi="Calibri"/>
          <w:i/>
        </w:rPr>
      </w:pPr>
      <w:ins w:id="304" w:author="Author">
        <w:r w:rsidRPr="00006E05">
          <w:rPr>
            <w:rStyle w:val="Emphasis-Remove"/>
            <w:rFonts w:ascii="Calibri" w:hAnsi="Calibri"/>
            <w:i/>
          </w:rPr>
          <w:t>Commerce</w:t>
        </w:r>
        <w:r>
          <w:rPr>
            <w:rStyle w:val="Emphasis-Remove"/>
            <w:rFonts w:ascii="Calibri" w:hAnsi="Calibri"/>
            <w:i/>
          </w:rPr>
          <w:t xml:space="preserve"> </w:t>
        </w:r>
        <w:r w:rsidRPr="00006E05">
          <w:rPr>
            <w:rStyle w:val="Emphasis-Remove"/>
            <w:rFonts w:ascii="Calibri" w:hAnsi="Calibri"/>
            <w:i/>
          </w:rPr>
          <w:t xml:space="preserve">Commission </w:t>
        </w:r>
        <w:r w:rsidRPr="000D0014">
          <w:rPr>
            <w:i/>
          </w:rPr>
          <w:t>“</w:t>
        </w:r>
        <w:r>
          <w:rPr>
            <w:i/>
          </w:rPr>
          <w:t>Input methodologies review draft decision – Related party transactions – Draft decision and determinations guidance</w:t>
        </w:r>
        <w:r w:rsidRPr="000D0014">
          <w:rPr>
            <w:i/>
          </w:rPr>
          <w:t>” (</w:t>
        </w:r>
        <w:r>
          <w:rPr>
            <w:i/>
          </w:rPr>
          <w:t>30 August</w:t>
        </w:r>
        <w:r w:rsidRPr="000D0014">
          <w:rPr>
            <w:i/>
          </w:rPr>
          <w:t xml:space="preserve"> 2017)</w:t>
        </w:r>
        <w:r>
          <w:rPr>
            <w:rStyle w:val="Emphasis-Remove"/>
            <w:rFonts w:ascii="Calibri" w:hAnsi="Calibri"/>
            <w:i/>
          </w:rPr>
          <w:t>, Table A1 of Attachment A</w:t>
        </w:r>
        <w:r>
          <w:rPr>
            <w:i/>
          </w:rPr>
          <w:t xml:space="preserve"> provides </w:t>
        </w:r>
        <w:r>
          <w:rPr>
            <w:rStyle w:val="Emphasis-Remove"/>
            <w:rFonts w:ascii="Calibri" w:hAnsi="Calibri"/>
            <w:i/>
          </w:rPr>
          <w:t>an illustrative</w:t>
        </w:r>
        <w:r w:rsidRPr="00006E05">
          <w:rPr>
            <w:rStyle w:val="Emphasis-Remove"/>
            <w:rFonts w:ascii="Calibri" w:hAnsi="Calibri"/>
            <w:i/>
          </w:rPr>
          <w:t xml:space="preserve"> list of</w:t>
        </w:r>
        <w:r w:rsidRPr="00400309">
          <w:rPr>
            <w:rStyle w:val="Emphasis-Remove"/>
            <w:rFonts w:ascii="Calibri" w:hAnsi="Calibri"/>
            <w:i/>
          </w:rPr>
          <w:t xml:space="preserve"> </w:t>
        </w:r>
        <w:r w:rsidRPr="00006E05">
          <w:rPr>
            <w:rStyle w:val="Emphasis-Remove"/>
            <w:rFonts w:ascii="Calibri" w:hAnsi="Calibri"/>
            <w:i/>
          </w:rPr>
          <w:t xml:space="preserve">examples of </w:t>
        </w:r>
        <w:r>
          <w:rPr>
            <w:rStyle w:val="Emphasis-Remove"/>
            <w:rFonts w:ascii="Calibri" w:hAnsi="Calibri"/>
            <w:i/>
          </w:rPr>
          <w:t>arm’s length transactions and Table A2 of Attachment A</w:t>
        </w:r>
        <w:r w:rsidR="008D7CBD">
          <w:rPr>
            <w:rStyle w:val="Emphasis-Remove"/>
            <w:rFonts w:ascii="Calibri" w:hAnsi="Calibri"/>
            <w:i/>
          </w:rPr>
          <w:t xml:space="preserve"> provides an illustrative list of examples of non-arm’s length transactions</w:t>
        </w:r>
      </w:ins>
    </w:p>
    <w:p w:rsidR="007C02BE" w:rsidDel="008D7CBD" w:rsidRDefault="003C0473" w:rsidP="00251C75">
      <w:pPr>
        <w:pStyle w:val="HeadingH6ClausesubtextL2"/>
        <w:numPr>
          <w:ilvl w:val="0"/>
          <w:numId w:val="0"/>
        </w:numPr>
        <w:ind w:left="1764"/>
        <w:rPr>
          <w:ins w:id="305" w:author="Author"/>
          <w:del w:id="306" w:author="Author"/>
          <w:i/>
        </w:rPr>
      </w:pPr>
      <w:del w:id="307" w:author="Author">
        <w:r w:rsidDel="008D7CBD">
          <w:rPr>
            <w:i/>
          </w:rPr>
          <w:delText xml:space="preserve"> </w:delText>
        </w:r>
      </w:del>
    </w:p>
    <w:p w:rsidR="007A0055" w:rsidRDefault="007A0055" w:rsidP="00251C75">
      <w:pPr>
        <w:pStyle w:val="HeadingH6ClausesubtextL2"/>
        <w:numPr>
          <w:ilvl w:val="0"/>
          <w:numId w:val="0"/>
        </w:numPr>
        <w:ind w:left="1764"/>
        <w:rPr>
          <w:i/>
        </w:rPr>
      </w:pPr>
    </w:p>
    <w:p w:rsidR="008D7CBD" w:rsidRDefault="008D7CBD" w:rsidP="008D7CBD">
      <w:pPr>
        <w:pStyle w:val="HeadingH6ClausesubtextL2"/>
        <w:numPr>
          <w:ilvl w:val="0"/>
          <w:numId w:val="0"/>
        </w:numPr>
        <w:ind w:left="1764"/>
        <w:rPr>
          <w:ins w:id="308" w:author="Author"/>
          <w:i/>
        </w:rPr>
      </w:pPr>
      <w:ins w:id="309" w:author="Author">
        <w:r>
          <w:rPr>
            <w:i/>
          </w:rPr>
          <w:t>Guidance note 2</w:t>
        </w:r>
        <w:r w:rsidRPr="00E95BC0">
          <w:rPr>
            <w:i/>
          </w:rPr>
          <w:t>:</w:t>
        </w:r>
        <w:r>
          <w:rPr>
            <w:i/>
          </w:rPr>
          <w:t xml:space="preserve"> (refer to clause 1.1.4(1)(e)-(f))</w:t>
        </w:r>
        <w:r w:rsidRPr="00E95BC0">
          <w:rPr>
            <w:i/>
          </w:rPr>
          <w:t xml:space="preserve"> </w:t>
        </w:r>
      </w:ins>
    </w:p>
    <w:p w:rsidR="008D7CBD" w:rsidRPr="008D7CBD" w:rsidRDefault="001B19E6" w:rsidP="008D7CBD">
      <w:pPr>
        <w:pStyle w:val="HeadingH6ClausesubtextL2"/>
        <w:numPr>
          <w:ilvl w:val="0"/>
          <w:numId w:val="0"/>
        </w:numPr>
        <w:ind w:left="1764"/>
        <w:rPr>
          <w:ins w:id="310" w:author="Author"/>
          <w:i/>
        </w:rPr>
      </w:pPr>
      <w:ins w:id="311" w:author="Author">
        <w:r w:rsidRPr="00E95BC0">
          <w:rPr>
            <w:i/>
          </w:rPr>
          <w:t xml:space="preserve">Commerce Commission </w:t>
        </w:r>
        <w:r w:rsidRPr="000D0014">
          <w:rPr>
            <w:i/>
          </w:rPr>
          <w:t>“</w:t>
        </w:r>
        <w:r>
          <w:rPr>
            <w:i/>
          </w:rPr>
          <w:t>Input methodologies review draft decision – Related party transactions – Draft decision and determinations guidance</w:t>
        </w:r>
        <w:r w:rsidRPr="000D0014">
          <w:rPr>
            <w:i/>
          </w:rPr>
          <w:t>” (</w:t>
        </w:r>
        <w:r>
          <w:rPr>
            <w:i/>
          </w:rPr>
          <w:t>30 August</w:t>
        </w:r>
        <w:r w:rsidRPr="000D0014">
          <w:rPr>
            <w:i/>
          </w:rPr>
          <w:t xml:space="preserve"> 2017),</w:t>
        </w:r>
        <w:r>
          <w:rPr>
            <w:i/>
          </w:rPr>
          <w:t xml:space="preserve"> Attachment B</w:t>
        </w:r>
      </w:ins>
      <w:r w:rsidR="008D7CBD" w:rsidRPr="00E95BC0">
        <w:rPr>
          <w:i/>
        </w:rPr>
        <w:t xml:space="preserve"> </w:t>
      </w:r>
      <w:ins w:id="312" w:author="Author">
        <w:r w:rsidR="008D7CBD" w:rsidRPr="00E95BC0">
          <w:rPr>
            <w:i/>
          </w:rPr>
          <w:t xml:space="preserve">provides </w:t>
        </w:r>
        <w:r w:rsidR="008D7CBD">
          <w:rPr>
            <w:i/>
          </w:rPr>
          <w:t xml:space="preserve">illustrative guidance on the relationship between the related party rules and cost allocation rules. </w:t>
        </w:r>
      </w:ins>
    </w:p>
    <w:p w:rsidR="007A0055" w:rsidDel="008D7CBD" w:rsidRDefault="007A0055" w:rsidP="00502DEB">
      <w:pPr>
        <w:pStyle w:val="HeadingH6ClausesubtextL2"/>
        <w:numPr>
          <w:ilvl w:val="0"/>
          <w:numId w:val="0"/>
        </w:numPr>
        <w:ind w:left="1601" w:firstLine="163"/>
        <w:rPr>
          <w:ins w:id="313" w:author="Author"/>
          <w:del w:id="314" w:author="Author"/>
          <w:i/>
        </w:rPr>
      </w:pPr>
    </w:p>
    <w:p w:rsidR="001859A6" w:rsidDel="002845E7" w:rsidRDefault="00502DEB" w:rsidP="001859A6">
      <w:pPr>
        <w:pStyle w:val="HeadingH6ClausesubtextL2"/>
        <w:rPr>
          <w:del w:id="315" w:author="Author"/>
        </w:rPr>
      </w:pPr>
      <w:del w:id="316" w:author="Author">
        <w:r w:rsidDel="008D7CBD">
          <w:rPr>
            <w:i/>
          </w:rPr>
          <w:delText xml:space="preserve"> </w:delText>
        </w:r>
        <w:r w:rsidR="001859A6" w:rsidDel="002845E7">
          <w:delText xml:space="preserve">the price paid by the </w:delText>
        </w:r>
        <w:r w:rsidR="0039331A" w:rsidDel="002845E7">
          <w:rPr>
            <w:b/>
          </w:rPr>
          <w:delText>G</w:delText>
        </w:r>
        <w:r w:rsidR="001859A6" w:rsidRPr="005F519F" w:rsidDel="002845E7">
          <w:rPr>
            <w:b/>
          </w:rPr>
          <w:delText>DB</w:delText>
        </w:r>
        <w:r w:rsidR="001859A6" w:rsidDel="002845E7">
          <w:delText xml:space="preserve"> for the asset</w:delText>
        </w:r>
        <w:r w:rsidR="001859A6" w:rsidRPr="00111689" w:rsidDel="002845E7">
          <w:delText xml:space="preserve">, where the </w:delText>
        </w:r>
        <w:r w:rsidR="001859A6" w:rsidDel="002845E7">
          <w:delText>cost of</w:delText>
        </w:r>
        <w:r w:rsidR="001859A6" w:rsidRPr="00111689" w:rsidDel="002845E7">
          <w:delText xml:space="preserve"> all assets acquired from the </w:delText>
        </w:r>
        <w:r w:rsidR="001859A6" w:rsidRPr="00111689" w:rsidDel="002845E7">
          <w:rPr>
            <w:b/>
          </w:rPr>
          <w:delText>related party</w:delText>
        </w:r>
        <w:r w:rsidR="001859A6" w:rsidRPr="00111689" w:rsidDel="002845E7">
          <w:delText xml:space="preserve"> first </w:delText>
        </w:r>
        <w:r w:rsidR="001859A6" w:rsidRPr="00111689" w:rsidDel="002845E7">
          <w:rPr>
            <w:b/>
          </w:rPr>
          <w:delText xml:space="preserve">commissioned </w:delText>
        </w:r>
        <w:r w:rsidR="001859A6" w:rsidRPr="00111689" w:rsidDel="002845E7">
          <w:delText xml:space="preserve">in that </w:delText>
        </w:r>
        <w:r w:rsidR="001859A6" w:rsidRPr="00111689" w:rsidDel="002845E7">
          <w:rPr>
            <w:b/>
          </w:rPr>
          <w:delText>disclosure year</w:delText>
        </w:r>
        <w:r w:rsidR="001859A6" w:rsidDel="002845E7">
          <w:delText xml:space="preserve"> is less than–</w:delText>
        </w:r>
      </w:del>
    </w:p>
    <w:p w:rsidR="001859A6" w:rsidRPr="00850921" w:rsidDel="002845E7" w:rsidRDefault="001859A6" w:rsidP="001859A6">
      <w:pPr>
        <w:pStyle w:val="HeadingH7ClausesubtextL3"/>
        <w:rPr>
          <w:del w:id="317" w:author="Author"/>
        </w:rPr>
      </w:pPr>
      <w:del w:id="318" w:author="Author">
        <w:r w:rsidRPr="00850921" w:rsidDel="002845E7">
          <w:delText xml:space="preserve">one percent of the sum of </w:delText>
        </w:r>
        <w:r w:rsidRPr="00850921" w:rsidDel="002845E7">
          <w:rPr>
            <w:b/>
          </w:rPr>
          <w:delText xml:space="preserve">opening RAB values </w:delText>
        </w:r>
        <w:r w:rsidRPr="00850921" w:rsidDel="002845E7">
          <w:delText>for the</w:delText>
        </w:r>
        <w:r w:rsidR="0039331A" w:rsidDel="002845E7">
          <w:delText xml:space="preserve"> </w:delText>
        </w:r>
        <w:r w:rsidR="0039331A" w:rsidDel="002845E7">
          <w:rPr>
            <w:b/>
          </w:rPr>
          <w:delText>G</w:delText>
        </w:r>
        <w:r w:rsidRPr="00850921" w:rsidDel="002845E7">
          <w:rPr>
            <w:b/>
          </w:rPr>
          <w:delText>DB</w:delText>
        </w:r>
        <w:r w:rsidRPr="00850921" w:rsidDel="002845E7">
          <w:delText xml:space="preserve"> for that </w:delText>
        </w:r>
        <w:r w:rsidRPr="00850921" w:rsidDel="002845E7">
          <w:rPr>
            <w:b/>
          </w:rPr>
          <w:delText>disclosure year</w:delText>
        </w:r>
        <w:r w:rsidRPr="00850921" w:rsidDel="002845E7">
          <w:delText>, or</w:delText>
        </w:r>
      </w:del>
    </w:p>
    <w:p w:rsidR="001859A6" w:rsidRPr="00850921" w:rsidDel="002845E7" w:rsidRDefault="001859A6" w:rsidP="001859A6">
      <w:pPr>
        <w:pStyle w:val="HeadingH7ClausesubtextL3"/>
        <w:rPr>
          <w:del w:id="319" w:author="Author"/>
        </w:rPr>
      </w:pPr>
      <w:del w:id="320" w:author="Author">
        <w:r w:rsidRPr="00850921" w:rsidDel="002845E7">
          <w:delText xml:space="preserve">20% of the cost of all assets first </w:delText>
        </w:r>
        <w:r w:rsidRPr="00850921" w:rsidDel="002845E7">
          <w:rPr>
            <w:b/>
          </w:rPr>
          <w:delText>commissioned</w:delText>
        </w:r>
        <w:r w:rsidRPr="00850921" w:rsidDel="002845E7">
          <w:delText xml:space="preserve"> by the </w:delText>
        </w:r>
        <w:r w:rsidR="0039331A" w:rsidDel="002845E7">
          <w:rPr>
            <w:b/>
          </w:rPr>
          <w:delText>G</w:delText>
        </w:r>
        <w:r w:rsidRPr="00850921" w:rsidDel="002845E7">
          <w:rPr>
            <w:b/>
          </w:rPr>
          <w:delText>DB</w:delText>
        </w:r>
        <w:r w:rsidRPr="00850921" w:rsidDel="002845E7">
          <w:delText xml:space="preserve"> in that </w:delText>
        </w:r>
        <w:r w:rsidRPr="00850921" w:rsidDel="002845E7">
          <w:rPr>
            <w:b/>
          </w:rPr>
          <w:delText>disclosure year</w:delText>
        </w:r>
        <w:r w:rsidRPr="00850921" w:rsidDel="002845E7">
          <w:delText>;</w:delText>
        </w:r>
      </w:del>
    </w:p>
    <w:p w:rsidR="001859A6" w:rsidDel="002845E7" w:rsidRDefault="001859A6" w:rsidP="001859A6">
      <w:pPr>
        <w:pStyle w:val="HeadingH6ClausesubtextL2"/>
        <w:rPr>
          <w:del w:id="321" w:author="Author"/>
        </w:rPr>
      </w:pPr>
      <w:del w:id="322" w:author="Author">
        <w:r w:rsidRPr="00111689" w:rsidDel="002845E7">
          <w:delText xml:space="preserve">the </w:delText>
        </w:r>
        <w:r w:rsidRPr="00111689" w:rsidDel="002845E7">
          <w:rPr>
            <w:rFonts w:asciiTheme="minorHAnsi" w:hAnsiTheme="minorHAnsi"/>
          </w:rPr>
          <w:delText xml:space="preserve">price </w:delText>
        </w:r>
        <w:r w:rsidDel="002845E7">
          <w:rPr>
            <w:rFonts w:asciiTheme="minorHAnsi" w:hAnsiTheme="minorHAnsi"/>
          </w:rPr>
          <w:delText>paid by</w:delText>
        </w:r>
        <w:r w:rsidRPr="00111689" w:rsidDel="002845E7">
          <w:rPr>
            <w:rFonts w:asciiTheme="minorHAnsi" w:hAnsiTheme="minorHAnsi"/>
          </w:rPr>
          <w:delText xml:space="preserve"> the </w:delText>
        </w:r>
        <w:r w:rsidR="0039331A" w:rsidDel="002845E7">
          <w:rPr>
            <w:rFonts w:asciiTheme="minorHAnsi" w:hAnsiTheme="minorHAnsi"/>
            <w:b/>
          </w:rPr>
          <w:delText>G</w:delText>
        </w:r>
        <w:r w:rsidRPr="00111689" w:rsidDel="002845E7">
          <w:rPr>
            <w:rFonts w:asciiTheme="minorHAnsi" w:hAnsiTheme="minorHAnsi"/>
            <w:b/>
          </w:rPr>
          <w:delText>DB</w:delText>
        </w:r>
        <w:r w:rsidRPr="00111689" w:rsidDel="002845E7">
          <w:rPr>
            <w:rFonts w:asciiTheme="minorHAnsi" w:hAnsiTheme="minorHAnsi"/>
          </w:rPr>
          <w:delText xml:space="preserve"> for the asset</w:delText>
        </w:r>
        <w:r w:rsidDel="002845E7">
          <w:delText>, where–</w:delText>
        </w:r>
      </w:del>
    </w:p>
    <w:p w:rsidR="001859A6" w:rsidRPr="00111689" w:rsidDel="002845E7" w:rsidRDefault="001859A6" w:rsidP="001859A6">
      <w:pPr>
        <w:pStyle w:val="HeadingH7ClausesubtextL3"/>
        <w:rPr>
          <w:del w:id="323" w:author="Author"/>
        </w:rPr>
      </w:pPr>
      <w:del w:id="324" w:author="Author">
        <w:r w:rsidRPr="00111689" w:rsidDel="002845E7">
          <w:delText xml:space="preserve">at least 50% of the </w:delText>
        </w:r>
        <w:r w:rsidRPr="00111689" w:rsidDel="002845E7">
          <w:rPr>
            <w:b/>
          </w:rPr>
          <w:delText>related party</w:delText>
        </w:r>
        <w:r w:rsidRPr="00111689" w:rsidDel="002845E7">
          <w:delText>’s sale</w:delText>
        </w:r>
        <w:r w:rsidDel="002845E7">
          <w:delText xml:space="preserve">s of assets are to third parties, and third parties may purchase the same or substantially similar assets from the </w:delText>
        </w:r>
        <w:r w:rsidDel="002845E7">
          <w:rPr>
            <w:b/>
          </w:rPr>
          <w:delText>related party</w:delText>
        </w:r>
        <w:r w:rsidRPr="00111689" w:rsidDel="002845E7">
          <w:delText xml:space="preserve"> </w:delText>
        </w:r>
        <w:r w:rsidDel="002845E7">
          <w:delText>on substantially the same terms and conditions, including price</w:delText>
        </w:r>
        <w:r w:rsidRPr="00111689" w:rsidDel="002845E7">
          <w:delText>;</w:delText>
        </w:r>
        <w:r w:rsidRPr="007E3EF2" w:rsidDel="002845E7">
          <w:delText xml:space="preserve"> </w:delText>
        </w:r>
        <w:r w:rsidDel="002845E7">
          <w:delText>or</w:delText>
        </w:r>
      </w:del>
    </w:p>
    <w:p w:rsidR="001859A6" w:rsidRPr="00111689" w:rsidDel="002845E7" w:rsidRDefault="001859A6" w:rsidP="001859A6">
      <w:pPr>
        <w:pStyle w:val="HeadingH7ClausesubtextL3"/>
        <w:rPr>
          <w:del w:id="325" w:author="Author"/>
        </w:rPr>
      </w:pPr>
      <w:del w:id="326" w:author="Author">
        <w:r w:rsidRPr="00111689" w:rsidDel="002845E7">
          <w:delText>that price is substantially the same as the price paid for substantiall</w:delText>
        </w:r>
        <w:r w:rsidDel="002845E7">
          <w:delText>y</w:delText>
        </w:r>
        <w:r w:rsidRPr="00111689" w:rsidDel="002845E7">
          <w:delText xml:space="preserve"> similar assets</w:delText>
        </w:r>
        <w:r w:rsidDel="002845E7">
          <w:delText xml:space="preserve"> (including any adjustments for inflation using CPI or other appropriate input price index)</w:delText>
        </w:r>
        <w:r w:rsidRPr="00111689" w:rsidDel="002845E7">
          <w:delText xml:space="preserve"> in the preceding </w:delText>
        </w:r>
        <w:r w:rsidDel="002845E7">
          <w:delText>3</w:delText>
        </w:r>
        <w:r w:rsidRPr="00111689" w:rsidDel="002845E7">
          <w:delText xml:space="preserve"> </w:delText>
        </w:r>
        <w:r w:rsidRPr="00476B98" w:rsidDel="002845E7">
          <w:rPr>
            <w:b/>
          </w:rPr>
          <w:delText>disclosure years</w:delText>
        </w:r>
        <w:r w:rsidRPr="00111689" w:rsidDel="002845E7">
          <w:delText xml:space="preserve"> from a party other than a </w:delText>
        </w:r>
        <w:r w:rsidRPr="00111689" w:rsidDel="002845E7">
          <w:rPr>
            <w:b/>
          </w:rPr>
          <w:delText>related party</w:delText>
        </w:r>
        <w:r w:rsidRPr="00111689" w:rsidDel="002845E7">
          <w:delText>;</w:delText>
        </w:r>
      </w:del>
    </w:p>
    <w:p w:rsidR="001859A6" w:rsidDel="002845E7" w:rsidRDefault="001859A6" w:rsidP="001859A6">
      <w:pPr>
        <w:pStyle w:val="HeadingH6ClausesubtextL2"/>
        <w:rPr>
          <w:del w:id="327" w:author="Author"/>
          <w:rFonts w:asciiTheme="minorHAnsi" w:hAnsiTheme="minorHAnsi"/>
        </w:rPr>
      </w:pPr>
      <w:del w:id="328" w:author="Author">
        <w:r w:rsidRPr="003A57E5" w:rsidDel="002845E7">
          <w:rPr>
            <w:rFonts w:asciiTheme="minorHAnsi" w:hAnsiTheme="minorHAnsi"/>
          </w:rPr>
          <w:delText>t</w:delText>
        </w:r>
        <w:r w:rsidDel="002845E7">
          <w:rPr>
            <w:rFonts w:asciiTheme="minorHAnsi" w:hAnsiTheme="minorHAnsi"/>
          </w:rPr>
          <w:delText xml:space="preserve">he price paid by the </w:delText>
        </w:r>
        <w:r w:rsidR="0039331A" w:rsidDel="002845E7">
          <w:rPr>
            <w:rFonts w:asciiTheme="minorHAnsi" w:hAnsiTheme="minorHAnsi"/>
            <w:b/>
          </w:rPr>
          <w:delText>G</w:delText>
        </w:r>
        <w:r w:rsidRPr="003A57E5" w:rsidDel="002845E7">
          <w:rPr>
            <w:rFonts w:asciiTheme="minorHAnsi" w:hAnsiTheme="minorHAnsi"/>
            <w:b/>
          </w:rPr>
          <w:delText>DB</w:delText>
        </w:r>
        <w:r w:rsidDel="002845E7">
          <w:rPr>
            <w:rFonts w:asciiTheme="minorHAnsi" w:hAnsiTheme="minorHAnsi"/>
          </w:rPr>
          <w:delText xml:space="preserve"> to the </w:delText>
        </w:r>
        <w:r w:rsidRPr="003A57E5" w:rsidDel="002845E7">
          <w:rPr>
            <w:rFonts w:asciiTheme="minorHAnsi" w:hAnsiTheme="minorHAnsi"/>
            <w:b/>
          </w:rPr>
          <w:delText>related party</w:delText>
        </w:r>
        <w:r w:rsidDel="002845E7">
          <w:rPr>
            <w:rFonts w:asciiTheme="minorHAnsi" w:hAnsiTheme="minorHAnsi"/>
          </w:rPr>
          <w:delText xml:space="preserve"> following a competitive tender process, provided that–</w:delText>
        </w:r>
      </w:del>
    </w:p>
    <w:p w:rsidR="001859A6" w:rsidDel="002845E7" w:rsidRDefault="001859A6" w:rsidP="001859A6">
      <w:pPr>
        <w:pStyle w:val="HeadingH7ClausesubtextL3"/>
        <w:rPr>
          <w:del w:id="329" w:author="Author"/>
          <w:rFonts w:asciiTheme="minorHAnsi" w:hAnsiTheme="minorHAnsi"/>
        </w:rPr>
      </w:pPr>
      <w:del w:id="330" w:author="Author">
        <w:r w:rsidRPr="008B3548" w:rsidDel="002845E7">
          <w:rPr>
            <w:rFonts w:asciiTheme="minorHAnsi" w:hAnsiTheme="minorHAnsi"/>
          </w:rPr>
          <w:delText>the price is no more than 5% higher than the price of the lowest conforming tender recei</w:delText>
        </w:r>
        <w:r w:rsidDel="002845E7">
          <w:rPr>
            <w:rFonts w:asciiTheme="minorHAnsi" w:hAnsiTheme="minorHAnsi"/>
          </w:rPr>
          <w:delText>v</w:delText>
        </w:r>
        <w:r w:rsidRPr="008B3548" w:rsidDel="002845E7">
          <w:rPr>
            <w:rFonts w:asciiTheme="minorHAnsi" w:hAnsiTheme="minorHAnsi"/>
          </w:rPr>
          <w:delText>ed;</w:delText>
        </w:r>
      </w:del>
    </w:p>
    <w:p w:rsidR="001859A6" w:rsidRPr="008B3548" w:rsidDel="002845E7" w:rsidRDefault="001859A6" w:rsidP="001859A6">
      <w:pPr>
        <w:pStyle w:val="HeadingH7ClausesubtextL3"/>
        <w:rPr>
          <w:del w:id="331" w:author="Author"/>
          <w:rFonts w:asciiTheme="minorHAnsi" w:hAnsiTheme="minorHAnsi"/>
        </w:rPr>
      </w:pPr>
      <w:del w:id="332" w:author="Author">
        <w:r w:rsidDel="002845E7">
          <w:rPr>
            <w:rFonts w:asciiTheme="minorHAnsi" w:hAnsiTheme="minorHAnsi"/>
          </w:rPr>
          <w:delText>all relevant information material to consideration of a proposal was provided to third parties, or made available upon request;</w:delText>
        </w:r>
      </w:del>
    </w:p>
    <w:p w:rsidR="001859A6" w:rsidDel="002845E7" w:rsidRDefault="001859A6" w:rsidP="001859A6">
      <w:pPr>
        <w:pStyle w:val="HeadingH7ClausesubtextL3"/>
        <w:rPr>
          <w:del w:id="333" w:author="Author"/>
          <w:rFonts w:asciiTheme="minorHAnsi" w:hAnsiTheme="minorHAnsi"/>
        </w:rPr>
      </w:pPr>
      <w:del w:id="334" w:author="Author">
        <w:r w:rsidRPr="008B3548" w:rsidDel="002845E7">
          <w:rPr>
            <w:rFonts w:asciiTheme="minorHAnsi" w:hAnsiTheme="minorHAnsi"/>
          </w:rPr>
          <w:delText xml:space="preserve">at least one other </w:delText>
        </w:r>
        <w:r w:rsidDel="002845E7">
          <w:rPr>
            <w:rFonts w:asciiTheme="minorHAnsi" w:hAnsiTheme="minorHAnsi"/>
          </w:rPr>
          <w:delText xml:space="preserve">qualifying </w:delText>
        </w:r>
        <w:r w:rsidRPr="008B3548" w:rsidDel="002845E7">
          <w:rPr>
            <w:rFonts w:asciiTheme="minorHAnsi" w:hAnsiTheme="minorHAnsi"/>
          </w:rPr>
          <w:delText>proposal was received</w:delText>
        </w:r>
        <w:r w:rsidDel="002845E7">
          <w:rPr>
            <w:rFonts w:asciiTheme="minorHAnsi" w:hAnsiTheme="minorHAnsi"/>
          </w:rPr>
          <w:delText>; and</w:delText>
        </w:r>
      </w:del>
    </w:p>
    <w:p w:rsidR="001859A6" w:rsidRPr="008B3548" w:rsidDel="002845E7" w:rsidRDefault="001859A6" w:rsidP="001859A6">
      <w:pPr>
        <w:pStyle w:val="HeadingH7ClausesubtextL3"/>
        <w:rPr>
          <w:del w:id="335" w:author="Author"/>
          <w:rFonts w:asciiTheme="minorHAnsi" w:hAnsiTheme="minorHAnsi"/>
        </w:rPr>
      </w:pPr>
      <w:del w:id="336" w:author="Author">
        <w:r w:rsidDel="002845E7">
          <w:rPr>
            <w:rFonts w:asciiTheme="minorHAnsi" w:hAnsiTheme="minorHAnsi"/>
          </w:rPr>
          <w:delText xml:space="preserve">the </w:delText>
        </w:r>
        <w:r w:rsidR="0039331A" w:rsidDel="002845E7">
          <w:rPr>
            <w:rFonts w:asciiTheme="minorHAnsi" w:hAnsiTheme="minorHAnsi"/>
            <w:b/>
          </w:rPr>
          <w:delText>G</w:delText>
        </w:r>
        <w:r w:rsidDel="002845E7">
          <w:rPr>
            <w:rFonts w:asciiTheme="minorHAnsi" w:hAnsiTheme="minorHAnsi"/>
            <w:b/>
          </w:rPr>
          <w:delText xml:space="preserve">DB </w:delText>
        </w:r>
        <w:r w:rsidDel="002845E7">
          <w:rPr>
            <w:rFonts w:asciiTheme="minorHAnsi" w:hAnsiTheme="minorHAnsi"/>
          </w:rPr>
          <w:delText>retains for a period of 7 years following the closing date of tender proposals a record of the tender and tender process, including request for information and/or proposal, the criteria used for the assessment of proposals, reasons for acceptance or rejection of proposals, and all proposals and requests for information on the tender for the purposes of making proposals;</w:delText>
        </w:r>
      </w:del>
    </w:p>
    <w:p w:rsidR="001859A6" w:rsidDel="002845E7" w:rsidRDefault="001859A6" w:rsidP="001859A6">
      <w:pPr>
        <w:pStyle w:val="HeadingH6ClausesubtextL2"/>
        <w:rPr>
          <w:del w:id="337" w:author="Author"/>
          <w:rStyle w:val="Emphasis-Remove"/>
          <w:rFonts w:ascii="Calibri" w:hAnsi="Calibri"/>
        </w:rPr>
      </w:pPr>
      <w:del w:id="338" w:author="Author">
        <w:r w:rsidRPr="00111689" w:rsidDel="002845E7">
          <w:delText xml:space="preserve">its depreciated historic cost on the day before the acquisition by the </w:delText>
        </w:r>
        <w:r w:rsidR="0039331A" w:rsidDel="002845E7">
          <w:rPr>
            <w:rStyle w:val="Emphasis-Bold"/>
          </w:rPr>
          <w:delText>G</w:delText>
        </w:r>
        <w:r w:rsidRPr="00111689" w:rsidDel="002845E7">
          <w:rPr>
            <w:rStyle w:val="Emphasis-Bold"/>
          </w:rPr>
          <w:delText>DB</w:delText>
        </w:r>
        <w:r w:rsidDel="002845E7">
          <w:rPr>
            <w:rStyle w:val="Emphasis-Bold"/>
          </w:rPr>
          <w:delText xml:space="preserve"> </w:delText>
        </w:r>
        <w:r w:rsidRPr="000539E5" w:rsidDel="002845E7">
          <w:rPr>
            <w:rStyle w:val="Emphasis-Bold"/>
            <w:b w:val="0"/>
          </w:rPr>
          <w:delText>determined</w:delText>
        </w:r>
        <w:r w:rsidRPr="000539E5" w:rsidDel="002845E7">
          <w:rPr>
            <w:b/>
          </w:rPr>
          <w:delText xml:space="preserve"> </w:delText>
        </w:r>
        <w:r w:rsidDel="002845E7">
          <w:delText>in accordance with</w:delText>
        </w:r>
        <w:r w:rsidRPr="00111689" w:rsidDel="002845E7">
          <w:delText xml:space="preserve"> </w:delText>
        </w:r>
        <w:r w:rsidRPr="00111689" w:rsidDel="002845E7">
          <w:rPr>
            <w:rStyle w:val="Emphasis-Bold"/>
          </w:rPr>
          <w:delText>GAAP</w:delText>
        </w:r>
        <w:r w:rsidRPr="00111689" w:rsidDel="002845E7">
          <w:rPr>
            <w:rStyle w:val="Emphasis-Remove"/>
            <w:rFonts w:ascii="Calibri" w:hAnsi="Calibri"/>
          </w:rPr>
          <w:delText>;</w:delText>
        </w:r>
      </w:del>
    </w:p>
    <w:p w:rsidR="001859A6" w:rsidRPr="00111689" w:rsidDel="002845E7" w:rsidRDefault="001859A6" w:rsidP="001859A6">
      <w:pPr>
        <w:pStyle w:val="HeadingH6ClausesubtextL2"/>
        <w:rPr>
          <w:del w:id="339" w:author="Author"/>
          <w:rStyle w:val="Emphasis-Remove"/>
          <w:rFonts w:ascii="Calibri" w:hAnsi="Calibri"/>
        </w:rPr>
      </w:pPr>
      <w:del w:id="340" w:author="Author">
        <w:r w:rsidDel="002845E7">
          <w:rPr>
            <w:rStyle w:val="Emphasis-Remove"/>
            <w:rFonts w:ascii="Calibri" w:hAnsi="Calibri"/>
          </w:rPr>
          <w:delText xml:space="preserve">its inventory value on the day before the acquisistion by the </w:delText>
        </w:r>
        <w:r w:rsidR="0039331A" w:rsidDel="002845E7">
          <w:rPr>
            <w:rStyle w:val="Emphasis-Remove"/>
            <w:rFonts w:ascii="Calibri" w:hAnsi="Calibri"/>
            <w:b/>
          </w:rPr>
          <w:delText>G</w:delText>
        </w:r>
        <w:r w:rsidRPr="000539E5" w:rsidDel="002845E7">
          <w:rPr>
            <w:rStyle w:val="Emphasis-Remove"/>
            <w:rFonts w:ascii="Calibri" w:hAnsi="Calibri"/>
            <w:b/>
          </w:rPr>
          <w:delText xml:space="preserve">DB </w:delText>
        </w:r>
        <w:r w:rsidDel="002845E7">
          <w:rPr>
            <w:rStyle w:val="Emphasis-Remove"/>
            <w:rFonts w:ascii="Calibri" w:hAnsi="Calibri"/>
          </w:rPr>
          <w:delText xml:space="preserve">determined in accordance with </w:delText>
        </w:r>
        <w:r w:rsidRPr="000539E5" w:rsidDel="002845E7">
          <w:rPr>
            <w:rStyle w:val="Emphasis-Remove"/>
            <w:rFonts w:ascii="Calibri" w:hAnsi="Calibri"/>
            <w:b/>
          </w:rPr>
          <w:delText>GAAP</w:delText>
        </w:r>
        <w:r w:rsidRPr="000539E5" w:rsidDel="002845E7">
          <w:rPr>
            <w:rStyle w:val="Emphasis-Remove"/>
            <w:rFonts w:ascii="Calibri" w:hAnsi="Calibri"/>
          </w:rPr>
          <w:delText>;</w:delText>
        </w:r>
      </w:del>
    </w:p>
    <w:p w:rsidR="001859A6" w:rsidRPr="00111689" w:rsidDel="002845E7" w:rsidRDefault="001859A6" w:rsidP="001859A6">
      <w:pPr>
        <w:pStyle w:val="HeadingH6ClausesubtextL2"/>
        <w:rPr>
          <w:del w:id="341" w:author="Author"/>
        </w:rPr>
      </w:pPr>
      <w:del w:id="342" w:author="Author">
        <w:r w:rsidRPr="00111689" w:rsidDel="002845E7">
          <w:delText xml:space="preserve">its market value as at its </w:delText>
        </w:r>
        <w:r w:rsidRPr="00111689" w:rsidDel="002845E7">
          <w:rPr>
            <w:rStyle w:val="Emphasis-Bold"/>
          </w:rPr>
          <w:delText>commissioning date</w:delText>
        </w:r>
        <w:r w:rsidRPr="00111689" w:rsidDel="002845E7">
          <w:delText xml:space="preserve"> as determined by a </w:delText>
        </w:r>
        <w:r w:rsidRPr="00111689" w:rsidDel="002845E7">
          <w:rPr>
            <w:rStyle w:val="Emphasis-Bold"/>
          </w:rPr>
          <w:delText>valuer</w:delText>
        </w:r>
        <w:r w:rsidRPr="00111689" w:rsidDel="002845E7">
          <w:delText xml:space="preserve">; </w:delText>
        </w:r>
      </w:del>
    </w:p>
    <w:p w:rsidR="001859A6" w:rsidRPr="007E3EF2" w:rsidDel="002845E7" w:rsidRDefault="001859A6" w:rsidP="001859A6">
      <w:pPr>
        <w:pStyle w:val="HeadingH6ClausesubtextL2"/>
        <w:rPr>
          <w:del w:id="343" w:author="Author"/>
        </w:rPr>
      </w:pPr>
      <w:del w:id="344" w:author="Author">
        <w:r w:rsidDel="002845E7">
          <w:delText xml:space="preserve">its directly attributable cost as would be incurred by the group to which the </w:delText>
        </w:r>
        <w:r w:rsidR="0039331A" w:rsidDel="002845E7">
          <w:rPr>
            <w:b/>
          </w:rPr>
          <w:delText>G</w:delText>
        </w:r>
        <w:r w:rsidDel="002845E7">
          <w:rPr>
            <w:b/>
          </w:rPr>
          <w:delText>DB</w:delText>
        </w:r>
        <w:r w:rsidDel="002845E7">
          <w:delText xml:space="preserve"> and </w:delText>
        </w:r>
        <w:r w:rsidDel="002845E7">
          <w:rPr>
            <w:b/>
          </w:rPr>
          <w:delText>related party</w:delText>
        </w:r>
        <w:r w:rsidDel="002845E7">
          <w:delText xml:space="preserve"> are a part, determined in accordance with </w:delText>
        </w:r>
        <w:r w:rsidRPr="003F1609" w:rsidDel="002845E7">
          <w:rPr>
            <w:b/>
          </w:rPr>
          <w:delText>GAAP</w:delText>
        </w:r>
        <w:r w:rsidRPr="000539E5" w:rsidDel="002845E7">
          <w:delText>,</w:delText>
        </w:r>
        <w:r w:rsidRPr="00EA6695" w:rsidDel="002845E7">
          <w:delText xml:space="preserve"> as if</w:delText>
        </w:r>
        <w:r w:rsidDel="002845E7">
          <w:delText xml:space="preserve"> the consolidated group was the </w:delText>
        </w:r>
        <w:r w:rsidR="0039331A" w:rsidDel="002845E7">
          <w:rPr>
            <w:b/>
          </w:rPr>
          <w:delText>G</w:delText>
        </w:r>
        <w:r w:rsidDel="002845E7">
          <w:rPr>
            <w:b/>
          </w:rPr>
          <w:delText>DB</w:delText>
        </w:r>
        <w:r w:rsidDel="002845E7">
          <w:delText xml:space="preserve">; </w:delText>
        </w:r>
      </w:del>
    </w:p>
    <w:p w:rsidR="001859A6" w:rsidRPr="007E3EF2" w:rsidDel="002845E7" w:rsidRDefault="001859A6" w:rsidP="001859A6">
      <w:pPr>
        <w:pStyle w:val="HeadingH6ClausesubtextL2"/>
        <w:rPr>
          <w:del w:id="345" w:author="Author"/>
        </w:rPr>
      </w:pPr>
      <w:del w:id="346" w:author="Author">
        <w:r w:rsidDel="002845E7">
          <w:delText xml:space="preserve">the price paid by the </w:delText>
        </w:r>
        <w:r w:rsidR="0039331A" w:rsidDel="002845E7">
          <w:rPr>
            <w:b/>
          </w:rPr>
          <w:delText>G</w:delText>
        </w:r>
        <w:r w:rsidRPr="007E3EF2" w:rsidDel="002845E7">
          <w:rPr>
            <w:b/>
          </w:rPr>
          <w:delText>DB</w:delText>
        </w:r>
        <w:r w:rsidDel="002845E7">
          <w:delText xml:space="preserve"> for the asset, provided–</w:delText>
        </w:r>
      </w:del>
    </w:p>
    <w:p w:rsidR="001859A6" w:rsidRPr="007E3EF2" w:rsidDel="002845E7" w:rsidRDefault="001859A6" w:rsidP="001859A6">
      <w:pPr>
        <w:pStyle w:val="HeadingH7ClausesubtextL3"/>
        <w:rPr>
          <w:del w:id="347" w:author="Author"/>
        </w:rPr>
      </w:pPr>
      <w:del w:id="348" w:author="Author">
        <w:r w:rsidRPr="007E3EF2" w:rsidDel="002845E7">
          <w:delText>the price cannot otherwise be determined under paragraphs (a) – (</w:delText>
        </w:r>
        <w:r w:rsidDel="002845E7">
          <w:delText>g</w:delText>
        </w:r>
        <w:r w:rsidRPr="007E3EF2" w:rsidDel="002845E7">
          <w:delText>), and</w:delText>
        </w:r>
      </w:del>
    </w:p>
    <w:p w:rsidR="001859A6" w:rsidRPr="007E3EF2" w:rsidDel="002845E7" w:rsidRDefault="001859A6" w:rsidP="001859A6">
      <w:pPr>
        <w:pStyle w:val="HeadingH7ClausesubtextL3"/>
        <w:rPr>
          <w:del w:id="349" w:author="Author"/>
        </w:rPr>
      </w:pPr>
      <w:del w:id="350" w:author="Author">
        <w:r w:rsidRPr="007E3EF2" w:rsidDel="002845E7">
          <w:delText xml:space="preserve">no fewer than 2 </w:delText>
        </w:r>
        <w:r w:rsidRPr="007E3EF2" w:rsidDel="002845E7">
          <w:rPr>
            <w:b/>
          </w:rPr>
          <w:delText>directors</w:delText>
        </w:r>
        <w:r w:rsidRPr="007E3EF2" w:rsidDel="002845E7">
          <w:delText xml:space="preserve"> of the </w:delText>
        </w:r>
        <w:r w:rsidR="0039331A" w:rsidRPr="0039331A" w:rsidDel="002845E7">
          <w:rPr>
            <w:rFonts w:asciiTheme="minorHAnsi" w:hAnsiTheme="minorHAnsi"/>
            <w:b/>
          </w:rPr>
          <w:delText>G</w:delText>
        </w:r>
        <w:r w:rsidRPr="007E3EF2" w:rsidDel="002845E7">
          <w:rPr>
            <w:b/>
          </w:rPr>
          <w:delText>DB</w:delText>
        </w:r>
        <w:r w:rsidRPr="007E3EF2" w:rsidDel="002845E7">
          <w:delText xml:space="preserve"> provide a </w:delText>
        </w:r>
        <w:r w:rsidDel="002845E7">
          <w:delText xml:space="preserve">written </w:delText>
        </w:r>
        <w:r w:rsidRPr="007E3EF2" w:rsidDel="002845E7">
          <w:delText>certification that they are satisfied that the price of any assets determined in accordance with this paragraph reflect the price or prices for those assets that would be received in an arm’s-length transaction;</w:delText>
        </w:r>
        <w:r w:rsidDel="002845E7">
          <w:delText xml:space="preserve"> or</w:delText>
        </w:r>
      </w:del>
    </w:p>
    <w:p w:rsidR="001859A6" w:rsidRPr="008F0575" w:rsidDel="002845E7" w:rsidRDefault="001859A6" w:rsidP="001859A6">
      <w:pPr>
        <w:pStyle w:val="HeadingH6ClausesubtextL2"/>
        <w:rPr>
          <w:del w:id="351" w:author="Author"/>
        </w:rPr>
      </w:pPr>
      <w:del w:id="352" w:author="Author">
        <w:r w:rsidRPr="00111689" w:rsidDel="002845E7">
          <w:delText>nil.</w:delText>
        </w:r>
      </w:del>
    </w:p>
    <w:p w:rsidR="003B6EE2" w:rsidRPr="0019388B" w:rsidRDefault="003B6EE2" w:rsidP="00D63B0E">
      <w:pPr>
        <w:pStyle w:val="HeadingH4Clausetext"/>
        <w:tabs>
          <w:tab w:val="num" w:pos="709"/>
          <w:tab w:val="num" w:pos="1220"/>
        </w:tabs>
        <w:ind w:left="1220" w:hanging="1220"/>
        <w:rPr>
          <w:rFonts w:asciiTheme="minorHAnsi" w:hAnsiTheme="minorHAnsi"/>
        </w:rPr>
      </w:pPr>
      <w:r w:rsidRPr="0019388B">
        <w:rPr>
          <w:rFonts w:asciiTheme="minorHAnsi" w:hAnsiTheme="minorHAnsi"/>
        </w:rPr>
        <w:t>Value of found assets</w:t>
      </w:r>
      <w:bookmarkEnd w:id="290"/>
    </w:p>
    <w:p w:rsidR="00BF7A1B" w:rsidRPr="0019388B" w:rsidRDefault="00BF7A1B" w:rsidP="00BF7A1B">
      <w:pPr>
        <w:pStyle w:val="HeadingH5ClausesubtextL1"/>
        <w:rPr>
          <w:rFonts w:asciiTheme="minorHAnsi" w:hAnsiTheme="minorHAnsi"/>
        </w:rPr>
      </w:pPr>
      <w:bookmarkStart w:id="353" w:name="_Ref265743505"/>
      <w:bookmarkStart w:id="354" w:name="_Ref273884728"/>
      <w:bookmarkStart w:id="355" w:name="_Ref262210974"/>
      <w:bookmarkStart w:id="356" w:name="_Ref264230763"/>
      <w:bookmarkStart w:id="357" w:name="_Ref262219846"/>
      <w:bookmarkStart w:id="358" w:name="_Ref262199333"/>
      <w:r w:rsidRPr="0019388B">
        <w:rPr>
          <w:rFonts w:asciiTheme="minorHAnsi" w:hAnsiTheme="minorHAnsi"/>
        </w:rPr>
        <w:t xml:space="preserve">Found asset </w:t>
      </w:r>
      <w:bookmarkEnd w:id="353"/>
      <w:r w:rsidRPr="0019388B">
        <w:rPr>
          <w:rFonts w:asciiTheme="minorHAnsi" w:hAnsiTheme="minorHAnsi"/>
        </w:rPr>
        <w:t xml:space="preserve">means, in relation to a </w:t>
      </w:r>
      <w:r w:rsidRPr="0019388B">
        <w:rPr>
          <w:rStyle w:val="Emphasis-Bold"/>
          <w:rFonts w:asciiTheme="minorHAnsi" w:hAnsiTheme="minorHAnsi"/>
        </w:rPr>
        <w:t>disclosure year</w:t>
      </w:r>
      <w:r w:rsidRPr="0019388B">
        <w:rPr>
          <w:rFonts w:asciiTheme="minorHAnsi" w:hAnsiTheme="minorHAnsi"/>
        </w:rPr>
        <w:t>, an asset-</w:t>
      </w:r>
    </w:p>
    <w:p w:rsidR="00703218" w:rsidRPr="0019388B" w:rsidRDefault="00703218" w:rsidP="00703218">
      <w:pPr>
        <w:pStyle w:val="HeadingH6ClausesubtextL2"/>
        <w:rPr>
          <w:rStyle w:val="Emphasis-Remove"/>
          <w:rFonts w:asciiTheme="minorHAnsi" w:hAnsiTheme="minorHAnsi"/>
        </w:rPr>
      </w:pPr>
      <w:r w:rsidRPr="0019388B">
        <w:rPr>
          <w:rStyle w:val="Emphasis-Remove"/>
          <w:rFonts w:asciiTheme="minorHAnsi" w:hAnsiTheme="minorHAnsi"/>
        </w:rPr>
        <w:t xml:space="preserve">other than </w:t>
      </w:r>
      <w:r w:rsidRPr="0019388B">
        <w:rPr>
          <w:rStyle w:val="Emphasis-Bold"/>
          <w:rFonts w:asciiTheme="minorHAnsi" w:hAnsiTheme="minorHAnsi"/>
        </w:rPr>
        <w:t>easement land</w:t>
      </w:r>
      <w:r w:rsidRPr="0019388B">
        <w:rPr>
          <w:rStyle w:val="Emphasis-Remove"/>
          <w:rFonts w:asciiTheme="minorHAnsi" w:hAnsiTheme="minorHAnsi"/>
        </w:rPr>
        <w:t>;</w:t>
      </w:r>
    </w:p>
    <w:p w:rsidR="00703218" w:rsidRPr="0019388B" w:rsidRDefault="00703218" w:rsidP="00703218">
      <w:pPr>
        <w:pStyle w:val="HeadingH6ClausesubtextL2"/>
        <w:rPr>
          <w:rStyle w:val="Emphasis-Remove"/>
          <w:rFonts w:asciiTheme="minorHAnsi" w:hAnsiTheme="minorHAnsi"/>
        </w:rPr>
      </w:pPr>
      <w:r w:rsidRPr="0019388B">
        <w:rPr>
          <w:rStyle w:val="Emphasis-Remove"/>
          <w:rFonts w:asciiTheme="minorHAnsi" w:hAnsiTheme="minorHAnsi"/>
        </w:rPr>
        <w:t>other than an intangible asset, unless it is-</w:t>
      </w:r>
    </w:p>
    <w:p w:rsidR="00DE5FAD" w:rsidRPr="0019388B" w:rsidRDefault="00DE5FAD" w:rsidP="00DE5FAD">
      <w:pPr>
        <w:pStyle w:val="HeadingH7ClausesubtextL3"/>
        <w:rPr>
          <w:rFonts w:asciiTheme="minorHAnsi" w:hAnsiTheme="minorHAnsi"/>
        </w:rPr>
      </w:pPr>
      <w:r w:rsidRPr="0019388B">
        <w:rPr>
          <w:rFonts w:asciiTheme="minorHAnsi" w:hAnsiTheme="minorHAnsi"/>
        </w:rPr>
        <w:t xml:space="preserve">a </w:t>
      </w:r>
      <w:r w:rsidRPr="0019388B">
        <w:rPr>
          <w:rStyle w:val="Emphasis-Bold"/>
          <w:rFonts w:asciiTheme="minorHAnsi" w:hAnsiTheme="minorHAnsi"/>
        </w:rPr>
        <w:t>finance lease</w:t>
      </w:r>
      <w:r w:rsidRPr="0019388B">
        <w:rPr>
          <w:rStyle w:val="Emphasis-Remove"/>
          <w:rFonts w:asciiTheme="minorHAnsi" w:hAnsiTheme="minorHAnsi"/>
        </w:rPr>
        <w:t>;</w:t>
      </w:r>
      <w:r w:rsidRPr="0019388B">
        <w:rPr>
          <w:rFonts w:asciiTheme="minorHAnsi" w:hAnsiTheme="minorHAnsi"/>
        </w:rPr>
        <w:t xml:space="preserve"> or </w:t>
      </w:r>
    </w:p>
    <w:p w:rsidR="00703218" w:rsidRPr="0019388B" w:rsidRDefault="00DE5FAD" w:rsidP="00DE5FAD">
      <w:pPr>
        <w:pStyle w:val="HeadingH7ClausesubtextL3"/>
        <w:rPr>
          <w:rStyle w:val="Emphasis-Remove"/>
          <w:rFonts w:asciiTheme="minorHAnsi" w:hAnsiTheme="minorHAnsi"/>
        </w:rPr>
      </w:pPr>
      <w:r w:rsidRPr="0019388B">
        <w:rPr>
          <w:rFonts w:asciiTheme="minorHAnsi" w:hAnsiTheme="minorHAnsi"/>
        </w:rPr>
        <w:t xml:space="preserve">an </w:t>
      </w:r>
      <w:r w:rsidRPr="0019388B">
        <w:rPr>
          <w:rStyle w:val="Emphasis-Bold"/>
          <w:rFonts w:asciiTheme="minorHAnsi" w:hAnsiTheme="minorHAnsi"/>
        </w:rPr>
        <w:t>identifiable non-monetary asset</w:t>
      </w:r>
      <w:r w:rsidR="00703218" w:rsidRPr="0019388B">
        <w:rPr>
          <w:rStyle w:val="Emphasis-Remove"/>
          <w:rFonts w:asciiTheme="minorHAnsi" w:hAnsiTheme="minorHAnsi"/>
        </w:rPr>
        <w:t>;</w:t>
      </w:r>
    </w:p>
    <w:p w:rsidR="00703218" w:rsidRPr="0019388B" w:rsidRDefault="00703218" w:rsidP="00703218">
      <w:pPr>
        <w:pStyle w:val="HeadingH6ClausesubtextL2"/>
        <w:rPr>
          <w:rStyle w:val="Emphasis-Remove"/>
          <w:rFonts w:asciiTheme="minorHAnsi" w:hAnsiTheme="minorHAnsi"/>
        </w:rPr>
      </w:pPr>
      <w:r w:rsidRPr="0019388B">
        <w:rPr>
          <w:rStyle w:val="Emphasis-Remove"/>
          <w:rFonts w:asciiTheme="minorHAnsi" w:hAnsiTheme="minorHAnsi"/>
        </w:rPr>
        <w:t xml:space="preserve">not having a </w:t>
      </w:r>
      <w:r w:rsidRPr="0019388B">
        <w:rPr>
          <w:rStyle w:val="Emphasis-Bold"/>
          <w:rFonts w:asciiTheme="minorHAnsi" w:hAnsiTheme="minorHAnsi"/>
        </w:rPr>
        <w:t>commissioning date</w:t>
      </w:r>
      <w:r w:rsidRPr="0019388B">
        <w:rPr>
          <w:rStyle w:val="Emphasis-Remove"/>
          <w:rFonts w:asciiTheme="minorHAnsi" w:hAnsiTheme="minorHAnsi"/>
        </w:rPr>
        <w:t xml:space="preserve"> in the </w:t>
      </w:r>
      <w:r w:rsidRPr="0019388B">
        <w:rPr>
          <w:rStyle w:val="Emphasis-Bold"/>
          <w:rFonts w:asciiTheme="minorHAnsi" w:hAnsiTheme="minorHAnsi"/>
        </w:rPr>
        <w:t>disclosure year</w:t>
      </w:r>
      <w:r w:rsidRPr="0019388B">
        <w:rPr>
          <w:rStyle w:val="Emphasis-Remove"/>
          <w:rFonts w:asciiTheme="minorHAnsi" w:hAnsiTheme="minorHAnsi"/>
        </w:rPr>
        <w:t xml:space="preserve"> in question;</w:t>
      </w:r>
    </w:p>
    <w:p w:rsidR="00BF7A1B" w:rsidRPr="0019388B" w:rsidRDefault="00BF7A1B" w:rsidP="00BF7A1B">
      <w:pPr>
        <w:pStyle w:val="HeadingH6ClausesubtextL2"/>
        <w:rPr>
          <w:rFonts w:asciiTheme="minorHAnsi" w:hAnsiTheme="minorHAnsi"/>
        </w:rPr>
      </w:pPr>
      <w:r w:rsidRPr="0019388B">
        <w:rPr>
          <w:rFonts w:asciiTheme="minorHAnsi" w:hAnsiTheme="minorHAnsi"/>
        </w:rPr>
        <w:t>the value of which-</w:t>
      </w:r>
    </w:p>
    <w:p w:rsidR="00BF7A1B" w:rsidRPr="0019388B" w:rsidRDefault="00BF7A1B" w:rsidP="00BF7A1B">
      <w:pPr>
        <w:pStyle w:val="HeadingH7ClausesubtextL3"/>
        <w:rPr>
          <w:rFonts w:asciiTheme="minorHAnsi" w:hAnsiTheme="minorHAnsi"/>
        </w:rPr>
      </w:pPr>
      <w:r w:rsidRPr="0019388B">
        <w:rPr>
          <w:rFonts w:asciiTheme="minorHAnsi" w:hAnsiTheme="minorHAnsi"/>
        </w:rPr>
        <w:t xml:space="preserve">is not included as an </w:t>
      </w:r>
      <w:r w:rsidR="001A1DA8" w:rsidRPr="0019388B">
        <w:rPr>
          <w:rStyle w:val="Emphasis-Bold"/>
          <w:rFonts w:asciiTheme="minorHAnsi" w:hAnsiTheme="minorHAnsi"/>
        </w:rPr>
        <w:t>unallocated</w:t>
      </w:r>
      <w:r w:rsidR="001A1DA8" w:rsidRPr="0019388B">
        <w:rPr>
          <w:rFonts w:asciiTheme="minorHAnsi" w:hAnsiTheme="minorHAnsi"/>
        </w:rPr>
        <w:t xml:space="preserve"> </w:t>
      </w:r>
      <w:r w:rsidRPr="0019388B">
        <w:rPr>
          <w:rStyle w:val="Emphasis-Bold"/>
          <w:rFonts w:asciiTheme="minorHAnsi" w:hAnsiTheme="minorHAnsi"/>
        </w:rPr>
        <w:t>opening RAB value</w:t>
      </w:r>
      <w:r w:rsidRPr="0019388B">
        <w:rPr>
          <w:rFonts w:asciiTheme="minorHAnsi" w:hAnsiTheme="minorHAnsi"/>
        </w:rPr>
        <w:t xml:space="preserve"> in </w:t>
      </w:r>
      <w:r w:rsidR="00703218" w:rsidRPr="0019388B">
        <w:rPr>
          <w:rFonts w:asciiTheme="minorHAnsi" w:hAnsiTheme="minorHAnsi"/>
        </w:rPr>
        <w:t xml:space="preserve">the </w:t>
      </w:r>
      <w:r w:rsidRPr="0019388B">
        <w:rPr>
          <w:rStyle w:val="Emphasis-Bold"/>
          <w:rFonts w:asciiTheme="minorHAnsi" w:hAnsiTheme="minorHAnsi"/>
        </w:rPr>
        <w:t>disclosure year</w:t>
      </w:r>
      <w:r w:rsidRPr="0019388B">
        <w:rPr>
          <w:rFonts w:asciiTheme="minorHAnsi" w:hAnsiTheme="minorHAnsi"/>
        </w:rPr>
        <w:t xml:space="preserve"> in </w:t>
      </w:r>
      <w:r w:rsidR="00703218" w:rsidRPr="0019388B">
        <w:rPr>
          <w:rFonts w:asciiTheme="minorHAnsi" w:hAnsiTheme="minorHAnsi"/>
        </w:rPr>
        <w:t xml:space="preserve">question nor was so included in any prior </w:t>
      </w:r>
      <w:r w:rsidR="00703218" w:rsidRPr="0019388B">
        <w:rPr>
          <w:rStyle w:val="Emphasis-Bold"/>
          <w:rFonts w:asciiTheme="minorHAnsi" w:hAnsiTheme="minorHAnsi"/>
        </w:rPr>
        <w:t>disclosure year</w:t>
      </w:r>
      <w:r w:rsidR="00703218" w:rsidRPr="0019388B">
        <w:rPr>
          <w:rFonts w:asciiTheme="minorHAnsi" w:hAnsiTheme="minorHAnsi"/>
        </w:rPr>
        <w:t xml:space="preserve"> pursuant to</w:t>
      </w:r>
      <w:r w:rsidRPr="0019388B">
        <w:rPr>
          <w:rFonts w:asciiTheme="minorHAnsi" w:hAnsiTheme="minorHAnsi"/>
        </w:rPr>
        <w:t xml:space="preserve"> clause</w:t>
      </w:r>
      <w:r w:rsidR="00755A5E">
        <w:rPr>
          <w:rFonts w:asciiTheme="minorHAnsi" w:hAnsiTheme="minorHAnsi"/>
        </w:rPr>
        <w:t xml:space="preserve"> 2.2.4(1)</w:t>
      </w:r>
      <w:r w:rsidRPr="0019388B">
        <w:rPr>
          <w:rFonts w:asciiTheme="minorHAnsi" w:hAnsiTheme="minorHAnsi"/>
        </w:rPr>
        <w:t>; and</w:t>
      </w:r>
    </w:p>
    <w:p w:rsidR="00BF7A1B" w:rsidRPr="0019388B" w:rsidRDefault="00BF7A1B" w:rsidP="00BF7A1B">
      <w:pPr>
        <w:pStyle w:val="HeadingH7ClausesubtextL3"/>
        <w:rPr>
          <w:rFonts w:asciiTheme="minorHAnsi" w:hAnsiTheme="minorHAnsi"/>
        </w:rPr>
      </w:pPr>
      <w:r w:rsidRPr="0019388B">
        <w:rPr>
          <w:rFonts w:asciiTheme="minorHAnsi" w:hAnsiTheme="minorHAnsi"/>
        </w:rPr>
        <w:t>was not included in a</w:t>
      </w:r>
      <w:r w:rsidR="001A1DA8" w:rsidRPr="0019388B">
        <w:rPr>
          <w:rFonts w:asciiTheme="minorHAnsi" w:hAnsiTheme="minorHAnsi"/>
        </w:rPr>
        <w:t>n</w:t>
      </w:r>
      <w:r w:rsidRPr="0019388B">
        <w:rPr>
          <w:rFonts w:asciiTheme="minorHAnsi" w:hAnsiTheme="minorHAnsi"/>
        </w:rPr>
        <w:t xml:space="preserve"> </w:t>
      </w:r>
      <w:r w:rsidR="001A1DA8" w:rsidRPr="0019388B">
        <w:rPr>
          <w:rStyle w:val="Emphasis-Bold"/>
          <w:rFonts w:asciiTheme="minorHAnsi" w:hAnsiTheme="minorHAnsi"/>
        </w:rPr>
        <w:t>unallocated</w:t>
      </w:r>
      <w:r w:rsidR="001A1DA8" w:rsidRPr="0019388B">
        <w:rPr>
          <w:rFonts w:asciiTheme="minorHAnsi" w:hAnsiTheme="minorHAnsi"/>
        </w:rPr>
        <w:t xml:space="preserve"> </w:t>
      </w:r>
      <w:r w:rsidRPr="0019388B">
        <w:rPr>
          <w:rStyle w:val="Emphasis-Bold"/>
          <w:rFonts w:asciiTheme="minorHAnsi" w:hAnsiTheme="minorHAnsi"/>
        </w:rPr>
        <w:t>closing RAB value</w:t>
      </w:r>
      <w:r w:rsidRPr="0019388B">
        <w:rPr>
          <w:rFonts w:asciiTheme="minorHAnsi" w:hAnsiTheme="minorHAnsi"/>
        </w:rPr>
        <w:t xml:space="preserve"> in any prior </w:t>
      </w:r>
      <w:r w:rsidRPr="0019388B">
        <w:rPr>
          <w:rStyle w:val="Emphasis-Bold"/>
          <w:rFonts w:asciiTheme="minorHAnsi" w:hAnsiTheme="minorHAnsi"/>
        </w:rPr>
        <w:t>disclosure year</w:t>
      </w:r>
      <w:r w:rsidRPr="0019388B">
        <w:rPr>
          <w:rFonts w:asciiTheme="minorHAnsi" w:hAnsiTheme="minorHAnsi"/>
        </w:rPr>
        <w:t xml:space="preserve"> in accordance with clause</w:t>
      </w:r>
      <w:r w:rsidR="00755A5E">
        <w:rPr>
          <w:rFonts w:asciiTheme="minorHAnsi" w:hAnsiTheme="minorHAnsi"/>
        </w:rPr>
        <w:t xml:space="preserve"> 2.2.4(2)</w:t>
      </w:r>
      <w:r w:rsidR="001A1DA8" w:rsidRPr="0019388B">
        <w:rPr>
          <w:rFonts w:asciiTheme="minorHAnsi" w:hAnsiTheme="minorHAnsi"/>
        </w:rPr>
        <w:t xml:space="preserve">; </w:t>
      </w:r>
      <w:r w:rsidRPr="0019388B">
        <w:rPr>
          <w:rFonts w:asciiTheme="minorHAnsi" w:hAnsiTheme="minorHAnsi"/>
        </w:rPr>
        <w:t>and</w:t>
      </w:r>
    </w:p>
    <w:p w:rsidR="00BF7A1B" w:rsidRPr="0019388B" w:rsidRDefault="00BF7A1B" w:rsidP="00BF7A1B">
      <w:pPr>
        <w:pStyle w:val="HeadingH6ClausesubtextL2"/>
        <w:rPr>
          <w:rFonts w:asciiTheme="minorHAnsi" w:hAnsiTheme="minorHAnsi"/>
        </w:rPr>
      </w:pPr>
      <w:r w:rsidRPr="0019388B">
        <w:rPr>
          <w:rFonts w:asciiTheme="minorHAnsi" w:hAnsiTheme="minorHAnsi"/>
        </w:rPr>
        <w:t xml:space="preserve">first determined by </w:t>
      </w:r>
      <w:r w:rsidR="003D780C" w:rsidRPr="0019388B">
        <w:rPr>
          <w:rFonts w:asciiTheme="minorHAnsi" w:hAnsiTheme="minorHAnsi"/>
        </w:rPr>
        <w:t xml:space="preserve">the </w:t>
      </w:r>
      <w:r w:rsidR="00904349" w:rsidRPr="0019388B">
        <w:rPr>
          <w:rFonts w:asciiTheme="minorHAnsi" w:hAnsiTheme="minorHAnsi"/>
          <w:b/>
        </w:rPr>
        <w:t>GDB</w:t>
      </w:r>
      <w:r w:rsidRPr="0019388B">
        <w:rPr>
          <w:rFonts w:asciiTheme="minorHAnsi" w:hAnsiTheme="minorHAnsi"/>
        </w:rPr>
        <w:t xml:space="preserve"> in </w:t>
      </w:r>
      <w:r w:rsidR="003D780C" w:rsidRPr="0019388B">
        <w:rPr>
          <w:rFonts w:asciiTheme="minorHAnsi" w:hAnsiTheme="minorHAnsi"/>
        </w:rPr>
        <w:t xml:space="preserve">the </w:t>
      </w:r>
      <w:r w:rsidRPr="0019388B">
        <w:rPr>
          <w:rStyle w:val="Emphasis-Bold"/>
          <w:rFonts w:asciiTheme="minorHAnsi" w:hAnsiTheme="minorHAnsi"/>
        </w:rPr>
        <w:t>disclosure year</w:t>
      </w:r>
      <w:r w:rsidRPr="0019388B">
        <w:rPr>
          <w:rFonts w:asciiTheme="minorHAnsi" w:hAnsiTheme="minorHAnsi"/>
        </w:rPr>
        <w:t xml:space="preserve"> </w:t>
      </w:r>
      <w:r w:rsidR="003D780C" w:rsidRPr="0019388B">
        <w:rPr>
          <w:rFonts w:asciiTheme="minorHAnsi" w:hAnsiTheme="minorHAnsi"/>
        </w:rPr>
        <w:t xml:space="preserve">in question </w:t>
      </w:r>
      <w:r w:rsidRPr="0019388B">
        <w:rPr>
          <w:rFonts w:asciiTheme="minorHAnsi" w:hAnsiTheme="minorHAnsi"/>
        </w:rPr>
        <w:t xml:space="preserve">to have </w:t>
      </w:r>
      <w:r w:rsidR="003D780C" w:rsidRPr="0019388B">
        <w:rPr>
          <w:rFonts w:asciiTheme="minorHAnsi" w:hAnsiTheme="minorHAnsi"/>
        </w:rPr>
        <w:t xml:space="preserve">a </w:t>
      </w:r>
      <w:r w:rsidRPr="0019388B">
        <w:rPr>
          <w:rStyle w:val="Emphasis-Bold"/>
          <w:rFonts w:asciiTheme="minorHAnsi" w:hAnsiTheme="minorHAnsi"/>
        </w:rPr>
        <w:t>commission</w:t>
      </w:r>
      <w:r w:rsidR="003D780C" w:rsidRPr="0019388B">
        <w:rPr>
          <w:rStyle w:val="Emphasis-Bold"/>
          <w:rFonts w:asciiTheme="minorHAnsi" w:hAnsiTheme="minorHAnsi"/>
        </w:rPr>
        <w:t>ing date</w:t>
      </w:r>
      <w:r w:rsidRPr="0019388B">
        <w:rPr>
          <w:rFonts w:asciiTheme="minorHAnsi" w:hAnsiTheme="minorHAnsi"/>
        </w:rPr>
        <w:t xml:space="preserve"> after the </w:t>
      </w:r>
      <w:r w:rsidRPr="0019388B">
        <w:rPr>
          <w:rStyle w:val="Emphasis-Bold"/>
          <w:rFonts w:asciiTheme="minorHAnsi" w:hAnsiTheme="minorHAnsi"/>
        </w:rPr>
        <w:t>disclosure year</w:t>
      </w:r>
      <w:r w:rsidRPr="0019388B">
        <w:rPr>
          <w:rFonts w:asciiTheme="minorHAnsi" w:hAnsiTheme="minorHAnsi"/>
        </w:rPr>
        <w:t xml:space="preserve"> 2009.</w:t>
      </w:r>
    </w:p>
    <w:p w:rsidR="003B6EE2" w:rsidRPr="0019388B" w:rsidRDefault="003B6EE2" w:rsidP="003B6EE2">
      <w:pPr>
        <w:pStyle w:val="HeadingH5ClausesubtextL1"/>
        <w:rPr>
          <w:rFonts w:asciiTheme="minorHAnsi" w:hAnsiTheme="minorHAnsi"/>
        </w:rPr>
      </w:pPr>
      <w:bookmarkStart w:id="359" w:name="_Ref280031034"/>
      <w:bookmarkEnd w:id="354"/>
      <w:r w:rsidRPr="0019388B">
        <w:rPr>
          <w:rFonts w:asciiTheme="minorHAnsi" w:hAnsiTheme="minorHAnsi"/>
        </w:rPr>
        <w:t>The value of found</w:t>
      </w:r>
      <w:bookmarkEnd w:id="355"/>
      <w:r w:rsidRPr="0019388B">
        <w:rPr>
          <w:rFonts w:asciiTheme="minorHAnsi" w:hAnsiTheme="minorHAnsi"/>
        </w:rPr>
        <w:t xml:space="preserve"> asset </w:t>
      </w:r>
      <w:r w:rsidRPr="0019388B">
        <w:rPr>
          <w:rStyle w:val="Emphasis-Remove"/>
          <w:rFonts w:asciiTheme="minorHAnsi" w:hAnsiTheme="minorHAnsi"/>
        </w:rPr>
        <w:t>is</w:t>
      </w:r>
      <w:r w:rsidRPr="0019388B">
        <w:rPr>
          <w:rFonts w:asciiTheme="minorHAnsi" w:hAnsiTheme="minorHAnsi"/>
        </w:rPr>
        <w:t>-</w:t>
      </w:r>
      <w:bookmarkEnd w:id="356"/>
      <w:bookmarkEnd w:id="359"/>
    </w:p>
    <w:p w:rsidR="003B6EE2" w:rsidRPr="0019388B" w:rsidRDefault="0089314F" w:rsidP="003B6EE2">
      <w:pPr>
        <w:pStyle w:val="HeadingH6ClausesubtextL2"/>
        <w:rPr>
          <w:rFonts w:asciiTheme="minorHAnsi" w:hAnsiTheme="minorHAnsi"/>
        </w:rPr>
      </w:pPr>
      <w:r w:rsidRPr="0019388B">
        <w:rPr>
          <w:rStyle w:val="Emphasis-Remove"/>
          <w:rFonts w:asciiTheme="minorHAnsi" w:hAnsiTheme="minorHAnsi"/>
        </w:rPr>
        <w:t xml:space="preserve">the </w:t>
      </w:r>
      <w:r w:rsidRPr="0019388B">
        <w:rPr>
          <w:rStyle w:val="Emphasis-Bold"/>
          <w:rFonts w:asciiTheme="minorHAnsi" w:hAnsiTheme="minorHAnsi"/>
        </w:rPr>
        <w:t>found asset's</w:t>
      </w:r>
      <w:r w:rsidRPr="0019388B">
        <w:rPr>
          <w:rStyle w:val="Emphasis-Remove"/>
          <w:rFonts w:asciiTheme="minorHAnsi" w:hAnsiTheme="minorHAnsi"/>
        </w:rPr>
        <w:t xml:space="preserve"> </w:t>
      </w:r>
      <w:r w:rsidR="001172CF" w:rsidRPr="0019388B">
        <w:rPr>
          <w:rFonts w:asciiTheme="minorHAnsi" w:hAnsiTheme="minorHAnsi"/>
        </w:rPr>
        <w:t xml:space="preserve">cost calculated </w:t>
      </w:r>
      <w:bookmarkEnd w:id="357"/>
      <w:r w:rsidR="00A94E4C" w:rsidRPr="0019388B">
        <w:rPr>
          <w:rFonts w:asciiTheme="minorHAnsi" w:hAnsiTheme="minorHAnsi"/>
        </w:rPr>
        <w:t xml:space="preserve">consistently with </w:t>
      </w:r>
      <w:r w:rsidR="00A94E4C" w:rsidRPr="0019388B">
        <w:rPr>
          <w:rStyle w:val="Emphasis-Bold"/>
          <w:rFonts w:asciiTheme="minorHAnsi" w:hAnsiTheme="minorHAnsi"/>
        </w:rPr>
        <w:t>GAAP</w:t>
      </w:r>
      <w:r w:rsidR="003B6EE2" w:rsidRPr="0019388B">
        <w:rPr>
          <w:rStyle w:val="Emphasis-Remove"/>
          <w:rFonts w:asciiTheme="minorHAnsi" w:hAnsiTheme="minorHAnsi"/>
        </w:rPr>
        <w:t>; or</w:t>
      </w:r>
    </w:p>
    <w:p w:rsidR="00BF7A1B" w:rsidRPr="0019388B" w:rsidRDefault="003B6EE2" w:rsidP="003B6EE2">
      <w:pPr>
        <w:pStyle w:val="HeadingH6ClausesubtextL2"/>
        <w:rPr>
          <w:rStyle w:val="Emphasis-Remove"/>
          <w:rFonts w:asciiTheme="minorHAnsi" w:hAnsiTheme="minorHAnsi"/>
        </w:rPr>
      </w:pPr>
      <w:bookmarkStart w:id="360" w:name="_Ref262199700"/>
      <w:bookmarkEnd w:id="358"/>
      <w:r w:rsidRPr="0019388B">
        <w:rPr>
          <w:rStyle w:val="Emphasis-Remove"/>
          <w:rFonts w:asciiTheme="minorHAnsi" w:hAnsiTheme="minorHAnsi"/>
        </w:rPr>
        <w:t xml:space="preserve">where </w:t>
      </w:r>
      <w:r w:rsidRPr="0019388B">
        <w:rPr>
          <w:rFonts w:asciiTheme="minorHAnsi" w:hAnsiTheme="minorHAnsi"/>
        </w:rPr>
        <w:t xml:space="preserve">sufficient records do not exist to establish </w:t>
      </w:r>
      <w:r w:rsidR="0089314F" w:rsidRPr="0019388B">
        <w:rPr>
          <w:rStyle w:val="Emphasis-Remove"/>
          <w:rFonts w:asciiTheme="minorHAnsi" w:hAnsiTheme="minorHAnsi"/>
        </w:rPr>
        <w:t xml:space="preserve">the </w:t>
      </w:r>
      <w:r w:rsidR="0089314F" w:rsidRPr="0019388B">
        <w:rPr>
          <w:rStyle w:val="Emphasis-Bold"/>
          <w:rFonts w:asciiTheme="minorHAnsi" w:hAnsiTheme="minorHAnsi"/>
        </w:rPr>
        <w:t>found asset's</w:t>
      </w:r>
      <w:r w:rsidR="0089314F" w:rsidRPr="0019388B">
        <w:rPr>
          <w:rStyle w:val="Emphasis-Remove"/>
          <w:rFonts w:asciiTheme="minorHAnsi" w:hAnsiTheme="minorHAnsi"/>
        </w:rPr>
        <w:t xml:space="preserve"> </w:t>
      </w:r>
      <w:r w:rsidRPr="0019388B">
        <w:rPr>
          <w:rFonts w:asciiTheme="minorHAnsi" w:hAnsiTheme="minorHAnsi"/>
        </w:rPr>
        <w:t>cost</w:t>
      </w:r>
      <w:r w:rsidR="005917D1" w:rsidRPr="0019388B">
        <w:rPr>
          <w:rFonts w:asciiTheme="minorHAnsi" w:hAnsiTheme="minorHAnsi"/>
        </w:rPr>
        <w:t xml:space="preserve"> for the purposes of </w:t>
      </w:r>
      <w:r w:rsidR="005917D1" w:rsidRPr="0019388B">
        <w:rPr>
          <w:rStyle w:val="Emphasis-Bold"/>
          <w:rFonts w:asciiTheme="minorHAnsi" w:hAnsiTheme="minorHAnsi"/>
        </w:rPr>
        <w:t>GAAP</w:t>
      </w:r>
      <w:r w:rsidR="003D780C" w:rsidRPr="0019388B">
        <w:rPr>
          <w:rStyle w:val="Emphasis-Remove"/>
          <w:rFonts w:asciiTheme="minorHAnsi" w:hAnsiTheme="minorHAnsi"/>
        </w:rPr>
        <w:t>-</w:t>
      </w:r>
    </w:p>
    <w:p w:rsidR="00BF7A1B" w:rsidRPr="00C75EBE" w:rsidRDefault="003D780C" w:rsidP="00BF7A1B">
      <w:pPr>
        <w:pStyle w:val="HeadingH7ClausesubtextL3"/>
      </w:pPr>
      <w:bookmarkStart w:id="361" w:name="_Ref274652297"/>
      <w:r w:rsidRPr="0019388B">
        <w:rPr>
          <w:rFonts w:asciiTheme="minorHAnsi" w:hAnsiTheme="minorHAnsi"/>
        </w:rPr>
        <w:t>where</w:t>
      </w:r>
      <w:r w:rsidR="001A1DA8" w:rsidRPr="0019388B">
        <w:rPr>
          <w:rFonts w:asciiTheme="minorHAnsi" w:hAnsiTheme="minorHAnsi"/>
        </w:rPr>
        <w:t xml:space="preserve"> </w:t>
      </w:r>
      <w:r w:rsidR="00BF7A1B" w:rsidRPr="0019388B">
        <w:rPr>
          <w:rFonts w:asciiTheme="minorHAnsi" w:hAnsiTheme="minorHAnsi"/>
        </w:rPr>
        <w:t xml:space="preserve">an asset </w:t>
      </w:r>
      <w:r w:rsidR="001A1DA8" w:rsidRPr="0019388B">
        <w:rPr>
          <w:rFonts w:asciiTheme="minorHAnsi" w:hAnsiTheme="minorHAnsi"/>
        </w:rPr>
        <w:t>with</w:t>
      </w:r>
      <w:r w:rsidR="00BF7A1B" w:rsidRPr="0019388B">
        <w:rPr>
          <w:rFonts w:asciiTheme="minorHAnsi" w:hAnsiTheme="minorHAnsi"/>
        </w:rPr>
        <w:t xml:space="preserve"> an </w:t>
      </w:r>
      <w:r w:rsidR="001A1DA8" w:rsidRPr="0019388B">
        <w:rPr>
          <w:rStyle w:val="Emphasis-Bold"/>
          <w:rFonts w:asciiTheme="minorHAnsi" w:hAnsiTheme="minorHAnsi"/>
        </w:rPr>
        <w:t>unallocated</w:t>
      </w:r>
      <w:r w:rsidR="001A1DA8" w:rsidRPr="0019388B">
        <w:rPr>
          <w:rFonts w:asciiTheme="minorHAnsi" w:hAnsiTheme="minorHAnsi"/>
        </w:rPr>
        <w:t xml:space="preserve"> </w:t>
      </w:r>
      <w:r w:rsidR="00BF7A1B" w:rsidRPr="0019388B">
        <w:rPr>
          <w:rStyle w:val="Emphasis-Bold"/>
          <w:rFonts w:asciiTheme="minorHAnsi" w:hAnsiTheme="minorHAnsi"/>
        </w:rPr>
        <w:t>opening RAB value</w:t>
      </w:r>
      <w:r w:rsidR="00BF7A1B" w:rsidRPr="0019388B">
        <w:rPr>
          <w:rFonts w:asciiTheme="minorHAnsi" w:hAnsiTheme="minorHAnsi"/>
        </w:rPr>
        <w:t xml:space="preserve"> for that </w:t>
      </w:r>
      <w:r w:rsidR="00BF7A1B" w:rsidRPr="0019388B">
        <w:rPr>
          <w:rStyle w:val="Emphasis-Bold"/>
          <w:rFonts w:asciiTheme="minorHAnsi" w:hAnsiTheme="minorHAnsi"/>
        </w:rPr>
        <w:t>disclosure year</w:t>
      </w:r>
      <w:r w:rsidR="00BF7A1B" w:rsidRPr="0019388B">
        <w:rPr>
          <w:rFonts w:asciiTheme="minorHAnsi" w:hAnsiTheme="minorHAnsi"/>
        </w:rPr>
        <w:t xml:space="preserve"> </w:t>
      </w:r>
      <w:r w:rsidRPr="0019388B">
        <w:rPr>
          <w:rFonts w:asciiTheme="minorHAnsi" w:hAnsiTheme="minorHAnsi"/>
        </w:rPr>
        <w:t xml:space="preserve">is </w:t>
      </w:r>
      <w:r w:rsidR="00BF7A1B" w:rsidRPr="0019388B">
        <w:rPr>
          <w:rFonts w:asciiTheme="minorHAnsi" w:hAnsiTheme="minorHAnsi"/>
        </w:rPr>
        <w:t xml:space="preserve">similar (in terms of asset type and age) to the </w:t>
      </w:r>
      <w:r w:rsidR="00BF7A1B" w:rsidRPr="0019388B">
        <w:rPr>
          <w:rStyle w:val="Emphasis-Bold"/>
          <w:rFonts w:asciiTheme="minorHAnsi" w:hAnsiTheme="minorHAnsi"/>
        </w:rPr>
        <w:t>found asset</w:t>
      </w:r>
      <w:r w:rsidR="00BF7A1B" w:rsidRPr="0019388B">
        <w:rPr>
          <w:rStyle w:val="Emphasis-Remove"/>
          <w:rFonts w:asciiTheme="minorHAnsi" w:hAnsiTheme="minorHAnsi"/>
        </w:rPr>
        <w:t>,</w:t>
      </w:r>
      <w:r w:rsidR="00BF7A1B" w:rsidRPr="0019388B">
        <w:rPr>
          <w:rStyle w:val="Emphasis-Bold"/>
          <w:rFonts w:asciiTheme="minorHAnsi" w:hAnsiTheme="minorHAnsi"/>
        </w:rPr>
        <w:t xml:space="preserve"> </w:t>
      </w:r>
      <w:r w:rsidR="00BF7A1B" w:rsidRPr="0019388B">
        <w:rPr>
          <w:rFonts w:asciiTheme="minorHAnsi" w:hAnsiTheme="minorHAnsi"/>
        </w:rPr>
        <w:t xml:space="preserve">the </w:t>
      </w:r>
      <w:r w:rsidR="001A1DA8" w:rsidRPr="0019388B">
        <w:rPr>
          <w:rStyle w:val="Emphasis-Bold"/>
          <w:rFonts w:asciiTheme="minorHAnsi" w:hAnsiTheme="minorHAnsi"/>
        </w:rPr>
        <w:t>unallocated</w:t>
      </w:r>
      <w:r w:rsidR="001A1DA8" w:rsidRPr="0019388B">
        <w:rPr>
          <w:rFonts w:asciiTheme="minorHAnsi" w:hAnsiTheme="minorHAnsi"/>
        </w:rPr>
        <w:t xml:space="preserve"> </w:t>
      </w:r>
      <w:r w:rsidR="001A1DA8" w:rsidRPr="0019388B">
        <w:rPr>
          <w:rStyle w:val="Emphasis-Bold"/>
          <w:rFonts w:asciiTheme="minorHAnsi" w:hAnsiTheme="minorHAnsi"/>
        </w:rPr>
        <w:t>opening RAB value</w:t>
      </w:r>
      <w:r w:rsidR="001A1DA8" w:rsidRPr="0019388B">
        <w:rPr>
          <w:rFonts w:asciiTheme="minorHAnsi" w:hAnsiTheme="minorHAnsi"/>
        </w:rPr>
        <w:t xml:space="preserve"> </w:t>
      </w:r>
      <w:r w:rsidR="00BF7A1B" w:rsidRPr="0019388B">
        <w:rPr>
          <w:rFonts w:asciiTheme="minorHAnsi" w:hAnsiTheme="minorHAnsi"/>
        </w:rPr>
        <w:t xml:space="preserve">of the similar asset; </w:t>
      </w:r>
      <w:bookmarkEnd w:id="361"/>
      <w:r w:rsidRPr="0019388B">
        <w:rPr>
          <w:rFonts w:asciiTheme="minorHAnsi" w:hAnsiTheme="minorHAnsi"/>
        </w:rPr>
        <w:t>and</w:t>
      </w:r>
      <w:r w:rsidRPr="00C75EBE">
        <w:t xml:space="preserve"> </w:t>
      </w:r>
    </w:p>
    <w:p w:rsidR="003B6EE2" w:rsidRPr="0019388B" w:rsidRDefault="00BF7A1B" w:rsidP="00BF7A1B">
      <w:pPr>
        <w:pStyle w:val="HeadingH7ClausesubtextL3"/>
        <w:rPr>
          <w:rStyle w:val="Emphasis-Remove"/>
          <w:rFonts w:asciiTheme="minorHAnsi" w:hAnsiTheme="minorHAnsi"/>
        </w:rPr>
      </w:pPr>
      <w:r w:rsidRPr="0019388B">
        <w:rPr>
          <w:rFonts w:asciiTheme="minorHAnsi" w:hAnsiTheme="minorHAnsi"/>
        </w:rPr>
        <w:t xml:space="preserve">in all other cases, </w:t>
      </w:r>
      <w:r w:rsidR="003B6EE2" w:rsidRPr="0019388B">
        <w:rPr>
          <w:rFonts w:asciiTheme="minorHAnsi" w:hAnsiTheme="minorHAnsi"/>
        </w:rPr>
        <w:t xml:space="preserve">its market value as determined by a </w:t>
      </w:r>
      <w:r w:rsidR="001D76B8" w:rsidRPr="0019388B">
        <w:rPr>
          <w:rStyle w:val="Emphasis-Bold"/>
          <w:rFonts w:asciiTheme="minorHAnsi" w:hAnsiTheme="minorHAnsi"/>
        </w:rPr>
        <w:t>valuer</w:t>
      </w:r>
      <w:r w:rsidR="003B6EE2" w:rsidRPr="0019388B">
        <w:rPr>
          <w:rStyle w:val="Emphasis-Bold"/>
          <w:rFonts w:asciiTheme="minorHAnsi" w:hAnsiTheme="minorHAnsi"/>
        </w:rPr>
        <w:t xml:space="preserve"> </w:t>
      </w:r>
      <w:r w:rsidR="003B6EE2" w:rsidRPr="0019388B">
        <w:rPr>
          <w:rStyle w:val="Emphasis-Remove"/>
          <w:rFonts w:asciiTheme="minorHAnsi" w:hAnsiTheme="minorHAnsi"/>
        </w:rPr>
        <w:t xml:space="preserve">as </w:t>
      </w:r>
      <w:r w:rsidRPr="0019388B">
        <w:rPr>
          <w:rStyle w:val="Emphasis-Remove"/>
          <w:rFonts w:asciiTheme="minorHAnsi" w:hAnsiTheme="minorHAnsi"/>
        </w:rPr>
        <w:t>at</w:t>
      </w:r>
      <w:r w:rsidR="003B6EE2" w:rsidRPr="0019388B">
        <w:rPr>
          <w:rStyle w:val="Emphasis-Remove"/>
          <w:rFonts w:asciiTheme="minorHAnsi" w:hAnsiTheme="minorHAnsi"/>
        </w:rPr>
        <w:t xml:space="preserve"> the date that the asset </w:t>
      </w:r>
      <w:r w:rsidR="005917D1" w:rsidRPr="0019388B">
        <w:rPr>
          <w:rStyle w:val="Emphasis-Remove"/>
          <w:rFonts w:asciiTheme="minorHAnsi" w:hAnsiTheme="minorHAnsi"/>
        </w:rPr>
        <w:t xml:space="preserve">was </w:t>
      </w:r>
      <w:r w:rsidR="00631B7F" w:rsidRPr="0019388B">
        <w:rPr>
          <w:rStyle w:val="Emphasis-Remove"/>
          <w:rFonts w:asciiTheme="minorHAnsi" w:hAnsiTheme="minorHAnsi"/>
        </w:rPr>
        <w:t xml:space="preserve">first </w:t>
      </w:r>
      <w:r w:rsidR="005917D1" w:rsidRPr="0019388B">
        <w:rPr>
          <w:rStyle w:val="Emphasis-Remove"/>
          <w:rFonts w:asciiTheme="minorHAnsi" w:hAnsiTheme="minorHAnsi"/>
        </w:rPr>
        <w:t xml:space="preserve">determined to have been </w:t>
      </w:r>
      <w:r w:rsidR="003D780C" w:rsidRPr="0019388B">
        <w:rPr>
          <w:rStyle w:val="Emphasis-Bold"/>
          <w:rFonts w:asciiTheme="minorHAnsi" w:hAnsiTheme="minorHAnsi"/>
        </w:rPr>
        <w:t>commissioned</w:t>
      </w:r>
      <w:r w:rsidR="003D780C" w:rsidRPr="0019388B">
        <w:rPr>
          <w:rStyle w:val="Emphasis-Remove"/>
          <w:rFonts w:asciiTheme="minorHAnsi" w:hAnsiTheme="minorHAnsi"/>
        </w:rPr>
        <w:t xml:space="preserve"> </w:t>
      </w:r>
      <w:r w:rsidR="005917D1" w:rsidRPr="0019388B">
        <w:rPr>
          <w:rStyle w:val="Emphasis-Remove"/>
          <w:rFonts w:asciiTheme="minorHAnsi" w:hAnsiTheme="minorHAnsi"/>
        </w:rPr>
        <w:t xml:space="preserve">in a prior </w:t>
      </w:r>
      <w:r w:rsidR="005917D1" w:rsidRPr="0019388B">
        <w:rPr>
          <w:rStyle w:val="Emphasis-Bold"/>
          <w:rFonts w:asciiTheme="minorHAnsi" w:hAnsiTheme="minorHAnsi"/>
        </w:rPr>
        <w:t>disclosure year</w:t>
      </w:r>
      <w:r w:rsidR="003D780C" w:rsidRPr="0019388B">
        <w:rPr>
          <w:rStyle w:val="Emphasis-Remove"/>
          <w:rFonts w:asciiTheme="minorHAnsi" w:hAnsiTheme="minorHAnsi"/>
        </w:rPr>
        <w:t xml:space="preserve"> after the </w:t>
      </w:r>
      <w:r w:rsidR="003D780C" w:rsidRPr="0019388B">
        <w:rPr>
          <w:rStyle w:val="Emphasis-Bold"/>
          <w:rFonts w:asciiTheme="minorHAnsi" w:hAnsiTheme="minorHAnsi"/>
        </w:rPr>
        <w:t xml:space="preserve">disclosure year </w:t>
      </w:r>
      <w:r w:rsidR="003D780C" w:rsidRPr="0019388B">
        <w:rPr>
          <w:rStyle w:val="Emphasis-Remove"/>
          <w:rFonts w:asciiTheme="minorHAnsi" w:hAnsiTheme="minorHAnsi"/>
        </w:rPr>
        <w:t>2009</w:t>
      </w:r>
      <w:r w:rsidR="003B6EE2" w:rsidRPr="0019388B">
        <w:rPr>
          <w:rStyle w:val="Emphasis-Remove"/>
          <w:rFonts w:asciiTheme="minorHAnsi" w:hAnsiTheme="minorHAnsi"/>
        </w:rPr>
        <w:t>.</w:t>
      </w:r>
      <w:bookmarkEnd w:id="360"/>
    </w:p>
    <w:p w:rsidR="007A0301" w:rsidRPr="0019388B" w:rsidRDefault="000725C9" w:rsidP="00F61415">
      <w:pPr>
        <w:pStyle w:val="HeadingH2"/>
        <w:rPr>
          <w:rFonts w:asciiTheme="minorHAnsi" w:hAnsiTheme="minorHAnsi"/>
        </w:rPr>
      </w:pPr>
      <w:bookmarkStart w:id="362" w:name="_Toc267986219"/>
      <w:bookmarkStart w:id="363" w:name="_Toc270605605"/>
      <w:bookmarkStart w:id="364" w:name="_Toc274662630"/>
      <w:bookmarkStart w:id="365" w:name="_Toc274673985"/>
      <w:bookmarkStart w:id="366" w:name="_Toc274674402"/>
      <w:bookmarkStart w:id="367" w:name="_Toc274740717"/>
      <w:bookmarkStart w:id="368" w:name="_Toc280539146"/>
      <w:bookmarkStart w:id="369" w:name="_Toc491183110"/>
      <w:bookmarkEnd w:id="291"/>
      <w:r w:rsidRPr="0019388B">
        <w:rPr>
          <w:rFonts w:asciiTheme="minorHAnsi" w:hAnsiTheme="minorHAnsi"/>
        </w:rPr>
        <w:t xml:space="preserve">Treatment </w:t>
      </w:r>
      <w:r w:rsidR="007A0301" w:rsidRPr="0019388B">
        <w:rPr>
          <w:rFonts w:asciiTheme="minorHAnsi" w:hAnsiTheme="minorHAnsi"/>
        </w:rPr>
        <w:t>of taxation</w:t>
      </w:r>
      <w:bookmarkEnd w:id="362"/>
      <w:bookmarkEnd w:id="363"/>
      <w:bookmarkEnd w:id="364"/>
      <w:bookmarkEnd w:id="365"/>
      <w:bookmarkEnd w:id="366"/>
      <w:bookmarkEnd w:id="367"/>
      <w:bookmarkEnd w:id="368"/>
      <w:bookmarkEnd w:id="369"/>
    </w:p>
    <w:p w:rsidR="00EF6D22" w:rsidRPr="0019388B" w:rsidRDefault="00EF6D22" w:rsidP="00D63B0E">
      <w:pPr>
        <w:pStyle w:val="HeadingH4Clausetext"/>
        <w:tabs>
          <w:tab w:val="num" w:pos="709"/>
          <w:tab w:val="num" w:pos="1220"/>
        </w:tabs>
        <w:ind w:left="1220" w:hanging="1220"/>
        <w:rPr>
          <w:rStyle w:val="Emphasis-Bold"/>
          <w:rFonts w:asciiTheme="minorHAnsi" w:hAnsiTheme="minorHAnsi"/>
        </w:rPr>
      </w:pPr>
      <w:bookmarkStart w:id="370" w:name="_Ref336865582"/>
      <w:bookmarkStart w:id="371" w:name="_Ref248891821"/>
      <w:bookmarkStart w:id="372" w:name="_Ref252797708"/>
      <w:bookmarkEnd w:id="186"/>
      <w:r w:rsidRPr="0019388B">
        <w:rPr>
          <w:rStyle w:val="Emphasis-Remove"/>
          <w:rFonts w:asciiTheme="minorHAnsi" w:hAnsiTheme="minorHAnsi"/>
        </w:rPr>
        <w:t>Regulatory tax allowance</w:t>
      </w:r>
      <w:bookmarkEnd w:id="370"/>
    </w:p>
    <w:p w:rsidR="00EF6D22" w:rsidRPr="0019388B" w:rsidRDefault="00EF6D22" w:rsidP="00EF6D22">
      <w:pPr>
        <w:pStyle w:val="HeadingH5ClausesubtextL1"/>
        <w:rPr>
          <w:rFonts w:asciiTheme="minorHAnsi" w:hAnsiTheme="minorHAnsi"/>
        </w:rPr>
      </w:pPr>
      <w:bookmarkStart w:id="373" w:name="_Ref261537399"/>
      <w:bookmarkStart w:id="374" w:name="_Ref260316000"/>
      <w:bookmarkStart w:id="375" w:name="_Ref261524507"/>
      <w:bookmarkStart w:id="376" w:name="_Ref260401170"/>
      <w:r w:rsidRPr="0019388B">
        <w:rPr>
          <w:rStyle w:val="Emphasis-Remove"/>
          <w:rFonts w:asciiTheme="minorHAnsi" w:hAnsiTheme="minorHAnsi"/>
        </w:rPr>
        <w:t>Regulatory tax allowance is</w:t>
      </w:r>
      <w:bookmarkEnd w:id="373"/>
      <w:r w:rsidR="003D780C" w:rsidRPr="0019388B">
        <w:rPr>
          <w:rStyle w:val="Emphasis-Remove"/>
          <w:rFonts w:asciiTheme="minorHAnsi" w:hAnsiTheme="minorHAnsi"/>
        </w:rPr>
        <w:t xml:space="preserve">, where </w:t>
      </w:r>
      <w:r w:rsidR="003D780C" w:rsidRPr="0019388B">
        <w:rPr>
          <w:rStyle w:val="Emphasis-Bold"/>
          <w:rFonts w:asciiTheme="minorHAnsi" w:hAnsiTheme="minorHAnsi"/>
        </w:rPr>
        <w:t xml:space="preserve">regulatory net taxable income </w:t>
      </w:r>
      <w:r w:rsidR="003D780C" w:rsidRPr="0019388B">
        <w:rPr>
          <w:rStyle w:val="Emphasis-Remove"/>
          <w:rFonts w:asciiTheme="minorHAnsi" w:hAnsiTheme="minorHAnsi"/>
        </w:rPr>
        <w:t>is</w:t>
      </w:r>
      <w:r w:rsidR="000C32AF" w:rsidRPr="0019388B">
        <w:rPr>
          <w:rStyle w:val="Emphasis-Bold"/>
          <w:rFonts w:asciiTheme="minorHAnsi" w:hAnsiTheme="minorHAnsi"/>
        </w:rPr>
        <w:t>-</w:t>
      </w:r>
    </w:p>
    <w:p w:rsidR="00EF6D22" w:rsidRPr="0019388B" w:rsidRDefault="00EF6D22" w:rsidP="00EF6D22">
      <w:pPr>
        <w:pStyle w:val="HeadingH6ClausesubtextL2"/>
        <w:rPr>
          <w:rStyle w:val="Emphasis-Remove"/>
          <w:rFonts w:asciiTheme="minorHAnsi" w:hAnsiTheme="minorHAnsi"/>
        </w:rPr>
      </w:pPr>
      <w:bookmarkStart w:id="377" w:name="_Ref260991200"/>
      <w:bookmarkEnd w:id="374"/>
      <w:r w:rsidRPr="0019388B">
        <w:rPr>
          <w:rStyle w:val="Emphasis-Remove"/>
          <w:rFonts w:asciiTheme="minorHAnsi" w:hAnsiTheme="minorHAnsi"/>
        </w:rPr>
        <w:t xml:space="preserve">nil or a positive </w:t>
      </w:r>
      <w:r w:rsidR="00D60055" w:rsidRPr="0019388B">
        <w:rPr>
          <w:rStyle w:val="Emphasis-Remove"/>
          <w:rFonts w:asciiTheme="minorHAnsi" w:hAnsiTheme="minorHAnsi"/>
        </w:rPr>
        <w:t>number</w:t>
      </w:r>
      <w:r w:rsidRPr="0019388B">
        <w:rPr>
          <w:rStyle w:val="Emphasis-Remove"/>
          <w:rFonts w:asciiTheme="minorHAnsi" w:hAnsiTheme="minorHAnsi"/>
        </w:rPr>
        <w:t>, the</w:t>
      </w:r>
      <w:r w:rsidRPr="0019388B">
        <w:rPr>
          <w:rStyle w:val="Emphasis-Bold"/>
          <w:rFonts w:asciiTheme="minorHAnsi" w:hAnsiTheme="minorHAnsi"/>
        </w:rPr>
        <w:t xml:space="preserve"> tax effect </w:t>
      </w:r>
      <w:r w:rsidRPr="0019388B">
        <w:rPr>
          <w:rStyle w:val="Emphasis-Remove"/>
          <w:rFonts w:asciiTheme="minorHAnsi" w:hAnsiTheme="minorHAnsi"/>
        </w:rPr>
        <w:t xml:space="preserve">of </w:t>
      </w:r>
      <w:r w:rsidRPr="0019388B">
        <w:rPr>
          <w:rStyle w:val="Emphasis-Bold"/>
          <w:rFonts w:asciiTheme="minorHAnsi" w:hAnsiTheme="minorHAnsi"/>
        </w:rPr>
        <w:t>regulatory net taxable income</w:t>
      </w:r>
      <w:r w:rsidRPr="0019388B">
        <w:rPr>
          <w:rStyle w:val="Emphasis-Remove"/>
          <w:rFonts w:asciiTheme="minorHAnsi" w:hAnsiTheme="minorHAnsi"/>
        </w:rPr>
        <w:t>; and</w:t>
      </w:r>
    </w:p>
    <w:bookmarkEnd w:id="377"/>
    <w:p w:rsidR="00EF6D22" w:rsidRPr="0019388B" w:rsidRDefault="00EF6D22" w:rsidP="00EF6D22">
      <w:pPr>
        <w:pStyle w:val="HeadingH6ClausesubtextL2"/>
        <w:rPr>
          <w:rFonts w:asciiTheme="minorHAnsi" w:hAnsiTheme="minorHAnsi"/>
        </w:rPr>
      </w:pPr>
      <w:r w:rsidRPr="0019388B">
        <w:rPr>
          <w:rStyle w:val="Emphasis-Remove"/>
          <w:rFonts w:asciiTheme="minorHAnsi" w:hAnsiTheme="minorHAnsi"/>
        </w:rPr>
        <w:t xml:space="preserve">a negative </w:t>
      </w:r>
      <w:r w:rsidR="003D780C" w:rsidRPr="0019388B">
        <w:rPr>
          <w:rStyle w:val="Emphasis-Remove"/>
          <w:rFonts w:asciiTheme="minorHAnsi" w:hAnsiTheme="minorHAnsi"/>
        </w:rPr>
        <w:t>number</w:t>
      </w:r>
      <w:r w:rsidRPr="0019388B">
        <w:rPr>
          <w:rStyle w:val="Emphasis-Remove"/>
          <w:rFonts w:asciiTheme="minorHAnsi" w:hAnsiTheme="minorHAnsi"/>
        </w:rPr>
        <w:t>, nil</w:t>
      </w:r>
      <w:r w:rsidRPr="0019388B">
        <w:rPr>
          <w:rFonts w:asciiTheme="minorHAnsi" w:hAnsiTheme="minorHAnsi"/>
        </w:rPr>
        <w:t>.</w:t>
      </w:r>
    </w:p>
    <w:p w:rsidR="00EF6D22" w:rsidRPr="0019388B" w:rsidRDefault="00EF6D22" w:rsidP="00EF6D22">
      <w:pPr>
        <w:pStyle w:val="HeadingH5ClausesubtextL1"/>
        <w:rPr>
          <w:rStyle w:val="Emphasis-Remove"/>
          <w:rFonts w:asciiTheme="minorHAnsi" w:hAnsiTheme="minorHAnsi"/>
        </w:rPr>
      </w:pPr>
      <w:bookmarkStart w:id="378" w:name="_Ref263358757"/>
      <w:bookmarkStart w:id="379" w:name="_Ref265487924"/>
      <w:bookmarkEnd w:id="375"/>
      <w:r w:rsidRPr="0019388B">
        <w:rPr>
          <w:rStyle w:val="Emphasis-Remove"/>
          <w:rFonts w:asciiTheme="minorHAnsi" w:hAnsiTheme="minorHAnsi"/>
        </w:rPr>
        <w:t xml:space="preserve">Regulatory net taxable income is </w:t>
      </w:r>
      <w:r w:rsidRPr="0019388B">
        <w:rPr>
          <w:rStyle w:val="Emphasis-Bold"/>
          <w:rFonts w:asciiTheme="minorHAnsi" w:hAnsiTheme="minorHAnsi"/>
        </w:rPr>
        <w:t>regulatory taxable income</w:t>
      </w:r>
      <w:r w:rsidRPr="0019388B">
        <w:rPr>
          <w:rStyle w:val="Emphasis-Remove"/>
          <w:rFonts w:asciiTheme="minorHAnsi" w:hAnsiTheme="minorHAnsi"/>
        </w:rPr>
        <w:t xml:space="preserve"> less </w:t>
      </w:r>
      <w:r w:rsidRPr="0019388B">
        <w:rPr>
          <w:rStyle w:val="Emphasis-Bold"/>
          <w:rFonts w:asciiTheme="minorHAnsi" w:hAnsiTheme="minorHAnsi"/>
        </w:rPr>
        <w:t>utilised tax losses</w:t>
      </w:r>
      <w:bookmarkEnd w:id="378"/>
      <w:r w:rsidRPr="0019388B">
        <w:rPr>
          <w:rStyle w:val="Emphasis-Remove"/>
          <w:rFonts w:asciiTheme="minorHAnsi" w:hAnsiTheme="minorHAnsi"/>
        </w:rPr>
        <w:t>.</w:t>
      </w:r>
      <w:bookmarkEnd w:id="379"/>
    </w:p>
    <w:p w:rsidR="00EF6D22" w:rsidRPr="0019388B" w:rsidRDefault="00EF6D22" w:rsidP="00EF6D22">
      <w:pPr>
        <w:pStyle w:val="HeadingH5ClausesubtextL1"/>
        <w:rPr>
          <w:rStyle w:val="Emphasis-Remove"/>
          <w:rFonts w:asciiTheme="minorHAnsi" w:hAnsiTheme="minorHAnsi"/>
        </w:rPr>
      </w:pPr>
      <w:bookmarkStart w:id="380" w:name="_Ref265488621"/>
      <w:bookmarkStart w:id="381" w:name="_Ref263358794"/>
      <w:r w:rsidRPr="0019388B">
        <w:rPr>
          <w:rStyle w:val="Emphasis-Remove"/>
          <w:rFonts w:asciiTheme="minorHAnsi" w:hAnsiTheme="minorHAnsi"/>
        </w:rPr>
        <w:t>Regulatory taxable income is determined in accordance with the formula-</w:t>
      </w:r>
      <w:bookmarkEnd w:id="380"/>
    </w:p>
    <w:p w:rsidR="00EF6D22" w:rsidRPr="0019388B" w:rsidRDefault="00EF6D22" w:rsidP="00EF6D22">
      <w:pPr>
        <w:pStyle w:val="UnnumberedL2"/>
        <w:rPr>
          <w:rStyle w:val="Emphasis-Remove"/>
          <w:rFonts w:asciiTheme="minorHAnsi" w:hAnsiTheme="minorHAnsi"/>
        </w:rPr>
      </w:pPr>
      <w:r w:rsidRPr="0019388B">
        <w:rPr>
          <w:rStyle w:val="Emphasis-Bold"/>
          <w:rFonts w:asciiTheme="minorHAnsi" w:hAnsiTheme="minorHAnsi"/>
        </w:rPr>
        <w:t>regulatory profit / (loss) before tax</w:t>
      </w:r>
      <w:r w:rsidRPr="0019388B">
        <w:rPr>
          <w:rStyle w:val="Emphasis-Remove"/>
          <w:rFonts w:asciiTheme="minorHAnsi" w:hAnsiTheme="minorHAnsi"/>
        </w:rPr>
        <w:t xml:space="preserve"> + </w:t>
      </w:r>
      <w:r w:rsidRPr="0019388B">
        <w:rPr>
          <w:rStyle w:val="Emphasis-Bold"/>
          <w:rFonts w:asciiTheme="minorHAnsi" w:hAnsiTheme="minorHAnsi"/>
        </w:rPr>
        <w:t>permanent differences</w:t>
      </w:r>
      <w:r w:rsidRPr="0019388B">
        <w:rPr>
          <w:rStyle w:val="Emphasis-Remove"/>
          <w:rFonts w:asciiTheme="minorHAnsi" w:hAnsiTheme="minorHAnsi"/>
        </w:rPr>
        <w:t xml:space="preserve"> + </w:t>
      </w:r>
      <w:r w:rsidRPr="0019388B">
        <w:rPr>
          <w:rStyle w:val="Emphasis-Bold"/>
          <w:rFonts w:asciiTheme="minorHAnsi" w:hAnsiTheme="minorHAnsi"/>
        </w:rPr>
        <w:t>regulatory tax adjustments</w:t>
      </w:r>
      <w:r w:rsidRPr="0019388B">
        <w:rPr>
          <w:rStyle w:val="Emphasis-Remove"/>
          <w:rFonts w:asciiTheme="minorHAnsi" w:hAnsiTheme="minorHAnsi"/>
        </w:rPr>
        <w:t>.</w:t>
      </w:r>
      <w:bookmarkEnd w:id="381"/>
    </w:p>
    <w:p w:rsidR="00EF6D22" w:rsidRPr="0019388B" w:rsidRDefault="00EF6D22" w:rsidP="00EF6D22">
      <w:pPr>
        <w:pStyle w:val="HeadingH5ClausesubtextL1"/>
        <w:rPr>
          <w:rStyle w:val="Emphasis-Remove"/>
          <w:rFonts w:asciiTheme="minorHAnsi" w:hAnsiTheme="minorHAnsi"/>
        </w:rPr>
      </w:pPr>
      <w:bookmarkStart w:id="382" w:name="_Ref265488377"/>
      <w:r w:rsidRPr="0019388B">
        <w:rPr>
          <w:rStyle w:val="Emphasis-Remove"/>
          <w:rFonts w:asciiTheme="minorHAnsi" w:hAnsiTheme="minorHAnsi"/>
        </w:rPr>
        <w:t xml:space="preserve">Regulatory profit / (loss) before tax means the </w:t>
      </w:r>
      <w:r w:rsidR="00FD730A" w:rsidRPr="0019388B">
        <w:rPr>
          <w:rStyle w:val="Emphasis-Remove"/>
          <w:rFonts w:asciiTheme="minorHAnsi" w:hAnsiTheme="minorHAnsi"/>
        </w:rPr>
        <w:t xml:space="preserve">amount of </w:t>
      </w:r>
      <w:r w:rsidRPr="0019388B">
        <w:rPr>
          <w:rStyle w:val="Emphasis-Remove"/>
          <w:rFonts w:asciiTheme="minorHAnsi" w:hAnsiTheme="minorHAnsi"/>
        </w:rPr>
        <w:t>'regulatory profit / (loss) before tax' as determined in accordance with an</w:t>
      </w:r>
      <w:r w:rsidRPr="0019388B">
        <w:rPr>
          <w:rStyle w:val="Emphasis-Bold"/>
          <w:rFonts w:asciiTheme="minorHAnsi" w:hAnsiTheme="minorHAnsi"/>
        </w:rPr>
        <w:t xml:space="preserve"> ID determination</w:t>
      </w:r>
      <w:r w:rsidRPr="0019388B">
        <w:rPr>
          <w:rStyle w:val="Emphasis-Remove"/>
          <w:rFonts w:asciiTheme="minorHAnsi" w:hAnsiTheme="minorHAnsi"/>
        </w:rPr>
        <w:t>.</w:t>
      </w:r>
      <w:bookmarkEnd w:id="382"/>
    </w:p>
    <w:p w:rsidR="00EF6D22" w:rsidRPr="0019388B" w:rsidRDefault="00EF6D22" w:rsidP="00D63B0E">
      <w:pPr>
        <w:pStyle w:val="HeadingH4Clausetext"/>
        <w:tabs>
          <w:tab w:val="num" w:pos="709"/>
          <w:tab w:val="num" w:pos="1220"/>
        </w:tabs>
        <w:ind w:left="1220" w:hanging="1220"/>
        <w:rPr>
          <w:rStyle w:val="Emphasis-Remove"/>
          <w:rFonts w:asciiTheme="minorHAnsi" w:hAnsiTheme="minorHAnsi"/>
        </w:rPr>
      </w:pPr>
      <w:bookmarkStart w:id="383" w:name="_Ref265356316"/>
      <w:r w:rsidRPr="0019388B">
        <w:rPr>
          <w:rStyle w:val="Emphasis-Remove"/>
          <w:rFonts w:asciiTheme="minorHAnsi" w:hAnsiTheme="minorHAnsi"/>
        </w:rPr>
        <w:t>Tax losses</w:t>
      </w:r>
      <w:bookmarkEnd w:id="383"/>
    </w:p>
    <w:p w:rsidR="003D780C" w:rsidRPr="0019388B" w:rsidRDefault="003D780C" w:rsidP="003D780C">
      <w:pPr>
        <w:pStyle w:val="HeadingH5ClausesubtextL1"/>
        <w:rPr>
          <w:rStyle w:val="Emphasis-Remove"/>
          <w:rFonts w:asciiTheme="minorHAnsi" w:hAnsiTheme="minorHAnsi"/>
        </w:rPr>
      </w:pPr>
      <w:bookmarkStart w:id="384" w:name="_Ref278990629"/>
      <w:bookmarkStart w:id="385" w:name="_Ref260312009"/>
      <w:r w:rsidRPr="0019388B">
        <w:rPr>
          <w:rStyle w:val="Emphasis-Remove"/>
          <w:rFonts w:asciiTheme="minorHAnsi" w:hAnsiTheme="minorHAnsi"/>
        </w:rPr>
        <w:t>Utilised tax losses means opening tax losses</w:t>
      </w:r>
      <w:r w:rsidR="00F041E1" w:rsidRPr="0019388B">
        <w:rPr>
          <w:rStyle w:val="Emphasis-Bold"/>
          <w:rFonts w:asciiTheme="minorHAnsi" w:hAnsiTheme="minorHAnsi"/>
        </w:rPr>
        <w:t>,</w:t>
      </w:r>
      <w:r w:rsidRPr="0019388B">
        <w:rPr>
          <w:rStyle w:val="Emphasis-Bold"/>
          <w:rFonts w:asciiTheme="minorHAnsi" w:hAnsiTheme="minorHAnsi"/>
        </w:rPr>
        <w:t xml:space="preserve"> </w:t>
      </w:r>
      <w:r w:rsidRPr="0019388B">
        <w:rPr>
          <w:rStyle w:val="Emphasis-Remove"/>
          <w:rFonts w:asciiTheme="minorHAnsi" w:hAnsiTheme="minorHAnsi"/>
        </w:rPr>
        <w:t>subject to subclause</w:t>
      </w:r>
      <w:r w:rsidR="00755A5E">
        <w:rPr>
          <w:rStyle w:val="Emphasis-Remove"/>
          <w:rFonts w:asciiTheme="minorHAnsi" w:hAnsiTheme="minorHAnsi"/>
        </w:rPr>
        <w:t xml:space="preserve"> (2)</w:t>
      </w:r>
      <w:r w:rsidRPr="0019388B">
        <w:rPr>
          <w:rStyle w:val="Emphasis-Remove"/>
          <w:rFonts w:asciiTheme="minorHAnsi" w:hAnsiTheme="minorHAnsi"/>
        </w:rPr>
        <w:t>.</w:t>
      </w:r>
      <w:bookmarkEnd w:id="384"/>
    </w:p>
    <w:p w:rsidR="003D780C" w:rsidRPr="0019388B" w:rsidRDefault="003D780C" w:rsidP="003D780C">
      <w:pPr>
        <w:pStyle w:val="HeadingH5ClausesubtextL1"/>
        <w:rPr>
          <w:rFonts w:asciiTheme="minorHAnsi" w:hAnsiTheme="minorHAnsi"/>
        </w:rPr>
      </w:pPr>
      <w:bookmarkStart w:id="386" w:name="_Ref278990619"/>
      <w:r w:rsidRPr="0019388B">
        <w:rPr>
          <w:rStyle w:val="Emphasis-Remove"/>
          <w:rFonts w:asciiTheme="minorHAnsi" w:hAnsiTheme="minorHAnsi"/>
        </w:rPr>
        <w:t>For the purpose of subclause</w:t>
      </w:r>
      <w:r w:rsidR="00755A5E">
        <w:rPr>
          <w:rStyle w:val="Emphasis-Remove"/>
          <w:rFonts w:asciiTheme="minorHAnsi" w:hAnsiTheme="minorHAnsi"/>
        </w:rPr>
        <w:t xml:space="preserve"> (1)</w:t>
      </w:r>
      <w:r w:rsidRPr="0019388B">
        <w:rPr>
          <w:rStyle w:val="Emphasis-Remove"/>
          <w:rFonts w:asciiTheme="minorHAnsi" w:hAnsiTheme="minorHAnsi"/>
        </w:rPr>
        <w:t xml:space="preserve">, utilised tax losses may not exceed </w:t>
      </w:r>
      <w:r w:rsidRPr="0019388B">
        <w:rPr>
          <w:rStyle w:val="Emphasis-Bold"/>
          <w:rFonts w:asciiTheme="minorHAnsi" w:hAnsiTheme="minorHAnsi"/>
        </w:rPr>
        <w:t>regulatory taxable income</w:t>
      </w:r>
      <w:r w:rsidRPr="0019388B">
        <w:rPr>
          <w:rStyle w:val="Emphasis-Remove"/>
          <w:rFonts w:asciiTheme="minorHAnsi" w:hAnsiTheme="minorHAnsi"/>
        </w:rPr>
        <w:t>.</w:t>
      </w:r>
      <w:bookmarkEnd w:id="386"/>
    </w:p>
    <w:p w:rsidR="00EF6D22" w:rsidRPr="0019388B" w:rsidRDefault="003D780C" w:rsidP="00EF6D22">
      <w:pPr>
        <w:pStyle w:val="HeadingH5ClausesubtextL1"/>
        <w:rPr>
          <w:rFonts w:asciiTheme="minorHAnsi" w:hAnsiTheme="minorHAnsi"/>
        </w:rPr>
      </w:pPr>
      <w:bookmarkStart w:id="387" w:name="_Ref336865424"/>
      <w:r w:rsidRPr="0019388B">
        <w:rPr>
          <w:rStyle w:val="Emphasis-Remove"/>
          <w:rFonts w:asciiTheme="minorHAnsi" w:hAnsiTheme="minorHAnsi"/>
        </w:rPr>
        <w:t>In</w:t>
      </w:r>
      <w:r w:rsidR="00E73C79" w:rsidRPr="0019388B">
        <w:rPr>
          <w:rStyle w:val="Emphasis-Remove"/>
          <w:rFonts w:asciiTheme="minorHAnsi" w:hAnsiTheme="minorHAnsi"/>
        </w:rPr>
        <w:t xml:space="preserve"> this clause, </w:t>
      </w:r>
      <w:r w:rsidR="00E73C79" w:rsidRPr="0019388B">
        <w:rPr>
          <w:rFonts w:asciiTheme="minorHAnsi" w:hAnsiTheme="minorHAnsi"/>
        </w:rPr>
        <w:t>'o</w:t>
      </w:r>
      <w:r w:rsidR="00EF6D22" w:rsidRPr="0019388B">
        <w:rPr>
          <w:rStyle w:val="Emphasis-Remove"/>
          <w:rFonts w:asciiTheme="minorHAnsi" w:hAnsiTheme="minorHAnsi"/>
        </w:rPr>
        <w:t>pening tax losses</w:t>
      </w:r>
      <w:r w:rsidR="00E73C79" w:rsidRPr="0019388B">
        <w:rPr>
          <w:rStyle w:val="Emphasis-Remove"/>
          <w:rFonts w:asciiTheme="minorHAnsi" w:hAnsiTheme="minorHAnsi"/>
        </w:rPr>
        <w:t>'</w:t>
      </w:r>
      <w:r w:rsidR="00EF6D22" w:rsidRPr="0019388B">
        <w:rPr>
          <w:rFonts w:asciiTheme="minorHAnsi" w:hAnsiTheme="minorHAnsi"/>
        </w:rPr>
        <w:t xml:space="preserve"> in relation to a </w:t>
      </w:r>
      <w:r w:rsidR="002721EF" w:rsidRPr="0019388B">
        <w:rPr>
          <w:rStyle w:val="Emphasis-Bold"/>
          <w:rFonts w:asciiTheme="minorHAnsi" w:hAnsiTheme="minorHAnsi"/>
        </w:rPr>
        <w:t>disclosure year</w:t>
      </w:r>
      <w:r w:rsidR="00EF6D22" w:rsidRPr="0019388B">
        <w:rPr>
          <w:rFonts w:asciiTheme="minorHAnsi" w:hAnsiTheme="minorHAnsi"/>
        </w:rPr>
        <w:t xml:space="preserve"> that commenced-</w:t>
      </w:r>
      <w:bookmarkEnd w:id="385"/>
      <w:bookmarkEnd w:id="387"/>
    </w:p>
    <w:p w:rsidR="00EF6D22" w:rsidRPr="0019388B" w:rsidRDefault="00EF6D22" w:rsidP="00EF6D22">
      <w:pPr>
        <w:pStyle w:val="HeadingH6ClausesubtextL2"/>
        <w:rPr>
          <w:rFonts w:asciiTheme="minorHAnsi" w:hAnsiTheme="minorHAnsi"/>
        </w:rPr>
      </w:pPr>
      <w:r w:rsidRPr="0019388B">
        <w:rPr>
          <w:rFonts w:asciiTheme="minorHAnsi" w:hAnsiTheme="minorHAnsi"/>
        </w:rPr>
        <w:t xml:space="preserve">in </w:t>
      </w:r>
      <w:r w:rsidRPr="0019388B">
        <w:rPr>
          <w:rStyle w:val="Emphasis-Remove"/>
          <w:rFonts w:asciiTheme="minorHAnsi" w:hAnsiTheme="minorHAnsi"/>
        </w:rPr>
        <w:t>2009</w:t>
      </w:r>
      <w:r w:rsidRPr="0019388B">
        <w:rPr>
          <w:rFonts w:asciiTheme="minorHAnsi" w:hAnsiTheme="minorHAnsi"/>
        </w:rPr>
        <w:t>, is</w:t>
      </w:r>
      <w:r w:rsidRPr="0019388B">
        <w:rPr>
          <w:rStyle w:val="Emphasis-Remove"/>
          <w:rFonts w:asciiTheme="minorHAnsi" w:hAnsiTheme="minorHAnsi"/>
        </w:rPr>
        <w:t xml:space="preserve"> nil</w:t>
      </w:r>
      <w:r w:rsidRPr="0019388B">
        <w:rPr>
          <w:rFonts w:asciiTheme="minorHAnsi" w:hAnsiTheme="minorHAnsi"/>
        </w:rPr>
        <w:t>; and</w:t>
      </w:r>
    </w:p>
    <w:p w:rsidR="00EF6D22" w:rsidRPr="0019388B" w:rsidRDefault="00EF6D22" w:rsidP="00EF6D22">
      <w:pPr>
        <w:pStyle w:val="HeadingH6ClausesubtextL2"/>
        <w:rPr>
          <w:rFonts w:asciiTheme="minorHAnsi" w:hAnsiTheme="minorHAnsi"/>
        </w:rPr>
      </w:pPr>
      <w:bookmarkStart w:id="388" w:name="_Ref275604719"/>
      <w:r w:rsidRPr="0019388B">
        <w:rPr>
          <w:rFonts w:asciiTheme="minorHAnsi" w:hAnsiTheme="minorHAnsi"/>
        </w:rPr>
        <w:t xml:space="preserve">after </w:t>
      </w:r>
      <w:r w:rsidRPr="0019388B">
        <w:rPr>
          <w:rStyle w:val="Emphasis-Remove"/>
          <w:rFonts w:asciiTheme="minorHAnsi" w:hAnsiTheme="minorHAnsi"/>
        </w:rPr>
        <w:t>2009</w:t>
      </w:r>
      <w:r w:rsidRPr="0019388B">
        <w:rPr>
          <w:rFonts w:asciiTheme="minorHAnsi" w:hAnsiTheme="minorHAnsi"/>
        </w:rPr>
        <w:t xml:space="preserve">, is </w:t>
      </w:r>
      <w:r w:rsidRPr="0019388B">
        <w:rPr>
          <w:rStyle w:val="Emphasis-Remove"/>
          <w:rFonts w:asciiTheme="minorHAnsi" w:hAnsiTheme="minorHAnsi"/>
        </w:rPr>
        <w:t>closing tax losses</w:t>
      </w:r>
      <w:r w:rsidRPr="0019388B">
        <w:rPr>
          <w:rFonts w:asciiTheme="minorHAnsi" w:hAnsiTheme="minorHAnsi"/>
        </w:rPr>
        <w:t xml:space="preserve"> for the preceding </w:t>
      </w:r>
      <w:r w:rsidR="002721EF" w:rsidRPr="0019388B">
        <w:rPr>
          <w:rStyle w:val="Emphasis-Bold"/>
          <w:rFonts w:asciiTheme="minorHAnsi" w:hAnsiTheme="minorHAnsi"/>
        </w:rPr>
        <w:t>disclosure year</w:t>
      </w:r>
      <w:r w:rsidRPr="0019388B">
        <w:rPr>
          <w:rFonts w:asciiTheme="minorHAnsi" w:hAnsiTheme="minorHAnsi"/>
        </w:rPr>
        <w:t>.</w:t>
      </w:r>
      <w:bookmarkEnd w:id="388"/>
    </w:p>
    <w:p w:rsidR="00EF6D22" w:rsidRPr="0019388B" w:rsidRDefault="00EF6D22" w:rsidP="00EF6D22">
      <w:pPr>
        <w:pStyle w:val="HeadingH5ClausesubtextL1"/>
        <w:rPr>
          <w:rFonts w:asciiTheme="minorHAnsi" w:hAnsiTheme="minorHAnsi"/>
        </w:rPr>
      </w:pPr>
      <w:bookmarkStart w:id="389" w:name="_Ref275604723"/>
      <w:bookmarkStart w:id="390" w:name="_Ref260311884"/>
      <w:bookmarkStart w:id="391" w:name="_Ref261522583"/>
      <w:r w:rsidRPr="0019388B">
        <w:rPr>
          <w:rFonts w:asciiTheme="minorHAnsi" w:hAnsiTheme="minorHAnsi"/>
        </w:rPr>
        <w:t>For the purpose of subclause</w:t>
      </w:r>
      <w:r w:rsidR="00755A5E">
        <w:rPr>
          <w:rFonts w:asciiTheme="minorHAnsi" w:hAnsiTheme="minorHAnsi"/>
        </w:rPr>
        <w:t xml:space="preserve"> (3)(b)</w:t>
      </w:r>
      <w:r w:rsidRPr="0019388B">
        <w:rPr>
          <w:rFonts w:asciiTheme="minorHAnsi" w:hAnsiTheme="minorHAnsi"/>
        </w:rPr>
        <w:t xml:space="preserve">, </w:t>
      </w:r>
      <w:r w:rsidR="00D9073A" w:rsidRPr="0019388B">
        <w:rPr>
          <w:rFonts w:asciiTheme="minorHAnsi" w:hAnsiTheme="minorHAnsi"/>
        </w:rPr>
        <w:t>'</w:t>
      </w:r>
      <w:r w:rsidRPr="0019388B">
        <w:rPr>
          <w:rFonts w:asciiTheme="minorHAnsi" w:hAnsiTheme="minorHAnsi"/>
        </w:rPr>
        <w:t>cl</w:t>
      </w:r>
      <w:r w:rsidRPr="0019388B">
        <w:rPr>
          <w:rStyle w:val="Emphasis-Remove"/>
          <w:rFonts w:asciiTheme="minorHAnsi" w:hAnsiTheme="minorHAnsi"/>
        </w:rPr>
        <w:t>osing tax losses</w:t>
      </w:r>
      <w:r w:rsidR="00D9073A" w:rsidRPr="0019388B">
        <w:rPr>
          <w:rStyle w:val="Emphasis-Remove"/>
          <w:rFonts w:asciiTheme="minorHAnsi" w:hAnsiTheme="minorHAnsi"/>
        </w:rPr>
        <w:t>'</w:t>
      </w:r>
      <w:r w:rsidRPr="0019388B">
        <w:rPr>
          <w:rFonts w:asciiTheme="minorHAnsi" w:hAnsiTheme="minorHAnsi"/>
        </w:rPr>
        <w:t xml:space="preserve"> </w:t>
      </w:r>
      <w:r w:rsidR="003D780C" w:rsidRPr="0019388B">
        <w:rPr>
          <w:rFonts w:asciiTheme="minorHAnsi" w:hAnsiTheme="minorHAnsi"/>
        </w:rPr>
        <w:t xml:space="preserve">means the amount </w:t>
      </w:r>
      <w:r w:rsidRPr="0019388B">
        <w:rPr>
          <w:rFonts w:asciiTheme="minorHAnsi" w:hAnsiTheme="minorHAnsi"/>
        </w:rPr>
        <w:t xml:space="preserve">determined in accordance with the following formula, </w:t>
      </w:r>
      <w:r w:rsidR="003D780C" w:rsidRPr="0019388B">
        <w:rPr>
          <w:rStyle w:val="Emphasis-Remove"/>
          <w:rFonts w:asciiTheme="minorHAnsi" w:hAnsiTheme="minorHAnsi"/>
        </w:rPr>
        <w:t xml:space="preserve">in which </w:t>
      </w:r>
      <w:r w:rsidRPr="0019388B">
        <w:rPr>
          <w:rStyle w:val="Emphasis-Remove"/>
          <w:rFonts w:asciiTheme="minorHAnsi" w:hAnsiTheme="minorHAnsi"/>
        </w:rPr>
        <w:t>each term is an absolute value</w:t>
      </w:r>
      <w:r w:rsidRPr="0019388B">
        <w:rPr>
          <w:rFonts w:asciiTheme="minorHAnsi" w:hAnsiTheme="minorHAnsi"/>
        </w:rPr>
        <w:t>:</w:t>
      </w:r>
      <w:bookmarkEnd w:id="389"/>
    </w:p>
    <w:p w:rsidR="00EF6D22" w:rsidRPr="0019388B" w:rsidRDefault="00EF6D22" w:rsidP="00EF6D22">
      <w:pPr>
        <w:pStyle w:val="UnnumberedL2"/>
        <w:rPr>
          <w:rStyle w:val="Emphasis-Remove"/>
          <w:rFonts w:asciiTheme="minorHAnsi" w:hAnsiTheme="minorHAnsi"/>
        </w:rPr>
      </w:pPr>
      <w:r w:rsidRPr="0019388B">
        <w:rPr>
          <w:rStyle w:val="Emphasis-Remove"/>
          <w:rFonts w:asciiTheme="minorHAnsi" w:hAnsiTheme="minorHAnsi"/>
        </w:rPr>
        <w:t>opening tax losses</w:t>
      </w:r>
      <w:r w:rsidRPr="0019388B">
        <w:rPr>
          <w:rStyle w:val="Emphasis-Bold"/>
          <w:rFonts w:asciiTheme="minorHAnsi" w:hAnsiTheme="minorHAnsi"/>
        </w:rPr>
        <w:t xml:space="preserve"> </w:t>
      </w:r>
      <w:r w:rsidRPr="0019388B">
        <w:rPr>
          <w:rStyle w:val="Emphasis-Remove"/>
          <w:rFonts w:asciiTheme="minorHAnsi" w:hAnsiTheme="minorHAnsi"/>
        </w:rPr>
        <w:t xml:space="preserve">+ </w:t>
      </w:r>
      <w:r w:rsidRPr="0019388B">
        <w:rPr>
          <w:rStyle w:val="Emphasis-Italics"/>
          <w:rFonts w:asciiTheme="minorHAnsi" w:hAnsiTheme="minorHAnsi"/>
        </w:rPr>
        <w:t>current period tax losses</w:t>
      </w:r>
      <w:r w:rsidRPr="0019388B">
        <w:rPr>
          <w:rStyle w:val="Emphasis-Remove"/>
          <w:rFonts w:asciiTheme="minorHAnsi" w:hAnsiTheme="minorHAnsi"/>
        </w:rPr>
        <w:t xml:space="preserve"> – </w:t>
      </w:r>
      <w:r w:rsidRPr="0019388B">
        <w:rPr>
          <w:rStyle w:val="Emphasis-Bold"/>
          <w:rFonts w:asciiTheme="minorHAnsi" w:hAnsiTheme="minorHAnsi"/>
        </w:rPr>
        <w:t>utilised tax losses</w:t>
      </w:r>
      <w:bookmarkEnd w:id="390"/>
      <w:bookmarkEnd w:id="391"/>
      <w:r w:rsidR="00DD3CD1" w:rsidRPr="0019388B">
        <w:rPr>
          <w:rStyle w:val="Emphasis-Remove"/>
          <w:rFonts w:asciiTheme="minorHAnsi" w:hAnsiTheme="minorHAnsi"/>
        </w:rPr>
        <w:t>.</w:t>
      </w:r>
    </w:p>
    <w:p w:rsidR="00EF6D22" w:rsidRPr="0019388B" w:rsidRDefault="00F0141A" w:rsidP="00EF6D22">
      <w:pPr>
        <w:pStyle w:val="HeadingH5ClausesubtextL1"/>
        <w:rPr>
          <w:rStyle w:val="Emphasis-Remove"/>
          <w:rFonts w:asciiTheme="minorHAnsi" w:hAnsiTheme="minorHAnsi"/>
        </w:rPr>
      </w:pPr>
      <w:bookmarkStart w:id="392" w:name="_Ref265356358"/>
      <w:r w:rsidRPr="0019388B">
        <w:rPr>
          <w:rFonts w:asciiTheme="minorHAnsi" w:hAnsiTheme="minorHAnsi"/>
        </w:rPr>
        <w:t>For the purpose of subclause</w:t>
      </w:r>
      <w:r w:rsidR="00755A5E">
        <w:rPr>
          <w:rFonts w:asciiTheme="minorHAnsi" w:hAnsiTheme="minorHAnsi"/>
        </w:rPr>
        <w:t xml:space="preserve"> (4)</w:t>
      </w:r>
      <w:r w:rsidRPr="0019388B">
        <w:rPr>
          <w:rFonts w:asciiTheme="minorHAnsi" w:hAnsiTheme="minorHAnsi"/>
        </w:rPr>
        <w:t>, '</w:t>
      </w:r>
      <w:r w:rsidRPr="0019388B">
        <w:rPr>
          <w:rStyle w:val="Emphasis-Remove"/>
          <w:rFonts w:asciiTheme="minorHAnsi" w:hAnsiTheme="minorHAnsi"/>
        </w:rPr>
        <w:t xml:space="preserve">current </w:t>
      </w:r>
      <w:r w:rsidR="00EF6D22" w:rsidRPr="0019388B">
        <w:rPr>
          <w:rStyle w:val="Emphasis-Remove"/>
          <w:rFonts w:asciiTheme="minorHAnsi" w:hAnsiTheme="minorHAnsi"/>
        </w:rPr>
        <w:t>period tax losses</w:t>
      </w:r>
      <w:r w:rsidRPr="0019388B">
        <w:rPr>
          <w:rStyle w:val="Emphasis-Remove"/>
          <w:rFonts w:asciiTheme="minorHAnsi" w:hAnsiTheme="minorHAnsi"/>
        </w:rPr>
        <w:t>'</w:t>
      </w:r>
      <w:r w:rsidR="00EF6D22" w:rsidRPr="0019388B">
        <w:rPr>
          <w:rStyle w:val="Emphasis-Remove"/>
          <w:rFonts w:asciiTheme="minorHAnsi" w:hAnsiTheme="minorHAnsi"/>
        </w:rPr>
        <w:t xml:space="preserve"> is</w:t>
      </w:r>
      <w:r w:rsidR="003D780C" w:rsidRPr="0019388B">
        <w:rPr>
          <w:rStyle w:val="Emphasis-Remove"/>
          <w:rFonts w:asciiTheme="minorHAnsi" w:hAnsiTheme="minorHAnsi"/>
        </w:rPr>
        <w:t xml:space="preserve"> where </w:t>
      </w:r>
      <w:r w:rsidR="003D780C" w:rsidRPr="0019388B">
        <w:rPr>
          <w:rStyle w:val="Emphasis-Bold"/>
          <w:rFonts w:asciiTheme="minorHAnsi" w:hAnsiTheme="minorHAnsi"/>
        </w:rPr>
        <w:t>regulatory taxable income</w:t>
      </w:r>
      <w:r w:rsidR="003D780C" w:rsidRPr="0019388B">
        <w:rPr>
          <w:rStyle w:val="Emphasis-Remove"/>
          <w:rFonts w:asciiTheme="minorHAnsi" w:hAnsiTheme="minorHAnsi"/>
        </w:rPr>
        <w:t xml:space="preserve"> is</w:t>
      </w:r>
      <w:r w:rsidR="00EF6D22" w:rsidRPr="0019388B">
        <w:rPr>
          <w:rStyle w:val="Emphasis-Remove"/>
          <w:rFonts w:asciiTheme="minorHAnsi" w:hAnsiTheme="minorHAnsi"/>
        </w:rPr>
        <w:t>-</w:t>
      </w:r>
      <w:bookmarkEnd w:id="392"/>
    </w:p>
    <w:p w:rsidR="00EF6D22" w:rsidRPr="0019388B" w:rsidRDefault="00EF6D22" w:rsidP="00EF6D22">
      <w:pPr>
        <w:pStyle w:val="HeadingH6ClausesubtextL2"/>
        <w:rPr>
          <w:rFonts w:asciiTheme="minorHAnsi" w:hAnsiTheme="minorHAnsi"/>
        </w:rPr>
      </w:pPr>
      <w:r w:rsidRPr="0019388B">
        <w:rPr>
          <w:rStyle w:val="Emphasis-Remove"/>
          <w:rFonts w:asciiTheme="minorHAnsi" w:hAnsiTheme="minorHAnsi"/>
        </w:rPr>
        <w:t xml:space="preserve">nil or a positive </w:t>
      </w:r>
      <w:r w:rsidR="00D60055" w:rsidRPr="0019388B">
        <w:rPr>
          <w:rStyle w:val="Emphasis-Remove"/>
          <w:rFonts w:asciiTheme="minorHAnsi" w:hAnsiTheme="minorHAnsi"/>
        </w:rPr>
        <w:t>number</w:t>
      </w:r>
      <w:r w:rsidRPr="0019388B">
        <w:rPr>
          <w:rStyle w:val="Emphasis-Remove"/>
          <w:rFonts w:asciiTheme="minorHAnsi" w:hAnsiTheme="minorHAnsi"/>
        </w:rPr>
        <w:t>, nil</w:t>
      </w:r>
      <w:r w:rsidRPr="0019388B">
        <w:rPr>
          <w:rFonts w:asciiTheme="minorHAnsi" w:hAnsiTheme="minorHAnsi"/>
        </w:rPr>
        <w:t>; and</w:t>
      </w:r>
    </w:p>
    <w:p w:rsidR="00EF6D22" w:rsidRPr="0019388B" w:rsidRDefault="00EF6D22" w:rsidP="00EF6D22">
      <w:pPr>
        <w:pStyle w:val="HeadingH6ClausesubtextL2"/>
        <w:rPr>
          <w:rStyle w:val="Emphasis-Remove"/>
          <w:rFonts w:asciiTheme="minorHAnsi" w:hAnsiTheme="minorHAnsi"/>
        </w:rPr>
      </w:pPr>
      <w:r w:rsidRPr="0019388B">
        <w:rPr>
          <w:rStyle w:val="Emphasis-Remove"/>
          <w:rFonts w:asciiTheme="minorHAnsi" w:hAnsiTheme="minorHAnsi"/>
        </w:rPr>
        <w:t xml:space="preserve">a negative </w:t>
      </w:r>
      <w:r w:rsidR="003D780C" w:rsidRPr="0019388B">
        <w:rPr>
          <w:rStyle w:val="Emphasis-Remove"/>
          <w:rFonts w:asciiTheme="minorHAnsi" w:hAnsiTheme="minorHAnsi"/>
        </w:rPr>
        <w:t>number</w:t>
      </w:r>
      <w:r w:rsidRPr="0019388B">
        <w:rPr>
          <w:rStyle w:val="Emphasis-Remove"/>
          <w:rFonts w:asciiTheme="minorHAnsi" w:hAnsiTheme="minorHAnsi"/>
        </w:rPr>
        <w:t>,</w:t>
      </w:r>
      <w:r w:rsidRPr="0019388B">
        <w:rPr>
          <w:rStyle w:val="Emphasis-Bold"/>
          <w:rFonts w:asciiTheme="minorHAnsi" w:hAnsiTheme="minorHAnsi"/>
        </w:rPr>
        <w:t xml:space="preserve"> regulatory taxable income</w:t>
      </w:r>
      <w:r w:rsidRPr="0019388B">
        <w:rPr>
          <w:rStyle w:val="Emphasis-Remove"/>
          <w:rFonts w:asciiTheme="minorHAnsi" w:hAnsiTheme="minorHAnsi"/>
        </w:rPr>
        <w:t>.</w:t>
      </w:r>
    </w:p>
    <w:p w:rsidR="00EF6D22" w:rsidRPr="0019388B" w:rsidRDefault="00EF6D22" w:rsidP="00D63B0E">
      <w:pPr>
        <w:pStyle w:val="HeadingH4Clausetext"/>
        <w:tabs>
          <w:tab w:val="num" w:pos="709"/>
          <w:tab w:val="num" w:pos="1220"/>
        </w:tabs>
        <w:ind w:left="1220" w:hanging="1220"/>
        <w:rPr>
          <w:rStyle w:val="Emphasis-Remove"/>
          <w:rFonts w:asciiTheme="minorHAnsi" w:hAnsiTheme="minorHAnsi"/>
        </w:rPr>
      </w:pPr>
      <w:bookmarkStart w:id="393" w:name="_Ref279741567"/>
      <w:r w:rsidRPr="0019388B">
        <w:rPr>
          <w:rStyle w:val="Emphasis-Remove"/>
          <w:rFonts w:asciiTheme="minorHAnsi" w:hAnsiTheme="minorHAnsi"/>
        </w:rPr>
        <w:t>Permanent differences</w:t>
      </w:r>
      <w:bookmarkEnd w:id="393"/>
    </w:p>
    <w:p w:rsidR="00EF6D22" w:rsidRPr="0019388B" w:rsidRDefault="00FE1753" w:rsidP="00EF6D22">
      <w:pPr>
        <w:pStyle w:val="HeadingH5ClausesubtextL1"/>
        <w:rPr>
          <w:rFonts w:asciiTheme="minorHAnsi" w:hAnsiTheme="minorHAnsi"/>
        </w:rPr>
      </w:pPr>
      <w:bookmarkStart w:id="394" w:name="_Ref265487881"/>
      <w:bookmarkStart w:id="395" w:name="_Ref263361000"/>
      <w:r w:rsidRPr="0019388B">
        <w:rPr>
          <w:rFonts w:asciiTheme="minorHAnsi" w:hAnsiTheme="minorHAnsi"/>
        </w:rPr>
        <w:t xml:space="preserve">Permanent differences is the </w:t>
      </w:r>
      <w:r w:rsidR="00EF6D22" w:rsidRPr="0019388B">
        <w:rPr>
          <w:rFonts w:asciiTheme="minorHAnsi" w:hAnsiTheme="minorHAnsi"/>
        </w:rPr>
        <w:t>amount determined in accordance with the formula-</w:t>
      </w:r>
      <w:bookmarkEnd w:id="394"/>
    </w:p>
    <w:p w:rsidR="00EF6D22" w:rsidRPr="0019388B" w:rsidRDefault="00EF6D22" w:rsidP="00EF6D22">
      <w:pPr>
        <w:pStyle w:val="UnnumberedL2"/>
        <w:rPr>
          <w:rStyle w:val="Emphasis-Italics"/>
          <w:rFonts w:asciiTheme="minorHAnsi" w:hAnsiTheme="minorHAnsi"/>
        </w:rPr>
      </w:pPr>
      <w:r w:rsidRPr="0019388B">
        <w:rPr>
          <w:rStyle w:val="Emphasis-Italics"/>
          <w:rFonts w:asciiTheme="minorHAnsi" w:hAnsiTheme="minorHAnsi"/>
        </w:rPr>
        <w:t xml:space="preserve">positive permanent differences </w:t>
      </w:r>
      <w:r w:rsidR="00FA481E" w:rsidRPr="0019388B">
        <w:rPr>
          <w:rStyle w:val="Emphasis-Remove"/>
          <w:rFonts w:asciiTheme="minorHAnsi" w:hAnsiTheme="minorHAnsi"/>
        </w:rPr>
        <w:t>-</w:t>
      </w:r>
      <w:r w:rsidR="00FA481E" w:rsidRPr="0019388B">
        <w:rPr>
          <w:rStyle w:val="Emphasis-Italics"/>
          <w:rFonts w:asciiTheme="minorHAnsi" w:hAnsiTheme="minorHAnsi"/>
        </w:rPr>
        <w:t xml:space="preserve"> </w:t>
      </w:r>
      <w:r w:rsidRPr="0019388B">
        <w:rPr>
          <w:rStyle w:val="Emphasis-Italics"/>
          <w:rFonts w:asciiTheme="minorHAnsi" w:hAnsiTheme="minorHAnsi"/>
        </w:rPr>
        <w:t>negative permanent differences</w:t>
      </w:r>
      <w:bookmarkEnd w:id="395"/>
      <w:r w:rsidRPr="0019388B">
        <w:rPr>
          <w:rStyle w:val="Emphasis-Italics"/>
          <w:rFonts w:asciiTheme="minorHAnsi" w:hAnsiTheme="minorHAnsi"/>
        </w:rPr>
        <w:t>.</w:t>
      </w:r>
    </w:p>
    <w:p w:rsidR="00EF6D22" w:rsidRPr="0019388B" w:rsidRDefault="00EF6D22" w:rsidP="00D81F9D">
      <w:pPr>
        <w:pStyle w:val="HeadingH5ClausesubtextL1"/>
        <w:rPr>
          <w:rStyle w:val="Emphasis-Remove"/>
          <w:rFonts w:asciiTheme="minorHAnsi" w:hAnsiTheme="minorHAnsi"/>
        </w:rPr>
      </w:pPr>
      <w:bookmarkStart w:id="396" w:name="_Ref263409846"/>
      <w:r w:rsidRPr="0019388B">
        <w:rPr>
          <w:rStyle w:val="Emphasis-Remove"/>
          <w:rFonts w:asciiTheme="minorHAnsi" w:hAnsiTheme="minorHAnsi"/>
        </w:rPr>
        <w:t>For the purpose of subclause</w:t>
      </w:r>
      <w:r w:rsidR="00755A5E">
        <w:rPr>
          <w:rStyle w:val="Emphasis-Remove"/>
          <w:rFonts w:asciiTheme="minorHAnsi" w:hAnsiTheme="minorHAnsi"/>
        </w:rPr>
        <w:t xml:space="preserve"> (1)</w:t>
      </w:r>
      <w:r w:rsidRPr="0019388B">
        <w:rPr>
          <w:rStyle w:val="Emphasis-Remove"/>
          <w:rFonts w:asciiTheme="minorHAnsi" w:hAnsiTheme="minorHAnsi"/>
        </w:rPr>
        <w:t>, 'positive permanent differences'</w:t>
      </w:r>
      <w:r w:rsidRPr="0019388B">
        <w:rPr>
          <w:rStyle w:val="Emphasis-Bold"/>
          <w:rFonts w:asciiTheme="minorHAnsi" w:hAnsiTheme="minorHAnsi"/>
        </w:rPr>
        <w:t xml:space="preserve"> </w:t>
      </w:r>
      <w:r w:rsidRPr="0019388B">
        <w:rPr>
          <w:rStyle w:val="Emphasis-Remove"/>
          <w:rFonts w:asciiTheme="minorHAnsi" w:hAnsiTheme="minorHAnsi"/>
        </w:rPr>
        <w:t>means</w:t>
      </w:r>
      <w:r w:rsidR="00437632" w:rsidRPr="0019388B">
        <w:rPr>
          <w:rStyle w:val="Emphasis-Remove"/>
          <w:rFonts w:asciiTheme="minorHAnsi" w:hAnsiTheme="minorHAnsi"/>
        </w:rPr>
        <w:t>, subject to subclause</w:t>
      </w:r>
      <w:r w:rsidR="00755A5E">
        <w:rPr>
          <w:rStyle w:val="Emphasis-Remove"/>
          <w:rFonts w:asciiTheme="minorHAnsi" w:hAnsiTheme="minorHAnsi"/>
        </w:rPr>
        <w:t xml:space="preserve"> (3)</w:t>
      </w:r>
      <w:r w:rsidR="00437632" w:rsidRPr="0019388B">
        <w:rPr>
          <w:rStyle w:val="Emphasis-Remove"/>
          <w:rFonts w:asciiTheme="minorHAnsi" w:hAnsiTheme="minorHAnsi"/>
        </w:rPr>
        <w:t xml:space="preserve"> </w:t>
      </w:r>
      <w:r w:rsidRPr="0019388B">
        <w:rPr>
          <w:rStyle w:val="Emphasis-Remove"/>
          <w:rFonts w:asciiTheme="minorHAnsi" w:hAnsiTheme="minorHAnsi"/>
        </w:rPr>
        <w:t>the sum of-</w:t>
      </w:r>
      <w:bookmarkEnd w:id="396"/>
    </w:p>
    <w:p w:rsidR="00EF6D22" w:rsidRPr="0019388B" w:rsidRDefault="00EF6D22" w:rsidP="00EF6D22">
      <w:pPr>
        <w:pStyle w:val="HeadingH6ClausesubtextL2"/>
        <w:rPr>
          <w:rStyle w:val="Emphasis-Remove"/>
          <w:rFonts w:asciiTheme="minorHAnsi" w:hAnsiTheme="minorHAnsi"/>
        </w:rPr>
      </w:pPr>
      <w:bookmarkStart w:id="397" w:name="_Ref265668995"/>
      <w:r w:rsidRPr="0019388B">
        <w:rPr>
          <w:rStyle w:val="Emphasis-Remove"/>
          <w:rFonts w:asciiTheme="minorHAnsi" w:hAnsiTheme="minorHAnsi"/>
        </w:rPr>
        <w:t>all amounts of income-</w:t>
      </w:r>
      <w:bookmarkEnd w:id="397"/>
    </w:p>
    <w:p w:rsidR="00EF6D22" w:rsidRPr="0019388B" w:rsidRDefault="00EF6D22" w:rsidP="00EF6D22">
      <w:pPr>
        <w:pStyle w:val="HeadingH7ClausesubtextL3"/>
        <w:rPr>
          <w:rStyle w:val="Emphasis-Bold"/>
          <w:rFonts w:asciiTheme="minorHAnsi" w:hAnsiTheme="minorHAnsi"/>
        </w:rPr>
      </w:pPr>
      <w:bookmarkStart w:id="398" w:name="_Ref265668998"/>
      <w:r w:rsidRPr="0019388B">
        <w:rPr>
          <w:rFonts w:asciiTheme="minorHAnsi" w:hAnsiTheme="minorHAnsi"/>
        </w:rPr>
        <w:t xml:space="preserve">treated as taxable were the </w:t>
      </w:r>
      <w:r w:rsidRPr="0019388B">
        <w:rPr>
          <w:rStyle w:val="Emphasis-Bold"/>
          <w:rFonts w:asciiTheme="minorHAnsi" w:hAnsiTheme="minorHAnsi"/>
        </w:rPr>
        <w:t>tax rules</w:t>
      </w:r>
      <w:r w:rsidRPr="0019388B">
        <w:rPr>
          <w:rFonts w:asciiTheme="minorHAnsi" w:hAnsiTheme="minorHAnsi"/>
        </w:rPr>
        <w:t xml:space="preserve"> applied to determine income tax payable in respect of </w:t>
      </w: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Style w:val="Emphasis-Remove"/>
          <w:rFonts w:asciiTheme="minorHAnsi" w:hAnsiTheme="minorHAnsi"/>
        </w:rPr>
        <w:t xml:space="preserve"> </w:t>
      </w:r>
      <w:r w:rsidRPr="0019388B">
        <w:rPr>
          <w:rStyle w:val="Emphasis-Bold"/>
          <w:rFonts w:asciiTheme="minorHAnsi" w:hAnsiTheme="minorHAnsi"/>
        </w:rPr>
        <w:t>supply</w:t>
      </w:r>
      <w:r w:rsidRPr="0019388B">
        <w:rPr>
          <w:rStyle w:val="Emphasis-Remove"/>
          <w:rFonts w:asciiTheme="minorHAnsi" w:hAnsiTheme="minorHAnsi"/>
        </w:rPr>
        <w:t xml:space="preserve"> of </w:t>
      </w:r>
      <w:r w:rsidR="00E37BB0" w:rsidRPr="0019388B">
        <w:rPr>
          <w:rStyle w:val="Emphasis-Bold"/>
          <w:rFonts w:asciiTheme="minorHAnsi" w:hAnsiTheme="minorHAnsi"/>
        </w:rPr>
        <w:t>gas distribution services</w:t>
      </w:r>
      <w:r w:rsidRPr="0019388B">
        <w:rPr>
          <w:rStyle w:val="Emphasis-Remove"/>
          <w:rFonts w:asciiTheme="minorHAnsi" w:hAnsiTheme="minorHAnsi"/>
        </w:rPr>
        <w:t>; and</w:t>
      </w:r>
      <w:bookmarkEnd w:id="398"/>
    </w:p>
    <w:p w:rsidR="00EF6D22" w:rsidRPr="0019388B" w:rsidRDefault="00EF6D22" w:rsidP="00EF6D22">
      <w:pPr>
        <w:pStyle w:val="HeadingH7ClausesubtextL3"/>
        <w:rPr>
          <w:rStyle w:val="Emphasis-Bold"/>
          <w:rFonts w:asciiTheme="minorHAnsi" w:hAnsiTheme="minorHAnsi"/>
        </w:rPr>
      </w:pPr>
      <w:bookmarkStart w:id="399" w:name="_Ref265669007"/>
      <w:r w:rsidRPr="0019388B">
        <w:rPr>
          <w:rStyle w:val="Emphasis-Remove"/>
          <w:rFonts w:asciiTheme="minorHAnsi" w:hAnsiTheme="minorHAnsi"/>
        </w:rPr>
        <w:t xml:space="preserve">not included as amounts of income in determining </w:t>
      </w:r>
      <w:r w:rsidRPr="0019388B">
        <w:rPr>
          <w:rStyle w:val="Emphasis-Bold"/>
          <w:rFonts w:asciiTheme="minorHAnsi" w:hAnsiTheme="minorHAnsi"/>
        </w:rPr>
        <w:t>regulatory profit / (loss) before tax</w:t>
      </w:r>
      <w:r w:rsidRPr="0019388B">
        <w:rPr>
          <w:rStyle w:val="Emphasis-Remove"/>
          <w:rFonts w:asciiTheme="minorHAnsi" w:hAnsiTheme="minorHAnsi"/>
        </w:rPr>
        <w:t>; and</w:t>
      </w:r>
      <w:bookmarkEnd w:id="399"/>
    </w:p>
    <w:p w:rsidR="00EF6D22" w:rsidRPr="0019388B" w:rsidRDefault="00EF6D22" w:rsidP="00EF6D22">
      <w:pPr>
        <w:pStyle w:val="HeadingH6ClausesubtextL2"/>
        <w:rPr>
          <w:rFonts w:asciiTheme="minorHAnsi" w:hAnsiTheme="minorHAnsi"/>
        </w:rPr>
      </w:pPr>
      <w:bookmarkStart w:id="400" w:name="_Ref265669011"/>
      <w:r w:rsidRPr="0019388B">
        <w:rPr>
          <w:rFonts w:asciiTheme="minorHAnsi" w:hAnsiTheme="minorHAnsi"/>
        </w:rPr>
        <w:t>all amounts of expenditure or loss-</w:t>
      </w:r>
      <w:bookmarkEnd w:id="400"/>
      <w:r w:rsidRPr="0019388B">
        <w:rPr>
          <w:rFonts w:asciiTheme="minorHAnsi" w:hAnsiTheme="minorHAnsi"/>
        </w:rPr>
        <w:t xml:space="preserve"> </w:t>
      </w:r>
    </w:p>
    <w:p w:rsidR="00EF6D22" w:rsidRPr="0019388B" w:rsidRDefault="00EF6D22" w:rsidP="00EF6D22">
      <w:pPr>
        <w:pStyle w:val="HeadingH7ClausesubtextL3"/>
        <w:rPr>
          <w:rFonts w:asciiTheme="minorHAnsi" w:hAnsiTheme="minorHAnsi"/>
        </w:rPr>
      </w:pPr>
      <w:bookmarkStart w:id="401" w:name="_Ref265669013"/>
      <w:r w:rsidRPr="0019388B">
        <w:rPr>
          <w:rFonts w:asciiTheme="minorHAnsi" w:hAnsiTheme="minorHAnsi"/>
        </w:rPr>
        <w:t xml:space="preserve">included as amounts of expenditure or loss </w:t>
      </w:r>
      <w:r w:rsidRPr="0019388B">
        <w:rPr>
          <w:rStyle w:val="Emphasis-Remove"/>
          <w:rFonts w:asciiTheme="minorHAnsi" w:hAnsiTheme="minorHAnsi"/>
        </w:rPr>
        <w:t xml:space="preserve">in determining </w:t>
      </w:r>
      <w:r w:rsidRPr="0019388B">
        <w:rPr>
          <w:rStyle w:val="Emphasis-Bold"/>
          <w:rFonts w:asciiTheme="minorHAnsi" w:hAnsiTheme="minorHAnsi"/>
        </w:rPr>
        <w:t>regulatory profit / (loss) before tax</w:t>
      </w:r>
      <w:r w:rsidRPr="0019388B">
        <w:rPr>
          <w:rFonts w:asciiTheme="minorHAnsi" w:hAnsiTheme="minorHAnsi"/>
        </w:rPr>
        <w:t>; and</w:t>
      </w:r>
      <w:bookmarkEnd w:id="401"/>
    </w:p>
    <w:p w:rsidR="00EF6D22" w:rsidRPr="0019388B" w:rsidRDefault="00EF6D22" w:rsidP="00EF6D22">
      <w:pPr>
        <w:pStyle w:val="HeadingH7ClausesubtextL3"/>
        <w:rPr>
          <w:rStyle w:val="Emphasis-Remove"/>
          <w:rFonts w:asciiTheme="minorHAnsi" w:hAnsiTheme="minorHAnsi"/>
        </w:rPr>
      </w:pPr>
      <w:bookmarkStart w:id="402" w:name="_Ref265669018"/>
      <w:r w:rsidRPr="0019388B">
        <w:rPr>
          <w:rFonts w:asciiTheme="minorHAnsi" w:hAnsiTheme="minorHAnsi"/>
        </w:rPr>
        <w:t xml:space="preserve">not treated as deductions were the </w:t>
      </w:r>
      <w:r w:rsidRPr="0019388B">
        <w:rPr>
          <w:rStyle w:val="Emphasis-Bold"/>
          <w:rFonts w:asciiTheme="minorHAnsi" w:hAnsiTheme="minorHAnsi"/>
        </w:rPr>
        <w:t>tax rules</w:t>
      </w:r>
      <w:r w:rsidRPr="0019388B">
        <w:rPr>
          <w:rFonts w:asciiTheme="minorHAnsi" w:hAnsiTheme="minorHAnsi"/>
        </w:rPr>
        <w:t xml:space="preserve"> applied to determine income tax payable in respect of </w:t>
      </w: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Style w:val="Emphasis-Remove"/>
          <w:rFonts w:asciiTheme="minorHAnsi" w:hAnsiTheme="minorHAnsi"/>
        </w:rPr>
        <w:t xml:space="preserve"> </w:t>
      </w:r>
      <w:r w:rsidR="00A71381" w:rsidRPr="0019388B">
        <w:rPr>
          <w:rStyle w:val="Emphasis-Bold"/>
          <w:rFonts w:asciiTheme="minorHAnsi" w:hAnsiTheme="minorHAnsi"/>
        </w:rPr>
        <w:t>supply</w:t>
      </w:r>
      <w:r w:rsidR="00A71381" w:rsidRPr="0019388B">
        <w:rPr>
          <w:rStyle w:val="Emphasis-Remove"/>
          <w:rFonts w:asciiTheme="minorHAnsi" w:hAnsiTheme="minorHAnsi"/>
        </w:rPr>
        <w:t xml:space="preserve"> </w:t>
      </w:r>
      <w:r w:rsidRPr="0019388B">
        <w:rPr>
          <w:rStyle w:val="Emphasis-Remove"/>
          <w:rFonts w:asciiTheme="minorHAnsi" w:hAnsiTheme="minorHAnsi"/>
        </w:rPr>
        <w:t xml:space="preserve">of </w:t>
      </w:r>
      <w:r w:rsidR="00E37BB0" w:rsidRPr="0019388B">
        <w:rPr>
          <w:rStyle w:val="Emphasis-Bold"/>
          <w:rFonts w:asciiTheme="minorHAnsi" w:hAnsiTheme="minorHAnsi"/>
        </w:rPr>
        <w:t>gas distribution services</w:t>
      </w:r>
      <w:r w:rsidRPr="0019388B">
        <w:rPr>
          <w:rStyle w:val="Emphasis-Remove"/>
          <w:rFonts w:asciiTheme="minorHAnsi" w:hAnsiTheme="minorHAnsi"/>
        </w:rPr>
        <w:t>,</w:t>
      </w:r>
      <w:bookmarkEnd w:id="402"/>
    </w:p>
    <w:p w:rsidR="00EF6D22" w:rsidRPr="0019388B" w:rsidRDefault="00EF6D22" w:rsidP="00EF6D22">
      <w:pPr>
        <w:pStyle w:val="UnnumberedL2"/>
        <w:rPr>
          <w:rFonts w:asciiTheme="minorHAnsi" w:hAnsiTheme="minorHAnsi"/>
        </w:rPr>
      </w:pPr>
      <w:r w:rsidRPr="0019388B">
        <w:rPr>
          <w:rFonts w:asciiTheme="minorHAnsi" w:hAnsiTheme="minorHAnsi"/>
        </w:rPr>
        <w:t>if the difference in treatment of amounts of-</w:t>
      </w:r>
    </w:p>
    <w:p w:rsidR="00EF6D22" w:rsidRPr="0019388B" w:rsidRDefault="00EF6D22" w:rsidP="00663DAD">
      <w:pPr>
        <w:pStyle w:val="HeadingH6ClausesubtextL2"/>
        <w:rPr>
          <w:rFonts w:asciiTheme="minorHAnsi" w:hAnsiTheme="minorHAnsi"/>
        </w:rPr>
      </w:pPr>
      <w:r w:rsidRPr="0019388B">
        <w:rPr>
          <w:rFonts w:asciiTheme="minorHAnsi" w:hAnsiTheme="minorHAnsi"/>
        </w:rPr>
        <w:t>income under paragraph</w:t>
      </w:r>
      <w:r w:rsidR="002978B5" w:rsidRPr="0019388B">
        <w:rPr>
          <w:rFonts w:asciiTheme="minorHAnsi" w:hAnsiTheme="minorHAnsi"/>
        </w:rPr>
        <w:t>s</w:t>
      </w:r>
      <w:r w:rsidR="00755A5E">
        <w:rPr>
          <w:rFonts w:asciiTheme="minorHAnsi" w:hAnsiTheme="minorHAnsi"/>
        </w:rPr>
        <w:t xml:space="preserve"> (a(i)</w:t>
      </w:r>
      <w:r w:rsidRPr="0019388B">
        <w:rPr>
          <w:rFonts w:asciiTheme="minorHAnsi" w:hAnsiTheme="minorHAnsi"/>
        </w:rPr>
        <w:t xml:space="preserve"> and paragraph</w:t>
      </w:r>
      <w:r w:rsidR="00755A5E">
        <w:rPr>
          <w:rFonts w:asciiTheme="minorHAnsi" w:hAnsiTheme="minorHAnsi"/>
        </w:rPr>
        <w:t xml:space="preserve"> (a)(ii)</w:t>
      </w:r>
      <w:r w:rsidRPr="0019388B">
        <w:rPr>
          <w:rFonts w:asciiTheme="minorHAnsi" w:hAnsiTheme="minorHAnsi"/>
        </w:rPr>
        <w:t>; or</w:t>
      </w:r>
    </w:p>
    <w:p w:rsidR="00EF6D22" w:rsidRPr="0019388B" w:rsidRDefault="00EF6D22" w:rsidP="00EF6D22">
      <w:pPr>
        <w:pStyle w:val="HeadingH6ClausesubtextL2"/>
        <w:rPr>
          <w:rFonts w:asciiTheme="minorHAnsi" w:hAnsiTheme="minorHAnsi"/>
        </w:rPr>
      </w:pPr>
      <w:r w:rsidRPr="0019388B">
        <w:rPr>
          <w:rFonts w:asciiTheme="minorHAnsi" w:hAnsiTheme="minorHAnsi"/>
        </w:rPr>
        <w:t>expenditure or loss under paragraph</w:t>
      </w:r>
      <w:r w:rsidR="00755A5E">
        <w:rPr>
          <w:rFonts w:asciiTheme="minorHAnsi" w:hAnsiTheme="minorHAnsi"/>
        </w:rPr>
        <w:t xml:space="preserve"> (b)(i)</w:t>
      </w:r>
      <w:r w:rsidRPr="0019388B">
        <w:rPr>
          <w:rFonts w:asciiTheme="minorHAnsi" w:hAnsiTheme="minorHAnsi"/>
        </w:rPr>
        <w:t xml:space="preserve"> and paragraph</w:t>
      </w:r>
      <w:r w:rsidR="00755A5E">
        <w:rPr>
          <w:rFonts w:asciiTheme="minorHAnsi" w:hAnsiTheme="minorHAnsi"/>
        </w:rPr>
        <w:t xml:space="preserve"> (b)(ii)</w:t>
      </w:r>
      <w:r w:rsidRPr="0019388B">
        <w:rPr>
          <w:rFonts w:asciiTheme="minorHAnsi" w:hAnsiTheme="minorHAnsi"/>
        </w:rPr>
        <w:t>,</w:t>
      </w:r>
    </w:p>
    <w:p w:rsidR="00EF6D22" w:rsidRPr="0019388B" w:rsidRDefault="00EF6D22" w:rsidP="00EF6D22">
      <w:pPr>
        <w:pStyle w:val="UnnumberedL2"/>
        <w:rPr>
          <w:rFonts w:asciiTheme="minorHAnsi" w:hAnsiTheme="minorHAnsi"/>
        </w:rPr>
      </w:pPr>
      <w:r w:rsidRPr="0019388B">
        <w:rPr>
          <w:rFonts w:asciiTheme="minorHAnsi" w:hAnsiTheme="minorHAnsi"/>
        </w:rPr>
        <w:t>is a difference that-</w:t>
      </w:r>
    </w:p>
    <w:p w:rsidR="00EF6D22" w:rsidRPr="0019388B" w:rsidRDefault="00EF6D22" w:rsidP="00663DAD">
      <w:pPr>
        <w:pStyle w:val="HeadingH6ClausesubtextL2"/>
        <w:rPr>
          <w:rFonts w:asciiTheme="minorHAnsi" w:hAnsiTheme="minorHAnsi"/>
        </w:rPr>
      </w:pPr>
      <w:r w:rsidRPr="0019388B">
        <w:rPr>
          <w:rFonts w:asciiTheme="minorHAnsi" w:hAnsiTheme="minorHAnsi"/>
        </w:rPr>
        <w:t xml:space="preserve">is not a </w:t>
      </w:r>
      <w:r w:rsidR="00C509CE" w:rsidRPr="0019388B">
        <w:rPr>
          <w:rFonts w:asciiTheme="minorHAnsi" w:hAnsiTheme="minorHAnsi"/>
          <w:b/>
        </w:rPr>
        <w:t>reversal</w:t>
      </w:r>
      <w:r w:rsidRPr="0019388B">
        <w:rPr>
          <w:rFonts w:asciiTheme="minorHAnsi" w:hAnsiTheme="minorHAnsi"/>
        </w:rPr>
        <w:t xml:space="preserve"> or partial </w:t>
      </w:r>
      <w:r w:rsidR="00C509CE" w:rsidRPr="0019388B">
        <w:rPr>
          <w:rFonts w:asciiTheme="minorHAnsi" w:hAnsiTheme="minorHAnsi"/>
          <w:b/>
        </w:rPr>
        <w:t>reversal</w:t>
      </w:r>
      <w:r w:rsidRPr="0019388B">
        <w:rPr>
          <w:rFonts w:asciiTheme="minorHAnsi" w:hAnsiTheme="minorHAnsi"/>
        </w:rPr>
        <w:t xml:space="preserve"> of a difference for a prior </w:t>
      </w:r>
      <w:r w:rsidR="002721EF" w:rsidRPr="0019388B">
        <w:rPr>
          <w:rStyle w:val="Emphasis-Bold"/>
          <w:rFonts w:asciiTheme="minorHAnsi" w:hAnsiTheme="minorHAnsi"/>
        </w:rPr>
        <w:t>disclosure year</w:t>
      </w:r>
      <w:r w:rsidRPr="0019388B">
        <w:rPr>
          <w:rStyle w:val="Emphasis-Remove"/>
          <w:rFonts w:asciiTheme="minorHAnsi" w:hAnsiTheme="minorHAnsi"/>
        </w:rPr>
        <w:t>;</w:t>
      </w:r>
      <w:r w:rsidRPr="0019388B">
        <w:rPr>
          <w:rFonts w:asciiTheme="minorHAnsi" w:hAnsiTheme="minorHAnsi"/>
        </w:rPr>
        <w:t xml:space="preserve"> and </w:t>
      </w:r>
    </w:p>
    <w:p w:rsidR="00EF6D22" w:rsidRPr="0019388B" w:rsidRDefault="00EF6D22" w:rsidP="00EF6D22">
      <w:pPr>
        <w:pStyle w:val="HeadingH6ClausesubtextL2"/>
        <w:rPr>
          <w:rStyle w:val="Emphasis-Remove"/>
          <w:rFonts w:asciiTheme="minorHAnsi" w:hAnsiTheme="minorHAnsi"/>
        </w:rPr>
      </w:pPr>
      <w:r w:rsidRPr="0019388B">
        <w:rPr>
          <w:rFonts w:asciiTheme="minorHAnsi" w:hAnsiTheme="minorHAnsi"/>
        </w:rPr>
        <w:t xml:space="preserve">will not </w:t>
      </w:r>
      <w:r w:rsidR="00C509CE" w:rsidRPr="0019388B">
        <w:rPr>
          <w:rFonts w:asciiTheme="minorHAnsi" w:hAnsiTheme="minorHAnsi"/>
          <w:b/>
        </w:rPr>
        <w:t>reverse</w:t>
      </w:r>
      <w:r w:rsidRPr="0019388B">
        <w:rPr>
          <w:rFonts w:asciiTheme="minorHAnsi" w:hAnsiTheme="minorHAnsi"/>
        </w:rPr>
        <w:t xml:space="preserve"> in a subsequent </w:t>
      </w:r>
      <w:r w:rsidR="002721EF" w:rsidRPr="0019388B">
        <w:rPr>
          <w:rStyle w:val="Emphasis-Bold"/>
          <w:rFonts w:asciiTheme="minorHAnsi" w:hAnsiTheme="minorHAnsi"/>
        </w:rPr>
        <w:t>disclosure year</w:t>
      </w:r>
      <w:r w:rsidR="00C509CE" w:rsidRPr="0019388B">
        <w:rPr>
          <w:rStyle w:val="Emphasis-Remove"/>
          <w:rFonts w:asciiTheme="minorHAnsi" w:hAnsiTheme="minorHAnsi"/>
        </w:rPr>
        <w:t>.</w:t>
      </w:r>
    </w:p>
    <w:p w:rsidR="00EF6D22" w:rsidRPr="0019388B" w:rsidRDefault="00EF6D22" w:rsidP="00EF6D22">
      <w:pPr>
        <w:pStyle w:val="HeadingH5ClausesubtextL1"/>
        <w:rPr>
          <w:rFonts w:asciiTheme="minorHAnsi" w:hAnsiTheme="minorHAnsi"/>
        </w:rPr>
      </w:pPr>
      <w:bookmarkStart w:id="403" w:name="_Ref279497916"/>
      <w:r w:rsidRPr="0019388B">
        <w:rPr>
          <w:rStyle w:val="Emphasis-Remove"/>
          <w:rFonts w:asciiTheme="minorHAnsi" w:hAnsiTheme="minorHAnsi"/>
        </w:rPr>
        <w:t>For the purpose of subclause</w:t>
      </w:r>
      <w:r w:rsidR="00755A5E">
        <w:rPr>
          <w:rStyle w:val="Emphasis-Remove"/>
          <w:rFonts w:asciiTheme="minorHAnsi" w:hAnsiTheme="minorHAnsi"/>
        </w:rPr>
        <w:t xml:space="preserve"> (2)</w:t>
      </w:r>
      <w:r w:rsidRPr="0019388B">
        <w:rPr>
          <w:rStyle w:val="Emphasis-Remove"/>
          <w:rFonts w:asciiTheme="minorHAnsi" w:hAnsiTheme="minorHAnsi"/>
        </w:rPr>
        <w:t xml:space="preserve">, </w:t>
      </w:r>
      <w:r w:rsidR="00E316E1" w:rsidRPr="0019388B">
        <w:rPr>
          <w:rStyle w:val="Emphasis-Remove"/>
          <w:rFonts w:asciiTheme="minorHAnsi" w:hAnsiTheme="minorHAnsi"/>
        </w:rPr>
        <w:t>positive permanent differences</w:t>
      </w:r>
      <w:r w:rsidRPr="0019388B">
        <w:rPr>
          <w:rStyle w:val="Emphasis-Remove"/>
          <w:rFonts w:asciiTheme="minorHAnsi" w:hAnsiTheme="minorHAnsi"/>
        </w:rPr>
        <w:t xml:space="preserve"> exclude</w:t>
      </w:r>
      <w:r w:rsidR="00437632" w:rsidRPr="0019388B">
        <w:rPr>
          <w:rStyle w:val="Emphasis-Remove"/>
          <w:rFonts w:asciiTheme="minorHAnsi" w:hAnsiTheme="minorHAnsi"/>
        </w:rPr>
        <w:t>s</w:t>
      </w:r>
      <w:r w:rsidRPr="0019388B">
        <w:rPr>
          <w:rStyle w:val="Emphasis-Remove"/>
          <w:rFonts w:asciiTheme="minorHAnsi" w:hAnsiTheme="minorHAnsi"/>
        </w:rPr>
        <w:t xml:space="preserve"> any amounts that are-</w:t>
      </w:r>
      <w:bookmarkStart w:id="404" w:name="_Ref263409400"/>
      <w:bookmarkEnd w:id="403"/>
    </w:p>
    <w:p w:rsidR="00EF6D22" w:rsidRPr="0019388B" w:rsidRDefault="00EF6D22" w:rsidP="00EF6D22">
      <w:pPr>
        <w:pStyle w:val="HeadingH6ClausesubtextL2"/>
        <w:rPr>
          <w:rStyle w:val="Emphasis-Remove"/>
          <w:rFonts w:asciiTheme="minorHAnsi" w:hAnsiTheme="minorHAnsi"/>
        </w:rPr>
      </w:pPr>
      <w:r w:rsidRPr="0019388B">
        <w:rPr>
          <w:rStyle w:val="Emphasis-Bold"/>
          <w:rFonts w:asciiTheme="minorHAnsi" w:hAnsiTheme="minorHAnsi"/>
        </w:rPr>
        <w:t>amortisation of initial differences in asset values</w:t>
      </w:r>
      <w:r w:rsidRPr="0019388B">
        <w:rPr>
          <w:rStyle w:val="Emphasis-Remove"/>
          <w:rFonts w:asciiTheme="minorHAnsi" w:hAnsiTheme="minorHAnsi"/>
        </w:rPr>
        <w:t>; or</w:t>
      </w:r>
    </w:p>
    <w:p w:rsidR="00EF6D22" w:rsidRPr="0019388B" w:rsidRDefault="00EF6D22" w:rsidP="00EF6D22">
      <w:pPr>
        <w:pStyle w:val="HeadingH6ClausesubtextL2"/>
        <w:rPr>
          <w:rStyle w:val="Emphasis-Remove"/>
          <w:rFonts w:asciiTheme="minorHAnsi" w:hAnsiTheme="minorHAnsi"/>
        </w:rPr>
      </w:pPr>
      <w:r w:rsidRPr="0019388B">
        <w:rPr>
          <w:rStyle w:val="Emphasis-Bold"/>
          <w:rFonts w:asciiTheme="minorHAnsi" w:hAnsiTheme="minorHAnsi"/>
        </w:rPr>
        <w:t>amortisation of revaluations</w:t>
      </w:r>
      <w:r w:rsidRPr="0019388B">
        <w:rPr>
          <w:rStyle w:val="Emphasis-Remove"/>
          <w:rFonts w:asciiTheme="minorHAnsi" w:hAnsiTheme="minorHAnsi"/>
        </w:rPr>
        <w:t>.</w:t>
      </w:r>
    </w:p>
    <w:p w:rsidR="00EF6D22" w:rsidRPr="0019388B" w:rsidRDefault="00EF6D22" w:rsidP="00EF6D22">
      <w:pPr>
        <w:pStyle w:val="HeadingH5ClausesubtextL1"/>
        <w:rPr>
          <w:rStyle w:val="Emphasis-Remove"/>
          <w:rFonts w:asciiTheme="minorHAnsi" w:hAnsiTheme="minorHAnsi"/>
        </w:rPr>
      </w:pPr>
      <w:bookmarkStart w:id="405" w:name="_Ref263409879"/>
      <w:r w:rsidRPr="0019388B">
        <w:rPr>
          <w:rStyle w:val="Emphasis-Remove"/>
          <w:rFonts w:asciiTheme="minorHAnsi" w:hAnsiTheme="minorHAnsi"/>
        </w:rPr>
        <w:t>For the purpose of subclause</w:t>
      </w:r>
      <w:r w:rsidR="00755A5E">
        <w:rPr>
          <w:rStyle w:val="Emphasis-Remove"/>
          <w:rFonts w:asciiTheme="minorHAnsi" w:hAnsiTheme="minorHAnsi"/>
        </w:rPr>
        <w:t xml:space="preserve"> (1)</w:t>
      </w:r>
      <w:r w:rsidRPr="0019388B">
        <w:rPr>
          <w:rStyle w:val="Emphasis-Remove"/>
          <w:rFonts w:asciiTheme="minorHAnsi" w:hAnsiTheme="minorHAnsi"/>
        </w:rPr>
        <w:t>, 'negative permanent differences' means</w:t>
      </w:r>
      <w:r w:rsidR="00437632" w:rsidRPr="0019388B">
        <w:rPr>
          <w:rStyle w:val="Emphasis-Remove"/>
          <w:rFonts w:asciiTheme="minorHAnsi" w:hAnsiTheme="minorHAnsi"/>
        </w:rPr>
        <w:t>, subject to subclause</w:t>
      </w:r>
      <w:r w:rsidR="00755A5E">
        <w:rPr>
          <w:rStyle w:val="Emphasis-Remove"/>
          <w:rFonts w:asciiTheme="minorHAnsi" w:hAnsiTheme="minorHAnsi"/>
        </w:rPr>
        <w:t xml:space="preserve"> (5),</w:t>
      </w:r>
      <w:r w:rsidR="00437632" w:rsidRPr="0019388B">
        <w:rPr>
          <w:rStyle w:val="Emphasis-Remove"/>
          <w:rFonts w:asciiTheme="minorHAnsi" w:hAnsiTheme="minorHAnsi"/>
        </w:rPr>
        <w:t xml:space="preserve"> </w:t>
      </w:r>
      <w:r w:rsidRPr="0019388B">
        <w:rPr>
          <w:rStyle w:val="Emphasis-Remove"/>
          <w:rFonts w:asciiTheme="minorHAnsi" w:hAnsiTheme="minorHAnsi"/>
        </w:rPr>
        <w:t>the sum of-</w:t>
      </w:r>
      <w:bookmarkEnd w:id="404"/>
      <w:bookmarkEnd w:id="405"/>
    </w:p>
    <w:p w:rsidR="00EF6D22" w:rsidRPr="0019388B" w:rsidRDefault="00EF6D22" w:rsidP="00EF6D22">
      <w:pPr>
        <w:pStyle w:val="HeadingH6ClausesubtextL2"/>
        <w:rPr>
          <w:rFonts w:asciiTheme="minorHAnsi" w:hAnsiTheme="minorHAnsi"/>
        </w:rPr>
      </w:pPr>
      <w:bookmarkStart w:id="406" w:name="_Ref265669119"/>
      <w:r w:rsidRPr="0019388B">
        <w:rPr>
          <w:rFonts w:asciiTheme="minorHAnsi" w:hAnsiTheme="minorHAnsi"/>
        </w:rPr>
        <w:t>all amounts of income-</w:t>
      </w:r>
      <w:bookmarkEnd w:id="406"/>
    </w:p>
    <w:p w:rsidR="00EF6D22" w:rsidRPr="0019388B" w:rsidRDefault="00EF6D22" w:rsidP="00EF6D22">
      <w:pPr>
        <w:pStyle w:val="HeadingH7ClausesubtextL3"/>
        <w:rPr>
          <w:rFonts w:asciiTheme="minorHAnsi" w:hAnsiTheme="minorHAnsi"/>
        </w:rPr>
      </w:pPr>
      <w:bookmarkStart w:id="407" w:name="_Ref265669121"/>
      <w:r w:rsidRPr="0019388B">
        <w:rPr>
          <w:rFonts w:asciiTheme="minorHAnsi" w:hAnsiTheme="minorHAnsi"/>
        </w:rPr>
        <w:t xml:space="preserve">included as amounts of income in determining </w:t>
      </w:r>
      <w:r w:rsidRPr="0019388B">
        <w:rPr>
          <w:rStyle w:val="Emphasis-Bold"/>
          <w:rFonts w:asciiTheme="minorHAnsi" w:hAnsiTheme="minorHAnsi"/>
        </w:rPr>
        <w:t>regulatory profit / (loss) before tax</w:t>
      </w:r>
      <w:r w:rsidRPr="0019388B">
        <w:rPr>
          <w:rStyle w:val="Emphasis-Remove"/>
          <w:rFonts w:asciiTheme="minorHAnsi" w:hAnsiTheme="minorHAnsi"/>
        </w:rPr>
        <w:t>; and</w:t>
      </w:r>
      <w:bookmarkEnd w:id="407"/>
      <w:r w:rsidRPr="0019388B">
        <w:rPr>
          <w:rFonts w:asciiTheme="minorHAnsi" w:hAnsiTheme="minorHAnsi"/>
        </w:rPr>
        <w:t xml:space="preserve"> </w:t>
      </w:r>
    </w:p>
    <w:p w:rsidR="00EF6D22" w:rsidRPr="0019388B" w:rsidRDefault="00EF6D22" w:rsidP="00EF6D22">
      <w:pPr>
        <w:pStyle w:val="HeadingH7ClausesubtextL3"/>
        <w:rPr>
          <w:rStyle w:val="Emphasis-Remove"/>
          <w:rFonts w:asciiTheme="minorHAnsi" w:hAnsiTheme="minorHAnsi"/>
        </w:rPr>
      </w:pPr>
      <w:bookmarkStart w:id="408" w:name="_Ref265669125"/>
      <w:r w:rsidRPr="0019388B">
        <w:rPr>
          <w:rFonts w:asciiTheme="minorHAnsi" w:hAnsiTheme="minorHAnsi"/>
        </w:rPr>
        <w:t xml:space="preserve">not treated as taxable were the </w:t>
      </w:r>
      <w:r w:rsidRPr="0019388B">
        <w:rPr>
          <w:rStyle w:val="Emphasis-Bold"/>
          <w:rFonts w:asciiTheme="minorHAnsi" w:hAnsiTheme="minorHAnsi"/>
        </w:rPr>
        <w:t xml:space="preserve">tax rules </w:t>
      </w:r>
      <w:r w:rsidRPr="0019388B">
        <w:rPr>
          <w:rFonts w:asciiTheme="minorHAnsi" w:hAnsiTheme="minorHAnsi"/>
        </w:rPr>
        <w:t xml:space="preserve">applied to determine income tax payable in respect of </w:t>
      </w: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Style w:val="Emphasis-Remove"/>
          <w:rFonts w:asciiTheme="minorHAnsi" w:hAnsiTheme="minorHAnsi"/>
        </w:rPr>
        <w:t xml:space="preserve"> </w:t>
      </w:r>
      <w:r w:rsidRPr="0019388B">
        <w:rPr>
          <w:rStyle w:val="Emphasis-Bold"/>
          <w:rFonts w:asciiTheme="minorHAnsi" w:hAnsiTheme="minorHAnsi"/>
        </w:rPr>
        <w:t>supply</w:t>
      </w:r>
      <w:r w:rsidRPr="0019388B">
        <w:rPr>
          <w:rStyle w:val="Emphasis-Remove"/>
          <w:rFonts w:asciiTheme="minorHAnsi" w:hAnsiTheme="minorHAnsi"/>
        </w:rPr>
        <w:t xml:space="preserve"> of </w:t>
      </w:r>
      <w:r w:rsidR="00E37BB0" w:rsidRPr="0019388B">
        <w:rPr>
          <w:rStyle w:val="Emphasis-Bold"/>
          <w:rFonts w:asciiTheme="minorHAnsi" w:hAnsiTheme="minorHAnsi"/>
        </w:rPr>
        <w:t>gas distribution services</w:t>
      </w:r>
      <w:r w:rsidRPr="0019388B">
        <w:rPr>
          <w:rStyle w:val="Emphasis-Remove"/>
          <w:rFonts w:asciiTheme="minorHAnsi" w:hAnsiTheme="minorHAnsi"/>
        </w:rPr>
        <w:t>; and</w:t>
      </w:r>
      <w:bookmarkEnd w:id="408"/>
    </w:p>
    <w:p w:rsidR="00EF6D22" w:rsidRPr="0019388B" w:rsidRDefault="00EF6D22" w:rsidP="00EF6D22">
      <w:pPr>
        <w:pStyle w:val="HeadingH6ClausesubtextL2"/>
        <w:rPr>
          <w:rStyle w:val="Emphasis-Remove"/>
          <w:rFonts w:asciiTheme="minorHAnsi" w:hAnsiTheme="minorHAnsi"/>
        </w:rPr>
      </w:pPr>
      <w:bookmarkStart w:id="409" w:name="_Ref265669127"/>
      <w:r w:rsidRPr="0019388B">
        <w:rPr>
          <w:rStyle w:val="Emphasis-Remove"/>
          <w:rFonts w:asciiTheme="minorHAnsi" w:hAnsiTheme="minorHAnsi"/>
        </w:rPr>
        <w:t>all amounts of expenditure or loss-</w:t>
      </w:r>
      <w:bookmarkEnd w:id="409"/>
      <w:r w:rsidRPr="0019388B">
        <w:rPr>
          <w:rStyle w:val="Emphasis-Remove"/>
          <w:rFonts w:asciiTheme="minorHAnsi" w:hAnsiTheme="minorHAnsi"/>
        </w:rPr>
        <w:t xml:space="preserve"> </w:t>
      </w:r>
    </w:p>
    <w:p w:rsidR="00EF6D22" w:rsidRPr="0019388B" w:rsidRDefault="00EF6D22" w:rsidP="00EF6D22">
      <w:pPr>
        <w:pStyle w:val="HeadingH7ClausesubtextL3"/>
        <w:rPr>
          <w:rStyle w:val="Emphasis-Remove"/>
          <w:rFonts w:asciiTheme="minorHAnsi" w:hAnsiTheme="minorHAnsi"/>
        </w:rPr>
      </w:pPr>
      <w:bookmarkStart w:id="410" w:name="_Ref265669128"/>
      <w:r w:rsidRPr="0019388B">
        <w:rPr>
          <w:rFonts w:asciiTheme="minorHAnsi" w:hAnsiTheme="minorHAnsi"/>
        </w:rPr>
        <w:t xml:space="preserve">treated as deductions were the </w:t>
      </w:r>
      <w:r w:rsidRPr="0019388B">
        <w:rPr>
          <w:rStyle w:val="Emphasis-Bold"/>
          <w:rFonts w:asciiTheme="minorHAnsi" w:hAnsiTheme="minorHAnsi"/>
        </w:rPr>
        <w:t>tax rules</w:t>
      </w:r>
      <w:r w:rsidRPr="0019388B">
        <w:rPr>
          <w:rFonts w:asciiTheme="minorHAnsi" w:hAnsiTheme="minorHAnsi"/>
        </w:rPr>
        <w:t xml:space="preserve"> applied to determine income tax payable in respect of </w:t>
      </w: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Style w:val="Emphasis-Remove"/>
          <w:rFonts w:asciiTheme="minorHAnsi" w:hAnsiTheme="minorHAnsi"/>
        </w:rPr>
        <w:t xml:space="preserve"> </w:t>
      </w:r>
      <w:r w:rsidRPr="0019388B">
        <w:rPr>
          <w:rStyle w:val="Emphasis-Bold"/>
          <w:rFonts w:asciiTheme="minorHAnsi" w:hAnsiTheme="minorHAnsi"/>
        </w:rPr>
        <w:t>supply</w:t>
      </w:r>
      <w:r w:rsidRPr="0019388B">
        <w:rPr>
          <w:rStyle w:val="Emphasis-Remove"/>
          <w:rFonts w:asciiTheme="minorHAnsi" w:hAnsiTheme="minorHAnsi"/>
        </w:rPr>
        <w:t xml:space="preserve"> of </w:t>
      </w:r>
      <w:r w:rsidR="00E37BB0" w:rsidRPr="0019388B">
        <w:rPr>
          <w:rStyle w:val="Emphasis-Bold"/>
          <w:rFonts w:asciiTheme="minorHAnsi" w:hAnsiTheme="minorHAnsi"/>
        </w:rPr>
        <w:t>gas distribution services</w:t>
      </w:r>
      <w:r w:rsidRPr="0019388B">
        <w:rPr>
          <w:rStyle w:val="Emphasis-Remove"/>
          <w:rFonts w:asciiTheme="minorHAnsi" w:hAnsiTheme="minorHAnsi"/>
        </w:rPr>
        <w:t>; and</w:t>
      </w:r>
      <w:bookmarkEnd w:id="410"/>
    </w:p>
    <w:p w:rsidR="00EF6D22" w:rsidRPr="0019388B" w:rsidRDefault="00EF6D22" w:rsidP="00EF6D22">
      <w:pPr>
        <w:pStyle w:val="HeadingH7ClausesubtextL3"/>
        <w:rPr>
          <w:rStyle w:val="Emphasis-Remove"/>
          <w:rFonts w:asciiTheme="minorHAnsi" w:hAnsiTheme="minorHAnsi"/>
        </w:rPr>
      </w:pPr>
      <w:bookmarkStart w:id="411" w:name="_Ref265669132"/>
      <w:r w:rsidRPr="0019388B">
        <w:rPr>
          <w:rStyle w:val="Emphasis-Remove"/>
          <w:rFonts w:asciiTheme="minorHAnsi" w:hAnsiTheme="minorHAnsi"/>
        </w:rPr>
        <w:t xml:space="preserve">not included as amounts of expenditure or loss in determining </w:t>
      </w:r>
      <w:r w:rsidRPr="0019388B">
        <w:rPr>
          <w:rStyle w:val="Emphasis-Bold"/>
          <w:rFonts w:asciiTheme="minorHAnsi" w:hAnsiTheme="minorHAnsi"/>
        </w:rPr>
        <w:t>regulatory profit / (loss) before tax</w:t>
      </w:r>
      <w:r w:rsidRPr="0019388B">
        <w:rPr>
          <w:rStyle w:val="Emphasis-Remove"/>
          <w:rFonts w:asciiTheme="minorHAnsi" w:hAnsiTheme="minorHAnsi"/>
        </w:rPr>
        <w:t>,</w:t>
      </w:r>
      <w:bookmarkEnd w:id="411"/>
    </w:p>
    <w:p w:rsidR="00EF6D22" w:rsidRPr="0019388B" w:rsidRDefault="00EF6D22" w:rsidP="00EF6D22">
      <w:pPr>
        <w:pStyle w:val="UnnumberedL2"/>
        <w:rPr>
          <w:rFonts w:asciiTheme="minorHAnsi" w:hAnsiTheme="minorHAnsi"/>
        </w:rPr>
      </w:pPr>
      <w:r w:rsidRPr="0019388B">
        <w:rPr>
          <w:rFonts w:asciiTheme="minorHAnsi" w:hAnsiTheme="minorHAnsi"/>
        </w:rPr>
        <w:t>if there are differences between the values in-</w:t>
      </w:r>
    </w:p>
    <w:p w:rsidR="00EF6D22" w:rsidRPr="0019388B" w:rsidRDefault="00EF6D22" w:rsidP="00EF6D22">
      <w:pPr>
        <w:pStyle w:val="HeadingH6ClausesubtextL2"/>
        <w:rPr>
          <w:rFonts w:asciiTheme="minorHAnsi" w:hAnsiTheme="minorHAnsi"/>
        </w:rPr>
      </w:pPr>
      <w:r w:rsidRPr="0019388B">
        <w:rPr>
          <w:rFonts w:asciiTheme="minorHAnsi" w:hAnsiTheme="minorHAnsi"/>
        </w:rPr>
        <w:t>paragraph</w:t>
      </w:r>
      <w:r w:rsidR="002978B5" w:rsidRPr="0019388B">
        <w:rPr>
          <w:rFonts w:asciiTheme="minorHAnsi" w:hAnsiTheme="minorHAnsi"/>
        </w:rPr>
        <w:t>s</w:t>
      </w:r>
      <w:r w:rsidR="00755A5E">
        <w:rPr>
          <w:rFonts w:asciiTheme="minorHAnsi" w:hAnsiTheme="minorHAnsi"/>
        </w:rPr>
        <w:t xml:space="preserve"> (a)(i)</w:t>
      </w:r>
      <w:r w:rsidRPr="0019388B">
        <w:rPr>
          <w:rFonts w:asciiTheme="minorHAnsi" w:hAnsiTheme="minorHAnsi"/>
        </w:rPr>
        <w:t xml:space="preserve"> and paragraph</w:t>
      </w:r>
      <w:r w:rsidR="00755A5E">
        <w:rPr>
          <w:rFonts w:asciiTheme="minorHAnsi" w:hAnsiTheme="minorHAnsi"/>
        </w:rPr>
        <w:t xml:space="preserve"> (a)(ii)</w:t>
      </w:r>
      <w:r w:rsidR="004532D4" w:rsidRPr="0019388B">
        <w:rPr>
          <w:rFonts w:asciiTheme="minorHAnsi" w:hAnsiTheme="minorHAnsi"/>
        </w:rPr>
        <w:t>;</w:t>
      </w:r>
      <w:r w:rsidRPr="0019388B">
        <w:rPr>
          <w:rFonts w:asciiTheme="minorHAnsi" w:hAnsiTheme="minorHAnsi"/>
        </w:rPr>
        <w:t xml:space="preserve"> and</w:t>
      </w:r>
    </w:p>
    <w:p w:rsidR="00EF6D22" w:rsidRPr="0019388B" w:rsidRDefault="00EF6D22" w:rsidP="00EF6D22">
      <w:pPr>
        <w:pStyle w:val="HeadingH6ClausesubtextL2"/>
        <w:rPr>
          <w:rFonts w:asciiTheme="minorHAnsi" w:hAnsiTheme="minorHAnsi"/>
        </w:rPr>
      </w:pPr>
      <w:r w:rsidRPr="0019388B">
        <w:rPr>
          <w:rFonts w:asciiTheme="minorHAnsi" w:hAnsiTheme="minorHAnsi"/>
        </w:rPr>
        <w:t>paragraph</w:t>
      </w:r>
      <w:r w:rsidR="002978B5" w:rsidRPr="0019388B">
        <w:rPr>
          <w:rFonts w:asciiTheme="minorHAnsi" w:hAnsiTheme="minorHAnsi"/>
        </w:rPr>
        <w:t>s</w:t>
      </w:r>
      <w:r w:rsidR="00755A5E">
        <w:rPr>
          <w:rFonts w:asciiTheme="minorHAnsi" w:hAnsiTheme="minorHAnsi"/>
        </w:rPr>
        <w:t xml:space="preserve"> (b)(i)</w:t>
      </w:r>
      <w:r w:rsidRPr="0019388B">
        <w:rPr>
          <w:rFonts w:asciiTheme="minorHAnsi" w:hAnsiTheme="minorHAnsi"/>
        </w:rPr>
        <w:t xml:space="preserve"> and paragraph</w:t>
      </w:r>
      <w:r w:rsidR="009F6430">
        <w:rPr>
          <w:rFonts w:asciiTheme="minorHAnsi" w:hAnsiTheme="minorHAnsi"/>
        </w:rPr>
        <w:t xml:space="preserve"> (b)(ii)</w:t>
      </w:r>
      <w:r w:rsidRPr="0019388B">
        <w:rPr>
          <w:rFonts w:asciiTheme="minorHAnsi" w:hAnsiTheme="minorHAnsi"/>
        </w:rPr>
        <w:t>,</w:t>
      </w:r>
    </w:p>
    <w:p w:rsidR="00EF6D22" w:rsidRPr="0019388B" w:rsidRDefault="00EF6D22" w:rsidP="00EF6D22">
      <w:pPr>
        <w:pStyle w:val="UnnumberedL2"/>
        <w:rPr>
          <w:rFonts w:asciiTheme="minorHAnsi" w:hAnsiTheme="minorHAnsi"/>
        </w:rPr>
      </w:pPr>
      <w:r w:rsidRPr="0019388B">
        <w:rPr>
          <w:rFonts w:asciiTheme="minorHAnsi" w:hAnsiTheme="minorHAnsi"/>
        </w:rPr>
        <w:t>and such differences-</w:t>
      </w:r>
    </w:p>
    <w:p w:rsidR="00EF6D22" w:rsidRPr="0019388B" w:rsidRDefault="00EF6D22" w:rsidP="00EF6D22">
      <w:pPr>
        <w:pStyle w:val="HeadingH6ClausesubtextL2"/>
        <w:rPr>
          <w:rFonts w:asciiTheme="minorHAnsi" w:hAnsiTheme="minorHAnsi"/>
        </w:rPr>
      </w:pPr>
      <w:r w:rsidRPr="0019388B">
        <w:rPr>
          <w:rFonts w:asciiTheme="minorHAnsi" w:hAnsiTheme="minorHAnsi"/>
        </w:rPr>
        <w:t xml:space="preserve">are not the </w:t>
      </w:r>
      <w:r w:rsidR="00C509CE" w:rsidRPr="0019388B">
        <w:rPr>
          <w:rFonts w:asciiTheme="minorHAnsi" w:hAnsiTheme="minorHAnsi"/>
          <w:b/>
        </w:rPr>
        <w:t>reversal</w:t>
      </w:r>
      <w:r w:rsidRPr="0019388B">
        <w:rPr>
          <w:rFonts w:asciiTheme="minorHAnsi" w:hAnsiTheme="minorHAnsi"/>
        </w:rPr>
        <w:t xml:space="preserve"> of a difference in a prior </w:t>
      </w:r>
      <w:r w:rsidR="002721EF" w:rsidRPr="0019388B">
        <w:rPr>
          <w:rStyle w:val="Emphasis-Bold"/>
          <w:rFonts w:asciiTheme="minorHAnsi" w:hAnsiTheme="minorHAnsi"/>
        </w:rPr>
        <w:t>disclosure year</w:t>
      </w:r>
      <w:r w:rsidRPr="0019388B">
        <w:rPr>
          <w:rStyle w:val="Emphasis-Remove"/>
          <w:rFonts w:asciiTheme="minorHAnsi" w:hAnsiTheme="minorHAnsi"/>
        </w:rPr>
        <w:t>;</w:t>
      </w:r>
      <w:r w:rsidRPr="0019388B">
        <w:rPr>
          <w:rFonts w:asciiTheme="minorHAnsi" w:hAnsiTheme="minorHAnsi"/>
        </w:rPr>
        <w:t xml:space="preserve"> and </w:t>
      </w:r>
    </w:p>
    <w:p w:rsidR="00EF6D22" w:rsidRPr="0019388B" w:rsidRDefault="00EF6D22" w:rsidP="00EF6D22">
      <w:pPr>
        <w:pStyle w:val="HeadingH6ClausesubtextL2"/>
        <w:rPr>
          <w:rStyle w:val="Emphasis-Remove"/>
          <w:rFonts w:asciiTheme="minorHAnsi" w:hAnsiTheme="minorHAnsi"/>
        </w:rPr>
      </w:pPr>
      <w:r w:rsidRPr="0019388B">
        <w:rPr>
          <w:rFonts w:asciiTheme="minorHAnsi" w:hAnsiTheme="minorHAnsi"/>
        </w:rPr>
        <w:t xml:space="preserve">will not </w:t>
      </w:r>
      <w:r w:rsidR="00C509CE" w:rsidRPr="0019388B">
        <w:rPr>
          <w:rFonts w:asciiTheme="minorHAnsi" w:hAnsiTheme="minorHAnsi"/>
          <w:b/>
        </w:rPr>
        <w:t>reverse</w:t>
      </w:r>
      <w:r w:rsidRPr="0019388B">
        <w:rPr>
          <w:rFonts w:asciiTheme="minorHAnsi" w:hAnsiTheme="minorHAnsi"/>
        </w:rPr>
        <w:t xml:space="preserve"> in a subsequent </w:t>
      </w:r>
      <w:r w:rsidR="002721EF" w:rsidRPr="0019388B">
        <w:rPr>
          <w:rStyle w:val="Emphasis-Bold"/>
          <w:rFonts w:asciiTheme="minorHAnsi" w:hAnsiTheme="minorHAnsi"/>
        </w:rPr>
        <w:t>disclosure year</w:t>
      </w:r>
      <w:r w:rsidR="00C509CE" w:rsidRPr="0019388B">
        <w:rPr>
          <w:rStyle w:val="Emphasis-Remove"/>
          <w:rFonts w:asciiTheme="minorHAnsi" w:hAnsiTheme="minorHAnsi"/>
        </w:rPr>
        <w:t>.</w:t>
      </w:r>
    </w:p>
    <w:p w:rsidR="00EF6D22" w:rsidRPr="0019388B" w:rsidRDefault="00EF6D22" w:rsidP="00EF6D22">
      <w:pPr>
        <w:pStyle w:val="HeadingH5ClausesubtextL1"/>
        <w:rPr>
          <w:rFonts w:asciiTheme="minorHAnsi" w:hAnsiTheme="minorHAnsi"/>
        </w:rPr>
      </w:pPr>
      <w:bookmarkStart w:id="412" w:name="_Ref265489877"/>
      <w:r w:rsidRPr="0019388B">
        <w:rPr>
          <w:rStyle w:val="Emphasis-Remove"/>
          <w:rFonts w:asciiTheme="minorHAnsi" w:hAnsiTheme="minorHAnsi"/>
        </w:rPr>
        <w:t>For the purpose of subclause</w:t>
      </w:r>
      <w:r w:rsidR="009F6430">
        <w:rPr>
          <w:rStyle w:val="Emphasis-Remove"/>
          <w:rFonts w:asciiTheme="minorHAnsi" w:hAnsiTheme="minorHAnsi"/>
        </w:rPr>
        <w:t xml:space="preserve"> (4)</w:t>
      </w:r>
      <w:r w:rsidRPr="0019388B">
        <w:rPr>
          <w:rStyle w:val="Emphasis-Remove"/>
          <w:rFonts w:asciiTheme="minorHAnsi" w:hAnsiTheme="minorHAnsi"/>
        </w:rPr>
        <w:t>, negative permanent differences exclude</w:t>
      </w:r>
      <w:r w:rsidR="00346CFA" w:rsidRPr="0019388B">
        <w:rPr>
          <w:rStyle w:val="Emphasis-Remove"/>
          <w:rFonts w:asciiTheme="minorHAnsi" w:hAnsiTheme="minorHAnsi"/>
        </w:rPr>
        <w:t>s</w:t>
      </w:r>
      <w:r w:rsidRPr="0019388B">
        <w:rPr>
          <w:rStyle w:val="Emphasis-Remove"/>
          <w:rFonts w:asciiTheme="minorHAnsi" w:hAnsiTheme="minorHAnsi"/>
        </w:rPr>
        <w:t xml:space="preserve"> any amounts that are-</w:t>
      </w:r>
      <w:bookmarkEnd w:id="412"/>
    </w:p>
    <w:p w:rsidR="00EF6D22" w:rsidRPr="0019388B" w:rsidRDefault="00EF6D22" w:rsidP="00EF6D22">
      <w:pPr>
        <w:pStyle w:val="HeadingH6ClausesubtextL2"/>
        <w:rPr>
          <w:rStyle w:val="Emphasis-Remove"/>
          <w:rFonts w:asciiTheme="minorHAnsi" w:hAnsiTheme="minorHAnsi"/>
        </w:rPr>
      </w:pPr>
      <w:r w:rsidRPr="0019388B">
        <w:rPr>
          <w:rStyle w:val="Emphasis-Remove"/>
          <w:rFonts w:asciiTheme="minorHAnsi" w:hAnsiTheme="minorHAnsi"/>
        </w:rPr>
        <w:t xml:space="preserve">expenditure or loss determined in accordance with the </w:t>
      </w:r>
      <w:r w:rsidRPr="0019388B">
        <w:rPr>
          <w:rStyle w:val="Emphasis-Bold"/>
          <w:rFonts w:asciiTheme="minorHAnsi" w:hAnsiTheme="minorHAnsi"/>
        </w:rPr>
        <w:t>tax rules</w:t>
      </w:r>
      <w:r w:rsidRPr="0019388B">
        <w:rPr>
          <w:rStyle w:val="Emphasis-Remove"/>
          <w:rFonts w:asciiTheme="minorHAnsi" w:hAnsiTheme="minorHAnsi"/>
        </w:rPr>
        <w:t xml:space="preserve"> that is</w:t>
      </w:r>
      <w:r w:rsidR="00D33700" w:rsidRPr="0019388B">
        <w:rPr>
          <w:rStyle w:val="Emphasis-Remove"/>
          <w:rFonts w:asciiTheme="minorHAnsi" w:hAnsiTheme="minorHAnsi"/>
        </w:rPr>
        <w:t>-</w:t>
      </w:r>
    </w:p>
    <w:p w:rsidR="00EF6D22" w:rsidRPr="0019388B" w:rsidRDefault="00EF6D22" w:rsidP="00EF6D22">
      <w:pPr>
        <w:pStyle w:val="HeadingH7ClausesubtextL3"/>
        <w:rPr>
          <w:rStyle w:val="Emphasis-Remove"/>
          <w:rFonts w:asciiTheme="minorHAnsi" w:hAnsiTheme="minorHAnsi"/>
        </w:rPr>
      </w:pPr>
      <w:r w:rsidRPr="0019388B">
        <w:rPr>
          <w:rStyle w:val="Emphasis-Remove"/>
          <w:rFonts w:asciiTheme="minorHAnsi" w:hAnsiTheme="minorHAnsi"/>
        </w:rPr>
        <w:t>interest; or</w:t>
      </w:r>
    </w:p>
    <w:p w:rsidR="00EF6D22" w:rsidRPr="0019388B" w:rsidRDefault="00EF6D22" w:rsidP="00EF6D22">
      <w:pPr>
        <w:pStyle w:val="HeadingH7ClausesubtextL3"/>
        <w:rPr>
          <w:rFonts w:asciiTheme="minorHAnsi" w:hAnsiTheme="minorHAnsi"/>
        </w:rPr>
      </w:pPr>
      <w:r w:rsidRPr="0019388B">
        <w:rPr>
          <w:rFonts w:asciiTheme="minorHAnsi" w:hAnsiTheme="minorHAnsi"/>
        </w:rPr>
        <w:t>incurred in borrowing money; and</w:t>
      </w:r>
    </w:p>
    <w:p w:rsidR="00EF6D22" w:rsidRPr="0019388B" w:rsidRDefault="00EF6D22" w:rsidP="00EF6D22">
      <w:pPr>
        <w:pStyle w:val="HeadingH6ClausesubtextL2"/>
        <w:rPr>
          <w:rFonts w:asciiTheme="minorHAnsi" w:hAnsiTheme="minorHAnsi"/>
        </w:rPr>
      </w:pPr>
      <w:r w:rsidRPr="0019388B">
        <w:rPr>
          <w:rFonts w:asciiTheme="minorHAnsi" w:hAnsiTheme="minorHAnsi"/>
        </w:rPr>
        <w:t>any-</w:t>
      </w:r>
    </w:p>
    <w:p w:rsidR="00EF6D22" w:rsidRPr="0019388B" w:rsidRDefault="00EF6D22" w:rsidP="00EF6D22">
      <w:pPr>
        <w:pStyle w:val="HeadingH7ClausesubtextL3"/>
        <w:rPr>
          <w:rFonts w:asciiTheme="minorHAnsi" w:hAnsiTheme="minorHAnsi"/>
        </w:rPr>
      </w:pPr>
      <w:r w:rsidRPr="0019388B">
        <w:rPr>
          <w:rFonts w:asciiTheme="minorHAnsi" w:hAnsiTheme="minorHAnsi"/>
        </w:rPr>
        <w:t>tax losses</w:t>
      </w:r>
      <w:r w:rsidRPr="0019388B">
        <w:rPr>
          <w:rStyle w:val="Emphasis-Remove"/>
          <w:rFonts w:asciiTheme="minorHAnsi" w:hAnsiTheme="minorHAnsi"/>
        </w:rPr>
        <w:t>;</w:t>
      </w:r>
      <w:r w:rsidRPr="0019388B">
        <w:rPr>
          <w:rFonts w:asciiTheme="minorHAnsi" w:hAnsiTheme="minorHAnsi"/>
        </w:rPr>
        <w:t xml:space="preserve"> </w:t>
      </w:r>
      <w:r w:rsidR="00E13864" w:rsidRPr="0019388B">
        <w:rPr>
          <w:rFonts w:asciiTheme="minorHAnsi" w:hAnsiTheme="minorHAnsi"/>
        </w:rPr>
        <w:t>or</w:t>
      </w:r>
      <w:r w:rsidRPr="0019388B">
        <w:rPr>
          <w:rFonts w:asciiTheme="minorHAnsi" w:hAnsiTheme="minorHAnsi"/>
        </w:rPr>
        <w:t xml:space="preserve"> </w:t>
      </w:r>
    </w:p>
    <w:p w:rsidR="00EF6D22" w:rsidRPr="0019388B" w:rsidRDefault="00EF6D22" w:rsidP="00EF6D22">
      <w:pPr>
        <w:pStyle w:val="HeadingH7ClausesubtextL3"/>
        <w:rPr>
          <w:rStyle w:val="Emphasis-Remove"/>
          <w:rFonts w:asciiTheme="minorHAnsi" w:hAnsiTheme="minorHAnsi"/>
        </w:rPr>
      </w:pPr>
      <w:r w:rsidRPr="0019388B">
        <w:rPr>
          <w:rFonts w:asciiTheme="minorHAnsi" w:hAnsiTheme="minorHAnsi"/>
        </w:rPr>
        <w:t xml:space="preserve">subvention payment made or received by </w:t>
      </w:r>
      <w:r w:rsidR="007036D8" w:rsidRPr="0019388B">
        <w:rPr>
          <w:rFonts w:asciiTheme="minorHAnsi" w:hAnsiTheme="minorHAnsi"/>
        </w:rPr>
        <w:t xml:space="preserve">a </w:t>
      </w:r>
      <w:r w:rsidR="00904349" w:rsidRPr="0019388B">
        <w:rPr>
          <w:rFonts w:asciiTheme="minorHAnsi" w:hAnsiTheme="minorHAnsi"/>
          <w:b/>
        </w:rPr>
        <w:t>GDB</w:t>
      </w:r>
      <w:r w:rsidRPr="0019388B">
        <w:rPr>
          <w:rStyle w:val="Emphasis-Remove"/>
          <w:rFonts w:asciiTheme="minorHAnsi" w:hAnsiTheme="minorHAnsi"/>
        </w:rPr>
        <w:t>.</w:t>
      </w:r>
    </w:p>
    <w:p w:rsidR="00EF6D22" w:rsidRPr="0019388B" w:rsidRDefault="00EF6D22" w:rsidP="00D63B0E">
      <w:pPr>
        <w:pStyle w:val="HeadingH4Clausetext"/>
        <w:tabs>
          <w:tab w:val="num" w:pos="709"/>
          <w:tab w:val="num" w:pos="1220"/>
        </w:tabs>
        <w:ind w:left="1220" w:hanging="1220"/>
        <w:rPr>
          <w:rStyle w:val="Emphasis-Remove"/>
          <w:rFonts w:asciiTheme="minorHAnsi" w:hAnsiTheme="minorHAnsi"/>
        </w:rPr>
      </w:pPr>
      <w:bookmarkStart w:id="413" w:name="_Ref279741716"/>
      <w:r w:rsidRPr="0019388B">
        <w:rPr>
          <w:rStyle w:val="Emphasis-Remove"/>
          <w:rFonts w:asciiTheme="minorHAnsi" w:hAnsiTheme="minorHAnsi"/>
        </w:rPr>
        <w:t>Regulatory tax adjustments</w:t>
      </w:r>
      <w:bookmarkEnd w:id="413"/>
    </w:p>
    <w:p w:rsidR="00EF6D22" w:rsidRPr="0019388B" w:rsidRDefault="00EF6D22" w:rsidP="00EF6D22">
      <w:pPr>
        <w:pStyle w:val="HeadingH5ClausesubtextL1"/>
        <w:rPr>
          <w:rFonts w:asciiTheme="minorHAnsi" w:hAnsiTheme="minorHAnsi"/>
        </w:rPr>
      </w:pPr>
      <w:bookmarkStart w:id="414" w:name="_Ref264476337"/>
      <w:r w:rsidRPr="0019388B">
        <w:rPr>
          <w:rFonts w:asciiTheme="minorHAnsi" w:hAnsiTheme="minorHAnsi"/>
        </w:rPr>
        <w:t>Regulatory tax adjustments are determined in accordance with the formula-</w:t>
      </w:r>
      <w:bookmarkEnd w:id="414"/>
    </w:p>
    <w:p w:rsidR="00EF6D22" w:rsidRPr="0019388B" w:rsidRDefault="00EF6D22" w:rsidP="00EF6D22">
      <w:pPr>
        <w:pStyle w:val="UnnumberedL2"/>
        <w:rPr>
          <w:rStyle w:val="Emphasis-Remove"/>
          <w:rFonts w:asciiTheme="minorHAnsi" w:hAnsiTheme="minorHAnsi"/>
        </w:rPr>
      </w:pPr>
      <w:r w:rsidRPr="0019388B">
        <w:rPr>
          <w:rStyle w:val="Emphasis-Bold"/>
          <w:rFonts w:asciiTheme="minorHAnsi" w:hAnsiTheme="minorHAnsi"/>
        </w:rPr>
        <w:t>amortisation of initial differences in asset value</w:t>
      </w:r>
      <w:r w:rsidR="00BB0B48" w:rsidRPr="0019388B">
        <w:rPr>
          <w:rStyle w:val="Emphasis-Bold"/>
          <w:rFonts w:asciiTheme="minorHAnsi" w:hAnsiTheme="minorHAnsi"/>
        </w:rPr>
        <w:t>s</w:t>
      </w:r>
      <w:r w:rsidRPr="0019388B">
        <w:rPr>
          <w:rFonts w:asciiTheme="minorHAnsi" w:hAnsiTheme="minorHAnsi"/>
        </w:rPr>
        <w:t xml:space="preserve"> + </w:t>
      </w:r>
      <w:r w:rsidRPr="0019388B">
        <w:rPr>
          <w:rStyle w:val="Emphasis-Bold"/>
          <w:rFonts w:asciiTheme="minorHAnsi" w:hAnsiTheme="minorHAnsi"/>
        </w:rPr>
        <w:t>amortisation of revaluations</w:t>
      </w:r>
      <w:r w:rsidRPr="0019388B">
        <w:rPr>
          <w:rFonts w:asciiTheme="minorHAnsi" w:hAnsiTheme="minorHAnsi"/>
        </w:rPr>
        <w:t xml:space="preserve"> </w:t>
      </w:r>
      <w:r w:rsidR="007E2D75" w:rsidRPr="0019388B">
        <w:rPr>
          <w:rStyle w:val="Emphasis-Remove"/>
          <w:rFonts w:asciiTheme="minorHAnsi" w:hAnsiTheme="minorHAnsi"/>
        </w:rPr>
        <w:t xml:space="preserve">- </w:t>
      </w:r>
      <w:r w:rsidRPr="0019388B">
        <w:rPr>
          <w:rStyle w:val="Emphasis-Italics"/>
          <w:rFonts w:asciiTheme="minorHAnsi" w:hAnsiTheme="minorHAnsi"/>
        </w:rPr>
        <w:t>notional deductible interest</w:t>
      </w:r>
      <w:r w:rsidRPr="0019388B">
        <w:rPr>
          <w:rStyle w:val="Emphasis-Remove"/>
          <w:rFonts w:asciiTheme="minorHAnsi" w:hAnsiTheme="minorHAnsi"/>
        </w:rPr>
        <w:t>.</w:t>
      </w:r>
    </w:p>
    <w:p w:rsidR="00FE483D" w:rsidRPr="0019388B" w:rsidRDefault="007E2D75" w:rsidP="00FE483D">
      <w:pPr>
        <w:pStyle w:val="HeadingH5ClausesubtextL1"/>
        <w:rPr>
          <w:rStyle w:val="Emphasis-Remove"/>
          <w:rFonts w:asciiTheme="minorHAnsi" w:hAnsiTheme="minorHAnsi"/>
        </w:rPr>
      </w:pPr>
      <w:bookmarkStart w:id="415" w:name="_Ref270085633"/>
      <w:r w:rsidRPr="0019388B">
        <w:rPr>
          <w:rStyle w:val="Emphasis-Remove"/>
          <w:rFonts w:asciiTheme="minorHAnsi" w:hAnsiTheme="minorHAnsi"/>
        </w:rPr>
        <w:t>For the purpose of subclause</w:t>
      </w:r>
      <w:r w:rsidR="009F6430">
        <w:rPr>
          <w:rStyle w:val="Emphasis-Remove"/>
          <w:rFonts w:asciiTheme="minorHAnsi" w:hAnsiTheme="minorHAnsi"/>
        </w:rPr>
        <w:t xml:space="preserve"> (1)</w:t>
      </w:r>
      <w:r w:rsidRPr="0019388B">
        <w:rPr>
          <w:rStyle w:val="Emphasis-Remove"/>
          <w:rFonts w:asciiTheme="minorHAnsi" w:hAnsiTheme="minorHAnsi"/>
        </w:rPr>
        <w:t>, 'n</w:t>
      </w:r>
      <w:r w:rsidR="00FE483D" w:rsidRPr="0019388B">
        <w:rPr>
          <w:rStyle w:val="Emphasis-Remove"/>
          <w:rFonts w:asciiTheme="minorHAnsi" w:hAnsiTheme="minorHAnsi"/>
        </w:rPr>
        <w:t>otional deductible interest</w:t>
      </w:r>
      <w:r w:rsidRPr="0019388B">
        <w:rPr>
          <w:rStyle w:val="Emphasis-Remove"/>
          <w:rFonts w:asciiTheme="minorHAnsi" w:hAnsiTheme="minorHAnsi"/>
        </w:rPr>
        <w:t>'</w:t>
      </w:r>
      <w:r w:rsidR="00FE483D" w:rsidRPr="0019388B">
        <w:rPr>
          <w:rStyle w:val="Emphasis-Remove"/>
          <w:rFonts w:asciiTheme="minorHAnsi" w:hAnsiTheme="minorHAnsi"/>
        </w:rPr>
        <w:t xml:space="preserve"> means the amount determined in accordance with the formula-</w:t>
      </w:r>
    </w:p>
    <w:p w:rsidR="00FE483D" w:rsidRPr="0019388B" w:rsidRDefault="006D444E" w:rsidP="00FE483D">
      <w:pPr>
        <w:pStyle w:val="UnnumberedL2"/>
        <w:rPr>
          <w:rStyle w:val="Emphasis-Remove"/>
          <w:rFonts w:asciiTheme="minorHAnsi" w:hAnsiTheme="minorHAnsi"/>
        </w:rPr>
      </w:pPr>
      <w:r w:rsidRPr="006D444E">
        <w:rPr>
          <w:rStyle w:val="Emphasis-Remove"/>
          <w:rFonts w:asciiTheme="minorHAnsi" w:hAnsiTheme="minorHAnsi"/>
        </w:rPr>
        <w:t>(</w:t>
      </w:r>
      <w:r w:rsidR="00FE483D" w:rsidRPr="006D444E">
        <w:rPr>
          <w:rStyle w:val="Emphasis-Remove"/>
          <w:rFonts w:asciiTheme="minorHAnsi" w:hAnsiTheme="minorHAnsi"/>
        </w:rPr>
        <w:t>(</w:t>
      </w:r>
      <w:r w:rsidR="00FE483D" w:rsidRPr="006D444E">
        <w:rPr>
          <w:rStyle w:val="Emphasis-Italics"/>
          <w:rFonts w:asciiTheme="minorHAnsi" w:hAnsiTheme="minorHAnsi"/>
        </w:rPr>
        <w:t>regulatory investment value</w:t>
      </w:r>
      <w:r w:rsidR="00FE483D" w:rsidRPr="006D444E">
        <w:rPr>
          <w:rStyle w:val="Emphasis-Remove"/>
          <w:rFonts w:asciiTheme="minorHAnsi" w:hAnsiTheme="minorHAnsi"/>
        </w:rPr>
        <w:t xml:space="preserve"> </w:t>
      </w:r>
      <w:r w:rsidR="004D2A54" w:rsidRPr="006D444E">
        <w:rPr>
          <w:rStyle w:val="Emphasis-Remove"/>
          <w:rFonts w:asciiTheme="minorHAnsi" w:hAnsiTheme="minorHAnsi"/>
        </w:rPr>
        <w:t>×</w:t>
      </w:r>
      <w:r w:rsidR="00FE483D" w:rsidRPr="006D444E">
        <w:rPr>
          <w:rStyle w:val="Emphasis-Remove"/>
          <w:rFonts w:asciiTheme="minorHAnsi" w:hAnsiTheme="minorHAnsi"/>
        </w:rPr>
        <w:t xml:space="preserve"> </w:t>
      </w:r>
      <w:r w:rsidR="00FE483D" w:rsidRPr="006D444E">
        <w:rPr>
          <w:rStyle w:val="Emphasis-Bold"/>
          <w:rFonts w:asciiTheme="minorHAnsi" w:hAnsiTheme="minorHAnsi"/>
        </w:rPr>
        <w:t>leverage</w:t>
      </w:r>
      <w:r w:rsidR="00FE483D" w:rsidRPr="006D444E">
        <w:rPr>
          <w:rStyle w:val="Emphasis-Remove"/>
          <w:rFonts w:asciiTheme="minorHAnsi" w:hAnsiTheme="minorHAnsi"/>
        </w:rPr>
        <w:t xml:space="preserve"> </w:t>
      </w:r>
      <w:r w:rsidR="004D2A54" w:rsidRPr="006D444E">
        <w:rPr>
          <w:rStyle w:val="Emphasis-Remove"/>
          <w:rFonts w:asciiTheme="minorHAnsi" w:hAnsiTheme="minorHAnsi"/>
        </w:rPr>
        <w:t>×</w:t>
      </w:r>
      <w:r w:rsidR="00FE483D" w:rsidRPr="006D444E">
        <w:rPr>
          <w:rStyle w:val="Emphasis-Remove"/>
          <w:rFonts w:asciiTheme="minorHAnsi" w:hAnsiTheme="minorHAnsi"/>
        </w:rPr>
        <w:t xml:space="preserve"> </w:t>
      </w:r>
      <w:r w:rsidR="00FE483D" w:rsidRPr="006D444E">
        <w:rPr>
          <w:rStyle w:val="Emphasis-Bold"/>
          <w:rFonts w:asciiTheme="minorHAnsi" w:hAnsiTheme="minorHAnsi"/>
        </w:rPr>
        <w:t>cost of debt</w:t>
      </w:r>
      <w:r w:rsidR="00FE483D" w:rsidRPr="006D444E">
        <w:rPr>
          <w:rStyle w:val="Emphasis-Remove"/>
          <w:rFonts w:asciiTheme="minorHAnsi" w:hAnsiTheme="minorHAnsi"/>
        </w:rPr>
        <w:t>)</w:t>
      </w:r>
      <w:r w:rsidR="00FE483D" w:rsidRPr="006D444E">
        <w:rPr>
          <w:rStyle w:val="Emphasis-Bold"/>
          <w:rFonts w:asciiTheme="minorHAnsi" w:hAnsiTheme="minorHAnsi"/>
        </w:rPr>
        <w:t xml:space="preserve"> </w:t>
      </w:r>
      <w:r w:rsidR="00FE483D" w:rsidRPr="006D444E">
        <w:rPr>
          <w:rStyle w:val="Emphasis-Remove"/>
          <w:rFonts w:asciiTheme="minorHAnsi" w:hAnsiTheme="minorHAnsi"/>
        </w:rPr>
        <w:t>+</w:t>
      </w:r>
      <w:r w:rsidR="00FE483D" w:rsidRPr="006D444E">
        <w:rPr>
          <w:rStyle w:val="Emphasis-Bold"/>
          <w:rFonts w:asciiTheme="minorHAnsi" w:hAnsiTheme="minorHAnsi"/>
        </w:rPr>
        <w:t xml:space="preserve"> term credit spread differential allowance</w:t>
      </w:r>
      <w:r w:rsidRPr="006D444E">
        <w:rPr>
          <w:rStyle w:val="Emphasis-Bold"/>
          <w:rFonts w:asciiTheme="minorHAnsi" w:hAnsiTheme="minorHAnsi"/>
          <w:b w:val="0"/>
        </w:rPr>
        <w:t>)</w:t>
      </w:r>
      <w:r w:rsidRPr="006D444E">
        <w:t>/</w:t>
      </w:r>
      <w:r w:rsidR="002C3A19" w:rsidRPr="006D444E">
        <w:rPr>
          <w:rFonts w:asciiTheme="minorHAnsi" w:hAnsiTheme="minorHAnsi"/>
        </w:rPr>
        <w:fldChar w:fldCharType="begin"/>
      </w:r>
      <w:r w:rsidRPr="006D444E">
        <w:rPr>
          <w:rFonts w:asciiTheme="minorHAnsi" w:hAnsiTheme="minorHAnsi"/>
        </w:rPr>
        <w:instrText xml:space="preserve"> QUOTE </w:instrText>
      </w:r>
      <w:r w:rsidR="004C0D00">
        <w:rPr>
          <w:position w:val="-6"/>
        </w:rPr>
        <w:pict>
          <v:shape id="_x0000_i1026" type="#_x0000_t75" style="width:80.1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0004&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1B4E&quot;/&gt;&lt;wsp:rsid wsp:val=&quot;0000076F&quot;/&gt;&lt;wsp:rsid wsp:val=&quot;00000AC7&quot;/&gt;&lt;wsp:rsid wsp:val=&quot;00001826&quot;/&gt;&lt;wsp:rsid wsp:val=&quot;00001A5A&quot;/&gt;&lt;wsp:rsid wsp:val=&quot;000025D7&quot;/&gt;&lt;wsp:rsid wsp:val=&quot;00002D5A&quot;/&gt;&lt;wsp:rsid wsp:val=&quot;00005DD1&quot;/&gt;&lt;wsp:rsid wsp:val=&quot;00005F21&quot;/&gt;&lt;wsp:rsid wsp:val=&quot;00010247&quot;/&gt;&lt;wsp:rsid wsp:val=&quot;00010ABE&quot;/&gt;&lt;wsp:rsid wsp:val=&quot;00010D2A&quot;/&gt;&lt;wsp:rsid wsp:val=&quot;0001169E&quot;/&gt;&lt;wsp:rsid wsp:val=&quot;00011BF3&quot;/&gt;&lt;wsp:rsid wsp:val=&quot;00011C4E&quot;/&gt;&lt;wsp:rsid wsp:val=&quot;000125D4&quot;/&gt;&lt;wsp:rsid wsp:val=&quot;000137D4&quot;/&gt;&lt;wsp:rsid wsp:val=&quot;00013916&quot;/&gt;&lt;wsp:rsid wsp:val=&quot;00013B5D&quot;/&gt;&lt;wsp:rsid wsp:val=&quot;00015793&quot;/&gt;&lt;wsp:rsid wsp:val=&quot;000166DF&quot;/&gt;&lt;wsp:rsid wsp:val=&quot;0001784C&quot;/&gt;&lt;wsp:rsid wsp:val=&quot;0001787C&quot;/&gt;&lt;wsp:rsid wsp:val=&quot;0002030F&quot;/&gt;&lt;wsp:rsid wsp:val=&quot;00021B97&quot;/&gt;&lt;wsp:rsid wsp:val=&quot;000224C9&quot;/&gt;&lt;wsp:rsid wsp:val=&quot;00022844&quot;/&gt;&lt;wsp:rsid wsp:val=&quot;00023365&quot;/&gt;&lt;wsp:rsid wsp:val=&quot;00023B7A&quot;/&gt;&lt;wsp:rsid wsp:val=&quot;000240CB&quot;/&gt;&lt;wsp:rsid wsp:val=&quot;00024505&quot;/&gt;&lt;wsp:rsid wsp:val=&quot;0002487F&quot;/&gt;&lt;wsp:rsid wsp:val=&quot;00024CB5&quot;/&gt;&lt;wsp:rsid wsp:val=&quot;000259AB&quot;/&gt;&lt;wsp:rsid wsp:val=&quot;00026918&quot;/&gt;&lt;wsp:rsid wsp:val=&quot;00026D0C&quot;/&gt;&lt;wsp:rsid wsp:val=&quot;00027DBB&quot;/&gt;&lt;wsp:rsid wsp:val=&quot;00030146&quot;/&gt;&lt;wsp:rsid wsp:val=&quot;0003075A&quot;/&gt;&lt;wsp:rsid wsp:val=&quot;00030F8E&quot;/&gt;&lt;wsp:rsid wsp:val=&quot;00031558&quot;/&gt;&lt;wsp:rsid wsp:val=&quot;00032327&quot;/&gt;&lt;wsp:rsid wsp:val=&quot;00032BCC&quot;/&gt;&lt;wsp:rsid wsp:val=&quot;00034446&quot;/&gt;&lt;wsp:rsid wsp:val=&quot;00035CE1&quot;/&gt;&lt;wsp:rsid wsp:val=&quot;000363F6&quot;/&gt;&lt;wsp:rsid wsp:val=&quot;00042A13&quot;/&gt;&lt;wsp:rsid wsp:val=&quot;000431E2&quot;/&gt;&lt;wsp:rsid wsp:val=&quot;00044009&quot;/&gt;&lt;wsp:rsid wsp:val=&quot;00044785&quot;/&gt;&lt;wsp:rsid wsp:val=&quot;00044835&quot;/&gt;&lt;wsp:rsid wsp:val=&quot;00046843&quot;/&gt;&lt;wsp:rsid wsp:val=&quot;00047454&quot;/&gt;&lt;wsp:rsid wsp:val=&quot;00047573&quot;/&gt;&lt;wsp:rsid wsp:val=&quot;00047A36&quot;/&gt;&lt;wsp:rsid wsp:val=&quot;00050307&quot;/&gt;&lt;wsp:rsid wsp:val=&quot;0005089A&quot;/&gt;&lt;wsp:rsid wsp:val=&quot;00051790&quot;/&gt;&lt;wsp:rsid wsp:val=&quot;000517DD&quot;/&gt;&lt;wsp:rsid wsp:val=&quot;00051C5A&quot;/&gt;&lt;wsp:rsid wsp:val=&quot;00053097&quot;/&gt;&lt;wsp:rsid wsp:val=&quot;00054DA3&quot;/&gt;&lt;wsp:rsid wsp:val=&quot;00056BCB&quot;/&gt;&lt;wsp:rsid wsp:val=&quot;000573CA&quot;/&gt;&lt;wsp:rsid wsp:val=&quot;0005781F&quot;/&gt;&lt;wsp:rsid wsp:val=&quot;00057E90&quot;/&gt;&lt;wsp:rsid wsp:val=&quot;000606E6&quot;/&gt;&lt;wsp:rsid wsp:val=&quot;00061363&quot;/&gt;&lt;wsp:rsid wsp:val=&quot;000613DC&quot;/&gt;&lt;wsp:rsid wsp:val=&quot;00062AF8&quot;/&gt;&lt;wsp:rsid wsp:val=&quot;00064B76&quot;/&gt;&lt;wsp:rsid wsp:val=&quot;0006528F&quot;/&gt;&lt;wsp:rsid wsp:val=&quot;00065E21&quot;/&gt;&lt;wsp:rsid wsp:val=&quot;00066ED8&quot;/&gt;&lt;wsp:rsid wsp:val=&quot;00067380&quot;/&gt;&lt;wsp:rsid wsp:val=&quot;00070420&quot;/&gt;&lt;wsp:rsid wsp:val=&quot;0007145B&quot;/&gt;&lt;wsp:rsid wsp:val=&quot;00071610&quot;/&gt;&lt;wsp:rsid wsp:val=&quot;000725C9&quot;/&gt;&lt;wsp:rsid wsp:val=&quot;00073C99&quot;/&gt;&lt;wsp:rsid wsp:val=&quot;0007447D&quot;/&gt;&lt;wsp:rsid wsp:val=&quot;000747B7&quot;/&gt;&lt;wsp:rsid wsp:val=&quot;0007650B&quot;/&gt;&lt;wsp:rsid wsp:val=&quot;00076D1A&quot;/&gt;&lt;wsp:rsid wsp:val=&quot;00082FE8&quot;/&gt;&lt;wsp:rsid wsp:val=&quot;00083254&quot;/&gt;&lt;wsp:rsid wsp:val=&quot;000836CC&quot;/&gt;&lt;wsp:rsid wsp:val=&quot;00083FD3&quot;/&gt;&lt;wsp:rsid wsp:val=&quot;00084AB7&quot;/&gt;&lt;wsp:rsid wsp:val=&quot;00084F95&quot;/&gt;&lt;wsp:rsid wsp:val=&quot;000850C7&quot;/&gt;&lt;wsp:rsid wsp:val=&quot;00085512&quot;/&gt;&lt;wsp:rsid wsp:val=&quot;00085BAD&quot;/&gt;&lt;wsp:rsid wsp:val=&quot;00085F1C&quot;/&gt;&lt;wsp:rsid wsp:val=&quot;0008760F&quot;/&gt;&lt;wsp:rsid wsp:val=&quot;000876C7&quot;/&gt;&lt;wsp:rsid wsp:val=&quot;00087B16&quot;/&gt;&lt;wsp:rsid wsp:val=&quot;00090F1A&quot;/&gt;&lt;wsp:rsid wsp:val=&quot;000929E2&quot;/&gt;&lt;wsp:rsid wsp:val=&quot;000929E3&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7001&quot;/&gt;&lt;wsp:rsid wsp:val=&quot;00097774&quot;/&gt;&lt;wsp:rsid wsp:val=&quot;00097975&quot;/&gt;&lt;wsp:rsid wsp:val=&quot;000A043D&quot;/&gt;&lt;wsp:rsid wsp:val=&quot;000A1416&quot;/&gt;&lt;wsp:rsid wsp:val=&quot;000A1944&quot;/&gt;&lt;wsp:rsid wsp:val=&quot;000A24C0&quot;/&gt;&lt;wsp:rsid wsp:val=&quot;000A2F0C&quot;/&gt;&lt;wsp:rsid wsp:val=&quot;000A318B&quot;/&gt;&lt;wsp:rsid wsp:val=&quot;000A56C3&quot;/&gt;&lt;wsp:rsid wsp:val=&quot;000A6E63&quot;/&gt;&lt;wsp:rsid wsp:val=&quot;000A735B&quot;/&gt;&lt;wsp:rsid wsp:val=&quot;000A7708&quot;/&gt;&lt;wsp:rsid wsp:val=&quot;000A7FDA&quot;/&gt;&lt;wsp:rsid wsp:val=&quot;000B02DB&quot;/&gt;&lt;wsp:rsid wsp:val=&quot;000B130B&quot;/&gt;&lt;wsp:rsid wsp:val=&quot;000B1C25&quot;/&gt;&lt;wsp:rsid wsp:val=&quot;000B1F1F&quot;/&gt;&lt;wsp:rsid wsp:val=&quot;000B24C1&quot;/&gt;&lt;wsp:rsid wsp:val=&quot;000B28D3&quot;/&gt;&lt;wsp:rsid wsp:val=&quot;000B3B23&quot;/&gt;&lt;wsp:rsid wsp:val=&quot;000B3F4A&quot;/&gt;&lt;wsp:rsid wsp:val=&quot;000B44BA&quot;/&gt;&lt;wsp:rsid wsp:val=&quot;000B474A&quot;/&gt;&lt;wsp:rsid wsp:val=&quot;000B53AD&quot;/&gt;&lt;wsp:rsid wsp:val=&quot;000B7D47&quot;/&gt;&lt;wsp:rsid wsp:val=&quot;000B7FCC&quot;/&gt;&lt;wsp:rsid wsp:val=&quot;000C25ED&quot;/&gt;&lt;wsp:rsid wsp:val=&quot;000C2D72&quot;/&gt;&lt;wsp:rsid wsp:val=&quot;000C32AF&quot;/&gt;&lt;wsp:rsid wsp:val=&quot;000C34AE&quot;/&gt;&lt;wsp:rsid wsp:val=&quot;000C4C72&quot;/&gt;&lt;wsp:rsid wsp:val=&quot;000C7A55&quot;/&gt;&lt;wsp:rsid wsp:val=&quot;000C7AB4&quot;/&gt;&lt;wsp:rsid wsp:val=&quot;000C7FE9&quot;/&gt;&lt;wsp:rsid wsp:val=&quot;000D2CDD&quot;/&gt;&lt;wsp:rsid wsp:val=&quot;000D3506&quot;/&gt;&lt;wsp:rsid wsp:val=&quot;000D3A05&quot;/&gt;&lt;wsp:rsid wsp:val=&quot;000D43CE&quot;/&gt;&lt;wsp:rsid wsp:val=&quot;000D4FC9&quot;/&gt;&lt;wsp:rsid wsp:val=&quot;000D50B4&quot;/&gt;&lt;wsp:rsid wsp:val=&quot;000D7313&quot;/&gt;&lt;wsp:rsid wsp:val=&quot;000D748E&quot;/&gt;&lt;wsp:rsid wsp:val=&quot;000D7760&quot;/&gt;&lt;wsp:rsid wsp:val=&quot;000E00AB&quot;/&gt;&lt;wsp:rsid wsp:val=&quot;000E2D4B&quot;/&gt;&lt;wsp:rsid wsp:val=&quot;000E374D&quot;/&gt;&lt;wsp:rsid wsp:val=&quot;000E46E3&quot;/&gt;&lt;wsp:rsid wsp:val=&quot;000E47FC&quot;/&gt;&lt;wsp:rsid wsp:val=&quot;000E5642&quot;/&gt;&lt;wsp:rsid wsp:val=&quot;000E5AF8&quot;/&gt;&lt;wsp:rsid wsp:val=&quot;000E5B0C&quot;/&gt;&lt;wsp:rsid wsp:val=&quot;000E61B3&quot;/&gt;&lt;wsp:rsid wsp:val=&quot;000E6ACA&quot;/&gt;&lt;wsp:rsid wsp:val=&quot;000F0652&quot;/&gt;&lt;wsp:rsid wsp:val=&quot;000F09A0&quot;/&gt;&lt;wsp:rsid wsp:val=&quot;000F29DB&quot;/&gt;&lt;wsp:rsid wsp:val=&quot;000F2DA0&quot;/&gt;&lt;wsp:rsid wsp:val=&quot;000F2E15&quot;/&gt;&lt;wsp:rsid wsp:val=&quot;000F2F62&quot;/&gt;&lt;wsp:rsid wsp:val=&quot;000F394A&quot;/&gt;&lt;wsp:rsid wsp:val=&quot;000F4E44&quot;/&gt;&lt;wsp:rsid wsp:val=&quot;000F587D&quot;/&gt;&lt;wsp:rsid wsp:val=&quot;000F6559&quot;/&gt;&lt;wsp:rsid wsp:val=&quot;00100970&quot;/&gt;&lt;wsp:rsid wsp:val=&quot;00100DBC&quot;/&gt;&lt;wsp:rsid wsp:val=&quot;001010C8&quot;/&gt;&lt;wsp:rsid wsp:val=&quot;00101550&quot;/&gt;&lt;wsp:rsid wsp:val=&quot;001018CC&quot;/&gt;&lt;wsp:rsid wsp:val=&quot;00101BF8&quot;/&gt;&lt;wsp:rsid wsp:val=&quot;00104132&quot;/&gt;&lt;wsp:rsid wsp:val=&quot;00105047&quot;/&gt;&lt;wsp:rsid wsp:val=&quot;0010511F&quot;/&gt;&lt;wsp:rsid wsp:val=&quot;00105831&quot;/&gt;&lt;wsp:rsid wsp:val=&quot;00105D65&quot;/&gt;&lt;wsp:rsid wsp:val=&quot;0010645C&quot;/&gt;&lt;wsp:rsid wsp:val=&quot;00106624&quot;/&gt;&lt;wsp:rsid wsp:val=&quot;00107868&quot;/&gt;&lt;wsp:rsid wsp:val=&quot;001079CF&quot;/&gt;&lt;wsp:rsid wsp:val=&quot;00110AD0&quot;/&gt;&lt;wsp:rsid wsp:val=&quot;00110E17&quot;/&gt;&lt;wsp:rsid wsp:val=&quot;001110A1&quot;/&gt;&lt;wsp:rsid wsp:val=&quot;00112FA2&quot;/&gt;&lt;wsp:rsid wsp:val=&quot;001137CF&quot;/&gt;&lt;wsp:rsid wsp:val=&quot;00113AAA&quot;/&gt;&lt;wsp:rsid wsp:val=&quot;001143E0&quot;/&gt;&lt;wsp:rsid wsp:val=&quot;00114D7F&quot;/&gt;&lt;wsp:rsid wsp:val=&quot;00114E2C&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10D1&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569&quot;/&gt;&lt;wsp:rsid wsp:val=&quot;001268A9&quot;/&gt;&lt;wsp:rsid wsp:val=&quot;0012695A&quot;/&gt;&lt;wsp:rsid wsp:val=&quot;00126FAC&quot;/&gt;&lt;wsp:rsid wsp:val=&quot;00127477&quot;/&gt;&lt;wsp:rsid wsp:val=&quot;0013086A&quot;/&gt;&lt;wsp:rsid wsp:val=&quot;001325D2&quot;/&gt;&lt;wsp:rsid wsp:val=&quot;00133338&quot;/&gt;&lt;wsp:rsid wsp:val=&quot;001338A8&quot;/&gt;&lt;wsp:rsid wsp:val=&quot;00135861&quot;/&gt;&lt;wsp:rsid wsp:val=&quot;00135962&quot;/&gt;&lt;wsp:rsid wsp:val=&quot;0013598C&quot;/&gt;&lt;wsp:rsid wsp:val=&quot;00135EAA&quot;/&gt;&lt;wsp:rsid wsp:val=&quot;00135FED&quot;/&gt;&lt;wsp:rsid wsp:val=&quot;0013652D&quot;/&gt;&lt;wsp:rsid wsp:val=&quot;00137157&quot;/&gt;&lt;wsp:rsid wsp:val=&quot;00137A35&quot;/&gt;&lt;wsp:rsid wsp:val=&quot;00140251&quot;/&gt;&lt;wsp:rsid wsp:val=&quot;00140934&quot;/&gt;&lt;wsp:rsid wsp:val=&quot;00142609&quot;/&gt;&lt;wsp:rsid wsp:val=&quot;001426F8&quot;/&gt;&lt;wsp:rsid wsp:val=&quot;001429EC&quot;/&gt;&lt;wsp:rsid wsp:val=&quot;001432EF&quot;/&gt;&lt;wsp:rsid wsp:val=&quot;001433D7&quot;/&gt;&lt;wsp:rsid wsp:val=&quot;00144B4A&quot;/&gt;&lt;wsp:rsid wsp:val=&quot;00145110&quot;/&gt;&lt;wsp:rsid wsp:val=&quot;00145B30&quot;/&gt;&lt;wsp:rsid wsp:val=&quot;00145B89&quot;/&gt;&lt;wsp:rsid wsp:val=&quot;001477C2&quot;/&gt;&lt;wsp:rsid wsp:val=&quot;00147D10&quot;/&gt;&lt;wsp:rsid wsp:val=&quot;00150567&quot;/&gt;&lt;wsp:rsid wsp:val=&quot;00150D76&quot;/&gt;&lt;wsp:rsid wsp:val=&quot;001514AE&quot;/&gt;&lt;wsp:rsid wsp:val=&quot;00151551&quot;/&gt;&lt;wsp:rsid wsp:val=&quot;00151C41&quot;/&gt;&lt;wsp:rsid wsp:val=&quot;00153D48&quot;/&gt;&lt;wsp:rsid wsp:val=&quot;0015555C&quot;/&gt;&lt;wsp:rsid wsp:val=&quot;001556A6&quot;/&gt;&lt;wsp:rsid wsp:val=&quot;001601C3&quot;/&gt;&lt;wsp:rsid wsp:val=&quot;001607C7&quot;/&gt;&lt;wsp:rsid wsp:val=&quot;00160B8E&quot;/&gt;&lt;wsp:rsid wsp:val=&quot;00161768&quot;/&gt;&lt;wsp:rsid wsp:val=&quot;00163CB4&quot;/&gt;&lt;wsp:rsid wsp:val=&quot;00165BC8&quot;/&gt;&lt;wsp:rsid wsp:val=&quot;00166040&quot;/&gt;&lt;wsp:rsid wsp:val=&quot;00166076&quot;/&gt;&lt;wsp:rsid wsp:val=&quot;0016676B&quot;/&gt;&lt;wsp:rsid wsp:val=&quot;00166C58&quot;/&gt;&lt;wsp:rsid wsp:val=&quot;00166CCF&quot;/&gt;&lt;wsp:rsid wsp:val=&quot;0016796E&quot;/&gt;&lt;wsp:rsid wsp:val=&quot;001700A5&quot;/&gt;&lt;wsp:rsid wsp:val=&quot;00171753&quot;/&gt;&lt;wsp:rsid wsp:val=&quot;001721EC&quot;/&gt;&lt;wsp:rsid wsp:val=&quot;00172E09&quot;/&gt;&lt;wsp:rsid wsp:val=&quot;001731B9&quot;/&gt;&lt;wsp:rsid wsp:val=&quot;001759E6&quot;/&gt;&lt;wsp:rsid wsp:val=&quot;00175F8C&quot;/&gt;&lt;wsp:rsid wsp:val=&quot;00176079&quot;/&gt;&lt;wsp:rsid wsp:val=&quot;001764E3&quot;/&gt;&lt;wsp:rsid wsp:val=&quot;00176797&quot;/&gt;&lt;wsp:rsid wsp:val=&quot;00176836&quot;/&gt;&lt;wsp:rsid wsp:val=&quot;0017739D&quot;/&gt;&lt;wsp:rsid wsp:val=&quot;0017763B&quot;/&gt;&lt;wsp:rsid wsp:val=&quot;0018060D&quot;/&gt;&lt;wsp:rsid wsp:val=&quot;00181404&quot;/&gt;&lt;wsp:rsid wsp:val=&quot;00181806&quot;/&gt;&lt;wsp:rsid wsp:val=&quot;0018203E&quot;/&gt;&lt;wsp:rsid wsp:val=&quot;001828C7&quot;/&gt;&lt;wsp:rsid wsp:val=&quot;0018348B&quot;/&gt;&lt;wsp:rsid wsp:val=&quot;00184060&quot;/&gt;&lt;wsp:rsid wsp:val=&quot;001842C5&quot;/&gt;&lt;wsp:rsid wsp:val=&quot;00184D48&quot;/&gt;&lt;wsp:rsid wsp:val=&quot;00184FC7&quot;/&gt;&lt;wsp:rsid wsp:val=&quot;00185572&quot;/&gt;&lt;wsp:rsid wsp:val=&quot;001859A6&quot;/&gt;&lt;wsp:rsid wsp:val=&quot;0019171D&quot;/&gt;&lt;wsp:rsid wsp:val=&quot;00192210&quot;/&gt;&lt;wsp:rsid wsp:val=&quot;00192473&quot;/&gt;&lt;wsp:rsid wsp:val=&quot;00192547&quot;/&gt;&lt;wsp:rsid wsp:val=&quot;00192A43&quot;/&gt;&lt;wsp:rsid wsp:val=&quot;00192C61&quot;/&gt;&lt;wsp:rsid wsp:val=&quot;001934A9&quot;/&gt;&lt;wsp:rsid wsp:val=&quot;0019388B&quot;/&gt;&lt;wsp:rsid wsp:val=&quot;001945F1&quot;/&gt;&lt;wsp:rsid wsp:val=&quot;001972B1&quot;/&gt;&lt;wsp:rsid wsp:val=&quot;00197BF3&quot;/&gt;&lt;wsp:rsid wsp:val=&quot;001A05C4&quot;/&gt;&lt;wsp:rsid wsp:val=&quot;001A0AC0&quot;/&gt;&lt;wsp:rsid wsp:val=&quot;001A0AFB&quot;/&gt;&lt;wsp:rsid wsp:val=&quot;001A0FB1&quot;/&gt;&lt;wsp:rsid wsp:val=&quot;001A1DA8&quot;/&gt;&lt;wsp:rsid wsp:val=&quot;001A320D&quot;/&gt;&lt;wsp:rsid wsp:val=&quot;001A6752&quot;/&gt;&lt;wsp:rsid wsp:val=&quot;001A6FD8&quot;/&gt;&lt;wsp:rsid wsp:val=&quot;001A7181&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3DD&quot;/&gt;&lt;wsp:rsid wsp:val=&quot;001B3901&quot;/&gt;&lt;wsp:rsid wsp:val=&quot;001B3D5E&quot;/&gt;&lt;wsp:rsid wsp:val=&quot;001B559B&quot;/&gt;&lt;wsp:rsid wsp:val=&quot;001B55C6&quot;/&gt;&lt;wsp:rsid wsp:val=&quot;001B6D98&quot;/&gt;&lt;wsp:rsid wsp:val=&quot;001B6EA9&quot;/&gt;&lt;wsp:rsid wsp:val=&quot;001B7DD8&quot;/&gt;&lt;wsp:rsid wsp:val=&quot;001C00D5&quot;/&gt;&lt;wsp:rsid wsp:val=&quot;001C1992&quot;/&gt;&lt;wsp:rsid wsp:val=&quot;001C1A02&quot;/&gt;&lt;wsp:rsid wsp:val=&quot;001C1BEC&quot;/&gt;&lt;wsp:rsid wsp:val=&quot;001C223F&quot;/&gt;&lt;wsp:rsid wsp:val=&quot;001C2277&quot;/&gt;&lt;wsp:rsid wsp:val=&quot;001C2A77&quot;/&gt;&lt;wsp:rsid wsp:val=&quot;001C2C24&quot;/&gt;&lt;wsp:rsid wsp:val=&quot;001C3117&quot;/&gt;&lt;wsp:rsid wsp:val=&quot;001C34C7&quot;/&gt;&lt;wsp:rsid wsp:val=&quot;001C49CA&quot;/&gt;&lt;wsp:rsid wsp:val=&quot;001C5200&quot;/&gt;&lt;wsp:rsid wsp:val=&quot;001C59D4&quot;/&gt;&lt;wsp:rsid wsp:val=&quot;001C68B1&quot;/&gt;&lt;wsp:rsid wsp:val=&quot;001C756F&quot;/&gt;&lt;wsp:rsid wsp:val=&quot;001C7CA3&quot;/&gt;&lt;wsp:rsid wsp:val=&quot;001D0B24&quot;/&gt;&lt;wsp:rsid wsp:val=&quot;001D0D00&quot;/&gt;&lt;wsp:rsid wsp:val=&quot;001D264C&quot;/&gt;&lt;wsp:rsid wsp:val=&quot;001D2FF9&quot;/&gt;&lt;wsp:rsid wsp:val=&quot;001D34B0&quot;/&gt;&lt;wsp:rsid wsp:val=&quot;001D37A0&quot;/&gt;&lt;wsp:rsid wsp:val=&quot;001D3EDB&quot;/&gt;&lt;wsp:rsid wsp:val=&quot;001D428D&quot;/&gt;&lt;wsp:rsid wsp:val=&quot;001D4F0B&quot;/&gt;&lt;wsp:rsid wsp:val=&quot;001D6696&quot;/&gt;&lt;wsp:rsid wsp:val=&quot;001D69C1&quot;/&gt;&lt;wsp:rsid wsp:val=&quot;001D76B8&quot;/&gt;&lt;wsp:rsid wsp:val=&quot;001D7960&quot;/&gt;&lt;wsp:rsid wsp:val=&quot;001E0A6F&quot;/&gt;&lt;wsp:rsid wsp:val=&quot;001E1073&quot;/&gt;&lt;wsp:rsid wsp:val=&quot;001E2AEB&quot;/&gt;&lt;wsp:rsid wsp:val=&quot;001E308D&quot;/&gt;&lt;wsp:rsid wsp:val=&quot;001E32A2&quot;/&gt;&lt;wsp:rsid wsp:val=&quot;001E34B5&quot;/&gt;&lt;wsp:rsid wsp:val=&quot;001E487A&quot;/&gt;&lt;wsp:rsid wsp:val=&quot;001E4F95&quot;/&gt;&lt;wsp:rsid wsp:val=&quot;001E58F2&quot;/&gt;&lt;wsp:rsid wsp:val=&quot;001E6CCD&quot;/&gt;&lt;wsp:rsid wsp:val=&quot;001E79AA&quot;/&gt;&lt;wsp:rsid wsp:val=&quot;001F17DE&quot;/&gt;&lt;wsp:rsid wsp:val=&quot;001F1BDA&quot;/&gt;&lt;wsp:rsid wsp:val=&quot;001F1E00&quot;/&gt;&lt;wsp:rsid wsp:val=&quot;001F2D1B&quot;/&gt;&lt;wsp:rsid wsp:val=&quot;001F3722&quot;/&gt;&lt;wsp:rsid wsp:val=&quot;001F54FF&quot;/&gt;&lt;wsp:rsid wsp:val=&quot;002008F6&quot;/&gt;&lt;wsp:rsid wsp:val=&quot;00201028&quot;/&gt;&lt;wsp:rsid wsp:val=&quot;00201847&quot;/&gt;&lt;wsp:rsid wsp:val=&quot;00201C4E&quot;/&gt;&lt;wsp:rsid wsp:val=&quot;002022E1&quot;/&gt;&lt;wsp:rsid wsp:val=&quot;0020281E&quot;/&gt;&lt;wsp:rsid wsp:val=&quot;002028AB&quot;/&gt;&lt;wsp:rsid wsp:val=&quot;00202E83&quot;/&gt;&lt;wsp:rsid wsp:val=&quot;00203B83&quot;/&gt;&lt;wsp:rsid wsp:val=&quot;00204EEE&quot;/&gt;&lt;wsp:rsid wsp:val=&quot;00206604&quot;/&gt;&lt;wsp:rsid wsp:val=&quot;00206A6A&quot;/&gt;&lt;wsp:rsid wsp:val=&quot;002077FB&quot;/&gt;&lt;wsp:rsid wsp:val=&quot;00207A32&quot;/&gt;&lt;wsp:rsid wsp:val=&quot;002114E3&quot;/&gt;&lt;wsp:rsid wsp:val=&quot;00212E2D&quot;/&gt;&lt;wsp:rsid wsp:val=&quot;002137AD&quot;/&gt;&lt;wsp:rsid wsp:val=&quot;00214564&quot;/&gt;&lt;wsp:rsid wsp:val=&quot;00215832&quot;/&gt;&lt;wsp:rsid wsp:val=&quot;00215D54&quot;/&gt;&lt;wsp:rsid wsp:val=&quot;00216DF9&quot;/&gt;&lt;wsp:rsid wsp:val=&quot;00216EF9&quot;/&gt;&lt;wsp:rsid wsp:val=&quot;00222004&quot;/&gt;&lt;wsp:rsid wsp:val=&quot;002220A8&quot;/&gt;&lt;wsp:rsid wsp:val=&quot;00222569&quot;/&gt;&lt;wsp:rsid wsp:val=&quot;002229AF&quot;/&gt;&lt;wsp:rsid wsp:val=&quot;00222BCF&quot;/&gt;&lt;wsp:rsid wsp:val=&quot;002231CA&quot;/&gt;&lt;wsp:rsid wsp:val=&quot;00223F78&quot;/&gt;&lt;wsp:rsid wsp:val=&quot;00225EE3&quot;/&gt;&lt;wsp:rsid wsp:val=&quot;00226860&quot;/&gt;&lt;wsp:rsid wsp:val=&quot;0022734E&quot;/&gt;&lt;wsp:rsid wsp:val=&quot;00227835&quot;/&gt;&lt;wsp:rsid wsp:val=&quot;00230301&quot;/&gt;&lt;wsp:rsid wsp:val=&quot;00230931&quot;/&gt;&lt;wsp:rsid wsp:val=&quot;00230B6A&quot;/&gt;&lt;wsp:rsid wsp:val=&quot;00231F10&quot;/&gt;&lt;wsp:rsid wsp:val=&quot;002331A0&quot;/&gt;&lt;wsp:rsid wsp:val=&quot;00233CB7&quot;/&gt;&lt;wsp:rsid wsp:val=&quot;00233DAC&quot;/&gt;&lt;wsp:rsid wsp:val=&quot;00233FA6&quot;/&gt;&lt;wsp:rsid wsp:val=&quot;00234CE6&quot;/&gt;&lt;wsp:rsid wsp:val=&quot;00235199&quot;/&gt;&lt;wsp:rsid wsp:val=&quot;00235445&quot;/&gt;&lt;wsp:rsid wsp:val=&quot;002357C2&quot;/&gt;&lt;wsp:rsid wsp:val=&quot;002358B4&quot;/&gt;&lt;wsp:rsid wsp:val=&quot;00235D5A&quot;/&gt;&lt;wsp:rsid wsp:val=&quot;00236C52&quot;/&gt;&lt;wsp:rsid wsp:val=&quot;00241357&quot;/&gt;&lt;wsp:rsid wsp:val=&quot;00241E9F&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BBF&quot;/&gt;&lt;wsp:rsid wsp:val=&quot;002478D2&quot;/&gt;&lt;wsp:rsid wsp:val=&quot;00250EE0&quot;/&gt;&lt;wsp:rsid wsp:val=&quot;00250FED&quot;/&gt;&lt;wsp:rsid wsp:val=&quot;0025100F&quot;/&gt;&lt;wsp:rsid wsp:val=&quot;002513B2&quot;/&gt;&lt;wsp:rsid wsp:val=&quot;002520DF&quot;/&gt;&lt;wsp:rsid wsp:val=&quot;002532E7&quot;/&gt;&lt;wsp:rsid wsp:val=&quot;002533DD&quot;/&gt;&lt;wsp:rsid wsp:val=&quot;002550E4&quot;/&gt;&lt;wsp:rsid wsp:val=&quot;00256390&quot;/&gt;&lt;wsp:rsid wsp:val=&quot;002563EB&quot;/&gt;&lt;wsp:rsid wsp:val=&quot;00256826&quot;/&gt;&lt;wsp:rsid wsp:val=&quot;00256ADB&quot;/&gt;&lt;wsp:rsid wsp:val=&quot;00257217&quot;/&gt;&lt;wsp:rsid wsp:val=&quot;00257DDF&quot;/&gt;&lt;wsp:rsid wsp:val=&quot;002622BD&quot;/&gt;&lt;wsp:rsid wsp:val=&quot;002635D4&quot;/&gt;&lt;wsp:rsid wsp:val=&quot;00264040&quot;/&gt;&lt;wsp:rsid wsp:val=&quot;00264BB7&quot;/&gt;&lt;wsp:rsid wsp:val=&quot;00264C41&quot;/&gt;&lt;wsp:rsid wsp:val=&quot;00265B27&quot;/&gt;&lt;wsp:rsid wsp:val=&quot;00265EAF&quot;/&gt;&lt;wsp:rsid wsp:val=&quot;00266555&quot;/&gt;&lt;wsp:rsid wsp:val=&quot;00266B6E&quot;/&gt;&lt;wsp:rsid wsp:val=&quot;0026797B&quot;/&gt;&lt;wsp:rsid wsp:val=&quot;00267BA4&quot;/&gt;&lt;wsp:rsid wsp:val=&quot;00270AEA&quot;/&gt;&lt;wsp:rsid wsp:val=&quot;00270B2A&quot;/&gt;&lt;wsp:rsid wsp:val=&quot;00270EEF&quot;/&gt;&lt;wsp:rsid wsp:val=&quot;002719C5&quot;/&gt;&lt;wsp:rsid wsp:val=&quot;00271B4A&quot;/&gt;&lt;wsp:rsid wsp:val=&quot;002721EF&quot;/&gt;&lt;wsp:rsid wsp:val=&quot;00272FFC&quot;/&gt;&lt;wsp:rsid wsp:val=&quot;00273487&quot;/&gt;&lt;wsp:rsid wsp:val=&quot;00273B50&quot;/&gt;&lt;wsp:rsid wsp:val=&quot;002746E8&quot;/&gt;&lt;wsp:rsid wsp:val=&quot;0027517E&quot;/&gt;&lt;wsp:rsid wsp:val=&quot;00275930&quot;/&gt;&lt;wsp:rsid wsp:val=&quot;00275F75&quot;/&gt;&lt;wsp:rsid wsp:val=&quot;002760EF&quot;/&gt;&lt;wsp:rsid wsp:val=&quot;002762E8&quot;/&gt;&lt;wsp:rsid wsp:val=&quot;002764F3&quot;/&gt;&lt;wsp:rsid wsp:val=&quot;00276CE9&quot;/&gt;&lt;wsp:rsid wsp:val=&quot;002805DA&quot;/&gt;&lt;wsp:rsid wsp:val=&quot;00280C10&quot;/&gt;&lt;wsp:rsid wsp:val=&quot;00281321&quot;/&gt;&lt;wsp:rsid wsp:val=&quot;00282211&quot;/&gt;&lt;wsp:rsid wsp:val=&quot;002823BA&quot;/&gt;&lt;wsp:rsid wsp:val=&quot;002838BC&quot;/&gt;&lt;wsp:rsid wsp:val=&quot;00285454&quot;/&gt;&lt;wsp:rsid wsp:val=&quot;00285CAE&quot;/&gt;&lt;wsp:rsid wsp:val=&quot;00285CF7&quot;/&gt;&lt;wsp:rsid wsp:val=&quot;00285E41&quot;/&gt;&lt;wsp:rsid wsp:val=&quot;002865F5&quot;/&gt;&lt;wsp:rsid wsp:val=&quot;00287285&quot;/&gt;&lt;wsp:rsid wsp:val=&quot;002875CF&quot;/&gt;&lt;wsp:rsid wsp:val=&quot;0028781B&quot;/&gt;&lt;wsp:rsid wsp:val=&quot;00287C69&quot;/&gt;&lt;wsp:rsid wsp:val=&quot;002904DE&quot;/&gt;&lt;wsp:rsid wsp:val=&quot;0029059C&quot;/&gt;&lt;wsp:rsid wsp:val=&quot;00290DEC&quot;/&gt;&lt;wsp:rsid wsp:val=&quot;00290F99&quot;/&gt;&lt;wsp:rsid wsp:val=&quot;002917D8&quot;/&gt;&lt;wsp:rsid wsp:val=&quot;00291828&quot;/&gt;&lt;wsp:rsid wsp:val=&quot;00291BB7&quot;/&gt;&lt;wsp:rsid wsp:val=&quot;002933B4&quot;/&gt;&lt;wsp:rsid wsp:val=&quot;00293AA3&quot;/&gt;&lt;wsp:rsid wsp:val=&quot;002942F6&quot;/&gt;&lt;wsp:rsid wsp:val=&quot;0029442B&quot;/&gt;&lt;wsp:rsid wsp:val=&quot;00294AAC&quot;/&gt;&lt;wsp:rsid wsp:val=&quot;0029650E&quot;/&gt;&lt;wsp:rsid wsp:val=&quot;00296599&quot;/&gt;&lt;wsp:rsid wsp:val=&quot;00297499&quot;/&gt;&lt;wsp:rsid wsp:val=&quot;002975FF&quot;/&gt;&lt;wsp:rsid wsp:val=&quot;002978B5&quot;/&gt;&lt;wsp:rsid wsp:val=&quot;00297C71&quot;/&gt;&lt;wsp:rsid wsp:val=&quot;002A0826&quot;/&gt;&lt;wsp:rsid wsp:val=&quot;002A0A40&quot;/&gt;&lt;wsp:rsid wsp:val=&quot;002A0D29&quot;/&gt;&lt;wsp:rsid wsp:val=&quot;002A0FA4&quot;/&gt;&lt;wsp:rsid wsp:val=&quot;002A32B4&quot;/&gt;&lt;wsp:rsid wsp:val=&quot;002A3869&quot;/&gt;&lt;wsp:rsid wsp:val=&quot;002A5C78&quot;/&gt;&lt;wsp:rsid wsp:val=&quot;002B087D&quot;/&gt;&lt;wsp:rsid wsp:val=&quot;002B0BE1&quot;/&gt;&lt;wsp:rsid wsp:val=&quot;002B0F58&quot;/&gt;&lt;wsp:rsid wsp:val=&quot;002B1AEC&quot;/&gt;&lt;wsp:rsid wsp:val=&quot;002B2E01&quot;/&gt;&lt;wsp:rsid wsp:val=&quot;002B2E4D&quot;/&gt;&lt;wsp:rsid wsp:val=&quot;002B3C15&quot;/&gt;&lt;wsp:rsid wsp:val=&quot;002B3C8E&quot;/&gt;&lt;wsp:rsid wsp:val=&quot;002B44A1&quot;/&gt;&lt;wsp:rsid wsp:val=&quot;002B46EF&quot;/&gt;&lt;wsp:rsid wsp:val=&quot;002B4BDC&quot;/&gt;&lt;wsp:rsid wsp:val=&quot;002B5195&quot;/&gt;&lt;wsp:rsid wsp:val=&quot;002B61C4&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356A&quot;/&gt;&lt;wsp:rsid wsp:val=&quot;002C35AE&quot;/&gt;&lt;wsp:rsid wsp:val=&quot;002C3AF9&quot;/&gt;&lt;wsp:rsid wsp:val=&quot;002C581E&quot;/&gt;&lt;wsp:rsid wsp:val=&quot;002C6448&quot;/&gt;&lt;wsp:rsid wsp:val=&quot;002C7BB8&quot;/&gt;&lt;wsp:rsid wsp:val=&quot;002C7DFC&quot;/&gt;&lt;wsp:rsid wsp:val=&quot;002C7E1B&quot;/&gt;&lt;wsp:rsid wsp:val=&quot;002C7EA9&quot;/&gt;&lt;wsp:rsid wsp:val=&quot;002D3588&quot;/&gt;&lt;wsp:rsid wsp:val=&quot;002D542E&quot;/&gt;&lt;wsp:rsid wsp:val=&quot;002D63AF&quot;/&gt;&lt;wsp:rsid wsp:val=&quot;002D6790&quot;/&gt;&lt;wsp:rsid wsp:val=&quot;002D7056&quot;/&gt;&lt;wsp:rsid wsp:val=&quot;002D7546&quot;/&gt;&lt;wsp:rsid wsp:val=&quot;002D7750&quot;/&gt;&lt;wsp:rsid wsp:val=&quot;002E00DA&quot;/&gt;&lt;wsp:rsid wsp:val=&quot;002E1088&quot;/&gt;&lt;wsp:rsid wsp:val=&quot;002E19C8&quot;/&gt;&lt;wsp:rsid wsp:val=&quot;002E1BEA&quot;/&gt;&lt;wsp:rsid wsp:val=&quot;002E309C&quot;/&gt;&lt;wsp:rsid wsp:val=&quot;002E358C&quot;/&gt;&lt;wsp:rsid wsp:val=&quot;002E3911&quot;/&gt;&lt;wsp:rsid wsp:val=&quot;002E3C0B&quot;/&gt;&lt;wsp:rsid wsp:val=&quot;002E4AC1&quot;/&gt;&lt;wsp:rsid wsp:val=&quot;002E528E&quot;/&gt;&lt;wsp:rsid wsp:val=&quot;002E61D6&quot;/&gt;&lt;wsp:rsid wsp:val=&quot;002E7BE9&quot;/&gt;&lt;wsp:rsid wsp:val=&quot;002E7DFA&quot;/&gt;&lt;wsp:rsid wsp:val=&quot;002F13D9&quot;/&gt;&lt;wsp:rsid wsp:val=&quot;002F18A1&quot;/&gt;&lt;wsp:rsid wsp:val=&quot;002F21CB&quot;/&gt;&lt;wsp:rsid wsp:val=&quot;002F301A&quot;/&gt;&lt;wsp:rsid wsp:val=&quot;002F3EA2&quot;/&gt;&lt;wsp:rsid wsp:val=&quot;002F4584&quot;/&gt;&lt;wsp:rsid wsp:val=&quot;002F5146&quot;/&gt;&lt;wsp:rsid wsp:val=&quot;002F5727&quot;/&gt;&lt;wsp:rsid wsp:val=&quot;002F608E&quot;/&gt;&lt;wsp:rsid wsp:val=&quot;002F74F4&quot;/&gt;&lt;wsp:rsid wsp:val=&quot;002F7880&quot;/&gt;&lt;wsp:rsid wsp:val=&quot;002F7CD5&quot;/&gt;&lt;wsp:rsid wsp:val=&quot;002F7E84&quot;/&gt;&lt;wsp:rsid wsp:val=&quot;00301ABC&quot;/&gt;&lt;wsp:rsid wsp:val=&quot;00301E08&quot;/&gt;&lt;wsp:rsid wsp:val=&quot;00302135&quot;/&gt;&lt;wsp:rsid wsp:val=&quot;003028A8&quot;/&gt;&lt;wsp:rsid wsp:val=&quot;00303220&quot;/&gt;&lt;wsp:rsid wsp:val=&quot;00304528&quot;/&gt;&lt;wsp:rsid wsp:val=&quot;0030648D&quot;/&gt;&lt;wsp:rsid wsp:val=&quot;0030764D&quot;/&gt;&lt;wsp:rsid wsp:val=&quot;00307F35&quot;/&gt;&lt;wsp:rsid wsp:val=&quot;0031022C&quot;/&gt;&lt;wsp:rsid wsp:val=&quot;0031257D&quot;/&gt;&lt;wsp:rsid wsp:val=&quot;00312B22&quot;/&gt;&lt;wsp:rsid wsp:val=&quot;003131F5&quot;/&gt;&lt;wsp:rsid wsp:val=&quot;0031348D&quot;/&gt;&lt;wsp:rsid wsp:val=&quot;003136EB&quot;/&gt;&lt;wsp:rsid wsp:val=&quot;00314F57&quot;/&gt;&lt;wsp:rsid wsp:val=&quot;0031514F&quot;/&gt;&lt;wsp:rsid wsp:val=&quot;0031632C&quot;/&gt;&lt;wsp:rsid wsp:val=&quot;003168E8&quot;/&gt;&lt;wsp:rsid wsp:val=&quot;00320BA3&quot;/&gt;&lt;wsp:rsid wsp:val=&quot;0032177B&quot;/&gt;&lt;wsp:rsid wsp:val=&quot;00321AEC&quot;/&gt;&lt;wsp:rsid wsp:val=&quot;00321DD0&quot;/&gt;&lt;wsp:rsid wsp:val=&quot;00322220&quot;/&gt;&lt;wsp:rsid wsp:val=&quot;00322CDC&quot;/&gt;&lt;wsp:rsid wsp:val=&quot;00322D89&quot;/&gt;&lt;wsp:rsid wsp:val=&quot;0032357C&quot;/&gt;&lt;wsp:rsid wsp:val=&quot;00325289&quot;/&gt;&lt;wsp:rsid wsp:val=&quot;003306C6&quot;/&gt;&lt;wsp:rsid wsp:val=&quot;00330BA9&quot;/&gt;&lt;wsp:rsid wsp:val=&quot;00330EBD&quot;/&gt;&lt;wsp:rsid wsp:val=&quot;0033197D&quot;/&gt;&lt;wsp:rsid wsp:val=&quot;00331D91&quot;/&gt;&lt;wsp:rsid wsp:val=&quot;00332866&quot;/&gt;&lt;wsp:rsid wsp:val=&quot;00335A7F&quot;/&gt;&lt;wsp:rsid wsp:val=&quot;00335AD9&quot;/&gt;&lt;wsp:rsid wsp:val=&quot;003378B2&quot;/&gt;&lt;wsp:rsid wsp:val=&quot;0034179D&quot;/&gt;&lt;wsp:rsid wsp:val=&quot;00341B0A&quot;/&gt;&lt;wsp:rsid wsp:val=&quot;00341CC4&quot;/&gt;&lt;wsp:rsid wsp:val=&quot;00341D9E&quot;/&gt;&lt;wsp:rsid wsp:val=&quot;00342DDD&quot;/&gt;&lt;wsp:rsid wsp:val=&quot;00343588&quot;/&gt;&lt;wsp:rsid wsp:val=&quot;00343EEB&quot;/&gt;&lt;wsp:rsid wsp:val=&quot;003442EE&quot;/&gt;&lt;wsp:rsid wsp:val=&quot;00346CFA&quot;/&gt;&lt;wsp:rsid wsp:val=&quot;00347022&quot;/&gt;&lt;wsp:rsid wsp:val=&quot;0034781B&quot;/&gt;&lt;wsp:rsid wsp:val=&quot;003479DF&quot;/&gt;&lt;wsp:rsid wsp:val=&quot;00350175&quot;/&gt;&lt;wsp:rsid wsp:val=&quot;00350955&quot;/&gt;&lt;wsp:rsid wsp:val=&quot;003515A1&quot;/&gt;&lt;wsp:rsid wsp:val=&quot;003517CC&quot;/&gt;&lt;wsp:rsid wsp:val=&quot;00351C3F&quot;/&gt;&lt;wsp:rsid wsp:val=&quot;003556BC&quot;/&gt;&lt;wsp:rsid wsp:val=&quot;00356782&quot;/&gt;&lt;wsp:rsid wsp:val=&quot;003568BC&quot;/&gt;&lt;wsp:rsid wsp:val=&quot;0035708F&quot;/&gt;&lt;wsp:rsid wsp:val=&quot;00360D78&quot;/&gt;&lt;wsp:rsid wsp:val=&quot;00360F54&quot;/&gt;&lt;wsp:rsid wsp:val=&quot;00362B86&quot;/&gt;&lt;wsp:rsid wsp:val=&quot;00363C23&quot;/&gt;&lt;wsp:rsid wsp:val=&quot;00365FB9&quot;/&gt;&lt;wsp:rsid wsp:val=&quot;00366287&quot;/&gt;&lt;wsp:rsid wsp:val=&quot;00366718&quot;/&gt;&lt;wsp:rsid wsp:val=&quot;00370271&quot;/&gt;&lt;wsp:rsid wsp:val=&quot;00370DD1&quot;/&gt;&lt;wsp:rsid wsp:val=&quot;0037140F&quot;/&gt;&lt;wsp:rsid wsp:val=&quot;00371995&quot;/&gt;&lt;wsp:rsid wsp:val=&quot;0037202A&quot;/&gt;&lt;wsp:rsid wsp:val=&quot;00372C5A&quot;/&gt;&lt;wsp:rsid wsp:val=&quot;00373E3B&quot;/&gt;&lt;wsp:rsid wsp:val=&quot;003766E3&quot;/&gt;&lt;wsp:rsid wsp:val=&quot;003767C2&quot;/&gt;&lt;wsp:rsid wsp:val=&quot;00377676&quot;/&gt;&lt;wsp:rsid wsp:val=&quot;003815A2&quot;/&gt;&lt;wsp:rsid wsp:val=&quot;0038206D&quot;/&gt;&lt;wsp:rsid wsp:val=&quot;00383D01&quot;/&gt;&lt;wsp:rsid wsp:val=&quot;00383E2F&quot;/&gt;&lt;wsp:rsid wsp:val=&quot;003849A2&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2753&quot;/&gt;&lt;wsp:rsid wsp:val=&quot;0039331A&quot;/&gt;&lt;wsp:rsid wsp:val=&quot;0039374D&quot;/&gt;&lt;wsp:rsid wsp:val=&quot;003942BC&quot;/&gt;&lt;wsp:rsid wsp:val=&quot;00394534&quot;/&gt;&lt;wsp:rsid wsp:val=&quot;003949DE&quot;/&gt;&lt;wsp:rsid wsp:val=&quot;00394B0F&quot;/&gt;&lt;wsp:rsid wsp:val=&quot;003966B2&quot;/&gt;&lt;wsp:rsid wsp:val=&quot;00396F7B&quot;/&gt;&lt;wsp:rsid wsp:val=&quot;003979D6&quot;/&gt;&lt;wsp:rsid wsp:val=&quot;003A00D4&quot;/&gt;&lt;wsp:rsid wsp:val=&quot;003A029A&quot;/&gt;&lt;wsp:rsid wsp:val=&quot;003A3773&quot;/&gt;&lt;wsp:rsid wsp:val=&quot;003A395E&quot;/&gt;&lt;wsp:rsid wsp:val=&quot;003A46E6&quot;/&gt;&lt;wsp:rsid wsp:val=&quot;003A4E5C&quot;/&gt;&lt;wsp:rsid wsp:val=&quot;003A627E&quot;/&gt;&lt;wsp:rsid wsp:val=&quot;003A6AE8&quot;/&gt;&lt;wsp:rsid wsp:val=&quot;003B0020&quot;/&gt;&lt;wsp:rsid wsp:val=&quot;003B0EAB&quot;/&gt;&lt;wsp:rsid wsp:val=&quot;003B2C17&quot;/&gt;&lt;wsp:rsid wsp:val=&quot;003B2E74&quot;/&gt;&lt;wsp:rsid wsp:val=&quot;003B4DA2&quot;/&gt;&lt;wsp:rsid wsp:val=&quot;003B5312&quot;/&gt;&lt;wsp:rsid wsp:val=&quot;003B5654&quot;/&gt;&lt;wsp:rsid wsp:val=&quot;003B6896&quot;/&gt;&lt;wsp:rsid wsp:val=&quot;003B69BE&quot;/&gt;&lt;wsp:rsid wsp:val=&quot;003B6EE2&quot;/&gt;&lt;wsp:rsid wsp:val=&quot;003B79CF&quot;/&gt;&lt;wsp:rsid wsp:val=&quot;003C263A&quot;/&gt;&lt;wsp:rsid wsp:val=&quot;003C5D77&quot;/&gt;&lt;wsp:rsid wsp:val=&quot;003C60CC&quot;/&gt;&lt;wsp:rsid wsp:val=&quot;003C6219&quot;/&gt;&lt;wsp:rsid wsp:val=&quot;003C64F9&quot;/&gt;&lt;wsp:rsid wsp:val=&quot;003C68B0&quot;/&gt;&lt;wsp:rsid wsp:val=&quot;003C7041&quot;/&gt;&lt;wsp:rsid wsp:val=&quot;003C79BE&quot;/&gt;&lt;wsp:rsid wsp:val=&quot;003D04BB&quot;/&gt;&lt;wsp:rsid wsp:val=&quot;003D1438&quot;/&gt;&lt;wsp:rsid wsp:val=&quot;003D1B54&quot;/&gt;&lt;wsp:rsid wsp:val=&quot;003D239C&quot;/&gt;&lt;wsp:rsid wsp:val=&quot;003D3260&quot;/&gt;&lt;wsp:rsid wsp:val=&quot;003D3B89&quot;/&gt;&lt;wsp:rsid wsp:val=&quot;003D446B&quot;/&gt;&lt;wsp:rsid wsp:val=&quot;003D4E04&quot;/&gt;&lt;wsp:rsid wsp:val=&quot;003D5191&quot;/&gt;&lt;wsp:rsid wsp:val=&quot;003D5DC6&quot;/&gt;&lt;wsp:rsid wsp:val=&quot;003D6666&quot;/&gt;&lt;wsp:rsid wsp:val=&quot;003D780C&quot;/&gt;&lt;wsp:rsid wsp:val=&quot;003D7D46&quot;/&gt;&lt;wsp:rsid wsp:val=&quot;003D7F93&quot;/&gt;&lt;wsp:rsid wsp:val=&quot;003E13C0&quot;/&gt;&lt;wsp:rsid wsp:val=&quot;003E2928&quot;/&gt;&lt;wsp:rsid wsp:val=&quot;003E2992&quot;/&gt;&lt;wsp:rsid wsp:val=&quot;003E3F0D&quot;/&gt;&lt;wsp:rsid wsp:val=&quot;003E40B7&quot;/&gt;&lt;wsp:rsid wsp:val=&quot;003E4EA9&quot;/&gt;&lt;wsp:rsid wsp:val=&quot;003E647A&quot;/&gt;&lt;wsp:rsid wsp:val=&quot;003E65B7&quot;/&gt;&lt;wsp:rsid wsp:val=&quot;003E6BE1&quot;/&gt;&lt;wsp:rsid wsp:val=&quot;003E6FA8&quot;/&gt;&lt;wsp:rsid wsp:val=&quot;003E7B2A&quot;/&gt;&lt;wsp:rsid wsp:val=&quot;003E7B58&quot;/&gt;&lt;wsp:rsid wsp:val=&quot;003F05C4&quot;/&gt;&lt;wsp:rsid wsp:val=&quot;003F0AAD&quot;/&gt;&lt;wsp:rsid wsp:val=&quot;003F1A93&quot;/&gt;&lt;wsp:rsid wsp:val=&quot;003F2249&quot;/&gt;&lt;wsp:rsid wsp:val=&quot;003F353B&quot;/&gt;&lt;wsp:rsid wsp:val=&quot;003F4166&quot;/&gt;&lt;wsp:rsid wsp:val=&quot;003F45A5&quot;/&gt;&lt;wsp:rsid wsp:val=&quot;003F46CE&quot;/&gt;&lt;wsp:rsid wsp:val=&quot;003F5344&quot;/&gt;&lt;wsp:rsid wsp:val=&quot;003F5A17&quot;/&gt;&lt;wsp:rsid wsp:val=&quot;003F650F&quot;/&gt;&lt;wsp:rsid wsp:val=&quot;003F6D77&quot;/&gt;&lt;wsp:rsid wsp:val=&quot;003F6EC7&quot;/&gt;&lt;wsp:rsid wsp:val=&quot;00401093&quot;/&gt;&lt;wsp:rsid wsp:val=&quot;00401138&quot;/&gt;&lt;wsp:rsid wsp:val=&quot;004015B8&quot;/&gt;&lt;wsp:rsid wsp:val=&quot;004022AE&quot;/&gt;&lt;wsp:rsid wsp:val=&quot;00402772&quot;/&gt;&lt;wsp:rsid wsp:val=&quot;004028EC&quot;/&gt;&lt;wsp:rsid wsp:val=&quot;00402D80&quot;/&gt;&lt;wsp:rsid wsp:val=&quot;00403A56&quot;/&gt;&lt;wsp:rsid wsp:val=&quot;00403ACB&quot;/&gt;&lt;wsp:rsid wsp:val=&quot;00404FCA&quot;/&gt;&lt;wsp:rsid wsp:val=&quot;0040516C&quot;/&gt;&lt;wsp:rsid wsp:val=&quot;00406726&quot;/&gt;&lt;wsp:rsid wsp:val=&quot;00406F14&quot;/&gt;&lt;wsp:rsid wsp:val=&quot;0040779A&quot;/&gt;&lt;wsp:rsid wsp:val=&quot;004108D4&quot;/&gt;&lt;wsp:rsid wsp:val=&quot;004110AD&quot;/&gt;&lt;wsp:rsid wsp:val=&quot;00411706&quot;/&gt;&lt;wsp:rsid wsp:val=&quot;00411CFE&quot;/&gt;&lt;wsp:rsid wsp:val=&quot;00411D60&quot;/&gt;&lt;wsp:rsid wsp:val=&quot;00411EE4&quot;/&gt;&lt;wsp:rsid wsp:val=&quot;00412E6B&quot;/&gt;&lt;wsp:rsid wsp:val=&quot;00413BE0&quot;/&gt;&lt;wsp:rsid wsp:val=&quot;00414A8C&quot;/&gt;&lt;wsp:rsid wsp:val=&quot;0041545E&quot;/&gt;&lt;wsp:rsid wsp:val=&quot;00415C5B&quot;/&gt;&lt;wsp:rsid wsp:val=&quot;004167C2&quot;/&gt;&lt;wsp:rsid wsp:val=&quot;00417389&quot;/&gt;&lt;wsp:rsid wsp:val=&quot;004201EA&quot;/&gt;&lt;wsp:rsid wsp:val=&quot;0042080C&quot;/&gt;&lt;wsp:rsid wsp:val=&quot;00422111&quot;/&gt;&lt;wsp:rsid wsp:val=&quot;0042288E&quot;/&gt;&lt;wsp:rsid wsp:val=&quot;00423B2B&quot;/&gt;&lt;wsp:rsid wsp:val=&quot;00424B1E&quot;/&gt;&lt;wsp:rsid wsp:val=&quot;00424BCF&quot;/&gt;&lt;wsp:rsid wsp:val=&quot;004251B9&quot;/&gt;&lt;wsp:rsid wsp:val=&quot;004254B2&quot;/&gt;&lt;wsp:rsid wsp:val=&quot;00427417&quot;/&gt;&lt;wsp:rsid wsp:val=&quot;00430A78&quot;/&gt;&lt;wsp:rsid wsp:val=&quot;0043226E&quot;/&gt;&lt;wsp:rsid wsp:val=&quot;00432602&quot;/&gt;&lt;wsp:rsid wsp:val=&quot;0043468A&quot;/&gt;&lt;wsp:rsid wsp:val=&quot;004353B6&quot;/&gt;&lt;wsp:rsid wsp:val=&quot;0043569A&quot;/&gt;&lt;wsp:rsid wsp:val=&quot;00436D24&quot;/&gt;&lt;wsp:rsid wsp:val=&quot;00436F47&quot;/&gt;&lt;wsp:rsid wsp:val=&quot;0043736A&quot;/&gt;&lt;wsp:rsid wsp:val=&quot;00437632&quot;/&gt;&lt;wsp:rsid wsp:val=&quot;00440714&quot;/&gt;&lt;wsp:rsid wsp:val=&quot;00440FC3&quot;/&gt;&lt;wsp:rsid wsp:val=&quot;0044136A&quot;/&gt;&lt;wsp:rsid wsp:val=&quot;00442D1A&quot;/&gt;&lt;wsp:rsid wsp:val=&quot;004436C4&quot;/&gt;&lt;wsp:rsid wsp:val=&quot;004443C3&quot;/&gt;&lt;wsp:rsid wsp:val=&quot;004449BB&quot;/&gt;&lt;wsp:rsid wsp:val=&quot;00445153&quot;/&gt;&lt;wsp:rsid wsp:val=&quot;00445636&quot;/&gt;&lt;wsp:rsid wsp:val=&quot;00445AF1&quot;/&gt;&lt;wsp:rsid wsp:val=&quot;00447DDD&quot;/&gt;&lt;wsp:rsid wsp:val=&quot;00450947&quot;/&gt;&lt;wsp:rsid wsp:val=&quot;00450B95&quot;/&gt;&lt;wsp:rsid wsp:val=&quot;00451EDD&quot;/&gt;&lt;wsp:rsid wsp:val=&quot;004532D4&quot;/&gt;&lt;wsp:rsid wsp:val=&quot;00453BEA&quot;/&gt;&lt;wsp:rsid wsp:val=&quot;00454612&quot;/&gt;&lt;wsp:rsid wsp:val=&quot;00455B5D&quot;/&gt;&lt;wsp:rsid wsp:val=&quot;004569E0&quot;/&gt;&lt;wsp:rsid wsp:val=&quot;004569FA&quot;/&gt;&lt;wsp:rsid wsp:val=&quot;00456D94&quot;/&gt;&lt;wsp:rsid wsp:val=&quot;00456DE6&quot;/&gt;&lt;wsp:rsid wsp:val=&quot;00460CC5&quot;/&gt;&lt;wsp:rsid wsp:val=&quot;00460D57&quot;/&gt;&lt;wsp:rsid wsp:val=&quot;004614A9&quot;/&gt;&lt;wsp:rsid wsp:val=&quot;00461F92&quot;/&gt;&lt;wsp:rsid wsp:val=&quot;00464483&quot;/&gt;&lt;wsp:rsid wsp:val=&quot;00464B68&quot;/&gt;&lt;wsp:rsid wsp:val=&quot;0046632C&quot;/&gt;&lt;wsp:rsid wsp:val=&quot;00466B19&quot;/&gt;&lt;wsp:rsid wsp:val=&quot;00467328&quot;/&gt;&lt;wsp:rsid wsp:val=&quot;004673C7&quot;/&gt;&lt;wsp:rsid wsp:val=&quot;00467910&quot;/&gt;&lt;wsp:rsid wsp:val=&quot;00467983&quot;/&gt;&lt;wsp:rsid wsp:val=&quot;00467C59&quot;/&gt;&lt;wsp:rsid wsp:val=&quot;00467F73&quot;/&gt;&lt;wsp:rsid wsp:val=&quot;004718DE&quot;/&gt;&lt;wsp:rsid wsp:val=&quot;004724FB&quot;/&gt;&lt;wsp:rsid wsp:val=&quot;00472705&quot;/&gt;&lt;wsp:rsid wsp:val=&quot;00472DA9&quot;/&gt;&lt;wsp:rsid wsp:val=&quot;00473165&quot;/&gt;&lt;wsp:rsid wsp:val=&quot;00473CBB&quot;/&gt;&lt;wsp:rsid wsp:val=&quot;00473E35&quot;/&gt;&lt;wsp:rsid wsp:val=&quot;00473F18&quot;/&gt;&lt;wsp:rsid wsp:val=&quot;004748C3&quot;/&gt;&lt;wsp:rsid wsp:val=&quot;0047519E&quot;/&gt;&lt;wsp:rsid wsp:val=&quot;00475DC0&quot;/&gt;&lt;wsp:rsid wsp:val=&quot;0047672D&quot;/&gt;&lt;wsp:rsid wsp:val=&quot;00476B98&quot;/&gt;&lt;wsp:rsid wsp:val=&quot;00476D8D&quot;/&gt;&lt;wsp:rsid wsp:val=&quot;00477E3E&quot;/&gt;&lt;wsp:rsid wsp:val=&quot;0048076F&quot;/&gt;&lt;wsp:rsid wsp:val=&quot;0048209E&quot;/&gt;&lt;wsp:rsid wsp:val=&quot;004824E2&quot;/&gt;&lt;wsp:rsid wsp:val=&quot;004827FD&quot;/&gt;&lt;wsp:rsid wsp:val=&quot;00482B42&quot;/&gt;&lt;wsp:rsid wsp:val=&quot;0048351B&quot;/&gt;&lt;wsp:rsid wsp:val=&quot;004838FB&quot;/&gt;&lt;wsp:rsid wsp:val=&quot;004842A1&quot;/&gt;&lt;wsp:rsid wsp:val=&quot;00484DF1&quot;/&gt;&lt;wsp:rsid wsp:val=&quot;00484F43&quot;/&gt;&lt;wsp:rsid wsp:val=&quot;00485877&quot;/&gt;&lt;wsp:rsid wsp:val=&quot;00490328&quot;/&gt;&lt;wsp:rsid wsp:val=&quot;004911DA&quot;/&gt;&lt;wsp:rsid wsp:val=&quot;004913E2&quot;/&gt;&lt;wsp:rsid wsp:val=&quot;0049181D&quot;/&gt;&lt;wsp:rsid wsp:val=&quot;00491950&quot;/&gt;&lt;wsp:rsid wsp:val=&quot;00491B6B&quot;/&gt;&lt;wsp:rsid wsp:val=&quot;00492470&quot;/&gt;&lt;wsp:rsid wsp:val=&quot;00493DC3&quot;/&gt;&lt;wsp:rsid wsp:val=&quot;00493F06&quot;/&gt;&lt;wsp:rsid wsp:val=&quot;00494231&quot;/&gt;&lt;wsp:rsid wsp:val=&quot;00495E8F&quot;/&gt;&lt;wsp:rsid wsp:val=&quot;00496C84&quot;/&gt;&lt;wsp:rsid wsp:val=&quot;00496E6E&quot;/&gt;&lt;wsp:rsid wsp:val=&quot;004A0859&quot;/&gt;&lt;wsp:rsid wsp:val=&quot;004A0ADB&quot;/&gt;&lt;wsp:rsid wsp:val=&quot;004A1149&quot;/&gt;&lt;wsp:rsid wsp:val=&quot;004A1A43&quot;/&gt;&lt;wsp:rsid wsp:val=&quot;004A1E4A&quot;/&gt;&lt;wsp:rsid wsp:val=&quot;004A25E5&quot;/&gt;&lt;wsp:rsid wsp:val=&quot;004A2FDC&quot;/&gt;&lt;wsp:rsid wsp:val=&quot;004A48AF&quot;/&gt;&lt;wsp:rsid wsp:val=&quot;004A4E51&quot;/&gt;&lt;wsp:rsid wsp:val=&quot;004A51FD&quot;/&gt;&lt;wsp:rsid wsp:val=&quot;004A6DD2&quot;/&gt;&lt;wsp:rsid wsp:val=&quot;004B09BC&quot;/&gt;&lt;wsp:rsid wsp:val=&quot;004B176F&quot;/&gt;&lt;wsp:rsid wsp:val=&quot;004B30F5&quot;/&gt;&lt;wsp:rsid wsp:val=&quot;004B3C23&quot;/&gt;&lt;wsp:rsid wsp:val=&quot;004B3FCD&quot;/&gt;&lt;wsp:rsid wsp:val=&quot;004B4383&quot;/&gt;&lt;wsp:rsid wsp:val=&quot;004B461C&quot;/&gt;&lt;wsp:rsid wsp:val=&quot;004B4D97&quot;/&gt;&lt;wsp:rsid wsp:val=&quot;004B4E62&quot;/&gt;&lt;wsp:rsid wsp:val=&quot;004B53FA&quot;/&gt;&lt;wsp:rsid wsp:val=&quot;004B5908&quot;/&gt;&lt;wsp:rsid wsp:val=&quot;004B5DB6&quot;/&gt;&lt;wsp:rsid wsp:val=&quot;004B687E&quot;/&gt;&lt;wsp:rsid wsp:val=&quot;004B6A42&quot;/&gt;&lt;wsp:rsid wsp:val=&quot;004B6B29&quot;/&gt;&lt;wsp:rsid wsp:val=&quot;004B6D4F&quot;/&gt;&lt;wsp:rsid wsp:val=&quot;004B71E0&quot;/&gt;&lt;wsp:rsid wsp:val=&quot;004C0E1B&quot;/&gt;&lt;wsp:rsid wsp:val=&quot;004C187F&quot;/&gt;&lt;wsp:rsid wsp:val=&quot;004C1B0E&quot;/&gt;&lt;wsp:rsid wsp:val=&quot;004C1B4E&quot;/&gt;&lt;wsp:rsid wsp:val=&quot;004C2200&quot;/&gt;&lt;wsp:rsid wsp:val=&quot;004C27A8&quot;/&gt;&lt;wsp:rsid wsp:val=&quot;004C3471&quot;/&gt;&lt;wsp:rsid wsp:val=&quot;004C38CB&quot;/&gt;&lt;wsp:rsid wsp:val=&quot;004C4046&quot;/&gt;&lt;wsp:rsid wsp:val=&quot;004C4693&quot;/&gt;&lt;wsp:rsid wsp:val=&quot;004C4F69&quot;/&gt;&lt;wsp:rsid wsp:val=&quot;004C6664&quot;/&gt;&lt;wsp:rsid wsp:val=&quot;004C6B3D&quot;/&gt;&lt;wsp:rsid wsp:val=&quot;004C6E56&quot;/&gt;&lt;wsp:rsid wsp:val=&quot;004D03F9&quot;/&gt;&lt;wsp:rsid wsp:val=&quot;004D1897&quot;/&gt;&lt;wsp:rsid wsp:val=&quot;004D22E8&quot;/&gt;&lt;wsp:rsid wsp:val=&quot;004D2A54&quot;/&gt;&lt;wsp:rsid wsp:val=&quot;004D34A6&quot;/&gt;&lt;wsp:rsid wsp:val=&quot;004D4BED&quot;/&gt;&lt;wsp:rsid wsp:val=&quot;004E02DD&quot;/&gt;&lt;wsp:rsid wsp:val=&quot;004E050D&quot;/&gt;&lt;wsp:rsid wsp:val=&quot;004E0969&quot;/&gt;&lt;wsp:rsid wsp:val=&quot;004E0BAF&quot;/&gt;&lt;wsp:rsid wsp:val=&quot;004E1AA6&quot;/&gt;&lt;wsp:rsid wsp:val=&quot;004E2501&quot;/&gt;&lt;wsp:rsid wsp:val=&quot;004E25BD&quot;/&gt;&lt;wsp:rsid wsp:val=&quot;004E2826&quot;/&gt;&lt;wsp:rsid wsp:val=&quot;004E2BBE&quot;/&gt;&lt;wsp:rsid wsp:val=&quot;004E34FF&quot;/&gt;&lt;wsp:rsid wsp:val=&quot;004E4CCC&quot;/&gt;&lt;wsp:rsid wsp:val=&quot;004E557E&quot;/&gt;&lt;wsp:rsid wsp:val=&quot;004E64FB&quot;/&gt;&lt;wsp:rsid wsp:val=&quot;004E6908&quot;/&gt;&lt;wsp:rsid wsp:val=&quot;004E6B74&quot;/&gt;&lt;wsp:rsid wsp:val=&quot;004E783A&quot;/&gt;&lt;wsp:rsid wsp:val=&quot;004F08AC&quot;/&gt;&lt;wsp:rsid wsp:val=&quot;004F1F49&quot;/&gt;&lt;wsp:rsid wsp:val=&quot;004F3565&quot;/&gt;&lt;wsp:rsid wsp:val=&quot;004F53D7&quot;/&gt;&lt;wsp:rsid wsp:val=&quot;004F5FD5&quot;/&gt;&lt;wsp:rsid wsp:val=&quot;004F6DD9&quot;/&gt;&lt;wsp:rsid wsp:val=&quot;004F6F1C&quot;/&gt;&lt;wsp:rsid wsp:val=&quot;004F7B23&quot;/&gt;&lt;wsp:rsid wsp:val=&quot;00502A6A&quot;/&gt;&lt;wsp:rsid wsp:val=&quot;005032E6&quot;/&gt;&lt;wsp:rsid wsp:val=&quot;00503372&quot;/&gt;&lt;wsp:rsid wsp:val=&quot;00503AD4&quot;/&gt;&lt;wsp:rsid wsp:val=&quot;00504E58&quot;/&gt;&lt;wsp:rsid wsp:val=&quot;005059CA&quot;/&gt;&lt;wsp:rsid wsp:val=&quot;00505AB9&quot;/&gt;&lt;wsp:rsid wsp:val=&quot;00505EEA&quot;/&gt;&lt;wsp:rsid wsp:val=&quot;005062A0&quot;/&gt;&lt;wsp:rsid wsp:val=&quot;00506811&quot;/&gt;&lt;wsp:rsid wsp:val=&quot;005075BE&quot;/&gt;&lt;wsp:rsid wsp:val=&quot;00507C46&quot;/&gt;&lt;wsp:rsid wsp:val=&quot;00510D0A&quot;/&gt;&lt;wsp:rsid wsp:val=&quot;00510D40&quot;/&gt;&lt;wsp:rsid wsp:val=&quot;00514582&quot;/&gt;&lt;wsp:rsid wsp:val=&quot;0051468A&quot;/&gt;&lt;wsp:rsid wsp:val=&quot;00514B13&quot;/&gt;&lt;wsp:rsid wsp:val=&quot;00515402&quot;/&gt;&lt;wsp:rsid wsp:val=&quot;00515A8A&quot;/&gt;&lt;wsp:rsid wsp:val=&quot;005169AC&quot;/&gt;&lt;wsp:rsid wsp:val=&quot;005176BD&quot;/&gt;&lt;wsp:rsid wsp:val=&quot;00520068&quot;/&gt;&lt;wsp:rsid wsp:val=&quot;0052182C&quot;/&gt;&lt;wsp:rsid wsp:val=&quot;00521F9C&quot;/&gt;&lt;wsp:rsid wsp:val=&quot;00522531&quot;/&gt;&lt;wsp:rsid wsp:val=&quot;0052278D&quot;/&gt;&lt;wsp:rsid wsp:val=&quot;005229FF&quot;/&gt;&lt;wsp:rsid wsp:val=&quot;00523D55&quot;/&gt;&lt;wsp:rsid wsp:val=&quot;005242C4&quot;/&gt;&lt;wsp:rsid wsp:val=&quot;00524416&quot;/&gt;&lt;wsp:rsid wsp:val=&quot;00524F3D&quot;/&gt;&lt;wsp:rsid wsp:val=&quot;0052613E&quot;/&gt;&lt;wsp:rsid wsp:val=&quot;00526879&quot;/&gt;&lt;wsp:rsid wsp:val=&quot;00526FFC&quot;/&gt;&lt;wsp:rsid wsp:val=&quot;005308E6&quot;/&gt;&lt;wsp:rsid wsp:val=&quot;005313A5&quot;/&gt;&lt;wsp:rsid wsp:val=&quot;005336A0&quot;/&gt;&lt;wsp:rsid wsp:val=&quot;0053473E&quot;/&gt;&lt;wsp:rsid wsp:val=&quot;0053624D&quot;/&gt;&lt;wsp:rsid wsp:val=&quot;005369C9&quot;/&gt;&lt;wsp:rsid wsp:val=&quot;00536C17&quot;/&gt;&lt;wsp:rsid wsp:val=&quot;00542919&quot;/&gt;&lt;wsp:rsid wsp:val=&quot;00542C83&quot;/&gt;&lt;wsp:rsid wsp:val=&quot;005436DE&quot;/&gt;&lt;wsp:rsid wsp:val=&quot;005436FB&quot;/&gt;&lt;wsp:rsid wsp:val=&quot;00543B2E&quot;/&gt;&lt;wsp:rsid wsp:val=&quot;00544941&quot;/&gt;&lt;wsp:rsid wsp:val=&quot;00544D16&quot;/&gt;&lt;wsp:rsid wsp:val=&quot;00544DD0&quot;/&gt;&lt;wsp:rsid wsp:val=&quot;005451F2&quot;/&gt;&lt;wsp:rsid wsp:val=&quot;00546CC6&quot;/&gt;&lt;wsp:rsid wsp:val=&quot;0054701B&quot;/&gt;&lt;wsp:rsid wsp:val=&quot;00547533&quot;/&gt;&lt;wsp:rsid wsp:val=&quot;00550125&quot;/&gt;&lt;wsp:rsid wsp:val=&quot;00550625&quot;/&gt;&lt;wsp:rsid wsp:val=&quot;00551023&quot;/&gt;&lt;wsp:rsid wsp:val=&quot;005520C5&quot;/&gt;&lt;wsp:rsid wsp:val=&quot;005531CC&quot;/&gt;&lt;wsp:rsid wsp:val=&quot;00553400&quot;/&gt;&lt;wsp:rsid wsp:val=&quot;00553FEA&quot;/&gt;&lt;wsp:rsid wsp:val=&quot;00554040&quot;/&gt;&lt;wsp:rsid wsp:val=&quot;005545E0&quot;/&gt;&lt;wsp:rsid wsp:val=&quot;00554C32&quot;/&gt;&lt;wsp:rsid wsp:val=&quot;00554D25&quot;/&gt;&lt;wsp:rsid wsp:val=&quot;00555413&quot;/&gt;&lt;wsp:rsid wsp:val=&quot;00556509&quot;/&gt;&lt;wsp:rsid wsp:val=&quot;00556984&quot;/&gt;&lt;wsp:rsid wsp:val=&quot;00556BC7&quot;/&gt;&lt;wsp:rsid wsp:val=&quot;00556D13&quot;/&gt;&lt;wsp:rsid wsp:val=&quot;00557447&quot;/&gt;&lt;wsp:rsid wsp:val=&quot;00561BF6&quot;/&gt;&lt;wsp:rsid wsp:val=&quot;00564235&quot;/&gt;&lt;wsp:rsid wsp:val=&quot;00564A8A&quot;/&gt;&lt;wsp:rsid wsp:val=&quot;00564D76&quot;/&gt;&lt;wsp:rsid wsp:val=&quot;00565275&quot;/&gt;&lt;wsp:rsid wsp:val=&quot;005673B2&quot;/&gt;&lt;wsp:rsid wsp:val=&quot;005676EE&quot;/&gt;&lt;wsp:rsid wsp:val=&quot;00567855&quot;/&gt;&lt;wsp:rsid wsp:val=&quot;00567B11&quot;/&gt;&lt;wsp:rsid wsp:val=&quot;0057101A&quot;/&gt;&lt;wsp:rsid wsp:val=&quot;00571125&quot;/&gt;&lt;wsp:rsid wsp:val=&quot;00571956&quot;/&gt;&lt;wsp:rsid wsp:val=&quot;00571EE4&quot;/&gt;&lt;wsp:rsid wsp:val=&quot;00572247&quot;/&gt;&lt;wsp:rsid wsp:val=&quot;00573383&quot;/&gt;&lt;wsp:rsid wsp:val=&quot;00573C44&quot;/&gt;&lt;wsp:rsid wsp:val=&quot;0057602D&quot;/&gt;&lt;wsp:rsid wsp:val=&quot;0057679C&quot;/&gt;&lt;wsp:rsid wsp:val=&quot;00577226&quot;/&gt;&lt;wsp:rsid wsp:val=&quot;00577C84&quot;/&gt;&lt;wsp:rsid wsp:val=&quot;00581B0C&quot;/&gt;&lt;wsp:rsid wsp:val=&quot;00582267&quot;/&gt;&lt;wsp:rsid wsp:val=&quot;00583DAB&quot;/&gt;&lt;wsp:rsid wsp:val=&quot;00583DCE&quot;/&gt;&lt;wsp:rsid wsp:val=&quot;005854EB&quot;/&gt;&lt;wsp:rsid wsp:val=&quot;00585AD8&quot;/&gt;&lt;wsp:rsid wsp:val=&quot;005869BE&quot;/&gt;&lt;wsp:rsid wsp:val=&quot;005869EB&quot;/&gt;&lt;wsp:rsid wsp:val=&quot;00586EA5&quot;/&gt;&lt;wsp:rsid wsp:val=&quot;00586F22&quot;/&gt;&lt;wsp:rsid wsp:val=&quot;0059113D&quot;/&gt;&lt;wsp:rsid wsp:val=&quot;005917D1&quot;/&gt;&lt;wsp:rsid wsp:val=&quot;00591877&quot;/&gt;&lt;wsp:rsid wsp:val=&quot;00592A72&quot;/&gt;&lt;wsp:rsid wsp:val=&quot;00592BDD&quot;/&gt;&lt;wsp:rsid wsp:val=&quot;0059305F&quot;/&gt;&lt;wsp:rsid wsp:val=&quot;00593487&quot;/&gt;&lt;wsp:rsid wsp:val=&quot;00593CBD&quot;/&gt;&lt;wsp:rsid wsp:val=&quot;00594291&quot;/&gt;&lt;wsp:rsid wsp:val=&quot;00594424&quot;/&gt;&lt;wsp:rsid wsp:val=&quot;00594727&quot;/&gt;&lt;wsp:rsid wsp:val=&quot;0059497D&quot;/&gt;&lt;wsp:rsid wsp:val=&quot;00594F60&quot;/&gt;&lt;wsp:rsid wsp:val=&quot;00594FA9&quot;/&gt;&lt;wsp:rsid wsp:val=&quot;00595947&quot;/&gt;&lt;wsp:rsid wsp:val=&quot;00596B64&quot;/&gt;&lt;wsp:rsid wsp:val=&quot;00596C73&quot;/&gt;&lt;wsp:rsid wsp:val=&quot;0059724E&quot;/&gt;&lt;wsp:rsid wsp:val=&quot;00597450&quot;/&gt;&lt;wsp:rsid wsp:val=&quot;005977D1&quot;/&gt;&lt;wsp:rsid wsp:val=&quot;00597820&quot;/&gt;&lt;wsp:rsid wsp:val=&quot;005A07D3&quot;/&gt;&lt;wsp:rsid wsp:val=&quot;005A0B1E&quot;/&gt;&lt;wsp:rsid wsp:val=&quot;005A0DD6&quot;/&gt;&lt;wsp:rsid wsp:val=&quot;005A1890&quot;/&gt;&lt;wsp:rsid wsp:val=&quot;005A1A6C&quot;/&gt;&lt;wsp:rsid wsp:val=&quot;005A1D09&quot;/&gt;&lt;wsp:rsid wsp:val=&quot;005A2520&quot;/&gt;&lt;wsp:rsid wsp:val=&quot;005A25C3&quot;/&gt;&lt;wsp:rsid wsp:val=&quot;005A2728&quot;/&gt;&lt;wsp:rsid wsp:val=&quot;005A4F87&quot;/&gt;&lt;wsp:rsid wsp:val=&quot;005A56DB&quot;/&gt;&lt;wsp:rsid wsp:val=&quot;005A56F6&quot;/&gt;&lt;wsp:rsid wsp:val=&quot;005A6695&quot;/&gt;&lt;wsp:rsid wsp:val=&quot;005A68FD&quot;/&gt;&lt;wsp:rsid wsp:val=&quot;005A7201&quot;/&gt;&lt;wsp:rsid wsp:val=&quot;005B0436&quot;/&gt;&lt;wsp:rsid wsp:val=&quot;005B0A84&quot;/&gt;&lt;wsp:rsid wsp:val=&quot;005B1763&quot;/&gt;&lt;wsp:rsid wsp:val=&quot;005B17A6&quot;/&gt;&lt;wsp:rsid wsp:val=&quot;005B238B&quot;/&gt;&lt;wsp:rsid wsp:val=&quot;005B3B52&quot;/&gt;&lt;wsp:rsid wsp:val=&quot;005B5845&quot;/&gt;&lt;wsp:rsid wsp:val=&quot;005B65BF&quot;/&gt;&lt;wsp:rsid wsp:val=&quot;005B6BDE&quot;/&gt;&lt;wsp:rsid wsp:val=&quot;005C0223&quot;/&gt;&lt;wsp:rsid wsp:val=&quot;005C0729&quot;/&gt;&lt;wsp:rsid wsp:val=&quot;005C14FE&quot;/&gt;&lt;wsp:rsid wsp:val=&quot;005C1991&quot;/&gt;&lt;wsp:rsid wsp:val=&quot;005C1C81&quot;/&gt;&lt;wsp:rsid wsp:val=&quot;005C32EB&quot;/&gt;&lt;wsp:rsid wsp:val=&quot;005C408D&quot;/&gt;&lt;wsp:rsid wsp:val=&quot;005C6469&quot;/&gt;&lt;wsp:rsid wsp:val=&quot;005C64B4&quot;/&gt;&lt;wsp:rsid wsp:val=&quot;005C7476&quot;/&gt;&lt;wsp:rsid wsp:val=&quot;005D0398&quot;/&gt;&lt;wsp:rsid wsp:val=&quot;005D0ABE&quot;/&gt;&lt;wsp:rsid wsp:val=&quot;005D0BDD&quot;/&gt;&lt;wsp:rsid wsp:val=&quot;005D2611&quot;/&gt;&lt;wsp:rsid wsp:val=&quot;005D34F4&quot;/&gt;&lt;wsp:rsid wsp:val=&quot;005D380E&quot;/&gt;&lt;wsp:rsid wsp:val=&quot;005D3D96&quot;/&gt;&lt;wsp:rsid wsp:val=&quot;005D3DF8&quot;/&gt;&lt;wsp:rsid wsp:val=&quot;005D4928&quot;/&gt;&lt;wsp:rsid wsp:val=&quot;005D624E&quot;/&gt;&lt;wsp:rsid wsp:val=&quot;005D66B1&quot;/&gt;&lt;wsp:rsid wsp:val=&quot;005D74E8&quot;/&gt;&lt;wsp:rsid wsp:val=&quot;005E0E50&quot;/&gt;&lt;wsp:rsid wsp:val=&quot;005E1F25&quot;/&gt;&lt;wsp:rsid wsp:val=&quot;005E2214&quot;/&gt;&lt;wsp:rsid wsp:val=&quot;005E352E&quot;/&gt;&lt;wsp:rsid wsp:val=&quot;005E3FE1&quot;/&gt;&lt;wsp:rsid wsp:val=&quot;005E45D8&quot;/&gt;&lt;wsp:rsid wsp:val=&quot;005E4A35&quot;/&gt;&lt;wsp:rsid wsp:val=&quot;005E4CF1&quot;/&gt;&lt;wsp:rsid wsp:val=&quot;005E523E&quot;/&gt;&lt;wsp:rsid wsp:val=&quot;005E5285&quot;/&gt;&lt;wsp:rsid wsp:val=&quot;005E7F17&quot;/&gt;&lt;wsp:rsid wsp:val=&quot;005F0007&quot;/&gt;&lt;wsp:rsid wsp:val=&quot;005F13D4&quot;/&gt;&lt;wsp:rsid wsp:val=&quot;005F1E36&quot;/&gt;&lt;wsp:rsid wsp:val=&quot;005F4049&quot;/&gt;&lt;wsp:rsid wsp:val=&quot;005F43CB&quot;/&gt;&lt;wsp:rsid wsp:val=&quot;005F46DB&quot;/&gt;&lt;wsp:rsid wsp:val=&quot;005F6042&quot;/&gt;&lt;wsp:rsid wsp:val=&quot;005F6BB1&quot;/&gt;&lt;wsp:rsid wsp:val=&quot;005F7559&quot;/&gt;&lt;wsp:rsid wsp:val=&quot;005F7BE5&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3708&quot;/&gt;&lt;wsp:rsid wsp:val=&quot;006041ED&quot;/&gt;&lt;wsp:rsid wsp:val=&quot;00604F05&quot;/&gt;&lt;wsp:rsid wsp:val=&quot;00604F4F&quot;/&gt;&lt;wsp:rsid wsp:val=&quot;006068C3&quot;/&gt;&lt;wsp:rsid wsp:val=&quot;006069A4&quot;/&gt;&lt;wsp:rsid wsp:val=&quot;006069C1&quot;/&gt;&lt;wsp:rsid wsp:val=&quot;006069F1&quot;/&gt;&lt;wsp:rsid wsp:val=&quot;00610AC7&quot;/&gt;&lt;wsp:rsid wsp:val=&quot;006114CA&quot;/&gt;&lt;wsp:rsid wsp:val=&quot;00611EC1&quot;/&gt;&lt;wsp:rsid wsp:val=&quot;00612799&quot;/&gt;&lt;wsp:rsid wsp:val=&quot;00613FD7&quot;/&gt;&lt;wsp:rsid wsp:val=&quot;006156A9&quot;/&gt;&lt;wsp:rsid wsp:val=&quot;00616E52&quot;/&gt;&lt;wsp:rsid wsp:val=&quot;0062050C&quot;/&gt;&lt;wsp:rsid wsp:val=&quot;00620F32&quot;/&gt;&lt;wsp:rsid wsp:val=&quot;00621688&quot;/&gt;&lt;wsp:rsid wsp:val=&quot;00622963&quot;/&gt;&lt;wsp:rsid wsp:val=&quot;006253E0&quot;/&gt;&lt;wsp:rsid wsp:val=&quot;006265DB&quot;/&gt;&lt;wsp:rsid wsp:val=&quot;00626F6D&quot;/&gt;&lt;wsp:rsid wsp:val=&quot;00627F98&quot;/&gt;&lt;wsp:rsid wsp:val=&quot;00630389&quot;/&gt;&lt;wsp:rsid wsp:val=&quot;00631148&quot;/&gt;&lt;wsp:rsid wsp:val=&quot;00631B7F&quot;/&gt;&lt;wsp:rsid wsp:val=&quot;006333D9&quot;/&gt;&lt;wsp:rsid wsp:val=&quot;00634045&quot;/&gt;&lt;wsp:rsid wsp:val=&quot;00635DDB&quot;/&gt;&lt;wsp:rsid wsp:val=&quot;006361C6&quot;/&gt;&lt;wsp:rsid wsp:val=&quot;0063661D&quot;/&gt;&lt;wsp:rsid wsp:val=&quot;006368A6&quot;/&gt;&lt;wsp:rsid wsp:val=&quot;00636ADA&quot;/&gt;&lt;wsp:rsid wsp:val=&quot;00640DD6&quot;/&gt;&lt;wsp:rsid wsp:val=&quot;006416CA&quot;/&gt;&lt;wsp:rsid wsp:val=&quot;00641C33&quot;/&gt;&lt;wsp:rsid wsp:val=&quot;00641E05&quot;/&gt;&lt;wsp:rsid wsp:val=&quot;00642C3D&quot;/&gt;&lt;wsp:rsid wsp:val=&quot;00642CDB&quot;/&gt;&lt;wsp:rsid wsp:val=&quot;00642EDD&quot;/&gt;&lt;wsp:rsid wsp:val=&quot;006448AF&quot;/&gt;&lt;wsp:rsid wsp:val=&quot;006462DE&quot;/&gt;&lt;wsp:rsid wsp:val=&quot;00646766&quot;/&gt;&lt;wsp:rsid wsp:val=&quot;0064740D&quot;/&gt;&lt;wsp:rsid wsp:val=&quot;006474D7&quot;/&gt;&lt;wsp:rsid wsp:val=&quot;00650032&quot;/&gt;&lt;wsp:rsid wsp:val=&quot;00650CD2&quot;/&gt;&lt;wsp:rsid wsp:val=&quot;00651121&quot;/&gt;&lt;wsp:rsid wsp:val=&quot;0065112A&quot;/&gt;&lt;wsp:rsid wsp:val=&quot;00651407&quot;/&gt;&lt;wsp:rsid wsp:val=&quot;0065217D&quot;/&gt;&lt;wsp:rsid wsp:val=&quot;00652CE5&quot;/&gt;&lt;wsp:rsid wsp:val=&quot;00654E93&quot;/&gt;&lt;wsp:rsid wsp:val=&quot;006606BA&quot;/&gt;&lt;wsp:rsid wsp:val=&quot;00660937&quot;/&gt;&lt;wsp:rsid wsp:val=&quot;00662401&quot;/&gt;&lt;wsp:rsid wsp:val=&quot;00662802&quot;/&gt;&lt;wsp:rsid wsp:val=&quot;006637B2&quot;/&gt;&lt;wsp:rsid wsp:val=&quot;00663DAD&quot;/&gt;&lt;wsp:rsid wsp:val=&quot;0066572B&quot;/&gt;&lt;wsp:rsid wsp:val=&quot;006669DF&quot;/&gt;&lt;wsp:rsid wsp:val=&quot;00667CB9&quot;/&gt;&lt;wsp:rsid wsp:val=&quot;006706E8&quot;/&gt;&lt;wsp:rsid wsp:val=&quot;00670931&quot;/&gt;&lt;wsp:rsid wsp:val=&quot;00670AEE&quot;/&gt;&lt;wsp:rsid wsp:val=&quot;0067171D&quot;/&gt;&lt;wsp:rsid wsp:val=&quot;0067377C&quot;/&gt;&lt;wsp:rsid wsp:val=&quot;00674C81&quot;/&gt;&lt;wsp:rsid wsp:val=&quot;00674D12&quot;/&gt;&lt;wsp:rsid wsp:val=&quot;006759DA&quot;/&gt;&lt;wsp:rsid wsp:val=&quot;00675D08&quot;/&gt;&lt;wsp:rsid wsp:val=&quot;00675DF5&quot;/&gt;&lt;wsp:rsid wsp:val=&quot;006762F9&quot;/&gt;&lt;wsp:rsid wsp:val=&quot;00676988&quot;/&gt;&lt;wsp:rsid wsp:val=&quot;006772FB&quot;/&gt;&lt;wsp:rsid wsp:val=&quot;0067783B&quot;/&gt;&lt;wsp:rsid wsp:val=&quot;006807BC&quot;/&gt;&lt;wsp:rsid wsp:val=&quot;00681CDD&quot;/&gt;&lt;wsp:rsid wsp:val=&quot;006825C4&quot;/&gt;&lt;wsp:rsid wsp:val=&quot;006831E1&quot;/&gt;&lt;wsp:rsid wsp:val=&quot;006838B2&quot;/&gt;&lt;wsp:rsid wsp:val=&quot;0068473B&quot;/&gt;&lt;wsp:rsid wsp:val=&quot;006850F9&quot;/&gt;&lt;wsp:rsid wsp:val=&quot;0068611B&quot;/&gt;&lt;wsp:rsid wsp:val=&quot;006865EA&quot;/&gt;&lt;wsp:rsid wsp:val=&quot;00686C3E&quot;/&gt;&lt;wsp:rsid wsp:val=&quot;006903A8&quot;/&gt;&lt;wsp:rsid wsp:val=&quot;00690AEB&quot;/&gt;&lt;wsp:rsid wsp:val=&quot;00690DA5&quot;/&gt;&lt;wsp:rsid wsp:val=&quot;00691404&quot;/&gt;&lt;wsp:rsid wsp:val=&quot;006919A9&quot;/&gt;&lt;wsp:rsid wsp:val=&quot;00691E8F&quot;/&gt;&lt;wsp:rsid wsp:val=&quot;00692A77&quot;/&gt;&lt;wsp:rsid wsp:val=&quot;006935C9&quot;/&gt;&lt;wsp:rsid wsp:val=&quot;00693B89&quot;/&gt;&lt;wsp:rsid wsp:val=&quot;00694208&quot;/&gt;&lt;wsp:rsid wsp:val=&quot;00696CA8&quot;/&gt;&lt;wsp:rsid wsp:val=&quot;00697839&quot;/&gt;&lt;wsp:rsid wsp:val=&quot;006A064F&quot;/&gt;&lt;wsp:rsid wsp:val=&quot;006A17EA&quot;/&gt;&lt;wsp:rsid wsp:val=&quot;006A1F70&quot;/&gt;&lt;wsp:rsid wsp:val=&quot;006A20B4&quot;/&gt;&lt;wsp:rsid wsp:val=&quot;006A21CE&quot;/&gt;&lt;wsp:rsid wsp:val=&quot;006A2479&quot;/&gt;&lt;wsp:rsid wsp:val=&quot;006A4404&quot;/&gt;&lt;wsp:rsid wsp:val=&quot;006A5C24&quot;/&gt;&lt;wsp:rsid wsp:val=&quot;006A5EC6&quot;/&gt;&lt;wsp:rsid wsp:val=&quot;006A62BF&quot;/&gt;&lt;wsp:rsid wsp:val=&quot;006A63B8&quot;/&gt;&lt;wsp:rsid wsp:val=&quot;006A7EE0&quot;/&gt;&lt;wsp:rsid wsp:val=&quot;006B03D0&quot;/&gt;&lt;wsp:rsid wsp:val=&quot;006B0B8C&quot;/&gt;&lt;wsp:rsid wsp:val=&quot;006B105D&quot;/&gt;&lt;wsp:rsid wsp:val=&quot;006B12F6&quot;/&gt;&lt;wsp:rsid wsp:val=&quot;006B1F04&quot;/&gt;&lt;wsp:rsid wsp:val=&quot;006B20C9&quot;/&gt;&lt;wsp:rsid wsp:val=&quot;006B25EC&quot;/&gt;&lt;wsp:rsid wsp:val=&quot;006B45D7&quot;/&gt;&lt;wsp:rsid wsp:val=&quot;006B5011&quot;/&gt;&lt;wsp:rsid wsp:val=&quot;006B5121&quot;/&gt;&lt;wsp:rsid wsp:val=&quot;006B6118&quot;/&gt;&lt;wsp:rsid wsp:val=&quot;006B7599&quot;/&gt;&lt;wsp:rsid wsp:val=&quot;006B7C2D&quot;/&gt;&lt;wsp:rsid wsp:val=&quot;006C0A98&quot;/&gt;&lt;wsp:rsid wsp:val=&quot;006C10B0&quot;/&gt;&lt;wsp:rsid wsp:val=&quot;006C41F0&quot;/&gt;&lt;wsp:rsid wsp:val=&quot;006C6627&quot;/&gt;&lt;wsp:rsid wsp:val=&quot;006C77B3&quot;/&gt;&lt;wsp:rsid wsp:val=&quot;006D0C75&quot;/&gt;&lt;wsp:rsid wsp:val=&quot;006D1A96&quot;/&gt;&lt;wsp:rsid wsp:val=&quot;006D2AE0&quot;/&gt;&lt;wsp:rsid wsp:val=&quot;006D373C&quot;/&gt;&lt;wsp:rsid wsp:val=&quot;006D444E&quot;/&gt;&lt;wsp:rsid wsp:val=&quot;006D58AE&quot;/&gt;&lt;wsp:rsid wsp:val=&quot;006D706B&quot;/&gt;&lt;wsp:rsid wsp:val=&quot;006D7739&quot;/&gt;&lt;wsp:rsid wsp:val=&quot;006E099B&quot;/&gt;&lt;wsp:rsid wsp:val=&quot;006E1A74&quot;/&gt;&lt;wsp:rsid wsp:val=&quot;006E1E3F&quot;/&gt;&lt;wsp:rsid wsp:val=&quot;006E23A4&quot;/&gt;&lt;wsp:rsid wsp:val=&quot;006E2CA8&quot;/&gt;&lt;wsp:rsid wsp:val=&quot;006E3A7A&quot;/&gt;&lt;wsp:rsid wsp:val=&quot;006E478B&quot;/&gt;&lt;wsp:rsid wsp:val=&quot;006E4D7A&quot;/&gt;&lt;wsp:rsid wsp:val=&quot;006E4EC0&quot;/&gt;&lt;wsp:rsid wsp:val=&quot;006E6415&quot;/&gt;&lt;wsp:rsid wsp:val=&quot;006E7B41&quot;/&gt;&lt;wsp:rsid wsp:val=&quot;006E7C0D&quot;/&gt;&lt;wsp:rsid wsp:val=&quot;006E7C8C&quot;/&gt;&lt;wsp:rsid wsp:val=&quot;006F057C&quot;/&gt;&lt;wsp:rsid wsp:val=&quot;006F1FC3&quot;/&gt;&lt;wsp:rsid wsp:val=&quot;006F268A&quot;/&gt;&lt;wsp:rsid wsp:val=&quot;006F2D77&quot;/&gt;&lt;wsp:rsid wsp:val=&quot;006F3276&quot;/&gt;&lt;wsp:rsid wsp:val=&quot;006F3926&quot;/&gt;&lt;wsp:rsid wsp:val=&quot;006F4FE5&quot;/&gt;&lt;wsp:rsid wsp:val=&quot;006F53D8&quot;/&gt;&lt;wsp:rsid wsp:val=&quot;006F5428&quot;/&gt;&lt;wsp:rsid wsp:val=&quot;006F6CA1&quot;/&gt;&lt;wsp:rsid wsp:val=&quot;006F715F&quot;/&gt;&lt;wsp:rsid wsp:val=&quot;006F721C&quot;/&gt;&lt;wsp:rsid wsp:val=&quot;00700AA5&quot;/&gt;&lt;wsp:rsid wsp:val=&quot;00700D06&quot;/&gt;&lt;wsp:rsid wsp:val=&quot;007014B9&quot;/&gt;&lt;wsp:rsid wsp:val=&quot;00701FE4&quot;/&gt;&lt;wsp:rsid wsp:val=&quot;00703218&quot;/&gt;&lt;wsp:rsid wsp:val=&quot;007036D8&quot;/&gt;&lt;wsp:rsid wsp:val=&quot;00704287&quot;/&gt;&lt;wsp:rsid wsp:val=&quot;00704A62&quot;/&gt;&lt;wsp:rsid wsp:val=&quot;0070540E&quot;/&gt;&lt;wsp:rsid wsp:val=&quot;00706E51&quot;/&gt;&lt;wsp:rsid wsp:val=&quot;00706E98&quot;/&gt;&lt;wsp:rsid wsp:val=&quot;007072BD&quot;/&gt;&lt;wsp:rsid wsp:val=&quot;00707D12&quot;/&gt;&lt;wsp:rsid wsp:val=&quot;00707DD4&quot;/&gt;&lt;wsp:rsid wsp:val=&quot;0071354A&quot;/&gt;&lt;wsp:rsid wsp:val=&quot;007175E3&quot;/&gt;&lt;wsp:rsid wsp:val=&quot;00720979&quot;/&gt;&lt;wsp:rsid wsp:val=&quot;00720C36&quot;/&gt;&lt;wsp:rsid wsp:val=&quot;00722228&quot;/&gt;&lt;wsp:rsid wsp:val=&quot;007228B7&quot;/&gt;&lt;wsp:rsid wsp:val=&quot;00722A5F&quot;/&gt;&lt;wsp:rsid wsp:val=&quot;0072375F&quot;/&gt;&lt;wsp:rsid wsp:val=&quot;007244C1&quot;/&gt;&lt;wsp:rsid wsp:val=&quot;00725C42&quot;/&gt;&lt;wsp:rsid wsp:val=&quot;007277D4&quot;/&gt;&lt;wsp:rsid wsp:val=&quot;00727AED&quot;/&gt;&lt;wsp:rsid wsp:val=&quot;0073031A&quot;/&gt;&lt;wsp:rsid wsp:val=&quot;007315CD&quot;/&gt;&lt;wsp:rsid wsp:val=&quot;00731F6C&quot;/&gt;&lt;wsp:rsid wsp:val=&quot;00732ABD&quot;/&gt;&lt;wsp:rsid wsp:val=&quot;00732FAA&quot;/&gt;&lt;wsp:rsid wsp:val=&quot;007349D5&quot;/&gt;&lt;wsp:rsid wsp:val=&quot;00735E49&quot;/&gt;&lt;wsp:rsid wsp:val=&quot;007367A1&quot;/&gt;&lt;wsp:rsid wsp:val=&quot;00737284&quot;/&gt;&lt;wsp:rsid wsp:val=&quot;007373A0&quot;/&gt;&lt;wsp:rsid wsp:val=&quot;00737BDB&quot;/&gt;&lt;wsp:rsid wsp:val=&quot;00737ED0&quot;/&gt;&lt;wsp:rsid wsp:val=&quot;007400AC&quot;/&gt;&lt;wsp:rsid wsp:val=&quot;00740A5D&quot;/&gt;&lt;wsp:rsid wsp:val=&quot;00740FE1&quot;/&gt;&lt;wsp:rsid wsp:val=&quot;007416F0&quot;/&gt;&lt;wsp:rsid wsp:val=&quot;00741A57&quot;/&gt;&lt;wsp:rsid wsp:val=&quot;00741D13&quot;/&gt;&lt;wsp:rsid wsp:val=&quot;00743E38&quot;/&gt;&lt;wsp:rsid wsp:val=&quot;007444DB&quot;/&gt;&lt;wsp:rsid wsp:val=&quot;007448A0&quot;/&gt;&lt;wsp:rsid wsp:val=&quot;007464F7&quot;/&gt;&lt;wsp:rsid wsp:val=&quot;007476F2&quot;/&gt;&lt;wsp:rsid wsp:val=&quot;00747751&quot;/&gt;&lt;wsp:rsid wsp:val=&quot;00747CE5&quot;/&gt;&lt;wsp:rsid wsp:val=&quot;00747DD1&quot;/&gt;&lt;wsp:rsid wsp:val=&quot;007513AC&quot;/&gt;&lt;wsp:rsid wsp:val=&quot;00751A4C&quot;/&gt;&lt;wsp:rsid wsp:val=&quot;00752B6E&quot;/&gt;&lt;wsp:rsid wsp:val=&quot;00754D72&quot;/&gt;&lt;wsp:rsid wsp:val=&quot;007600E1&quot;/&gt;&lt;wsp:rsid wsp:val=&quot;00761F17&quot;/&gt;&lt;wsp:rsid wsp:val=&quot;007629CD&quot;/&gt;&lt;wsp:rsid wsp:val=&quot;00762A6D&quot;/&gt;&lt;wsp:rsid wsp:val=&quot;00762EA7&quot;/&gt;&lt;wsp:rsid wsp:val=&quot;007635AD&quot;/&gt;&lt;wsp:rsid wsp:val=&quot;0076457B&quot;/&gt;&lt;wsp:rsid wsp:val=&quot;00765B73&quot;/&gt;&lt;wsp:rsid wsp:val=&quot;00765EA8&quot;/&gt;&lt;wsp:rsid wsp:val=&quot;00767789&quot;/&gt;&lt;wsp:rsid wsp:val=&quot;00770038&quot;/&gt;&lt;wsp:rsid wsp:val=&quot;00770048&quot;/&gt;&lt;wsp:rsid wsp:val=&quot;0077074E&quot;/&gt;&lt;wsp:rsid wsp:val=&quot;00771739&quot;/&gt;&lt;wsp:rsid wsp:val=&quot;007720AE&quot;/&gt;&lt;wsp:rsid wsp:val=&quot;007721F6&quot;/&gt;&lt;wsp:rsid wsp:val=&quot;00772256&quot;/&gt;&lt;wsp:rsid wsp:val=&quot;007723BE&quot;/&gt;&lt;wsp:rsid wsp:val=&quot;00772F73&quot;/&gt;&lt;wsp:rsid wsp:val=&quot;00774043&quot;/&gt;&lt;wsp:rsid wsp:val=&quot;007741E3&quot;/&gt;&lt;wsp:rsid wsp:val=&quot;007747E1&quot;/&gt;&lt;wsp:rsid wsp:val=&quot;007752ED&quot;/&gt;&lt;wsp:rsid wsp:val=&quot;0077577F&quot;/&gt;&lt;wsp:rsid wsp:val=&quot;00777086&quot;/&gt;&lt;wsp:rsid wsp:val=&quot;00777E92&quot;/&gt;&lt;wsp:rsid wsp:val=&quot;00777FEA&quot;/&gt;&lt;wsp:rsid wsp:val=&quot;007812E0&quot;/&gt;&lt;wsp:rsid wsp:val=&quot;007814CB&quot;/&gt;&lt;wsp:rsid wsp:val=&quot;007819F3&quot;/&gt;&lt;wsp:rsid wsp:val=&quot;0078206A&quot;/&gt;&lt;wsp:rsid wsp:val=&quot;00782356&quot;/&gt;&lt;wsp:rsid wsp:val=&quot;00782B11&quot;/&gt;&lt;wsp:rsid wsp:val=&quot;007838BA&quot;/&gt;&lt;wsp:rsid wsp:val=&quot;007871A4&quot;/&gt;&lt;wsp:rsid wsp:val=&quot;0078786D&quot;/&gt;&lt;wsp:rsid wsp:val=&quot;00787B52&quot;/&gt;&lt;wsp:rsid wsp:val=&quot;00787EE2&quot;/&gt;&lt;wsp:rsid wsp:val=&quot;007901BF&quot;/&gt;&lt;wsp:rsid wsp:val=&quot;00791DED&quot;/&gt;&lt;wsp:rsid wsp:val=&quot;00794759&quot;/&gt;&lt;wsp:rsid wsp:val=&quot;00794B1F&quot;/&gt;&lt;wsp:rsid wsp:val=&quot;00794B23&quot;/&gt;&lt;wsp:rsid wsp:val=&quot;0079557B&quot;/&gt;&lt;wsp:rsid wsp:val=&quot;007A0301&quot;/&gt;&lt;wsp:rsid wsp:val=&quot;007A1B06&quot;/&gt;&lt;wsp:rsid wsp:val=&quot;007A2D4F&quot;/&gt;&lt;wsp:rsid wsp:val=&quot;007A3C21&quot;/&gt;&lt;wsp:rsid wsp:val=&quot;007A4698&quot;/&gt;&lt;wsp:rsid wsp:val=&quot;007A4984&quot;/&gt;&lt;wsp:rsid wsp:val=&quot;007A4988&quot;/&gt;&lt;wsp:rsid wsp:val=&quot;007A6051&quot;/&gt;&lt;wsp:rsid wsp:val=&quot;007B1662&quot;/&gt;&lt;wsp:rsid wsp:val=&quot;007B16A1&quot;/&gt;&lt;wsp:rsid wsp:val=&quot;007B27A7&quot;/&gt;&lt;wsp:rsid wsp:val=&quot;007B315A&quot;/&gt;&lt;wsp:rsid wsp:val=&quot;007B3602&quot;/&gt;&lt;wsp:rsid wsp:val=&quot;007B3CF0&quot;/&gt;&lt;wsp:rsid wsp:val=&quot;007B613F&quot;/&gt;&lt;wsp:rsid wsp:val=&quot;007B658B&quot;/&gt;&lt;wsp:rsid wsp:val=&quot;007B68D1&quot;/&gt;&lt;wsp:rsid wsp:val=&quot;007B694F&quot;/&gt;&lt;wsp:rsid wsp:val=&quot;007B6ACF&quot;/&gt;&lt;wsp:rsid wsp:val=&quot;007B79A0&quot;/&gt;&lt;wsp:rsid wsp:val=&quot;007B79BC&quot;/&gt;&lt;wsp:rsid wsp:val=&quot;007B7B34&quot;/&gt;&lt;wsp:rsid wsp:val=&quot;007C0091&quot;/&gt;&lt;wsp:rsid wsp:val=&quot;007C071D&quot;/&gt;&lt;wsp:rsid wsp:val=&quot;007C199B&quot;/&gt;&lt;wsp:rsid wsp:val=&quot;007C407E&quot;/&gt;&lt;wsp:rsid wsp:val=&quot;007C47F6&quot;/&gt;&lt;wsp:rsid wsp:val=&quot;007C4ED3&quot;/&gt;&lt;wsp:rsid wsp:val=&quot;007C51B0&quot;/&gt;&lt;wsp:rsid wsp:val=&quot;007C6924&quot;/&gt;&lt;wsp:rsid wsp:val=&quot;007C70E8&quot;/&gt;&lt;wsp:rsid wsp:val=&quot;007C715F&quot;/&gt;&lt;wsp:rsid wsp:val=&quot;007C76DC&quot;/&gt;&lt;wsp:rsid wsp:val=&quot;007C7720&quot;/&gt;&lt;wsp:rsid wsp:val=&quot;007C7FC1&quot;/&gt;&lt;wsp:rsid wsp:val=&quot;007D07C2&quot;/&gt;&lt;wsp:rsid wsp:val=&quot;007D34AB&quot;/&gt;&lt;wsp:rsid wsp:val=&quot;007D3DB3&quot;/&gt;&lt;wsp:rsid wsp:val=&quot;007D43D4&quot;/&gt;&lt;wsp:rsid wsp:val=&quot;007D4596&quot;/&gt;&lt;wsp:rsid wsp:val=&quot;007D4A43&quot;/&gt;&lt;wsp:rsid wsp:val=&quot;007D5116&quot;/&gt;&lt;wsp:rsid wsp:val=&quot;007D5CFB&quot;/&gt;&lt;wsp:rsid wsp:val=&quot;007E0239&quot;/&gt;&lt;wsp:rsid wsp:val=&quot;007E0465&quot;/&gt;&lt;wsp:rsid wsp:val=&quot;007E0E3A&quot;/&gt;&lt;wsp:rsid wsp:val=&quot;007E1C4E&quot;/&gt;&lt;wsp:rsid wsp:val=&quot;007E1E2A&quot;/&gt;&lt;wsp:rsid wsp:val=&quot;007E2D75&quot;/&gt;&lt;wsp:rsid wsp:val=&quot;007E3FD7&quot;/&gt;&lt;wsp:rsid wsp:val=&quot;007E47B1&quot;/&gt;&lt;wsp:rsid wsp:val=&quot;007E5FA5&quot;/&gt;&lt;wsp:rsid wsp:val=&quot;007E64B8&quot;/&gt;&lt;wsp:rsid wsp:val=&quot;007E7411&quot;/&gt;&lt;wsp:rsid wsp:val=&quot;007E7C58&quot;/&gt;&lt;wsp:rsid wsp:val=&quot;007F09D9&quot;/&gt;&lt;wsp:rsid wsp:val=&quot;007F0A9C&quot;/&gt;&lt;wsp:rsid wsp:val=&quot;007F0F46&quot;/&gt;&lt;wsp:rsid wsp:val=&quot;007F1216&quot;/&gt;&lt;wsp:rsid wsp:val=&quot;007F20D3&quot;/&gt;&lt;wsp:rsid wsp:val=&quot;007F31A3&quot;/&gt;&lt;wsp:rsid wsp:val=&quot;007F45A5&quot;/&gt;&lt;wsp:rsid wsp:val=&quot;007F511C&quot;/&gt;&lt;wsp:rsid wsp:val=&quot;007F5688&quot;/&gt;&lt;wsp:rsid wsp:val=&quot;007F70D7&quot;/&gt;&lt;wsp:rsid wsp:val=&quot;008004A1&quot;/&gt;&lt;wsp:rsid wsp:val=&quot;008005DD&quot;/&gt;&lt;wsp:rsid wsp:val=&quot;0080106D&quot;/&gt;&lt;wsp:rsid wsp:val=&quot;00802F93&quot;/&gt;&lt;wsp:rsid wsp:val=&quot;008031BC&quot;/&gt;&lt;wsp:rsid wsp:val=&quot;008044DA&quot;/&gt;&lt;wsp:rsid wsp:val=&quot;00805449&quot;/&gt;&lt;wsp:rsid wsp:val=&quot;0080599C&quot;/&gt;&lt;wsp:rsid wsp:val=&quot;00805DE7&quot;/&gt;&lt;wsp:rsid wsp:val=&quot;00806A85&quot;/&gt;&lt;wsp:rsid wsp:val=&quot;00806BEC&quot;/&gt;&lt;wsp:rsid wsp:val=&quot;008104B3&quot;/&gt;&lt;wsp:rsid wsp:val=&quot;00810B17&quot;/&gt;&lt;wsp:rsid wsp:val=&quot;00810BF9&quot;/&gt;&lt;wsp:rsid wsp:val=&quot;00811B67&quot;/&gt;&lt;wsp:rsid wsp:val=&quot;00811F8A&quot;/&gt;&lt;wsp:rsid wsp:val=&quot;00812AA7&quot;/&gt;&lt;wsp:rsid wsp:val=&quot;00812EA3&quot;/&gt;&lt;wsp:rsid wsp:val=&quot;00812FA3&quot;/&gt;&lt;wsp:rsid wsp:val=&quot;008132E8&quot;/&gt;&lt;wsp:rsid wsp:val=&quot;00813620&quot;/&gt;&lt;wsp:rsid wsp:val=&quot;00813B56&quot;/&gt;&lt;wsp:rsid wsp:val=&quot;00815D6D&quot;/&gt;&lt;wsp:rsid wsp:val=&quot;00816E88&quot;/&gt;&lt;wsp:rsid wsp:val=&quot;008170D5&quot;/&gt;&lt;wsp:rsid wsp:val=&quot;0082067C&quot;/&gt;&lt;wsp:rsid wsp:val=&quot;00820F39&quot;/&gt;&lt;wsp:rsid wsp:val=&quot;0082173D&quot;/&gt;&lt;wsp:rsid wsp:val=&quot;00821EE2&quot;/&gt;&lt;wsp:rsid wsp:val=&quot;008231CA&quot;/&gt;&lt;wsp:rsid wsp:val=&quot;008235AC&quot;/&gt;&lt;wsp:rsid wsp:val=&quot;0082385A&quot;/&gt;&lt;wsp:rsid wsp:val=&quot;0082418E&quot;/&gt;&lt;wsp:rsid wsp:val=&quot;008250A5&quot;/&gt;&lt;wsp:rsid wsp:val=&quot;00825702&quot;/&gt;&lt;wsp:rsid wsp:val=&quot;00826307&quot;/&gt;&lt;wsp:rsid wsp:val=&quot;00826F7C&quot;/&gt;&lt;wsp:rsid wsp:val=&quot;00830018&quot;/&gt;&lt;wsp:rsid wsp:val=&quot;00830B61&quot;/&gt;&lt;wsp:rsid wsp:val=&quot;0083281D&quot;/&gt;&lt;wsp:rsid wsp:val=&quot;00832BD4&quot;/&gt;&lt;wsp:rsid wsp:val=&quot;00834CBD&quot;/&gt;&lt;wsp:rsid wsp:val=&quot;008357F5&quot;/&gt;&lt;wsp:rsid wsp:val=&quot;008363BD&quot;/&gt;&lt;wsp:rsid wsp:val=&quot;008378EC&quot;/&gt;&lt;wsp:rsid wsp:val=&quot;00840146&quot;/&gt;&lt;wsp:rsid wsp:val=&quot;008409D0&quot;/&gt;&lt;wsp:rsid wsp:val=&quot;00841740&quot;/&gt;&lt;wsp:rsid wsp:val=&quot;00842D66&quot;/&gt;&lt;wsp:rsid wsp:val=&quot;0084331D&quot;/&gt;&lt;wsp:rsid wsp:val=&quot;00843B95&quot;/&gt;&lt;wsp:rsid wsp:val=&quot;00844114&quot;/&gt;&lt;wsp:rsid wsp:val=&quot;00844247&quot;/&gt;&lt;wsp:rsid wsp:val=&quot;00845124&quot;/&gt;&lt;wsp:rsid wsp:val=&quot;008453FF&quot;/&gt;&lt;wsp:rsid wsp:val=&quot;0084570B&quot;/&gt;&lt;wsp:rsid wsp:val=&quot;00851C18&quot;/&gt;&lt;wsp:rsid wsp:val=&quot;00853A44&quot;/&gt;&lt;wsp:rsid wsp:val=&quot;00854CD7&quot;/&gt;&lt;wsp:rsid wsp:val=&quot;0085529D&quot;/&gt;&lt;wsp:rsid wsp:val=&quot;008556D1&quot;/&gt;&lt;wsp:rsid wsp:val=&quot;00855C33&quot;/&gt;&lt;wsp:rsid wsp:val=&quot;00855F63&quot;/&gt;&lt;wsp:rsid wsp:val=&quot;0085640F&quot;/&gt;&lt;wsp:rsid wsp:val=&quot;00856F38&quot;/&gt;&lt;wsp:rsid wsp:val=&quot;00857242&quot;/&gt;&lt;wsp:rsid wsp:val=&quot;00861756&quot;/&gt;&lt;wsp:rsid wsp:val=&quot;00861ED8&quot;/&gt;&lt;wsp:rsid wsp:val=&quot;00862213&quot;/&gt;&lt;wsp:rsid wsp:val=&quot;00862410&quot;/&gt;&lt;wsp:rsid wsp:val=&quot;00862AC6&quot;/&gt;&lt;wsp:rsid wsp:val=&quot;008630A1&quot;/&gt;&lt;wsp:rsid wsp:val=&quot;008639D6&quot;/&gt;&lt;wsp:rsid wsp:val=&quot;0086550A&quot;/&gt;&lt;wsp:rsid wsp:val=&quot;008664EF&quot;/&gt;&lt;wsp:rsid wsp:val=&quot;00866AE5&quot;/&gt;&lt;wsp:rsid wsp:val=&quot;00866C3F&quot;/&gt;&lt;wsp:rsid wsp:val=&quot;0087136D&quot;/&gt;&lt;wsp:rsid wsp:val=&quot;00871E78&quot;/&gt;&lt;wsp:rsid wsp:val=&quot;0087551B&quot;/&gt;&lt;wsp:rsid wsp:val=&quot;00875E3E&quot;/&gt;&lt;wsp:rsid wsp:val=&quot;0087642E&quot;/&gt;&lt;wsp:rsid wsp:val=&quot;00880603&quot;/&gt;&lt;wsp:rsid wsp:val=&quot;00880DC6&quot;/&gt;&lt;wsp:rsid wsp:val=&quot;00881224&quot;/&gt;&lt;wsp:rsid wsp:val=&quot;00881AC2&quot;/&gt;&lt;wsp:rsid wsp:val=&quot;00882984&quot;/&gt;&lt;wsp:rsid wsp:val=&quot;00884A23&quot;/&gt;&lt;wsp:rsid wsp:val=&quot;00885B82&quot;/&gt;&lt;wsp:rsid wsp:val=&quot;00885CE8&quot;/&gt;&lt;wsp:rsid wsp:val=&quot;00886A8B&quot;/&gt;&lt;wsp:rsid wsp:val=&quot;008873B6&quot;/&gt;&lt;wsp:rsid wsp:val=&quot;00887493&quot;/&gt;&lt;wsp:rsid wsp:val=&quot;00887B80&quot;/&gt;&lt;wsp:rsid wsp:val=&quot;00887F00&quot;/&gt;&lt;wsp:rsid wsp:val=&quot;00890515&quot;/&gt;&lt;wsp:rsid wsp:val=&quot;00890C0F&quot;/&gt;&lt;wsp:rsid wsp:val=&quot;00890D40&quot;/&gt;&lt;wsp:rsid wsp:val=&quot;008910D7&quot;/&gt;&lt;wsp:rsid wsp:val=&quot;00891949&quot;/&gt;&lt;wsp:rsid wsp:val=&quot;00892410&quot;/&gt;&lt;wsp:rsid wsp:val=&quot;00892890&quot;/&gt;&lt;wsp:rsid wsp:val=&quot;00892A56&quot;/&gt;&lt;wsp:rsid wsp:val=&quot;00892AD1&quot;/&gt;&lt;wsp:rsid wsp:val=&quot;00892BB4&quot;/&gt;&lt;wsp:rsid wsp:val=&quot;0089314F&quot;/&gt;&lt;wsp:rsid wsp:val=&quot;00893436&quot;/&gt;&lt;wsp:rsid wsp:val=&quot;0089505A&quot;/&gt;&lt;wsp:rsid wsp:val=&quot;00896007&quot;/&gt;&lt;wsp:rsid wsp:val=&quot;00896064&quot;/&gt;&lt;wsp:rsid wsp:val=&quot;008968C6&quot;/&gt;&lt;wsp:rsid wsp:val=&quot;00896B8B&quot;/&gt;&lt;wsp:rsid wsp:val=&quot;00896CDC&quot;/&gt;&lt;wsp:rsid wsp:val=&quot;008A04C9&quot;/&gt;&lt;wsp:rsid wsp:val=&quot;008A24A8&quot;/&gt;&lt;wsp:rsid wsp:val=&quot;008A3620&quot;/&gt;&lt;wsp:rsid wsp:val=&quot;008A4942&quot;/&gt;&lt;wsp:rsid wsp:val=&quot;008A5D9D&quot;/&gt;&lt;wsp:rsid wsp:val=&quot;008A6B2A&quot;/&gt;&lt;wsp:rsid wsp:val=&quot;008A6DAC&quot;/&gt;&lt;wsp:rsid wsp:val=&quot;008A705E&quot;/&gt;&lt;wsp:rsid wsp:val=&quot;008A71AA&quot;/&gt;&lt;wsp:rsid wsp:val=&quot;008A79BC&quot;/&gt;&lt;wsp:rsid wsp:val=&quot;008B178B&quot;/&gt;&lt;wsp:rsid wsp:val=&quot;008B1E3B&quot;/&gt;&lt;wsp:rsid wsp:val=&quot;008B3241&quot;/&gt;&lt;wsp:rsid wsp:val=&quot;008B3454&quot;/&gt;&lt;wsp:rsid wsp:val=&quot;008B3EC3&quot;/&gt;&lt;wsp:rsid wsp:val=&quot;008B48D3&quot;/&gt;&lt;wsp:rsid wsp:val=&quot;008B492E&quot;/&gt;&lt;wsp:rsid wsp:val=&quot;008B5015&quot;/&gt;&lt;wsp:rsid wsp:val=&quot;008B5225&quot;/&gt;&lt;wsp:rsid wsp:val=&quot;008B5CE4&quot;/&gt;&lt;wsp:rsid wsp:val=&quot;008B616A&quot;/&gt;&lt;wsp:rsid wsp:val=&quot;008B659C&quot;/&gt;&lt;wsp:rsid wsp:val=&quot;008B6C3D&quot;/&gt;&lt;wsp:rsid wsp:val=&quot;008B774B&quot;/&gt;&lt;wsp:rsid wsp:val=&quot;008C0159&quot;/&gt;&lt;wsp:rsid wsp:val=&quot;008C1330&quot;/&gt;&lt;wsp:rsid wsp:val=&quot;008C14F2&quot;/&gt;&lt;wsp:rsid wsp:val=&quot;008C18C0&quot;/&gt;&lt;wsp:rsid wsp:val=&quot;008C28C2&quot;/&gt;&lt;wsp:rsid wsp:val=&quot;008C33F4&quot;/&gt;&lt;wsp:rsid wsp:val=&quot;008C3E6B&quot;/&gt;&lt;wsp:rsid wsp:val=&quot;008C6649&quot;/&gt;&lt;wsp:rsid wsp:val=&quot;008C6802&quot;/&gt;&lt;wsp:rsid wsp:val=&quot;008D00F6&quot;/&gt;&lt;wsp:rsid wsp:val=&quot;008D0512&quot;/&gt;&lt;wsp:rsid wsp:val=&quot;008D093B&quot;/&gt;&lt;wsp:rsid wsp:val=&quot;008D126E&quot;/&gt;&lt;wsp:rsid wsp:val=&quot;008D2917&quot;/&gt;&lt;wsp:rsid wsp:val=&quot;008D4A4C&quot;/&gt;&lt;wsp:rsid wsp:val=&quot;008D4B9E&quot;/&gt;&lt;wsp:rsid wsp:val=&quot;008D5214&quot;/&gt;&lt;wsp:rsid wsp:val=&quot;008E2A1B&quot;/&gt;&lt;wsp:rsid wsp:val=&quot;008E30F7&quot;/&gt;&lt;wsp:rsid wsp:val=&quot;008E3176&quot;/&gt;&lt;wsp:rsid wsp:val=&quot;008E402C&quot;/&gt;&lt;wsp:rsid wsp:val=&quot;008E6139&quot;/&gt;&lt;wsp:rsid wsp:val=&quot;008E65C2&quot;/&gt;&lt;wsp:rsid wsp:val=&quot;008E688C&quot;/&gt;&lt;wsp:rsid wsp:val=&quot;008E6D7E&quot;/&gt;&lt;wsp:rsid wsp:val=&quot;008E74E7&quot;/&gt;&lt;wsp:rsid wsp:val=&quot;008E76A2&quot;/&gt;&lt;wsp:rsid wsp:val=&quot;008E7DD1&quot;/&gt;&lt;wsp:rsid wsp:val=&quot;008F045C&quot;/&gt;&lt;wsp:rsid wsp:val=&quot;008F0834&quot;/&gt;&lt;wsp:rsid wsp:val=&quot;008F1A24&quot;/&gt;&lt;wsp:rsid wsp:val=&quot;008F3287&quot;/&gt;&lt;wsp:rsid wsp:val=&quot;008F3580&quot;/&gt;&lt;wsp:rsid wsp:val=&quot;008F5F62&quot;/&gt;&lt;wsp:rsid wsp:val=&quot;008F6C0F&quot;/&gt;&lt;wsp:rsid wsp:val=&quot;008F726E&quot;/&gt;&lt;wsp:rsid wsp:val=&quot;008F78BD&quot;/&gt;&lt;wsp:rsid wsp:val=&quot;008F7C49&quot;/&gt;&lt;wsp:rsid wsp:val=&quot;008F7DA6&quot;/&gt;&lt;wsp:rsid wsp:val=&quot;008F7DDD&quot;/&gt;&lt;wsp:rsid wsp:val=&quot;008F7E5A&quot;/&gt;&lt;wsp:rsid wsp:val=&quot;00900056&quot;/&gt;&lt;wsp:rsid wsp:val=&quot;009001C3&quot;/&gt;&lt;wsp:rsid wsp:val=&quot;00901DA8&quot;/&gt;&lt;wsp:rsid wsp:val=&quot;00902422&quot;/&gt;&lt;wsp:rsid wsp:val=&quot;0090279E&quot;/&gt;&lt;wsp:rsid wsp:val=&quot;00902BFF&quot;/&gt;&lt;wsp:rsid wsp:val=&quot;00904349&quot;/&gt;&lt;wsp:rsid wsp:val=&quot;00904673&quot;/&gt;&lt;wsp:rsid wsp:val=&quot;00904972&quot;/&gt;&lt;wsp:rsid wsp:val=&quot;00904E9F&quot;/&gt;&lt;wsp:rsid wsp:val=&quot;009058DA&quot;/&gt;&lt;wsp:rsid wsp:val=&quot;00906201&quot;/&gt;&lt;wsp:rsid wsp:val=&quot;00906416&quot;/&gt;&lt;wsp:rsid wsp:val=&quot;00906EB4&quot;/&gt;&lt;wsp:rsid wsp:val=&quot;0090705C&quot;/&gt;&lt;wsp:rsid wsp:val=&quot;009078B4&quot;/&gt;&lt;wsp:rsid wsp:val=&quot;00907944&quot;/&gt;&lt;wsp:rsid wsp:val=&quot;00907CB3&quot;/&gt;&lt;wsp:rsid wsp:val=&quot;00910369&quot;/&gt;&lt;wsp:rsid wsp:val=&quot;009104C9&quot;/&gt;&lt;wsp:rsid wsp:val=&quot;00911E08&quot;/&gt;&lt;wsp:rsid wsp:val=&quot;00911FD6&quot;/&gt;&lt;wsp:rsid wsp:val=&quot;009120AA&quot;/&gt;&lt;wsp:rsid wsp:val=&quot;009127EB&quot;/&gt;&lt;wsp:rsid wsp:val=&quot;00914F08&quot;/&gt;&lt;wsp:rsid wsp:val=&quot;00915C80&quot;/&gt;&lt;wsp:rsid wsp:val=&quot;00915E0D&quot;/&gt;&lt;wsp:rsid wsp:val=&quot;009163F6&quot;/&gt;&lt;wsp:rsid wsp:val=&quot;00916E26&quot;/&gt;&lt;wsp:rsid wsp:val=&quot;00920E2F&quot;/&gt;&lt;wsp:rsid wsp:val=&quot;0092279B&quot;/&gt;&lt;wsp:rsid wsp:val=&quot;00924265&quot;/&gt;&lt;wsp:rsid wsp:val=&quot;00924C4B&quot;/&gt;&lt;wsp:rsid wsp:val=&quot;00925502&quot;/&gt;&lt;wsp:rsid wsp:val=&quot;00925DA8&quot;/&gt;&lt;wsp:rsid wsp:val=&quot;00926C07&quot;/&gt;&lt;wsp:rsid wsp:val=&quot;0092709E&quot;/&gt;&lt;wsp:rsid wsp:val=&quot;00930EB1&quot;/&gt;&lt;wsp:rsid wsp:val=&quot;00931D1E&quot;/&gt;&lt;wsp:rsid wsp:val=&quot;00932039&quot;/&gt;&lt;wsp:rsid wsp:val=&quot;009320A4&quot;/&gt;&lt;wsp:rsid wsp:val=&quot;00932126&quot;/&gt;&lt;wsp:rsid wsp:val=&quot;0093228E&quot;/&gt;&lt;wsp:rsid wsp:val=&quot;00933BB6&quot;/&gt;&lt;wsp:rsid wsp:val=&quot;00933C34&quot;/&gt;&lt;wsp:rsid wsp:val=&quot;00933C8A&quot;/&gt;&lt;wsp:rsid wsp:val=&quot;0093420E&quot;/&gt;&lt;wsp:rsid wsp:val=&quot;009349B6&quot;/&gt;&lt;wsp:rsid wsp:val=&quot;0093563B&quot;/&gt;&lt;wsp:rsid wsp:val=&quot;0093597A&quot;/&gt;&lt;wsp:rsid wsp:val=&quot;00937919&quot;/&gt;&lt;wsp:rsid wsp:val=&quot;0094018E&quot;/&gt;&lt;wsp:rsid wsp:val=&quot;009412E4&quot;/&gt;&lt;wsp:rsid wsp:val=&quot;009417A1&quot;/&gt;&lt;wsp:rsid wsp:val=&quot;009423AC&quot;/&gt;&lt;wsp:rsid wsp:val=&quot;009430F4&quot;/&gt;&lt;wsp:rsid wsp:val=&quot;0094332D&quot;/&gt;&lt;wsp:rsid wsp:val=&quot;00943411&quot;/&gt;&lt;wsp:rsid wsp:val=&quot;00943E95&quot;/&gt;&lt;wsp:rsid wsp:val=&quot;00944010&quot;/&gt;&lt;wsp:rsid wsp:val=&quot;0094405E&quot;/&gt;&lt;wsp:rsid wsp:val=&quot;009444C6&quot;/&gt;&lt;wsp:rsid wsp:val=&quot;009446B1&quot;/&gt;&lt;wsp:rsid wsp:val=&quot;00944F1F&quot;/&gt;&lt;wsp:rsid wsp:val=&quot;00945138&quot;/&gt;&lt;wsp:rsid wsp:val=&quot;00945CDB&quot;/&gt;&lt;wsp:rsid wsp:val=&quot;0094653E&quot;/&gt;&lt;wsp:rsid wsp:val=&quot;00946711&quot;/&gt;&lt;wsp:rsid wsp:val=&quot;009467DB&quot;/&gt;&lt;wsp:rsid wsp:val=&quot;00947DA9&quot;/&gt;&lt;wsp:rsid wsp:val=&quot;00951ABA&quot;/&gt;&lt;wsp:rsid wsp:val=&quot;009528F9&quot;/&gt;&lt;wsp:rsid wsp:val=&quot;0095338C&quot;/&gt;&lt;wsp:rsid wsp:val=&quot;00954576&quot;/&gt;&lt;wsp:rsid wsp:val=&quot;009548D3&quot;/&gt;&lt;wsp:rsid wsp:val=&quot;00954EB0&quot;/&gt;&lt;wsp:rsid wsp:val=&quot;00954FB3&quot;/&gt;&lt;wsp:rsid wsp:val=&quot;009563A5&quot;/&gt;&lt;wsp:rsid wsp:val=&quot;00956AE9&quot;/&gt;&lt;wsp:rsid wsp:val=&quot;00957AB0&quot;/&gt;&lt;wsp:rsid wsp:val=&quot;0096033E&quot;/&gt;&lt;wsp:rsid wsp:val=&quot;009609D5&quot;/&gt;&lt;wsp:rsid wsp:val=&quot;00962D41&quot;/&gt;&lt;wsp:rsid wsp:val=&quot;00963A31&quot;/&gt;&lt;wsp:rsid wsp:val=&quot;009641A3&quot;/&gt;&lt;wsp:rsid wsp:val=&quot;00964B69&quot;/&gt;&lt;wsp:rsid wsp:val=&quot;00964C7C&quot;/&gt;&lt;wsp:rsid wsp:val=&quot;00965B82&quot;/&gt;&lt;wsp:rsid wsp:val=&quot;00966BA9&quot;/&gt;&lt;wsp:rsid wsp:val=&quot;00966E78&quot;/&gt;&lt;wsp:rsid wsp:val=&quot;00967603&quot;/&gt;&lt;wsp:rsid wsp:val=&quot;00967919&quot;/&gt;&lt;wsp:rsid wsp:val=&quot;00970D13&quot;/&gt;&lt;wsp:rsid wsp:val=&quot;00973812&quot;/&gt;&lt;wsp:rsid wsp:val=&quot;0097477B&quot;/&gt;&lt;wsp:rsid wsp:val=&quot;00974ED3&quot;/&gt;&lt;wsp:rsid wsp:val=&quot;00975CFA&quot;/&gt;&lt;wsp:rsid wsp:val=&quot;00975E1F&quot;/&gt;&lt;wsp:rsid wsp:val=&quot;00975EFD&quot;/&gt;&lt;wsp:rsid wsp:val=&quot;009763AB&quot;/&gt;&lt;wsp:rsid wsp:val=&quot;00981468&quot;/&gt;&lt;wsp:rsid wsp:val=&quot;00982267&quot;/&gt;&lt;wsp:rsid wsp:val=&quot;009828B5&quot;/&gt;&lt;wsp:rsid wsp:val=&quot;009828BC&quot;/&gt;&lt;wsp:rsid wsp:val=&quot;00982DB7&quot;/&gt;&lt;wsp:rsid wsp:val=&quot;00984634&quot;/&gt;&lt;wsp:rsid wsp:val=&quot;00986F34&quot;/&gt;&lt;wsp:rsid wsp:val=&quot;009902CD&quot;/&gt;&lt;wsp:rsid wsp:val=&quot;00990B7E&quot;/&gt;&lt;wsp:rsid wsp:val=&quot;00991127&quot;/&gt;&lt;wsp:rsid wsp:val=&quot;009915F9&quot;/&gt;&lt;wsp:rsid wsp:val=&quot;009917C3&quot;/&gt;&lt;wsp:rsid wsp:val=&quot;00991B85&quot;/&gt;&lt;wsp:rsid wsp:val=&quot;00991BB1&quot;/&gt;&lt;wsp:rsid wsp:val=&quot;009921D2&quot;/&gt;&lt;wsp:rsid wsp:val=&quot;009943DC&quot;/&gt;&lt;wsp:rsid wsp:val=&quot;00994F5E&quot;/&gt;&lt;wsp:rsid wsp:val=&quot;00995454&quot;/&gt;&lt;wsp:rsid wsp:val=&quot;009958D6&quot;/&gt;&lt;wsp:rsid wsp:val=&quot;00996934&quot;/&gt;&lt;wsp:rsid wsp:val=&quot;00996C16&quot;/&gt;&lt;wsp:rsid wsp:val=&quot;00996C63&quot;/&gt;&lt;wsp:rsid wsp:val=&quot;00996C90&quot;/&gt;&lt;wsp:rsid wsp:val=&quot;00997E1C&quot;/&gt;&lt;wsp:rsid wsp:val=&quot;009A0547&quot;/&gt;&lt;wsp:rsid wsp:val=&quot;009A084D&quot;/&gt;&lt;wsp:rsid wsp:val=&quot;009A0E09&quot;/&gt;&lt;wsp:rsid wsp:val=&quot;009A138E&quot;/&gt;&lt;wsp:rsid wsp:val=&quot;009A20FC&quot;/&gt;&lt;wsp:rsid wsp:val=&quot;009A27AC&quot;/&gt;&lt;wsp:rsid wsp:val=&quot;009A3512&quot;/&gt;&lt;wsp:rsid wsp:val=&quot;009A4454&quot;/&gt;&lt;wsp:rsid wsp:val=&quot;009A448C&quot;/&gt;&lt;wsp:rsid wsp:val=&quot;009A453D&quot;/&gt;&lt;wsp:rsid wsp:val=&quot;009A5454&quot;/&gt;&lt;wsp:rsid wsp:val=&quot;009A6ABB&quot;/&gt;&lt;wsp:rsid wsp:val=&quot;009A7061&quot;/&gt;&lt;wsp:rsid wsp:val=&quot;009A70EF&quot;/&gt;&lt;wsp:rsid wsp:val=&quot;009A7D39&quot;/&gt;&lt;wsp:rsid wsp:val=&quot;009B1195&quot;/&gt;&lt;wsp:rsid wsp:val=&quot;009B1509&quot;/&gt;&lt;wsp:rsid wsp:val=&quot;009B1717&quot;/&gt;&lt;wsp:rsid wsp:val=&quot;009B1879&quot;/&gt;&lt;wsp:rsid wsp:val=&quot;009B3DEE&quot;/&gt;&lt;wsp:rsid wsp:val=&quot;009B4711&quot;/&gt;&lt;wsp:rsid wsp:val=&quot;009B5A0D&quot;/&gt;&lt;wsp:rsid wsp:val=&quot;009C01B3&quot;/&gt;&lt;wsp:rsid wsp:val=&quot;009C03F9&quot;/&gt;&lt;wsp:rsid wsp:val=&quot;009C0869&quot;/&gt;&lt;wsp:rsid wsp:val=&quot;009C2BAF&quot;/&gt;&lt;wsp:rsid wsp:val=&quot;009C50D6&quot;/&gt;&lt;wsp:rsid wsp:val=&quot;009C68FA&quot;/&gt;&lt;wsp:rsid wsp:val=&quot;009D0476&quot;/&gt;&lt;wsp:rsid wsp:val=&quot;009D0614&quot;/&gt;&lt;wsp:rsid wsp:val=&quot;009D0877&quot;/&gt;&lt;wsp:rsid wsp:val=&quot;009D2749&quot;/&gt;&lt;wsp:rsid wsp:val=&quot;009D333E&quot;/&gt;&lt;wsp:rsid wsp:val=&quot;009D4552&quot;/&gt;&lt;wsp:rsid wsp:val=&quot;009D4652&quot;/&gt;&lt;wsp:rsid wsp:val=&quot;009D6207&quot;/&gt;&lt;wsp:rsid wsp:val=&quot;009D6D8E&quot;/&gt;&lt;wsp:rsid wsp:val=&quot;009D6ECA&quot;/&gt;&lt;wsp:rsid wsp:val=&quot;009D7AD0&quot;/&gt;&lt;wsp:rsid wsp:val=&quot;009D7AD8&quot;/&gt;&lt;wsp:rsid wsp:val=&quot;009D7B5D&quot;/&gt;&lt;wsp:rsid wsp:val=&quot;009D7B6C&quot;/&gt;&lt;wsp:rsid wsp:val=&quot;009E0731&quot;/&gt;&lt;wsp:rsid wsp:val=&quot;009E10ED&quot;/&gt;&lt;wsp:rsid wsp:val=&quot;009E2630&quot;/&gt;&lt;wsp:rsid wsp:val=&quot;009E2ECF&quot;/&gt;&lt;wsp:rsid wsp:val=&quot;009E48B7&quot;/&gt;&lt;wsp:rsid wsp:val=&quot;009E513F&quot;/&gt;&lt;wsp:rsid wsp:val=&quot;009E5536&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605E&quot;/&gt;&lt;wsp:rsid wsp:val=&quot;009F72F9&quot;/&gt;&lt;wsp:rsid wsp:val=&quot;00A01DD9&quot;/&gt;&lt;wsp:rsid wsp:val=&quot;00A023C5&quot;/&gt;&lt;wsp:rsid wsp:val=&quot;00A049A4&quot;/&gt;&lt;wsp:rsid wsp:val=&quot;00A058EA&quot;/&gt;&lt;wsp:rsid wsp:val=&quot;00A05999&quot;/&gt;&lt;wsp:rsid wsp:val=&quot;00A06CB9&quot;/&gt;&lt;wsp:rsid wsp:val=&quot;00A06E02&quot;/&gt;&lt;wsp:rsid wsp:val=&quot;00A07840&quot;/&gt;&lt;wsp:rsid wsp:val=&quot;00A07A3C&quot;/&gt;&lt;wsp:rsid wsp:val=&quot;00A14F9D&quot;/&gt;&lt;wsp:rsid wsp:val=&quot;00A15438&quot;/&gt;&lt;wsp:rsid wsp:val=&quot;00A16040&quot;/&gt;&lt;wsp:rsid wsp:val=&quot;00A1664F&quot;/&gt;&lt;wsp:rsid wsp:val=&quot;00A17384&quot;/&gt;&lt;wsp:rsid wsp:val=&quot;00A2079A&quot;/&gt;&lt;wsp:rsid wsp:val=&quot;00A20C3B&quot;/&gt;&lt;wsp:rsid wsp:val=&quot;00A21205&quot;/&gt;&lt;wsp:rsid wsp:val=&quot;00A22F9B&quot;/&gt;&lt;wsp:rsid wsp:val=&quot;00A24139&quot;/&gt;&lt;wsp:rsid wsp:val=&quot;00A2494E&quot;/&gt;&lt;wsp:rsid wsp:val=&quot;00A254DD&quot;/&gt;&lt;wsp:rsid wsp:val=&quot;00A27268&quot;/&gt;&lt;wsp:rsid wsp:val=&quot;00A2736F&quot;/&gt;&lt;wsp:rsid wsp:val=&quot;00A3150A&quot;/&gt;&lt;wsp:rsid wsp:val=&quot;00A3228A&quot;/&gt;&lt;wsp:rsid wsp:val=&quot;00A3362E&quot;/&gt;&lt;wsp:rsid wsp:val=&quot;00A3483B&quot;/&gt;&lt;wsp:rsid wsp:val=&quot;00A37709&quot;/&gt;&lt;wsp:rsid wsp:val=&quot;00A379EA&quot;/&gt;&lt;wsp:rsid wsp:val=&quot;00A40883&quot;/&gt;&lt;wsp:rsid wsp:val=&quot;00A41312&quot;/&gt;&lt;wsp:rsid wsp:val=&quot;00A418C7&quot;/&gt;&lt;wsp:rsid wsp:val=&quot;00A42D52&quot;/&gt;&lt;wsp:rsid wsp:val=&quot;00A430F3&quot;/&gt;&lt;wsp:rsid wsp:val=&quot;00A437BF&quot;/&gt;&lt;wsp:rsid wsp:val=&quot;00A448BC&quot;/&gt;&lt;wsp:rsid wsp:val=&quot;00A463DC&quot;/&gt;&lt;wsp:rsid wsp:val=&quot;00A4714C&quot;/&gt;&lt;wsp:rsid wsp:val=&quot;00A47E0B&quot;/&gt;&lt;wsp:rsid wsp:val=&quot;00A506E1&quot;/&gt;&lt;wsp:rsid wsp:val=&quot;00A524F4&quot;/&gt;&lt;wsp:rsid wsp:val=&quot;00A53BDC&quot;/&gt;&lt;wsp:rsid wsp:val=&quot;00A540C6&quot;/&gt;&lt;wsp:rsid wsp:val=&quot;00A540F0&quot;/&gt;&lt;wsp:rsid wsp:val=&quot;00A55256&quot;/&gt;&lt;wsp:rsid wsp:val=&quot;00A55368&quot;/&gt;&lt;wsp:rsid wsp:val=&quot;00A55C61&quot;/&gt;&lt;wsp:rsid wsp:val=&quot;00A562F5&quot;/&gt;&lt;wsp:rsid wsp:val=&quot;00A56B4E&quot;/&gt;&lt;wsp:rsid wsp:val=&quot;00A56B72&quot;/&gt;&lt;wsp:rsid wsp:val=&quot;00A578CE&quot;/&gt;&lt;wsp:rsid wsp:val=&quot;00A60E95&quot;/&gt;&lt;wsp:rsid wsp:val=&quot;00A616E8&quot;/&gt;&lt;wsp:rsid wsp:val=&quot;00A6354F&quot;/&gt;&lt;wsp:rsid wsp:val=&quot;00A6428B&quot;/&gt;&lt;wsp:rsid wsp:val=&quot;00A649DC&quot;/&gt;&lt;wsp:rsid wsp:val=&quot;00A64D56&quot;/&gt;&lt;wsp:rsid wsp:val=&quot;00A65432&quot;/&gt;&lt;wsp:rsid wsp:val=&quot;00A667DF&quot;/&gt;&lt;wsp:rsid wsp:val=&quot;00A70F7B&quot;/&gt;&lt;wsp:rsid wsp:val=&quot;00A71381&quot;/&gt;&lt;wsp:rsid wsp:val=&quot;00A71398&quot;/&gt;&lt;wsp:rsid wsp:val=&quot;00A71B91&quot;/&gt;&lt;wsp:rsid wsp:val=&quot;00A72A4C&quot;/&gt;&lt;wsp:rsid wsp:val=&quot;00A7314C&quot;/&gt;&lt;wsp:rsid wsp:val=&quot;00A73D0B&quot;/&gt;&lt;wsp:rsid wsp:val=&quot;00A73E8A&quot;/&gt;&lt;wsp:rsid wsp:val=&quot;00A752A5&quot;/&gt;&lt;wsp:rsid wsp:val=&quot;00A757F3&quot;/&gt;&lt;wsp:rsid wsp:val=&quot;00A760DD&quot;/&gt;&lt;wsp:rsid wsp:val=&quot;00A7696C&quot;/&gt;&lt;wsp:rsid wsp:val=&quot;00A77CD1&quot;/&gt;&lt;wsp:rsid wsp:val=&quot;00A82518&quot;/&gt;&lt;wsp:rsid wsp:val=&quot;00A8257C&quot;/&gt;&lt;wsp:rsid wsp:val=&quot;00A82B0B&quot;/&gt;&lt;wsp:rsid wsp:val=&quot;00A82DC9&quot;/&gt;&lt;wsp:rsid wsp:val=&quot;00A83B51&quot;/&gt;&lt;wsp:rsid wsp:val=&quot;00A83EB2&quot;/&gt;&lt;wsp:rsid wsp:val=&quot;00A85E6C&quot;/&gt;&lt;wsp:rsid wsp:val=&quot;00A868C8&quot;/&gt;&lt;wsp:rsid wsp:val=&quot;00A9029F&quot;/&gt;&lt;wsp:rsid wsp:val=&quot;00A907BD&quot;/&gt;&lt;wsp:rsid wsp:val=&quot;00A9089A&quot;/&gt;&lt;wsp:rsid wsp:val=&quot;00A91119&quot;/&gt;&lt;wsp:rsid wsp:val=&quot;00A922B9&quot;/&gt;&lt;wsp:rsid wsp:val=&quot;00A92667&quot;/&gt;&lt;wsp:rsid wsp:val=&quot;00A93FF0&quot;/&gt;&lt;wsp:rsid wsp:val=&quot;00A940D2&quot;/&gt;&lt;wsp:rsid wsp:val=&quot;00A94555&quot;/&gt;&lt;wsp:rsid wsp:val=&quot;00A94E4C&quot;/&gt;&lt;wsp:rsid wsp:val=&quot;00A96027&quot;/&gt;&lt;wsp:rsid wsp:val=&quot;00A96B7D&quot;/&gt;&lt;wsp:rsid wsp:val=&quot;00A96FB8&quot;/&gt;&lt;wsp:rsid wsp:val=&quot;00A9763F&quot;/&gt;&lt;wsp:rsid wsp:val=&quot;00AA0844&quot;/&gt;&lt;wsp:rsid wsp:val=&quot;00AA1015&quot;/&gt;&lt;wsp:rsid wsp:val=&quot;00AA10B6&quot;/&gt;&lt;wsp:rsid wsp:val=&quot;00AA3227&quot;/&gt;&lt;wsp:rsid wsp:val=&quot;00AA3BE8&quot;/&gt;&lt;wsp:rsid wsp:val=&quot;00AA4957&quot;/&gt;&lt;wsp:rsid wsp:val=&quot;00AA5211&quot;/&gt;&lt;wsp:rsid wsp:val=&quot;00AA7648&quot;/&gt;&lt;wsp:rsid wsp:val=&quot;00AB05C8&quot;/&gt;&lt;wsp:rsid wsp:val=&quot;00AB0659&quot;/&gt;&lt;wsp:rsid wsp:val=&quot;00AB0BC0&quot;/&gt;&lt;wsp:rsid wsp:val=&quot;00AB1375&quot;/&gt;&lt;wsp:rsid wsp:val=&quot;00AB139B&quot;/&gt;&lt;wsp:rsid wsp:val=&quot;00AB15A6&quot;/&gt;&lt;wsp:rsid wsp:val=&quot;00AB238E&quot;/&gt;&lt;wsp:rsid wsp:val=&quot;00AB24ED&quot;/&gt;&lt;wsp:rsid wsp:val=&quot;00AB2696&quot;/&gt;&lt;wsp:rsid wsp:val=&quot;00AB2849&quot;/&gt;&lt;wsp:rsid wsp:val=&quot;00AB3144&quot;/&gt;&lt;wsp:rsid wsp:val=&quot;00AB35A1&quot;/&gt;&lt;wsp:rsid wsp:val=&quot;00AB3AD7&quot;/&gt;&lt;wsp:rsid wsp:val=&quot;00AB4403&quot;/&gt;&lt;wsp:rsid wsp:val=&quot;00AB4503&quot;/&gt;&lt;wsp:rsid wsp:val=&quot;00AB4715&quot;/&gt;&lt;wsp:rsid wsp:val=&quot;00AB627C&quot;/&gt;&lt;wsp:rsid wsp:val=&quot;00AB6EBC&quot;/&gt;&lt;wsp:rsid wsp:val=&quot;00AB7420&quot;/&gt;&lt;wsp:rsid wsp:val=&quot;00AB76C3&quot;/&gt;&lt;wsp:rsid wsp:val=&quot;00AC0274&quot;/&gt;&lt;wsp:rsid wsp:val=&quot;00AC1FBF&quot;/&gt;&lt;wsp:rsid wsp:val=&quot;00AC5068&quot;/&gt;&lt;wsp:rsid wsp:val=&quot;00AC51D8&quot;/&gt;&lt;wsp:rsid wsp:val=&quot;00AD1707&quot;/&gt;&lt;wsp:rsid wsp:val=&quot;00AD1796&quot;/&gt;&lt;wsp:rsid wsp:val=&quot;00AD37AD&quot;/&gt;&lt;wsp:rsid wsp:val=&quot;00AD386E&quot;/&gt;&lt;wsp:rsid wsp:val=&quot;00AD3DAB&quot;/&gt;&lt;wsp:rsid wsp:val=&quot;00AD3DEA&quot;/&gt;&lt;wsp:rsid wsp:val=&quot;00AD6072&quot;/&gt;&lt;wsp:rsid wsp:val=&quot;00AD6840&quot;/&gt;&lt;wsp:rsid wsp:val=&quot;00AD7D25&quot;/&gt;&lt;wsp:rsid wsp:val=&quot;00AE0FB4&quot;/&gt;&lt;wsp:rsid wsp:val=&quot;00AE1242&quot;/&gt;&lt;wsp:rsid wsp:val=&quot;00AE1CD6&quot;/&gt;&lt;wsp:rsid wsp:val=&quot;00AE2185&quot;/&gt;&lt;wsp:rsid wsp:val=&quot;00AE3325&quot;/&gt;&lt;wsp:rsid wsp:val=&quot;00AE34EF&quot;/&gt;&lt;wsp:rsid wsp:val=&quot;00AE39D4&quot;/&gt;&lt;wsp:rsid wsp:val=&quot;00AE3C5B&quot;/&gt;&lt;wsp:rsid wsp:val=&quot;00AE4ECF&quot;/&gt;&lt;wsp:rsid wsp:val=&quot;00AE5218&quot;/&gt;&lt;wsp:rsid wsp:val=&quot;00AE5FE4&quot;/&gt;&lt;wsp:rsid wsp:val=&quot;00AE6B5D&quot;/&gt;&lt;wsp:rsid wsp:val=&quot;00AE7108&quot;/&gt;&lt;wsp:rsid wsp:val=&quot;00AE7EC9&quot;/&gt;&lt;wsp:rsid wsp:val=&quot;00AE7FEA&quot;/&gt;&lt;wsp:rsid wsp:val=&quot;00AF161A&quot;/&gt;&lt;wsp:rsid wsp:val=&quot;00AF1ABF&quot;/&gt;&lt;wsp:rsid wsp:val=&quot;00AF1B8A&quot;/&gt;&lt;wsp:rsid wsp:val=&quot;00AF1FC4&quot;/&gt;&lt;wsp:rsid wsp:val=&quot;00AF3EB4&quot;/&gt;&lt;wsp:rsid wsp:val=&quot;00AF5B9F&quot;/&gt;&lt;wsp:rsid wsp:val=&quot;00AF745D&quot;/&gt;&lt;wsp:rsid wsp:val=&quot;00B02000&quot;/&gt;&lt;wsp:rsid wsp:val=&quot;00B0202E&quot;/&gt;&lt;wsp:rsid wsp:val=&quot;00B0203C&quot;/&gt;&lt;wsp:rsid wsp:val=&quot;00B04BB3&quot;/&gt;&lt;wsp:rsid wsp:val=&quot;00B05363&quot;/&gt;&lt;wsp:rsid wsp:val=&quot;00B06454&quot;/&gt;&lt;wsp:rsid wsp:val=&quot;00B1066B&quot;/&gt;&lt;wsp:rsid wsp:val=&quot;00B10D0E&quot;/&gt;&lt;wsp:rsid wsp:val=&quot;00B10F82&quot;/&gt;&lt;wsp:rsid wsp:val=&quot;00B11B93&quot;/&gt;&lt;wsp:rsid wsp:val=&quot;00B11E91&quot;/&gt;&lt;wsp:rsid wsp:val=&quot;00B13C32&quot;/&gt;&lt;wsp:rsid wsp:val=&quot;00B13F49&quot;/&gt;&lt;wsp:rsid wsp:val=&quot;00B140D8&quot;/&gt;&lt;wsp:rsid wsp:val=&quot;00B1422D&quot;/&gt;&lt;wsp:rsid wsp:val=&quot;00B145FA&quot;/&gt;&lt;wsp:rsid wsp:val=&quot;00B1562B&quot;/&gt;&lt;wsp:rsid wsp:val=&quot;00B15D80&quot;/&gt;&lt;wsp:rsid wsp:val=&quot;00B176D0&quot;/&gt;&lt;wsp:rsid wsp:val=&quot;00B17840&quot;/&gt;&lt;wsp:rsid wsp:val=&quot;00B20B3A&quot;/&gt;&lt;wsp:rsid wsp:val=&quot;00B21184&quot;/&gt;&lt;wsp:rsid wsp:val=&quot;00B2205D&quot;/&gt;&lt;wsp:rsid wsp:val=&quot;00B2308F&quot;/&gt;&lt;wsp:rsid wsp:val=&quot;00B2323A&quot;/&gt;&lt;wsp:rsid wsp:val=&quot;00B23A31&quot;/&gt;&lt;wsp:rsid wsp:val=&quot;00B2429B&quot;/&gt;&lt;wsp:rsid wsp:val=&quot;00B2561B&quot;/&gt;&lt;wsp:rsid wsp:val=&quot;00B25FD5&quot;/&gt;&lt;wsp:rsid wsp:val=&quot;00B271BA&quot;/&gt;&lt;wsp:rsid wsp:val=&quot;00B27654&quot;/&gt;&lt;wsp:rsid wsp:val=&quot;00B312EB&quot;/&gt;&lt;wsp:rsid wsp:val=&quot;00B31623&quot;/&gt;&lt;wsp:rsid wsp:val=&quot;00B320CE&quot;/&gt;&lt;wsp:rsid wsp:val=&quot;00B32432&quot;/&gt;&lt;wsp:rsid wsp:val=&quot;00B32B10&quot;/&gt;&lt;wsp:rsid wsp:val=&quot;00B33019&quot;/&gt;&lt;wsp:rsid wsp:val=&quot;00B339E1&quot;/&gt;&lt;wsp:rsid wsp:val=&quot;00B35784&quot;/&gt;&lt;wsp:rsid wsp:val=&quot;00B41A43&quot;/&gt;&lt;wsp:rsid wsp:val=&quot;00B421F1&quot;/&gt;&lt;wsp:rsid wsp:val=&quot;00B43C7C&quot;/&gt;&lt;wsp:rsid wsp:val=&quot;00B43D95&quot;/&gt;&lt;wsp:rsid wsp:val=&quot;00B43DCD&quot;/&gt;&lt;wsp:rsid wsp:val=&quot;00B43E1C&quot;/&gt;&lt;wsp:rsid wsp:val=&quot;00B44AF1&quot;/&gt;&lt;wsp:rsid wsp:val=&quot;00B44E1A&quot;/&gt;&lt;wsp:rsid wsp:val=&quot;00B44EF9&quot;/&gt;&lt;wsp:rsid wsp:val=&quot;00B458C7&quot;/&gt;&lt;wsp:rsid wsp:val=&quot;00B466FB&quot;/&gt;&lt;wsp:rsid wsp:val=&quot;00B46F25&quot;/&gt;&lt;wsp:rsid wsp:val=&quot;00B47862&quot;/&gt;&lt;wsp:rsid wsp:val=&quot;00B50059&quot;/&gt;&lt;wsp:rsid wsp:val=&quot;00B5149B&quot;/&gt;&lt;wsp:rsid wsp:val=&quot;00B52B97&quot;/&gt;&lt;wsp:rsid wsp:val=&quot;00B53601&quot;/&gt;&lt;wsp:rsid wsp:val=&quot;00B53710&quot;/&gt;&lt;wsp:rsid wsp:val=&quot;00B5439F&quot;/&gt;&lt;wsp:rsid wsp:val=&quot;00B55A4D&quot;/&gt;&lt;wsp:rsid wsp:val=&quot;00B56EDD&quot;/&gt;&lt;wsp:rsid wsp:val=&quot;00B56FE1&quot;/&gt;&lt;wsp:rsid wsp:val=&quot;00B575B1&quot;/&gt;&lt;wsp:rsid wsp:val=&quot;00B617D5&quot;/&gt;&lt;wsp:rsid wsp:val=&quot;00B61B24&quot;/&gt;&lt;wsp:rsid wsp:val=&quot;00B6218D&quot;/&gt;&lt;wsp:rsid wsp:val=&quot;00B70E14&quot;/&gt;&lt;wsp:rsid wsp:val=&quot;00B710B5&quot;/&gt;&lt;wsp:rsid wsp:val=&quot;00B71CB1&quot;/&gt;&lt;wsp:rsid wsp:val=&quot;00B72B78&quot;/&gt;&lt;wsp:rsid wsp:val=&quot;00B73343&quot;/&gt;&lt;wsp:rsid wsp:val=&quot;00B7346F&quot;/&gt;&lt;wsp:rsid wsp:val=&quot;00B73859&quot;/&gt;&lt;wsp:rsid wsp:val=&quot;00B73E84&quot;/&gt;&lt;wsp:rsid wsp:val=&quot;00B75F0E&quot;/&gt;&lt;wsp:rsid wsp:val=&quot;00B7634E&quot;/&gt;&lt;wsp:rsid wsp:val=&quot;00B767B6&quot;/&gt;&lt;wsp:rsid wsp:val=&quot;00B76D85&quot;/&gt;&lt;wsp:rsid wsp:val=&quot;00B77279&quot;/&gt;&lt;wsp:rsid wsp:val=&quot;00B77469&quot;/&gt;&lt;wsp:rsid wsp:val=&quot;00B802EC&quot;/&gt;&lt;wsp:rsid wsp:val=&quot;00B8052C&quot;/&gt;&lt;wsp:rsid wsp:val=&quot;00B81690&quot;/&gt;&lt;wsp:rsid wsp:val=&quot;00B8191F&quot;/&gt;&lt;wsp:rsid wsp:val=&quot;00B832A2&quot;/&gt;&lt;wsp:rsid wsp:val=&quot;00B842AE&quot;/&gt;&lt;wsp:rsid wsp:val=&quot;00B84533&quot;/&gt;&lt;wsp:rsid wsp:val=&quot;00B859C1&quot;/&gt;&lt;wsp:rsid wsp:val=&quot;00B85B51&quot;/&gt;&lt;wsp:rsid wsp:val=&quot;00B861D3&quot;/&gt;&lt;wsp:rsid wsp:val=&quot;00B87B87&quot;/&gt;&lt;wsp:rsid wsp:val=&quot;00B92232&quot;/&gt;&lt;wsp:rsid wsp:val=&quot;00B92759&quot;/&gt;&lt;wsp:rsid wsp:val=&quot;00B92F55&quot;/&gt;&lt;wsp:rsid wsp:val=&quot;00B93506&quot;/&gt;&lt;wsp:rsid wsp:val=&quot;00B94362&quot;/&gt;&lt;wsp:rsid wsp:val=&quot;00B95762&quot;/&gt;&lt;wsp:rsid wsp:val=&quot;00B962C4&quot;/&gt;&lt;wsp:rsid wsp:val=&quot;00B967DA&quot;/&gt;&lt;wsp:rsid wsp:val=&quot;00B96AC2&quot;/&gt;&lt;wsp:rsid wsp:val=&quot;00B97356&quot;/&gt;&lt;wsp:rsid wsp:val=&quot;00BA042A&quot;/&gt;&lt;wsp:rsid wsp:val=&quot;00BA0DF3&quot;/&gt;&lt;wsp:rsid wsp:val=&quot;00BA1C8A&quot;/&gt;&lt;wsp:rsid wsp:val=&quot;00BA2AFB&quot;/&gt;&lt;wsp:rsid wsp:val=&quot;00BA2F80&quot;/&gt;&lt;wsp:rsid wsp:val=&quot;00BA3077&quot;/&gt;&lt;wsp:rsid wsp:val=&quot;00BA3F87&quot;/&gt;&lt;wsp:rsid wsp:val=&quot;00BA4452&quot;/&gt;&lt;wsp:rsid wsp:val=&quot;00BA4AE9&quot;/&gt;&lt;wsp:rsid wsp:val=&quot;00BA4C61&quot;/&gt;&lt;wsp:rsid wsp:val=&quot;00BA5724&quot;/&gt;&lt;wsp:rsid wsp:val=&quot;00BB0B48&quot;/&gt;&lt;wsp:rsid wsp:val=&quot;00BB0BC1&quot;/&gt;&lt;wsp:rsid wsp:val=&quot;00BB136C&quot;/&gt;&lt;wsp:rsid wsp:val=&quot;00BB2A55&quot;/&gt;&lt;wsp:rsid wsp:val=&quot;00BB3B19&quot;/&gt;&lt;wsp:rsid wsp:val=&quot;00BB3B3D&quot;/&gt;&lt;wsp:rsid wsp:val=&quot;00BB46B7&quot;/&gt;&lt;wsp:rsid wsp:val=&quot;00BB4C19&quot;/&gt;&lt;wsp:rsid wsp:val=&quot;00BB5CFE&quot;/&gt;&lt;wsp:rsid wsp:val=&quot;00BB62CD&quot;/&gt;&lt;wsp:rsid wsp:val=&quot;00BB63FE&quot;/&gt;&lt;wsp:rsid wsp:val=&quot;00BB6806&quot;/&gt;&lt;wsp:rsid wsp:val=&quot;00BC0753&quot;/&gt;&lt;wsp:rsid wsp:val=&quot;00BC0874&quot;/&gt;&lt;wsp:rsid wsp:val=&quot;00BC1D95&quot;/&gt;&lt;wsp:rsid wsp:val=&quot;00BC1FC8&quot;/&gt;&lt;wsp:rsid wsp:val=&quot;00BC2126&quot;/&gt;&lt;wsp:rsid wsp:val=&quot;00BC23EA&quot;/&gt;&lt;wsp:rsid wsp:val=&quot;00BC2791&quot;/&gt;&lt;wsp:rsid wsp:val=&quot;00BC304C&quot;/&gt;&lt;wsp:rsid wsp:val=&quot;00BC3499&quot;/&gt;&lt;wsp:rsid wsp:val=&quot;00BC4C35&quot;/&gt;&lt;wsp:rsid wsp:val=&quot;00BC5BCE&quot;/&gt;&lt;wsp:rsid wsp:val=&quot;00BC6002&quot;/&gt;&lt;wsp:rsid wsp:val=&quot;00BC603C&quot;/&gt;&lt;wsp:rsid wsp:val=&quot;00BC6100&quot;/&gt;&lt;wsp:rsid wsp:val=&quot;00BC62D6&quot;/&gt;&lt;wsp:rsid wsp:val=&quot;00BD0A3F&quot;/&gt;&lt;wsp:rsid wsp:val=&quot;00BD115F&quot;/&gt;&lt;wsp:rsid wsp:val=&quot;00BD232D&quot;/&gt;&lt;wsp:rsid wsp:val=&quot;00BD36ED&quot;/&gt;&lt;wsp:rsid wsp:val=&quot;00BD39E4&quot;/&gt;&lt;wsp:rsid wsp:val=&quot;00BD4463&quot;/&gt;&lt;wsp:rsid wsp:val=&quot;00BD5ADA&quot;/&gt;&lt;wsp:rsid wsp:val=&quot;00BD64CE&quot;/&gt;&lt;wsp:rsid wsp:val=&quot;00BD6BD0&quot;/&gt;&lt;wsp:rsid wsp:val=&quot;00BD742D&quot;/&gt;&lt;wsp:rsid wsp:val=&quot;00BE0148&quot;/&gt;&lt;wsp:rsid wsp:val=&quot;00BE195F&quot;/&gt;&lt;wsp:rsid wsp:val=&quot;00BE1D46&quot;/&gt;&lt;wsp:rsid wsp:val=&quot;00BE2B8A&quot;/&gt;&lt;wsp:rsid wsp:val=&quot;00BE30D8&quot;/&gt;&lt;wsp:rsid wsp:val=&quot;00BE41B2&quot;/&gt;&lt;wsp:rsid wsp:val=&quot;00BE4FD0&quot;/&gt;&lt;wsp:rsid wsp:val=&quot;00BE5435&quot;/&gt;&lt;wsp:rsid wsp:val=&quot;00BE6112&quot;/&gt;&lt;wsp:rsid wsp:val=&quot;00BE652E&quot;/&gt;&lt;wsp:rsid wsp:val=&quot;00BE771C&quot;/&gt;&lt;wsp:rsid wsp:val=&quot;00BE7873&quot;/&gt;&lt;wsp:rsid wsp:val=&quot;00BE7DE0&quot;/&gt;&lt;wsp:rsid wsp:val=&quot;00BE7EB3&quot;/&gt;&lt;wsp:rsid wsp:val=&quot;00BF10B6&quot;/&gt;&lt;wsp:rsid wsp:val=&quot;00BF2FFF&quot;/&gt;&lt;wsp:rsid wsp:val=&quot;00BF36EF&quot;/&gt;&lt;wsp:rsid wsp:val=&quot;00BF421C&quot;/&gt;&lt;wsp:rsid wsp:val=&quot;00BF42B3&quot;/&gt;&lt;wsp:rsid wsp:val=&quot;00BF50C3&quot;/&gt;&lt;wsp:rsid wsp:val=&quot;00BF5234&quot;/&gt;&lt;wsp:rsid wsp:val=&quot;00BF56F8&quot;/&gt;&lt;wsp:rsid wsp:val=&quot;00BF61D2&quot;/&gt;&lt;wsp:rsid wsp:val=&quot;00BF63A4&quot;/&gt;&lt;wsp:rsid wsp:val=&quot;00BF6726&quot;/&gt;&lt;wsp:rsid wsp:val=&quot;00BF70CE&quot;/&gt;&lt;wsp:rsid wsp:val=&quot;00BF7520&quot;/&gt;&lt;wsp:rsid wsp:val=&quot;00BF7A1B&quot;/&gt;&lt;wsp:rsid wsp:val=&quot;00C0056E&quot;/&gt;&lt;wsp:rsid wsp:val=&quot;00C0224F&quot;/&gt;&lt;wsp:rsid wsp:val=&quot;00C04AB1&quot;/&gt;&lt;wsp:rsid wsp:val=&quot;00C0628C&quot;/&gt;&lt;wsp:rsid wsp:val=&quot;00C06778&quot;/&gt;&lt;wsp:rsid wsp:val=&quot;00C07971&quot;/&gt;&lt;wsp:rsid wsp:val=&quot;00C07C72&quot;/&gt;&lt;wsp:rsid wsp:val=&quot;00C07DCF&quot;/&gt;&lt;wsp:rsid wsp:val=&quot;00C07E7C&quot;/&gt;&lt;wsp:rsid wsp:val=&quot;00C11A6C&quot;/&gt;&lt;wsp:rsid wsp:val=&quot;00C11C6D&quot;/&gt;&lt;wsp:rsid wsp:val=&quot;00C1288F&quot;/&gt;&lt;wsp:rsid wsp:val=&quot;00C12A0D&quot;/&gt;&lt;wsp:rsid wsp:val=&quot;00C13067&quot;/&gt;&lt;wsp:rsid wsp:val=&quot;00C139C2&quot;/&gt;&lt;wsp:rsid wsp:val=&quot;00C153ED&quot;/&gt;&lt;wsp:rsid wsp:val=&quot;00C167F5&quot;/&gt;&lt;wsp:rsid wsp:val=&quot;00C1732A&quot;/&gt;&lt;wsp:rsid wsp:val=&quot;00C17D77&quot;/&gt;&lt;wsp:rsid wsp:val=&quot;00C20469&quot;/&gt;&lt;wsp:rsid wsp:val=&quot;00C2140A&quot;/&gt;&lt;wsp:rsid wsp:val=&quot;00C2246F&quot;/&gt;&lt;wsp:rsid wsp:val=&quot;00C22727&quot;/&gt;&lt;wsp:rsid wsp:val=&quot;00C238FF&quot;/&gt;&lt;wsp:rsid wsp:val=&quot;00C24AF4&quot;/&gt;&lt;wsp:rsid wsp:val=&quot;00C2523E&quot;/&gt;&lt;wsp:rsid wsp:val=&quot;00C25CF9&quot;/&gt;&lt;wsp:rsid wsp:val=&quot;00C276D5&quot;/&gt;&lt;wsp:rsid wsp:val=&quot;00C307D2&quot;/&gt;&lt;wsp:rsid wsp:val=&quot;00C3163A&quot;/&gt;&lt;wsp:rsid wsp:val=&quot;00C329AA&quot;/&gt;&lt;wsp:rsid wsp:val=&quot;00C335EF&quot;/&gt;&lt;wsp:rsid wsp:val=&quot;00C33902&quot;/&gt;&lt;wsp:rsid wsp:val=&quot;00C33F5F&quot;/&gt;&lt;wsp:rsid wsp:val=&quot;00C34A10&quot;/&gt;&lt;wsp:rsid wsp:val=&quot;00C353E5&quot;/&gt;&lt;wsp:rsid wsp:val=&quot;00C362A8&quot;/&gt;&lt;wsp:rsid wsp:val=&quot;00C36432&quot;/&gt;&lt;wsp:rsid wsp:val=&quot;00C36E30&quot;/&gt;&lt;wsp:rsid wsp:val=&quot;00C37D88&quot;/&gt;&lt;wsp:rsid wsp:val=&quot;00C4035C&quot;/&gt;&lt;wsp:rsid wsp:val=&quot;00C41967&quot;/&gt;&lt;wsp:rsid wsp:val=&quot;00C42A4C&quot;/&gt;&lt;wsp:rsid wsp:val=&quot;00C43077&quot;/&gt;&lt;wsp:rsid wsp:val=&quot;00C44308&quot;/&gt;&lt;wsp:rsid wsp:val=&quot;00C44776&quot;/&gt;&lt;wsp:rsid wsp:val=&quot;00C45172&quot;/&gt;&lt;wsp:rsid wsp:val=&quot;00C45987&quot;/&gt;&lt;wsp:rsid wsp:val=&quot;00C467A4&quot;/&gt;&lt;wsp:rsid wsp:val=&quot;00C47BFF&quot;/&gt;&lt;wsp:rsid wsp:val=&quot;00C47D53&quot;/&gt;&lt;wsp:rsid wsp:val=&quot;00C5040F&quot;/&gt;&lt;wsp:rsid wsp:val=&quot;00C509CE&quot;/&gt;&lt;wsp:rsid wsp:val=&quot;00C51072&quot;/&gt;&lt;wsp:rsid wsp:val=&quot;00C527AD&quot;/&gt;&lt;wsp:rsid wsp:val=&quot;00C528B4&quot;/&gt;&lt;wsp:rsid wsp:val=&quot;00C52B38&quot;/&gt;&lt;wsp:rsid wsp:val=&quot;00C5370A&quot;/&gt;&lt;wsp:rsid wsp:val=&quot;00C5425D&quot;/&gt;&lt;wsp:rsid wsp:val=&quot;00C5553F&quot;/&gt;&lt;wsp:rsid wsp:val=&quot;00C55C21&quot;/&gt;&lt;wsp:rsid wsp:val=&quot;00C55FAA&quot;/&gt;&lt;wsp:rsid wsp:val=&quot;00C5609A&quot;/&gt;&lt;wsp:rsid wsp:val=&quot;00C57C95&quot;/&gt;&lt;wsp:rsid wsp:val=&quot;00C603AA&quot;/&gt;&lt;wsp:rsid wsp:val=&quot;00C60573&quot;/&gt;&lt;wsp:rsid wsp:val=&quot;00C62CC0&quot;/&gt;&lt;wsp:rsid wsp:val=&quot;00C6359B&quot;/&gt;&lt;wsp:rsid wsp:val=&quot;00C642E8&quot;/&gt;&lt;wsp:rsid wsp:val=&quot;00C64EAA&quot;/&gt;&lt;wsp:rsid wsp:val=&quot;00C65A1A&quot;/&gt;&lt;wsp:rsid wsp:val=&quot;00C66AD9&quot;/&gt;&lt;wsp:rsid wsp:val=&quot;00C67D41&quot;/&gt;&lt;wsp:rsid wsp:val=&quot;00C70756&quot;/&gt;&lt;wsp:rsid wsp:val=&quot;00C719F9&quot;/&gt;&lt;wsp:rsid wsp:val=&quot;00C723D2&quot;/&gt;&lt;wsp:rsid wsp:val=&quot;00C7242F&quot;/&gt;&lt;wsp:rsid wsp:val=&quot;00C72761&quot;/&gt;&lt;wsp:rsid wsp:val=&quot;00C730AA&quot;/&gt;&lt;wsp:rsid wsp:val=&quot;00C73940&quot;/&gt;&lt;wsp:rsid wsp:val=&quot;00C74013&quot;/&gt;&lt;wsp:rsid wsp:val=&quot;00C75EBE&quot;/&gt;&lt;wsp:rsid wsp:val=&quot;00C766E4&quot;/&gt;&lt;wsp:rsid wsp:val=&quot;00C76B7E&quot;/&gt;&lt;wsp:rsid wsp:val=&quot;00C771A9&quot;/&gt;&lt;wsp:rsid wsp:val=&quot;00C80CD2&quot;/&gt;&lt;wsp:rsid wsp:val=&quot;00C82833&quot;/&gt;&lt;wsp:rsid wsp:val=&quot;00C82A6B&quot;/&gt;&lt;wsp:rsid wsp:val=&quot;00C82BB6&quot;/&gt;&lt;wsp:rsid wsp:val=&quot;00C83579&quot;/&gt;&lt;wsp:rsid wsp:val=&quot;00C83738&quot;/&gt;&lt;wsp:rsid wsp:val=&quot;00C83AA5&quot;/&gt;&lt;wsp:rsid wsp:val=&quot;00C84B7B&quot;/&gt;&lt;wsp:rsid wsp:val=&quot;00C8562B&quot;/&gt;&lt;wsp:rsid wsp:val=&quot;00C86A00&quot;/&gt;&lt;wsp:rsid wsp:val=&quot;00C86E7F&quot;/&gt;&lt;wsp:rsid wsp:val=&quot;00C91141&quot;/&gt;&lt;wsp:rsid wsp:val=&quot;00C92DDE&quot;/&gt;&lt;wsp:rsid wsp:val=&quot;00C936F1&quot;/&gt;&lt;wsp:rsid wsp:val=&quot;00C939C4&quot;/&gt;&lt;wsp:rsid wsp:val=&quot;00C93CB3&quot;/&gt;&lt;wsp:rsid wsp:val=&quot;00C93E2C&quot;/&gt;&lt;wsp:rsid wsp:val=&quot;00C94107&quot;/&gt;&lt;wsp:rsid wsp:val=&quot;00C946DC&quot;/&gt;&lt;wsp:rsid wsp:val=&quot;00C94916&quot;/&gt;&lt;wsp:rsid wsp:val=&quot;00C954AB&quot;/&gt;&lt;wsp:rsid wsp:val=&quot;00CA0BC1&quot;/&gt;&lt;wsp:rsid wsp:val=&quot;00CA18F4&quot;/&gt;&lt;wsp:rsid wsp:val=&quot;00CA1915&quot;/&gt;&lt;wsp:rsid wsp:val=&quot;00CA21C8&quot;/&gt;&lt;wsp:rsid wsp:val=&quot;00CA2649&quot;/&gt;&lt;wsp:rsid wsp:val=&quot;00CA2EE4&quot;/&gt;&lt;wsp:rsid wsp:val=&quot;00CA3434&quot;/&gt;&lt;wsp:rsid wsp:val=&quot;00CA395B&quot;/&gt;&lt;wsp:rsid wsp:val=&quot;00CA3B8E&quot;/&gt;&lt;wsp:rsid wsp:val=&quot;00CA4E91&quot;/&gt;&lt;wsp:rsid wsp:val=&quot;00CA4F54&quot;/&gt;&lt;wsp:rsid wsp:val=&quot;00CA5519&quot;/&gt;&lt;wsp:rsid wsp:val=&quot;00CA5E74&quot;/&gt;&lt;wsp:rsid wsp:val=&quot;00CA7045&quot;/&gt;&lt;wsp:rsid wsp:val=&quot;00CA7DAD&quot;/&gt;&lt;wsp:rsid wsp:val=&quot;00CB0081&quot;/&gt;&lt;wsp:rsid wsp:val=&quot;00CB1058&quot;/&gt;&lt;wsp:rsid wsp:val=&quot;00CB2333&quot;/&gt;&lt;wsp:rsid wsp:val=&quot;00CB2606&quot;/&gt;&lt;wsp:rsid wsp:val=&quot;00CB296D&quot;/&gt;&lt;wsp:rsid wsp:val=&quot;00CB3048&quot;/&gt;&lt;wsp:rsid wsp:val=&quot;00CB4508&quot;/&gt;&lt;wsp:rsid wsp:val=&quot;00CB4A0C&quot;/&gt;&lt;wsp:rsid wsp:val=&quot;00CB5820&quot;/&gt;&lt;wsp:rsid wsp:val=&quot;00CB66C4&quot;/&gt;&lt;wsp:rsid wsp:val=&quot;00CB7B4A&quot;/&gt;&lt;wsp:rsid wsp:val=&quot;00CB7BC5&quot;/&gt;&lt;wsp:rsid wsp:val=&quot;00CC087C&quot;/&gt;&lt;wsp:rsid wsp:val=&quot;00CC0EF5&quot;/&gt;&lt;wsp:rsid wsp:val=&quot;00CC124B&quot;/&gt;&lt;wsp:rsid wsp:val=&quot;00CC1E75&quot;/&gt;&lt;wsp:rsid wsp:val=&quot;00CC263F&quot;/&gt;&lt;wsp:rsid wsp:val=&quot;00CC275D&quot;/&gt;&lt;wsp:rsid wsp:val=&quot;00CC28F4&quot;/&gt;&lt;wsp:rsid wsp:val=&quot;00CC30A2&quot;/&gt;&lt;wsp:rsid wsp:val=&quot;00CC390E&quot;/&gt;&lt;wsp:rsid wsp:val=&quot;00CC51BF&quot;/&gt;&lt;wsp:rsid wsp:val=&quot;00CC54E8&quot;/&gt;&lt;wsp:rsid wsp:val=&quot;00CC5C23&quot;/&gt;&lt;wsp:rsid wsp:val=&quot;00CC627A&quot;/&gt;&lt;wsp:rsid wsp:val=&quot;00CC77A3&quot;/&gt;&lt;wsp:rsid wsp:val=&quot;00CC7CE7&quot;/&gt;&lt;wsp:rsid wsp:val=&quot;00CC7FE8&quot;/&gt;&lt;wsp:rsid wsp:val=&quot;00CD0F18&quot;/&gt;&lt;wsp:rsid wsp:val=&quot;00CD1C87&quot;/&gt;&lt;wsp:rsid wsp:val=&quot;00CD29A2&quot;/&gt;&lt;wsp:rsid wsp:val=&quot;00CD2AC2&quot;/&gt;&lt;wsp:rsid wsp:val=&quot;00CD2BE6&quot;/&gt;&lt;wsp:rsid wsp:val=&quot;00CD2F69&quot;/&gt;&lt;wsp:rsid wsp:val=&quot;00CD34DF&quot;/&gt;&lt;wsp:rsid wsp:val=&quot;00CD4143&quot;/&gt;&lt;wsp:rsid wsp:val=&quot;00CD5621&quot;/&gt;&lt;wsp:rsid wsp:val=&quot;00CD5A72&quot;/&gt;&lt;wsp:rsid wsp:val=&quot;00CD5D88&quot;/&gt;&lt;wsp:rsid wsp:val=&quot;00CD78D5&quot;/&gt;&lt;wsp:rsid wsp:val=&quot;00CE038B&quot;/&gt;&lt;wsp:rsid wsp:val=&quot;00CE1AE8&quot;/&gt;&lt;wsp:rsid wsp:val=&quot;00CE1C66&quot;/&gt;&lt;wsp:rsid wsp:val=&quot;00CE1CE7&quot;/&gt;&lt;wsp:rsid wsp:val=&quot;00CE225D&quot;/&gt;&lt;wsp:rsid wsp:val=&quot;00CE2733&quot;/&gt;&lt;wsp:rsid wsp:val=&quot;00CE31AB&quot;/&gt;&lt;wsp:rsid wsp:val=&quot;00CE4B27&quot;/&gt;&lt;wsp:rsid wsp:val=&quot;00CE5280&quot;/&gt;&lt;wsp:rsid wsp:val=&quot;00CE5602&quot;/&gt;&lt;wsp:rsid wsp:val=&quot;00CE56DB&quot;/&gt;&lt;wsp:rsid wsp:val=&quot;00CE5F27&quot;/&gt;&lt;wsp:rsid wsp:val=&quot;00CE62FD&quot;/&gt;&lt;wsp:rsid wsp:val=&quot;00CE701D&quot;/&gt;&lt;wsp:rsid wsp:val=&quot;00CE713A&quot;/&gt;&lt;wsp:rsid wsp:val=&quot;00CE74BA&quot;/&gt;&lt;wsp:rsid wsp:val=&quot;00CE7BB7&quot;/&gt;&lt;wsp:rsid wsp:val=&quot;00CE7C92&quot;/&gt;&lt;wsp:rsid wsp:val=&quot;00CE7FED&quot;/&gt;&lt;wsp:rsid wsp:val=&quot;00CF0252&quot;/&gt;&lt;wsp:rsid wsp:val=&quot;00CF0320&quot;/&gt;&lt;wsp:rsid wsp:val=&quot;00CF1836&quot;/&gt;&lt;wsp:rsid wsp:val=&quot;00CF2421&quot;/&gt;&lt;wsp:rsid wsp:val=&quot;00CF2821&quot;/&gt;&lt;wsp:rsid wsp:val=&quot;00CF3BCF&quot;/&gt;&lt;wsp:rsid wsp:val=&quot;00CF4260&quot;/&gt;&lt;wsp:rsid wsp:val=&quot;00CF5407&quot;/&gt;&lt;wsp:rsid wsp:val=&quot;00CF559B&quot;/&gt;&lt;wsp:rsid wsp:val=&quot;00D0055F&quot;/&gt;&lt;wsp:rsid wsp:val=&quot;00D00787&quot;/&gt;&lt;wsp:rsid wsp:val=&quot;00D02D5E&quot;/&gt;&lt;wsp:rsid wsp:val=&quot;00D030FA&quot;/&gt;&lt;wsp:rsid wsp:val=&quot;00D035F2&quot;/&gt;&lt;wsp:rsid wsp:val=&quot;00D040FC&quot;/&gt;&lt;wsp:rsid wsp:val=&quot;00D04B79&quot;/&gt;&lt;wsp:rsid wsp:val=&quot;00D04BFE&quot;/&gt;&lt;wsp:rsid wsp:val=&quot;00D04D28&quot;/&gt;&lt;wsp:rsid wsp:val=&quot;00D04D4C&quot;/&gt;&lt;wsp:rsid wsp:val=&quot;00D0554A&quot;/&gt;&lt;wsp:rsid wsp:val=&quot;00D0624C&quot;/&gt;&lt;wsp:rsid wsp:val=&quot;00D06AE4&quot;/&gt;&lt;wsp:rsid wsp:val=&quot;00D06D8A&quot;/&gt;&lt;wsp:rsid wsp:val=&quot;00D0762B&quot;/&gt;&lt;wsp:rsid wsp:val=&quot;00D07A49&quot;/&gt;&lt;wsp:rsid wsp:val=&quot;00D07D6C&quot;/&gt;&lt;wsp:rsid wsp:val=&quot;00D07DF3&quot;/&gt;&lt;wsp:rsid wsp:val=&quot;00D10128&quot;/&gt;&lt;wsp:rsid wsp:val=&quot;00D11EAD&quot;/&gt;&lt;wsp:rsid wsp:val=&quot;00D12BA6&quot;/&gt;&lt;wsp:rsid wsp:val=&quot;00D12CBF&quot;/&gt;&lt;wsp:rsid wsp:val=&quot;00D13388&quot;/&gt;&lt;wsp:rsid wsp:val=&quot;00D13933&quot;/&gt;&lt;wsp:rsid wsp:val=&quot;00D13B7B&quot;/&gt;&lt;wsp:rsid wsp:val=&quot;00D146EA&quot;/&gt;&lt;wsp:rsid wsp:val=&quot;00D14EBC&quot;/&gt;&lt;wsp:rsid wsp:val=&quot;00D159DB&quot;/&gt;&lt;wsp:rsid wsp:val=&quot;00D1637B&quot;/&gt;&lt;wsp:rsid wsp:val=&quot;00D17235&quot;/&gt;&lt;wsp:rsid wsp:val=&quot;00D206F5&quot;/&gt;&lt;wsp:rsid wsp:val=&quot;00D211B3&quot;/&gt;&lt;wsp:rsid wsp:val=&quot;00D229B1&quot;/&gt;&lt;wsp:rsid wsp:val=&quot;00D22C2D&quot;/&gt;&lt;wsp:rsid wsp:val=&quot;00D271C2&quot;/&gt;&lt;wsp:rsid wsp:val=&quot;00D27AF3&quot;/&gt;&lt;wsp:rsid wsp:val=&quot;00D27BD6&quot;/&gt;&lt;wsp:rsid wsp:val=&quot;00D30534&quot;/&gt;&lt;wsp:rsid wsp:val=&quot;00D305D9&quot;/&gt;&lt;wsp:rsid wsp:val=&quot;00D306D9&quot;/&gt;&lt;wsp:rsid wsp:val=&quot;00D31CAA&quot;/&gt;&lt;wsp:rsid wsp:val=&quot;00D33700&quot;/&gt;&lt;wsp:rsid wsp:val=&quot;00D33CD9&quot;/&gt;&lt;wsp:rsid wsp:val=&quot;00D34B87&quot;/&gt;&lt;wsp:rsid wsp:val=&quot;00D3545B&quot;/&gt;&lt;wsp:rsid wsp:val=&quot;00D36917&quot;/&gt;&lt;wsp:rsid wsp:val=&quot;00D37816&quot;/&gt;&lt;wsp:rsid wsp:val=&quot;00D40EC8&quot;/&gt;&lt;wsp:rsid wsp:val=&quot;00D41330&quot;/&gt;&lt;wsp:rsid wsp:val=&quot;00D432E7&quot;/&gt;&lt;wsp:rsid wsp:val=&quot;00D433A6&quot;/&gt;&lt;wsp:rsid wsp:val=&quot;00D4369A&quot;/&gt;&lt;wsp:rsid wsp:val=&quot;00D43C49&quot;/&gt;&lt;wsp:rsid wsp:val=&quot;00D445E1&quot;/&gt;&lt;wsp:rsid wsp:val=&quot;00D44CC9&quot;/&gt;&lt;wsp:rsid wsp:val=&quot;00D47584&quot;/&gt;&lt;wsp:rsid wsp:val=&quot;00D50501&quot;/&gt;&lt;wsp:rsid wsp:val=&quot;00D5067E&quot;/&gt;&lt;wsp:rsid wsp:val=&quot;00D50AC0&quot;/&gt;&lt;wsp:rsid wsp:val=&quot;00D52BAE&quot;/&gt;&lt;wsp:rsid wsp:val=&quot;00D53B3A&quot;/&gt;&lt;wsp:rsid wsp:val=&quot;00D55232&quot;/&gt;&lt;wsp:rsid wsp:val=&quot;00D553AB&quot;/&gt;&lt;wsp:rsid wsp:val=&quot;00D560D7&quot;/&gt;&lt;wsp:rsid wsp:val=&quot;00D576D0&quot;/&gt;&lt;wsp:rsid wsp:val=&quot;00D57E51&quot;/&gt;&lt;wsp:rsid wsp:val=&quot;00D60055&quot;/&gt;&lt;wsp:rsid wsp:val=&quot;00D609B2&quot;/&gt;&lt;wsp:rsid wsp:val=&quot;00D625C6&quot;/&gt;&lt;wsp:rsid wsp:val=&quot;00D629CF&quot;/&gt;&lt;wsp:rsid wsp:val=&quot;00D62E1B&quot;/&gt;&lt;wsp:rsid wsp:val=&quot;00D631AD&quot;/&gt;&lt;wsp:rsid wsp:val=&quot;00D64665&quot;/&gt;&lt;wsp:rsid wsp:val=&quot;00D646AB&quot;/&gt;&lt;wsp:rsid wsp:val=&quot;00D65041&quot;/&gt;&lt;wsp:rsid wsp:val=&quot;00D65498&quot;/&gt;&lt;wsp:rsid wsp:val=&quot;00D65D0C&quot;/&gt;&lt;wsp:rsid wsp:val=&quot;00D65D47&quot;/&gt;&lt;wsp:rsid wsp:val=&quot;00D66707&quot;/&gt;&lt;wsp:rsid wsp:val=&quot;00D66C89&quot;/&gt;&lt;wsp:rsid wsp:val=&quot;00D66FCD&quot;/&gt;&lt;wsp:rsid wsp:val=&quot;00D670E8&quot;/&gt;&lt;wsp:rsid wsp:val=&quot;00D67860&quot;/&gt;&lt;wsp:rsid wsp:val=&quot;00D679AD&quot;/&gt;&lt;wsp:rsid wsp:val=&quot;00D71C6C&quot;/&gt;&lt;wsp:rsid wsp:val=&quot;00D72837&quot;/&gt;&lt;wsp:rsid wsp:val=&quot;00D72A58&quot;/&gt;&lt;wsp:rsid wsp:val=&quot;00D72D8D&quot;/&gt;&lt;wsp:rsid wsp:val=&quot;00D733D2&quot;/&gt;&lt;wsp:rsid wsp:val=&quot;00D73E5C&quot;/&gt;&lt;wsp:rsid wsp:val=&quot;00D741E1&quot;/&gt;&lt;wsp:rsid wsp:val=&quot;00D744DB&quot;/&gt;&lt;wsp:rsid wsp:val=&quot;00D74DBF&quot;/&gt;&lt;wsp:rsid wsp:val=&quot;00D74E89&quot;/&gt;&lt;wsp:rsid wsp:val=&quot;00D75E9E&quot;/&gt;&lt;wsp:rsid wsp:val=&quot;00D776F3&quot;/&gt;&lt;wsp:rsid wsp:val=&quot;00D805A9&quot;/&gt;&lt;wsp:rsid wsp:val=&quot;00D812BB&quot;/&gt;&lt;wsp:rsid wsp:val=&quot;00D81F9D&quot;/&gt;&lt;wsp:rsid wsp:val=&quot;00D836EF&quot;/&gt;&lt;wsp:rsid wsp:val=&quot;00D83F27&quot;/&gt;&lt;wsp:rsid wsp:val=&quot;00D855E6&quot;/&gt;&lt;wsp:rsid wsp:val=&quot;00D85C8F&quot;/&gt;&lt;wsp:rsid wsp:val=&quot;00D85D46&quot;/&gt;&lt;wsp:rsid wsp:val=&quot;00D85D48&quot;/&gt;&lt;wsp:rsid wsp:val=&quot;00D87397&quot;/&gt;&lt;wsp:rsid wsp:val=&quot;00D87BBE&quot;/&gt;&lt;wsp:rsid wsp:val=&quot;00D9073A&quot;/&gt;&lt;wsp:rsid wsp:val=&quot;00D90D51&quot;/&gt;&lt;wsp:rsid wsp:val=&quot;00D91635&quot;/&gt;&lt;wsp:rsid wsp:val=&quot;00D92D90&quot;/&gt;&lt;wsp:rsid wsp:val=&quot;00D9383C&quot;/&gt;&lt;wsp:rsid wsp:val=&quot;00D94522&quot;/&gt;&lt;wsp:rsid wsp:val=&quot;00D953AB&quot;/&gt;&lt;wsp:rsid wsp:val=&quot;00D9550E&quot;/&gt;&lt;wsp:rsid wsp:val=&quot;00D956EA&quot;/&gt;&lt;wsp:rsid wsp:val=&quot;00D962B8&quot;/&gt;&lt;wsp:rsid wsp:val=&quot;00D96A17&quot;/&gt;&lt;wsp:rsid wsp:val=&quot;00DA010D&quot;/&gt;&lt;wsp:rsid wsp:val=&quot;00DA1350&quot;/&gt;&lt;wsp:rsid wsp:val=&quot;00DA3E10&quot;/&gt;&lt;wsp:rsid wsp:val=&quot;00DA4EA5&quot;/&gt;&lt;wsp:rsid wsp:val=&quot;00DA5FA9&quot;/&gt;&lt;wsp:rsid wsp:val=&quot;00DA60CD&quot;/&gt;&lt;wsp:rsid wsp:val=&quot;00DA69A8&quot;/&gt;&lt;wsp:rsid wsp:val=&quot;00DA7821&quot;/&gt;&lt;wsp:rsid wsp:val=&quot;00DB0463&quot;/&gt;&lt;wsp:rsid wsp:val=&quot;00DB12BE&quot;/&gt;&lt;wsp:rsid wsp:val=&quot;00DB1DC7&quot;/&gt;&lt;wsp:rsid wsp:val=&quot;00DB3BE6&quot;/&gt;&lt;wsp:rsid wsp:val=&quot;00DB3F69&quot;/&gt;&lt;wsp:rsid wsp:val=&quot;00DB4A30&quot;/&gt;&lt;wsp:rsid wsp:val=&quot;00DB6929&quot;/&gt;&lt;wsp:rsid wsp:val=&quot;00DB7189&quot;/&gt;&lt;wsp:rsid wsp:val=&quot;00DB7806&quot;/&gt;&lt;wsp:rsid wsp:val=&quot;00DB7ADD&quot;/&gt;&lt;wsp:rsid wsp:val=&quot;00DC0A2C&quot;/&gt;&lt;wsp:rsid wsp:val=&quot;00DC3CB2&quot;/&gt;&lt;wsp:rsid wsp:val=&quot;00DC4E80&quot;/&gt;&lt;wsp:rsid wsp:val=&quot;00DC5C09&quot;/&gt;&lt;wsp:rsid wsp:val=&quot;00DC65DA&quot;/&gt;&lt;wsp:rsid wsp:val=&quot;00DC710A&quot;/&gt;&lt;wsp:rsid wsp:val=&quot;00DC72BD&quot;/&gt;&lt;wsp:rsid wsp:val=&quot;00DC7645&quot;/&gt;&lt;wsp:rsid wsp:val=&quot;00DC7871&quot;/&gt;&lt;wsp:rsid wsp:val=&quot;00DC7FF6&quot;/&gt;&lt;wsp:rsid wsp:val=&quot;00DD205C&quot;/&gt;&lt;wsp:rsid wsp:val=&quot;00DD3CD1&quot;/&gt;&lt;wsp:rsid wsp:val=&quot;00DD4198&quot;/&gt;&lt;wsp:rsid wsp:val=&quot;00DD50E5&quot;/&gt;&lt;wsp:rsid wsp:val=&quot;00DD61C1&quot;/&gt;&lt;wsp:rsid wsp:val=&quot;00DD6C70&quot;/&gt;&lt;wsp:rsid wsp:val=&quot;00DD7BC0&quot;/&gt;&lt;wsp:rsid wsp:val=&quot;00DE047C&quot;/&gt;&lt;wsp:rsid wsp:val=&quot;00DE0D42&quot;/&gt;&lt;wsp:rsid wsp:val=&quot;00DE2A46&quot;/&gt;&lt;wsp:rsid wsp:val=&quot;00DE46A4&quot;/&gt;&lt;wsp:rsid wsp:val=&quot;00DE5FAD&quot;/&gt;&lt;wsp:rsid wsp:val=&quot;00DE6970&quot;/&gt;&lt;wsp:rsid wsp:val=&quot;00DE7D86&quot;/&gt;&lt;wsp:rsid wsp:val=&quot;00DF07E7&quot;/&gt;&lt;wsp:rsid wsp:val=&quot;00DF09D7&quot;/&gt;&lt;wsp:rsid wsp:val=&quot;00DF0F91&quot;/&gt;&lt;wsp:rsid wsp:val=&quot;00DF171E&quot;/&gt;&lt;wsp:rsid wsp:val=&quot;00DF256B&quot;/&gt;&lt;wsp:rsid wsp:val=&quot;00DF2E26&quot;/&gt;&lt;wsp:rsid wsp:val=&quot;00DF2F50&quot;/&gt;&lt;wsp:rsid wsp:val=&quot;00DF62C2&quot;/&gt;&lt;wsp:rsid wsp:val=&quot;00DF68F2&quot;/&gt;&lt;wsp:rsid wsp:val=&quot;00DF6A95&quot;/&gt;&lt;wsp:rsid wsp:val=&quot;00DF6C7E&quot;/&gt;&lt;wsp:rsid wsp:val=&quot;00DF6F58&quot;/&gt;&lt;wsp:rsid wsp:val=&quot;00E02CB1&quot;/&gt;&lt;wsp:rsid wsp:val=&quot;00E0343D&quot;/&gt;&lt;wsp:rsid wsp:val=&quot;00E04159&quot;/&gt;&lt;wsp:rsid wsp:val=&quot;00E07085&quot;/&gt;&lt;wsp:rsid wsp:val=&quot;00E070B6&quot;/&gt;&lt;wsp:rsid wsp:val=&quot;00E078B3&quot;/&gt;&lt;wsp:rsid wsp:val=&quot;00E07CF3&quot;/&gt;&lt;wsp:rsid wsp:val=&quot;00E10541&quot;/&gt;&lt;wsp:rsid wsp:val=&quot;00E105BE&quot;/&gt;&lt;wsp:rsid wsp:val=&quot;00E11B7B&quot;/&gt;&lt;wsp:rsid wsp:val=&quot;00E13487&quot;/&gt;&lt;wsp:rsid wsp:val=&quot;00E134DD&quot;/&gt;&lt;wsp:rsid wsp:val=&quot;00E13864&quot;/&gt;&lt;wsp:rsid wsp:val=&quot;00E139AB&quot;/&gt;&lt;wsp:rsid wsp:val=&quot;00E13BD3&quot;/&gt;&lt;wsp:rsid wsp:val=&quot;00E13E04&quot;/&gt;&lt;wsp:rsid wsp:val=&quot;00E143C9&quot;/&gt;&lt;wsp:rsid wsp:val=&quot;00E15677&quot;/&gt;&lt;wsp:rsid wsp:val=&quot;00E16921&quot;/&gt;&lt;wsp:rsid wsp:val=&quot;00E20883&quot;/&gt;&lt;wsp:rsid wsp:val=&quot;00E212A5&quot;/&gt;&lt;wsp:rsid wsp:val=&quot;00E231B6&quot;/&gt;&lt;wsp:rsid wsp:val=&quot;00E23947&quot;/&gt;&lt;wsp:rsid wsp:val=&quot;00E24AC6&quot;/&gt;&lt;wsp:rsid wsp:val=&quot;00E25591&quot;/&gt;&lt;wsp:rsid wsp:val=&quot;00E25717&quot;/&gt;&lt;wsp:rsid wsp:val=&quot;00E26F17&quot;/&gt;&lt;wsp:rsid wsp:val=&quot;00E27003&quot;/&gt;&lt;wsp:rsid wsp:val=&quot;00E301BF&quot;/&gt;&lt;wsp:rsid wsp:val=&quot;00E316E1&quot;/&gt;&lt;wsp:rsid wsp:val=&quot;00E3369D&quot;/&gt;&lt;wsp:rsid wsp:val=&quot;00E33FF1&quot;/&gt;&lt;wsp:rsid wsp:val=&quot;00E34D50&quot;/&gt;&lt;wsp:rsid wsp:val=&quot;00E351D0&quot;/&gt;&lt;wsp:rsid wsp:val=&quot;00E35506&quot;/&gt;&lt;wsp:rsid wsp:val=&quot;00E359F1&quot;/&gt;&lt;wsp:rsid wsp:val=&quot;00E35CA7&quot;/&gt;&lt;wsp:rsid wsp:val=&quot;00E35CF9&quot;/&gt;&lt;wsp:rsid wsp:val=&quot;00E368A0&quot;/&gt;&lt;wsp:rsid wsp:val=&quot;00E369B0&quot;/&gt;&lt;wsp:rsid wsp:val=&quot;00E36F3A&quot;/&gt;&lt;wsp:rsid wsp:val=&quot;00E36FCA&quot;/&gt;&lt;wsp:rsid wsp:val=&quot;00E3728F&quot;/&gt;&lt;wsp:rsid wsp:val=&quot;00E37599&quot;/&gt;&lt;wsp:rsid wsp:val=&quot;00E37BB0&quot;/&gt;&lt;wsp:rsid wsp:val=&quot;00E40701&quot;/&gt;&lt;wsp:rsid wsp:val=&quot;00E410B9&quot;/&gt;&lt;wsp:rsid wsp:val=&quot;00E42053&quot;/&gt;&lt;wsp:rsid wsp:val=&quot;00E422F5&quot;/&gt;&lt;wsp:rsid wsp:val=&quot;00E43605&quot;/&gt;&lt;wsp:rsid wsp:val=&quot;00E44752&quot;/&gt;&lt;wsp:rsid wsp:val=&quot;00E44F3F&quot;/&gt;&lt;wsp:rsid wsp:val=&quot;00E471CB&quot;/&gt;&lt;wsp:rsid wsp:val=&quot;00E4753D&quot;/&gt;&lt;wsp:rsid wsp:val=&quot;00E479A8&quot;/&gt;&lt;wsp:rsid wsp:val=&quot;00E50039&quot;/&gt;&lt;wsp:rsid wsp:val=&quot;00E50669&quot;/&gt;&lt;wsp:rsid wsp:val=&quot;00E50F93&quot;/&gt;&lt;wsp:rsid wsp:val=&quot;00E52681&quot;/&gt;&lt;wsp:rsid wsp:val=&quot;00E52C42&quot;/&gt;&lt;wsp:rsid wsp:val=&quot;00E52FAD&quot;/&gt;&lt;wsp:rsid wsp:val=&quot;00E5380A&quot;/&gt;&lt;wsp:rsid wsp:val=&quot;00E53B0B&quot;/&gt;&lt;wsp:rsid wsp:val=&quot;00E54CFE&quot;/&gt;&lt;wsp:rsid wsp:val=&quot;00E54E40&quot;/&gt;&lt;wsp:rsid wsp:val=&quot;00E551AD&quot;/&gt;&lt;wsp:rsid wsp:val=&quot;00E56463&quot;/&gt;&lt;wsp:rsid wsp:val=&quot;00E56C95&quot;/&gt;&lt;wsp:rsid wsp:val=&quot;00E57155&quot;/&gt;&lt;wsp:rsid wsp:val=&quot;00E573AA&quot;/&gt;&lt;wsp:rsid wsp:val=&quot;00E60555&quot;/&gt;&lt;wsp:rsid wsp:val=&quot;00E6103E&quot;/&gt;&lt;wsp:rsid wsp:val=&quot;00E61EA4&quot;/&gt;&lt;wsp:rsid wsp:val=&quot;00E628F2&quot;/&gt;&lt;wsp:rsid wsp:val=&quot;00E6298D&quot;/&gt;&lt;wsp:rsid wsp:val=&quot;00E64603&quot;/&gt;&lt;wsp:rsid wsp:val=&quot;00E6508C&quot;/&gt;&lt;wsp:rsid wsp:val=&quot;00E661F9&quot;/&gt;&lt;wsp:rsid wsp:val=&quot;00E66667&quot;/&gt;&lt;wsp:rsid wsp:val=&quot;00E671B1&quot;/&gt;&lt;wsp:rsid wsp:val=&quot;00E6763C&quot;/&gt;&lt;wsp:rsid wsp:val=&quot;00E70B54&quot;/&gt;&lt;wsp:rsid wsp:val=&quot;00E70C30&quot;/&gt;&lt;wsp:rsid wsp:val=&quot;00E70E84&quot;/&gt;&lt;wsp:rsid wsp:val=&quot;00E72A8F&quot;/&gt;&lt;wsp:rsid wsp:val=&quot;00E73171&quot;/&gt;&lt;wsp:rsid wsp:val=&quot;00E73804&quot;/&gt;&lt;wsp:rsid wsp:val=&quot;00E73C79&quot;/&gt;&lt;wsp:rsid wsp:val=&quot;00E73E12&quot;/&gt;&lt;wsp:rsid wsp:val=&quot;00E74DC3&quot;/&gt;&lt;wsp:rsid wsp:val=&quot;00E763D1&quot;/&gt;&lt;wsp:rsid wsp:val=&quot;00E76B24&quot;/&gt;&lt;wsp:rsid wsp:val=&quot;00E774CE&quot;/&gt;&lt;wsp:rsid wsp:val=&quot;00E7754A&quot;/&gt;&lt;wsp:rsid wsp:val=&quot;00E77B1A&quot;/&gt;&lt;wsp:rsid wsp:val=&quot;00E80365&quot;/&gt;&lt;wsp:rsid wsp:val=&quot;00E80888&quot;/&gt;&lt;wsp:rsid wsp:val=&quot;00E80DDE&quot;/&gt;&lt;wsp:rsid wsp:val=&quot;00E813FD&quot;/&gt;&lt;wsp:rsid wsp:val=&quot;00E8159D&quot;/&gt;&lt;wsp:rsid wsp:val=&quot;00E815A1&quot;/&gt;&lt;wsp:rsid wsp:val=&quot;00E81D38&quot;/&gt;&lt;wsp:rsid wsp:val=&quot;00E82AC2&quot;/&gt;&lt;wsp:rsid wsp:val=&quot;00E8357F&quot;/&gt;&lt;wsp:rsid wsp:val=&quot;00E859B7&quot;/&gt;&lt;wsp:rsid wsp:val=&quot;00E865EC&quot;/&gt;&lt;wsp:rsid wsp:val=&quot;00E87BE6&quot;/&gt;&lt;wsp:rsid wsp:val=&quot;00E87BFE&quot;/&gt;&lt;wsp:rsid wsp:val=&quot;00E90BFD&quot;/&gt;&lt;wsp:rsid wsp:val=&quot;00E90F0B&quot;/&gt;&lt;wsp:rsid wsp:val=&quot;00E91664&quot;/&gt;&lt;wsp:rsid wsp:val=&quot;00E92A19&quot;/&gt;&lt;wsp:rsid wsp:val=&quot;00E92E6F&quot;/&gt;&lt;wsp:rsid wsp:val=&quot;00E93A7D&quot;/&gt;&lt;wsp:rsid wsp:val=&quot;00E93DA9&quot;/&gt;&lt;wsp:rsid wsp:val=&quot;00E94378&quot;/&gt;&lt;wsp:rsid wsp:val=&quot;00E943DE&quot;/&gt;&lt;wsp:rsid wsp:val=&quot;00E969D9&quot;/&gt;&lt;wsp:rsid wsp:val=&quot;00E97B5C&quot;/&gt;&lt;wsp:rsid wsp:val=&quot;00EA007D&quot;/&gt;&lt;wsp:rsid wsp:val=&quot;00EA077D&quot;/&gt;&lt;wsp:rsid wsp:val=&quot;00EA0821&quot;/&gt;&lt;wsp:rsid wsp:val=&quot;00EA08B6&quot;/&gt;&lt;wsp:rsid wsp:val=&quot;00EA097C&quot;/&gt;&lt;wsp:rsid wsp:val=&quot;00EA0FAF&quot;/&gt;&lt;wsp:rsid wsp:val=&quot;00EA1E1B&quot;/&gt;&lt;wsp:rsid wsp:val=&quot;00EA62C0&quot;/&gt;&lt;wsp:rsid wsp:val=&quot;00EA6747&quot;/&gt;&lt;wsp:rsid wsp:val=&quot;00EA6D96&quot;/&gt;&lt;wsp:rsid wsp:val=&quot;00EB108C&quot;/&gt;&lt;wsp:rsid wsp:val=&quot;00EB1229&quot;/&gt;&lt;wsp:rsid wsp:val=&quot;00EB2175&quot;/&gt;&lt;wsp:rsid wsp:val=&quot;00EB2227&quot;/&gt;&lt;wsp:rsid wsp:val=&quot;00EB31D9&quot;/&gt;&lt;wsp:rsid wsp:val=&quot;00EB3F72&quot;/&gt;&lt;wsp:rsid wsp:val=&quot;00EB3FCB&quot;/&gt;&lt;wsp:rsid wsp:val=&quot;00EB4216&quot;/&gt;&lt;wsp:rsid wsp:val=&quot;00EB7826&quot;/&gt;&lt;wsp:rsid wsp:val=&quot;00EB7C91&quot;/&gt;&lt;wsp:rsid wsp:val=&quot;00EC03F2&quot;/&gt;&lt;wsp:rsid wsp:val=&quot;00EC0CE5&quot;/&gt;&lt;wsp:rsid wsp:val=&quot;00EC10B7&quot;/&gt;&lt;wsp:rsid wsp:val=&quot;00EC1890&quot;/&gt;&lt;wsp:rsid wsp:val=&quot;00EC2614&quot;/&gt;&lt;wsp:rsid wsp:val=&quot;00EC2F2D&quot;/&gt;&lt;wsp:rsid wsp:val=&quot;00EC35DB&quot;/&gt;&lt;wsp:rsid wsp:val=&quot;00EC449B&quot;/&gt;&lt;wsp:rsid wsp:val=&quot;00EC467D&quot;/&gt;&lt;wsp:rsid wsp:val=&quot;00EC5572&quot;/&gt;&lt;wsp:rsid wsp:val=&quot;00EC7D64&quot;/&gt;&lt;wsp:rsid wsp:val=&quot;00ED1049&quot;/&gt;&lt;wsp:rsid wsp:val=&quot;00ED1365&quot;/&gt;&lt;wsp:rsid wsp:val=&quot;00ED2047&quot;/&gt;&lt;wsp:rsid wsp:val=&quot;00ED2232&quot;/&gt;&lt;wsp:rsid wsp:val=&quot;00ED2513&quot;/&gt;&lt;wsp:rsid wsp:val=&quot;00ED2BE9&quot;/&gt;&lt;wsp:rsid wsp:val=&quot;00ED4C3A&quot;/&gt;&lt;wsp:rsid wsp:val=&quot;00ED6040&quot;/&gt;&lt;wsp:rsid wsp:val=&quot;00ED66B9&quot;/&gt;&lt;wsp:rsid wsp:val=&quot;00ED70E4&quot;/&gt;&lt;wsp:rsid wsp:val=&quot;00ED7E58&quot;/&gt;&lt;wsp:rsid wsp:val=&quot;00ED7FD4&quot;/&gt;&lt;wsp:rsid wsp:val=&quot;00EE0A29&quot;/&gt;&lt;wsp:rsid wsp:val=&quot;00EE0DF8&quot;/&gt;&lt;wsp:rsid wsp:val=&quot;00EE1061&quot;/&gt;&lt;wsp:rsid wsp:val=&quot;00EE11F5&quot;/&gt;&lt;wsp:rsid wsp:val=&quot;00EE17BC&quot;/&gt;&lt;wsp:rsid wsp:val=&quot;00EE19EE&quot;/&gt;&lt;wsp:rsid wsp:val=&quot;00EE1F61&quot;/&gt;&lt;wsp:rsid wsp:val=&quot;00EE27A9&quot;/&gt;&lt;wsp:rsid wsp:val=&quot;00EE4E4D&quot;/&gt;&lt;wsp:rsid wsp:val=&quot;00EE5599&quot;/&gt;&lt;wsp:rsid wsp:val=&quot;00EE60C0&quot;/&gt;&lt;wsp:rsid wsp:val=&quot;00EE64D0&quot;/&gt;&lt;wsp:rsid wsp:val=&quot;00EE7205&quot;/&gt;&lt;wsp:rsid wsp:val=&quot;00EE741D&quot;/&gt;&lt;wsp:rsid wsp:val=&quot;00EE7481&quot;/&gt;&lt;wsp:rsid wsp:val=&quot;00EF05DC&quot;/&gt;&lt;wsp:rsid wsp:val=&quot;00EF10AE&quot;/&gt;&lt;wsp:rsid wsp:val=&quot;00EF122B&quot;/&gt;&lt;wsp:rsid wsp:val=&quot;00EF2C85&quot;/&gt;&lt;wsp:rsid wsp:val=&quot;00EF2E7F&quot;/&gt;&lt;wsp:rsid wsp:val=&quot;00EF2F97&quot;/&gt;&lt;wsp:rsid wsp:val=&quot;00EF456C&quot;/&gt;&lt;wsp:rsid wsp:val=&quot;00EF49EB&quot;/&gt;&lt;wsp:rsid wsp:val=&quot;00EF4D57&quot;/&gt;&lt;wsp:rsid wsp:val=&quot;00EF591B&quot;/&gt;&lt;wsp:rsid wsp:val=&quot;00EF5C98&quot;/&gt;&lt;wsp:rsid wsp:val=&quot;00EF65BB&quot;/&gt;&lt;wsp:rsid wsp:val=&quot;00EF6AE1&quot;/&gt;&lt;wsp:rsid wsp:val=&quot;00EF6D22&quot;/&gt;&lt;wsp:rsid wsp:val=&quot;00EF70D4&quot;/&gt;&lt;wsp:rsid wsp:val=&quot;00F002D5&quot;/&gt;&lt;wsp:rsid wsp:val=&quot;00F00E3B&quot;/&gt;&lt;wsp:rsid wsp:val=&quot;00F0105F&quot;/&gt;&lt;wsp:rsid wsp:val=&quot;00F0141A&quot;/&gt;&lt;wsp:rsid wsp:val=&quot;00F02092&quot;/&gt;&lt;wsp:rsid wsp:val=&quot;00F02115&quot;/&gt;&lt;wsp:rsid wsp:val=&quot;00F040CB&quot;/&gt;&lt;wsp:rsid wsp:val=&quot;00F041E1&quot;/&gt;&lt;wsp:rsid wsp:val=&quot;00F042CE&quot;/&gt;&lt;wsp:rsid wsp:val=&quot;00F04383&quot;/&gt;&lt;wsp:rsid wsp:val=&quot;00F046DC&quot;/&gt;&lt;wsp:rsid wsp:val=&quot;00F05F69&quot;/&gt;&lt;wsp:rsid wsp:val=&quot;00F05FC7&quot;/&gt;&lt;wsp:rsid wsp:val=&quot;00F07496&quot;/&gt;&lt;wsp:rsid wsp:val=&quot;00F116A1&quot;/&gt;&lt;wsp:rsid wsp:val=&quot;00F11FCA&quot;/&gt;&lt;wsp:rsid wsp:val=&quot;00F12474&quot;/&gt;&lt;wsp:rsid wsp:val=&quot;00F12869&quot;/&gt;&lt;wsp:rsid wsp:val=&quot;00F135C8&quot;/&gt;&lt;wsp:rsid wsp:val=&quot;00F135FC&quot;/&gt;&lt;wsp:rsid wsp:val=&quot;00F13CBE&quot;/&gt;&lt;wsp:rsid wsp:val=&quot;00F147F8&quot;/&gt;&lt;wsp:rsid wsp:val=&quot;00F16BE0&quot;/&gt;&lt;wsp:rsid wsp:val=&quot;00F171DB&quot;/&gt;&lt;wsp:rsid wsp:val=&quot;00F20DE3&quot;/&gt;&lt;wsp:rsid wsp:val=&quot;00F21FB3&quot;/&gt;&lt;wsp:rsid wsp:val=&quot;00F223CD&quot;/&gt;&lt;wsp:rsid wsp:val=&quot;00F224D8&quot;/&gt;&lt;wsp:rsid wsp:val=&quot;00F24324&quot;/&gt;&lt;wsp:rsid wsp:val=&quot;00F2488F&quot;/&gt;&lt;wsp:rsid wsp:val=&quot;00F251C3&quot;/&gt;&lt;wsp:rsid wsp:val=&quot;00F25D63&quot;/&gt;&lt;wsp:rsid wsp:val=&quot;00F26B0A&quot;/&gt;&lt;wsp:rsid wsp:val=&quot;00F273D1&quot;/&gt;&lt;wsp:rsid wsp:val=&quot;00F27D09&quot;/&gt;&lt;wsp:rsid wsp:val=&quot;00F30BF0&quot;/&gt;&lt;wsp:rsid wsp:val=&quot;00F314C4&quot;/&gt;&lt;wsp:rsid wsp:val=&quot;00F32616&quot;/&gt;&lt;wsp:rsid wsp:val=&quot;00F32C1E&quot;/&gt;&lt;wsp:rsid wsp:val=&quot;00F330FD&quot;/&gt;&lt;wsp:rsid wsp:val=&quot;00F33AE6&quot;/&gt;&lt;wsp:rsid wsp:val=&quot;00F33B7A&quot;/&gt;&lt;wsp:rsid wsp:val=&quot;00F34898&quot;/&gt;&lt;wsp:rsid wsp:val=&quot;00F35082&quot;/&gt;&lt;wsp:rsid wsp:val=&quot;00F35141&quot;/&gt;&lt;wsp:rsid wsp:val=&quot;00F36D76&quot;/&gt;&lt;wsp:rsid wsp:val=&quot;00F3744A&quot;/&gt;&lt;wsp:rsid wsp:val=&quot;00F4001D&quot;/&gt;&lt;wsp:rsid wsp:val=&quot;00F4096D&quot;/&gt;&lt;wsp:rsid wsp:val=&quot;00F40E8D&quot;/&gt;&lt;wsp:rsid wsp:val=&quot;00F41153&quot;/&gt;&lt;wsp:rsid wsp:val=&quot;00F42638&quot;/&gt;&lt;wsp:rsid wsp:val=&quot;00F42A58&quot;/&gt;&lt;wsp:rsid wsp:val=&quot;00F42F20&quot;/&gt;&lt;wsp:rsid wsp:val=&quot;00F43C6E&quot;/&gt;&lt;wsp:rsid wsp:val=&quot;00F45272&quot;/&gt;&lt;wsp:rsid wsp:val=&quot;00F46307&quot;/&gt;&lt;wsp:rsid wsp:val=&quot;00F46874&quot;/&gt;&lt;wsp:rsid wsp:val=&quot;00F469B3&quot;/&gt;&lt;wsp:rsid wsp:val=&quot;00F46BC6&quot;/&gt;&lt;wsp:rsid wsp:val=&quot;00F470FD&quot;/&gt;&lt;wsp:rsid wsp:val=&quot;00F5005A&quot;/&gt;&lt;wsp:rsid wsp:val=&quot;00F50460&quot;/&gt;&lt;wsp:rsid wsp:val=&quot;00F5139B&quot;/&gt;&lt;wsp:rsid wsp:val=&quot;00F525E4&quot;/&gt;&lt;wsp:rsid wsp:val=&quot;00F52CC0&quot;/&gt;&lt;wsp:rsid wsp:val=&quot;00F52EC0&quot;/&gt;&lt;wsp:rsid wsp:val=&quot;00F53740&quot;/&gt;&lt;wsp:rsid wsp:val=&quot;00F5380F&quot;/&gt;&lt;wsp:rsid wsp:val=&quot;00F539AB&quot;/&gt;&lt;wsp:rsid wsp:val=&quot;00F53BAD&quot;/&gt;&lt;wsp:rsid wsp:val=&quot;00F554C6&quot;/&gt;&lt;wsp:rsid wsp:val=&quot;00F566B3&quot;/&gt;&lt;wsp:rsid wsp:val=&quot;00F5698F&quot;/&gt;&lt;wsp:rsid wsp:val=&quot;00F569AA&quot;/&gt;&lt;wsp:rsid wsp:val=&quot;00F5745F&quot;/&gt;&lt;wsp:rsid wsp:val=&quot;00F57783&quot;/&gt;&lt;wsp:rsid wsp:val=&quot;00F61415&quot;/&gt;&lt;wsp:rsid wsp:val=&quot;00F61B4C&quot;/&gt;&lt;wsp:rsid wsp:val=&quot;00F622A7&quot;/&gt;&lt;wsp:rsid wsp:val=&quot;00F63B6B&quot;/&gt;&lt;wsp:rsid wsp:val=&quot;00F63BB6&quot;/&gt;&lt;wsp:rsid wsp:val=&quot;00F65168&quot;/&gt;&lt;wsp:rsid wsp:val=&quot;00F651BE&quot;/&gt;&lt;wsp:rsid wsp:val=&quot;00F65C0C&quot;/&gt;&lt;wsp:rsid wsp:val=&quot;00F67107&quot;/&gt;&lt;wsp:rsid wsp:val=&quot;00F67642&quot;/&gt;&lt;wsp:rsid wsp:val=&quot;00F67B5F&quot;/&gt;&lt;wsp:rsid wsp:val=&quot;00F67DE5&quot;/&gt;&lt;wsp:rsid wsp:val=&quot;00F708EB&quot;/&gt;&lt;wsp:rsid wsp:val=&quot;00F716DC&quot;/&gt;&lt;wsp:rsid wsp:val=&quot;00F71F1E&quot;/&gt;&lt;wsp:rsid wsp:val=&quot;00F72520&quot;/&gt;&lt;wsp:rsid wsp:val=&quot;00F74CF8&quot;/&gt;&lt;wsp:rsid wsp:val=&quot;00F7534B&quot;/&gt;&lt;wsp:rsid wsp:val=&quot;00F76F07&quot;/&gt;&lt;wsp:rsid wsp:val=&quot;00F76F32&quot;/&gt;&lt;wsp:rsid wsp:val=&quot;00F7778E&quot;/&gt;&lt;wsp:rsid wsp:val=&quot;00F801A3&quot;/&gt;&lt;wsp:rsid wsp:val=&quot;00F802CC&quot;/&gt;&lt;wsp:rsid wsp:val=&quot;00F832E5&quot;/&gt;&lt;wsp:rsid wsp:val=&quot;00F83EA1&quot;/&gt;&lt;wsp:rsid wsp:val=&quot;00F84552&quot;/&gt;&lt;wsp:rsid wsp:val=&quot;00F84FF8&quot;/&gt;&lt;wsp:rsid wsp:val=&quot;00F85670&quot;/&gt;&lt;wsp:rsid wsp:val=&quot;00F85728&quot;/&gt;&lt;wsp:rsid wsp:val=&quot;00F85DF4&quot;/&gt;&lt;wsp:rsid wsp:val=&quot;00F85E40&quot;/&gt;&lt;wsp:rsid wsp:val=&quot;00F86143&quot;/&gt;&lt;wsp:rsid wsp:val=&quot;00F8625F&quot;/&gt;&lt;wsp:rsid wsp:val=&quot;00F874CE&quot;/&gt;&lt;wsp:rsid wsp:val=&quot;00F90A0A&quot;/&gt;&lt;wsp:rsid wsp:val=&quot;00F91642&quot;/&gt;&lt;wsp:rsid wsp:val=&quot;00F91F43&quot;/&gt;&lt;wsp:rsid wsp:val=&quot;00F955C4&quot;/&gt;&lt;wsp:rsid wsp:val=&quot;00F9799F&quot;/&gt;&lt;wsp:rsid wsp:val=&quot;00F97D4D&quot;/&gt;&lt;wsp:rsid wsp:val=&quot;00F97E13&quot;/&gt;&lt;wsp:rsid wsp:val=&quot;00FA055F&quot;/&gt;&lt;wsp:rsid wsp:val=&quot;00FA1EB9&quot;/&gt;&lt;wsp:rsid wsp:val=&quot;00FA225F&quot;/&gt;&lt;wsp:rsid wsp:val=&quot;00FA422D&quot;/&gt;&lt;wsp:rsid wsp:val=&quot;00FA451A&quot;/&gt;&lt;wsp:rsid wsp:val=&quot;00FA481E&quot;/&gt;&lt;wsp:rsid wsp:val=&quot;00FA49CE&quot;/&gt;&lt;wsp:rsid wsp:val=&quot;00FA4EE8&quot;/&gt;&lt;wsp:rsid wsp:val=&quot;00FA50A8&quot;/&gt;&lt;wsp:rsid wsp:val=&quot;00FA74DA&quot;/&gt;&lt;wsp:rsid wsp:val=&quot;00FA7E21&quot;/&gt;&lt;wsp:rsid wsp:val=&quot;00FA7ED0&quot;/&gt;&lt;wsp:rsid wsp:val=&quot;00FB02E5&quot;/&gt;&lt;wsp:rsid wsp:val=&quot;00FB21C0&quot;/&gt;&lt;wsp:rsid wsp:val=&quot;00FB4394&quot;/&gt;&lt;wsp:rsid wsp:val=&quot;00FB4690&quot;/&gt;&lt;wsp:rsid wsp:val=&quot;00FB5511&quot;/&gt;&lt;wsp:rsid wsp:val=&quot;00FB7835&quot;/&gt;&lt;wsp:rsid wsp:val=&quot;00FB7908&quot;/&gt;&lt;wsp:rsid wsp:val=&quot;00FC0070&quot;/&gt;&lt;wsp:rsid wsp:val=&quot;00FC0E49&quot;/&gt;&lt;wsp:rsid wsp:val=&quot;00FC2FCF&quot;/&gt;&lt;wsp:rsid wsp:val=&quot;00FC3455&quot;/&gt;&lt;wsp:rsid wsp:val=&quot;00FC4E77&quot;/&gt;&lt;wsp:rsid wsp:val=&quot;00FC55B7&quot;/&gt;&lt;wsp:rsid wsp:val=&quot;00FC5E2A&quot;/&gt;&lt;wsp:rsid wsp:val=&quot;00FC61B2&quot;/&gt;&lt;wsp:rsid wsp:val=&quot;00FC646C&quot;/&gt;&lt;wsp:rsid wsp:val=&quot;00FC6A19&quot;/&gt;&lt;wsp:rsid wsp:val=&quot;00FD02CF&quot;/&gt;&lt;wsp:rsid wsp:val=&quot;00FD068A&quot;/&gt;&lt;wsp:rsid wsp:val=&quot;00FD1EFA&quot;/&gt;&lt;wsp:rsid wsp:val=&quot;00FD39EF&quot;/&gt;&lt;wsp:rsid wsp:val=&quot;00FD43CA&quot;/&gt;&lt;wsp:rsid wsp:val=&quot;00FD4E75&quot;/&gt;&lt;wsp:rsid wsp:val=&quot;00FD5CE7&quot;/&gt;&lt;wsp:rsid wsp:val=&quot;00FD5DDB&quot;/&gt;&lt;wsp:rsid wsp:val=&quot;00FD5E46&quot;/&gt;&lt;wsp:rsid wsp:val=&quot;00FD6048&quot;/&gt;&lt;wsp:rsid wsp:val=&quot;00FD6F43&quot;/&gt;&lt;wsp:rsid wsp:val=&quot;00FD7016&quot;/&gt;&lt;wsp:rsid wsp:val=&quot;00FD730A&quot;/&gt;&lt;wsp:rsid wsp:val=&quot;00FE01FD&quot;/&gt;&lt;wsp:rsid wsp:val=&quot;00FE14A7&quot;/&gt;&lt;wsp:rsid wsp:val=&quot;00FE1753&quot;/&gt;&lt;wsp:rsid wsp:val=&quot;00FE2059&quot;/&gt;&lt;wsp:rsid wsp:val=&quot;00FE293B&quot;/&gt;&lt;wsp:rsid wsp:val=&quot;00FE30A2&quot;/&gt;&lt;wsp:rsid wsp:val=&quot;00FE3DAA&quot;/&gt;&lt;wsp:rsid wsp:val=&quot;00FE483D&quot;/&gt;&lt;wsp:rsid wsp:val=&quot;00FE525D&quot;/&gt;&lt;wsp:rsid wsp:val=&quot;00FE579E&quot;/&gt;&lt;wsp:rsid wsp:val=&quot;00FE65A7&quot;/&gt;&lt;wsp:rsid wsp:val=&quot;00FE6EF4&quot;/&gt;&lt;wsp:rsid wsp:val=&quot;00FE6FE8&quot;/&gt;&lt;wsp:rsid wsp:val=&quot;00FF0507&quot;/&gt;&lt;wsp:rsid wsp:val=&quot;00FF0D09&quot;/&gt;&lt;/wsp:rsids&gt;&lt;/w:docPr&gt;&lt;w:body&gt;&lt;wx:sect&gt;&lt;w:p wsp:rsidR=&quot;00000000&quot; wsp:rsidRDefault=&quot;00181404&quot; wsp:rsidP=&quot;00181404&quot;&gt;&lt;m:oMathPara&gt;&lt;m:oMath&gt;&lt;m:rad&gt;&lt;m:radPr&gt;&lt;m:degHide m:val=&quot;1&quot;/&gt;&lt;m:ctrlPr&gt;&lt;aml:annotation aml:id=&quot;0&quot; w:type=&quot;Word.Insertion&quot; aml:Final=&quot;David Grant Rauscher&quot; aml:createdate=&quot;2013-02-22T14:01:00Z&quot;&gt;&lt;aml:content&gt;&lt;w:rPr&gt;&lt;w:rFonts w:ascii=&quot;Cambria Math&quot; w:h-ansi=&quot;Cambria Math&quot;/&gt;&lt;wx:font wx:val=&quot;Cambria Math&quot;/&gt;&lt;w:i/&gt;&lt;/w:rPr&gt;&lt;/aml:content&gt;&lt;/aml:annotation&gt;&lt;/m:ctrlPr&gt;&lt;/m:radPr&gt;&lt;m:deg/&gt;&lt;m:e&gt;&lt;aml:annotation aml:id=&quot;1&quot; w:type=&quot;Word.Insertion&quot; aml:Final=&quot;David Grant Rauscher&quot; aml:createdate=&quot;2013-02-22T14:01:00Z&quot;&gt;&lt;aml:content&gt;&lt;m:r&gt;&lt;w:rPr&gt;&lt;w:rFonts w:ascii=&quot;Cambria Math&quot; w:h-ansi=&quot;Cambria Math&quot;/&gt;&lt;wx:font wx:val=&quot;Cambria Math&quot;/&gt;&lt;w:i/&gt;&lt;/w:rPr&gt;&lt;m:t&gt;1+&lt;/m:t&gt;&lt;/m:r&gt;&lt;m:r&gt;&lt;m:rPr&gt;&lt;m:sty m:val=&quot;b&quot;/&gt;&lt;/m:rPr&gt;&lt;w:rPr&gt;&lt;w:rFonts w:ascii=&quot;Cambria Math&quot; w:h-ansi=&quot;Cambria Math&quot;/&gt;&lt;wx:font wx:val=&quot;Cambria Math&quot;/&gt;&lt;w:b/&gt;&lt;/w:rPr&gt;&lt;m:t&gt;debt rate&lt;/m:t&gt;&lt;/m:r&gt;&lt;/aml:content&gt;&lt;/aml:annotation&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6D444E">
        <w:rPr>
          <w:rFonts w:asciiTheme="minorHAnsi" w:hAnsiTheme="minorHAnsi"/>
        </w:rPr>
        <w:instrText xml:space="preserve"> </w:instrText>
      </w:r>
      <w:r w:rsidR="002C3A19" w:rsidRPr="006D444E">
        <w:rPr>
          <w:rFonts w:asciiTheme="minorHAnsi" w:hAnsiTheme="minorHAnsi"/>
        </w:rPr>
        <w:fldChar w:fldCharType="separate"/>
      </w:r>
      <w:r w:rsidR="002C3A19" w:rsidRPr="00483D9D">
        <w:rPr>
          <w:rFonts w:asciiTheme="minorHAnsi" w:hAnsiTheme="minorHAnsi"/>
        </w:rPr>
        <w:fldChar w:fldCharType="begin"/>
      </w:r>
      <w:r w:rsidR="00483D9D" w:rsidRPr="00483D9D">
        <w:rPr>
          <w:rFonts w:asciiTheme="minorHAnsi" w:hAnsiTheme="minorHAnsi"/>
        </w:rPr>
        <w:instrText xml:space="preserve"> QUOTE </w:instrText>
      </w:r>
      <w:r w:rsidR="004C0D00">
        <w:rPr>
          <w:position w:val="-6"/>
        </w:rPr>
        <w:pict>
          <v:shape id="_x0000_i1027" type="#_x0000_t75" style="width:95.7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0004&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1B4E&quot;/&gt;&lt;wsp:rsid wsp:val=&quot;0000076F&quot;/&gt;&lt;wsp:rsid wsp:val=&quot;00000AC7&quot;/&gt;&lt;wsp:rsid wsp:val=&quot;00001826&quot;/&gt;&lt;wsp:rsid wsp:val=&quot;00001A5A&quot;/&gt;&lt;wsp:rsid wsp:val=&quot;000025D7&quot;/&gt;&lt;wsp:rsid wsp:val=&quot;00002D5A&quot;/&gt;&lt;wsp:rsid wsp:val=&quot;00005DD1&quot;/&gt;&lt;wsp:rsid wsp:val=&quot;00005F21&quot;/&gt;&lt;wsp:rsid wsp:val=&quot;00010247&quot;/&gt;&lt;wsp:rsid wsp:val=&quot;00010ABE&quot;/&gt;&lt;wsp:rsid wsp:val=&quot;00010D2A&quot;/&gt;&lt;wsp:rsid wsp:val=&quot;0001169E&quot;/&gt;&lt;wsp:rsid wsp:val=&quot;00011BF3&quot;/&gt;&lt;wsp:rsid wsp:val=&quot;00011C4E&quot;/&gt;&lt;wsp:rsid wsp:val=&quot;000125D4&quot;/&gt;&lt;wsp:rsid wsp:val=&quot;000137D4&quot;/&gt;&lt;wsp:rsid wsp:val=&quot;00013916&quot;/&gt;&lt;wsp:rsid wsp:val=&quot;00013B5D&quot;/&gt;&lt;wsp:rsid wsp:val=&quot;00015793&quot;/&gt;&lt;wsp:rsid wsp:val=&quot;000166DF&quot;/&gt;&lt;wsp:rsid wsp:val=&quot;0001784C&quot;/&gt;&lt;wsp:rsid wsp:val=&quot;0001787C&quot;/&gt;&lt;wsp:rsid wsp:val=&quot;0002030F&quot;/&gt;&lt;wsp:rsid wsp:val=&quot;00021B97&quot;/&gt;&lt;wsp:rsid wsp:val=&quot;000224C9&quot;/&gt;&lt;wsp:rsid wsp:val=&quot;00022844&quot;/&gt;&lt;wsp:rsid wsp:val=&quot;00023365&quot;/&gt;&lt;wsp:rsid wsp:val=&quot;00023B7A&quot;/&gt;&lt;wsp:rsid wsp:val=&quot;000240CB&quot;/&gt;&lt;wsp:rsid wsp:val=&quot;00024505&quot;/&gt;&lt;wsp:rsid wsp:val=&quot;0002487F&quot;/&gt;&lt;wsp:rsid wsp:val=&quot;00024CB5&quot;/&gt;&lt;wsp:rsid wsp:val=&quot;000259AB&quot;/&gt;&lt;wsp:rsid wsp:val=&quot;00026918&quot;/&gt;&lt;wsp:rsid wsp:val=&quot;00026D0C&quot;/&gt;&lt;wsp:rsid wsp:val=&quot;00027DBB&quot;/&gt;&lt;wsp:rsid wsp:val=&quot;00030146&quot;/&gt;&lt;wsp:rsid wsp:val=&quot;0003075A&quot;/&gt;&lt;wsp:rsid wsp:val=&quot;00030F8E&quot;/&gt;&lt;wsp:rsid wsp:val=&quot;00031558&quot;/&gt;&lt;wsp:rsid wsp:val=&quot;00032327&quot;/&gt;&lt;wsp:rsid wsp:val=&quot;00032BCC&quot;/&gt;&lt;wsp:rsid wsp:val=&quot;00034446&quot;/&gt;&lt;wsp:rsid wsp:val=&quot;00035CE1&quot;/&gt;&lt;wsp:rsid wsp:val=&quot;000363F6&quot;/&gt;&lt;wsp:rsid wsp:val=&quot;00042A13&quot;/&gt;&lt;wsp:rsid wsp:val=&quot;000431E2&quot;/&gt;&lt;wsp:rsid wsp:val=&quot;00044009&quot;/&gt;&lt;wsp:rsid wsp:val=&quot;00044785&quot;/&gt;&lt;wsp:rsid wsp:val=&quot;00044835&quot;/&gt;&lt;wsp:rsid wsp:val=&quot;00046843&quot;/&gt;&lt;wsp:rsid wsp:val=&quot;00047454&quot;/&gt;&lt;wsp:rsid wsp:val=&quot;00047573&quot;/&gt;&lt;wsp:rsid wsp:val=&quot;00047A36&quot;/&gt;&lt;wsp:rsid wsp:val=&quot;00050307&quot;/&gt;&lt;wsp:rsid wsp:val=&quot;0005089A&quot;/&gt;&lt;wsp:rsid wsp:val=&quot;00051790&quot;/&gt;&lt;wsp:rsid wsp:val=&quot;000517DD&quot;/&gt;&lt;wsp:rsid wsp:val=&quot;00051C5A&quot;/&gt;&lt;wsp:rsid wsp:val=&quot;00053097&quot;/&gt;&lt;wsp:rsid wsp:val=&quot;00054DA3&quot;/&gt;&lt;wsp:rsid wsp:val=&quot;00056BCB&quot;/&gt;&lt;wsp:rsid wsp:val=&quot;000573CA&quot;/&gt;&lt;wsp:rsid wsp:val=&quot;0005781F&quot;/&gt;&lt;wsp:rsid wsp:val=&quot;00057E90&quot;/&gt;&lt;wsp:rsid wsp:val=&quot;000606E6&quot;/&gt;&lt;wsp:rsid wsp:val=&quot;00061363&quot;/&gt;&lt;wsp:rsid wsp:val=&quot;000613DC&quot;/&gt;&lt;wsp:rsid wsp:val=&quot;00062AF8&quot;/&gt;&lt;wsp:rsid wsp:val=&quot;00064B76&quot;/&gt;&lt;wsp:rsid wsp:val=&quot;0006528F&quot;/&gt;&lt;wsp:rsid wsp:val=&quot;00065E21&quot;/&gt;&lt;wsp:rsid wsp:val=&quot;00066ED8&quot;/&gt;&lt;wsp:rsid wsp:val=&quot;00067380&quot;/&gt;&lt;wsp:rsid wsp:val=&quot;00070420&quot;/&gt;&lt;wsp:rsid wsp:val=&quot;0007145B&quot;/&gt;&lt;wsp:rsid wsp:val=&quot;00071610&quot;/&gt;&lt;wsp:rsid wsp:val=&quot;000725C9&quot;/&gt;&lt;wsp:rsid wsp:val=&quot;00073C99&quot;/&gt;&lt;wsp:rsid wsp:val=&quot;0007447D&quot;/&gt;&lt;wsp:rsid wsp:val=&quot;000747B7&quot;/&gt;&lt;wsp:rsid wsp:val=&quot;0007650B&quot;/&gt;&lt;wsp:rsid wsp:val=&quot;00076D1A&quot;/&gt;&lt;wsp:rsid wsp:val=&quot;00082FE8&quot;/&gt;&lt;wsp:rsid wsp:val=&quot;00083254&quot;/&gt;&lt;wsp:rsid wsp:val=&quot;000836CC&quot;/&gt;&lt;wsp:rsid wsp:val=&quot;00083FD3&quot;/&gt;&lt;wsp:rsid wsp:val=&quot;00084AB7&quot;/&gt;&lt;wsp:rsid wsp:val=&quot;00084F95&quot;/&gt;&lt;wsp:rsid wsp:val=&quot;000850C7&quot;/&gt;&lt;wsp:rsid wsp:val=&quot;00085512&quot;/&gt;&lt;wsp:rsid wsp:val=&quot;00085BAD&quot;/&gt;&lt;wsp:rsid wsp:val=&quot;00085F1C&quot;/&gt;&lt;wsp:rsid wsp:val=&quot;0008760F&quot;/&gt;&lt;wsp:rsid wsp:val=&quot;000876C7&quot;/&gt;&lt;wsp:rsid wsp:val=&quot;00087B16&quot;/&gt;&lt;wsp:rsid wsp:val=&quot;00090F1A&quot;/&gt;&lt;wsp:rsid wsp:val=&quot;000929E2&quot;/&gt;&lt;wsp:rsid wsp:val=&quot;000929E3&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7001&quot;/&gt;&lt;wsp:rsid wsp:val=&quot;00097774&quot;/&gt;&lt;wsp:rsid wsp:val=&quot;00097975&quot;/&gt;&lt;wsp:rsid wsp:val=&quot;000A043D&quot;/&gt;&lt;wsp:rsid wsp:val=&quot;000A1416&quot;/&gt;&lt;wsp:rsid wsp:val=&quot;000A1944&quot;/&gt;&lt;wsp:rsid wsp:val=&quot;000A24C0&quot;/&gt;&lt;wsp:rsid wsp:val=&quot;000A2F0C&quot;/&gt;&lt;wsp:rsid wsp:val=&quot;000A318B&quot;/&gt;&lt;wsp:rsid wsp:val=&quot;000A56C3&quot;/&gt;&lt;wsp:rsid wsp:val=&quot;000A6E63&quot;/&gt;&lt;wsp:rsid wsp:val=&quot;000A735B&quot;/&gt;&lt;wsp:rsid wsp:val=&quot;000A7708&quot;/&gt;&lt;wsp:rsid wsp:val=&quot;000A7FDA&quot;/&gt;&lt;wsp:rsid wsp:val=&quot;000B02DB&quot;/&gt;&lt;wsp:rsid wsp:val=&quot;000B130B&quot;/&gt;&lt;wsp:rsid wsp:val=&quot;000B1C25&quot;/&gt;&lt;wsp:rsid wsp:val=&quot;000B1F1F&quot;/&gt;&lt;wsp:rsid wsp:val=&quot;000B24C1&quot;/&gt;&lt;wsp:rsid wsp:val=&quot;000B28D3&quot;/&gt;&lt;wsp:rsid wsp:val=&quot;000B3B23&quot;/&gt;&lt;wsp:rsid wsp:val=&quot;000B3F4A&quot;/&gt;&lt;wsp:rsid wsp:val=&quot;000B44BA&quot;/&gt;&lt;wsp:rsid wsp:val=&quot;000B474A&quot;/&gt;&lt;wsp:rsid wsp:val=&quot;000B53AD&quot;/&gt;&lt;wsp:rsid wsp:val=&quot;000B7D47&quot;/&gt;&lt;wsp:rsid wsp:val=&quot;000B7FCC&quot;/&gt;&lt;wsp:rsid wsp:val=&quot;000C25ED&quot;/&gt;&lt;wsp:rsid wsp:val=&quot;000C2D72&quot;/&gt;&lt;wsp:rsid wsp:val=&quot;000C32AF&quot;/&gt;&lt;wsp:rsid wsp:val=&quot;000C34AE&quot;/&gt;&lt;wsp:rsid wsp:val=&quot;000C4C72&quot;/&gt;&lt;wsp:rsid wsp:val=&quot;000C7A55&quot;/&gt;&lt;wsp:rsid wsp:val=&quot;000C7AB4&quot;/&gt;&lt;wsp:rsid wsp:val=&quot;000C7FE9&quot;/&gt;&lt;wsp:rsid wsp:val=&quot;000D2CDD&quot;/&gt;&lt;wsp:rsid wsp:val=&quot;000D3506&quot;/&gt;&lt;wsp:rsid wsp:val=&quot;000D3A05&quot;/&gt;&lt;wsp:rsid wsp:val=&quot;000D43CE&quot;/&gt;&lt;wsp:rsid wsp:val=&quot;000D4FC9&quot;/&gt;&lt;wsp:rsid wsp:val=&quot;000D50B4&quot;/&gt;&lt;wsp:rsid wsp:val=&quot;000D7313&quot;/&gt;&lt;wsp:rsid wsp:val=&quot;000D748E&quot;/&gt;&lt;wsp:rsid wsp:val=&quot;000D7760&quot;/&gt;&lt;wsp:rsid wsp:val=&quot;000E00AB&quot;/&gt;&lt;wsp:rsid wsp:val=&quot;000E2D4B&quot;/&gt;&lt;wsp:rsid wsp:val=&quot;000E374D&quot;/&gt;&lt;wsp:rsid wsp:val=&quot;000E46E3&quot;/&gt;&lt;wsp:rsid wsp:val=&quot;000E47FC&quot;/&gt;&lt;wsp:rsid wsp:val=&quot;000E5642&quot;/&gt;&lt;wsp:rsid wsp:val=&quot;000E5AF8&quot;/&gt;&lt;wsp:rsid wsp:val=&quot;000E5B0C&quot;/&gt;&lt;wsp:rsid wsp:val=&quot;000E61B3&quot;/&gt;&lt;wsp:rsid wsp:val=&quot;000E6ACA&quot;/&gt;&lt;wsp:rsid wsp:val=&quot;000F0652&quot;/&gt;&lt;wsp:rsid wsp:val=&quot;000F09A0&quot;/&gt;&lt;wsp:rsid wsp:val=&quot;000F29DB&quot;/&gt;&lt;wsp:rsid wsp:val=&quot;000F2DA0&quot;/&gt;&lt;wsp:rsid wsp:val=&quot;000F2E15&quot;/&gt;&lt;wsp:rsid wsp:val=&quot;000F2F62&quot;/&gt;&lt;wsp:rsid wsp:val=&quot;000F394A&quot;/&gt;&lt;wsp:rsid wsp:val=&quot;000F4E44&quot;/&gt;&lt;wsp:rsid wsp:val=&quot;000F587D&quot;/&gt;&lt;wsp:rsid wsp:val=&quot;000F6559&quot;/&gt;&lt;wsp:rsid wsp:val=&quot;00100970&quot;/&gt;&lt;wsp:rsid wsp:val=&quot;00100DBC&quot;/&gt;&lt;wsp:rsid wsp:val=&quot;001010C8&quot;/&gt;&lt;wsp:rsid wsp:val=&quot;00101550&quot;/&gt;&lt;wsp:rsid wsp:val=&quot;001018CC&quot;/&gt;&lt;wsp:rsid wsp:val=&quot;00101BF8&quot;/&gt;&lt;wsp:rsid wsp:val=&quot;00104132&quot;/&gt;&lt;wsp:rsid wsp:val=&quot;00105047&quot;/&gt;&lt;wsp:rsid wsp:val=&quot;0010511F&quot;/&gt;&lt;wsp:rsid wsp:val=&quot;00105831&quot;/&gt;&lt;wsp:rsid wsp:val=&quot;00105D65&quot;/&gt;&lt;wsp:rsid wsp:val=&quot;0010645C&quot;/&gt;&lt;wsp:rsid wsp:val=&quot;00106624&quot;/&gt;&lt;wsp:rsid wsp:val=&quot;00107868&quot;/&gt;&lt;wsp:rsid wsp:val=&quot;001079CF&quot;/&gt;&lt;wsp:rsid wsp:val=&quot;00110AD0&quot;/&gt;&lt;wsp:rsid wsp:val=&quot;00110E17&quot;/&gt;&lt;wsp:rsid wsp:val=&quot;001110A1&quot;/&gt;&lt;wsp:rsid wsp:val=&quot;00112FA2&quot;/&gt;&lt;wsp:rsid wsp:val=&quot;001137CF&quot;/&gt;&lt;wsp:rsid wsp:val=&quot;00113AAA&quot;/&gt;&lt;wsp:rsid wsp:val=&quot;001143E0&quot;/&gt;&lt;wsp:rsid wsp:val=&quot;00114D7F&quot;/&gt;&lt;wsp:rsid wsp:val=&quot;00114E2C&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10D1&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569&quot;/&gt;&lt;wsp:rsid wsp:val=&quot;001268A9&quot;/&gt;&lt;wsp:rsid wsp:val=&quot;0012695A&quot;/&gt;&lt;wsp:rsid wsp:val=&quot;00126FAC&quot;/&gt;&lt;wsp:rsid wsp:val=&quot;00127477&quot;/&gt;&lt;wsp:rsid wsp:val=&quot;0013086A&quot;/&gt;&lt;wsp:rsid wsp:val=&quot;001325D2&quot;/&gt;&lt;wsp:rsid wsp:val=&quot;00133338&quot;/&gt;&lt;wsp:rsid wsp:val=&quot;001338A8&quot;/&gt;&lt;wsp:rsid wsp:val=&quot;00135861&quot;/&gt;&lt;wsp:rsid wsp:val=&quot;00135962&quot;/&gt;&lt;wsp:rsid wsp:val=&quot;0013598C&quot;/&gt;&lt;wsp:rsid wsp:val=&quot;00135EAA&quot;/&gt;&lt;wsp:rsid wsp:val=&quot;00135FED&quot;/&gt;&lt;wsp:rsid wsp:val=&quot;0013652D&quot;/&gt;&lt;wsp:rsid wsp:val=&quot;00137157&quot;/&gt;&lt;wsp:rsid wsp:val=&quot;00137A35&quot;/&gt;&lt;wsp:rsid wsp:val=&quot;00140251&quot;/&gt;&lt;wsp:rsid wsp:val=&quot;00140934&quot;/&gt;&lt;wsp:rsid wsp:val=&quot;00142609&quot;/&gt;&lt;wsp:rsid wsp:val=&quot;001426F8&quot;/&gt;&lt;wsp:rsid wsp:val=&quot;001429EC&quot;/&gt;&lt;wsp:rsid wsp:val=&quot;001432EF&quot;/&gt;&lt;wsp:rsid wsp:val=&quot;001433D7&quot;/&gt;&lt;wsp:rsid wsp:val=&quot;00144B4A&quot;/&gt;&lt;wsp:rsid wsp:val=&quot;00145110&quot;/&gt;&lt;wsp:rsid wsp:val=&quot;00145B30&quot;/&gt;&lt;wsp:rsid wsp:val=&quot;00145B89&quot;/&gt;&lt;wsp:rsid wsp:val=&quot;001477C2&quot;/&gt;&lt;wsp:rsid wsp:val=&quot;00147D10&quot;/&gt;&lt;wsp:rsid wsp:val=&quot;00150567&quot;/&gt;&lt;wsp:rsid wsp:val=&quot;00150D76&quot;/&gt;&lt;wsp:rsid wsp:val=&quot;001514AE&quot;/&gt;&lt;wsp:rsid wsp:val=&quot;00151551&quot;/&gt;&lt;wsp:rsid wsp:val=&quot;00151C41&quot;/&gt;&lt;wsp:rsid wsp:val=&quot;00153D48&quot;/&gt;&lt;wsp:rsid wsp:val=&quot;0015555C&quot;/&gt;&lt;wsp:rsid wsp:val=&quot;001556A6&quot;/&gt;&lt;wsp:rsid wsp:val=&quot;001601C3&quot;/&gt;&lt;wsp:rsid wsp:val=&quot;001607C7&quot;/&gt;&lt;wsp:rsid wsp:val=&quot;00160B8E&quot;/&gt;&lt;wsp:rsid wsp:val=&quot;00161768&quot;/&gt;&lt;wsp:rsid wsp:val=&quot;00163CB4&quot;/&gt;&lt;wsp:rsid wsp:val=&quot;00165BC8&quot;/&gt;&lt;wsp:rsid wsp:val=&quot;00166040&quot;/&gt;&lt;wsp:rsid wsp:val=&quot;00166076&quot;/&gt;&lt;wsp:rsid wsp:val=&quot;0016676B&quot;/&gt;&lt;wsp:rsid wsp:val=&quot;00166C58&quot;/&gt;&lt;wsp:rsid wsp:val=&quot;00166CCF&quot;/&gt;&lt;wsp:rsid wsp:val=&quot;0016796E&quot;/&gt;&lt;wsp:rsid wsp:val=&quot;001700A5&quot;/&gt;&lt;wsp:rsid wsp:val=&quot;00171753&quot;/&gt;&lt;wsp:rsid wsp:val=&quot;001721EC&quot;/&gt;&lt;wsp:rsid wsp:val=&quot;00172E09&quot;/&gt;&lt;wsp:rsid wsp:val=&quot;001731B9&quot;/&gt;&lt;wsp:rsid wsp:val=&quot;001759E6&quot;/&gt;&lt;wsp:rsid wsp:val=&quot;00175F8C&quot;/&gt;&lt;wsp:rsid wsp:val=&quot;00176079&quot;/&gt;&lt;wsp:rsid wsp:val=&quot;001764E3&quot;/&gt;&lt;wsp:rsid wsp:val=&quot;00176797&quot;/&gt;&lt;wsp:rsid wsp:val=&quot;00176836&quot;/&gt;&lt;wsp:rsid wsp:val=&quot;0017739D&quot;/&gt;&lt;wsp:rsid wsp:val=&quot;0017763B&quot;/&gt;&lt;wsp:rsid wsp:val=&quot;0018060D&quot;/&gt;&lt;wsp:rsid wsp:val=&quot;00181806&quot;/&gt;&lt;wsp:rsid wsp:val=&quot;0018203E&quot;/&gt;&lt;wsp:rsid wsp:val=&quot;001828C7&quot;/&gt;&lt;wsp:rsid wsp:val=&quot;0018348B&quot;/&gt;&lt;wsp:rsid wsp:val=&quot;00184060&quot;/&gt;&lt;wsp:rsid wsp:val=&quot;001842C5&quot;/&gt;&lt;wsp:rsid wsp:val=&quot;00184D48&quot;/&gt;&lt;wsp:rsid wsp:val=&quot;00184FC7&quot;/&gt;&lt;wsp:rsid wsp:val=&quot;00185572&quot;/&gt;&lt;wsp:rsid wsp:val=&quot;001859A6&quot;/&gt;&lt;wsp:rsid wsp:val=&quot;0019171D&quot;/&gt;&lt;wsp:rsid wsp:val=&quot;00192210&quot;/&gt;&lt;wsp:rsid wsp:val=&quot;00192473&quot;/&gt;&lt;wsp:rsid wsp:val=&quot;00192547&quot;/&gt;&lt;wsp:rsid wsp:val=&quot;00192A43&quot;/&gt;&lt;wsp:rsid wsp:val=&quot;00192C61&quot;/&gt;&lt;wsp:rsid wsp:val=&quot;001934A9&quot;/&gt;&lt;wsp:rsid wsp:val=&quot;0019388B&quot;/&gt;&lt;wsp:rsid wsp:val=&quot;001945F1&quot;/&gt;&lt;wsp:rsid wsp:val=&quot;001972B1&quot;/&gt;&lt;wsp:rsid wsp:val=&quot;00197BF3&quot;/&gt;&lt;wsp:rsid wsp:val=&quot;001A05C4&quot;/&gt;&lt;wsp:rsid wsp:val=&quot;001A0AC0&quot;/&gt;&lt;wsp:rsid wsp:val=&quot;001A0AFB&quot;/&gt;&lt;wsp:rsid wsp:val=&quot;001A0FB1&quot;/&gt;&lt;wsp:rsid wsp:val=&quot;001A1DA8&quot;/&gt;&lt;wsp:rsid wsp:val=&quot;001A320D&quot;/&gt;&lt;wsp:rsid wsp:val=&quot;001A6752&quot;/&gt;&lt;wsp:rsid wsp:val=&quot;001A6FD8&quot;/&gt;&lt;wsp:rsid wsp:val=&quot;001A7181&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3DD&quot;/&gt;&lt;wsp:rsid wsp:val=&quot;001B3901&quot;/&gt;&lt;wsp:rsid wsp:val=&quot;001B3D5E&quot;/&gt;&lt;wsp:rsid wsp:val=&quot;001B559B&quot;/&gt;&lt;wsp:rsid wsp:val=&quot;001B55C6&quot;/&gt;&lt;wsp:rsid wsp:val=&quot;001B6D98&quot;/&gt;&lt;wsp:rsid wsp:val=&quot;001B6EA9&quot;/&gt;&lt;wsp:rsid wsp:val=&quot;001B7DD8&quot;/&gt;&lt;wsp:rsid wsp:val=&quot;001C00D5&quot;/&gt;&lt;wsp:rsid wsp:val=&quot;001C1992&quot;/&gt;&lt;wsp:rsid wsp:val=&quot;001C1A02&quot;/&gt;&lt;wsp:rsid wsp:val=&quot;001C1BEC&quot;/&gt;&lt;wsp:rsid wsp:val=&quot;001C223F&quot;/&gt;&lt;wsp:rsid wsp:val=&quot;001C2277&quot;/&gt;&lt;wsp:rsid wsp:val=&quot;001C2A77&quot;/&gt;&lt;wsp:rsid wsp:val=&quot;001C2C24&quot;/&gt;&lt;wsp:rsid wsp:val=&quot;001C3117&quot;/&gt;&lt;wsp:rsid wsp:val=&quot;001C34C7&quot;/&gt;&lt;wsp:rsid wsp:val=&quot;001C49CA&quot;/&gt;&lt;wsp:rsid wsp:val=&quot;001C5200&quot;/&gt;&lt;wsp:rsid wsp:val=&quot;001C59D4&quot;/&gt;&lt;wsp:rsid wsp:val=&quot;001C68B1&quot;/&gt;&lt;wsp:rsid wsp:val=&quot;001C756F&quot;/&gt;&lt;wsp:rsid wsp:val=&quot;001C7CA3&quot;/&gt;&lt;wsp:rsid wsp:val=&quot;001D0B24&quot;/&gt;&lt;wsp:rsid wsp:val=&quot;001D0D00&quot;/&gt;&lt;wsp:rsid wsp:val=&quot;001D264C&quot;/&gt;&lt;wsp:rsid wsp:val=&quot;001D2FF9&quot;/&gt;&lt;wsp:rsid wsp:val=&quot;001D34B0&quot;/&gt;&lt;wsp:rsid wsp:val=&quot;001D37A0&quot;/&gt;&lt;wsp:rsid wsp:val=&quot;001D3EDB&quot;/&gt;&lt;wsp:rsid wsp:val=&quot;001D428D&quot;/&gt;&lt;wsp:rsid wsp:val=&quot;001D4F0B&quot;/&gt;&lt;wsp:rsid wsp:val=&quot;001D6696&quot;/&gt;&lt;wsp:rsid wsp:val=&quot;001D69C1&quot;/&gt;&lt;wsp:rsid wsp:val=&quot;001D76B8&quot;/&gt;&lt;wsp:rsid wsp:val=&quot;001D7960&quot;/&gt;&lt;wsp:rsid wsp:val=&quot;001E0A6F&quot;/&gt;&lt;wsp:rsid wsp:val=&quot;001E1073&quot;/&gt;&lt;wsp:rsid wsp:val=&quot;001E2AEB&quot;/&gt;&lt;wsp:rsid wsp:val=&quot;001E308D&quot;/&gt;&lt;wsp:rsid wsp:val=&quot;001E32A2&quot;/&gt;&lt;wsp:rsid wsp:val=&quot;001E34B5&quot;/&gt;&lt;wsp:rsid wsp:val=&quot;001E487A&quot;/&gt;&lt;wsp:rsid wsp:val=&quot;001E4F95&quot;/&gt;&lt;wsp:rsid wsp:val=&quot;001E58F2&quot;/&gt;&lt;wsp:rsid wsp:val=&quot;001E6CCD&quot;/&gt;&lt;wsp:rsid wsp:val=&quot;001E79AA&quot;/&gt;&lt;wsp:rsid wsp:val=&quot;001F17DE&quot;/&gt;&lt;wsp:rsid wsp:val=&quot;001F1BDA&quot;/&gt;&lt;wsp:rsid wsp:val=&quot;001F1E00&quot;/&gt;&lt;wsp:rsid wsp:val=&quot;001F2D1B&quot;/&gt;&lt;wsp:rsid wsp:val=&quot;001F3722&quot;/&gt;&lt;wsp:rsid wsp:val=&quot;001F54FF&quot;/&gt;&lt;wsp:rsid wsp:val=&quot;002008F6&quot;/&gt;&lt;wsp:rsid wsp:val=&quot;00201028&quot;/&gt;&lt;wsp:rsid wsp:val=&quot;00201847&quot;/&gt;&lt;wsp:rsid wsp:val=&quot;00201C4E&quot;/&gt;&lt;wsp:rsid wsp:val=&quot;002022E1&quot;/&gt;&lt;wsp:rsid wsp:val=&quot;0020281E&quot;/&gt;&lt;wsp:rsid wsp:val=&quot;002028AB&quot;/&gt;&lt;wsp:rsid wsp:val=&quot;00202E83&quot;/&gt;&lt;wsp:rsid wsp:val=&quot;00203B83&quot;/&gt;&lt;wsp:rsid wsp:val=&quot;00204EEE&quot;/&gt;&lt;wsp:rsid wsp:val=&quot;00206604&quot;/&gt;&lt;wsp:rsid wsp:val=&quot;00206A6A&quot;/&gt;&lt;wsp:rsid wsp:val=&quot;002077FB&quot;/&gt;&lt;wsp:rsid wsp:val=&quot;00207A32&quot;/&gt;&lt;wsp:rsid wsp:val=&quot;002114E3&quot;/&gt;&lt;wsp:rsid wsp:val=&quot;00212E2D&quot;/&gt;&lt;wsp:rsid wsp:val=&quot;002137AD&quot;/&gt;&lt;wsp:rsid wsp:val=&quot;00214564&quot;/&gt;&lt;wsp:rsid wsp:val=&quot;00215832&quot;/&gt;&lt;wsp:rsid wsp:val=&quot;00215D54&quot;/&gt;&lt;wsp:rsid wsp:val=&quot;00216DF9&quot;/&gt;&lt;wsp:rsid wsp:val=&quot;00216EF9&quot;/&gt;&lt;wsp:rsid wsp:val=&quot;00222004&quot;/&gt;&lt;wsp:rsid wsp:val=&quot;002220A8&quot;/&gt;&lt;wsp:rsid wsp:val=&quot;00222569&quot;/&gt;&lt;wsp:rsid wsp:val=&quot;002229AF&quot;/&gt;&lt;wsp:rsid wsp:val=&quot;00222BCF&quot;/&gt;&lt;wsp:rsid wsp:val=&quot;002231CA&quot;/&gt;&lt;wsp:rsid wsp:val=&quot;00223F78&quot;/&gt;&lt;wsp:rsid wsp:val=&quot;00225EE3&quot;/&gt;&lt;wsp:rsid wsp:val=&quot;00226860&quot;/&gt;&lt;wsp:rsid wsp:val=&quot;0022734E&quot;/&gt;&lt;wsp:rsid wsp:val=&quot;00227835&quot;/&gt;&lt;wsp:rsid wsp:val=&quot;00230301&quot;/&gt;&lt;wsp:rsid wsp:val=&quot;00230931&quot;/&gt;&lt;wsp:rsid wsp:val=&quot;00230B6A&quot;/&gt;&lt;wsp:rsid wsp:val=&quot;00231F10&quot;/&gt;&lt;wsp:rsid wsp:val=&quot;002331A0&quot;/&gt;&lt;wsp:rsid wsp:val=&quot;00233CB7&quot;/&gt;&lt;wsp:rsid wsp:val=&quot;00233DAC&quot;/&gt;&lt;wsp:rsid wsp:val=&quot;00233FA6&quot;/&gt;&lt;wsp:rsid wsp:val=&quot;00234CE6&quot;/&gt;&lt;wsp:rsid wsp:val=&quot;00235199&quot;/&gt;&lt;wsp:rsid wsp:val=&quot;00235445&quot;/&gt;&lt;wsp:rsid wsp:val=&quot;002357C2&quot;/&gt;&lt;wsp:rsid wsp:val=&quot;002358B4&quot;/&gt;&lt;wsp:rsid wsp:val=&quot;00235D5A&quot;/&gt;&lt;wsp:rsid wsp:val=&quot;00236C52&quot;/&gt;&lt;wsp:rsid wsp:val=&quot;00241357&quot;/&gt;&lt;wsp:rsid wsp:val=&quot;00241E9F&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BBF&quot;/&gt;&lt;wsp:rsid wsp:val=&quot;002478D2&quot;/&gt;&lt;wsp:rsid wsp:val=&quot;00250EE0&quot;/&gt;&lt;wsp:rsid wsp:val=&quot;00250FED&quot;/&gt;&lt;wsp:rsid wsp:val=&quot;0025100F&quot;/&gt;&lt;wsp:rsid wsp:val=&quot;002513B2&quot;/&gt;&lt;wsp:rsid wsp:val=&quot;002520DF&quot;/&gt;&lt;wsp:rsid wsp:val=&quot;002532E7&quot;/&gt;&lt;wsp:rsid wsp:val=&quot;002533DD&quot;/&gt;&lt;wsp:rsid wsp:val=&quot;002550E4&quot;/&gt;&lt;wsp:rsid wsp:val=&quot;00256390&quot;/&gt;&lt;wsp:rsid wsp:val=&quot;002563EB&quot;/&gt;&lt;wsp:rsid wsp:val=&quot;00256826&quot;/&gt;&lt;wsp:rsid wsp:val=&quot;00256ADB&quot;/&gt;&lt;wsp:rsid wsp:val=&quot;00257217&quot;/&gt;&lt;wsp:rsid wsp:val=&quot;00257DDF&quot;/&gt;&lt;wsp:rsid wsp:val=&quot;002622BD&quot;/&gt;&lt;wsp:rsid wsp:val=&quot;002635D4&quot;/&gt;&lt;wsp:rsid wsp:val=&quot;00264040&quot;/&gt;&lt;wsp:rsid wsp:val=&quot;00264BB7&quot;/&gt;&lt;wsp:rsid wsp:val=&quot;00264C41&quot;/&gt;&lt;wsp:rsid wsp:val=&quot;00265B27&quot;/&gt;&lt;wsp:rsid wsp:val=&quot;00265EAF&quot;/&gt;&lt;wsp:rsid wsp:val=&quot;00266555&quot;/&gt;&lt;wsp:rsid wsp:val=&quot;00266B6E&quot;/&gt;&lt;wsp:rsid wsp:val=&quot;0026797B&quot;/&gt;&lt;wsp:rsid wsp:val=&quot;00267BA4&quot;/&gt;&lt;wsp:rsid wsp:val=&quot;00270AEA&quot;/&gt;&lt;wsp:rsid wsp:val=&quot;00270B2A&quot;/&gt;&lt;wsp:rsid wsp:val=&quot;00270EEF&quot;/&gt;&lt;wsp:rsid wsp:val=&quot;002719C5&quot;/&gt;&lt;wsp:rsid wsp:val=&quot;00271B4A&quot;/&gt;&lt;wsp:rsid wsp:val=&quot;002721EF&quot;/&gt;&lt;wsp:rsid wsp:val=&quot;00272FFC&quot;/&gt;&lt;wsp:rsid wsp:val=&quot;00273487&quot;/&gt;&lt;wsp:rsid wsp:val=&quot;00273B50&quot;/&gt;&lt;wsp:rsid wsp:val=&quot;002746E8&quot;/&gt;&lt;wsp:rsid wsp:val=&quot;0027517E&quot;/&gt;&lt;wsp:rsid wsp:val=&quot;00275930&quot;/&gt;&lt;wsp:rsid wsp:val=&quot;00275F75&quot;/&gt;&lt;wsp:rsid wsp:val=&quot;002760EF&quot;/&gt;&lt;wsp:rsid wsp:val=&quot;002762E8&quot;/&gt;&lt;wsp:rsid wsp:val=&quot;002764F3&quot;/&gt;&lt;wsp:rsid wsp:val=&quot;00276CE9&quot;/&gt;&lt;wsp:rsid wsp:val=&quot;002805DA&quot;/&gt;&lt;wsp:rsid wsp:val=&quot;00280C10&quot;/&gt;&lt;wsp:rsid wsp:val=&quot;00281321&quot;/&gt;&lt;wsp:rsid wsp:val=&quot;00282211&quot;/&gt;&lt;wsp:rsid wsp:val=&quot;002823BA&quot;/&gt;&lt;wsp:rsid wsp:val=&quot;002838BC&quot;/&gt;&lt;wsp:rsid wsp:val=&quot;00285454&quot;/&gt;&lt;wsp:rsid wsp:val=&quot;00285CAE&quot;/&gt;&lt;wsp:rsid wsp:val=&quot;00285CF7&quot;/&gt;&lt;wsp:rsid wsp:val=&quot;00285E41&quot;/&gt;&lt;wsp:rsid wsp:val=&quot;002865F5&quot;/&gt;&lt;wsp:rsid wsp:val=&quot;00287285&quot;/&gt;&lt;wsp:rsid wsp:val=&quot;002875CF&quot;/&gt;&lt;wsp:rsid wsp:val=&quot;0028781B&quot;/&gt;&lt;wsp:rsid wsp:val=&quot;00287C69&quot;/&gt;&lt;wsp:rsid wsp:val=&quot;002904DE&quot;/&gt;&lt;wsp:rsid wsp:val=&quot;0029059C&quot;/&gt;&lt;wsp:rsid wsp:val=&quot;00290DEC&quot;/&gt;&lt;wsp:rsid wsp:val=&quot;00290F99&quot;/&gt;&lt;wsp:rsid wsp:val=&quot;002917D8&quot;/&gt;&lt;wsp:rsid wsp:val=&quot;00291828&quot;/&gt;&lt;wsp:rsid wsp:val=&quot;00291BB7&quot;/&gt;&lt;wsp:rsid wsp:val=&quot;002933B4&quot;/&gt;&lt;wsp:rsid wsp:val=&quot;00293AA3&quot;/&gt;&lt;wsp:rsid wsp:val=&quot;002942F6&quot;/&gt;&lt;wsp:rsid wsp:val=&quot;0029442B&quot;/&gt;&lt;wsp:rsid wsp:val=&quot;00294AAC&quot;/&gt;&lt;wsp:rsid wsp:val=&quot;0029650E&quot;/&gt;&lt;wsp:rsid wsp:val=&quot;00296599&quot;/&gt;&lt;wsp:rsid wsp:val=&quot;00297499&quot;/&gt;&lt;wsp:rsid wsp:val=&quot;002975FF&quot;/&gt;&lt;wsp:rsid wsp:val=&quot;002978B5&quot;/&gt;&lt;wsp:rsid wsp:val=&quot;00297C71&quot;/&gt;&lt;wsp:rsid wsp:val=&quot;002A0826&quot;/&gt;&lt;wsp:rsid wsp:val=&quot;002A0A40&quot;/&gt;&lt;wsp:rsid wsp:val=&quot;002A0D29&quot;/&gt;&lt;wsp:rsid wsp:val=&quot;002A0FA4&quot;/&gt;&lt;wsp:rsid wsp:val=&quot;002A32B4&quot;/&gt;&lt;wsp:rsid wsp:val=&quot;002A3869&quot;/&gt;&lt;wsp:rsid wsp:val=&quot;002A5C78&quot;/&gt;&lt;wsp:rsid wsp:val=&quot;002B087D&quot;/&gt;&lt;wsp:rsid wsp:val=&quot;002B0BE1&quot;/&gt;&lt;wsp:rsid wsp:val=&quot;002B0F58&quot;/&gt;&lt;wsp:rsid wsp:val=&quot;002B1AEC&quot;/&gt;&lt;wsp:rsid wsp:val=&quot;002B2E01&quot;/&gt;&lt;wsp:rsid wsp:val=&quot;002B2E4D&quot;/&gt;&lt;wsp:rsid wsp:val=&quot;002B3C15&quot;/&gt;&lt;wsp:rsid wsp:val=&quot;002B3C8E&quot;/&gt;&lt;wsp:rsid wsp:val=&quot;002B44A1&quot;/&gt;&lt;wsp:rsid wsp:val=&quot;002B46EF&quot;/&gt;&lt;wsp:rsid wsp:val=&quot;002B4BDC&quot;/&gt;&lt;wsp:rsid wsp:val=&quot;002B5195&quot;/&gt;&lt;wsp:rsid wsp:val=&quot;002B61C4&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356A&quot;/&gt;&lt;wsp:rsid wsp:val=&quot;002C35AE&quot;/&gt;&lt;wsp:rsid wsp:val=&quot;002C3AF9&quot;/&gt;&lt;wsp:rsid wsp:val=&quot;002C581E&quot;/&gt;&lt;wsp:rsid wsp:val=&quot;002C6448&quot;/&gt;&lt;wsp:rsid wsp:val=&quot;002C7BB8&quot;/&gt;&lt;wsp:rsid wsp:val=&quot;002C7DFC&quot;/&gt;&lt;wsp:rsid wsp:val=&quot;002C7E1B&quot;/&gt;&lt;wsp:rsid wsp:val=&quot;002C7EA9&quot;/&gt;&lt;wsp:rsid wsp:val=&quot;002D3588&quot;/&gt;&lt;wsp:rsid wsp:val=&quot;002D542E&quot;/&gt;&lt;wsp:rsid wsp:val=&quot;002D63AF&quot;/&gt;&lt;wsp:rsid wsp:val=&quot;002D6790&quot;/&gt;&lt;wsp:rsid wsp:val=&quot;002D7056&quot;/&gt;&lt;wsp:rsid wsp:val=&quot;002D7546&quot;/&gt;&lt;wsp:rsid wsp:val=&quot;002D7750&quot;/&gt;&lt;wsp:rsid wsp:val=&quot;002E00DA&quot;/&gt;&lt;wsp:rsid wsp:val=&quot;002E1088&quot;/&gt;&lt;wsp:rsid wsp:val=&quot;002E19C8&quot;/&gt;&lt;wsp:rsid wsp:val=&quot;002E1BEA&quot;/&gt;&lt;wsp:rsid wsp:val=&quot;002E309C&quot;/&gt;&lt;wsp:rsid wsp:val=&quot;002E358C&quot;/&gt;&lt;wsp:rsid wsp:val=&quot;002E3911&quot;/&gt;&lt;wsp:rsid wsp:val=&quot;002E3C0B&quot;/&gt;&lt;wsp:rsid wsp:val=&quot;002E4AC1&quot;/&gt;&lt;wsp:rsid wsp:val=&quot;002E528E&quot;/&gt;&lt;wsp:rsid wsp:val=&quot;002E61D6&quot;/&gt;&lt;wsp:rsid wsp:val=&quot;002E7BE9&quot;/&gt;&lt;wsp:rsid wsp:val=&quot;002E7DFA&quot;/&gt;&lt;wsp:rsid wsp:val=&quot;002F13D9&quot;/&gt;&lt;wsp:rsid wsp:val=&quot;002F18A1&quot;/&gt;&lt;wsp:rsid wsp:val=&quot;002F21CB&quot;/&gt;&lt;wsp:rsid wsp:val=&quot;002F301A&quot;/&gt;&lt;wsp:rsid wsp:val=&quot;002F3EA2&quot;/&gt;&lt;wsp:rsid wsp:val=&quot;002F4584&quot;/&gt;&lt;wsp:rsid wsp:val=&quot;002F5146&quot;/&gt;&lt;wsp:rsid wsp:val=&quot;002F5727&quot;/&gt;&lt;wsp:rsid wsp:val=&quot;002F608E&quot;/&gt;&lt;wsp:rsid wsp:val=&quot;002F74F4&quot;/&gt;&lt;wsp:rsid wsp:val=&quot;002F7880&quot;/&gt;&lt;wsp:rsid wsp:val=&quot;002F7CD5&quot;/&gt;&lt;wsp:rsid wsp:val=&quot;002F7E84&quot;/&gt;&lt;wsp:rsid wsp:val=&quot;00301ABC&quot;/&gt;&lt;wsp:rsid wsp:val=&quot;00301E08&quot;/&gt;&lt;wsp:rsid wsp:val=&quot;00302135&quot;/&gt;&lt;wsp:rsid wsp:val=&quot;003028A8&quot;/&gt;&lt;wsp:rsid wsp:val=&quot;00303220&quot;/&gt;&lt;wsp:rsid wsp:val=&quot;00304528&quot;/&gt;&lt;wsp:rsid wsp:val=&quot;0030648D&quot;/&gt;&lt;wsp:rsid wsp:val=&quot;0030764D&quot;/&gt;&lt;wsp:rsid wsp:val=&quot;00307F35&quot;/&gt;&lt;wsp:rsid wsp:val=&quot;0031022C&quot;/&gt;&lt;wsp:rsid wsp:val=&quot;0031257D&quot;/&gt;&lt;wsp:rsid wsp:val=&quot;00312B22&quot;/&gt;&lt;wsp:rsid wsp:val=&quot;003131F5&quot;/&gt;&lt;wsp:rsid wsp:val=&quot;0031348D&quot;/&gt;&lt;wsp:rsid wsp:val=&quot;003136EB&quot;/&gt;&lt;wsp:rsid wsp:val=&quot;00314F57&quot;/&gt;&lt;wsp:rsid wsp:val=&quot;0031514F&quot;/&gt;&lt;wsp:rsid wsp:val=&quot;0031632C&quot;/&gt;&lt;wsp:rsid wsp:val=&quot;003168E8&quot;/&gt;&lt;wsp:rsid wsp:val=&quot;00320BA3&quot;/&gt;&lt;wsp:rsid wsp:val=&quot;0032177B&quot;/&gt;&lt;wsp:rsid wsp:val=&quot;00321AEC&quot;/&gt;&lt;wsp:rsid wsp:val=&quot;00321DD0&quot;/&gt;&lt;wsp:rsid wsp:val=&quot;00322220&quot;/&gt;&lt;wsp:rsid wsp:val=&quot;00322CDC&quot;/&gt;&lt;wsp:rsid wsp:val=&quot;00322D89&quot;/&gt;&lt;wsp:rsid wsp:val=&quot;0032357C&quot;/&gt;&lt;wsp:rsid wsp:val=&quot;00325289&quot;/&gt;&lt;wsp:rsid wsp:val=&quot;003306C6&quot;/&gt;&lt;wsp:rsid wsp:val=&quot;00330BA9&quot;/&gt;&lt;wsp:rsid wsp:val=&quot;00330EBD&quot;/&gt;&lt;wsp:rsid wsp:val=&quot;0033197D&quot;/&gt;&lt;wsp:rsid wsp:val=&quot;00331D91&quot;/&gt;&lt;wsp:rsid wsp:val=&quot;00332866&quot;/&gt;&lt;wsp:rsid wsp:val=&quot;00335A7F&quot;/&gt;&lt;wsp:rsid wsp:val=&quot;00335AD9&quot;/&gt;&lt;wsp:rsid wsp:val=&quot;003378B2&quot;/&gt;&lt;wsp:rsid wsp:val=&quot;0034179D&quot;/&gt;&lt;wsp:rsid wsp:val=&quot;00341B0A&quot;/&gt;&lt;wsp:rsid wsp:val=&quot;00341CC4&quot;/&gt;&lt;wsp:rsid wsp:val=&quot;00341D9E&quot;/&gt;&lt;wsp:rsid wsp:val=&quot;00342DDD&quot;/&gt;&lt;wsp:rsid wsp:val=&quot;00343588&quot;/&gt;&lt;wsp:rsid wsp:val=&quot;00343EEB&quot;/&gt;&lt;wsp:rsid wsp:val=&quot;003442EE&quot;/&gt;&lt;wsp:rsid wsp:val=&quot;00346CFA&quot;/&gt;&lt;wsp:rsid wsp:val=&quot;00347022&quot;/&gt;&lt;wsp:rsid wsp:val=&quot;0034781B&quot;/&gt;&lt;wsp:rsid wsp:val=&quot;003479DF&quot;/&gt;&lt;wsp:rsid wsp:val=&quot;00350175&quot;/&gt;&lt;wsp:rsid wsp:val=&quot;00350955&quot;/&gt;&lt;wsp:rsid wsp:val=&quot;003515A1&quot;/&gt;&lt;wsp:rsid wsp:val=&quot;003517CC&quot;/&gt;&lt;wsp:rsid wsp:val=&quot;00351C3F&quot;/&gt;&lt;wsp:rsid wsp:val=&quot;003556BC&quot;/&gt;&lt;wsp:rsid wsp:val=&quot;00356782&quot;/&gt;&lt;wsp:rsid wsp:val=&quot;003568BC&quot;/&gt;&lt;wsp:rsid wsp:val=&quot;0035708F&quot;/&gt;&lt;wsp:rsid wsp:val=&quot;00360D78&quot;/&gt;&lt;wsp:rsid wsp:val=&quot;00360F54&quot;/&gt;&lt;wsp:rsid wsp:val=&quot;00362B86&quot;/&gt;&lt;wsp:rsid wsp:val=&quot;00363C23&quot;/&gt;&lt;wsp:rsid wsp:val=&quot;00365FB9&quot;/&gt;&lt;wsp:rsid wsp:val=&quot;00366287&quot;/&gt;&lt;wsp:rsid wsp:val=&quot;00366718&quot;/&gt;&lt;wsp:rsid wsp:val=&quot;00370271&quot;/&gt;&lt;wsp:rsid wsp:val=&quot;00370DD1&quot;/&gt;&lt;wsp:rsid wsp:val=&quot;0037140F&quot;/&gt;&lt;wsp:rsid wsp:val=&quot;00371995&quot;/&gt;&lt;wsp:rsid wsp:val=&quot;0037202A&quot;/&gt;&lt;wsp:rsid wsp:val=&quot;00372C5A&quot;/&gt;&lt;wsp:rsid wsp:val=&quot;00373E3B&quot;/&gt;&lt;wsp:rsid wsp:val=&quot;003766E3&quot;/&gt;&lt;wsp:rsid wsp:val=&quot;003767C2&quot;/&gt;&lt;wsp:rsid wsp:val=&quot;00377676&quot;/&gt;&lt;wsp:rsid wsp:val=&quot;003815A2&quot;/&gt;&lt;wsp:rsid wsp:val=&quot;0038206D&quot;/&gt;&lt;wsp:rsid wsp:val=&quot;00383D01&quot;/&gt;&lt;wsp:rsid wsp:val=&quot;00383E2F&quot;/&gt;&lt;wsp:rsid wsp:val=&quot;003849A2&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2753&quot;/&gt;&lt;wsp:rsid wsp:val=&quot;0039331A&quot;/&gt;&lt;wsp:rsid wsp:val=&quot;0039374D&quot;/&gt;&lt;wsp:rsid wsp:val=&quot;003942BC&quot;/&gt;&lt;wsp:rsid wsp:val=&quot;00394534&quot;/&gt;&lt;wsp:rsid wsp:val=&quot;003949DE&quot;/&gt;&lt;wsp:rsid wsp:val=&quot;00394B0F&quot;/&gt;&lt;wsp:rsid wsp:val=&quot;003966B2&quot;/&gt;&lt;wsp:rsid wsp:val=&quot;00396F7B&quot;/&gt;&lt;wsp:rsid wsp:val=&quot;003979D6&quot;/&gt;&lt;wsp:rsid wsp:val=&quot;003A00D4&quot;/&gt;&lt;wsp:rsid wsp:val=&quot;003A029A&quot;/&gt;&lt;wsp:rsid wsp:val=&quot;003A3773&quot;/&gt;&lt;wsp:rsid wsp:val=&quot;003A395E&quot;/&gt;&lt;wsp:rsid wsp:val=&quot;003A46E6&quot;/&gt;&lt;wsp:rsid wsp:val=&quot;003A4E5C&quot;/&gt;&lt;wsp:rsid wsp:val=&quot;003A627E&quot;/&gt;&lt;wsp:rsid wsp:val=&quot;003A6AE8&quot;/&gt;&lt;wsp:rsid wsp:val=&quot;003B0020&quot;/&gt;&lt;wsp:rsid wsp:val=&quot;003B0EAB&quot;/&gt;&lt;wsp:rsid wsp:val=&quot;003B2C17&quot;/&gt;&lt;wsp:rsid wsp:val=&quot;003B2E74&quot;/&gt;&lt;wsp:rsid wsp:val=&quot;003B4DA2&quot;/&gt;&lt;wsp:rsid wsp:val=&quot;003B5312&quot;/&gt;&lt;wsp:rsid wsp:val=&quot;003B5654&quot;/&gt;&lt;wsp:rsid wsp:val=&quot;003B6896&quot;/&gt;&lt;wsp:rsid wsp:val=&quot;003B69BE&quot;/&gt;&lt;wsp:rsid wsp:val=&quot;003B6EE2&quot;/&gt;&lt;wsp:rsid wsp:val=&quot;003B79CF&quot;/&gt;&lt;wsp:rsid wsp:val=&quot;003C263A&quot;/&gt;&lt;wsp:rsid wsp:val=&quot;003C5D77&quot;/&gt;&lt;wsp:rsid wsp:val=&quot;003C60CC&quot;/&gt;&lt;wsp:rsid wsp:val=&quot;003C6219&quot;/&gt;&lt;wsp:rsid wsp:val=&quot;003C64F9&quot;/&gt;&lt;wsp:rsid wsp:val=&quot;003C68B0&quot;/&gt;&lt;wsp:rsid wsp:val=&quot;003C7041&quot;/&gt;&lt;wsp:rsid wsp:val=&quot;003C79BE&quot;/&gt;&lt;wsp:rsid wsp:val=&quot;003D04BB&quot;/&gt;&lt;wsp:rsid wsp:val=&quot;003D1438&quot;/&gt;&lt;wsp:rsid wsp:val=&quot;003D1B54&quot;/&gt;&lt;wsp:rsid wsp:val=&quot;003D239C&quot;/&gt;&lt;wsp:rsid wsp:val=&quot;003D3260&quot;/&gt;&lt;wsp:rsid wsp:val=&quot;003D3B89&quot;/&gt;&lt;wsp:rsid wsp:val=&quot;003D446B&quot;/&gt;&lt;wsp:rsid wsp:val=&quot;003D4E04&quot;/&gt;&lt;wsp:rsid wsp:val=&quot;003D5191&quot;/&gt;&lt;wsp:rsid wsp:val=&quot;003D5DC6&quot;/&gt;&lt;wsp:rsid wsp:val=&quot;003D6666&quot;/&gt;&lt;wsp:rsid wsp:val=&quot;003D780C&quot;/&gt;&lt;wsp:rsid wsp:val=&quot;003D7D46&quot;/&gt;&lt;wsp:rsid wsp:val=&quot;003D7F93&quot;/&gt;&lt;wsp:rsid wsp:val=&quot;003E13C0&quot;/&gt;&lt;wsp:rsid wsp:val=&quot;003E2928&quot;/&gt;&lt;wsp:rsid wsp:val=&quot;003E2992&quot;/&gt;&lt;wsp:rsid wsp:val=&quot;003E3F0D&quot;/&gt;&lt;wsp:rsid wsp:val=&quot;003E40B7&quot;/&gt;&lt;wsp:rsid wsp:val=&quot;003E4EA9&quot;/&gt;&lt;wsp:rsid wsp:val=&quot;003E647A&quot;/&gt;&lt;wsp:rsid wsp:val=&quot;003E65B7&quot;/&gt;&lt;wsp:rsid wsp:val=&quot;003E6BE1&quot;/&gt;&lt;wsp:rsid wsp:val=&quot;003E6FA8&quot;/&gt;&lt;wsp:rsid wsp:val=&quot;003E7B2A&quot;/&gt;&lt;wsp:rsid wsp:val=&quot;003E7B58&quot;/&gt;&lt;wsp:rsid wsp:val=&quot;003F05C4&quot;/&gt;&lt;wsp:rsid wsp:val=&quot;003F0AAD&quot;/&gt;&lt;wsp:rsid wsp:val=&quot;003F1A93&quot;/&gt;&lt;wsp:rsid wsp:val=&quot;003F2249&quot;/&gt;&lt;wsp:rsid wsp:val=&quot;003F353B&quot;/&gt;&lt;wsp:rsid wsp:val=&quot;003F4166&quot;/&gt;&lt;wsp:rsid wsp:val=&quot;003F45A5&quot;/&gt;&lt;wsp:rsid wsp:val=&quot;003F46CE&quot;/&gt;&lt;wsp:rsid wsp:val=&quot;003F5344&quot;/&gt;&lt;wsp:rsid wsp:val=&quot;003F5A17&quot;/&gt;&lt;wsp:rsid wsp:val=&quot;003F650F&quot;/&gt;&lt;wsp:rsid wsp:val=&quot;003F6D77&quot;/&gt;&lt;wsp:rsid wsp:val=&quot;003F6EC7&quot;/&gt;&lt;wsp:rsid wsp:val=&quot;00401093&quot;/&gt;&lt;wsp:rsid wsp:val=&quot;00401138&quot;/&gt;&lt;wsp:rsid wsp:val=&quot;004015B8&quot;/&gt;&lt;wsp:rsid wsp:val=&quot;004022AE&quot;/&gt;&lt;wsp:rsid wsp:val=&quot;00402772&quot;/&gt;&lt;wsp:rsid wsp:val=&quot;004028EC&quot;/&gt;&lt;wsp:rsid wsp:val=&quot;00402D80&quot;/&gt;&lt;wsp:rsid wsp:val=&quot;00403A56&quot;/&gt;&lt;wsp:rsid wsp:val=&quot;00403ACB&quot;/&gt;&lt;wsp:rsid wsp:val=&quot;00404FCA&quot;/&gt;&lt;wsp:rsid wsp:val=&quot;0040516C&quot;/&gt;&lt;wsp:rsid wsp:val=&quot;00406726&quot;/&gt;&lt;wsp:rsid wsp:val=&quot;00406F14&quot;/&gt;&lt;wsp:rsid wsp:val=&quot;0040779A&quot;/&gt;&lt;wsp:rsid wsp:val=&quot;004108D4&quot;/&gt;&lt;wsp:rsid wsp:val=&quot;004110AD&quot;/&gt;&lt;wsp:rsid wsp:val=&quot;00411706&quot;/&gt;&lt;wsp:rsid wsp:val=&quot;00411CFE&quot;/&gt;&lt;wsp:rsid wsp:val=&quot;00411D60&quot;/&gt;&lt;wsp:rsid wsp:val=&quot;00411EE4&quot;/&gt;&lt;wsp:rsid wsp:val=&quot;00412E6B&quot;/&gt;&lt;wsp:rsid wsp:val=&quot;00413BE0&quot;/&gt;&lt;wsp:rsid wsp:val=&quot;00414A8C&quot;/&gt;&lt;wsp:rsid wsp:val=&quot;0041545E&quot;/&gt;&lt;wsp:rsid wsp:val=&quot;00415C5B&quot;/&gt;&lt;wsp:rsid wsp:val=&quot;004167C2&quot;/&gt;&lt;wsp:rsid wsp:val=&quot;00417389&quot;/&gt;&lt;wsp:rsid wsp:val=&quot;004201EA&quot;/&gt;&lt;wsp:rsid wsp:val=&quot;0042080C&quot;/&gt;&lt;wsp:rsid wsp:val=&quot;00422111&quot;/&gt;&lt;wsp:rsid wsp:val=&quot;0042288E&quot;/&gt;&lt;wsp:rsid wsp:val=&quot;00423B2B&quot;/&gt;&lt;wsp:rsid wsp:val=&quot;00424B1E&quot;/&gt;&lt;wsp:rsid wsp:val=&quot;00424BCF&quot;/&gt;&lt;wsp:rsid wsp:val=&quot;004251B9&quot;/&gt;&lt;wsp:rsid wsp:val=&quot;004254B2&quot;/&gt;&lt;wsp:rsid wsp:val=&quot;00427417&quot;/&gt;&lt;wsp:rsid wsp:val=&quot;00430A78&quot;/&gt;&lt;wsp:rsid wsp:val=&quot;0043226E&quot;/&gt;&lt;wsp:rsid wsp:val=&quot;00432602&quot;/&gt;&lt;wsp:rsid wsp:val=&quot;0043468A&quot;/&gt;&lt;wsp:rsid wsp:val=&quot;004353B6&quot;/&gt;&lt;wsp:rsid wsp:val=&quot;0043569A&quot;/&gt;&lt;wsp:rsid wsp:val=&quot;00436D24&quot;/&gt;&lt;wsp:rsid wsp:val=&quot;00436F47&quot;/&gt;&lt;wsp:rsid wsp:val=&quot;0043736A&quot;/&gt;&lt;wsp:rsid wsp:val=&quot;00437632&quot;/&gt;&lt;wsp:rsid wsp:val=&quot;00440714&quot;/&gt;&lt;wsp:rsid wsp:val=&quot;00440FC3&quot;/&gt;&lt;wsp:rsid wsp:val=&quot;0044136A&quot;/&gt;&lt;wsp:rsid wsp:val=&quot;00442D1A&quot;/&gt;&lt;wsp:rsid wsp:val=&quot;004436C4&quot;/&gt;&lt;wsp:rsid wsp:val=&quot;004443C3&quot;/&gt;&lt;wsp:rsid wsp:val=&quot;004449BB&quot;/&gt;&lt;wsp:rsid wsp:val=&quot;00445153&quot;/&gt;&lt;wsp:rsid wsp:val=&quot;00445636&quot;/&gt;&lt;wsp:rsid wsp:val=&quot;00445AF1&quot;/&gt;&lt;wsp:rsid wsp:val=&quot;00447DDD&quot;/&gt;&lt;wsp:rsid wsp:val=&quot;00450947&quot;/&gt;&lt;wsp:rsid wsp:val=&quot;00450B95&quot;/&gt;&lt;wsp:rsid wsp:val=&quot;00451EDD&quot;/&gt;&lt;wsp:rsid wsp:val=&quot;004532D4&quot;/&gt;&lt;wsp:rsid wsp:val=&quot;00453BEA&quot;/&gt;&lt;wsp:rsid wsp:val=&quot;00454612&quot;/&gt;&lt;wsp:rsid wsp:val=&quot;00455B5D&quot;/&gt;&lt;wsp:rsid wsp:val=&quot;004569E0&quot;/&gt;&lt;wsp:rsid wsp:val=&quot;004569FA&quot;/&gt;&lt;wsp:rsid wsp:val=&quot;00456D94&quot;/&gt;&lt;wsp:rsid wsp:val=&quot;00456DE6&quot;/&gt;&lt;wsp:rsid wsp:val=&quot;00460CC5&quot;/&gt;&lt;wsp:rsid wsp:val=&quot;00460D57&quot;/&gt;&lt;wsp:rsid wsp:val=&quot;004614A9&quot;/&gt;&lt;wsp:rsid wsp:val=&quot;00461F92&quot;/&gt;&lt;wsp:rsid wsp:val=&quot;00464483&quot;/&gt;&lt;wsp:rsid wsp:val=&quot;00464B68&quot;/&gt;&lt;wsp:rsid wsp:val=&quot;0046632C&quot;/&gt;&lt;wsp:rsid wsp:val=&quot;00466B19&quot;/&gt;&lt;wsp:rsid wsp:val=&quot;00467328&quot;/&gt;&lt;wsp:rsid wsp:val=&quot;004673C7&quot;/&gt;&lt;wsp:rsid wsp:val=&quot;00467910&quot;/&gt;&lt;wsp:rsid wsp:val=&quot;00467983&quot;/&gt;&lt;wsp:rsid wsp:val=&quot;00467C59&quot;/&gt;&lt;wsp:rsid wsp:val=&quot;00467F73&quot;/&gt;&lt;wsp:rsid wsp:val=&quot;004718DE&quot;/&gt;&lt;wsp:rsid wsp:val=&quot;004724FB&quot;/&gt;&lt;wsp:rsid wsp:val=&quot;00472705&quot;/&gt;&lt;wsp:rsid wsp:val=&quot;00472DA9&quot;/&gt;&lt;wsp:rsid wsp:val=&quot;00473165&quot;/&gt;&lt;wsp:rsid wsp:val=&quot;00473CBB&quot;/&gt;&lt;wsp:rsid wsp:val=&quot;00473E35&quot;/&gt;&lt;wsp:rsid wsp:val=&quot;00473F18&quot;/&gt;&lt;wsp:rsid wsp:val=&quot;004748C3&quot;/&gt;&lt;wsp:rsid wsp:val=&quot;0047519E&quot;/&gt;&lt;wsp:rsid wsp:val=&quot;00475DC0&quot;/&gt;&lt;wsp:rsid wsp:val=&quot;0047672D&quot;/&gt;&lt;wsp:rsid wsp:val=&quot;00476B98&quot;/&gt;&lt;wsp:rsid wsp:val=&quot;00476D8D&quot;/&gt;&lt;wsp:rsid wsp:val=&quot;00477E3E&quot;/&gt;&lt;wsp:rsid wsp:val=&quot;0048076F&quot;/&gt;&lt;wsp:rsid wsp:val=&quot;0048209E&quot;/&gt;&lt;wsp:rsid wsp:val=&quot;004824E2&quot;/&gt;&lt;wsp:rsid wsp:val=&quot;004827FD&quot;/&gt;&lt;wsp:rsid wsp:val=&quot;00482B42&quot;/&gt;&lt;wsp:rsid wsp:val=&quot;0048351B&quot;/&gt;&lt;wsp:rsid wsp:val=&quot;004838FB&quot;/&gt;&lt;wsp:rsid wsp:val=&quot;00483D9D&quot;/&gt;&lt;wsp:rsid wsp:val=&quot;004842A1&quot;/&gt;&lt;wsp:rsid wsp:val=&quot;00484DF1&quot;/&gt;&lt;wsp:rsid wsp:val=&quot;00484F43&quot;/&gt;&lt;wsp:rsid wsp:val=&quot;00485877&quot;/&gt;&lt;wsp:rsid wsp:val=&quot;00490328&quot;/&gt;&lt;wsp:rsid wsp:val=&quot;004911DA&quot;/&gt;&lt;wsp:rsid wsp:val=&quot;004913E2&quot;/&gt;&lt;wsp:rsid wsp:val=&quot;0049181D&quot;/&gt;&lt;wsp:rsid wsp:val=&quot;00491950&quot;/&gt;&lt;wsp:rsid wsp:val=&quot;00491B6B&quot;/&gt;&lt;wsp:rsid wsp:val=&quot;00492470&quot;/&gt;&lt;wsp:rsid wsp:val=&quot;00493DC3&quot;/&gt;&lt;wsp:rsid wsp:val=&quot;00493F06&quot;/&gt;&lt;wsp:rsid wsp:val=&quot;00494231&quot;/&gt;&lt;wsp:rsid wsp:val=&quot;00495E8F&quot;/&gt;&lt;wsp:rsid wsp:val=&quot;00496C84&quot;/&gt;&lt;wsp:rsid wsp:val=&quot;00496E6E&quot;/&gt;&lt;wsp:rsid wsp:val=&quot;004A0859&quot;/&gt;&lt;wsp:rsid wsp:val=&quot;004A0ADB&quot;/&gt;&lt;wsp:rsid wsp:val=&quot;004A1149&quot;/&gt;&lt;wsp:rsid wsp:val=&quot;004A1A43&quot;/&gt;&lt;wsp:rsid wsp:val=&quot;004A1E4A&quot;/&gt;&lt;wsp:rsid wsp:val=&quot;004A25E5&quot;/&gt;&lt;wsp:rsid wsp:val=&quot;004A2FDC&quot;/&gt;&lt;wsp:rsid wsp:val=&quot;004A48AF&quot;/&gt;&lt;wsp:rsid wsp:val=&quot;004A4E51&quot;/&gt;&lt;wsp:rsid wsp:val=&quot;004A51FD&quot;/&gt;&lt;wsp:rsid wsp:val=&quot;004A6DD2&quot;/&gt;&lt;wsp:rsid wsp:val=&quot;004B09BC&quot;/&gt;&lt;wsp:rsid wsp:val=&quot;004B176F&quot;/&gt;&lt;wsp:rsid wsp:val=&quot;004B30F5&quot;/&gt;&lt;wsp:rsid wsp:val=&quot;004B3C23&quot;/&gt;&lt;wsp:rsid wsp:val=&quot;004B3FCD&quot;/&gt;&lt;wsp:rsid wsp:val=&quot;004B4383&quot;/&gt;&lt;wsp:rsid wsp:val=&quot;004B461C&quot;/&gt;&lt;wsp:rsid wsp:val=&quot;004B4D97&quot;/&gt;&lt;wsp:rsid wsp:val=&quot;004B4E62&quot;/&gt;&lt;wsp:rsid wsp:val=&quot;004B53FA&quot;/&gt;&lt;wsp:rsid wsp:val=&quot;004B5908&quot;/&gt;&lt;wsp:rsid wsp:val=&quot;004B5DB6&quot;/&gt;&lt;wsp:rsid wsp:val=&quot;004B687E&quot;/&gt;&lt;wsp:rsid wsp:val=&quot;004B6A42&quot;/&gt;&lt;wsp:rsid wsp:val=&quot;004B6B29&quot;/&gt;&lt;wsp:rsid wsp:val=&quot;004B6D4F&quot;/&gt;&lt;wsp:rsid wsp:val=&quot;004B71E0&quot;/&gt;&lt;wsp:rsid wsp:val=&quot;004C0E1B&quot;/&gt;&lt;wsp:rsid wsp:val=&quot;004C187F&quot;/&gt;&lt;wsp:rsid wsp:val=&quot;004C1B0E&quot;/&gt;&lt;wsp:rsid wsp:val=&quot;004C1B4E&quot;/&gt;&lt;wsp:rsid wsp:val=&quot;004C2200&quot;/&gt;&lt;wsp:rsid wsp:val=&quot;004C27A8&quot;/&gt;&lt;wsp:rsid wsp:val=&quot;004C3471&quot;/&gt;&lt;wsp:rsid wsp:val=&quot;004C38CB&quot;/&gt;&lt;wsp:rsid wsp:val=&quot;004C4046&quot;/&gt;&lt;wsp:rsid wsp:val=&quot;004C4693&quot;/&gt;&lt;wsp:rsid wsp:val=&quot;004C4F69&quot;/&gt;&lt;wsp:rsid wsp:val=&quot;004C53AC&quot;/&gt;&lt;wsp:rsid wsp:val=&quot;004C6664&quot;/&gt;&lt;wsp:rsid wsp:val=&quot;004C6B3D&quot;/&gt;&lt;wsp:rsid wsp:val=&quot;004C6E56&quot;/&gt;&lt;wsp:rsid wsp:val=&quot;004D03F9&quot;/&gt;&lt;wsp:rsid wsp:val=&quot;004D1897&quot;/&gt;&lt;wsp:rsid wsp:val=&quot;004D22E8&quot;/&gt;&lt;wsp:rsid wsp:val=&quot;004D2A54&quot;/&gt;&lt;wsp:rsid wsp:val=&quot;004D34A6&quot;/&gt;&lt;wsp:rsid wsp:val=&quot;004D4BED&quot;/&gt;&lt;wsp:rsid wsp:val=&quot;004E02DD&quot;/&gt;&lt;wsp:rsid wsp:val=&quot;004E050D&quot;/&gt;&lt;wsp:rsid wsp:val=&quot;004E0969&quot;/&gt;&lt;wsp:rsid wsp:val=&quot;004E0BAF&quot;/&gt;&lt;wsp:rsid wsp:val=&quot;004E1AA6&quot;/&gt;&lt;wsp:rsid wsp:val=&quot;004E2501&quot;/&gt;&lt;wsp:rsid wsp:val=&quot;004E25BD&quot;/&gt;&lt;wsp:rsid wsp:val=&quot;004E2826&quot;/&gt;&lt;wsp:rsid wsp:val=&quot;004E2BBE&quot;/&gt;&lt;wsp:rsid wsp:val=&quot;004E34FF&quot;/&gt;&lt;wsp:rsid wsp:val=&quot;004E4CCC&quot;/&gt;&lt;wsp:rsid wsp:val=&quot;004E557E&quot;/&gt;&lt;wsp:rsid wsp:val=&quot;004E64FB&quot;/&gt;&lt;wsp:rsid wsp:val=&quot;004E6908&quot;/&gt;&lt;wsp:rsid wsp:val=&quot;004E6B74&quot;/&gt;&lt;wsp:rsid wsp:val=&quot;004E783A&quot;/&gt;&lt;wsp:rsid wsp:val=&quot;004F08AC&quot;/&gt;&lt;wsp:rsid wsp:val=&quot;004F1F49&quot;/&gt;&lt;wsp:rsid wsp:val=&quot;004F3565&quot;/&gt;&lt;wsp:rsid wsp:val=&quot;004F53D7&quot;/&gt;&lt;wsp:rsid wsp:val=&quot;004F5FD5&quot;/&gt;&lt;wsp:rsid wsp:val=&quot;004F6DD9&quot;/&gt;&lt;wsp:rsid wsp:val=&quot;004F6F1C&quot;/&gt;&lt;wsp:rsid wsp:val=&quot;004F7B23&quot;/&gt;&lt;wsp:rsid wsp:val=&quot;00502A6A&quot;/&gt;&lt;wsp:rsid wsp:val=&quot;005032E6&quot;/&gt;&lt;wsp:rsid wsp:val=&quot;00503372&quot;/&gt;&lt;wsp:rsid wsp:val=&quot;00503AD4&quot;/&gt;&lt;wsp:rsid wsp:val=&quot;00504E58&quot;/&gt;&lt;wsp:rsid wsp:val=&quot;005059CA&quot;/&gt;&lt;wsp:rsid wsp:val=&quot;00505AB9&quot;/&gt;&lt;wsp:rsid wsp:val=&quot;00505EEA&quot;/&gt;&lt;wsp:rsid wsp:val=&quot;005062A0&quot;/&gt;&lt;wsp:rsid wsp:val=&quot;00506811&quot;/&gt;&lt;wsp:rsid wsp:val=&quot;005075BE&quot;/&gt;&lt;wsp:rsid wsp:val=&quot;00507C46&quot;/&gt;&lt;wsp:rsid wsp:val=&quot;00510D0A&quot;/&gt;&lt;wsp:rsid wsp:val=&quot;00510D40&quot;/&gt;&lt;wsp:rsid wsp:val=&quot;00514582&quot;/&gt;&lt;wsp:rsid wsp:val=&quot;0051468A&quot;/&gt;&lt;wsp:rsid wsp:val=&quot;00514B13&quot;/&gt;&lt;wsp:rsid wsp:val=&quot;00515402&quot;/&gt;&lt;wsp:rsid wsp:val=&quot;00515A8A&quot;/&gt;&lt;wsp:rsid wsp:val=&quot;005169AC&quot;/&gt;&lt;wsp:rsid wsp:val=&quot;005176BD&quot;/&gt;&lt;wsp:rsid wsp:val=&quot;00520068&quot;/&gt;&lt;wsp:rsid wsp:val=&quot;0052182C&quot;/&gt;&lt;wsp:rsid wsp:val=&quot;00521F9C&quot;/&gt;&lt;wsp:rsid wsp:val=&quot;00522531&quot;/&gt;&lt;wsp:rsid wsp:val=&quot;0052278D&quot;/&gt;&lt;wsp:rsid wsp:val=&quot;005229FF&quot;/&gt;&lt;wsp:rsid wsp:val=&quot;00523D55&quot;/&gt;&lt;wsp:rsid wsp:val=&quot;005242C4&quot;/&gt;&lt;wsp:rsid wsp:val=&quot;00524416&quot;/&gt;&lt;wsp:rsid wsp:val=&quot;00524F3D&quot;/&gt;&lt;wsp:rsid wsp:val=&quot;0052613E&quot;/&gt;&lt;wsp:rsid wsp:val=&quot;00526879&quot;/&gt;&lt;wsp:rsid wsp:val=&quot;00526FFC&quot;/&gt;&lt;wsp:rsid wsp:val=&quot;005308E6&quot;/&gt;&lt;wsp:rsid wsp:val=&quot;005313A5&quot;/&gt;&lt;wsp:rsid wsp:val=&quot;005336A0&quot;/&gt;&lt;wsp:rsid wsp:val=&quot;0053473E&quot;/&gt;&lt;wsp:rsid wsp:val=&quot;0053624D&quot;/&gt;&lt;wsp:rsid wsp:val=&quot;005369C9&quot;/&gt;&lt;wsp:rsid wsp:val=&quot;00536C17&quot;/&gt;&lt;wsp:rsid wsp:val=&quot;00542919&quot;/&gt;&lt;wsp:rsid wsp:val=&quot;00542C83&quot;/&gt;&lt;wsp:rsid wsp:val=&quot;005436DE&quot;/&gt;&lt;wsp:rsid wsp:val=&quot;005436FB&quot;/&gt;&lt;wsp:rsid wsp:val=&quot;00543B2E&quot;/&gt;&lt;wsp:rsid wsp:val=&quot;00544941&quot;/&gt;&lt;wsp:rsid wsp:val=&quot;00544D16&quot;/&gt;&lt;wsp:rsid wsp:val=&quot;00544DD0&quot;/&gt;&lt;wsp:rsid wsp:val=&quot;005451F2&quot;/&gt;&lt;wsp:rsid wsp:val=&quot;00546CC6&quot;/&gt;&lt;wsp:rsid wsp:val=&quot;0054701B&quot;/&gt;&lt;wsp:rsid wsp:val=&quot;00547533&quot;/&gt;&lt;wsp:rsid wsp:val=&quot;00550125&quot;/&gt;&lt;wsp:rsid wsp:val=&quot;00550625&quot;/&gt;&lt;wsp:rsid wsp:val=&quot;00551023&quot;/&gt;&lt;wsp:rsid wsp:val=&quot;005520C5&quot;/&gt;&lt;wsp:rsid wsp:val=&quot;005531CC&quot;/&gt;&lt;wsp:rsid wsp:val=&quot;00553400&quot;/&gt;&lt;wsp:rsid wsp:val=&quot;00553FEA&quot;/&gt;&lt;wsp:rsid wsp:val=&quot;00554040&quot;/&gt;&lt;wsp:rsid wsp:val=&quot;005545E0&quot;/&gt;&lt;wsp:rsid wsp:val=&quot;00554C32&quot;/&gt;&lt;wsp:rsid wsp:val=&quot;00554D25&quot;/&gt;&lt;wsp:rsid wsp:val=&quot;00555413&quot;/&gt;&lt;wsp:rsid wsp:val=&quot;00556509&quot;/&gt;&lt;wsp:rsid wsp:val=&quot;00556984&quot;/&gt;&lt;wsp:rsid wsp:val=&quot;00556BC7&quot;/&gt;&lt;wsp:rsid wsp:val=&quot;00556D13&quot;/&gt;&lt;wsp:rsid wsp:val=&quot;00557447&quot;/&gt;&lt;wsp:rsid wsp:val=&quot;00561BF6&quot;/&gt;&lt;wsp:rsid wsp:val=&quot;00564235&quot;/&gt;&lt;wsp:rsid wsp:val=&quot;00564A8A&quot;/&gt;&lt;wsp:rsid wsp:val=&quot;00564D76&quot;/&gt;&lt;wsp:rsid wsp:val=&quot;00565275&quot;/&gt;&lt;wsp:rsid wsp:val=&quot;005673B2&quot;/&gt;&lt;wsp:rsid wsp:val=&quot;005676EE&quot;/&gt;&lt;wsp:rsid wsp:val=&quot;00567855&quot;/&gt;&lt;wsp:rsid wsp:val=&quot;00567B11&quot;/&gt;&lt;wsp:rsid wsp:val=&quot;0057101A&quot;/&gt;&lt;wsp:rsid wsp:val=&quot;00571125&quot;/&gt;&lt;wsp:rsid wsp:val=&quot;00571956&quot;/&gt;&lt;wsp:rsid wsp:val=&quot;00571EE4&quot;/&gt;&lt;wsp:rsid wsp:val=&quot;00572247&quot;/&gt;&lt;wsp:rsid wsp:val=&quot;00573383&quot;/&gt;&lt;wsp:rsid wsp:val=&quot;00573C44&quot;/&gt;&lt;wsp:rsid wsp:val=&quot;0057602D&quot;/&gt;&lt;wsp:rsid wsp:val=&quot;0057679C&quot;/&gt;&lt;wsp:rsid wsp:val=&quot;00577226&quot;/&gt;&lt;wsp:rsid wsp:val=&quot;00577C84&quot;/&gt;&lt;wsp:rsid wsp:val=&quot;00581B0C&quot;/&gt;&lt;wsp:rsid wsp:val=&quot;00582267&quot;/&gt;&lt;wsp:rsid wsp:val=&quot;00583DAB&quot;/&gt;&lt;wsp:rsid wsp:val=&quot;00583DCE&quot;/&gt;&lt;wsp:rsid wsp:val=&quot;005854EB&quot;/&gt;&lt;wsp:rsid wsp:val=&quot;00585AD8&quot;/&gt;&lt;wsp:rsid wsp:val=&quot;005869BE&quot;/&gt;&lt;wsp:rsid wsp:val=&quot;005869EB&quot;/&gt;&lt;wsp:rsid wsp:val=&quot;00586EA5&quot;/&gt;&lt;wsp:rsid wsp:val=&quot;00586F22&quot;/&gt;&lt;wsp:rsid wsp:val=&quot;0059113D&quot;/&gt;&lt;wsp:rsid wsp:val=&quot;005917D1&quot;/&gt;&lt;wsp:rsid wsp:val=&quot;00591877&quot;/&gt;&lt;wsp:rsid wsp:val=&quot;00592A72&quot;/&gt;&lt;wsp:rsid wsp:val=&quot;00592BDD&quot;/&gt;&lt;wsp:rsid wsp:val=&quot;0059305F&quot;/&gt;&lt;wsp:rsid wsp:val=&quot;00593487&quot;/&gt;&lt;wsp:rsid wsp:val=&quot;00593CBD&quot;/&gt;&lt;wsp:rsid wsp:val=&quot;00594291&quot;/&gt;&lt;wsp:rsid wsp:val=&quot;00594424&quot;/&gt;&lt;wsp:rsid wsp:val=&quot;00594727&quot;/&gt;&lt;wsp:rsid wsp:val=&quot;0059497D&quot;/&gt;&lt;wsp:rsid wsp:val=&quot;00594F60&quot;/&gt;&lt;wsp:rsid wsp:val=&quot;00594FA9&quot;/&gt;&lt;wsp:rsid wsp:val=&quot;00595947&quot;/&gt;&lt;wsp:rsid wsp:val=&quot;00596B64&quot;/&gt;&lt;wsp:rsid wsp:val=&quot;00596C73&quot;/&gt;&lt;wsp:rsid wsp:val=&quot;0059724E&quot;/&gt;&lt;wsp:rsid wsp:val=&quot;00597450&quot;/&gt;&lt;wsp:rsid wsp:val=&quot;005977D1&quot;/&gt;&lt;wsp:rsid wsp:val=&quot;00597820&quot;/&gt;&lt;wsp:rsid wsp:val=&quot;005A07D3&quot;/&gt;&lt;wsp:rsid wsp:val=&quot;005A0B1E&quot;/&gt;&lt;wsp:rsid wsp:val=&quot;005A0DD6&quot;/&gt;&lt;wsp:rsid wsp:val=&quot;005A1890&quot;/&gt;&lt;wsp:rsid wsp:val=&quot;005A1A6C&quot;/&gt;&lt;wsp:rsid wsp:val=&quot;005A1D09&quot;/&gt;&lt;wsp:rsid wsp:val=&quot;005A2520&quot;/&gt;&lt;wsp:rsid wsp:val=&quot;005A25C3&quot;/&gt;&lt;wsp:rsid wsp:val=&quot;005A2728&quot;/&gt;&lt;wsp:rsid wsp:val=&quot;005A4F87&quot;/&gt;&lt;wsp:rsid wsp:val=&quot;005A56DB&quot;/&gt;&lt;wsp:rsid wsp:val=&quot;005A56F6&quot;/&gt;&lt;wsp:rsid wsp:val=&quot;005A6695&quot;/&gt;&lt;wsp:rsid wsp:val=&quot;005A68FD&quot;/&gt;&lt;wsp:rsid wsp:val=&quot;005A7201&quot;/&gt;&lt;wsp:rsid wsp:val=&quot;005B0436&quot;/&gt;&lt;wsp:rsid wsp:val=&quot;005B0A84&quot;/&gt;&lt;wsp:rsid wsp:val=&quot;005B1763&quot;/&gt;&lt;wsp:rsid wsp:val=&quot;005B17A6&quot;/&gt;&lt;wsp:rsid wsp:val=&quot;005B238B&quot;/&gt;&lt;wsp:rsid wsp:val=&quot;005B3B52&quot;/&gt;&lt;wsp:rsid wsp:val=&quot;005B5845&quot;/&gt;&lt;wsp:rsid wsp:val=&quot;005B65BF&quot;/&gt;&lt;wsp:rsid wsp:val=&quot;005B6BDE&quot;/&gt;&lt;wsp:rsid wsp:val=&quot;005C0223&quot;/&gt;&lt;wsp:rsid wsp:val=&quot;005C0729&quot;/&gt;&lt;wsp:rsid wsp:val=&quot;005C14FE&quot;/&gt;&lt;wsp:rsid wsp:val=&quot;005C1991&quot;/&gt;&lt;wsp:rsid wsp:val=&quot;005C1C81&quot;/&gt;&lt;wsp:rsid wsp:val=&quot;005C32EB&quot;/&gt;&lt;wsp:rsid wsp:val=&quot;005C408D&quot;/&gt;&lt;wsp:rsid wsp:val=&quot;005C6469&quot;/&gt;&lt;wsp:rsid wsp:val=&quot;005C64B4&quot;/&gt;&lt;wsp:rsid wsp:val=&quot;005C7476&quot;/&gt;&lt;wsp:rsid wsp:val=&quot;005D0398&quot;/&gt;&lt;wsp:rsid wsp:val=&quot;005D0ABE&quot;/&gt;&lt;wsp:rsid wsp:val=&quot;005D0BDD&quot;/&gt;&lt;wsp:rsid wsp:val=&quot;005D2611&quot;/&gt;&lt;wsp:rsid wsp:val=&quot;005D34F4&quot;/&gt;&lt;wsp:rsid wsp:val=&quot;005D380E&quot;/&gt;&lt;wsp:rsid wsp:val=&quot;005D3D96&quot;/&gt;&lt;wsp:rsid wsp:val=&quot;005D3DF8&quot;/&gt;&lt;wsp:rsid wsp:val=&quot;005D4928&quot;/&gt;&lt;wsp:rsid wsp:val=&quot;005D624E&quot;/&gt;&lt;wsp:rsid wsp:val=&quot;005D66B1&quot;/&gt;&lt;wsp:rsid wsp:val=&quot;005D74E8&quot;/&gt;&lt;wsp:rsid wsp:val=&quot;005E0E50&quot;/&gt;&lt;wsp:rsid wsp:val=&quot;005E1F25&quot;/&gt;&lt;wsp:rsid wsp:val=&quot;005E2214&quot;/&gt;&lt;wsp:rsid wsp:val=&quot;005E352E&quot;/&gt;&lt;wsp:rsid wsp:val=&quot;005E3FE1&quot;/&gt;&lt;wsp:rsid wsp:val=&quot;005E45D8&quot;/&gt;&lt;wsp:rsid wsp:val=&quot;005E4A35&quot;/&gt;&lt;wsp:rsid wsp:val=&quot;005E4CF1&quot;/&gt;&lt;wsp:rsid wsp:val=&quot;005E523E&quot;/&gt;&lt;wsp:rsid wsp:val=&quot;005E5285&quot;/&gt;&lt;wsp:rsid wsp:val=&quot;005E7F17&quot;/&gt;&lt;wsp:rsid wsp:val=&quot;005F0007&quot;/&gt;&lt;wsp:rsid wsp:val=&quot;005F13D4&quot;/&gt;&lt;wsp:rsid wsp:val=&quot;005F1E36&quot;/&gt;&lt;wsp:rsid wsp:val=&quot;005F4049&quot;/&gt;&lt;wsp:rsid wsp:val=&quot;005F43CB&quot;/&gt;&lt;wsp:rsid wsp:val=&quot;005F46DB&quot;/&gt;&lt;wsp:rsid wsp:val=&quot;005F6042&quot;/&gt;&lt;wsp:rsid wsp:val=&quot;005F6BB1&quot;/&gt;&lt;wsp:rsid wsp:val=&quot;005F7559&quot;/&gt;&lt;wsp:rsid wsp:val=&quot;005F7BE5&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3708&quot;/&gt;&lt;wsp:rsid wsp:val=&quot;006041ED&quot;/&gt;&lt;wsp:rsid wsp:val=&quot;00604F05&quot;/&gt;&lt;wsp:rsid wsp:val=&quot;00604F4F&quot;/&gt;&lt;wsp:rsid wsp:val=&quot;006068C3&quot;/&gt;&lt;wsp:rsid wsp:val=&quot;006069A4&quot;/&gt;&lt;wsp:rsid wsp:val=&quot;006069C1&quot;/&gt;&lt;wsp:rsid wsp:val=&quot;006069F1&quot;/&gt;&lt;wsp:rsid wsp:val=&quot;00610AC7&quot;/&gt;&lt;wsp:rsid wsp:val=&quot;006114CA&quot;/&gt;&lt;wsp:rsid wsp:val=&quot;00611EC1&quot;/&gt;&lt;wsp:rsid wsp:val=&quot;00612799&quot;/&gt;&lt;wsp:rsid wsp:val=&quot;00613FD7&quot;/&gt;&lt;wsp:rsid wsp:val=&quot;006156A9&quot;/&gt;&lt;wsp:rsid wsp:val=&quot;00616E52&quot;/&gt;&lt;wsp:rsid wsp:val=&quot;0062050C&quot;/&gt;&lt;wsp:rsid wsp:val=&quot;00620F32&quot;/&gt;&lt;wsp:rsid wsp:val=&quot;00621688&quot;/&gt;&lt;wsp:rsid wsp:val=&quot;00622963&quot;/&gt;&lt;wsp:rsid wsp:val=&quot;006253E0&quot;/&gt;&lt;wsp:rsid wsp:val=&quot;006265DB&quot;/&gt;&lt;wsp:rsid wsp:val=&quot;00626F6D&quot;/&gt;&lt;wsp:rsid wsp:val=&quot;00627F98&quot;/&gt;&lt;wsp:rsid wsp:val=&quot;00630389&quot;/&gt;&lt;wsp:rsid wsp:val=&quot;00631148&quot;/&gt;&lt;wsp:rsid wsp:val=&quot;00631B7F&quot;/&gt;&lt;wsp:rsid wsp:val=&quot;006333D9&quot;/&gt;&lt;wsp:rsid wsp:val=&quot;00634045&quot;/&gt;&lt;wsp:rsid wsp:val=&quot;00635DDB&quot;/&gt;&lt;wsp:rsid wsp:val=&quot;006361C6&quot;/&gt;&lt;wsp:rsid wsp:val=&quot;0063661D&quot;/&gt;&lt;wsp:rsid wsp:val=&quot;006368A6&quot;/&gt;&lt;wsp:rsid wsp:val=&quot;00636ADA&quot;/&gt;&lt;wsp:rsid wsp:val=&quot;00640DD6&quot;/&gt;&lt;wsp:rsid wsp:val=&quot;006416CA&quot;/&gt;&lt;wsp:rsid wsp:val=&quot;00641C33&quot;/&gt;&lt;wsp:rsid wsp:val=&quot;00641E05&quot;/&gt;&lt;wsp:rsid wsp:val=&quot;00642C3D&quot;/&gt;&lt;wsp:rsid wsp:val=&quot;00642CDB&quot;/&gt;&lt;wsp:rsid wsp:val=&quot;00642EDD&quot;/&gt;&lt;wsp:rsid wsp:val=&quot;006448AF&quot;/&gt;&lt;wsp:rsid wsp:val=&quot;006462DE&quot;/&gt;&lt;wsp:rsid wsp:val=&quot;00646766&quot;/&gt;&lt;wsp:rsid wsp:val=&quot;0064740D&quot;/&gt;&lt;wsp:rsid wsp:val=&quot;006474D7&quot;/&gt;&lt;wsp:rsid wsp:val=&quot;00650032&quot;/&gt;&lt;wsp:rsid wsp:val=&quot;00650CD2&quot;/&gt;&lt;wsp:rsid wsp:val=&quot;00651121&quot;/&gt;&lt;wsp:rsid wsp:val=&quot;0065112A&quot;/&gt;&lt;wsp:rsid wsp:val=&quot;00651407&quot;/&gt;&lt;wsp:rsid wsp:val=&quot;0065217D&quot;/&gt;&lt;wsp:rsid wsp:val=&quot;00652CE5&quot;/&gt;&lt;wsp:rsid wsp:val=&quot;00654E93&quot;/&gt;&lt;wsp:rsid wsp:val=&quot;006606BA&quot;/&gt;&lt;wsp:rsid wsp:val=&quot;00660937&quot;/&gt;&lt;wsp:rsid wsp:val=&quot;00662401&quot;/&gt;&lt;wsp:rsid wsp:val=&quot;00662802&quot;/&gt;&lt;wsp:rsid wsp:val=&quot;006637B2&quot;/&gt;&lt;wsp:rsid wsp:val=&quot;00663DAD&quot;/&gt;&lt;wsp:rsid wsp:val=&quot;0066572B&quot;/&gt;&lt;wsp:rsid wsp:val=&quot;006669DF&quot;/&gt;&lt;wsp:rsid wsp:val=&quot;00667CB9&quot;/&gt;&lt;wsp:rsid wsp:val=&quot;006706E8&quot;/&gt;&lt;wsp:rsid wsp:val=&quot;00670931&quot;/&gt;&lt;wsp:rsid wsp:val=&quot;00670AEE&quot;/&gt;&lt;wsp:rsid wsp:val=&quot;0067171D&quot;/&gt;&lt;wsp:rsid wsp:val=&quot;0067377C&quot;/&gt;&lt;wsp:rsid wsp:val=&quot;00674C81&quot;/&gt;&lt;wsp:rsid wsp:val=&quot;00674D12&quot;/&gt;&lt;wsp:rsid wsp:val=&quot;006759DA&quot;/&gt;&lt;wsp:rsid wsp:val=&quot;00675D08&quot;/&gt;&lt;wsp:rsid wsp:val=&quot;00675DF5&quot;/&gt;&lt;wsp:rsid wsp:val=&quot;006762F9&quot;/&gt;&lt;wsp:rsid wsp:val=&quot;00676988&quot;/&gt;&lt;wsp:rsid wsp:val=&quot;006772FB&quot;/&gt;&lt;wsp:rsid wsp:val=&quot;0067783B&quot;/&gt;&lt;wsp:rsid wsp:val=&quot;006807BC&quot;/&gt;&lt;wsp:rsid wsp:val=&quot;00681CDD&quot;/&gt;&lt;wsp:rsid wsp:val=&quot;006825C4&quot;/&gt;&lt;wsp:rsid wsp:val=&quot;006831E1&quot;/&gt;&lt;wsp:rsid wsp:val=&quot;006838B2&quot;/&gt;&lt;wsp:rsid wsp:val=&quot;0068473B&quot;/&gt;&lt;wsp:rsid wsp:val=&quot;006850F9&quot;/&gt;&lt;wsp:rsid wsp:val=&quot;0068611B&quot;/&gt;&lt;wsp:rsid wsp:val=&quot;006865EA&quot;/&gt;&lt;wsp:rsid wsp:val=&quot;00686C3E&quot;/&gt;&lt;wsp:rsid wsp:val=&quot;006903A8&quot;/&gt;&lt;wsp:rsid wsp:val=&quot;00690AEB&quot;/&gt;&lt;wsp:rsid wsp:val=&quot;00690DA5&quot;/&gt;&lt;wsp:rsid wsp:val=&quot;00691404&quot;/&gt;&lt;wsp:rsid wsp:val=&quot;006919A9&quot;/&gt;&lt;wsp:rsid wsp:val=&quot;00691E8F&quot;/&gt;&lt;wsp:rsid wsp:val=&quot;00692A77&quot;/&gt;&lt;wsp:rsid wsp:val=&quot;006935C9&quot;/&gt;&lt;wsp:rsid wsp:val=&quot;00693B89&quot;/&gt;&lt;wsp:rsid wsp:val=&quot;00694208&quot;/&gt;&lt;wsp:rsid wsp:val=&quot;00696CA8&quot;/&gt;&lt;wsp:rsid wsp:val=&quot;00697839&quot;/&gt;&lt;wsp:rsid wsp:val=&quot;006A064F&quot;/&gt;&lt;wsp:rsid wsp:val=&quot;006A17EA&quot;/&gt;&lt;wsp:rsid wsp:val=&quot;006A1F70&quot;/&gt;&lt;wsp:rsid wsp:val=&quot;006A20B4&quot;/&gt;&lt;wsp:rsid wsp:val=&quot;006A21CE&quot;/&gt;&lt;wsp:rsid wsp:val=&quot;006A2479&quot;/&gt;&lt;wsp:rsid wsp:val=&quot;006A4404&quot;/&gt;&lt;wsp:rsid wsp:val=&quot;006A5C24&quot;/&gt;&lt;wsp:rsid wsp:val=&quot;006A5EC6&quot;/&gt;&lt;wsp:rsid wsp:val=&quot;006A62BF&quot;/&gt;&lt;wsp:rsid wsp:val=&quot;006A63B8&quot;/&gt;&lt;wsp:rsid wsp:val=&quot;006A7EE0&quot;/&gt;&lt;wsp:rsid wsp:val=&quot;006B03D0&quot;/&gt;&lt;wsp:rsid wsp:val=&quot;006B0B8C&quot;/&gt;&lt;wsp:rsid wsp:val=&quot;006B105D&quot;/&gt;&lt;wsp:rsid wsp:val=&quot;006B12F6&quot;/&gt;&lt;wsp:rsid wsp:val=&quot;006B1F04&quot;/&gt;&lt;wsp:rsid wsp:val=&quot;006B20C9&quot;/&gt;&lt;wsp:rsid wsp:val=&quot;006B25EC&quot;/&gt;&lt;wsp:rsid wsp:val=&quot;006B45D7&quot;/&gt;&lt;wsp:rsid wsp:val=&quot;006B5011&quot;/&gt;&lt;wsp:rsid wsp:val=&quot;006B5121&quot;/&gt;&lt;wsp:rsid wsp:val=&quot;006B6118&quot;/&gt;&lt;wsp:rsid wsp:val=&quot;006B7599&quot;/&gt;&lt;wsp:rsid wsp:val=&quot;006B7C2D&quot;/&gt;&lt;wsp:rsid wsp:val=&quot;006C0A98&quot;/&gt;&lt;wsp:rsid wsp:val=&quot;006C10B0&quot;/&gt;&lt;wsp:rsid wsp:val=&quot;006C2B62&quot;/&gt;&lt;wsp:rsid wsp:val=&quot;006C41F0&quot;/&gt;&lt;wsp:rsid wsp:val=&quot;006C6627&quot;/&gt;&lt;wsp:rsid wsp:val=&quot;006C77B3&quot;/&gt;&lt;wsp:rsid wsp:val=&quot;006D0C75&quot;/&gt;&lt;wsp:rsid wsp:val=&quot;006D1A96&quot;/&gt;&lt;wsp:rsid wsp:val=&quot;006D2AE0&quot;/&gt;&lt;wsp:rsid wsp:val=&quot;006D373C&quot;/&gt;&lt;wsp:rsid wsp:val=&quot;006D444E&quot;/&gt;&lt;wsp:rsid wsp:val=&quot;006D58AE&quot;/&gt;&lt;wsp:rsid wsp:val=&quot;006D706B&quot;/&gt;&lt;wsp:rsid wsp:val=&quot;006D7739&quot;/&gt;&lt;wsp:rsid wsp:val=&quot;006E099B&quot;/&gt;&lt;wsp:rsid wsp:val=&quot;006E1A74&quot;/&gt;&lt;wsp:rsid wsp:val=&quot;006E1E3F&quot;/&gt;&lt;wsp:rsid wsp:val=&quot;006E23A4&quot;/&gt;&lt;wsp:rsid wsp:val=&quot;006E2CA8&quot;/&gt;&lt;wsp:rsid wsp:val=&quot;006E3A7A&quot;/&gt;&lt;wsp:rsid wsp:val=&quot;006E478B&quot;/&gt;&lt;wsp:rsid wsp:val=&quot;006E4D7A&quot;/&gt;&lt;wsp:rsid wsp:val=&quot;006E4EC0&quot;/&gt;&lt;wsp:rsid wsp:val=&quot;006E6415&quot;/&gt;&lt;wsp:rsid wsp:val=&quot;006E7B41&quot;/&gt;&lt;wsp:rsid wsp:val=&quot;006E7C0D&quot;/&gt;&lt;wsp:rsid wsp:val=&quot;006E7C8C&quot;/&gt;&lt;wsp:rsid wsp:val=&quot;006F057C&quot;/&gt;&lt;wsp:rsid wsp:val=&quot;006F1FC3&quot;/&gt;&lt;wsp:rsid wsp:val=&quot;006F268A&quot;/&gt;&lt;wsp:rsid wsp:val=&quot;006F2D77&quot;/&gt;&lt;wsp:rsid wsp:val=&quot;006F3276&quot;/&gt;&lt;wsp:rsid wsp:val=&quot;006F3926&quot;/&gt;&lt;wsp:rsid wsp:val=&quot;006F4FE5&quot;/&gt;&lt;wsp:rsid wsp:val=&quot;006F53D8&quot;/&gt;&lt;wsp:rsid wsp:val=&quot;006F5428&quot;/&gt;&lt;wsp:rsid wsp:val=&quot;006F6CA1&quot;/&gt;&lt;wsp:rsid wsp:val=&quot;006F715F&quot;/&gt;&lt;wsp:rsid wsp:val=&quot;006F721C&quot;/&gt;&lt;wsp:rsid wsp:val=&quot;00700AA5&quot;/&gt;&lt;wsp:rsid wsp:val=&quot;00700D06&quot;/&gt;&lt;wsp:rsid wsp:val=&quot;007014B9&quot;/&gt;&lt;wsp:rsid wsp:val=&quot;00701FE4&quot;/&gt;&lt;wsp:rsid wsp:val=&quot;00703218&quot;/&gt;&lt;wsp:rsid wsp:val=&quot;007036D8&quot;/&gt;&lt;wsp:rsid wsp:val=&quot;00704287&quot;/&gt;&lt;wsp:rsid wsp:val=&quot;00704A62&quot;/&gt;&lt;wsp:rsid wsp:val=&quot;0070540E&quot;/&gt;&lt;wsp:rsid wsp:val=&quot;00706E51&quot;/&gt;&lt;wsp:rsid wsp:val=&quot;00706E98&quot;/&gt;&lt;wsp:rsid wsp:val=&quot;007072BD&quot;/&gt;&lt;wsp:rsid wsp:val=&quot;00707D12&quot;/&gt;&lt;wsp:rsid wsp:val=&quot;00707DD4&quot;/&gt;&lt;wsp:rsid wsp:val=&quot;0071354A&quot;/&gt;&lt;wsp:rsid wsp:val=&quot;007175E3&quot;/&gt;&lt;wsp:rsid wsp:val=&quot;00720979&quot;/&gt;&lt;wsp:rsid wsp:val=&quot;00720C36&quot;/&gt;&lt;wsp:rsid wsp:val=&quot;00722228&quot;/&gt;&lt;wsp:rsid wsp:val=&quot;007228B7&quot;/&gt;&lt;wsp:rsid wsp:val=&quot;00722A5F&quot;/&gt;&lt;wsp:rsid wsp:val=&quot;0072375F&quot;/&gt;&lt;wsp:rsid wsp:val=&quot;007244C1&quot;/&gt;&lt;wsp:rsid wsp:val=&quot;00725C42&quot;/&gt;&lt;wsp:rsid wsp:val=&quot;007277D4&quot;/&gt;&lt;wsp:rsid wsp:val=&quot;00727AED&quot;/&gt;&lt;wsp:rsid wsp:val=&quot;0073031A&quot;/&gt;&lt;wsp:rsid wsp:val=&quot;007315CD&quot;/&gt;&lt;wsp:rsid wsp:val=&quot;00731F6C&quot;/&gt;&lt;wsp:rsid wsp:val=&quot;00732ABD&quot;/&gt;&lt;wsp:rsid wsp:val=&quot;00732FAA&quot;/&gt;&lt;wsp:rsid wsp:val=&quot;007349D5&quot;/&gt;&lt;wsp:rsid wsp:val=&quot;00735E49&quot;/&gt;&lt;wsp:rsid wsp:val=&quot;007367A1&quot;/&gt;&lt;wsp:rsid wsp:val=&quot;00737284&quot;/&gt;&lt;wsp:rsid wsp:val=&quot;007373A0&quot;/&gt;&lt;wsp:rsid wsp:val=&quot;00737BDB&quot;/&gt;&lt;wsp:rsid wsp:val=&quot;00737ED0&quot;/&gt;&lt;wsp:rsid wsp:val=&quot;007400AC&quot;/&gt;&lt;wsp:rsid wsp:val=&quot;00740A5D&quot;/&gt;&lt;wsp:rsid wsp:val=&quot;00740FE1&quot;/&gt;&lt;wsp:rsid wsp:val=&quot;007416F0&quot;/&gt;&lt;wsp:rsid wsp:val=&quot;00741A57&quot;/&gt;&lt;wsp:rsid wsp:val=&quot;00741D13&quot;/&gt;&lt;wsp:rsid wsp:val=&quot;00743E38&quot;/&gt;&lt;wsp:rsid wsp:val=&quot;007444DB&quot;/&gt;&lt;wsp:rsid wsp:val=&quot;007448A0&quot;/&gt;&lt;wsp:rsid wsp:val=&quot;007464F7&quot;/&gt;&lt;wsp:rsid wsp:val=&quot;007476F2&quot;/&gt;&lt;wsp:rsid wsp:val=&quot;00747751&quot;/&gt;&lt;wsp:rsid wsp:val=&quot;00747CE5&quot;/&gt;&lt;wsp:rsid wsp:val=&quot;00747DD1&quot;/&gt;&lt;wsp:rsid wsp:val=&quot;007513AC&quot;/&gt;&lt;wsp:rsid wsp:val=&quot;00751A4C&quot;/&gt;&lt;wsp:rsid wsp:val=&quot;00752B6E&quot;/&gt;&lt;wsp:rsid wsp:val=&quot;00754D72&quot;/&gt;&lt;wsp:rsid wsp:val=&quot;007600E1&quot;/&gt;&lt;wsp:rsid wsp:val=&quot;00761F17&quot;/&gt;&lt;wsp:rsid wsp:val=&quot;007629CD&quot;/&gt;&lt;wsp:rsid wsp:val=&quot;00762A6D&quot;/&gt;&lt;wsp:rsid wsp:val=&quot;00762EA7&quot;/&gt;&lt;wsp:rsid wsp:val=&quot;007635AD&quot;/&gt;&lt;wsp:rsid wsp:val=&quot;0076457B&quot;/&gt;&lt;wsp:rsid wsp:val=&quot;00765B73&quot;/&gt;&lt;wsp:rsid wsp:val=&quot;00765EA8&quot;/&gt;&lt;wsp:rsid wsp:val=&quot;00767789&quot;/&gt;&lt;wsp:rsid wsp:val=&quot;00770038&quot;/&gt;&lt;wsp:rsid wsp:val=&quot;00770048&quot;/&gt;&lt;wsp:rsid wsp:val=&quot;0077074E&quot;/&gt;&lt;wsp:rsid wsp:val=&quot;00771739&quot;/&gt;&lt;wsp:rsid wsp:val=&quot;007720AE&quot;/&gt;&lt;wsp:rsid wsp:val=&quot;007721F6&quot;/&gt;&lt;wsp:rsid wsp:val=&quot;00772256&quot;/&gt;&lt;wsp:rsid wsp:val=&quot;007723BE&quot;/&gt;&lt;wsp:rsid wsp:val=&quot;00772F73&quot;/&gt;&lt;wsp:rsid wsp:val=&quot;00774043&quot;/&gt;&lt;wsp:rsid wsp:val=&quot;007741E3&quot;/&gt;&lt;wsp:rsid wsp:val=&quot;007747E1&quot;/&gt;&lt;wsp:rsid wsp:val=&quot;007752ED&quot;/&gt;&lt;wsp:rsid wsp:val=&quot;0077577F&quot;/&gt;&lt;wsp:rsid wsp:val=&quot;00777086&quot;/&gt;&lt;wsp:rsid wsp:val=&quot;00777E92&quot;/&gt;&lt;wsp:rsid wsp:val=&quot;00777FEA&quot;/&gt;&lt;wsp:rsid wsp:val=&quot;007812E0&quot;/&gt;&lt;wsp:rsid wsp:val=&quot;007814CB&quot;/&gt;&lt;wsp:rsid wsp:val=&quot;007819F3&quot;/&gt;&lt;wsp:rsid wsp:val=&quot;0078206A&quot;/&gt;&lt;wsp:rsid wsp:val=&quot;00782356&quot;/&gt;&lt;wsp:rsid wsp:val=&quot;00782B11&quot;/&gt;&lt;wsp:rsid wsp:val=&quot;007838BA&quot;/&gt;&lt;wsp:rsid wsp:val=&quot;007871A4&quot;/&gt;&lt;wsp:rsid wsp:val=&quot;0078786D&quot;/&gt;&lt;wsp:rsid wsp:val=&quot;00787B52&quot;/&gt;&lt;wsp:rsid wsp:val=&quot;00787EE2&quot;/&gt;&lt;wsp:rsid wsp:val=&quot;007901BF&quot;/&gt;&lt;wsp:rsid wsp:val=&quot;00791DED&quot;/&gt;&lt;wsp:rsid wsp:val=&quot;00794759&quot;/&gt;&lt;wsp:rsid wsp:val=&quot;00794B1F&quot;/&gt;&lt;wsp:rsid wsp:val=&quot;00794B23&quot;/&gt;&lt;wsp:rsid wsp:val=&quot;0079557B&quot;/&gt;&lt;wsp:rsid wsp:val=&quot;007A0301&quot;/&gt;&lt;wsp:rsid wsp:val=&quot;007A1B06&quot;/&gt;&lt;wsp:rsid wsp:val=&quot;007A2D4F&quot;/&gt;&lt;wsp:rsid wsp:val=&quot;007A3C21&quot;/&gt;&lt;wsp:rsid wsp:val=&quot;007A4698&quot;/&gt;&lt;wsp:rsid wsp:val=&quot;007A4984&quot;/&gt;&lt;wsp:rsid wsp:val=&quot;007A4988&quot;/&gt;&lt;wsp:rsid wsp:val=&quot;007A6051&quot;/&gt;&lt;wsp:rsid wsp:val=&quot;007B1662&quot;/&gt;&lt;wsp:rsid wsp:val=&quot;007B16A1&quot;/&gt;&lt;wsp:rsid wsp:val=&quot;007B27A7&quot;/&gt;&lt;wsp:rsid wsp:val=&quot;007B315A&quot;/&gt;&lt;wsp:rsid wsp:val=&quot;007B3602&quot;/&gt;&lt;wsp:rsid wsp:val=&quot;007B3CF0&quot;/&gt;&lt;wsp:rsid wsp:val=&quot;007B613F&quot;/&gt;&lt;wsp:rsid wsp:val=&quot;007B658B&quot;/&gt;&lt;wsp:rsid wsp:val=&quot;007B68D1&quot;/&gt;&lt;wsp:rsid wsp:val=&quot;007B694F&quot;/&gt;&lt;wsp:rsid wsp:val=&quot;007B6ACF&quot;/&gt;&lt;wsp:rsid wsp:val=&quot;007B79A0&quot;/&gt;&lt;wsp:rsid wsp:val=&quot;007B79BC&quot;/&gt;&lt;wsp:rsid wsp:val=&quot;007B7B34&quot;/&gt;&lt;wsp:rsid wsp:val=&quot;007C0091&quot;/&gt;&lt;wsp:rsid wsp:val=&quot;007C071D&quot;/&gt;&lt;wsp:rsid wsp:val=&quot;007C199B&quot;/&gt;&lt;wsp:rsid wsp:val=&quot;007C407E&quot;/&gt;&lt;wsp:rsid wsp:val=&quot;007C47F6&quot;/&gt;&lt;wsp:rsid wsp:val=&quot;007C4ED3&quot;/&gt;&lt;wsp:rsid wsp:val=&quot;007C51B0&quot;/&gt;&lt;wsp:rsid wsp:val=&quot;007C6924&quot;/&gt;&lt;wsp:rsid wsp:val=&quot;007C70E8&quot;/&gt;&lt;wsp:rsid wsp:val=&quot;007C715F&quot;/&gt;&lt;wsp:rsid wsp:val=&quot;007C76DC&quot;/&gt;&lt;wsp:rsid wsp:val=&quot;007C7720&quot;/&gt;&lt;wsp:rsid wsp:val=&quot;007C7FC1&quot;/&gt;&lt;wsp:rsid wsp:val=&quot;007D07C2&quot;/&gt;&lt;wsp:rsid wsp:val=&quot;007D34AB&quot;/&gt;&lt;wsp:rsid wsp:val=&quot;007D3DB3&quot;/&gt;&lt;wsp:rsid wsp:val=&quot;007D43D4&quot;/&gt;&lt;wsp:rsid wsp:val=&quot;007D4596&quot;/&gt;&lt;wsp:rsid wsp:val=&quot;007D4A43&quot;/&gt;&lt;wsp:rsid wsp:val=&quot;007D5116&quot;/&gt;&lt;wsp:rsid wsp:val=&quot;007D5CFB&quot;/&gt;&lt;wsp:rsid wsp:val=&quot;007E0239&quot;/&gt;&lt;wsp:rsid wsp:val=&quot;007E0465&quot;/&gt;&lt;wsp:rsid wsp:val=&quot;007E0E3A&quot;/&gt;&lt;wsp:rsid wsp:val=&quot;007E1C4E&quot;/&gt;&lt;wsp:rsid wsp:val=&quot;007E1E2A&quot;/&gt;&lt;wsp:rsid wsp:val=&quot;007E2D75&quot;/&gt;&lt;wsp:rsid wsp:val=&quot;007E3FD7&quot;/&gt;&lt;wsp:rsid wsp:val=&quot;007E47B1&quot;/&gt;&lt;wsp:rsid wsp:val=&quot;007E5FA5&quot;/&gt;&lt;wsp:rsid wsp:val=&quot;007E64B8&quot;/&gt;&lt;wsp:rsid wsp:val=&quot;007E7411&quot;/&gt;&lt;wsp:rsid wsp:val=&quot;007E7C58&quot;/&gt;&lt;wsp:rsid wsp:val=&quot;007F09D9&quot;/&gt;&lt;wsp:rsid wsp:val=&quot;007F0A9C&quot;/&gt;&lt;wsp:rsid wsp:val=&quot;007F0F46&quot;/&gt;&lt;wsp:rsid wsp:val=&quot;007F1216&quot;/&gt;&lt;wsp:rsid wsp:val=&quot;007F20D3&quot;/&gt;&lt;wsp:rsid wsp:val=&quot;007F31A3&quot;/&gt;&lt;wsp:rsid wsp:val=&quot;007F45A5&quot;/&gt;&lt;wsp:rsid wsp:val=&quot;007F511C&quot;/&gt;&lt;wsp:rsid wsp:val=&quot;007F5688&quot;/&gt;&lt;wsp:rsid wsp:val=&quot;007F70D7&quot;/&gt;&lt;wsp:rsid wsp:val=&quot;008004A1&quot;/&gt;&lt;wsp:rsid wsp:val=&quot;008005DD&quot;/&gt;&lt;wsp:rsid wsp:val=&quot;0080106D&quot;/&gt;&lt;wsp:rsid wsp:val=&quot;00802F93&quot;/&gt;&lt;wsp:rsid wsp:val=&quot;008031BC&quot;/&gt;&lt;wsp:rsid wsp:val=&quot;008044DA&quot;/&gt;&lt;wsp:rsid wsp:val=&quot;00805449&quot;/&gt;&lt;wsp:rsid wsp:val=&quot;0080599C&quot;/&gt;&lt;wsp:rsid wsp:val=&quot;00805DE7&quot;/&gt;&lt;wsp:rsid wsp:val=&quot;00806A85&quot;/&gt;&lt;wsp:rsid wsp:val=&quot;00806BEC&quot;/&gt;&lt;wsp:rsid wsp:val=&quot;008104B3&quot;/&gt;&lt;wsp:rsid wsp:val=&quot;00810B17&quot;/&gt;&lt;wsp:rsid wsp:val=&quot;00810BF9&quot;/&gt;&lt;wsp:rsid wsp:val=&quot;00811B67&quot;/&gt;&lt;wsp:rsid wsp:val=&quot;00811F8A&quot;/&gt;&lt;wsp:rsid wsp:val=&quot;00812AA7&quot;/&gt;&lt;wsp:rsid wsp:val=&quot;00812EA3&quot;/&gt;&lt;wsp:rsid wsp:val=&quot;00812FA3&quot;/&gt;&lt;wsp:rsid wsp:val=&quot;008132E8&quot;/&gt;&lt;wsp:rsid wsp:val=&quot;00813620&quot;/&gt;&lt;wsp:rsid wsp:val=&quot;00813B56&quot;/&gt;&lt;wsp:rsid wsp:val=&quot;00815D6D&quot;/&gt;&lt;wsp:rsid wsp:val=&quot;00816E88&quot;/&gt;&lt;wsp:rsid wsp:val=&quot;008170D5&quot;/&gt;&lt;wsp:rsid wsp:val=&quot;0082067C&quot;/&gt;&lt;wsp:rsid wsp:val=&quot;00820F39&quot;/&gt;&lt;wsp:rsid wsp:val=&quot;0082173D&quot;/&gt;&lt;wsp:rsid wsp:val=&quot;00821EE2&quot;/&gt;&lt;wsp:rsid wsp:val=&quot;008231CA&quot;/&gt;&lt;wsp:rsid wsp:val=&quot;008235AC&quot;/&gt;&lt;wsp:rsid wsp:val=&quot;0082385A&quot;/&gt;&lt;wsp:rsid wsp:val=&quot;0082418E&quot;/&gt;&lt;wsp:rsid wsp:val=&quot;008250A5&quot;/&gt;&lt;wsp:rsid wsp:val=&quot;00825702&quot;/&gt;&lt;wsp:rsid wsp:val=&quot;00826307&quot;/&gt;&lt;wsp:rsid wsp:val=&quot;00826F7C&quot;/&gt;&lt;wsp:rsid wsp:val=&quot;00830018&quot;/&gt;&lt;wsp:rsid wsp:val=&quot;00830B61&quot;/&gt;&lt;wsp:rsid wsp:val=&quot;0083281D&quot;/&gt;&lt;wsp:rsid wsp:val=&quot;00832BD4&quot;/&gt;&lt;wsp:rsid wsp:val=&quot;00834CBD&quot;/&gt;&lt;wsp:rsid wsp:val=&quot;008357F5&quot;/&gt;&lt;wsp:rsid wsp:val=&quot;008363BD&quot;/&gt;&lt;wsp:rsid wsp:val=&quot;008378EC&quot;/&gt;&lt;wsp:rsid wsp:val=&quot;00840146&quot;/&gt;&lt;wsp:rsid wsp:val=&quot;008409D0&quot;/&gt;&lt;wsp:rsid wsp:val=&quot;00841740&quot;/&gt;&lt;wsp:rsid wsp:val=&quot;00842D66&quot;/&gt;&lt;wsp:rsid wsp:val=&quot;0084331D&quot;/&gt;&lt;wsp:rsid wsp:val=&quot;00843B95&quot;/&gt;&lt;wsp:rsid wsp:val=&quot;00844114&quot;/&gt;&lt;wsp:rsid wsp:val=&quot;00844247&quot;/&gt;&lt;wsp:rsid wsp:val=&quot;00845124&quot;/&gt;&lt;wsp:rsid wsp:val=&quot;008453FF&quot;/&gt;&lt;wsp:rsid wsp:val=&quot;0084570B&quot;/&gt;&lt;wsp:rsid wsp:val=&quot;00851C18&quot;/&gt;&lt;wsp:rsid wsp:val=&quot;00853A44&quot;/&gt;&lt;wsp:rsid wsp:val=&quot;00854CD7&quot;/&gt;&lt;wsp:rsid wsp:val=&quot;0085529D&quot;/&gt;&lt;wsp:rsid wsp:val=&quot;008556D1&quot;/&gt;&lt;wsp:rsid wsp:val=&quot;00855C33&quot;/&gt;&lt;wsp:rsid wsp:val=&quot;00855F63&quot;/&gt;&lt;wsp:rsid wsp:val=&quot;0085640F&quot;/&gt;&lt;wsp:rsid wsp:val=&quot;00856F38&quot;/&gt;&lt;wsp:rsid wsp:val=&quot;00857242&quot;/&gt;&lt;wsp:rsid wsp:val=&quot;00861756&quot;/&gt;&lt;wsp:rsid wsp:val=&quot;00861ED8&quot;/&gt;&lt;wsp:rsid wsp:val=&quot;00862213&quot;/&gt;&lt;wsp:rsid wsp:val=&quot;00862410&quot;/&gt;&lt;wsp:rsid wsp:val=&quot;00862AC6&quot;/&gt;&lt;wsp:rsid wsp:val=&quot;008630A1&quot;/&gt;&lt;wsp:rsid wsp:val=&quot;008639D6&quot;/&gt;&lt;wsp:rsid wsp:val=&quot;0086550A&quot;/&gt;&lt;wsp:rsid wsp:val=&quot;008664EF&quot;/&gt;&lt;wsp:rsid wsp:val=&quot;00866AE5&quot;/&gt;&lt;wsp:rsid wsp:val=&quot;00866C3F&quot;/&gt;&lt;wsp:rsid wsp:val=&quot;0087136D&quot;/&gt;&lt;wsp:rsid wsp:val=&quot;00871E78&quot;/&gt;&lt;wsp:rsid wsp:val=&quot;0087551B&quot;/&gt;&lt;wsp:rsid wsp:val=&quot;00875E3E&quot;/&gt;&lt;wsp:rsid wsp:val=&quot;0087642E&quot;/&gt;&lt;wsp:rsid wsp:val=&quot;00880603&quot;/&gt;&lt;wsp:rsid wsp:val=&quot;00880DC6&quot;/&gt;&lt;wsp:rsid wsp:val=&quot;00881224&quot;/&gt;&lt;wsp:rsid wsp:val=&quot;00881AC2&quot;/&gt;&lt;wsp:rsid wsp:val=&quot;00882984&quot;/&gt;&lt;wsp:rsid wsp:val=&quot;00884A23&quot;/&gt;&lt;wsp:rsid wsp:val=&quot;00885B82&quot;/&gt;&lt;wsp:rsid wsp:val=&quot;00885CE8&quot;/&gt;&lt;wsp:rsid wsp:val=&quot;00886A8B&quot;/&gt;&lt;wsp:rsid wsp:val=&quot;008873B6&quot;/&gt;&lt;wsp:rsid wsp:val=&quot;00887493&quot;/&gt;&lt;wsp:rsid wsp:val=&quot;00887B80&quot;/&gt;&lt;wsp:rsid wsp:val=&quot;00887F00&quot;/&gt;&lt;wsp:rsid wsp:val=&quot;00890515&quot;/&gt;&lt;wsp:rsid wsp:val=&quot;00890C0F&quot;/&gt;&lt;wsp:rsid wsp:val=&quot;00890D40&quot;/&gt;&lt;wsp:rsid wsp:val=&quot;008910D7&quot;/&gt;&lt;wsp:rsid wsp:val=&quot;00891949&quot;/&gt;&lt;wsp:rsid wsp:val=&quot;00892410&quot;/&gt;&lt;wsp:rsid wsp:val=&quot;00892890&quot;/&gt;&lt;wsp:rsid wsp:val=&quot;00892A56&quot;/&gt;&lt;wsp:rsid wsp:val=&quot;00892AD1&quot;/&gt;&lt;wsp:rsid wsp:val=&quot;00892BB4&quot;/&gt;&lt;wsp:rsid wsp:val=&quot;0089314F&quot;/&gt;&lt;wsp:rsid wsp:val=&quot;00893436&quot;/&gt;&lt;wsp:rsid wsp:val=&quot;0089505A&quot;/&gt;&lt;wsp:rsid wsp:val=&quot;00896007&quot;/&gt;&lt;wsp:rsid wsp:val=&quot;00896064&quot;/&gt;&lt;wsp:rsid wsp:val=&quot;008968C6&quot;/&gt;&lt;wsp:rsid wsp:val=&quot;00896B8B&quot;/&gt;&lt;wsp:rsid wsp:val=&quot;00896CDC&quot;/&gt;&lt;wsp:rsid wsp:val=&quot;008A04C9&quot;/&gt;&lt;wsp:rsid wsp:val=&quot;008A24A8&quot;/&gt;&lt;wsp:rsid wsp:val=&quot;008A3620&quot;/&gt;&lt;wsp:rsid wsp:val=&quot;008A4942&quot;/&gt;&lt;wsp:rsid wsp:val=&quot;008A5D9D&quot;/&gt;&lt;wsp:rsid wsp:val=&quot;008A6B2A&quot;/&gt;&lt;wsp:rsid wsp:val=&quot;008A6DAC&quot;/&gt;&lt;wsp:rsid wsp:val=&quot;008A705E&quot;/&gt;&lt;wsp:rsid wsp:val=&quot;008A71AA&quot;/&gt;&lt;wsp:rsid wsp:val=&quot;008A79BC&quot;/&gt;&lt;wsp:rsid wsp:val=&quot;008B178B&quot;/&gt;&lt;wsp:rsid wsp:val=&quot;008B1E3B&quot;/&gt;&lt;wsp:rsid wsp:val=&quot;008B3241&quot;/&gt;&lt;wsp:rsid wsp:val=&quot;008B3454&quot;/&gt;&lt;wsp:rsid wsp:val=&quot;008B3EC3&quot;/&gt;&lt;wsp:rsid wsp:val=&quot;008B48D3&quot;/&gt;&lt;wsp:rsid wsp:val=&quot;008B492E&quot;/&gt;&lt;wsp:rsid wsp:val=&quot;008B5015&quot;/&gt;&lt;wsp:rsid wsp:val=&quot;008B5225&quot;/&gt;&lt;wsp:rsid wsp:val=&quot;008B5CE4&quot;/&gt;&lt;wsp:rsid wsp:val=&quot;008B616A&quot;/&gt;&lt;wsp:rsid wsp:val=&quot;008B659C&quot;/&gt;&lt;wsp:rsid wsp:val=&quot;008B6C3D&quot;/&gt;&lt;wsp:rsid wsp:val=&quot;008B774B&quot;/&gt;&lt;wsp:rsid wsp:val=&quot;008C0159&quot;/&gt;&lt;wsp:rsid wsp:val=&quot;008C1330&quot;/&gt;&lt;wsp:rsid wsp:val=&quot;008C14F2&quot;/&gt;&lt;wsp:rsid wsp:val=&quot;008C18C0&quot;/&gt;&lt;wsp:rsid wsp:val=&quot;008C28C2&quot;/&gt;&lt;wsp:rsid wsp:val=&quot;008C33F4&quot;/&gt;&lt;wsp:rsid wsp:val=&quot;008C3E6B&quot;/&gt;&lt;wsp:rsid wsp:val=&quot;008C6649&quot;/&gt;&lt;wsp:rsid wsp:val=&quot;008C6802&quot;/&gt;&lt;wsp:rsid wsp:val=&quot;008D00F6&quot;/&gt;&lt;wsp:rsid wsp:val=&quot;008D0512&quot;/&gt;&lt;wsp:rsid wsp:val=&quot;008D093B&quot;/&gt;&lt;wsp:rsid wsp:val=&quot;008D126E&quot;/&gt;&lt;wsp:rsid wsp:val=&quot;008D2917&quot;/&gt;&lt;wsp:rsid wsp:val=&quot;008D4A4C&quot;/&gt;&lt;wsp:rsid wsp:val=&quot;008D4B9E&quot;/&gt;&lt;wsp:rsid wsp:val=&quot;008D5214&quot;/&gt;&lt;wsp:rsid wsp:val=&quot;008E2A1B&quot;/&gt;&lt;wsp:rsid wsp:val=&quot;008E30F7&quot;/&gt;&lt;wsp:rsid wsp:val=&quot;008E3176&quot;/&gt;&lt;wsp:rsid wsp:val=&quot;008E402C&quot;/&gt;&lt;wsp:rsid wsp:val=&quot;008E6139&quot;/&gt;&lt;wsp:rsid wsp:val=&quot;008E65C2&quot;/&gt;&lt;wsp:rsid wsp:val=&quot;008E688C&quot;/&gt;&lt;wsp:rsid wsp:val=&quot;008E6D7E&quot;/&gt;&lt;wsp:rsid wsp:val=&quot;008E74E7&quot;/&gt;&lt;wsp:rsid wsp:val=&quot;008E76A2&quot;/&gt;&lt;wsp:rsid wsp:val=&quot;008E7DD1&quot;/&gt;&lt;wsp:rsid wsp:val=&quot;008F045C&quot;/&gt;&lt;wsp:rsid wsp:val=&quot;008F0834&quot;/&gt;&lt;wsp:rsid wsp:val=&quot;008F1A24&quot;/&gt;&lt;wsp:rsid wsp:val=&quot;008F3287&quot;/&gt;&lt;wsp:rsid wsp:val=&quot;008F3580&quot;/&gt;&lt;wsp:rsid wsp:val=&quot;008F5F62&quot;/&gt;&lt;wsp:rsid wsp:val=&quot;008F6C0F&quot;/&gt;&lt;wsp:rsid wsp:val=&quot;008F726E&quot;/&gt;&lt;wsp:rsid wsp:val=&quot;008F78BD&quot;/&gt;&lt;wsp:rsid wsp:val=&quot;008F7C49&quot;/&gt;&lt;wsp:rsid wsp:val=&quot;008F7DA6&quot;/&gt;&lt;wsp:rsid wsp:val=&quot;008F7DDD&quot;/&gt;&lt;wsp:rsid wsp:val=&quot;008F7E5A&quot;/&gt;&lt;wsp:rsid wsp:val=&quot;00900056&quot;/&gt;&lt;wsp:rsid wsp:val=&quot;009001C3&quot;/&gt;&lt;wsp:rsid wsp:val=&quot;00901DA8&quot;/&gt;&lt;wsp:rsid wsp:val=&quot;00902422&quot;/&gt;&lt;wsp:rsid wsp:val=&quot;0090279E&quot;/&gt;&lt;wsp:rsid wsp:val=&quot;00902BFF&quot;/&gt;&lt;wsp:rsid wsp:val=&quot;00904349&quot;/&gt;&lt;wsp:rsid wsp:val=&quot;00904673&quot;/&gt;&lt;wsp:rsid wsp:val=&quot;00904972&quot;/&gt;&lt;wsp:rsid wsp:val=&quot;00904E9F&quot;/&gt;&lt;wsp:rsid wsp:val=&quot;009058DA&quot;/&gt;&lt;wsp:rsid wsp:val=&quot;00906201&quot;/&gt;&lt;wsp:rsid wsp:val=&quot;00906416&quot;/&gt;&lt;wsp:rsid wsp:val=&quot;00906EB4&quot;/&gt;&lt;wsp:rsid wsp:val=&quot;0090705C&quot;/&gt;&lt;wsp:rsid wsp:val=&quot;009078B4&quot;/&gt;&lt;wsp:rsid wsp:val=&quot;00907944&quot;/&gt;&lt;wsp:rsid wsp:val=&quot;00907CB3&quot;/&gt;&lt;wsp:rsid wsp:val=&quot;00910369&quot;/&gt;&lt;wsp:rsid wsp:val=&quot;009104C9&quot;/&gt;&lt;wsp:rsid wsp:val=&quot;00911E08&quot;/&gt;&lt;wsp:rsid wsp:val=&quot;00911FD6&quot;/&gt;&lt;wsp:rsid wsp:val=&quot;009120AA&quot;/&gt;&lt;wsp:rsid wsp:val=&quot;009127EB&quot;/&gt;&lt;wsp:rsid wsp:val=&quot;00914F08&quot;/&gt;&lt;wsp:rsid wsp:val=&quot;00915C80&quot;/&gt;&lt;wsp:rsid wsp:val=&quot;00915E0D&quot;/&gt;&lt;wsp:rsid wsp:val=&quot;009163F6&quot;/&gt;&lt;wsp:rsid wsp:val=&quot;00916E26&quot;/&gt;&lt;wsp:rsid wsp:val=&quot;00920E2F&quot;/&gt;&lt;wsp:rsid wsp:val=&quot;0092279B&quot;/&gt;&lt;wsp:rsid wsp:val=&quot;00924265&quot;/&gt;&lt;wsp:rsid wsp:val=&quot;00924C4B&quot;/&gt;&lt;wsp:rsid wsp:val=&quot;00925502&quot;/&gt;&lt;wsp:rsid wsp:val=&quot;00925DA8&quot;/&gt;&lt;wsp:rsid wsp:val=&quot;00926C07&quot;/&gt;&lt;wsp:rsid wsp:val=&quot;0092709E&quot;/&gt;&lt;wsp:rsid wsp:val=&quot;00930EB1&quot;/&gt;&lt;wsp:rsid wsp:val=&quot;00931D1E&quot;/&gt;&lt;wsp:rsid wsp:val=&quot;00932039&quot;/&gt;&lt;wsp:rsid wsp:val=&quot;009320A4&quot;/&gt;&lt;wsp:rsid wsp:val=&quot;00932126&quot;/&gt;&lt;wsp:rsid wsp:val=&quot;0093228E&quot;/&gt;&lt;wsp:rsid wsp:val=&quot;00933BB6&quot;/&gt;&lt;wsp:rsid wsp:val=&quot;00933C34&quot;/&gt;&lt;wsp:rsid wsp:val=&quot;00933C8A&quot;/&gt;&lt;wsp:rsid wsp:val=&quot;0093420E&quot;/&gt;&lt;wsp:rsid wsp:val=&quot;009349B6&quot;/&gt;&lt;wsp:rsid wsp:val=&quot;0093563B&quot;/&gt;&lt;wsp:rsid wsp:val=&quot;0093597A&quot;/&gt;&lt;wsp:rsid wsp:val=&quot;00937919&quot;/&gt;&lt;wsp:rsid wsp:val=&quot;0094018E&quot;/&gt;&lt;wsp:rsid wsp:val=&quot;009412E4&quot;/&gt;&lt;wsp:rsid wsp:val=&quot;009417A1&quot;/&gt;&lt;wsp:rsid wsp:val=&quot;009423AC&quot;/&gt;&lt;wsp:rsid wsp:val=&quot;009430F4&quot;/&gt;&lt;wsp:rsid wsp:val=&quot;0094332D&quot;/&gt;&lt;wsp:rsid wsp:val=&quot;00943411&quot;/&gt;&lt;wsp:rsid wsp:val=&quot;00943E95&quot;/&gt;&lt;wsp:rsid wsp:val=&quot;00944010&quot;/&gt;&lt;wsp:rsid wsp:val=&quot;0094405E&quot;/&gt;&lt;wsp:rsid wsp:val=&quot;009444C6&quot;/&gt;&lt;wsp:rsid wsp:val=&quot;009446B1&quot;/&gt;&lt;wsp:rsid wsp:val=&quot;00944F1F&quot;/&gt;&lt;wsp:rsid wsp:val=&quot;00945138&quot;/&gt;&lt;wsp:rsid wsp:val=&quot;00945CDB&quot;/&gt;&lt;wsp:rsid wsp:val=&quot;0094653E&quot;/&gt;&lt;wsp:rsid wsp:val=&quot;00946711&quot;/&gt;&lt;wsp:rsid wsp:val=&quot;009467DB&quot;/&gt;&lt;wsp:rsid wsp:val=&quot;00947DA9&quot;/&gt;&lt;wsp:rsid wsp:val=&quot;00951ABA&quot;/&gt;&lt;wsp:rsid wsp:val=&quot;009528F9&quot;/&gt;&lt;wsp:rsid wsp:val=&quot;0095338C&quot;/&gt;&lt;wsp:rsid wsp:val=&quot;00954576&quot;/&gt;&lt;wsp:rsid wsp:val=&quot;009548D3&quot;/&gt;&lt;wsp:rsid wsp:val=&quot;00954EB0&quot;/&gt;&lt;wsp:rsid wsp:val=&quot;00954FB3&quot;/&gt;&lt;wsp:rsid wsp:val=&quot;009563A5&quot;/&gt;&lt;wsp:rsid wsp:val=&quot;00956AE9&quot;/&gt;&lt;wsp:rsid wsp:val=&quot;00957AB0&quot;/&gt;&lt;wsp:rsid wsp:val=&quot;0096033E&quot;/&gt;&lt;wsp:rsid wsp:val=&quot;009609D5&quot;/&gt;&lt;wsp:rsid wsp:val=&quot;00962D41&quot;/&gt;&lt;wsp:rsid wsp:val=&quot;00963A31&quot;/&gt;&lt;wsp:rsid wsp:val=&quot;009641A3&quot;/&gt;&lt;wsp:rsid wsp:val=&quot;00964B69&quot;/&gt;&lt;wsp:rsid wsp:val=&quot;00964C7C&quot;/&gt;&lt;wsp:rsid wsp:val=&quot;00965B82&quot;/&gt;&lt;wsp:rsid wsp:val=&quot;00966BA9&quot;/&gt;&lt;wsp:rsid wsp:val=&quot;00966E78&quot;/&gt;&lt;wsp:rsid wsp:val=&quot;00967603&quot;/&gt;&lt;wsp:rsid wsp:val=&quot;00967919&quot;/&gt;&lt;wsp:rsid wsp:val=&quot;00970D13&quot;/&gt;&lt;wsp:rsid wsp:val=&quot;00973812&quot;/&gt;&lt;wsp:rsid wsp:val=&quot;0097477B&quot;/&gt;&lt;wsp:rsid wsp:val=&quot;00974ED3&quot;/&gt;&lt;wsp:rsid wsp:val=&quot;00975CFA&quot;/&gt;&lt;wsp:rsid wsp:val=&quot;00975E1F&quot;/&gt;&lt;wsp:rsid wsp:val=&quot;00975EFD&quot;/&gt;&lt;wsp:rsid wsp:val=&quot;009763AB&quot;/&gt;&lt;wsp:rsid wsp:val=&quot;00981468&quot;/&gt;&lt;wsp:rsid wsp:val=&quot;00982267&quot;/&gt;&lt;wsp:rsid wsp:val=&quot;009828B5&quot;/&gt;&lt;wsp:rsid wsp:val=&quot;009828BC&quot;/&gt;&lt;wsp:rsid wsp:val=&quot;00982DB7&quot;/&gt;&lt;wsp:rsid wsp:val=&quot;00984634&quot;/&gt;&lt;wsp:rsid wsp:val=&quot;00986F34&quot;/&gt;&lt;wsp:rsid wsp:val=&quot;009902CD&quot;/&gt;&lt;wsp:rsid wsp:val=&quot;00990B7E&quot;/&gt;&lt;wsp:rsid wsp:val=&quot;00991127&quot;/&gt;&lt;wsp:rsid wsp:val=&quot;009915F9&quot;/&gt;&lt;wsp:rsid wsp:val=&quot;009917C3&quot;/&gt;&lt;wsp:rsid wsp:val=&quot;00991B85&quot;/&gt;&lt;wsp:rsid wsp:val=&quot;00991BB1&quot;/&gt;&lt;wsp:rsid wsp:val=&quot;009921D2&quot;/&gt;&lt;wsp:rsid wsp:val=&quot;009943DC&quot;/&gt;&lt;wsp:rsid wsp:val=&quot;00994F5E&quot;/&gt;&lt;wsp:rsid wsp:val=&quot;00995454&quot;/&gt;&lt;wsp:rsid wsp:val=&quot;009958D6&quot;/&gt;&lt;wsp:rsid wsp:val=&quot;00996934&quot;/&gt;&lt;wsp:rsid wsp:val=&quot;00996C16&quot;/&gt;&lt;wsp:rsid wsp:val=&quot;00996C63&quot;/&gt;&lt;wsp:rsid wsp:val=&quot;00996C90&quot;/&gt;&lt;wsp:rsid wsp:val=&quot;00997E1C&quot;/&gt;&lt;wsp:rsid wsp:val=&quot;009A0547&quot;/&gt;&lt;wsp:rsid wsp:val=&quot;009A084D&quot;/&gt;&lt;wsp:rsid wsp:val=&quot;009A0E09&quot;/&gt;&lt;wsp:rsid wsp:val=&quot;009A138E&quot;/&gt;&lt;wsp:rsid wsp:val=&quot;009A20FC&quot;/&gt;&lt;wsp:rsid wsp:val=&quot;009A27AC&quot;/&gt;&lt;wsp:rsid wsp:val=&quot;009A3512&quot;/&gt;&lt;wsp:rsid wsp:val=&quot;009A4454&quot;/&gt;&lt;wsp:rsid wsp:val=&quot;009A448C&quot;/&gt;&lt;wsp:rsid wsp:val=&quot;009A453D&quot;/&gt;&lt;wsp:rsid wsp:val=&quot;009A5454&quot;/&gt;&lt;wsp:rsid wsp:val=&quot;009A6ABB&quot;/&gt;&lt;wsp:rsid wsp:val=&quot;009A7061&quot;/&gt;&lt;wsp:rsid wsp:val=&quot;009A70EF&quot;/&gt;&lt;wsp:rsid wsp:val=&quot;009A7D39&quot;/&gt;&lt;wsp:rsid wsp:val=&quot;009B1195&quot;/&gt;&lt;wsp:rsid wsp:val=&quot;009B1509&quot;/&gt;&lt;wsp:rsid wsp:val=&quot;009B1717&quot;/&gt;&lt;wsp:rsid wsp:val=&quot;009B1879&quot;/&gt;&lt;wsp:rsid wsp:val=&quot;009B3DEE&quot;/&gt;&lt;wsp:rsid wsp:val=&quot;009B4711&quot;/&gt;&lt;wsp:rsid wsp:val=&quot;009B5A0D&quot;/&gt;&lt;wsp:rsid wsp:val=&quot;009C01B3&quot;/&gt;&lt;wsp:rsid wsp:val=&quot;009C03F9&quot;/&gt;&lt;wsp:rsid wsp:val=&quot;009C0869&quot;/&gt;&lt;wsp:rsid wsp:val=&quot;009C2BAF&quot;/&gt;&lt;wsp:rsid wsp:val=&quot;009C50D6&quot;/&gt;&lt;wsp:rsid wsp:val=&quot;009C68FA&quot;/&gt;&lt;wsp:rsid wsp:val=&quot;009D0476&quot;/&gt;&lt;wsp:rsid wsp:val=&quot;009D0614&quot;/&gt;&lt;wsp:rsid wsp:val=&quot;009D0877&quot;/&gt;&lt;wsp:rsid wsp:val=&quot;009D2749&quot;/&gt;&lt;wsp:rsid wsp:val=&quot;009D333E&quot;/&gt;&lt;wsp:rsid wsp:val=&quot;009D4552&quot;/&gt;&lt;wsp:rsid wsp:val=&quot;009D4652&quot;/&gt;&lt;wsp:rsid wsp:val=&quot;009D6207&quot;/&gt;&lt;wsp:rsid wsp:val=&quot;009D6D8E&quot;/&gt;&lt;wsp:rsid wsp:val=&quot;009D6ECA&quot;/&gt;&lt;wsp:rsid wsp:val=&quot;009D7AD0&quot;/&gt;&lt;wsp:rsid wsp:val=&quot;009D7AD8&quot;/&gt;&lt;wsp:rsid wsp:val=&quot;009D7B5D&quot;/&gt;&lt;wsp:rsid wsp:val=&quot;009D7B6C&quot;/&gt;&lt;wsp:rsid wsp:val=&quot;009E0731&quot;/&gt;&lt;wsp:rsid wsp:val=&quot;009E10ED&quot;/&gt;&lt;wsp:rsid wsp:val=&quot;009E2630&quot;/&gt;&lt;wsp:rsid wsp:val=&quot;009E2ECF&quot;/&gt;&lt;wsp:rsid wsp:val=&quot;009E48B7&quot;/&gt;&lt;wsp:rsid wsp:val=&quot;009E513F&quot;/&gt;&lt;wsp:rsid wsp:val=&quot;009E5536&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605E&quot;/&gt;&lt;wsp:rsid wsp:val=&quot;009F72F9&quot;/&gt;&lt;wsp:rsid wsp:val=&quot;00A01DD9&quot;/&gt;&lt;wsp:rsid wsp:val=&quot;00A023C5&quot;/&gt;&lt;wsp:rsid wsp:val=&quot;00A049A4&quot;/&gt;&lt;wsp:rsid wsp:val=&quot;00A058EA&quot;/&gt;&lt;wsp:rsid wsp:val=&quot;00A05999&quot;/&gt;&lt;wsp:rsid wsp:val=&quot;00A06CB9&quot;/&gt;&lt;wsp:rsid wsp:val=&quot;00A06E02&quot;/&gt;&lt;wsp:rsid wsp:val=&quot;00A07840&quot;/&gt;&lt;wsp:rsid wsp:val=&quot;00A07A3C&quot;/&gt;&lt;wsp:rsid wsp:val=&quot;00A14F9D&quot;/&gt;&lt;wsp:rsid wsp:val=&quot;00A15438&quot;/&gt;&lt;wsp:rsid wsp:val=&quot;00A16040&quot;/&gt;&lt;wsp:rsid wsp:val=&quot;00A1664F&quot;/&gt;&lt;wsp:rsid wsp:val=&quot;00A17384&quot;/&gt;&lt;wsp:rsid wsp:val=&quot;00A2079A&quot;/&gt;&lt;wsp:rsid wsp:val=&quot;00A20C3B&quot;/&gt;&lt;wsp:rsid wsp:val=&quot;00A21205&quot;/&gt;&lt;wsp:rsid wsp:val=&quot;00A22F9B&quot;/&gt;&lt;wsp:rsid wsp:val=&quot;00A24139&quot;/&gt;&lt;wsp:rsid wsp:val=&quot;00A2494E&quot;/&gt;&lt;wsp:rsid wsp:val=&quot;00A254DD&quot;/&gt;&lt;wsp:rsid wsp:val=&quot;00A27268&quot;/&gt;&lt;wsp:rsid wsp:val=&quot;00A2736F&quot;/&gt;&lt;wsp:rsid wsp:val=&quot;00A3150A&quot;/&gt;&lt;wsp:rsid wsp:val=&quot;00A3228A&quot;/&gt;&lt;wsp:rsid wsp:val=&quot;00A3362E&quot;/&gt;&lt;wsp:rsid wsp:val=&quot;00A3483B&quot;/&gt;&lt;wsp:rsid wsp:val=&quot;00A37709&quot;/&gt;&lt;wsp:rsid wsp:val=&quot;00A379EA&quot;/&gt;&lt;wsp:rsid wsp:val=&quot;00A40883&quot;/&gt;&lt;wsp:rsid wsp:val=&quot;00A41312&quot;/&gt;&lt;wsp:rsid wsp:val=&quot;00A418C7&quot;/&gt;&lt;wsp:rsid wsp:val=&quot;00A42D52&quot;/&gt;&lt;wsp:rsid wsp:val=&quot;00A430F3&quot;/&gt;&lt;wsp:rsid wsp:val=&quot;00A437BF&quot;/&gt;&lt;wsp:rsid wsp:val=&quot;00A448BC&quot;/&gt;&lt;wsp:rsid wsp:val=&quot;00A463DC&quot;/&gt;&lt;wsp:rsid wsp:val=&quot;00A4714C&quot;/&gt;&lt;wsp:rsid wsp:val=&quot;00A47E0B&quot;/&gt;&lt;wsp:rsid wsp:val=&quot;00A506E1&quot;/&gt;&lt;wsp:rsid wsp:val=&quot;00A524F4&quot;/&gt;&lt;wsp:rsid wsp:val=&quot;00A53BDC&quot;/&gt;&lt;wsp:rsid wsp:val=&quot;00A540C6&quot;/&gt;&lt;wsp:rsid wsp:val=&quot;00A540F0&quot;/&gt;&lt;wsp:rsid wsp:val=&quot;00A55256&quot;/&gt;&lt;wsp:rsid wsp:val=&quot;00A55368&quot;/&gt;&lt;wsp:rsid wsp:val=&quot;00A55C61&quot;/&gt;&lt;wsp:rsid wsp:val=&quot;00A562F5&quot;/&gt;&lt;wsp:rsid wsp:val=&quot;00A56B4E&quot;/&gt;&lt;wsp:rsid wsp:val=&quot;00A56B72&quot;/&gt;&lt;wsp:rsid wsp:val=&quot;00A578CE&quot;/&gt;&lt;wsp:rsid wsp:val=&quot;00A60E95&quot;/&gt;&lt;wsp:rsid wsp:val=&quot;00A616E8&quot;/&gt;&lt;wsp:rsid wsp:val=&quot;00A6354F&quot;/&gt;&lt;wsp:rsid wsp:val=&quot;00A6428B&quot;/&gt;&lt;wsp:rsid wsp:val=&quot;00A649DC&quot;/&gt;&lt;wsp:rsid wsp:val=&quot;00A64D56&quot;/&gt;&lt;wsp:rsid wsp:val=&quot;00A65432&quot;/&gt;&lt;wsp:rsid wsp:val=&quot;00A667DF&quot;/&gt;&lt;wsp:rsid wsp:val=&quot;00A70F7B&quot;/&gt;&lt;wsp:rsid wsp:val=&quot;00A71381&quot;/&gt;&lt;wsp:rsid wsp:val=&quot;00A71398&quot;/&gt;&lt;wsp:rsid wsp:val=&quot;00A71B91&quot;/&gt;&lt;wsp:rsid wsp:val=&quot;00A72A4C&quot;/&gt;&lt;wsp:rsid wsp:val=&quot;00A7314C&quot;/&gt;&lt;wsp:rsid wsp:val=&quot;00A73D0B&quot;/&gt;&lt;wsp:rsid wsp:val=&quot;00A73E8A&quot;/&gt;&lt;wsp:rsid wsp:val=&quot;00A752A5&quot;/&gt;&lt;wsp:rsid wsp:val=&quot;00A757F3&quot;/&gt;&lt;wsp:rsid wsp:val=&quot;00A760DD&quot;/&gt;&lt;wsp:rsid wsp:val=&quot;00A7696C&quot;/&gt;&lt;wsp:rsid wsp:val=&quot;00A77CD1&quot;/&gt;&lt;wsp:rsid wsp:val=&quot;00A82518&quot;/&gt;&lt;wsp:rsid wsp:val=&quot;00A8257C&quot;/&gt;&lt;wsp:rsid wsp:val=&quot;00A82B0B&quot;/&gt;&lt;wsp:rsid wsp:val=&quot;00A82DC9&quot;/&gt;&lt;wsp:rsid wsp:val=&quot;00A83B51&quot;/&gt;&lt;wsp:rsid wsp:val=&quot;00A83EB2&quot;/&gt;&lt;wsp:rsid wsp:val=&quot;00A85E6C&quot;/&gt;&lt;wsp:rsid wsp:val=&quot;00A868C8&quot;/&gt;&lt;wsp:rsid wsp:val=&quot;00A9029F&quot;/&gt;&lt;wsp:rsid wsp:val=&quot;00A907BD&quot;/&gt;&lt;wsp:rsid wsp:val=&quot;00A9089A&quot;/&gt;&lt;wsp:rsid wsp:val=&quot;00A91119&quot;/&gt;&lt;wsp:rsid wsp:val=&quot;00A922B9&quot;/&gt;&lt;wsp:rsid wsp:val=&quot;00A92667&quot;/&gt;&lt;wsp:rsid wsp:val=&quot;00A93FF0&quot;/&gt;&lt;wsp:rsid wsp:val=&quot;00A940D2&quot;/&gt;&lt;wsp:rsid wsp:val=&quot;00A94555&quot;/&gt;&lt;wsp:rsid wsp:val=&quot;00A94E4C&quot;/&gt;&lt;wsp:rsid wsp:val=&quot;00A96027&quot;/&gt;&lt;wsp:rsid wsp:val=&quot;00A96B7D&quot;/&gt;&lt;wsp:rsid wsp:val=&quot;00A96FB8&quot;/&gt;&lt;wsp:rsid wsp:val=&quot;00A9763F&quot;/&gt;&lt;wsp:rsid wsp:val=&quot;00AA0844&quot;/&gt;&lt;wsp:rsid wsp:val=&quot;00AA1015&quot;/&gt;&lt;wsp:rsid wsp:val=&quot;00AA10B6&quot;/&gt;&lt;wsp:rsid wsp:val=&quot;00AA3227&quot;/&gt;&lt;wsp:rsid wsp:val=&quot;00AA3BE8&quot;/&gt;&lt;wsp:rsid wsp:val=&quot;00AA4957&quot;/&gt;&lt;wsp:rsid wsp:val=&quot;00AA5211&quot;/&gt;&lt;wsp:rsid wsp:val=&quot;00AA7648&quot;/&gt;&lt;wsp:rsid wsp:val=&quot;00AB05C8&quot;/&gt;&lt;wsp:rsid wsp:val=&quot;00AB0659&quot;/&gt;&lt;wsp:rsid wsp:val=&quot;00AB0BC0&quot;/&gt;&lt;wsp:rsid wsp:val=&quot;00AB1375&quot;/&gt;&lt;wsp:rsid wsp:val=&quot;00AB139B&quot;/&gt;&lt;wsp:rsid wsp:val=&quot;00AB15A6&quot;/&gt;&lt;wsp:rsid wsp:val=&quot;00AB238E&quot;/&gt;&lt;wsp:rsid wsp:val=&quot;00AB24ED&quot;/&gt;&lt;wsp:rsid wsp:val=&quot;00AB2696&quot;/&gt;&lt;wsp:rsid wsp:val=&quot;00AB2849&quot;/&gt;&lt;wsp:rsid wsp:val=&quot;00AB3144&quot;/&gt;&lt;wsp:rsid wsp:val=&quot;00AB35A1&quot;/&gt;&lt;wsp:rsid wsp:val=&quot;00AB3AD7&quot;/&gt;&lt;wsp:rsid wsp:val=&quot;00AB4403&quot;/&gt;&lt;wsp:rsid wsp:val=&quot;00AB4503&quot;/&gt;&lt;wsp:rsid wsp:val=&quot;00AB4715&quot;/&gt;&lt;wsp:rsid wsp:val=&quot;00AB627C&quot;/&gt;&lt;wsp:rsid wsp:val=&quot;00AB6EBC&quot;/&gt;&lt;wsp:rsid wsp:val=&quot;00AB7420&quot;/&gt;&lt;wsp:rsid wsp:val=&quot;00AB76C3&quot;/&gt;&lt;wsp:rsid wsp:val=&quot;00AC0274&quot;/&gt;&lt;wsp:rsid wsp:val=&quot;00AC1FBF&quot;/&gt;&lt;wsp:rsid wsp:val=&quot;00AC5068&quot;/&gt;&lt;wsp:rsid wsp:val=&quot;00AC51D8&quot;/&gt;&lt;wsp:rsid wsp:val=&quot;00AD1707&quot;/&gt;&lt;wsp:rsid wsp:val=&quot;00AD1796&quot;/&gt;&lt;wsp:rsid wsp:val=&quot;00AD37AD&quot;/&gt;&lt;wsp:rsid wsp:val=&quot;00AD386E&quot;/&gt;&lt;wsp:rsid wsp:val=&quot;00AD3DAB&quot;/&gt;&lt;wsp:rsid wsp:val=&quot;00AD3DEA&quot;/&gt;&lt;wsp:rsid wsp:val=&quot;00AD6072&quot;/&gt;&lt;wsp:rsid wsp:val=&quot;00AD6840&quot;/&gt;&lt;wsp:rsid wsp:val=&quot;00AD7D25&quot;/&gt;&lt;wsp:rsid wsp:val=&quot;00AE0FB4&quot;/&gt;&lt;wsp:rsid wsp:val=&quot;00AE1242&quot;/&gt;&lt;wsp:rsid wsp:val=&quot;00AE1CD6&quot;/&gt;&lt;wsp:rsid wsp:val=&quot;00AE1D40&quot;/&gt;&lt;wsp:rsid wsp:val=&quot;00AE2185&quot;/&gt;&lt;wsp:rsid wsp:val=&quot;00AE3325&quot;/&gt;&lt;wsp:rsid wsp:val=&quot;00AE34EF&quot;/&gt;&lt;wsp:rsid wsp:val=&quot;00AE39D4&quot;/&gt;&lt;wsp:rsid wsp:val=&quot;00AE3C5B&quot;/&gt;&lt;wsp:rsid wsp:val=&quot;00AE4ECF&quot;/&gt;&lt;wsp:rsid wsp:val=&quot;00AE5218&quot;/&gt;&lt;wsp:rsid wsp:val=&quot;00AE5FE4&quot;/&gt;&lt;wsp:rsid wsp:val=&quot;00AE6B5D&quot;/&gt;&lt;wsp:rsid wsp:val=&quot;00AE7108&quot;/&gt;&lt;wsp:rsid wsp:val=&quot;00AE7EC9&quot;/&gt;&lt;wsp:rsid wsp:val=&quot;00AE7FEA&quot;/&gt;&lt;wsp:rsid wsp:val=&quot;00AF161A&quot;/&gt;&lt;wsp:rsid wsp:val=&quot;00AF1ABF&quot;/&gt;&lt;wsp:rsid wsp:val=&quot;00AF1B8A&quot;/&gt;&lt;wsp:rsid wsp:val=&quot;00AF1FC4&quot;/&gt;&lt;wsp:rsid wsp:val=&quot;00AF3EB4&quot;/&gt;&lt;wsp:rsid wsp:val=&quot;00AF5B9F&quot;/&gt;&lt;wsp:rsid wsp:val=&quot;00AF745D&quot;/&gt;&lt;wsp:rsid wsp:val=&quot;00B02000&quot;/&gt;&lt;wsp:rsid wsp:val=&quot;00B0202E&quot;/&gt;&lt;wsp:rsid wsp:val=&quot;00B0203C&quot;/&gt;&lt;wsp:rsid wsp:val=&quot;00B04BB3&quot;/&gt;&lt;wsp:rsid wsp:val=&quot;00B05363&quot;/&gt;&lt;wsp:rsid wsp:val=&quot;00B06454&quot;/&gt;&lt;wsp:rsid wsp:val=&quot;00B1066B&quot;/&gt;&lt;wsp:rsid wsp:val=&quot;00B10D0E&quot;/&gt;&lt;wsp:rsid wsp:val=&quot;00B10F82&quot;/&gt;&lt;wsp:rsid wsp:val=&quot;00B11B93&quot;/&gt;&lt;wsp:rsid wsp:val=&quot;00B11E91&quot;/&gt;&lt;wsp:rsid wsp:val=&quot;00B13C32&quot;/&gt;&lt;wsp:rsid wsp:val=&quot;00B13F49&quot;/&gt;&lt;wsp:rsid wsp:val=&quot;00B140D8&quot;/&gt;&lt;wsp:rsid wsp:val=&quot;00B1422D&quot;/&gt;&lt;wsp:rsid wsp:val=&quot;00B145FA&quot;/&gt;&lt;wsp:rsid wsp:val=&quot;00B1562B&quot;/&gt;&lt;wsp:rsid wsp:val=&quot;00B15D80&quot;/&gt;&lt;wsp:rsid wsp:val=&quot;00B176D0&quot;/&gt;&lt;wsp:rsid wsp:val=&quot;00B17840&quot;/&gt;&lt;wsp:rsid wsp:val=&quot;00B20B3A&quot;/&gt;&lt;wsp:rsid wsp:val=&quot;00B21184&quot;/&gt;&lt;wsp:rsid wsp:val=&quot;00B2205D&quot;/&gt;&lt;wsp:rsid wsp:val=&quot;00B2308F&quot;/&gt;&lt;wsp:rsid wsp:val=&quot;00B2323A&quot;/&gt;&lt;wsp:rsid wsp:val=&quot;00B23A31&quot;/&gt;&lt;wsp:rsid wsp:val=&quot;00B2429B&quot;/&gt;&lt;wsp:rsid wsp:val=&quot;00B2561B&quot;/&gt;&lt;wsp:rsid wsp:val=&quot;00B25FD5&quot;/&gt;&lt;wsp:rsid wsp:val=&quot;00B271BA&quot;/&gt;&lt;wsp:rsid wsp:val=&quot;00B27654&quot;/&gt;&lt;wsp:rsid wsp:val=&quot;00B312EB&quot;/&gt;&lt;wsp:rsid wsp:val=&quot;00B31623&quot;/&gt;&lt;wsp:rsid wsp:val=&quot;00B320CE&quot;/&gt;&lt;wsp:rsid wsp:val=&quot;00B32432&quot;/&gt;&lt;wsp:rsid wsp:val=&quot;00B32B10&quot;/&gt;&lt;wsp:rsid wsp:val=&quot;00B33019&quot;/&gt;&lt;wsp:rsid wsp:val=&quot;00B339E1&quot;/&gt;&lt;wsp:rsid wsp:val=&quot;00B35784&quot;/&gt;&lt;wsp:rsid wsp:val=&quot;00B41A43&quot;/&gt;&lt;wsp:rsid wsp:val=&quot;00B421F1&quot;/&gt;&lt;wsp:rsid wsp:val=&quot;00B43C7C&quot;/&gt;&lt;wsp:rsid wsp:val=&quot;00B43D95&quot;/&gt;&lt;wsp:rsid wsp:val=&quot;00B43DCD&quot;/&gt;&lt;wsp:rsid wsp:val=&quot;00B43E1C&quot;/&gt;&lt;wsp:rsid wsp:val=&quot;00B44AF1&quot;/&gt;&lt;wsp:rsid wsp:val=&quot;00B44E1A&quot;/&gt;&lt;wsp:rsid wsp:val=&quot;00B44EF9&quot;/&gt;&lt;wsp:rsid wsp:val=&quot;00B458C7&quot;/&gt;&lt;wsp:rsid wsp:val=&quot;00B466FB&quot;/&gt;&lt;wsp:rsid wsp:val=&quot;00B46F25&quot;/&gt;&lt;wsp:rsid wsp:val=&quot;00B47862&quot;/&gt;&lt;wsp:rsid wsp:val=&quot;00B50059&quot;/&gt;&lt;wsp:rsid wsp:val=&quot;00B5149B&quot;/&gt;&lt;wsp:rsid wsp:val=&quot;00B52B97&quot;/&gt;&lt;wsp:rsid wsp:val=&quot;00B53601&quot;/&gt;&lt;wsp:rsid wsp:val=&quot;00B53710&quot;/&gt;&lt;wsp:rsid wsp:val=&quot;00B5439F&quot;/&gt;&lt;wsp:rsid wsp:val=&quot;00B55A4D&quot;/&gt;&lt;wsp:rsid wsp:val=&quot;00B56EDD&quot;/&gt;&lt;wsp:rsid wsp:val=&quot;00B56FE1&quot;/&gt;&lt;wsp:rsid wsp:val=&quot;00B575B1&quot;/&gt;&lt;wsp:rsid wsp:val=&quot;00B617D5&quot;/&gt;&lt;wsp:rsid wsp:val=&quot;00B61B24&quot;/&gt;&lt;wsp:rsid wsp:val=&quot;00B6218D&quot;/&gt;&lt;wsp:rsid wsp:val=&quot;00B70E14&quot;/&gt;&lt;wsp:rsid wsp:val=&quot;00B710B5&quot;/&gt;&lt;wsp:rsid wsp:val=&quot;00B71CB1&quot;/&gt;&lt;wsp:rsid wsp:val=&quot;00B72B78&quot;/&gt;&lt;wsp:rsid wsp:val=&quot;00B73343&quot;/&gt;&lt;wsp:rsid wsp:val=&quot;00B7346F&quot;/&gt;&lt;wsp:rsid wsp:val=&quot;00B73859&quot;/&gt;&lt;wsp:rsid wsp:val=&quot;00B73E84&quot;/&gt;&lt;wsp:rsid wsp:val=&quot;00B75F0E&quot;/&gt;&lt;wsp:rsid wsp:val=&quot;00B7634E&quot;/&gt;&lt;wsp:rsid wsp:val=&quot;00B767B6&quot;/&gt;&lt;wsp:rsid wsp:val=&quot;00B76D85&quot;/&gt;&lt;wsp:rsid wsp:val=&quot;00B77279&quot;/&gt;&lt;wsp:rsid wsp:val=&quot;00B77469&quot;/&gt;&lt;wsp:rsid wsp:val=&quot;00B802EC&quot;/&gt;&lt;wsp:rsid wsp:val=&quot;00B8052C&quot;/&gt;&lt;wsp:rsid wsp:val=&quot;00B81690&quot;/&gt;&lt;wsp:rsid wsp:val=&quot;00B8191F&quot;/&gt;&lt;wsp:rsid wsp:val=&quot;00B832A2&quot;/&gt;&lt;wsp:rsid wsp:val=&quot;00B842AE&quot;/&gt;&lt;wsp:rsid wsp:val=&quot;00B84533&quot;/&gt;&lt;wsp:rsid wsp:val=&quot;00B859C1&quot;/&gt;&lt;wsp:rsid wsp:val=&quot;00B85B51&quot;/&gt;&lt;wsp:rsid wsp:val=&quot;00B861D3&quot;/&gt;&lt;wsp:rsid wsp:val=&quot;00B87B87&quot;/&gt;&lt;wsp:rsid wsp:val=&quot;00B92232&quot;/&gt;&lt;wsp:rsid wsp:val=&quot;00B92759&quot;/&gt;&lt;wsp:rsid wsp:val=&quot;00B92F55&quot;/&gt;&lt;wsp:rsid wsp:val=&quot;00B93506&quot;/&gt;&lt;wsp:rsid wsp:val=&quot;00B94362&quot;/&gt;&lt;wsp:rsid wsp:val=&quot;00B95762&quot;/&gt;&lt;wsp:rsid wsp:val=&quot;00B962C4&quot;/&gt;&lt;wsp:rsid wsp:val=&quot;00B967DA&quot;/&gt;&lt;wsp:rsid wsp:val=&quot;00B96AC2&quot;/&gt;&lt;wsp:rsid wsp:val=&quot;00B97356&quot;/&gt;&lt;wsp:rsid wsp:val=&quot;00BA042A&quot;/&gt;&lt;wsp:rsid wsp:val=&quot;00BA0DF3&quot;/&gt;&lt;wsp:rsid wsp:val=&quot;00BA1C8A&quot;/&gt;&lt;wsp:rsid wsp:val=&quot;00BA2AFB&quot;/&gt;&lt;wsp:rsid wsp:val=&quot;00BA2F80&quot;/&gt;&lt;wsp:rsid wsp:val=&quot;00BA3077&quot;/&gt;&lt;wsp:rsid wsp:val=&quot;00BA3F87&quot;/&gt;&lt;wsp:rsid wsp:val=&quot;00BA4452&quot;/&gt;&lt;wsp:rsid wsp:val=&quot;00BA4AE9&quot;/&gt;&lt;wsp:rsid wsp:val=&quot;00BA4C61&quot;/&gt;&lt;wsp:rsid wsp:val=&quot;00BA5724&quot;/&gt;&lt;wsp:rsid wsp:val=&quot;00BB0B48&quot;/&gt;&lt;wsp:rsid wsp:val=&quot;00BB0BC1&quot;/&gt;&lt;wsp:rsid wsp:val=&quot;00BB136C&quot;/&gt;&lt;wsp:rsid wsp:val=&quot;00BB2A55&quot;/&gt;&lt;wsp:rsid wsp:val=&quot;00BB3B19&quot;/&gt;&lt;wsp:rsid wsp:val=&quot;00BB3B3D&quot;/&gt;&lt;wsp:rsid wsp:val=&quot;00BB46B7&quot;/&gt;&lt;wsp:rsid wsp:val=&quot;00BB4C19&quot;/&gt;&lt;wsp:rsid wsp:val=&quot;00BB5CFE&quot;/&gt;&lt;wsp:rsid wsp:val=&quot;00BB62CD&quot;/&gt;&lt;wsp:rsid wsp:val=&quot;00BB63FE&quot;/&gt;&lt;wsp:rsid wsp:val=&quot;00BB6806&quot;/&gt;&lt;wsp:rsid wsp:val=&quot;00BC0753&quot;/&gt;&lt;wsp:rsid wsp:val=&quot;00BC0874&quot;/&gt;&lt;wsp:rsid wsp:val=&quot;00BC1D95&quot;/&gt;&lt;wsp:rsid wsp:val=&quot;00BC1FC8&quot;/&gt;&lt;wsp:rsid wsp:val=&quot;00BC2126&quot;/&gt;&lt;wsp:rsid wsp:val=&quot;00BC23EA&quot;/&gt;&lt;wsp:rsid wsp:val=&quot;00BC2791&quot;/&gt;&lt;wsp:rsid wsp:val=&quot;00BC304C&quot;/&gt;&lt;wsp:rsid wsp:val=&quot;00BC3499&quot;/&gt;&lt;wsp:rsid wsp:val=&quot;00BC4C35&quot;/&gt;&lt;wsp:rsid wsp:val=&quot;00BC5BCE&quot;/&gt;&lt;wsp:rsid wsp:val=&quot;00BC6002&quot;/&gt;&lt;wsp:rsid wsp:val=&quot;00BC603C&quot;/&gt;&lt;wsp:rsid wsp:val=&quot;00BC6100&quot;/&gt;&lt;wsp:rsid wsp:val=&quot;00BC62D6&quot;/&gt;&lt;wsp:rsid wsp:val=&quot;00BD0A3F&quot;/&gt;&lt;wsp:rsid wsp:val=&quot;00BD115F&quot;/&gt;&lt;wsp:rsid wsp:val=&quot;00BD232D&quot;/&gt;&lt;wsp:rsid wsp:val=&quot;00BD36ED&quot;/&gt;&lt;wsp:rsid wsp:val=&quot;00BD39E4&quot;/&gt;&lt;wsp:rsid wsp:val=&quot;00BD4463&quot;/&gt;&lt;wsp:rsid wsp:val=&quot;00BD5ADA&quot;/&gt;&lt;wsp:rsid wsp:val=&quot;00BD64CE&quot;/&gt;&lt;wsp:rsid wsp:val=&quot;00BD6BD0&quot;/&gt;&lt;wsp:rsid wsp:val=&quot;00BD742D&quot;/&gt;&lt;wsp:rsid wsp:val=&quot;00BE0148&quot;/&gt;&lt;wsp:rsid wsp:val=&quot;00BE195F&quot;/&gt;&lt;wsp:rsid wsp:val=&quot;00BE1D46&quot;/&gt;&lt;wsp:rsid wsp:val=&quot;00BE2B8A&quot;/&gt;&lt;wsp:rsid wsp:val=&quot;00BE30D8&quot;/&gt;&lt;wsp:rsid wsp:val=&quot;00BE41B2&quot;/&gt;&lt;wsp:rsid wsp:val=&quot;00BE4FD0&quot;/&gt;&lt;wsp:rsid wsp:val=&quot;00BE5435&quot;/&gt;&lt;wsp:rsid wsp:val=&quot;00BE6112&quot;/&gt;&lt;wsp:rsid wsp:val=&quot;00BE652E&quot;/&gt;&lt;wsp:rsid wsp:val=&quot;00BE771C&quot;/&gt;&lt;wsp:rsid wsp:val=&quot;00BE7873&quot;/&gt;&lt;wsp:rsid wsp:val=&quot;00BE7DE0&quot;/&gt;&lt;wsp:rsid wsp:val=&quot;00BE7EB3&quot;/&gt;&lt;wsp:rsid wsp:val=&quot;00BF08C1&quot;/&gt;&lt;wsp:rsid wsp:val=&quot;00BF10B6&quot;/&gt;&lt;wsp:rsid wsp:val=&quot;00BF2FFF&quot;/&gt;&lt;wsp:rsid wsp:val=&quot;00BF36EF&quot;/&gt;&lt;wsp:rsid wsp:val=&quot;00BF421C&quot;/&gt;&lt;wsp:rsid wsp:val=&quot;00BF42B3&quot;/&gt;&lt;wsp:rsid wsp:val=&quot;00BF50C3&quot;/&gt;&lt;wsp:rsid wsp:val=&quot;00BF5234&quot;/&gt;&lt;wsp:rsid wsp:val=&quot;00BF56F8&quot;/&gt;&lt;wsp:rsid wsp:val=&quot;00BF61D2&quot;/&gt;&lt;wsp:rsid wsp:val=&quot;00BF63A4&quot;/&gt;&lt;wsp:rsid wsp:val=&quot;00BF6726&quot;/&gt;&lt;wsp:rsid wsp:val=&quot;00BF70CE&quot;/&gt;&lt;wsp:rsid wsp:val=&quot;00BF7520&quot;/&gt;&lt;wsp:rsid wsp:val=&quot;00BF7A1B&quot;/&gt;&lt;wsp:rsid wsp:val=&quot;00C0056E&quot;/&gt;&lt;wsp:rsid wsp:val=&quot;00C0224F&quot;/&gt;&lt;wsp:rsid wsp:val=&quot;00C04AB1&quot;/&gt;&lt;wsp:rsid wsp:val=&quot;00C0628C&quot;/&gt;&lt;wsp:rsid wsp:val=&quot;00C06778&quot;/&gt;&lt;wsp:rsid wsp:val=&quot;00C07971&quot;/&gt;&lt;wsp:rsid wsp:val=&quot;00C07C72&quot;/&gt;&lt;wsp:rsid wsp:val=&quot;00C07DCF&quot;/&gt;&lt;wsp:rsid wsp:val=&quot;00C07E7C&quot;/&gt;&lt;wsp:rsid wsp:val=&quot;00C11A6C&quot;/&gt;&lt;wsp:rsid wsp:val=&quot;00C11C6D&quot;/&gt;&lt;wsp:rsid wsp:val=&quot;00C1288F&quot;/&gt;&lt;wsp:rsid wsp:val=&quot;00C12A0D&quot;/&gt;&lt;wsp:rsid wsp:val=&quot;00C13067&quot;/&gt;&lt;wsp:rsid wsp:val=&quot;00C139C2&quot;/&gt;&lt;wsp:rsid wsp:val=&quot;00C153ED&quot;/&gt;&lt;wsp:rsid wsp:val=&quot;00C167F5&quot;/&gt;&lt;wsp:rsid wsp:val=&quot;00C1732A&quot;/&gt;&lt;wsp:rsid wsp:val=&quot;00C17D77&quot;/&gt;&lt;wsp:rsid wsp:val=&quot;00C20469&quot;/&gt;&lt;wsp:rsid wsp:val=&quot;00C2140A&quot;/&gt;&lt;wsp:rsid wsp:val=&quot;00C2246F&quot;/&gt;&lt;wsp:rsid wsp:val=&quot;00C22727&quot;/&gt;&lt;wsp:rsid wsp:val=&quot;00C238FF&quot;/&gt;&lt;wsp:rsid wsp:val=&quot;00C24AF4&quot;/&gt;&lt;wsp:rsid wsp:val=&quot;00C2523E&quot;/&gt;&lt;wsp:rsid wsp:val=&quot;00C25CF9&quot;/&gt;&lt;wsp:rsid wsp:val=&quot;00C276D5&quot;/&gt;&lt;wsp:rsid wsp:val=&quot;00C307D2&quot;/&gt;&lt;wsp:rsid wsp:val=&quot;00C3163A&quot;/&gt;&lt;wsp:rsid wsp:val=&quot;00C329AA&quot;/&gt;&lt;wsp:rsid wsp:val=&quot;00C335EF&quot;/&gt;&lt;wsp:rsid wsp:val=&quot;00C33902&quot;/&gt;&lt;wsp:rsid wsp:val=&quot;00C33F5F&quot;/&gt;&lt;wsp:rsid wsp:val=&quot;00C34A10&quot;/&gt;&lt;wsp:rsid wsp:val=&quot;00C353E5&quot;/&gt;&lt;wsp:rsid wsp:val=&quot;00C362A8&quot;/&gt;&lt;wsp:rsid wsp:val=&quot;00C36432&quot;/&gt;&lt;wsp:rsid wsp:val=&quot;00C36E30&quot;/&gt;&lt;wsp:rsid wsp:val=&quot;00C37D88&quot;/&gt;&lt;wsp:rsid wsp:val=&quot;00C4035C&quot;/&gt;&lt;wsp:rsid wsp:val=&quot;00C41967&quot;/&gt;&lt;wsp:rsid wsp:val=&quot;00C42A4C&quot;/&gt;&lt;wsp:rsid wsp:val=&quot;00C43077&quot;/&gt;&lt;wsp:rsid wsp:val=&quot;00C44308&quot;/&gt;&lt;wsp:rsid wsp:val=&quot;00C44776&quot;/&gt;&lt;wsp:rsid wsp:val=&quot;00C45172&quot;/&gt;&lt;wsp:rsid wsp:val=&quot;00C45987&quot;/&gt;&lt;wsp:rsid wsp:val=&quot;00C467A4&quot;/&gt;&lt;wsp:rsid wsp:val=&quot;00C47BFF&quot;/&gt;&lt;wsp:rsid wsp:val=&quot;00C47D53&quot;/&gt;&lt;wsp:rsid wsp:val=&quot;00C5040F&quot;/&gt;&lt;wsp:rsid wsp:val=&quot;00C509CE&quot;/&gt;&lt;wsp:rsid wsp:val=&quot;00C51072&quot;/&gt;&lt;wsp:rsid wsp:val=&quot;00C5225D&quot;/&gt;&lt;wsp:rsid wsp:val=&quot;00C527AD&quot;/&gt;&lt;wsp:rsid wsp:val=&quot;00C528B4&quot;/&gt;&lt;wsp:rsid wsp:val=&quot;00C52B38&quot;/&gt;&lt;wsp:rsid wsp:val=&quot;00C5370A&quot;/&gt;&lt;wsp:rsid wsp:val=&quot;00C5425D&quot;/&gt;&lt;wsp:rsid wsp:val=&quot;00C5553F&quot;/&gt;&lt;wsp:rsid wsp:val=&quot;00C55C21&quot;/&gt;&lt;wsp:rsid wsp:val=&quot;00C55FAA&quot;/&gt;&lt;wsp:rsid wsp:val=&quot;00C5609A&quot;/&gt;&lt;wsp:rsid wsp:val=&quot;00C57C95&quot;/&gt;&lt;wsp:rsid wsp:val=&quot;00C603AA&quot;/&gt;&lt;wsp:rsid wsp:val=&quot;00C60573&quot;/&gt;&lt;wsp:rsid wsp:val=&quot;00C62CC0&quot;/&gt;&lt;wsp:rsid wsp:val=&quot;00C6359B&quot;/&gt;&lt;wsp:rsid wsp:val=&quot;00C642E8&quot;/&gt;&lt;wsp:rsid wsp:val=&quot;00C64EAA&quot;/&gt;&lt;wsp:rsid wsp:val=&quot;00C65A1A&quot;/&gt;&lt;wsp:rsid wsp:val=&quot;00C66AD9&quot;/&gt;&lt;wsp:rsid wsp:val=&quot;00C67D41&quot;/&gt;&lt;wsp:rsid wsp:val=&quot;00C70756&quot;/&gt;&lt;wsp:rsid wsp:val=&quot;00C719F9&quot;/&gt;&lt;wsp:rsid wsp:val=&quot;00C723D2&quot;/&gt;&lt;wsp:rsid wsp:val=&quot;00C7242F&quot;/&gt;&lt;wsp:rsid wsp:val=&quot;00C72761&quot;/&gt;&lt;wsp:rsid wsp:val=&quot;00C730AA&quot;/&gt;&lt;wsp:rsid wsp:val=&quot;00C73940&quot;/&gt;&lt;wsp:rsid wsp:val=&quot;00C74013&quot;/&gt;&lt;wsp:rsid wsp:val=&quot;00C75EBE&quot;/&gt;&lt;wsp:rsid wsp:val=&quot;00C766E4&quot;/&gt;&lt;wsp:rsid wsp:val=&quot;00C76B7E&quot;/&gt;&lt;wsp:rsid wsp:val=&quot;00C771A9&quot;/&gt;&lt;wsp:rsid wsp:val=&quot;00C80CD2&quot;/&gt;&lt;wsp:rsid wsp:val=&quot;00C82833&quot;/&gt;&lt;wsp:rsid wsp:val=&quot;00C82A6B&quot;/&gt;&lt;wsp:rsid wsp:val=&quot;00C82BB6&quot;/&gt;&lt;wsp:rsid wsp:val=&quot;00C83579&quot;/&gt;&lt;wsp:rsid wsp:val=&quot;00C83738&quot;/&gt;&lt;wsp:rsid wsp:val=&quot;00C83AA5&quot;/&gt;&lt;wsp:rsid wsp:val=&quot;00C84B7B&quot;/&gt;&lt;wsp:rsid wsp:val=&quot;00C8562B&quot;/&gt;&lt;wsp:rsid wsp:val=&quot;00C86A00&quot;/&gt;&lt;wsp:rsid wsp:val=&quot;00C86E7F&quot;/&gt;&lt;wsp:rsid wsp:val=&quot;00C91141&quot;/&gt;&lt;wsp:rsid wsp:val=&quot;00C92DDE&quot;/&gt;&lt;wsp:rsid wsp:val=&quot;00C936F1&quot;/&gt;&lt;wsp:rsid wsp:val=&quot;00C939C4&quot;/&gt;&lt;wsp:rsid wsp:val=&quot;00C93CB3&quot;/&gt;&lt;wsp:rsid wsp:val=&quot;00C93E2C&quot;/&gt;&lt;wsp:rsid wsp:val=&quot;00C94107&quot;/&gt;&lt;wsp:rsid wsp:val=&quot;00C946DC&quot;/&gt;&lt;wsp:rsid wsp:val=&quot;00C94916&quot;/&gt;&lt;wsp:rsid wsp:val=&quot;00C954AB&quot;/&gt;&lt;wsp:rsid wsp:val=&quot;00CA0BC1&quot;/&gt;&lt;wsp:rsid wsp:val=&quot;00CA18F4&quot;/&gt;&lt;wsp:rsid wsp:val=&quot;00CA1915&quot;/&gt;&lt;wsp:rsid wsp:val=&quot;00CA21C8&quot;/&gt;&lt;wsp:rsid wsp:val=&quot;00CA2649&quot;/&gt;&lt;wsp:rsid wsp:val=&quot;00CA2EE4&quot;/&gt;&lt;wsp:rsid wsp:val=&quot;00CA3434&quot;/&gt;&lt;wsp:rsid wsp:val=&quot;00CA395B&quot;/&gt;&lt;wsp:rsid wsp:val=&quot;00CA3B8E&quot;/&gt;&lt;wsp:rsid wsp:val=&quot;00CA4E91&quot;/&gt;&lt;wsp:rsid wsp:val=&quot;00CA4F54&quot;/&gt;&lt;wsp:rsid wsp:val=&quot;00CA5519&quot;/&gt;&lt;wsp:rsid wsp:val=&quot;00CA5E74&quot;/&gt;&lt;wsp:rsid wsp:val=&quot;00CA7045&quot;/&gt;&lt;wsp:rsid wsp:val=&quot;00CA7DAD&quot;/&gt;&lt;wsp:rsid wsp:val=&quot;00CB0081&quot;/&gt;&lt;wsp:rsid wsp:val=&quot;00CB1058&quot;/&gt;&lt;wsp:rsid wsp:val=&quot;00CB2333&quot;/&gt;&lt;wsp:rsid wsp:val=&quot;00CB2606&quot;/&gt;&lt;wsp:rsid wsp:val=&quot;00CB296D&quot;/&gt;&lt;wsp:rsid wsp:val=&quot;00CB3048&quot;/&gt;&lt;wsp:rsid wsp:val=&quot;00CB4508&quot;/&gt;&lt;wsp:rsid wsp:val=&quot;00CB4A0C&quot;/&gt;&lt;wsp:rsid wsp:val=&quot;00CB5820&quot;/&gt;&lt;wsp:rsid wsp:val=&quot;00CB66C4&quot;/&gt;&lt;wsp:rsid wsp:val=&quot;00CB7B4A&quot;/&gt;&lt;wsp:rsid wsp:val=&quot;00CB7BC5&quot;/&gt;&lt;wsp:rsid wsp:val=&quot;00CC087C&quot;/&gt;&lt;wsp:rsid wsp:val=&quot;00CC0EF5&quot;/&gt;&lt;wsp:rsid wsp:val=&quot;00CC124B&quot;/&gt;&lt;wsp:rsid wsp:val=&quot;00CC1E75&quot;/&gt;&lt;wsp:rsid wsp:val=&quot;00CC263F&quot;/&gt;&lt;wsp:rsid wsp:val=&quot;00CC275D&quot;/&gt;&lt;wsp:rsid wsp:val=&quot;00CC28F4&quot;/&gt;&lt;wsp:rsid wsp:val=&quot;00CC30A2&quot;/&gt;&lt;wsp:rsid wsp:val=&quot;00CC390E&quot;/&gt;&lt;wsp:rsid wsp:val=&quot;00CC51BF&quot;/&gt;&lt;wsp:rsid wsp:val=&quot;00CC54E8&quot;/&gt;&lt;wsp:rsid wsp:val=&quot;00CC5C23&quot;/&gt;&lt;wsp:rsid wsp:val=&quot;00CC627A&quot;/&gt;&lt;wsp:rsid wsp:val=&quot;00CC77A3&quot;/&gt;&lt;wsp:rsid wsp:val=&quot;00CC7CE7&quot;/&gt;&lt;wsp:rsid wsp:val=&quot;00CC7FE8&quot;/&gt;&lt;wsp:rsid wsp:val=&quot;00CD0F18&quot;/&gt;&lt;wsp:rsid wsp:val=&quot;00CD1C87&quot;/&gt;&lt;wsp:rsid wsp:val=&quot;00CD29A2&quot;/&gt;&lt;wsp:rsid wsp:val=&quot;00CD2AC2&quot;/&gt;&lt;wsp:rsid wsp:val=&quot;00CD2BE6&quot;/&gt;&lt;wsp:rsid wsp:val=&quot;00CD2F69&quot;/&gt;&lt;wsp:rsid wsp:val=&quot;00CD34DF&quot;/&gt;&lt;wsp:rsid wsp:val=&quot;00CD4143&quot;/&gt;&lt;wsp:rsid wsp:val=&quot;00CD5621&quot;/&gt;&lt;wsp:rsid wsp:val=&quot;00CD5A72&quot;/&gt;&lt;wsp:rsid wsp:val=&quot;00CD5D88&quot;/&gt;&lt;wsp:rsid wsp:val=&quot;00CD78D5&quot;/&gt;&lt;wsp:rsid wsp:val=&quot;00CE038B&quot;/&gt;&lt;wsp:rsid wsp:val=&quot;00CE1AE8&quot;/&gt;&lt;wsp:rsid wsp:val=&quot;00CE1C66&quot;/&gt;&lt;wsp:rsid wsp:val=&quot;00CE1CE7&quot;/&gt;&lt;wsp:rsid wsp:val=&quot;00CE225D&quot;/&gt;&lt;wsp:rsid wsp:val=&quot;00CE2733&quot;/&gt;&lt;wsp:rsid wsp:val=&quot;00CE31AB&quot;/&gt;&lt;wsp:rsid wsp:val=&quot;00CE4B27&quot;/&gt;&lt;wsp:rsid wsp:val=&quot;00CE5280&quot;/&gt;&lt;wsp:rsid wsp:val=&quot;00CE5602&quot;/&gt;&lt;wsp:rsid wsp:val=&quot;00CE56DB&quot;/&gt;&lt;wsp:rsid wsp:val=&quot;00CE5F27&quot;/&gt;&lt;wsp:rsid wsp:val=&quot;00CE62FD&quot;/&gt;&lt;wsp:rsid wsp:val=&quot;00CE701D&quot;/&gt;&lt;wsp:rsid wsp:val=&quot;00CE713A&quot;/&gt;&lt;wsp:rsid wsp:val=&quot;00CE74BA&quot;/&gt;&lt;wsp:rsid wsp:val=&quot;00CE7BB7&quot;/&gt;&lt;wsp:rsid wsp:val=&quot;00CE7C92&quot;/&gt;&lt;wsp:rsid wsp:val=&quot;00CE7FED&quot;/&gt;&lt;wsp:rsid wsp:val=&quot;00CF0252&quot;/&gt;&lt;wsp:rsid wsp:val=&quot;00CF0320&quot;/&gt;&lt;wsp:rsid wsp:val=&quot;00CF1836&quot;/&gt;&lt;wsp:rsid wsp:val=&quot;00CF2421&quot;/&gt;&lt;wsp:rsid wsp:val=&quot;00CF2821&quot;/&gt;&lt;wsp:rsid wsp:val=&quot;00CF3BCF&quot;/&gt;&lt;wsp:rsid wsp:val=&quot;00CF4260&quot;/&gt;&lt;wsp:rsid wsp:val=&quot;00CF5407&quot;/&gt;&lt;wsp:rsid wsp:val=&quot;00CF559B&quot;/&gt;&lt;wsp:rsid wsp:val=&quot;00D0055F&quot;/&gt;&lt;wsp:rsid wsp:val=&quot;00D00787&quot;/&gt;&lt;wsp:rsid wsp:val=&quot;00D02D5E&quot;/&gt;&lt;wsp:rsid wsp:val=&quot;00D030FA&quot;/&gt;&lt;wsp:rsid wsp:val=&quot;00D035F2&quot;/&gt;&lt;wsp:rsid wsp:val=&quot;00D040FC&quot;/&gt;&lt;wsp:rsid wsp:val=&quot;00D04B79&quot;/&gt;&lt;wsp:rsid wsp:val=&quot;00D04BFE&quot;/&gt;&lt;wsp:rsid wsp:val=&quot;00D04D28&quot;/&gt;&lt;wsp:rsid wsp:val=&quot;00D04D4C&quot;/&gt;&lt;wsp:rsid wsp:val=&quot;00D0554A&quot;/&gt;&lt;wsp:rsid wsp:val=&quot;00D0624C&quot;/&gt;&lt;wsp:rsid wsp:val=&quot;00D06AE4&quot;/&gt;&lt;wsp:rsid wsp:val=&quot;00D06D8A&quot;/&gt;&lt;wsp:rsid wsp:val=&quot;00D0762B&quot;/&gt;&lt;wsp:rsid wsp:val=&quot;00D07A49&quot;/&gt;&lt;wsp:rsid wsp:val=&quot;00D07D6C&quot;/&gt;&lt;wsp:rsid wsp:val=&quot;00D07DF3&quot;/&gt;&lt;wsp:rsid wsp:val=&quot;00D10128&quot;/&gt;&lt;wsp:rsid wsp:val=&quot;00D11EAD&quot;/&gt;&lt;wsp:rsid wsp:val=&quot;00D12BA6&quot;/&gt;&lt;wsp:rsid wsp:val=&quot;00D12CBF&quot;/&gt;&lt;wsp:rsid wsp:val=&quot;00D13388&quot;/&gt;&lt;wsp:rsid wsp:val=&quot;00D13933&quot;/&gt;&lt;wsp:rsid wsp:val=&quot;00D13B7B&quot;/&gt;&lt;wsp:rsid wsp:val=&quot;00D146EA&quot;/&gt;&lt;wsp:rsid wsp:val=&quot;00D14EBC&quot;/&gt;&lt;wsp:rsid wsp:val=&quot;00D159DB&quot;/&gt;&lt;wsp:rsid wsp:val=&quot;00D1637B&quot;/&gt;&lt;wsp:rsid wsp:val=&quot;00D17235&quot;/&gt;&lt;wsp:rsid wsp:val=&quot;00D206F5&quot;/&gt;&lt;wsp:rsid wsp:val=&quot;00D211B3&quot;/&gt;&lt;wsp:rsid wsp:val=&quot;00D229B1&quot;/&gt;&lt;wsp:rsid wsp:val=&quot;00D22C2D&quot;/&gt;&lt;wsp:rsid wsp:val=&quot;00D271C2&quot;/&gt;&lt;wsp:rsid wsp:val=&quot;00D27AF3&quot;/&gt;&lt;wsp:rsid wsp:val=&quot;00D27BD6&quot;/&gt;&lt;wsp:rsid wsp:val=&quot;00D30534&quot;/&gt;&lt;wsp:rsid wsp:val=&quot;00D305D9&quot;/&gt;&lt;wsp:rsid wsp:val=&quot;00D306D9&quot;/&gt;&lt;wsp:rsid wsp:val=&quot;00D31CAA&quot;/&gt;&lt;wsp:rsid wsp:val=&quot;00D33700&quot;/&gt;&lt;wsp:rsid wsp:val=&quot;00D33CD9&quot;/&gt;&lt;wsp:rsid wsp:val=&quot;00D34B87&quot;/&gt;&lt;wsp:rsid wsp:val=&quot;00D3545B&quot;/&gt;&lt;wsp:rsid wsp:val=&quot;00D36917&quot;/&gt;&lt;wsp:rsid wsp:val=&quot;00D37816&quot;/&gt;&lt;wsp:rsid wsp:val=&quot;00D40EC8&quot;/&gt;&lt;wsp:rsid wsp:val=&quot;00D41330&quot;/&gt;&lt;wsp:rsid wsp:val=&quot;00D432E7&quot;/&gt;&lt;wsp:rsid wsp:val=&quot;00D433A6&quot;/&gt;&lt;wsp:rsid wsp:val=&quot;00D4369A&quot;/&gt;&lt;wsp:rsid wsp:val=&quot;00D43C49&quot;/&gt;&lt;wsp:rsid wsp:val=&quot;00D445E1&quot;/&gt;&lt;wsp:rsid wsp:val=&quot;00D44CC9&quot;/&gt;&lt;wsp:rsid wsp:val=&quot;00D47584&quot;/&gt;&lt;wsp:rsid wsp:val=&quot;00D50501&quot;/&gt;&lt;wsp:rsid wsp:val=&quot;00D5067E&quot;/&gt;&lt;wsp:rsid wsp:val=&quot;00D50AC0&quot;/&gt;&lt;wsp:rsid wsp:val=&quot;00D52BAE&quot;/&gt;&lt;wsp:rsid wsp:val=&quot;00D53B3A&quot;/&gt;&lt;wsp:rsid wsp:val=&quot;00D55232&quot;/&gt;&lt;wsp:rsid wsp:val=&quot;00D553AB&quot;/&gt;&lt;wsp:rsid wsp:val=&quot;00D560D7&quot;/&gt;&lt;wsp:rsid wsp:val=&quot;00D576D0&quot;/&gt;&lt;wsp:rsid wsp:val=&quot;00D57E51&quot;/&gt;&lt;wsp:rsid wsp:val=&quot;00D60055&quot;/&gt;&lt;wsp:rsid wsp:val=&quot;00D609B2&quot;/&gt;&lt;wsp:rsid wsp:val=&quot;00D625C6&quot;/&gt;&lt;wsp:rsid wsp:val=&quot;00D629CF&quot;/&gt;&lt;wsp:rsid wsp:val=&quot;00D62E1B&quot;/&gt;&lt;wsp:rsid wsp:val=&quot;00D631AD&quot;/&gt;&lt;wsp:rsid wsp:val=&quot;00D64665&quot;/&gt;&lt;wsp:rsid wsp:val=&quot;00D646AB&quot;/&gt;&lt;wsp:rsid wsp:val=&quot;00D65041&quot;/&gt;&lt;wsp:rsid wsp:val=&quot;00D65498&quot;/&gt;&lt;wsp:rsid wsp:val=&quot;00D65D0C&quot;/&gt;&lt;wsp:rsid wsp:val=&quot;00D65D47&quot;/&gt;&lt;wsp:rsid wsp:val=&quot;00D66707&quot;/&gt;&lt;wsp:rsid wsp:val=&quot;00D66C89&quot;/&gt;&lt;wsp:rsid wsp:val=&quot;00D66FCD&quot;/&gt;&lt;wsp:rsid wsp:val=&quot;00D670E8&quot;/&gt;&lt;wsp:rsid wsp:val=&quot;00D67860&quot;/&gt;&lt;wsp:rsid wsp:val=&quot;00D679AD&quot;/&gt;&lt;wsp:rsid wsp:val=&quot;00D71C6C&quot;/&gt;&lt;wsp:rsid wsp:val=&quot;00D72837&quot;/&gt;&lt;wsp:rsid wsp:val=&quot;00D72A58&quot;/&gt;&lt;wsp:rsid wsp:val=&quot;00D72D8D&quot;/&gt;&lt;wsp:rsid wsp:val=&quot;00D733D2&quot;/&gt;&lt;wsp:rsid wsp:val=&quot;00D73E5C&quot;/&gt;&lt;wsp:rsid wsp:val=&quot;00D741E1&quot;/&gt;&lt;wsp:rsid wsp:val=&quot;00D744DB&quot;/&gt;&lt;wsp:rsid wsp:val=&quot;00D74DBF&quot;/&gt;&lt;wsp:rsid wsp:val=&quot;00D74E89&quot;/&gt;&lt;wsp:rsid wsp:val=&quot;00D75E9E&quot;/&gt;&lt;wsp:rsid wsp:val=&quot;00D776F3&quot;/&gt;&lt;wsp:rsid wsp:val=&quot;00D805A9&quot;/&gt;&lt;wsp:rsid wsp:val=&quot;00D812BB&quot;/&gt;&lt;wsp:rsid wsp:val=&quot;00D81F9D&quot;/&gt;&lt;wsp:rsid wsp:val=&quot;00D836EF&quot;/&gt;&lt;wsp:rsid wsp:val=&quot;00D83F27&quot;/&gt;&lt;wsp:rsid wsp:val=&quot;00D855E6&quot;/&gt;&lt;wsp:rsid wsp:val=&quot;00D85C8F&quot;/&gt;&lt;wsp:rsid wsp:val=&quot;00D85D46&quot;/&gt;&lt;wsp:rsid wsp:val=&quot;00D85D48&quot;/&gt;&lt;wsp:rsid wsp:val=&quot;00D87397&quot;/&gt;&lt;wsp:rsid wsp:val=&quot;00D87BBE&quot;/&gt;&lt;wsp:rsid wsp:val=&quot;00D9073A&quot;/&gt;&lt;wsp:rsid wsp:val=&quot;00D90D51&quot;/&gt;&lt;wsp:rsid wsp:val=&quot;00D91635&quot;/&gt;&lt;wsp:rsid wsp:val=&quot;00D92D90&quot;/&gt;&lt;wsp:rsid wsp:val=&quot;00D9383C&quot;/&gt;&lt;wsp:rsid wsp:val=&quot;00D94522&quot;/&gt;&lt;wsp:rsid wsp:val=&quot;00D953AB&quot;/&gt;&lt;wsp:rsid wsp:val=&quot;00D9550E&quot;/&gt;&lt;wsp:rsid wsp:val=&quot;00D956EA&quot;/&gt;&lt;wsp:rsid wsp:val=&quot;00D962B8&quot;/&gt;&lt;wsp:rsid wsp:val=&quot;00D96A17&quot;/&gt;&lt;wsp:rsid wsp:val=&quot;00DA010D&quot;/&gt;&lt;wsp:rsid wsp:val=&quot;00DA1350&quot;/&gt;&lt;wsp:rsid wsp:val=&quot;00DA3B75&quot;/&gt;&lt;wsp:rsid wsp:val=&quot;00DA3E10&quot;/&gt;&lt;wsp:rsid wsp:val=&quot;00DA4EA5&quot;/&gt;&lt;wsp:rsid wsp:val=&quot;00DA5FA9&quot;/&gt;&lt;wsp:rsid wsp:val=&quot;00DA60CD&quot;/&gt;&lt;wsp:rsid wsp:val=&quot;00DA69A8&quot;/&gt;&lt;wsp:rsid wsp:val=&quot;00DA7821&quot;/&gt;&lt;wsp:rsid wsp:val=&quot;00DB0463&quot;/&gt;&lt;wsp:rsid wsp:val=&quot;00DB12BE&quot;/&gt;&lt;wsp:rsid wsp:val=&quot;00DB1DC7&quot;/&gt;&lt;wsp:rsid wsp:val=&quot;00DB3BE6&quot;/&gt;&lt;wsp:rsid wsp:val=&quot;00DB3F69&quot;/&gt;&lt;wsp:rsid wsp:val=&quot;00DB4A30&quot;/&gt;&lt;wsp:rsid wsp:val=&quot;00DB6929&quot;/&gt;&lt;wsp:rsid wsp:val=&quot;00DB7189&quot;/&gt;&lt;wsp:rsid wsp:val=&quot;00DB7806&quot;/&gt;&lt;wsp:rsid wsp:val=&quot;00DB7ADD&quot;/&gt;&lt;wsp:rsid wsp:val=&quot;00DC0A2C&quot;/&gt;&lt;wsp:rsid wsp:val=&quot;00DC3CB2&quot;/&gt;&lt;wsp:rsid wsp:val=&quot;00DC4E80&quot;/&gt;&lt;wsp:rsid wsp:val=&quot;00DC5C09&quot;/&gt;&lt;wsp:rsid wsp:val=&quot;00DC65DA&quot;/&gt;&lt;wsp:rsid wsp:val=&quot;00DC710A&quot;/&gt;&lt;wsp:rsid wsp:val=&quot;00DC72BD&quot;/&gt;&lt;wsp:rsid wsp:val=&quot;00DC7645&quot;/&gt;&lt;wsp:rsid wsp:val=&quot;00DC7871&quot;/&gt;&lt;wsp:rsid wsp:val=&quot;00DC7FF6&quot;/&gt;&lt;wsp:rsid wsp:val=&quot;00DD205C&quot;/&gt;&lt;wsp:rsid wsp:val=&quot;00DD3CD1&quot;/&gt;&lt;wsp:rsid wsp:val=&quot;00DD4198&quot;/&gt;&lt;wsp:rsid wsp:val=&quot;00DD50E5&quot;/&gt;&lt;wsp:rsid wsp:val=&quot;00DD61C1&quot;/&gt;&lt;wsp:rsid wsp:val=&quot;00DD6C70&quot;/&gt;&lt;wsp:rsid wsp:val=&quot;00DD7BC0&quot;/&gt;&lt;wsp:rsid wsp:val=&quot;00DE047C&quot;/&gt;&lt;wsp:rsid wsp:val=&quot;00DE0D42&quot;/&gt;&lt;wsp:rsid wsp:val=&quot;00DE2A46&quot;/&gt;&lt;wsp:rsid wsp:val=&quot;00DE46A4&quot;/&gt;&lt;wsp:rsid wsp:val=&quot;00DE5FAD&quot;/&gt;&lt;wsp:rsid wsp:val=&quot;00DE6970&quot;/&gt;&lt;wsp:rsid wsp:val=&quot;00DE7D86&quot;/&gt;&lt;wsp:rsid wsp:val=&quot;00DF07E7&quot;/&gt;&lt;wsp:rsid wsp:val=&quot;00DF09D7&quot;/&gt;&lt;wsp:rsid wsp:val=&quot;00DF0F91&quot;/&gt;&lt;wsp:rsid wsp:val=&quot;00DF171E&quot;/&gt;&lt;wsp:rsid wsp:val=&quot;00DF256B&quot;/&gt;&lt;wsp:rsid wsp:val=&quot;00DF2E26&quot;/&gt;&lt;wsp:rsid wsp:val=&quot;00DF2F50&quot;/&gt;&lt;wsp:rsid wsp:val=&quot;00DF62C2&quot;/&gt;&lt;wsp:rsid wsp:val=&quot;00DF68F2&quot;/&gt;&lt;wsp:rsid wsp:val=&quot;00DF6A95&quot;/&gt;&lt;wsp:rsid wsp:val=&quot;00DF6C7E&quot;/&gt;&lt;wsp:rsid wsp:val=&quot;00DF6F58&quot;/&gt;&lt;wsp:rsid wsp:val=&quot;00E02CB1&quot;/&gt;&lt;wsp:rsid wsp:val=&quot;00E0343D&quot;/&gt;&lt;wsp:rsid wsp:val=&quot;00E04159&quot;/&gt;&lt;wsp:rsid wsp:val=&quot;00E07085&quot;/&gt;&lt;wsp:rsid wsp:val=&quot;00E070B6&quot;/&gt;&lt;wsp:rsid wsp:val=&quot;00E078B3&quot;/&gt;&lt;wsp:rsid wsp:val=&quot;00E07CF3&quot;/&gt;&lt;wsp:rsid wsp:val=&quot;00E10541&quot;/&gt;&lt;wsp:rsid wsp:val=&quot;00E105BE&quot;/&gt;&lt;wsp:rsid wsp:val=&quot;00E11B7B&quot;/&gt;&lt;wsp:rsid wsp:val=&quot;00E13487&quot;/&gt;&lt;wsp:rsid wsp:val=&quot;00E134DD&quot;/&gt;&lt;wsp:rsid wsp:val=&quot;00E13864&quot;/&gt;&lt;wsp:rsid wsp:val=&quot;00E139AB&quot;/&gt;&lt;wsp:rsid wsp:val=&quot;00E13BD3&quot;/&gt;&lt;wsp:rsid wsp:val=&quot;00E13E04&quot;/&gt;&lt;wsp:rsid wsp:val=&quot;00E143C9&quot;/&gt;&lt;wsp:rsid wsp:val=&quot;00E15677&quot;/&gt;&lt;wsp:rsid wsp:val=&quot;00E16921&quot;/&gt;&lt;wsp:rsid wsp:val=&quot;00E20883&quot;/&gt;&lt;wsp:rsid wsp:val=&quot;00E212A5&quot;/&gt;&lt;wsp:rsid wsp:val=&quot;00E231B6&quot;/&gt;&lt;wsp:rsid wsp:val=&quot;00E23947&quot;/&gt;&lt;wsp:rsid wsp:val=&quot;00E24AC6&quot;/&gt;&lt;wsp:rsid wsp:val=&quot;00E25591&quot;/&gt;&lt;wsp:rsid wsp:val=&quot;00E25717&quot;/&gt;&lt;wsp:rsid wsp:val=&quot;00E26F17&quot;/&gt;&lt;wsp:rsid wsp:val=&quot;00E27003&quot;/&gt;&lt;wsp:rsid wsp:val=&quot;00E301BF&quot;/&gt;&lt;wsp:rsid wsp:val=&quot;00E316E1&quot;/&gt;&lt;wsp:rsid wsp:val=&quot;00E3369D&quot;/&gt;&lt;wsp:rsid wsp:val=&quot;00E33FF1&quot;/&gt;&lt;wsp:rsid wsp:val=&quot;00E34D50&quot;/&gt;&lt;wsp:rsid wsp:val=&quot;00E351D0&quot;/&gt;&lt;wsp:rsid wsp:val=&quot;00E35506&quot;/&gt;&lt;wsp:rsid wsp:val=&quot;00E359F1&quot;/&gt;&lt;wsp:rsid wsp:val=&quot;00E35CA7&quot;/&gt;&lt;wsp:rsid wsp:val=&quot;00E35CF9&quot;/&gt;&lt;wsp:rsid wsp:val=&quot;00E368A0&quot;/&gt;&lt;wsp:rsid wsp:val=&quot;00E369B0&quot;/&gt;&lt;wsp:rsid wsp:val=&quot;00E36F3A&quot;/&gt;&lt;wsp:rsid wsp:val=&quot;00E36FCA&quot;/&gt;&lt;wsp:rsid wsp:val=&quot;00E3728F&quot;/&gt;&lt;wsp:rsid wsp:val=&quot;00E37599&quot;/&gt;&lt;wsp:rsid wsp:val=&quot;00E37BB0&quot;/&gt;&lt;wsp:rsid wsp:val=&quot;00E40701&quot;/&gt;&lt;wsp:rsid wsp:val=&quot;00E410B9&quot;/&gt;&lt;wsp:rsid wsp:val=&quot;00E42053&quot;/&gt;&lt;wsp:rsid wsp:val=&quot;00E422F5&quot;/&gt;&lt;wsp:rsid wsp:val=&quot;00E43605&quot;/&gt;&lt;wsp:rsid wsp:val=&quot;00E44752&quot;/&gt;&lt;wsp:rsid wsp:val=&quot;00E44F3F&quot;/&gt;&lt;wsp:rsid wsp:val=&quot;00E471CB&quot;/&gt;&lt;wsp:rsid wsp:val=&quot;00E4753D&quot;/&gt;&lt;wsp:rsid wsp:val=&quot;00E479A8&quot;/&gt;&lt;wsp:rsid wsp:val=&quot;00E50039&quot;/&gt;&lt;wsp:rsid wsp:val=&quot;00E50669&quot;/&gt;&lt;wsp:rsid wsp:val=&quot;00E50F93&quot;/&gt;&lt;wsp:rsid wsp:val=&quot;00E52681&quot;/&gt;&lt;wsp:rsid wsp:val=&quot;00E52C42&quot;/&gt;&lt;wsp:rsid wsp:val=&quot;00E52FAD&quot;/&gt;&lt;wsp:rsid wsp:val=&quot;00E5380A&quot;/&gt;&lt;wsp:rsid wsp:val=&quot;00E53B0B&quot;/&gt;&lt;wsp:rsid wsp:val=&quot;00E54CFE&quot;/&gt;&lt;wsp:rsid wsp:val=&quot;00E54E40&quot;/&gt;&lt;wsp:rsid wsp:val=&quot;00E551AD&quot;/&gt;&lt;wsp:rsid wsp:val=&quot;00E56463&quot;/&gt;&lt;wsp:rsid wsp:val=&quot;00E56C95&quot;/&gt;&lt;wsp:rsid wsp:val=&quot;00E57155&quot;/&gt;&lt;wsp:rsid wsp:val=&quot;00E573AA&quot;/&gt;&lt;wsp:rsid wsp:val=&quot;00E60555&quot;/&gt;&lt;wsp:rsid wsp:val=&quot;00E6103E&quot;/&gt;&lt;wsp:rsid wsp:val=&quot;00E61EA4&quot;/&gt;&lt;wsp:rsid wsp:val=&quot;00E628F2&quot;/&gt;&lt;wsp:rsid wsp:val=&quot;00E6298D&quot;/&gt;&lt;wsp:rsid wsp:val=&quot;00E64603&quot;/&gt;&lt;wsp:rsid wsp:val=&quot;00E6508C&quot;/&gt;&lt;wsp:rsid wsp:val=&quot;00E661F9&quot;/&gt;&lt;wsp:rsid wsp:val=&quot;00E66667&quot;/&gt;&lt;wsp:rsid wsp:val=&quot;00E671B1&quot;/&gt;&lt;wsp:rsid wsp:val=&quot;00E6763C&quot;/&gt;&lt;wsp:rsid wsp:val=&quot;00E70B54&quot;/&gt;&lt;wsp:rsid wsp:val=&quot;00E70C30&quot;/&gt;&lt;wsp:rsid wsp:val=&quot;00E70E84&quot;/&gt;&lt;wsp:rsid wsp:val=&quot;00E72A8F&quot;/&gt;&lt;wsp:rsid wsp:val=&quot;00E73171&quot;/&gt;&lt;wsp:rsid wsp:val=&quot;00E73804&quot;/&gt;&lt;wsp:rsid wsp:val=&quot;00E73C79&quot;/&gt;&lt;wsp:rsid wsp:val=&quot;00E73E12&quot;/&gt;&lt;wsp:rsid wsp:val=&quot;00E74DC3&quot;/&gt;&lt;wsp:rsid wsp:val=&quot;00E763D1&quot;/&gt;&lt;wsp:rsid wsp:val=&quot;00E76B24&quot;/&gt;&lt;wsp:rsid wsp:val=&quot;00E774CE&quot;/&gt;&lt;wsp:rsid wsp:val=&quot;00E7754A&quot;/&gt;&lt;wsp:rsid wsp:val=&quot;00E77B1A&quot;/&gt;&lt;wsp:rsid wsp:val=&quot;00E80365&quot;/&gt;&lt;wsp:rsid wsp:val=&quot;00E80888&quot;/&gt;&lt;wsp:rsid wsp:val=&quot;00E80DDE&quot;/&gt;&lt;wsp:rsid wsp:val=&quot;00E813FD&quot;/&gt;&lt;wsp:rsid wsp:val=&quot;00E8159D&quot;/&gt;&lt;wsp:rsid wsp:val=&quot;00E815A1&quot;/&gt;&lt;wsp:rsid wsp:val=&quot;00E81D38&quot;/&gt;&lt;wsp:rsid wsp:val=&quot;00E82AC2&quot;/&gt;&lt;wsp:rsid wsp:val=&quot;00E8357F&quot;/&gt;&lt;wsp:rsid wsp:val=&quot;00E859B7&quot;/&gt;&lt;wsp:rsid wsp:val=&quot;00E865EC&quot;/&gt;&lt;wsp:rsid wsp:val=&quot;00E87BE6&quot;/&gt;&lt;wsp:rsid wsp:val=&quot;00E87BFE&quot;/&gt;&lt;wsp:rsid wsp:val=&quot;00E90BFD&quot;/&gt;&lt;wsp:rsid wsp:val=&quot;00E90F0B&quot;/&gt;&lt;wsp:rsid wsp:val=&quot;00E91664&quot;/&gt;&lt;wsp:rsid wsp:val=&quot;00E92A19&quot;/&gt;&lt;wsp:rsid wsp:val=&quot;00E92E6F&quot;/&gt;&lt;wsp:rsid wsp:val=&quot;00E93A7D&quot;/&gt;&lt;wsp:rsid wsp:val=&quot;00E93DA9&quot;/&gt;&lt;wsp:rsid wsp:val=&quot;00E94378&quot;/&gt;&lt;wsp:rsid wsp:val=&quot;00E943DE&quot;/&gt;&lt;wsp:rsid wsp:val=&quot;00E969D9&quot;/&gt;&lt;wsp:rsid wsp:val=&quot;00E97B5C&quot;/&gt;&lt;wsp:rsid wsp:val=&quot;00EA007D&quot;/&gt;&lt;wsp:rsid wsp:val=&quot;00EA077D&quot;/&gt;&lt;wsp:rsid wsp:val=&quot;00EA0821&quot;/&gt;&lt;wsp:rsid wsp:val=&quot;00EA08B6&quot;/&gt;&lt;wsp:rsid wsp:val=&quot;00EA097C&quot;/&gt;&lt;wsp:rsid wsp:val=&quot;00EA0FAF&quot;/&gt;&lt;wsp:rsid wsp:val=&quot;00EA1E1B&quot;/&gt;&lt;wsp:rsid wsp:val=&quot;00EA62C0&quot;/&gt;&lt;wsp:rsid wsp:val=&quot;00EA6747&quot;/&gt;&lt;wsp:rsid wsp:val=&quot;00EA6D96&quot;/&gt;&lt;wsp:rsid wsp:val=&quot;00EB108C&quot;/&gt;&lt;wsp:rsid wsp:val=&quot;00EB1229&quot;/&gt;&lt;wsp:rsid wsp:val=&quot;00EB2175&quot;/&gt;&lt;wsp:rsid wsp:val=&quot;00EB2227&quot;/&gt;&lt;wsp:rsid wsp:val=&quot;00EB31D9&quot;/&gt;&lt;wsp:rsid wsp:val=&quot;00EB3F72&quot;/&gt;&lt;wsp:rsid wsp:val=&quot;00EB3FCB&quot;/&gt;&lt;wsp:rsid wsp:val=&quot;00EB4216&quot;/&gt;&lt;wsp:rsid wsp:val=&quot;00EB7826&quot;/&gt;&lt;wsp:rsid wsp:val=&quot;00EB7C91&quot;/&gt;&lt;wsp:rsid wsp:val=&quot;00EC03F2&quot;/&gt;&lt;wsp:rsid wsp:val=&quot;00EC0CE5&quot;/&gt;&lt;wsp:rsid wsp:val=&quot;00EC10B7&quot;/&gt;&lt;wsp:rsid wsp:val=&quot;00EC1890&quot;/&gt;&lt;wsp:rsid wsp:val=&quot;00EC2614&quot;/&gt;&lt;wsp:rsid wsp:val=&quot;00EC2F2D&quot;/&gt;&lt;wsp:rsid wsp:val=&quot;00EC35DB&quot;/&gt;&lt;wsp:rsid wsp:val=&quot;00EC449B&quot;/&gt;&lt;wsp:rsid wsp:val=&quot;00EC467D&quot;/&gt;&lt;wsp:rsid wsp:val=&quot;00EC5572&quot;/&gt;&lt;wsp:rsid wsp:val=&quot;00EC7D64&quot;/&gt;&lt;wsp:rsid wsp:val=&quot;00ED1049&quot;/&gt;&lt;wsp:rsid wsp:val=&quot;00ED1365&quot;/&gt;&lt;wsp:rsid wsp:val=&quot;00ED2047&quot;/&gt;&lt;wsp:rsid wsp:val=&quot;00ED2232&quot;/&gt;&lt;wsp:rsid wsp:val=&quot;00ED2513&quot;/&gt;&lt;wsp:rsid wsp:val=&quot;00ED2BE9&quot;/&gt;&lt;wsp:rsid wsp:val=&quot;00ED4C3A&quot;/&gt;&lt;wsp:rsid wsp:val=&quot;00ED6040&quot;/&gt;&lt;wsp:rsid wsp:val=&quot;00ED66B9&quot;/&gt;&lt;wsp:rsid wsp:val=&quot;00ED70E4&quot;/&gt;&lt;wsp:rsid wsp:val=&quot;00ED7E58&quot;/&gt;&lt;wsp:rsid wsp:val=&quot;00ED7FD4&quot;/&gt;&lt;wsp:rsid wsp:val=&quot;00EE0A29&quot;/&gt;&lt;wsp:rsid wsp:val=&quot;00EE0DF8&quot;/&gt;&lt;wsp:rsid wsp:val=&quot;00EE1061&quot;/&gt;&lt;wsp:rsid wsp:val=&quot;00EE11F5&quot;/&gt;&lt;wsp:rsid wsp:val=&quot;00EE17BC&quot;/&gt;&lt;wsp:rsid wsp:val=&quot;00EE19EE&quot;/&gt;&lt;wsp:rsid wsp:val=&quot;00EE1F61&quot;/&gt;&lt;wsp:rsid wsp:val=&quot;00EE27A9&quot;/&gt;&lt;wsp:rsid wsp:val=&quot;00EE4E4D&quot;/&gt;&lt;wsp:rsid wsp:val=&quot;00EE5599&quot;/&gt;&lt;wsp:rsid wsp:val=&quot;00EE60C0&quot;/&gt;&lt;wsp:rsid wsp:val=&quot;00EE64D0&quot;/&gt;&lt;wsp:rsid wsp:val=&quot;00EE7205&quot;/&gt;&lt;wsp:rsid wsp:val=&quot;00EE741D&quot;/&gt;&lt;wsp:rsid wsp:val=&quot;00EE7481&quot;/&gt;&lt;wsp:rsid wsp:val=&quot;00EF05DC&quot;/&gt;&lt;wsp:rsid wsp:val=&quot;00EF10AE&quot;/&gt;&lt;wsp:rsid wsp:val=&quot;00EF122B&quot;/&gt;&lt;wsp:rsid wsp:val=&quot;00EF2C85&quot;/&gt;&lt;wsp:rsid wsp:val=&quot;00EF2E7F&quot;/&gt;&lt;wsp:rsid wsp:val=&quot;00EF2F97&quot;/&gt;&lt;wsp:rsid wsp:val=&quot;00EF456C&quot;/&gt;&lt;wsp:rsid wsp:val=&quot;00EF49EB&quot;/&gt;&lt;wsp:rsid wsp:val=&quot;00EF4D57&quot;/&gt;&lt;wsp:rsid wsp:val=&quot;00EF591B&quot;/&gt;&lt;wsp:rsid wsp:val=&quot;00EF5C98&quot;/&gt;&lt;wsp:rsid wsp:val=&quot;00EF65BB&quot;/&gt;&lt;wsp:rsid wsp:val=&quot;00EF6AE1&quot;/&gt;&lt;wsp:rsid wsp:val=&quot;00EF6D22&quot;/&gt;&lt;wsp:rsid wsp:val=&quot;00EF70D4&quot;/&gt;&lt;wsp:rsid wsp:val=&quot;00F002D5&quot;/&gt;&lt;wsp:rsid wsp:val=&quot;00F00E3B&quot;/&gt;&lt;wsp:rsid wsp:val=&quot;00F0105F&quot;/&gt;&lt;wsp:rsid wsp:val=&quot;00F0141A&quot;/&gt;&lt;wsp:rsid wsp:val=&quot;00F02092&quot;/&gt;&lt;wsp:rsid wsp:val=&quot;00F02115&quot;/&gt;&lt;wsp:rsid wsp:val=&quot;00F040CB&quot;/&gt;&lt;wsp:rsid wsp:val=&quot;00F041E1&quot;/&gt;&lt;wsp:rsid wsp:val=&quot;00F042CE&quot;/&gt;&lt;wsp:rsid wsp:val=&quot;00F04383&quot;/&gt;&lt;wsp:rsid wsp:val=&quot;00F046DC&quot;/&gt;&lt;wsp:rsid wsp:val=&quot;00F05F69&quot;/&gt;&lt;wsp:rsid wsp:val=&quot;00F05FC7&quot;/&gt;&lt;wsp:rsid wsp:val=&quot;00F07496&quot;/&gt;&lt;wsp:rsid wsp:val=&quot;00F116A1&quot;/&gt;&lt;wsp:rsid wsp:val=&quot;00F11FCA&quot;/&gt;&lt;wsp:rsid wsp:val=&quot;00F12474&quot;/&gt;&lt;wsp:rsid wsp:val=&quot;00F12869&quot;/&gt;&lt;wsp:rsid wsp:val=&quot;00F135C8&quot;/&gt;&lt;wsp:rsid wsp:val=&quot;00F135FC&quot;/&gt;&lt;wsp:rsid wsp:val=&quot;00F13CBE&quot;/&gt;&lt;wsp:rsid wsp:val=&quot;00F147F8&quot;/&gt;&lt;wsp:rsid wsp:val=&quot;00F16BE0&quot;/&gt;&lt;wsp:rsid wsp:val=&quot;00F171DB&quot;/&gt;&lt;wsp:rsid wsp:val=&quot;00F20DE3&quot;/&gt;&lt;wsp:rsid wsp:val=&quot;00F21FB3&quot;/&gt;&lt;wsp:rsid wsp:val=&quot;00F223CD&quot;/&gt;&lt;wsp:rsid wsp:val=&quot;00F224D8&quot;/&gt;&lt;wsp:rsid wsp:val=&quot;00F24324&quot;/&gt;&lt;wsp:rsid wsp:val=&quot;00F2488F&quot;/&gt;&lt;wsp:rsid wsp:val=&quot;00F251C3&quot;/&gt;&lt;wsp:rsid wsp:val=&quot;00F25D63&quot;/&gt;&lt;wsp:rsid wsp:val=&quot;00F26B0A&quot;/&gt;&lt;wsp:rsid wsp:val=&quot;00F273D1&quot;/&gt;&lt;wsp:rsid wsp:val=&quot;00F27D09&quot;/&gt;&lt;wsp:rsid wsp:val=&quot;00F30BF0&quot;/&gt;&lt;wsp:rsid wsp:val=&quot;00F314C4&quot;/&gt;&lt;wsp:rsid wsp:val=&quot;00F32616&quot;/&gt;&lt;wsp:rsid wsp:val=&quot;00F32C1E&quot;/&gt;&lt;wsp:rsid wsp:val=&quot;00F330FD&quot;/&gt;&lt;wsp:rsid wsp:val=&quot;00F33AE6&quot;/&gt;&lt;wsp:rsid wsp:val=&quot;00F33B7A&quot;/&gt;&lt;wsp:rsid wsp:val=&quot;00F34898&quot;/&gt;&lt;wsp:rsid wsp:val=&quot;00F35082&quot;/&gt;&lt;wsp:rsid wsp:val=&quot;00F35141&quot;/&gt;&lt;wsp:rsid wsp:val=&quot;00F36D76&quot;/&gt;&lt;wsp:rsid wsp:val=&quot;00F3744A&quot;/&gt;&lt;wsp:rsid wsp:val=&quot;00F4001D&quot;/&gt;&lt;wsp:rsid wsp:val=&quot;00F4096D&quot;/&gt;&lt;wsp:rsid wsp:val=&quot;00F40E8D&quot;/&gt;&lt;wsp:rsid wsp:val=&quot;00F41153&quot;/&gt;&lt;wsp:rsid wsp:val=&quot;00F42638&quot;/&gt;&lt;wsp:rsid wsp:val=&quot;00F42A58&quot;/&gt;&lt;wsp:rsid wsp:val=&quot;00F42F20&quot;/&gt;&lt;wsp:rsid wsp:val=&quot;00F43C6E&quot;/&gt;&lt;wsp:rsid wsp:val=&quot;00F45272&quot;/&gt;&lt;wsp:rsid wsp:val=&quot;00F46307&quot;/&gt;&lt;wsp:rsid wsp:val=&quot;00F46874&quot;/&gt;&lt;wsp:rsid wsp:val=&quot;00F469B3&quot;/&gt;&lt;wsp:rsid wsp:val=&quot;00F46BC6&quot;/&gt;&lt;wsp:rsid wsp:val=&quot;00F470FD&quot;/&gt;&lt;wsp:rsid wsp:val=&quot;00F5005A&quot;/&gt;&lt;wsp:rsid wsp:val=&quot;00F50460&quot;/&gt;&lt;wsp:rsid wsp:val=&quot;00F5139B&quot;/&gt;&lt;wsp:rsid wsp:val=&quot;00F525E4&quot;/&gt;&lt;wsp:rsid wsp:val=&quot;00F52CC0&quot;/&gt;&lt;wsp:rsid wsp:val=&quot;00F52EC0&quot;/&gt;&lt;wsp:rsid wsp:val=&quot;00F53740&quot;/&gt;&lt;wsp:rsid wsp:val=&quot;00F5380F&quot;/&gt;&lt;wsp:rsid wsp:val=&quot;00F539AB&quot;/&gt;&lt;wsp:rsid wsp:val=&quot;00F53BAD&quot;/&gt;&lt;wsp:rsid wsp:val=&quot;00F554C6&quot;/&gt;&lt;wsp:rsid wsp:val=&quot;00F566B3&quot;/&gt;&lt;wsp:rsid wsp:val=&quot;00F5698F&quot;/&gt;&lt;wsp:rsid wsp:val=&quot;00F569AA&quot;/&gt;&lt;wsp:rsid wsp:val=&quot;00F56EC6&quot;/&gt;&lt;wsp:rsid wsp:val=&quot;00F5745F&quot;/&gt;&lt;wsp:rsid wsp:val=&quot;00F57783&quot;/&gt;&lt;wsp:rsid wsp:val=&quot;00F61415&quot;/&gt;&lt;wsp:rsid wsp:val=&quot;00F61B4C&quot;/&gt;&lt;wsp:rsid wsp:val=&quot;00F622A7&quot;/&gt;&lt;wsp:rsid wsp:val=&quot;00F63B6B&quot;/&gt;&lt;wsp:rsid wsp:val=&quot;00F63BB6&quot;/&gt;&lt;wsp:rsid wsp:val=&quot;00F65168&quot;/&gt;&lt;wsp:rsid wsp:val=&quot;00F651BE&quot;/&gt;&lt;wsp:rsid wsp:val=&quot;00F65C0C&quot;/&gt;&lt;wsp:rsid wsp:val=&quot;00F67107&quot;/&gt;&lt;wsp:rsid wsp:val=&quot;00F67642&quot;/&gt;&lt;wsp:rsid wsp:val=&quot;00F67B5F&quot;/&gt;&lt;wsp:rsid wsp:val=&quot;00F67DE5&quot;/&gt;&lt;wsp:rsid wsp:val=&quot;00F708EB&quot;/&gt;&lt;wsp:rsid wsp:val=&quot;00F716DC&quot;/&gt;&lt;wsp:rsid wsp:val=&quot;00F71F1E&quot;/&gt;&lt;wsp:rsid wsp:val=&quot;00F72520&quot;/&gt;&lt;wsp:rsid wsp:val=&quot;00F74CF8&quot;/&gt;&lt;wsp:rsid wsp:val=&quot;00F7534B&quot;/&gt;&lt;wsp:rsid wsp:val=&quot;00F76F07&quot;/&gt;&lt;wsp:rsid wsp:val=&quot;00F76F32&quot;/&gt;&lt;wsp:rsid wsp:val=&quot;00F7778E&quot;/&gt;&lt;wsp:rsid wsp:val=&quot;00F801A3&quot;/&gt;&lt;wsp:rsid wsp:val=&quot;00F802CC&quot;/&gt;&lt;wsp:rsid wsp:val=&quot;00F832E5&quot;/&gt;&lt;wsp:rsid wsp:val=&quot;00F83EA1&quot;/&gt;&lt;wsp:rsid wsp:val=&quot;00F84552&quot;/&gt;&lt;wsp:rsid wsp:val=&quot;00F84FF8&quot;/&gt;&lt;wsp:rsid wsp:val=&quot;00F85670&quot;/&gt;&lt;wsp:rsid wsp:val=&quot;00F85728&quot;/&gt;&lt;wsp:rsid wsp:val=&quot;00F85DF4&quot;/&gt;&lt;wsp:rsid wsp:val=&quot;00F85E40&quot;/&gt;&lt;wsp:rsid wsp:val=&quot;00F86143&quot;/&gt;&lt;wsp:rsid wsp:val=&quot;00F8625F&quot;/&gt;&lt;wsp:rsid wsp:val=&quot;00F874CE&quot;/&gt;&lt;wsp:rsid wsp:val=&quot;00F90A0A&quot;/&gt;&lt;wsp:rsid wsp:val=&quot;00F91642&quot;/&gt;&lt;wsp:rsid wsp:val=&quot;00F91F43&quot;/&gt;&lt;wsp:rsid wsp:val=&quot;00F955C4&quot;/&gt;&lt;wsp:rsid wsp:val=&quot;00F9799F&quot;/&gt;&lt;wsp:rsid wsp:val=&quot;00F97D4D&quot;/&gt;&lt;wsp:rsid wsp:val=&quot;00F97E13&quot;/&gt;&lt;wsp:rsid wsp:val=&quot;00FA055F&quot;/&gt;&lt;wsp:rsid wsp:val=&quot;00FA1EB9&quot;/&gt;&lt;wsp:rsid wsp:val=&quot;00FA225F&quot;/&gt;&lt;wsp:rsid wsp:val=&quot;00FA422D&quot;/&gt;&lt;wsp:rsid wsp:val=&quot;00FA451A&quot;/&gt;&lt;wsp:rsid wsp:val=&quot;00FA481E&quot;/&gt;&lt;wsp:rsid wsp:val=&quot;00FA49CE&quot;/&gt;&lt;wsp:rsid wsp:val=&quot;00FA4EE8&quot;/&gt;&lt;wsp:rsid wsp:val=&quot;00FA50A8&quot;/&gt;&lt;wsp:rsid wsp:val=&quot;00FA74DA&quot;/&gt;&lt;wsp:rsid wsp:val=&quot;00FA7E21&quot;/&gt;&lt;wsp:rsid wsp:val=&quot;00FA7ED0&quot;/&gt;&lt;wsp:rsid wsp:val=&quot;00FB02E5&quot;/&gt;&lt;wsp:rsid wsp:val=&quot;00FB21C0&quot;/&gt;&lt;wsp:rsid wsp:val=&quot;00FB4394&quot;/&gt;&lt;wsp:rsid wsp:val=&quot;00FB4690&quot;/&gt;&lt;wsp:rsid wsp:val=&quot;00FB5511&quot;/&gt;&lt;wsp:rsid wsp:val=&quot;00FB7835&quot;/&gt;&lt;wsp:rsid wsp:val=&quot;00FB7908&quot;/&gt;&lt;wsp:rsid wsp:val=&quot;00FC0070&quot;/&gt;&lt;wsp:rsid wsp:val=&quot;00FC0E49&quot;/&gt;&lt;wsp:rsid wsp:val=&quot;00FC2FCF&quot;/&gt;&lt;wsp:rsid wsp:val=&quot;00FC3455&quot;/&gt;&lt;wsp:rsid wsp:val=&quot;00FC4E77&quot;/&gt;&lt;wsp:rsid wsp:val=&quot;00FC55B7&quot;/&gt;&lt;wsp:rsid wsp:val=&quot;00FC5E2A&quot;/&gt;&lt;wsp:rsid wsp:val=&quot;00FC61B2&quot;/&gt;&lt;wsp:rsid wsp:val=&quot;00FC646C&quot;/&gt;&lt;wsp:rsid wsp:val=&quot;00FC6A19&quot;/&gt;&lt;wsp:rsid wsp:val=&quot;00FD02CF&quot;/&gt;&lt;wsp:rsid wsp:val=&quot;00FD068A&quot;/&gt;&lt;wsp:rsid wsp:val=&quot;00FD1EFA&quot;/&gt;&lt;wsp:rsid wsp:val=&quot;00FD39EF&quot;/&gt;&lt;wsp:rsid wsp:val=&quot;00FD43CA&quot;/&gt;&lt;wsp:rsid wsp:val=&quot;00FD4E75&quot;/&gt;&lt;wsp:rsid wsp:val=&quot;00FD5CE7&quot;/&gt;&lt;wsp:rsid wsp:val=&quot;00FD5DDB&quot;/&gt;&lt;wsp:rsid wsp:val=&quot;00FD5E46&quot;/&gt;&lt;wsp:rsid wsp:val=&quot;00FD6048&quot;/&gt;&lt;wsp:rsid wsp:val=&quot;00FD6F43&quot;/&gt;&lt;wsp:rsid wsp:val=&quot;00FD7016&quot;/&gt;&lt;wsp:rsid wsp:val=&quot;00FD730A&quot;/&gt;&lt;wsp:rsid wsp:val=&quot;00FE01FD&quot;/&gt;&lt;wsp:rsid wsp:val=&quot;00FE14A7&quot;/&gt;&lt;wsp:rsid wsp:val=&quot;00FE1753&quot;/&gt;&lt;wsp:rsid wsp:val=&quot;00FE2059&quot;/&gt;&lt;wsp:rsid wsp:val=&quot;00FE293B&quot;/&gt;&lt;wsp:rsid wsp:val=&quot;00FE30A2&quot;/&gt;&lt;wsp:rsid wsp:val=&quot;00FE3DAA&quot;/&gt;&lt;wsp:rsid wsp:val=&quot;00FE483D&quot;/&gt;&lt;wsp:rsid wsp:val=&quot;00FE525D&quot;/&gt;&lt;wsp:rsid wsp:val=&quot;00FE579E&quot;/&gt;&lt;wsp:rsid wsp:val=&quot;00FE65A7&quot;/&gt;&lt;wsp:rsid wsp:val=&quot;00FE6EF4&quot;/&gt;&lt;wsp:rsid wsp:val=&quot;00FE6FE8&quot;/&gt;&lt;wsp:rsid wsp:val=&quot;00FF0507&quot;/&gt;&lt;wsp:rsid wsp:val=&quot;00FF0D09&quot;/&gt;&lt;/wsp:rsids&gt;&lt;/w:docPr&gt;&lt;w:body&gt;&lt;wx:sect&gt;&lt;w:p wsp:rsidR=&quot;00000000&quot; wsp:rsidRDefault=&quot;00C5225D&quot; wsp:rsidP=&quot;00C5225D&quot;&gt;&lt;m:oMathPara&gt;&lt;m:oMath&gt;&lt;m:rad&gt;&lt;m:radPr&gt;&lt;m:degHide m:val=&quot;1&quot;/&gt;&lt;m:ctrlPr&gt;&lt;w:rPr&gt;&lt;w:rFonts w:ascii=&quot;Cambria Math&quot; w:h-ansi=&quot;Cambria Math&quot;/&gt;&lt;wx:font wx:val=&quot;Cambria Math&quot;/&gt;&lt;w:i/&gt;&lt;/w:rPr&gt;&lt;/m:ctrlPr&gt;&lt;/m:radPr&gt;&lt;m:deg/&gt;&lt;m:e&gt;&lt;m:r&gt;&lt;w:rPr&gt;&lt;w:rFonts w:ascii=&quot;Cambria Math&quot; w:h-ansi=&quot;Cambria Math&quot;/&gt;&lt;wx:font wx:val=&quot;Cambria Math&quot;/&gt;&lt;w:i/&gt;&lt;/w:rPr&gt;&lt;m:t&gt;1+&lt;/m:t&gt;&lt;/m:r&gt;&lt;m:r&gt;&lt;m:rPr&gt;&lt;m:sty m:val=&quot;b&quot;/&gt;&lt;/m:rPr&gt;&lt;w:rPr&gt;&lt;w:rFonts w:ascii=&quot;Cambria Math&quot; w:h-ansi=&quot;Cambria Math&quot;/&gt;&lt;wx:font wx:val=&quot;Cambria Math&quot;/&gt;&lt;w:b/&gt;&lt;/w:rPr&gt;&lt;m:t&gt;cost of debt&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483D9D" w:rsidRPr="00483D9D">
        <w:rPr>
          <w:rFonts w:asciiTheme="minorHAnsi" w:hAnsiTheme="minorHAnsi"/>
        </w:rPr>
        <w:instrText xml:space="preserve"> </w:instrText>
      </w:r>
      <w:r w:rsidR="002C3A19" w:rsidRPr="00483D9D">
        <w:rPr>
          <w:rFonts w:asciiTheme="minorHAnsi" w:hAnsiTheme="minorHAnsi"/>
        </w:rPr>
        <w:fldChar w:fldCharType="separate"/>
      </w:r>
      <w:r w:rsidR="004C0D00">
        <w:rPr>
          <w:position w:val="-6"/>
        </w:rPr>
        <w:pict>
          <v:shape id="_x0000_i1028" type="#_x0000_t75" style="width:95.7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0004&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1B4E&quot;/&gt;&lt;wsp:rsid wsp:val=&quot;0000076F&quot;/&gt;&lt;wsp:rsid wsp:val=&quot;00000AC7&quot;/&gt;&lt;wsp:rsid wsp:val=&quot;00001826&quot;/&gt;&lt;wsp:rsid wsp:val=&quot;00001A5A&quot;/&gt;&lt;wsp:rsid wsp:val=&quot;000025D7&quot;/&gt;&lt;wsp:rsid wsp:val=&quot;00002D5A&quot;/&gt;&lt;wsp:rsid wsp:val=&quot;00005DD1&quot;/&gt;&lt;wsp:rsid wsp:val=&quot;00005F21&quot;/&gt;&lt;wsp:rsid wsp:val=&quot;00010247&quot;/&gt;&lt;wsp:rsid wsp:val=&quot;00010ABE&quot;/&gt;&lt;wsp:rsid wsp:val=&quot;00010D2A&quot;/&gt;&lt;wsp:rsid wsp:val=&quot;0001169E&quot;/&gt;&lt;wsp:rsid wsp:val=&quot;00011BF3&quot;/&gt;&lt;wsp:rsid wsp:val=&quot;00011C4E&quot;/&gt;&lt;wsp:rsid wsp:val=&quot;000125D4&quot;/&gt;&lt;wsp:rsid wsp:val=&quot;000137D4&quot;/&gt;&lt;wsp:rsid wsp:val=&quot;00013916&quot;/&gt;&lt;wsp:rsid wsp:val=&quot;00013B5D&quot;/&gt;&lt;wsp:rsid wsp:val=&quot;00015793&quot;/&gt;&lt;wsp:rsid wsp:val=&quot;000166DF&quot;/&gt;&lt;wsp:rsid wsp:val=&quot;0001784C&quot;/&gt;&lt;wsp:rsid wsp:val=&quot;0001787C&quot;/&gt;&lt;wsp:rsid wsp:val=&quot;0002030F&quot;/&gt;&lt;wsp:rsid wsp:val=&quot;00021B97&quot;/&gt;&lt;wsp:rsid wsp:val=&quot;000224C9&quot;/&gt;&lt;wsp:rsid wsp:val=&quot;00022844&quot;/&gt;&lt;wsp:rsid wsp:val=&quot;00023365&quot;/&gt;&lt;wsp:rsid wsp:val=&quot;00023B7A&quot;/&gt;&lt;wsp:rsid wsp:val=&quot;000240CB&quot;/&gt;&lt;wsp:rsid wsp:val=&quot;00024505&quot;/&gt;&lt;wsp:rsid wsp:val=&quot;0002487F&quot;/&gt;&lt;wsp:rsid wsp:val=&quot;00024CB5&quot;/&gt;&lt;wsp:rsid wsp:val=&quot;000259AB&quot;/&gt;&lt;wsp:rsid wsp:val=&quot;00026918&quot;/&gt;&lt;wsp:rsid wsp:val=&quot;00026D0C&quot;/&gt;&lt;wsp:rsid wsp:val=&quot;00027DBB&quot;/&gt;&lt;wsp:rsid wsp:val=&quot;00030146&quot;/&gt;&lt;wsp:rsid wsp:val=&quot;0003075A&quot;/&gt;&lt;wsp:rsid wsp:val=&quot;00030F8E&quot;/&gt;&lt;wsp:rsid wsp:val=&quot;00031558&quot;/&gt;&lt;wsp:rsid wsp:val=&quot;00032327&quot;/&gt;&lt;wsp:rsid wsp:val=&quot;00032BCC&quot;/&gt;&lt;wsp:rsid wsp:val=&quot;00034446&quot;/&gt;&lt;wsp:rsid wsp:val=&quot;00035CE1&quot;/&gt;&lt;wsp:rsid wsp:val=&quot;000363F6&quot;/&gt;&lt;wsp:rsid wsp:val=&quot;00042A13&quot;/&gt;&lt;wsp:rsid wsp:val=&quot;000431E2&quot;/&gt;&lt;wsp:rsid wsp:val=&quot;00044009&quot;/&gt;&lt;wsp:rsid wsp:val=&quot;00044785&quot;/&gt;&lt;wsp:rsid wsp:val=&quot;00044835&quot;/&gt;&lt;wsp:rsid wsp:val=&quot;00046843&quot;/&gt;&lt;wsp:rsid wsp:val=&quot;00047454&quot;/&gt;&lt;wsp:rsid wsp:val=&quot;00047573&quot;/&gt;&lt;wsp:rsid wsp:val=&quot;00047A36&quot;/&gt;&lt;wsp:rsid wsp:val=&quot;00050307&quot;/&gt;&lt;wsp:rsid wsp:val=&quot;0005089A&quot;/&gt;&lt;wsp:rsid wsp:val=&quot;00051790&quot;/&gt;&lt;wsp:rsid wsp:val=&quot;000517DD&quot;/&gt;&lt;wsp:rsid wsp:val=&quot;00051C5A&quot;/&gt;&lt;wsp:rsid wsp:val=&quot;00053097&quot;/&gt;&lt;wsp:rsid wsp:val=&quot;00054DA3&quot;/&gt;&lt;wsp:rsid wsp:val=&quot;00056BCB&quot;/&gt;&lt;wsp:rsid wsp:val=&quot;000573CA&quot;/&gt;&lt;wsp:rsid wsp:val=&quot;0005781F&quot;/&gt;&lt;wsp:rsid wsp:val=&quot;00057E90&quot;/&gt;&lt;wsp:rsid wsp:val=&quot;000606E6&quot;/&gt;&lt;wsp:rsid wsp:val=&quot;00061363&quot;/&gt;&lt;wsp:rsid wsp:val=&quot;000613DC&quot;/&gt;&lt;wsp:rsid wsp:val=&quot;00062AF8&quot;/&gt;&lt;wsp:rsid wsp:val=&quot;00064B76&quot;/&gt;&lt;wsp:rsid wsp:val=&quot;0006528F&quot;/&gt;&lt;wsp:rsid wsp:val=&quot;00065E21&quot;/&gt;&lt;wsp:rsid wsp:val=&quot;00066ED8&quot;/&gt;&lt;wsp:rsid wsp:val=&quot;00067380&quot;/&gt;&lt;wsp:rsid wsp:val=&quot;00070420&quot;/&gt;&lt;wsp:rsid wsp:val=&quot;0007145B&quot;/&gt;&lt;wsp:rsid wsp:val=&quot;00071610&quot;/&gt;&lt;wsp:rsid wsp:val=&quot;000725C9&quot;/&gt;&lt;wsp:rsid wsp:val=&quot;00073C99&quot;/&gt;&lt;wsp:rsid wsp:val=&quot;0007447D&quot;/&gt;&lt;wsp:rsid wsp:val=&quot;000747B7&quot;/&gt;&lt;wsp:rsid wsp:val=&quot;0007650B&quot;/&gt;&lt;wsp:rsid wsp:val=&quot;00076D1A&quot;/&gt;&lt;wsp:rsid wsp:val=&quot;00082FE8&quot;/&gt;&lt;wsp:rsid wsp:val=&quot;00083254&quot;/&gt;&lt;wsp:rsid wsp:val=&quot;000836CC&quot;/&gt;&lt;wsp:rsid wsp:val=&quot;00083FD3&quot;/&gt;&lt;wsp:rsid wsp:val=&quot;00084AB7&quot;/&gt;&lt;wsp:rsid wsp:val=&quot;00084F95&quot;/&gt;&lt;wsp:rsid wsp:val=&quot;000850C7&quot;/&gt;&lt;wsp:rsid wsp:val=&quot;00085512&quot;/&gt;&lt;wsp:rsid wsp:val=&quot;00085BAD&quot;/&gt;&lt;wsp:rsid wsp:val=&quot;00085F1C&quot;/&gt;&lt;wsp:rsid wsp:val=&quot;0008760F&quot;/&gt;&lt;wsp:rsid wsp:val=&quot;000876C7&quot;/&gt;&lt;wsp:rsid wsp:val=&quot;00087B16&quot;/&gt;&lt;wsp:rsid wsp:val=&quot;00090F1A&quot;/&gt;&lt;wsp:rsid wsp:val=&quot;000929E2&quot;/&gt;&lt;wsp:rsid wsp:val=&quot;000929E3&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7001&quot;/&gt;&lt;wsp:rsid wsp:val=&quot;00097774&quot;/&gt;&lt;wsp:rsid wsp:val=&quot;00097975&quot;/&gt;&lt;wsp:rsid wsp:val=&quot;000A043D&quot;/&gt;&lt;wsp:rsid wsp:val=&quot;000A1416&quot;/&gt;&lt;wsp:rsid wsp:val=&quot;000A1944&quot;/&gt;&lt;wsp:rsid wsp:val=&quot;000A24C0&quot;/&gt;&lt;wsp:rsid wsp:val=&quot;000A2F0C&quot;/&gt;&lt;wsp:rsid wsp:val=&quot;000A318B&quot;/&gt;&lt;wsp:rsid wsp:val=&quot;000A56C3&quot;/&gt;&lt;wsp:rsid wsp:val=&quot;000A6E63&quot;/&gt;&lt;wsp:rsid wsp:val=&quot;000A735B&quot;/&gt;&lt;wsp:rsid wsp:val=&quot;000A7708&quot;/&gt;&lt;wsp:rsid wsp:val=&quot;000A7FDA&quot;/&gt;&lt;wsp:rsid wsp:val=&quot;000B02DB&quot;/&gt;&lt;wsp:rsid wsp:val=&quot;000B130B&quot;/&gt;&lt;wsp:rsid wsp:val=&quot;000B1C25&quot;/&gt;&lt;wsp:rsid wsp:val=&quot;000B1F1F&quot;/&gt;&lt;wsp:rsid wsp:val=&quot;000B24C1&quot;/&gt;&lt;wsp:rsid wsp:val=&quot;000B28D3&quot;/&gt;&lt;wsp:rsid wsp:val=&quot;000B3B23&quot;/&gt;&lt;wsp:rsid wsp:val=&quot;000B3F4A&quot;/&gt;&lt;wsp:rsid wsp:val=&quot;000B44BA&quot;/&gt;&lt;wsp:rsid wsp:val=&quot;000B474A&quot;/&gt;&lt;wsp:rsid wsp:val=&quot;000B53AD&quot;/&gt;&lt;wsp:rsid wsp:val=&quot;000B7D47&quot;/&gt;&lt;wsp:rsid wsp:val=&quot;000B7FCC&quot;/&gt;&lt;wsp:rsid wsp:val=&quot;000C25ED&quot;/&gt;&lt;wsp:rsid wsp:val=&quot;000C2D72&quot;/&gt;&lt;wsp:rsid wsp:val=&quot;000C32AF&quot;/&gt;&lt;wsp:rsid wsp:val=&quot;000C34AE&quot;/&gt;&lt;wsp:rsid wsp:val=&quot;000C4C72&quot;/&gt;&lt;wsp:rsid wsp:val=&quot;000C7A55&quot;/&gt;&lt;wsp:rsid wsp:val=&quot;000C7AB4&quot;/&gt;&lt;wsp:rsid wsp:val=&quot;000C7FE9&quot;/&gt;&lt;wsp:rsid wsp:val=&quot;000D2CDD&quot;/&gt;&lt;wsp:rsid wsp:val=&quot;000D3506&quot;/&gt;&lt;wsp:rsid wsp:val=&quot;000D3A05&quot;/&gt;&lt;wsp:rsid wsp:val=&quot;000D43CE&quot;/&gt;&lt;wsp:rsid wsp:val=&quot;000D4FC9&quot;/&gt;&lt;wsp:rsid wsp:val=&quot;000D50B4&quot;/&gt;&lt;wsp:rsid wsp:val=&quot;000D7313&quot;/&gt;&lt;wsp:rsid wsp:val=&quot;000D748E&quot;/&gt;&lt;wsp:rsid wsp:val=&quot;000D7760&quot;/&gt;&lt;wsp:rsid wsp:val=&quot;000E00AB&quot;/&gt;&lt;wsp:rsid wsp:val=&quot;000E2D4B&quot;/&gt;&lt;wsp:rsid wsp:val=&quot;000E374D&quot;/&gt;&lt;wsp:rsid wsp:val=&quot;000E46E3&quot;/&gt;&lt;wsp:rsid wsp:val=&quot;000E47FC&quot;/&gt;&lt;wsp:rsid wsp:val=&quot;000E5642&quot;/&gt;&lt;wsp:rsid wsp:val=&quot;000E5AF8&quot;/&gt;&lt;wsp:rsid wsp:val=&quot;000E5B0C&quot;/&gt;&lt;wsp:rsid wsp:val=&quot;000E61B3&quot;/&gt;&lt;wsp:rsid wsp:val=&quot;000E6ACA&quot;/&gt;&lt;wsp:rsid wsp:val=&quot;000F0652&quot;/&gt;&lt;wsp:rsid wsp:val=&quot;000F09A0&quot;/&gt;&lt;wsp:rsid wsp:val=&quot;000F29DB&quot;/&gt;&lt;wsp:rsid wsp:val=&quot;000F2DA0&quot;/&gt;&lt;wsp:rsid wsp:val=&quot;000F2E15&quot;/&gt;&lt;wsp:rsid wsp:val=&quot;000F2F62&quot;/&gt;&lt;wsp:rsid wsp:val=&quot;000F394A&quot;/&gt;&lt;wsp:rsid wsp:val=&quot;000F4E44&quot;/&gt;&lt;wsp:rsid wsp:val=&quot;000F587D&quot;/&gt;&lt;wsp:rsid wsp:val=&quot;000F6559&quot;/&gt;&lt;wsp:rsid wsp:val=&quot;00100970&quot;/&gt;&lt;wsp:rsid wsp:val=&quot;00100DBC&quot;/&gt;&lt;wsp:rsid wsp:val=&quot;001010C8&quot;/&gt;&lt;wsp:rsid wsp:val=&quot;00101550&quot;/&gt;&lt;wsp:rsid wsp:val=&quot;001018CC&quot;/&gt;&lt;wsp:rsid wsp:val=&quot;00101BF8&quot;/&gt;&lt;wsp:rsid wsp:val=&quot;00104132&quot;/&gt;&lt;wsp:rsid wsp:val=&quot;00105047&quot;/&gt;&lt;wsp:rsid wsp:val=&quot;0010511F&quot;/&gt;&lt;wsp:rsid wsp:val=&quot;00105831&quot;/&gt;&lt;wsp:rsid wsp:val=&quot;00105D65&quot;/&gt;&lt;wsp:rsid wsp:val=&quot;0010645C&quot;/&gt;&lt;wsp:rsid wsp:val=&quot;00106624&quot;/&gt;&lt;wsp:rsid wsp:val=&quot;00107868&quot;/&gt;&lt;wsp:rsid wsp:val=&quot;001079CF&quot;/&gt;&lt;wsp:rsid wsp:val=&quot;00110AD0&quot;/&gt;&lt;wsp:rsid wsp:val=&quot;00110E17&quot;/&gt;&lt;wsp:rsid wsp:val=&quot;001110A1&quot;/&gt;&lt;wsp:rsid wsp:val=&quot;00112FA2&quot;/&gt;&lt;wsp:rsid wsp:val=&quot;001137CF&quot;/&gt;&lt;wsp:rsid wsp:val=&quot;00113AAA&quot;/&gt;&lt;wsp:rsid wsp:val=&quot;001143E0&quot;/&gt;&lt;wsp:rsid wsp:val=&quot;00114D7F&quot;/&gt;&lt;wsp:rsid wsp:val=&quot;00114E2C&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10D1&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569&quot;/&gt;&lt;wsp:rsid wsp:val=&quot;001268A9&quot;/&gt;&lt;wsp:rsid wsp:val=&quot;0012695A&quot;/&gt;&lt;wsp:rsid wsp:val=&quot;00126FAC&quot;/&gt;&lt;wsp:rsid wsp:val=&quot;00127477&quot;/&gt;&lt;wsp:rsid wsp:val=&quot;0013086A&quot;/&gt;&lt;wsp:rsid wsp:val=&quot;001325D2&quot;/&gt;&lt;wsp:rsid wsp:val=&quot;00133338&quot;/&gt;&lt;wsp:rsid wsp:val=&quot;001338A8&quot;/&gt;&lt;wsp:rsid wsp:val=&quot;00135861&quot;/&gt;&lt;wsp:rsid wsp:val=&quot;00135962&quot;/&gt;&lt;wsp:rsid wsp:val=&quot;0013598C&quot;/&gt;&lt;wsp:rsid wsp:val=&quot;00135EAA&quot;/&gt;&lt;wsp:rsid wsp:val=&quot;00135FED&quot;/&gt;&lt;wsp:rsid wsp:val=&quot;0013652D&quot;/&gt;&lt;wsp:rsid wsp:val=&quot;00137157&quot;/&gt;&lt;wsp:rsid wsp:val=&quot;00137A35&quot;/&gt;&lt;wsp:rsid wsp:val=&quot;00140251&quot;/&gt;&lt;wsp:rsid wsp:val=&quot;00140934&quot;/&gt;&lt;wsp:rsid wsp:val=&quot;00142609&quot;/&gt;&lt;wsp:rsid wsp:val=&quot;001426F8&quot;/&gt;&lt;wsp:rsid wsp:val=&quot;001429EC&quot;/&gt;&lt;wsp:rsid wsp:val=&quot;001432EF&quot;/&gt;&lt;wsp:rsid wsp:val=&quot;001433D7&quot;/&gt;&lt;wsp:rsid wsp:val=&quot;00144B4A&quot;/&gt;&lt;wsp:rsid wsp:val=&quot;00145110&quot;/&gt;&lt;wsp:rsid wsp:val=&quot;00145B30&quot;/&gt;&lt;wsp:rsid wsp:val=&quot;00145B89&quot;/&gt;&lt;wsp:rsid wsp:val=&quot;001477C2&quot;/&gt;&lt;wsp:rsid wsp:val=&quot;00147D10&quot;/&gt;&lt;wsp:rsid wsp:val=&quot;00150567&quot;/&gt;&lt;wsp:rsid wsp:val=&quot;00150D76&quot;/&gt;&lt;wsp:rsid wsp:val=&quot;001514AE&quot;/&gt;&lt;wsp:rsid wsp:val=&quot;00151551&quot;/&gt;&lt;wsp:rsid wsp:val=&quot;00151C41&quot;/&gt;&lt;wsp:rsid wsp:val=&quot;00153D48&quot;/&gt;&lt;wsp:rsid wsp:val=&quot;0015555C&quot;/&gt;&lt;wsp:rsid wsp:val=&quot;001556A6&quot;/&gt;&lt;wsp:rsid wsp:val=&quot;001601C3&quot;/&gt;&lt;wsp:rsid wsp:val=&quot;001607C7&quot;/&gt;&lt;wsp:rsid wsp:val=&quot;00160B8E&quot;/&gt;&lt;wsp:rsid wsp:val=&quot;00161768&quot;/&gt;&lt;wsp:rsid wsp:val=&quot;00163CB4&quot;/&gt;&lt;wsp:rsid wsp:val=&quot;00165BC8&quot;/&gt;&lt;wsp:rsid wsp:val=&quot;00166040&quot;/&gt;&lt;wsp:rsid wsp:val=&quot;00166076&quot;/&gt;&lt;wsp:rsid wsp:val=&quot;0016676B&quot;/&gt;&lt;wsp:rsid wsp:val=&quot;00166C58&quot;/&gt;&lt;wsp:rsid wsp:val=&quot;00166CCF&quot;/&gt;&lt;wsp:rsid wsp:val=&quot;0016796E&quot;/&gt;&lt;wsp:rsid wsp:val=&quot;001700A5&quot;/&gt;&lt;wsp:rsid wsp:val=&quot;00171753&quot;/&gt;&lt;wsp:rsid wsp:val=&quot;001721EC&quot;/&gt;&lt;wsp:rsid wsp:val=&quot;00172E09&quot;/&gt;&lt;wsp:rsid wsp:val=&quot;001731B9&quot;/&gt;&lt;wsp:rsid wsp:val=&quot;001759E6&quot;/&gt;&lt;wsp:rsid wsp:val=&quot;00175F8C&quot;/&gt;&lt;wsp:rsid wsp:val=&quot;00176079&quot;/&gt;&lt;wsp:rsid wsp:val=&quot;001764E3&quot;/&gt;&lt;wsp:rsid wsp:val=&quot;00176797&quot;/&gt;&lt;wsp:rsid wsp:val=&quot;00176836&quot;/&gt;&lt;wsp:rsid wsp:val=&quot;0017739D&quot;/&gt;&lt;wsp:rsid wsp:val=&quot;0017763B&quot;/&gt;&lt;wsp:rsid wsp:val=&quot;0018060D&quot;/&gt;&lt;wsp:rsid wsp:val=&quot;00181806&quot;/&gt;&lt;wsp:rsid wsp:val=&quot;0018203E&quot;/&gt;&lt;wsp:rsid wsp:val=&quot;001828C7&quot;/&gt;&lt;wsp:rsid wsp:val=&quot;0018348B&quot;/&gt;&lt;wsp:rsid wsp:val=&quot;00184060&quot;/&gt;&lt;wsp:rsid wsp:val=&quot;001842C5&quot;/&gt;&lt;wsp:rsid wsp:val=&quot;00184D48&quot;/&gt;&lt;wsp:rsid wsp:val=&quot;00184FC7&quot;/&gt;&lt;wsp:rsid wsp:val=&quot;00185572&quot;/&gt;&lt;wsp:rsid wsp:val=&quot;001859A6&quot;/&gt;&lt;wsp:rsid wsp:val=&quot;0019171D&quot;/&gt;&lt;wsp:rsid wsp:val=&quot;00192210&quot;/&gt;&lt;wsp:rsid wsp:val=&quot;00192473&quot;/&gt;&lt;wsp:rsid wsp:val=&quot;00192547&quot;/&gt;&lt;wsp:rsid wsp:val=&quot;00192A43&quot;/&gt;&lt;wsp:rsid wsp:val=&quot;00192C61&quot;/&gt;&lt;wsp:rsid wsp:val=&quot;001934A9&quot;/&gt;&lt;wsp:rsid wsp:val=&quot;0019388B&quot;/&gt;&lt;wsp:rsid wsp:val=&quot;001945F1&quot;/&gt;&lt;wsp:rsid wsp:val=&quot;001972B1&quot;/&gt;&lt;wsp:rsid wsp:val=&quot;00197BF3&quot;/&gt;&lt;wsp:rsid wsp:val=&quot;001A05C4&quot;/&gt;&lt;wsp:rsid wsp:val=&quot;001A0AC0&quot;/&gt;&lt;wsp:rsid wsp:val=&quot;001A0AFB&quot;/&gt;&lt;wsp:rsid wsp:val=&quot;001A0FB1&quot;/&gt;&lt;wsp:rsid wsp:val=&quot;001A1DA8&quot;/&gt;&lt;wsp:rsid wsp:val=&quot;001A320D&quot;/&gt;&lt;wsp:rsid wsp:val=&quot;001A6752&quot;/&gt;&lt;wsp:rsid wsp:val=&quot;001A6FD8&quot;/&gt;&lt;wsp:rsid wsp:val=&quot;001A7181&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3DD&quot;/&gt;&lt;wsp:rsid wsp:val=&quot;001B3901&quot;/&gt;&lt;wsp:rsid wsp:val=&quot;001B3D5E&quot;/&gt;&lt;wsp:rsid wsp:val=&quot;001B559B&quot;/&gt;&lt;wsp:rsid wsp:val=&quot;001B55C6&quot;/&gt;&lt;wsp:rsid wsp:val=&quot;001B6D98&quot;/&gt;&lt;wsp:rsid wsp:val=&quot;001B6EA9&quot;/&gt;&lt;wsp:rsid wsp:val=&quot;001B7DD8&quot;/&gt;&lt;wsp:rsid wsp:val=&quot;001C00D5&quot;/&gt;&lt;wsp:rsid wsp:val=&quot;001C1992&quot;/&gt;&lt;wsp:rsid wsp:val=&quot;001C1A02&quot;/&gt;&lt;wsp:rsid wsp:val=&quot;001C1BEC&quot;/&gt;&lt;wsp:rsid wsp:val=&quot;001C223F&quot;/&gt;&lt;wsp:rsid wsp:val=&quot;001C2277&quot;/&gt;&lt;wsp:rsid wsp:val=&quot;001C2A77&quot;/&gt;&lt;wsp:rsid wsp:val=&quot;001C2C24&quot;/&gt;&lt;wsp:rsid wsp:val=&quot;001C3117&quot;/&gt;&lt;wsp:rsid wsp:val=&quot;001C34C7&quot;/&gt;&lt;wsp:rsid wsp:val=&quot;001C49CA&quot;/&gt;&lt;wsp:rsid wsp:val=&quot;001C5200&quot;/&gt;&lt;wsp:rsid wsp:val=&quot;001C59D4&quot;/&gt;&lt;wsp:rsid wsp:val=&quot;001C68B1&quot;/&gt;&lt;wsp:rsid wsp:val=&quot;001C756F&quot;/&gt;&lt;wsp:rsid wsp:val=&quot;001C7CA3&quot;/&gt;&lt;wsp:rsid wsp:val=&quot;001D0B24&quot;/&gt;&lt;wsp:rsid wsp:val=&quot;001D0D00&quot;/&gt;&lt;wsp:rsid wsp:val=&quot;001D264C&quot;/&gt;&lt;wsp:rsid wsp:val=&quot;001D2FF9&quot;/&gt;&lt;wsp:rsid wsp:val=&quot;001D34B0&quot;/&gt;&lt;wsp:rsid wsp:val=&quot;001D37A0&quot;/&gt;&lt;wsp:rsid wsp:val=&quot;001D3EDB&quot;/&gt;&lt;wsp:rsid wsp:val=&quot;001D428D&quot;/&gt;&lt;wsp:rsid wsp:val=&quot;001D4F0B&quot;/&gt;&lt;wsp:rsid wsp:val=&quot;001D6696&quot;/&gt;&lt;wsp:rsid wsp:val=&quot;001D69C1&quot;/&gt;&lt;wsp:rsid wsp:val=&quot;001D76B8&quot;/&gt;&lt;wsp:rsid wsp:val=&quot;001D7960&quot;/&gt;&lt;wsp:rsid wsp:val=&quot;001E0A6F&quot;/&gt;&lt;wsp:rsid wsp:val=&quot;001E1073&quot;/&gt;&lt;wsp:rsid wsp:val=&quot;001E2AEB&quot;/&gt;&lt;wsp:rsid wsp:val=&quot;001E308D&quot;/&gt;&lt;wsp:rsid wsp:val=&quot;001E32A2&quot;/&gt;&lt;wsp:rsid wsp:val=&quot;001E34B5&quot;/&gt;&lt;wsp:rsid wsp:val=&quot;001E487A&quot;/&gt;&lt;wsp:rsid wsp:val=&quot;001E4F95&quot;/&gt;&lt;wsp:rsid wsp:val=&quot;001E58F2&quot;/&gt;&lt;wsp:rsid wsp:val=&quot;001E6CCD&quot;/&gt;&lt;wsp:rsid wsp:val=&quot;001E79AA&quot;/&gt;&lt;wsp:rsid wsp:val=&quot;001F17DE&quot;/&gt;&lt;wsp:rsid wsp:val=&quot;001F1BDA&quot;/&gt;&lt;wsp:rsid wsp:val=&quot;001F1E00&quot;/&gt;&lt;wsp:rsid wsp:val=&quot;001F2D1B&quot;/&gt;&lt;wsp:rsid wsp:val=&quot;001F3722&quot;/&gt;&lt;wsp:rsid wsp:val=&quot;001F54FF&quot;/&gt;&lt;wsp:rsid wsp:val=&quot;002008F6&quot;/&gt;&lt;wsp:rsid wsp:val=&quot;00201028&quot;/&gt;&lt;wsp:rsid wsp:val=&quot;00201847&quot;/&gt;&lt;wsp:rsid wsp:val=&quot;00201C4E&quot;/&gt;&lt;wsp:rsid wsp:val=&quot;002022E1&quot;/&gt;&lt;wsp:rsid wsp:val=&quot;0020281E&quot;/&gt;&lt;wsp:rsid wsp:val=&quot;002028AB&quot;/&gt;&lt;wsp:rsid wsp:val=&quot;00202E83&quot;/&gt;&lt;wsp:rsid wsp:val=&quot;00203B83&quot;/&gt;&lt;wsp:rsid wsp:val=&quot;00204EEE&quot;/&gt;&lt;wsp:rsid wsp:val=&quot;00206604&quot;/&gt;&lt;wsp:rsid wsp:val=&quot;00206A6A&quot;/&gt;&lt;wsp:rsid wsp:val=&quot;002077FB&quot;/&gt;&lt;wsp:rsid wsp:val=&quot;00207A32&quot;/&gt;&lt;wsp:rsid wsp:val=&quot;002114E3&quot;/&gt;&lt;wsp:rsid wsp:val=&quot;00212E2D&quot;/&gt;&lt;wsp:rsid wsp:val=&quot;002137AD&quot;/&gt;&lt;wsp:rsid wsp:val=&quot;00214564&quot;/&gt;&lt;wsp:rsid wsp:val=&quot;00215832&quot;/&gt;&lt;wsp:rsid wsp:val=&quot;00215D54&quot;/&gt;&lt;wsp:rsid wsp:val=&quot;00216DF9&quot;/&gt;&lt;wsp:rsid wsp:val=&quot;00216EF9&quot;/&gt;&lt;wsp:rsid wsp:val=&quot;00222004&quot;/&gt;&lt;wsp:rsid wsp:val=&quot;002220A8&quot;/&gt;&lt;wsp:rsid wsp:val=&quot;00222569&quot;/&gt;&lt;wsp:rsid wsp:val=&quot;002229AF&quot;/&gt;&lt;wsp:rsid wsp:val=&quot;00222BCF&quot;/&gt;&lt;wsp:rsid wsp:val=&quot;002231CA&quot;/&gt;&lt;wsp:rsid wsp:val=&quot;00223F78&quot;/&gt;&lt;wsp:rsid wsp:val=&quot;00225EE3&quot;/&gt;&lt;wsp:rsid wsp:val=&quot;00226860&quot;/&gt;&lt;wsp:rsid wsp:val=&quot;0022734E&quot;/&gt;&lt;wsp:rsid wsp:val=&quot;00227835&quot;/&gt;&lt;wsp:rsid wsp:val=&quot;00230301&quot;/&gt;&lt;wsp:rsid wsp:val=&quot;00230931&quot;/&gt;&lt;wsp:rsid wsp:val=&quot;00230B6A&quot;/&gt;&lt;wsp:rsid wsp:val=&quot;00231F10&quot;/&gt;&lt;wsp:rsid wsp:val=&quot;002331A0&quot;/&gt;&lt;wsp:rsid wsp:val=&quot;00233CB7&quot;/&gt;&lt;wsp:rsid wsp:val=&quot;00233DAC&quot;/&gt;&lt;wsp:rsid wsp:val=&quot;00233FA6&quot;/&gt;&lt;wsp:rsid wsp:val=&quot;00234CE6&quot;/&gt;&lt;wsp:rsid wsp:val=&quot;00235199&quot;/&gt;&lt;wsp:rsid wsp:val=&quot;00235445&quot;/&gt;&lt;wsp:rsid wsp:val=&quot;002357C2&quot;/&gt;&lt;wsp:rsid wsp:val=&quot;002358B4&quot;/&gt;&lt;wsp:rsid wsp:val=&quot;00235D5A&quot;/&gt;&lt;wsp:rsid wsp:val=&quot;00236C52&quot;/&gt;&lt;wsp:rsid wsp:val=&quot;00241357&quot;/&gt;&lt;wsp:rsid wsp:val=&quot;00241E9F&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BBF&quot;/&gt;&lt;wsp:rsid wsp:val=&quot;002478D2&quot;/&gt;&lt;wsp:rsid wsp:val=&quot;00250EE0&quot;/&gt;&lt;wsp:rsid wsp:val=&quot;00250FED&quot;/&gt;&lt;wsp:rsid wsp:val=&quot;0025100F&quot;/&gt;&lt;wsp:rsid wsp:val=&quot;002513B2&quot;/&gt;&lt;wsp:rsid wsp:val=&quot;002520DF&quot;/&gt;&lt;wsp:rsid wsp:val=&quot;002532E7&quot;/&gt;&lt;wsp:rsid wsp:val=&quot;002533DD&quot;/&gt;&lt;wsp:rsid wsp:val=&quot;002550E4&quot;/&gt;&lt;wsp:rsid wsp:val=&quot;00256390&quot;/&gt;&lt;wsp:rsid wsp:val=&quot;002563EB&quot;/&gt;&lt;wsp:rsid wsp:val=&quot;00256826&quot;/&gt;&lt;wsp:rsid wsp:val=&quot;00256ADB&quot;/&gt;&lt;wsp:rsid wsp:val=&quot;00257217&quot;/&gt;&lt;wsp:rsid wsp:val=&quot;00257DDF&quot;/&gt;&lt;wsp:rsid wsp:val=&quot;002622BD&quot;/&gt;&lt;wsp:rsid wsp:val=&quot;002635D4&quot;/&gt;&lt;wsp:rsid wsp:val=&quot;00264040&quot;/&gt;&lt;wsp:rsid wsp:val=&quot;00264BB7&quot;/&gt;&lt;wsp:rsid wsp:val=&quot;00264C41&quot;/&gt;&lt;wsp:rsid wsp:val=&quot;00265B27&quot;/&gt;&lt;wsp:rsid wsp:val=&quot;00265EAF&quot;/&gt;&lt;wsp:rsid wsp:val=&quot;00266555&quot;/&gt;&lt;wsp:rsid wsp:val=&quot;00266B6E&quot;/&gt;&lt;wsp:rsid wsp:val=&quot;0026797B&quot;/&gt;&lt;wsp:rsid wsp:val=&quot;00267BA4&quot;/&gt;&lt;wsp:rsid wsp:val=&quot;00270AEA&quot;/&gt;&lt;wsp:rsid wsp:val=&quot;00270B2A&quot;/&gt;&lt;wsp:rsid wsp:val=&quot;00270EEF&quot;/&gt;&lt;wsp:rsid wsp:val=&quot;002719C5&quot;/&gt;&lt;wsp:rsid wsp:val=&quot;00271B4A&quot;/&gt;&lt;wsp:rsid wsp:val=&quot;002721EF&quot;/&gt;&lt;wsp:rsid wsp:val=&quot;00272FFC&quot;/&gt;&lt;wsp:rsid wsp:val=&quot;00273487&quot;/&gt;&lt;wsp:rsid wsp:val=&quot;00273B50&quot;/&gt;&lt;wsp:rsid wsp:val=&quot;002746E8&quot;/&gt;&lt;wsp:rsid wsp:val=&quot;0027517E&quot;/&gt;&lt;wsp:rsid wsp:val=&quot;00275930&quot;/&gt;&lt;wsp:rsid wsp:val=&quot;00275F75&quot;/&gt;&lt;wsp:rsid wsp:val=&quot;002760EF&quot;/&gt;&lt;wsp:rsid wsp:val=&quot;002762E8&quot;/&gt;&lt;wsp:rsid wsp:val=&quot;002764F3&quot;/&gt;&lt;wsp:rsid wsp:val=&quot;00276CE9&quot;/&gt;&lt;wsp:rsid wsp:val=&quot;002805DA&quot;/&gt;&lt;wsp:rsid wsp:val=&quot;00280C10&quot;/&gt;&lt;wsp:rsid wsp:val=&quot;00281321&quot;/&gt;&lt;wsp:rsid wsp:val=&quot;00282211&quot;/&gt;&lt;wsp:rsid wsp:val=&quot;002823BA&quot;/&gt;&lt;wsp:rsid wsp:val=&quot;002838BC&quot;/&gt;&lt;wsp:rsid wsp:val=&quot;00285454&quot;/&gt;&lt;wsp:rsid wsp:val=&quot;00285CAE&quot;/&gt;&lt;wsp:rsid wsp:val=&quot;00285CF7&quot;/&gt;&lt;wsp:rsid wsp:val=&quot;00285E41&quot;/&gt;&lt;wsp:rsid wsp:val=&quot;002865F5&quot;/&gt;&lt;wsp:rsid wsp:val=&quot;00287285&quot;/&gt;&lt;wsp:rsid wsp:val=&quot;002875CF&quot;/&gt;&lt;wsp:rsid wsp:val=&quot;0028781B&quot;/&gt;&lt;wsp:rsid wsp:val=&quot;00287C69&quot;/&gt;&lt;wsp:rsid wsp:val=&quot;002904DE&quot;/&gt;&lt;wsp:rsid wsp:val=&quot;0029059C&quot;/&gt;&lt;wsp:rsid wsp:val=&quot;00290DEC&quot;/&gt;&lt;wsp:rsid wsp:val=&quot;00290F99&quot;/&gt;&lt;wsp:rsid wsp:val=&quot;002917D8&quot;/&gt;&lt;wsp:rsid wsp:val=&quot;00291828&quot;/&gt;&lt;wsp:rsid wsp:val=&quot;00291BB7&quot;/&gt;&lt;wsp:rsid wsp:val=&quot;002933B4&quot;/&gt;&lt;wsp:rsid wsp:val=&quot;00293AA3&quot;/&gt;&lt;wsp:rsid wsp:val=&quot;002942F6&quot;/&gt;&lt;wsp:rsid wsp:val=&quot;0029442B&quot;/&gt;&lt;wsp:rsid wsp:val=&quot;00294AAC&quot;/&gt;&lt;wsp:rsid wsp:val=&quot;0029650E&quot;/&gt;&lt;wsp:rsid wsp:val=&quot;00296599&quot;/&gt;&lt;wsp:rsid wsp:val=&quot;00297499&quot;/&gt;&lt;wsp:rsid wsp:val=&quot;002975FF&quot;/&gt;&lt;wsp:rsid wsp:val=&quot;002978B5&quot;/&gt;&lt;wsp:rsid wsp:val=&quot;00297C71&quot;/&gt;&lt;wsp:rsid wsp:val=&quot;002A0826&quot;/&gt;&lt;wsp:rsid wsp:val=&quot;002A0A40&quot;/&gt;&lt;wsp:rsid wsp:val=&quot;002A0D29&quot;/&gt;&lt;wsp:rsid wsp:val=&quot;002A0FA4&quot;/&gt;&lt;wsp:rsid wsp:val=&quot;002A32B4&quot;/&gt;&lt;wsp:rsid wsp:val=&quot;002A3869&quot;/&gt;&lt;wsp:rsid wsp:val=&quot;002A5C78&quot;/&gt;&lt;wsp:rsid wsp:val=&quot;002B087D&quot;/&gt;&lt;wsp:rsid wsp:val=&quot;002B0BE1&quot;/&gt;&lt;wsp:rsid wsp:val=&quot;002B0F58&quot;/&gt;&lt;wsp:rsid wsp:val=&quot;002B1AEC&quot;/&gt;&lt;wsp:rsid wsp:val=&quot;002B2E01&quot;/&gt;&lt;wsp:rsid wsp:val=&quot;002B2E4D&quot;/&gt;&lt;wsp:rsid wsp:val=&quot;002B3C15&quot;/&gt;&lt;wsp:rsid wsp:val=&quot;002B3C8E&quot;/&gt;&lt;wsp:rsid wsp:val=&quot;002B44A1&quot;/&gt;&lt;wsp:rsid wsp:val=&quot;002B46EF&quot;/&gt;&lt;wsp:rsid wsp:val=&quot;002B4BDC&quot;/&gt;&lt;wsp:rsid wsp:val=&quot;002B5195&quot;/&gt;&lt;wsp:rsid wsp:val=&quot;002B61C4&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356A&quot;/&gt;&lt;wsp:rsid wsp:val=&quot;002C35AE&quot;/&gt;&lt;wsp:rsid wsp:val=&quot;002C3AF9&quot;/&gt;&lt;wsp:rsid wsp:val=&quot;002C581E&quot;/&gt;&lt;wsp:rsid wsp:val=&quot;002C6448&quot;/&gt;&lt;wsp:rsid wsp:val=&quot;002C7BB8&quot;/&gt;&lt;wsp:rsid wsp:val=&quot;002C7DFC&quot;/&gt;&lt;wsp:rsid wsp:val=&quot;002C7E1B&quot;/&gt;&lt;wsp:rsid wsp:val=&quot;002C7EA9&quot;/&gt;&lt;wsp:rsid wsp:val=&quot;002D3588&quot;/&gt;&lt;wsp:rsid wsp:val=&quot;002D542E&quot;/&gt;&lt;wsp:rsid wsp:val=&quot;002D63AF&quot;/&gt;&lt;wsp:rsid wsp:val=&quot;002D6790&quot;/&gt;&lt;wsp:rsid wsp:val=&quot;002D7056&quot;/&gt;&lt;wsp:rsid wsp:val=&quot;002D7546&quot;/&gt;&lt;wsp:rsid wsp:val=&quot;002D7750&quot;/&gt;&lt;wsp:rsid wsp:val=&quot;002E00DA&quot;/&gt;&lt;wsp:rsid wsp:val=&quot;002E1088&quot;/&gt;&lt;wsp:rsid wsp:val=&quot;002E19C8&quot;/&gt;&lt;wsp:rsid wsp:val=&quot;002E1BEA&quot;/&gt;&lt;wsp:rsid wsp:val=&quot;002E309C&quot;/&gt;&lt;wsp:rsid wsp:val=&quot;002E358C&quot;/&gt;&lt;wsp:rsid wsp:val=&quot;002E3911&quot;/&gt;&lt;wsp:rsid wsp:val=&quot;002E3C0B&quot;/&gt;&lt;wsp:rsid wsp:val=&quot;002E4AC1&quot;/&gt;&lt;wsp:rsid wsp:val=&quot;002E528E&quot;/&gt;&lt;wsp:rsid wsp:val=&quot;002E61D6&quot;/&gt;&lt;wsp:rsid wsp:val=&quot;002E7BE9&quot;/&gt;&lt;wsp:rsid wsp:val=&quot;002E7DFA&quot;/&gt;&lt;wsp:rsid wsp:val=&quot;002F13D9&quot;/&gt;&lt;wsp:rsid wsp:val=&quot;002F18A1&quot;/&gt;&lt;wsp:rsid wsp:val=&quot;002F21CB&quot;/&gt;&lt;wsp:rsid wsp:val=&quot;002F301A&quot;/&gt;&lt;wsp:rsid wsp:val=&quot;002F3EA2&quot;/&gt;&lt;wsp:rsid wsp:val=&quot;002F4584&quot;/&gt;&lt;wsp:rsid wsp:val=&quot;002F5146&quot;/&gt;&lt;wsp:rsid wsp:val=&quot;002F5727&quot;/&gt;&lt;wsp:rsid wsp:val=&quot;002F608E&quot;/&gt;&lt;wsp:rsid wsp:val=&quot;002F74F4&quot;/&gt;&lt;wsp:rsid wsp:val=&quot;002F7880&quot;/&gt;&lt;wsp:rsid wsp:val=&quot;002F7CD5&quot;/&gt;&lt;wsp:rsid wsp:val=&quot;002F7E84&quot;/&gt;&lt;wsp:rsid wsp:val=&quot;00301ABC&quot;/&gt;&lt;wsp:rsid wsp:val=&quot;00301E08&quot;/&gt;&lt;wsp:rsid wsp:val=&quot;00302135&quot;/&gt;&lt;wsp:rsid wsp:val=&quot;003028A8&quot;/&gt;&lt;wsp:rsid wsp:val=&quot;00303220&quot;/&gt;&lt;wsp:rsid wsp:val=&quot;00304528&quot;/&gt;&lt;wsp:rsid wsp:val=&quot;0030648D&quot;/&gt;&lt;wsp:rsid wsp:val=&quot;0030764D&quot;/&gt;&lt;wsp:rsid wsp:val=&quot;00307F35&quot;/&gt;&lt;wsp:rsid wsp:val=&quot;0031022C&quot;/&gt;&lt;wsp:rsid wsp:val=&quot;0031257D&quot;/&gt;&lt;wsp:rsid wsp:val=&quot;00312B22&quot;/&gt;&lt;wsp:rsid wsp:val=&quot;003131F5&quot;/&gt;&lt;wsp:rsid wsp:val=&quot;0031348D&quot;/&gt;&lt;wsp:rsid wsp:val=&quot;003136EB&quot;/&gt;&lt;wsp:rsid wsp:val=&quot;00314F57&quot;/&gt;&lt;wsp:rsid wsp:val=&quot;0031514F&quot;/&gt;&lt;wsp:rsid wsp:val=&quot;0031632C&quot;/&gt;&lt;wsp:rsid wsp:val=&quot;003168E8&quot;/&gt;&lt;wsp:rsid wsp:val=&quot;00320BA3&quot;/&gt;&lt;wsp:rsid wsp:val=&quot;0032177B&quot;/&gt;&lt;wsp:rsid wsp:val=&quot;00321AEC&quot;/&gt;&lt;wsp:rsid wsp:val=&quot;00321DD0&quot;/&gt;&lt;wsp:rsid wsp:val=&quot;00322220&quot;/&gt;&lt;wsp:rsid wsp:val=&quot;00322CDC&quot;/&gt;&lt;wsp:rsid wsp:val=&quot;00322D89&quot;/&gt;&lt;wsp:rsid wsp:val=&quot;0032357C&quot;/&gt;&lt;wsp:rsid wsp:val=&quot;00325289&quot;/&gt;&lt;wsp:rsid wsp:val=&quot;003306C6&quot;/&gt;&lt;wsp:rsid wsp:val=&quot;00330BA9&quot;/&gt;&lt;wsp:rsid wsp:val=&quot;00330EBD&quot;/&gt;&lt;wsp:rsid wsp:val=&quot;0033197D&quot;/&gt;&lt;wsp:rsid wsp:val=&quot;00331D91&quot;/&gt;&lt;wsp:rsid wsp:val=&quot;00332866&quot;/&gt;&lt;wsp:rsid wsp:val=&quot;00335A7F&quot;/&gt;&lt;wsp:rsid wsp:val=&quot;00335AD9&quot;/&gt;&lt;wsp:rsid wsp:val=&quot;003378B2&quot;/&gt;&lt;wsp:rsid wsp:val=&quot;0034179D&quot;/&gt;&lt;wsp:rsid wsp:val=&quot;00341B0A&quot;/&gt;&lt;wsp:rsid wsp:val=&quot;00341CC4&quot;/&gt;&lt;wsp:rsid wsp:val=&quot;00341D9E&quot;/&gt;&lt;wsp:rsid wsp:val=&quot;00342DDD&quot;/&gt;&lt;wsp:rsid wsp:val=&quot;00343588&quot;/&gt;&lt;wsp:rsid wsp:val=&quot;00343EEB&quot;/&gt;&lt;wsp:rsid wsp:val=&quot;003442EE&quot;/&gt;&lt;wsp:rsid wsp:val=&quot;00346CFA&quot;/&gt;&lt;wsp:rsid wsp:val=&quot;00347022&quot;/&gt;&lt;wsp:rsid wsp:val=&quot;0034781B&quot;/&gt;&lt;wsp:rsid wsp:val=&quot;003479DF&quot;/&gt;&lt;wsp:rsid wsp:val=&quot;00350175&quot;/&gt;&lt;wsp:rsid wsp:val=&quot;00350955&quot;/&gt;&lt;wsp:rsid wsp:val=&quot;003515A1&quot;/&gt;&lt;wsp:rsid wsp:val=&quot;003517CC&quot;/&gt;&lt;wsp:rsid wsp:val=&quot;00351C3F&quot;/&gt;&lt;wsp:rsid wsp:val=&quot;003556BC&quot;/&gt;&lt;wsp:rsid wsp:val=&quot;00356782&quot;/&gt;&lt;wsp:rsid wsp:val=&quot;003568BC&quot;/&gt;&lt;wsp:rsid wsp:val=&quot;0035708F&quot;/&gt;&lt;wsp:rsid wsp:val=&quot;00360D78&quot;/&gt;&lt;wsp:rsid wsp:val=&quot;00360F54&quot;/&gt;&lt;wsp:rsid wsp:val=&quot;00362B86&quot;/&gt;&lt;wsp:rsid wsp:val=&quot;00363C23&quot;/&gt;&lt;wsp:rsid wsp:val=&quot;00365FB9&quot;/&gt;&lt;wsp:rsid wsp:val=&quot;00366287&quot;/&gt;&lt;wsp:rsid wsp:val=&quot;00366718&quot;/&gt;&lt;wsp:rsid wsp:val=&quot;00370271&quot;/&gt;&lt;wsp:rsid wsp:val=&quot;00370DD1&quot;/&gt;&lt;wsp:rsid wsp:val=&quot;0037140F&quot;/&gt;&lt;wsp:rsid wsp:val=&quot;00371995&quot;/&gt;&lt;wsp:rsid wsp:val=&quot;0037202A&quot;/&gt;&lt;wsp:rsid wsp:val=&quot;00372C5A&quot;/&gt;&lt;wsp:rsid wsp:val=&quot;00373E3B&quot;/&gt;&lt;wsp:rsid wsp:val=&quot;003766E3&quot;/&gt;&lt;wsp:rsid wsp:val=&quot;003767C2&quot;/&gt;&lt;wsp:rsid wsp:val=&quot;00377676&quot;/&gt;&lt;wsp:rsid wsp:val=&quot;003815A2&quot;/&gt;&lt;wsp:rsid wsp:val=&quot;0038206D&quot;/&gt;&lt;wsp:rsid wsp:val=&quot;00383D01&quot;/&gt;&lt;wsp:rsid wsp:val=&quot;00383E2F&quot;/&gt;&lt;wsp:rsid wsp:val=&quot;003849A2&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2753&quot;/&gt;&lt;wsp:rsid wsp:val=&quot;0039331A&quot;/&gt;&lt;wsp:rsid wsp:val=&quot;0039374D&quot;/&gt;&lt;wsp:rsid wsp:val=&quot;003942BC&quot;/&gt;&lt;wsp:rsid wsp:val=&quot;00394534&quot;/&gt;&lt;wsp:rsid wsp:val=&quot;003949DE&quot;/&gt;&lt;wsp:rsid wsp:val=&quot;00394B0F&quot;/&gt;&lt;wsp:rsid wsp:val=&quot;003966B2&quot;/&gt;&lt;wsp:rsid wsp:val=&quot;00396F7B&quot;/&gt;&lt;wsp:rsid wsp:val=&quot;003979D6&quot;/&gt;&lt;wsp:rsid wsp:val=&quot;003A00D4&quot;/&gt;&lt;wsp:rsid wsp:val=&quot;003A029A&quot;/&gt;&lt;wsp:rsid wsp:val=&quot;003A3773&quot;/&gt;&lt;wsp:rsid wsp:val=&quot;003A395E&quot;/&gt;&lt;wsp:rsid wsp:val=&quot;003A46E6&quot;/&gt;&lt;wsp:rsid wsp:val=&quot;003A4E5C&quot;/&gt;&lt;wsp:rsid wsp:val=&quot;003A627E&quot;/&gt;&lt;wsp:rsid wsp:val=&quot;003A6AE8&quot;/&gt;&lt;wsp:rsid wsp:val=&quot;003B0020&quot;/&gt;&lt;wsp:rsid wsp:val=&quot;003B0EAB&quot;/&gt;&lt;wsp:rsid wsp:val=&quot;003B2C17&quot;/&gt;&lt;wsp:rsid wsp:val=&quot;003B2E74&quot;/&gt;&lt;wsp:rsid wsp:val=&quot;003B4DA2&quot;/&gt;&lt;wsp:rsid wsp:val=&quot;003B5312&quot;/&gt;&lt;wsp:rsid wsp:val=&quot;003B5654&quot;/&gt;&lt;wsp:rsid wsp:val=&quot;003B6896&quot;/&gt;&lt;wsp:rsid wsp:val=&quot;003B69BE&quot;/&gt;&lt;wsp:rsid wsp:val=&quot;003B6EE2&quot;/&gt;&lt;wsp:rsid wsp:val=&quot;003B79CF&quot;/&gt;&lt;wsp:rsid wsp:val=&quot;003C263A&quot;/&gt;&lt;wsp:rsid wsp:val=&quot;003C5D77&quot;/&gt;&lt;wsp:rsid wsp:val=&quot;003C60CC&quot;/&gt;&lt;wsp:rsid wsp:val=&quot;003C6219&quot;/&gt;&lt;wsp:rsid wsp:val=&quot;003C64F9&quot;/&gt;&lt;wsp:rsid wsp:val=&quot;003C68B0&quot;/&gt;&lt;wsp:rsid wsp:val=&quot;003C7041&quot;/&gt;&lt;wsp:rsid wsp:val=&quot;003C79BE&quot;/&gt;&lt;wsp:rsid wsp:val=&quot;003D04BB&quot;/&gt;&lt;wsp:rsid wsp:val=&quot;003D1438&quot;/&gt;&lt;wsp:rsid wsp:val=&quot;003D1B54&quot;/&gt;&lt;wsp:rsid wsp:val=&quot;003D239C&quot;/&gt;&lt;wsp:rsid wsp:val=&quot;003D3260&quot;/&gt;&lt;wsp:rsid wsp:val=&quot;003D3B89&quot;/&gt;&lt;wsp:rsid wsp:val=&quot;003D446B&quot;/&gt;&lt;wsp:rsid wsp:val=&quot;003D4E04&quot;/&gt;&lt;wsp:rsid wsp:val=&quot;003D5191&quot;/&gt;&lt;wsp:rsid wsp:val=&quot;003D5DC6&quot;/&gt;&lt;wsp:rsid wsp:val=&quot;003D6666&quot;/&gt;&lt;wsp:rsid wsp:val=&quot;003D780C&quot;/&gt;&lt;wsp:rsid wsp:val=&quot;003D7D46&quot;/&gt;&lt;wsp:rsid wsp:val=&quot;003D7F93&quot;/&gt;&lt;wsp:rsid wsp:val=&quot;003E13C0&quot;/&gt;&lt;wsp:rsid wsp:val=&quot;003E2928&quot;/&gt;&lt;wsp:rsid wsp:val=&quot;003E2992&quot;/&gt;&lt;wsp:rsid wsp:val=&quot;003E3F0D&quot;/&gt;&lt;wsp:rsid wsp:val=&quot;003E40B7&quot;/&gt;&lt;wsp:rsid wsp:val=&quot;003E4EA9&quot;/&gt;&lt;wsp:rsid wsp:val=&quot;003E647A&quot;/&gt;&lt;wsp:rsid wsp:val=&quot;003E65B7&quot;/&gt;&lt;wsp:rsid wsp:val=&quot;003E6BE1&quot;/&gt;&lt;wsp:rsid wsp:val=&quot;003E6FA8&quot;/&gt;&lt;wsp:rsid wsp:val=&quot;003E7B2A&quot;/&gt;&lt;wsp:rsid wsp:val=&quot;003E7B58&quot;/&gt;&lt;wsp:rsid wsp:val=&quot;003F05C4&quot;/&gt;&lt;wsp:rsid wsp:val=&quot;003F0AAD&quot;/&gt;&lt;wsp:rsid wsp:val=&quot;003F1A93&quot;/&gt;&lt;wsp:rsid wsp:val=&quot;003F2249&quot;/&gt;&lt;wsp:rsid wsp:val=&quot;003F353B&quot;/&gt;&lt;wsp:rsid wsp:val=&quot;003F4166&quot;/&gt;&lt;wsp:rsid wsp:val=&quot;003F45A5&quot;/&gt;&lt;wsp:rsid wsp:val=&quot;003F46CE&quot;/&gt;&lt;wsp:rsid wsp:val=&quot;003F5344&quot;/&gt;&lt;wsp:rsid wsp:val=&quot;003F5A17&quot;/&gt;&lt;wsp:rsid wsp:val=&quot;003F650F&quot;/&gt;&lt;wsp:rsid wsp:val=&quot;003F6D77&quot;/&gt;&lt;wsp:rsid wsp:val=&quot;003F6EC7&quot;/&gt;&lt;wsp:rsid wsp:val=&quot;00401093&quot;/&gt;&lt;wsp:rsid wsp:val=&quot;00401138&quot;/&gt;&lt;wsp:rsid wsp:val=&quot;004015B8&quot;/&gt;&lt;wsp:rsid wsp:val=&quot;004022AE&quot;/&gt;&lt;wsp:rsid wsp:val=&quot;00402772&quot;/&gt;&lt;wsp:rsid wsp:val=&quot;004028EC&quot;/&gt;&lt;wsp:rsid wsp:val=&quot;00402D80&quot;/&gt;&lt;wsp:rsid wsp:val=&quot;00403A56&quot;/&gt;&lt;wsp:rsid wsp:val=&quot;00403ACB&quot;/&gt;&lt;wsp:rsid wsp:val=&quot;00404FCA&quot;/&gt;&lt;wsp:rsid wsp:val=&quot;0040516C&quot;/&gt;&lt;wsp:rsid wsp:val=&quot;00406726&quot;/&gt;&lt;wsp:rsid wsp:val=&quot;00406F14&quot;/&gt;&lt;wsp:rsid wsp:val=&quot;0040779A&quot;/&gt;&lt;wsp:rsid wsp:val=&quot;004108D4&quot;/&gt;&lt;wsp:rsid wsp:val=&quot;004110AD&quot;/&gt;&lt;wsp:rsid wsp:val=&quot;00411706&quot;/&gt;&lt;wsp:rsid wsp:val=&quot;00411CFE&quot;/&gt;&lt;wsp:rsid wsp:val=&quot;00411D60&quot;/&gt;&lt;wsp:rsid wsp:val=&quot;00411EE4&quot;/&gt;&lt;wsp:rsid wsp:val=&quot;00412E6B&quot;/&gt;&lt;wsp:rsid wsp:val=&quot;00413BE0&quot;/&gt;&lt;wsp:rsid wsp:val=&quot;00414A8C&quot;/&gt;&lt;wsp:rsid wsp:val=&quot;0041545E&quot;/&gt;&lt;wsp:rsid wsp:val=&quot;00415C5B&quot;/&gt;&lt;wsp:rsid wsp:val=&quot;004167C2&quot;/&gt;&lt;wsp:rsid wsp:val=&quot;00417389&quot;/&gt;&lt;wsp:rsid wsp:val=&quot;004201EA&quot;/&gt;&lt;wsp:rsid wsp:val=&quot;0042080C&quot;/&gt;&lt;wsp:rsid wsp:val=&quot;00422111&quot;/&gt;&lt;wsp:rsid wsp:val=&quot;0042288E&quot;/&gt;&lt;wsp:rsid wsp:val=&quot;00423B2B&quot;/&gt;&lt;wsp:rsid wsp:val=&quot;00424B1E&quot;/&gt;&lt;wsp:rsid wsp:val=&quot;00424BCF&quot;/&gt;&lt;wsp:rsid wsp:val=&quot;004251B9&quot;/&gt;&lt;wsp:rsid wsp:val=&quot;004254B2&quot;/&gt;&lt;wsp:rsid wsp:val=&quot;00427417&quot;/&gt;&lt;wsp:rsid wsp:val=&quot;00430A78&quot;/&gt;&lt;wsp:rsid wsp:val=&quot;0043226E&quot;/&gt;&lt;wsp:rsid wsp:val=&quot;00432602&quot;/&gt;&lt;wsp:rsid wsp:val=&quot;0043468A&quot;/&gt;&lt;wsp:rsid wsp:val=&quot;004353B6&quot;/&gt;&lt;wsp:rsid wsp:val=&quot;0043569A&quot;/&gt;&lt;wsp:rsid wsp:val=&quot;00436D24&quot;/&gt;&lt;wsp:rsid wsp:val=&quot;00436F47&quot;/&gt;&lt;wsp:rsid wsp:val=&quot;0043736A&quot;/&gt;&lt;wsp:rsid wsp:val=&quot;00437632&quot;/&gt;&lt;wsp:rsid wsp:val=&quot;00440714&quot;/&gt;&lt;wsp:rsid wsp:val=&quot;00440FC3&quot;/&gt;&lt;wsp:rsid wsp:val=&quot;0044136A&quot;/&gt;&lt;wsp:rsid wsp:val=&quot;00442D1A&quot;/&gt;&lt;wsp:rsid wsp:val=&quot;004436C4&quot;/&gt;&lt;wsp:rsid wsp:val=&quot;004443C3&quot;/&gt;&lt;wsp:rsid wsp:val=&quot;004449BB&quot;/&gt;&lt;wsp:rsid wsp:val=&quot;00445153&quot;/&gt;&lt;wsp:rsid wsp:val=&quot;00445636&quot;/&gt;&lt;wsp:rsid wsp:val=&quot;00445AF1&quot;/&gt;&lt;wsp:rsid wsp:val=&quot;00447DDD&quot;/&gt;&lt;wsp:rsid wsp:val=&quot;00450947&quot;/&gt;&lt;wsp:rsid wsp:val=&quot;00450B95&quot;/&gt;&lt;wsp:rsid wsp:val=&quot;00451EDD&quot;/&gt;&lt;wsp:rsid wsp:val=&quot;004532D4&quot;/&gt;&lt;wsp:rsid wsp:val=&quot;00453BEA&quot;/&gt;&lt;wsp:rsid wsp:val=&quot;00454612&quot;/&gt;&lt;wsp:rsid wsp:val=&quot;00455B5D&quot;/&gt;&lt;wsp:rsid wsp:val=&quot;004569E0&quot;/&gt;&lt;wsp:rsid wsp:val=&quot;004569FA&quot;/&gt;&lt;wsp:rsid wsp:val=&quot;00456D94&quot;/&gt;&lt;wsp:rsid wsp:val=&quot;00456DE6&quot;/&gt;&lt;wsp:rsid wsp:val=&quot;00460CC5&quot;/&gt;&lt;wsp:rsid wsp:val=&quot;00460D57&quot;/&gt;&lt;wsp:rsid wsp:val=&quot;004614A9&quot;/&gt;&lt;wsp:rsid wsp:val=&quot;00461F92&quot;/&gt;&lt;wsp:rsid wsp:val=&quot;00464483&quot;/&gt;&lt;wsp:rsid wsp:val=&quot;00464B68&quot;/&gt;&lt;wsp:rsid wsp:val=&quot;0046632C&quot;/&gt;&lt;wsp:rsid wsp:val=&quot;00466B19&quot;/&gt;&lt;wsp:rsid wsp:val=&quot;00467328&quot;/&gt;&lt;wsp:rsid wsp:val=&quot;004673C7&quot;/&gt;&lt;wsp:rsid wsp:val=&quot;00467910&quot;/&gt;&lt;wsp:rsid wsp:val=&quot;00467983&quot;/&gt;&lt;wsp:rsid wsp:val=&quot;00467C59&quot;/&gt;&lt;wsp:rsid wsp:val=&quot;00467F73&quot;/&gt;&lt;wsp:rsid wsp:val=&quot;004718DE&quot;/&gt;&lt;wsp:rsid wsp:val=&quot;004724FB&quot;/&gt;&lt;wsp:rsid wsp:val=&quot;00472705&quot;/&gt;&lt;wsp:rsid wsp:val=&quot;00472DA9&quot;/&gt;&lt;wsp:rsid wsp:val=&quot;00473165&quot;/&gt;&lt;wsp:rsid wsp:val=&quot;00473CBB&quot;/&gt;&lt;wsp:rsid wsp:val=&quot;00473E35&quot;/&gt;&lt;wsp:rsid wsp:val=&quot;00473F18&quot;/&gt;&lt;wsp:rsid wsp:val=&quot;004748C3&quot;/&gt;&lt;wsp:rsid wsp:val=&quot;0047519E&quot;/&gt;&lt;wsp:rsid wsp:val=&quot;00475DC0&quot;/&gt;&lt;wsp:rsid wsp:val=&quot;0047672D&quot;/&gt;&lt;wsp:rsid wsp:val=&quot;00476B98&quot;/&gt;&lt;wsp:rsid wsp:val=&quot;00476D8D&quot;/&gt;&lt;wsp:rsid wsp:val=&quot;00477E3E&quot;/&gt;&lt;wsp:rsid wsp:val=&quot;0048076F&quot;/&gt;&lt;wsp:rsid wsp:val=&quot;0048209E&quot;/&gt;&lt;wsp:rsid wsp:val=&quot;004824E2&quot;/&gt;&lt;wsp:rsid wsp:val=&quot;004827FD&quot;/&gt;&lt;wsp:rsid wsp:val=&quot;00482B42&quot;/&gt;&lt;wsp:rsid wsp:val=&quot;0048351B&quot;/&gt;&lt;wsp:rsid wsp:val=&quot;004838FB&quot;/&gt;&lt;wsp:rsid wsp:val=&quot;00483D9D&quot;/&gt;&lt;wsp:rsid wsp:val=&quot;004842A1&quot;/&gt;&lt;wsp:rsid wsp:val=&quot;00484DF1&quot;/&gt;&lt;wsp:rsid wsp:val=&quot;00484F43&quot;/&gt;&lt;wsp:rsid wsp:val=&quot;00485877&quot;/&gt;&lt;wsp:rsid wsp:val=&quot;00490328&quot;/&gt;&lt;wsp:rsid wsp:val=&quot;004911DA&quot;/&gt;&lt;wsp:rsid wsp:val=&quot;004913E2&quot;/&gt;&lt;wsp:rsid wsp:val=&quot;0049181D&quot;/&gt;&lt;wsp:rsid wsp:val=&quot;00491950&quot;/&gt;&lt;wsp:rsid wsp:val=&quot;00491B6B&quot;/&gt;&lt;wsp:rsid wsp:val=&quot;00492470&quot;/&gt;&lt;wsp:rsid wsp:val=&quot;00493DC3&quot;/&gt;&lt;wsp:rsid wsp:val=&quot;00493F06&quot;/&gt;&lt;wsp:rsid wsp:val=&quot;00494231&quot;/&gt;&lt;wsp:rsid wsp:val=&quot;00495E8F&quot;/&gt;&lt;wsp:rsid wsp:val=&quot;00496C84&quot;/&gt;&lt;wsp:rsid wsp:val=&quot;00496E6E&quot;/&gt;&lt;wsp:rsid wsp:val=&quot;004A0859&quot;/&gt;&lt;wsp:rsid wsp:val=&quot;004A0ADB&quot;/&gt;&lt;wsp:rsid wsp:val=&quot;004A1149&quot;/&gt;&lt;wsp:rsid wsp:val=&quot;004A1A43&quot;/&gt;&lt;wsp:rsid wsp:val=&quot;004A1E4A&quot;/&gt;&lt;wsp:rsid wsp:val=&quot;004A25E5&quot;/&gt;&lt;wsp:rsid wsp:val=&quot;004A2FDC&quot;/&gt;&lt;wsp:rsid wsp:val=&quot;004A48AF&quot;/&gt;&lt;wsp:rsid wsp:val=&quot;004A4E51&quot;/&gt;&lt;wsp:rsid wsp:val=&quot;004A51FD&quot;/&gt;&lt;wsp:rsid wsp:val=&quot;004A6DD2&quot;/&gt;&lt;wsp:rsid wsp:val=&quot;004B09BC&quot;/&gt;&lt;wsp:rsid wsp:val=&quot;004B176F&quot;/&gt;&lt;wsp:rsid wsp:val=&quot;004B30F5&quot;/&gt;&lt;wsp:rsid wsp:val=&quot;004B3C23&quot;/&gt;&lt;wsp:rsid wsp:val=&quot;004B3FCD&quot;/&gt;&lt;wsp:rsid wsp:val=&quot;004B4383&quot;/&gt;&lt;wsp:rsid wsp:val=&quot;004B461C&quot;/&gt;&lt;wsp:rsid wsp:val=&quot;004B4D97&quot;/&gt;&lt;wsp:rsid wsp:val=&quot;004B4E62&quot;/&gt;&lt;wsp:rsid wsp:val=&quot;004B53FA&quot;/&gt;&lt;wsp:rsid wsp:val=&quot;004B5908&quot;/&gt;&lt;wsp:rsid wsp:val=&quot;004B5DB6&quot;/&gt;&lt;wsp:rsid wsp:val=&quot;004B687E&quot;/&gt;&lt;wsp:rsid wsp:val=&quot;004B6A42&quot;/&gt;&lt;wsp:rsid wsp:val=&quot;004B6B29&quot;/&gt;&lt;wsp:rsid wsp:val=&quot;004B6D4F&quot;/&gt;&lt;wsp:rsid wsp:val=&quot;004B71E0&quot;/&gt;&lt;wsp:rsid wsp:val=&quot;004C0E1B&quot;/&gt;&lt;wsp:rsid wsp:val=&quot;004C187F&quot;/&gt;&lt;wsp:rsid wsp:val=&quot;004C1B0E&quot;/&gt;&lt;wsp:rsid wsp:val=&quot;004C1B4E&quot;/&gt;&lt;wsp:rsid wsp:val=&quot;004C2200&quot;/&gt;&lt;wsp:rsid wsp:val=&quot;004C27A8&quot;/&gt;&lt;wsp:rsid wsp:val=&quot;004C3471&quot;/&gt;&lt;wsp:rsid wsp:val=&quot;004C38CB&quot;/&gt;&lt;wsp:rsid wsp:val=&quot;004C4046&quot;/&gt;&lt;wsp:rsid wsp:val=&quot;004C4693&quot;/&gt;&lt;wsp:rsid wsp:val=&quot;004C4F69&quot;/&gt;&lt;wsp:rsid wsp:val=&quot;004C53AC&quot;/&gt;&lt;wsp:rsid wsp:val=&quot;004C6664&quot;/&gt;&lt;wsp:rsid wsp:val=&quot;004C6B3D&quot;/&gt;&lt;wsp:rsid wsp:val=&quot;004C6E56&quot;/&gt;&lt;wsp:rsid wsp:val=&quot;004D03F9&quot;/&gt;&lt;wsp:rsid wsp:val=&quot;004D1897&quot;/&gt;&lt;wsp:rsid wsp:val=&quot;004D22E8&quot;/&gt;&lt;wsp:rsid wsp:val=&quot;004D2A54&quot;/&gt;&lt;wsp:rsid wsp:val=&quot;004D34A6&quot;/&gt;&lt;wsp:rsid wsp:val=&quot;004D4BED&quot;/&gt;&lt;wsp:rsid wsp:val=&quot;004E02DD&quot;/&gt;&lt;wsp:rsid wsp:val=&quot;004E050D&quot;/&gt;&lt;wsp:rsid wsp:val=&quot;004E0969&quot;/&gt;&lt;wsp:rsid wsp:val=&quot;004E0BAF&quot;/&gt;&lt;wsp:rsid wsp:val=&quot;004E1AA6&quot;/&gt;&lt;wsp:rsid wsp:val=&quot;004E2501&quot;/&gt;&lt;wsp:rsid wsp:val=&quot;004E25BD&quot;/&gt;&lt;wsp:rsid wsp:val=&quot;004E2826&quot;/&gt;&lt;wsp:rsid wsp:val=&quot;004E2BBE&quot;/&gt;&lt;wsp:rsid wsp:val=&quot;004E34FF&quot;/&gt;&lt;wsp:rsid wsp:val=&quot;004E4CCC&quot;/&gt;&lt;wsp:rsid wsp:val=&quot;004E557E&quot;/&gt;&lt;wsp:rsid wsp:val=&quot;004E64FB&quot;/&gt;&lt;wsp:rsid wsp:val=&quot;004E6908&quot;/&gt;&lt;wsp:rsid wsp:val=&quot;004E6B74&quot;/&gt;&lt;wsp:rsid wsp:val=&quot;004E783A&quot;/&gt;&lt;wsp:rsid wsp:val=&quot;004F08AC&quot;/&gt;&lt;wsp:rsid wsp:val=&quot;004F1F49&quot;/&gt;&lt;wsp:rsid wsp:val=&quot;004F3565&quot;/&gt;&lt;wsp:rsid wsp:val=&quot;004F53D7&quot;/&gt;&lt;wsp:rsid wsp:val=&quot;004F5FD5&quot;/&gt;&lt;wsp:rsid wsp:val=&quot;004F6DD9&quot;/&gt;&lt;wsp:rsid wsp:val=&quot;004F6F1C&quot;/&gt;&lt;wsp:rsid wsp:val=&quot;004F7B23&quot;/&gt;&lt;wsp:rsid wsp:val=&quot;00502A6A&quot;/&gt;&lt;wsp:rsid wsp:val=&quot;005032E6&quot;/&gt;&lt;wsp:rsid wsp:val=&quot;00503372&quot;/&gt;&lt;wsp:rsid wsp:val=&quot;00503AD4&quot;/&gt;&lt;wsp:rsid wsp:val=&quot;00504E58&quot;/&gt;&lt;wsp:rsid wsp:val=&quot;005059CA&quot;/&gt;&lt;wsp:rsid wsp:val=&quot;00505AB9&quot;/&gt;&lt;wsp:rsid wsp:val=&quot;00505EEA&quot;/&gt;&lt;wsp:rsid wsp:val=&quot;005062A0&quot;/&gt;&lt;wsp:rsid wsp:val=&quot;00506811&quot;/&gt;&lt;wsp:rsid wsp:val=&quot;005075BE&quot;/&gt;&lt;wsp:rsid wsp:val=&quot;00507C46&quot;/&gt;&lt;wsp:rsid wsp:val=&quot;00510D0A&quot;/&gt;&lt;wsp:rsid wsp:val=&quot;00510D40&quot;/&gt;&lt;wsp:rsid wsp:val=&quot;00514582&quot;/&gt;&lt;wsp:rsid wsp:val=&quot;0051468A&quot;/&gt;&lt;wsp:rsid wsp:val=&quot;00514B13&quot;/&gt;&lt;wsp:rsid wsp:val=&quot;00515402&quot;/&gt;&lt;wsp:rsid wsp:val=&quot;00515A8A&quot;/&gt;&lt;wsp:rsid wsp:val=&quot;005169AC&quot;/&gt;&lt;wsp:rsid wsp:val=&quot;005176BD&quot;/&gt;&lt;wsp:rsid wsp:val=&quot;00520068&quot;/&gt;&lt;wsp:rsid wsp:val=&quot;0052182C&quot;/&gt;&lt;wsp:rsid wsp:val=&quot;00521F9C&quot;/&gt;&lt;wsp:rsid wsp:val=&quot;00522531&quot;/&gt;&lt;wsp:rsid wsp:val=&quot;0052278D&quot;/&gt;&lt;wsp:rsid wsp:val=&quot;005229FF&quot;/&gt;&lt;wsp:rsid wsp:val=&quot;00523D55&quot;/&gt;&lt;wsp:rsid wsp:val=&quot;005242C4&quot;/&gt;&lt;wsp:rsid wsp:val=&quot;00524416&quot;/&gt;&lt;wsp:rsid wsp:val=&quot;00524F3D&quot;/&gt;&lt;wsp:rsid wsp:val=&quot;0052613E&quot;/&gt;&lt;wsp:rsid wsp:val=&quot;00526879&quot;/&gt;&lt;wsp:rsid wsp:val=&quot;00526FFC&quot;/&gt;&lt;wsp:rsid wsp:val=&quot;005308E6&quot;/&gt;&lt;wsp:rsid wsp:val=&quot;005313A5&quot;/&gt;&lt;wsp:rsid wsp:val=&quot;005336A0&quot;/&gt;&lt;wsp:rsid wsp:val=&quot;0053473E&quot;/&gt;&lt;wsp:rsid wsp:val=&quot;0053624D&quot;/&gt;&lt;wsp:rsid wsp:val=&quot;005369C9&quot;/&gt;&lt;wsp:rsid wsp:val=&quot;00536C17&quot;/&gt;&lt;wsp:rsid wsp:val=&quot;00542919&quot;/&gt;&lt;wsp:rsid wsp:val=&quot;00542C83&quot;/&gt;&lt;wsp:rsid wsp:val=&quot;005436DE&quot;/&gt;&lt;wsp:rsid wsp:val=&quot;005436FB&quot;/&gt;&lt;wsp:rsid wsp:val=&quot;00543B2E&quot;/&gt;&lt;wsp:rsid wsp:val=&quot;00544941&quot;/&gt;&lt;wsp:rsid wsp:val=&quot;00544D16&quot;/&gt;&lt;wsp:rsid wsp:val=&quot;00544DD0&quot;/&gt;&lt;wsp:rsid wsp:val=&quot;005451F2&quot;/&gt;&lt;wsp:rsid wsp:val=&quot;00546CC6&quot;/&gt;&lt;wsp:rsid wsp:val=&quot;0054701B&quot;/&gt;&lt;wsp:rsid wsp:val=&quot;00547533&quot;/&gt;&lt;wsp:rsid wsp:val=&quot;00550125&quot;/&gt;&lt;wsp:rsid wsp:val=&quot;00550625&quot;/&gt;&lt;wsp:rsid wsp:val=&quot;00551023&quot;/&gt;&lt;wsp:rsid wsp:val=&quot;005520C5&quot;/&gt;&lt;wsp:rsid wsp:val=&quot;005531CC&quot;/&gt;&lt;wsp:rsid wsp:val=&quot;00553400&quot;/&gt;&lt;wsp:rsid wsp:val=&quot;00553FEA&quot;/&gt;&lt;wsp:rsid wsp:val=&quot;00554040&quot;/&gt;&lt;wsp:rsid wsp:val=&quot;005545E0&quot;/&gt;&lt;wsp:rsid wsp:val=&quot;00554C32&quot;/&gt;&lt;wsp:rsid wsp:val=&quot;00554D25&quot;/&gt;&lt;wsp:rsid wsp:val=&quot;00555413&quot;/&gt;&lt;wsp:rsid wsp:val=&quot;00556509&quot;/&gt;&lt;wsp:rsid wsp:val=&quot;00556984&quot;/&gt;&lt;wsp:rsid wsp:val=&quot;00556BC7&quot;/&gt;&lt;wsp:rsid wsp:val=&quot;00556D13&quot;/&gt;&lt;wsp:rsid wsp:val=&quot;00557447&quot;/&gt;&lt;wsp:rsid wsp:val=&quot;00561BF6&quot;/&gt;&lt;wsp:rsid wsp:val=&quot;00564235&quot;/&gt;&lt;wsp:rsid wsp:val=&quot;00564A8A&quot;/&gt;&lt;wsp:rsid wsp:val=&quot;00564D76&quot;/&gt;&lt;wsp:rsid wsp:val=&quot;00565275&quot;/&gt;&lt;wsp:rsid wsp:val=&quot;005673B2&quot;/&gt;&lt;wsp:rsid wsp:val=&quot;005676EE&quot;/&gt;&lt;wsp:rsid wsp:val=&quot;00567855&quot;/&gt;&lt;wsp:rsid wsp:val=&quot;00567B11&quot;/&gt;&lt;wsp:rsid wsp:val=&quot;0057101A&quot;/&gt;&lt;wsp:rsid wsp:val=&quot;00571125&quot;/&gt;&lt;wsp:rsid wsp:val=&quot;00571956&quot;/&gt;&lt;wsp:rsid wsp:val=&quot;00571EE4&quot;/&gt;&lt;wsp:rsid wsp:val=&quot;00572247&quot;/&gt;&lt;wsp:rsid wsp:val=&quot;00573383&quot;/&gt;&lt;wsp:rsid wsp:val=&quot;00573C44&quot;/&gt;&lt;wsp:rsid wsp:val=&quot;0057602D&quot;/&gt;&lt;wsp:rsid wsp:val=&quot;0057679C&quot;/&gt;&lt;wsp:rsid wsp:val=&quot;00577226&quot;/&gt;&lt;wsp:rsid wsp:val=&quot;00577C84&quot;/&gt;&lt;wsp:rsid wsp:val=&quot;00581B0C&quot;/&gt;&lt;wsp:rsid wsp:val=&quot;00582267&quot;/&gt;&lt;wsp:rsid wsp:val=&quot;00583DAB&quot;/&gt;&lt;wsp:rsid wsp:val=&quot;00583DCE&quot;/&gt;&lt;wsp:rsid wsp:val=&quot;005854EB&quot;/&gt;&lt;wsp:rsid wsp:val=&quot;00585AD8&quot;/&gt;&lt;wsp:rsid wsp:val=&quot;005869BE&quot;/&gt;&lt;wsp:rsid wsp:val=&quot;005869EB&quot;/&gt;&lt;wsp:rsid wsp:val=&quot;00586EA5&quot;/&gt;&lt;wsp:rsid wsp:val=&quot;00586F22&quot;/&gt;&lt;wsp:rsid wsp:val=&quot;0059113D&quot;/&gt;&lt;wsp:rsid wsp:val=&quot;005917D1&quot;/&gt;&lt;wsp:rsid wsp:val=&quot;00591877&quot;/&gt;&lt;wsp:rsid wsp:val=&quot;00592A72&quot;/&gt;&lt;wsp:rsid wsp:val=&quot;00592BDD&quot;/&gt;&lt;wsp:rsid wsp:val=&quot;0059305F&quot;/&gt;&lt;wsp:rsid wsp:val=&quot;00593487&quot;/&gt;&lt;wsp:rsid wsp:val=&quot;00593CBD&quot;/&gt;&lt;wsp:rsid wsp:val=&quot;00594291&quot;/&gt;&lt;wsp:rsid wsp:val=&quot;00594424&quot;/&gt;&lt;wsp:rsid wsp:val=&quot;00594727&quot;/&gt;&lt;wsp:rsid wsp:val=&quot;0059497D&quot;/&gt;&lt;wsp:rsid wsp:val=&quot;00594F60&quot;/&gt;&lt;wsp:rsid wsp:val=&quot;00594FA9&quot;/&gt;&lt;wsp:rsid wsp:val=&quot;00595947&quot;/&gt;&lt;wsp:rsid wsp:val=&quot;00596B64&quot;/&gt;&lt;wsp:rsid wsp:val=&quot;00596C73&quot;/&gt;&lt;wsp:rsid wsp:val=&quot;0059724E&quot;/&gt;&lt;wsp:rsid wsp:val=&quot;00597450&quot;/&gt;&lt;wsp:rsid wsp:val=&quot;005977D1&quot;/&gt;&lt;wsp:rsid wsp:val=&quot;00597820&quot;/&gt;&lt;wsp:rsid wsp:val=&quot;005A07D3&quot;/&gt;&lt;wsp:rsid wsp:val=&quot;005A0B1E&quot;/&gt;&lt;wsp:rsid wsp:val=&quot;005A0DD6&quot;/&gt;&lt;wsp:rsid wsp:val=&quot;005A1890&quot;/&gt;&lt;wsp:rsid wsp:val=&quot;005A1A6C&quot;/&gt;&lt;wsp:rsid wsp:val=&quot;005A1D09&quot;/&gt;&lt;wsp:rsid wsp:val=&quot;005A2520&quot;/&gt;&lt;wsp:rsid wsp:val=&quot;005A25C3&quot;/&gt;&lt;wsp:rsid wsp:val=&quot;005A2728&quot;/&gt;&lt;wsp:rsid wsp:val=&quot;005A4F87&quot;/&gt;&lt;wsp:rsid wsp:val=&quot;005A56DB&quot;/&gt;&lt;wsp:rsid wsp:val=&quot;005A56F6&quot;/&gt;&lt;wsp:rsid wsp:val=&quot;005A6695&quot;/&gt;&lt;wsp:rsid wsp:val=&quot;005A68FD&quot;/&gt;&lt;wsp:rsid wsp:val=&quot;005A7201&quot;/&gt;&lt;wsp:rsid wsp:val=&quot;005B0436&quot;/&gt;&lt;wsp:rsid wsp:val=&quot;005B0A84&quot;/&gt;&lt;wsp:rsid wsp:val=&quot;005B1763&quot;/&gt;&lt;wsp:rsid wsp:val=&quot;005B17A6&quot;/&gt;&lt;wsp:rsid wsp:val=&quot;005B238B&quot;/&gt;&lt;wsp:rsid wsp:val=&quot;005B3B52&quot;/&gt;&lt;wsp:rsid wsp:val=&quot;005B5845&quot;/&gt;&lt;wsp:rsid wsp:val=&quot;005B65BF&quot;/&gt;&lt;wsp:rsid wsp:val=&quot;005B6BDE&quot;/&gt;&lt;wsp:rsid wsp:val=&quot;005C0223&quot;/&gt;&lt;wsp:rsid wsp:val=&quot;005C0729&quot;/&gt;&lt;wsp:rsid wsp:val=&quot;005C14FE&quot;/&gt;&lt;wsp:rsid wsp:val=&quot;005C1991&quot;/&gt;&lt;wsp:rsid wsp:val=&quot;005C1C81&quot;/&gt;&lt;wsp:rsid wsp:val=&quot;005C32EB&quot;/&gt;&lt;wsp:rsid wsp:val=&quot;005C408D&quot;/&gt;&lt;wsp:rsid wsp:val=&quot;005C6469&quot;/&gt;&lt;wsp:rsid wsp:val=&quot;005C64B4&quot;/&gt;&lt;wsp:rsid wsp:val=&quot;005C7476&quot;/&gt;&lt;wsp:rsid wsp:val=&quot;005D0398&quot;/&gt;&lt;wsp:rsid wsp:val=&quot;005D0ABE&quot;/&gt;&lt;wsp:rsid wsp:val=&quot;005D0BDD&quot;/&gt;&lt;wsp:rsid wsp:val=&quot;005D2611&quot;/&gt;&lt;wsp:rsid wsp:val=&quot;005D34F4&quot;/&gt;&lt;wsp:rsid wsp:val=&quot;005D380E&quot;/&gt;&lt;wsp:rsid wsp:val=&quot;005D3D96&quot;/&gt;&lt;wsp:rsid wsp:val=&quot;005D3DF8&quot;/&gt;&lt;wsp:rsid wsp:val=&quot;005D4928&quot;/&gt;&lt;wsp:rsid wsp:val=&quot;005D624E&quot;/&gt;&lt;wsp:rsid wsp:val=&quot;005D66B1&quot;/&gt;&lt;wsp:rsid wsp:val=&quot;005D74E8&quot;/&gt;&lt;wsp:rsid wsp:val=&quot;005E0E50&quot;/&gt;&lt;wsp:rsid wsp:val=&quot;005E1F25&quot;/&gt;&lt;wsp:rsid wsp:val=&quot;005E2214&quot;/&gt;&lt;wsp:rsid wsp:val=&quot;005E352E&quot;/&gt;&lt;wsp:rsid wsp:val=&quot;005E3FE1&quot;/&gt;&lt;wsp:rsid wsp:val=&quot;005E45D8&quot;/&gt;&lt;wsp:rsid wsp:val=&quot;005E4A35&quot;/&gt;&lt;wsp:rsid wsp:val=&quot;005E4CF1&quot;/&gt;&lt;wsp:rsid wsp:val=&quot;005E523E&quot;/&gt;&lt;wsp:rsid wsp:val=&quot;005E5285&quot;/&gt;&lt;wsp:rsid wsp:val=&quot;005E7F17&quot;/&gt;&lt;wsp:rsid wsp:val=&quot;005F0007&quot;/&gt;&lt;wsp:rsid wsp:val=&quot;005F13D4&quot;/&gt;&lt;wsp:rsid wsp:val=&quot;005F1E36&quot;/&gt;&lt;wsp:rsid wsp:val=&quot;005F4049&quot;/&gt;&lt;wsp:rsid wsp:val=&quot;005F43CB&quot;/&gt;&lt;wsp:rsid wsp:val=&quot;005F46DB&quot;/&gt;&lt;wsp:rsid wsp:val=&quot;005F6042&quot;/&gt;&lt;wsp:rsid wsp:val=&quot;005F6BB1&quot;/&gt;&lt;wsp:rsid wsp:val=&quot;005F7559&quot;/&gt;&lt;wsp:rsid wsp:val=&quot;005F7BE5&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3708&quot;/&gt;&lt;wsp:rsid wsp:val=&quot;006041ED&quot;/&gt;&lt;wsp:rsid wsp:val=&quot;00604F05&quot;/&gt;&lt;wsp:rsid wsp:val=&quot;00604F4F&quot;/&gt;&lt;wsp:rsid wsp:val=&quot;006068C3&quot;/&gt;&lt;wsp:rsid wsp:val=&quot;006069A4&quot;/&gt;&lt;wsp:rsid wsp:val=&quot;006069C1&quot;/&gt;&lt;wsp:rsid wsp:val=&quot;006069F1&quot;/&gt;&lt;wsp:rsid wsp:val=&quot;00610AC7&quot;/&gt;&lt;wsp:rsid wsp:val=&quot;006114CA&quot;/&gt;&lt;wsp:rsid wsp:val=&quot;00611EC1&quot;/&gt;&lt;wsp:rsid wsp:val=&quot;00612799&quot;/&gt;&lt;wsp:rsid wsp:val=&quot;00613FD7&quot;/&gt;&lt;wsp:rsid wsp:val=&quot;006156A9&quot;/&gt;&lt;wsp:rsid wsp:val=&quot;00616E52&quot;/&gt;&lt;wsp:rsid wsp:val=&quot;0062050C&quot;/&gt;&lt;wsp:rsid wsp:val=&quot;00620F32&quot;/&gt;&lt;wsp:rsid wsp:val=&quot;00621688&quot;/&gt;&lt;wsp:rsid wsp:val=&quot;00622963&quot;/&gt;&lt;wsp:rsid wsp:val=&quot;006253E0&quot;/&gt;&lt;wsp:rsid wsp:val=&quot;006265DB&quot;/&gt;&lt;wsp:rsid wsp:val=&quot;00626F6D&quot;/&gt;&lt;wsp:rsid wsp:val=&quot;00627F98&quot;/&gt;&lt;wsp:rsid wsp:val=&quot;00630389&quot;/&gt;&lt;wsp:rsid wsp:val=&quot;00631148&quot;/&gt;&lt;wsp:rsid wsp:val=&quot;00631B7F&quot;/&gt;&lt;wsp:rsid wsp:val=&quot;006333D9&quot;/&gt;&lt;wsp:rsid wsp:val=&quot;00634045&quot;/&gt;&lt;wsp:rsid wsp:val=&quot;00635DDB&quot;/&gt;&lt;wsp:rsid wsp:val=&quot;006361C6&quot;/&gt;&lt;wsp:rsid wsp:val=&quot;0063661D&quot;/&gt;&lt;wsp:rsid wsp:val=&quot;006368A6&quot;/&gt;&lt;wsp:rsid wsp:val=&quot;00636ADA&quot;/&gt;&lt;wsp:rsid wsp:val=&quot;00640DD6&quot;/&gt;&lt;wsp:rsid wsp:val=&quot;006416CA&quot;/&gt;&lt;wsp:rsid wsp:val=&quot;00641C33&quot;/&gt;&lt;wsp:rsid wsp:val=&quot;00641E05&quot;/&gt;&lt;wsp:rsid wsp:val=&quot;00642C3D&quot;/&gt;&lt;wsp:rsid wsp:val=&quot;00642CDB&quot;/&gt;&lt;wsp:rsid wsp:val=&quot;00642EDD&quot;/&gt;&lt;wsp:rsid wsp:val=&quot;006448AF&quot;/&gt;&lt;wsp:rsid wsp:val=&quot;006462DE&quot;/&gt;&lt;wsp:rsid wsp:val=&quot;00646766&quot;/&gt;&lt;wsp:rsid wsp:val=&quot;0064740D&quot;/&gt;&lt;wsp:rsid wsp:val=&quot;006474D7&quot;/&gt;&lt;wsp:rsid wsp:val=&quot;00650032&quot;/&gt;&lt;wsp:rsid wsp:val=&quot;00650CD2&quot;/&gt;&lt;wsp:rsid wsp:val=&quot;00651121&quot;/&gt;&lt;wsp:rsid wsp:val=&quot;0065112A&quot;/&gt;&lt;wsp:rsid wsp:val=&quot;00651407&quot;/&gt;&lt;wsp:rsid wsp:val=&quot;0065217D&quot;/&gt;&lt;wsp:rsid wsp:val=&quot;00652CE5&quot;/&gt;&lt;wsp:rsid wsp:val=&quot;00654E93&quot;/&gt;&lt;wsp:rsid wsp:val=&quot;006606BA&quot;/&gt;&lt;wsp:rsid wsp:val=&quot;00660937&quot;/&gt;&lt;wsp:rsid wsp:val=&quot;00662401&quot;/&gt;&lt;wsp:rsid wsp:val=&quot;00662802&quot;/&gt;&lt;wsp:rsid wsp:val=&quot;006637B2&quot;/&gt;&lt;wsp:rsid wsp:val=&quot;00663DAD&quot;/&gt;&lt;wsp:rsid wsp:val=&quot;0066572B&quot;/&gt;&lt;wsp:rsid wsp:val=&quot;006669DF&quot;/&gt;&lt;wsp:rsid wsp:val=&quot;00667CB9&quot;/&gt;&lt;wsp:rsid wsp:val=&quot;006706E8&quot;/&gt;&lt;wsp:rsid wsp:val=&quot;00670931&quot;/&gt;&lt;wsp:rsid wsp:val=&quot;00670AEE&quot;/&gt;&lt;wsp:rsid wsp:val=&quot;0067171D&quot;/&gt;&lt;wsp:rsid wsp:val=&quot;0067377C&quot;/&gt;&lt;wsp:rsid wsp:val=&quot;00674C81&quot;/&gt;&lt;wsp:rsid wsp:val=&quot;00674D12&quot;/&gt;&lt;wsp:rsid wsp:val=&quot;006759DA&quot;/&gt;&lt;wsp:rsid wsp:val=&quot;00675D08&quot;/&gt;&lt;wsp:rsid wsp:val=&quot;00675DF5&quot;/&gt;&lt;wsp:rsid wsp:val=&quot;006762F9&quot;/&gt;&lt;wsp:rsid wsp:val=&quot;00676988&quot;/&gt;&lt;wsp:rsid wsp:val=&quot;006772FB&quot;/&gt;&lt;wsp:rsid wsp:val=&quot;0067783B&quot;/&gt;&lt;wsp:rsid wsp:val=&quot;006807BC&quot;/&gt;&lt;wsp:rsid wsp:val=&quot;00681CDD&quot;/&gt;&lt;wsp:rsid wsp:val=&quot;006825C4&quot;/&gt;&lt;wsp:rsid wsp:val=&quot;006831E1&quot;/&gt;&lt;wsp:rsid wsp:val=&quot;006838B2&quot;/&gt;&lt;wsp:rsid wsp:val=&quot;0068473B&quot;/&gt;&lt;wsp:rsid wsp:val=&quot;006850F9&quot;/&gt;&lt;wsp:rsid wsp:val=&quot;0068611B&quot;/&gt;&lt;wsp:rsid wsp:val=&quot;006865EA&quot;/&gt;&lt;wsp:rsid wsp:val=&quot;00686C3E&quot;/&gt;&lt;wsp:rsid wsp:val=&quot;006903A8&quot;/&gt;&lt;wsp:rsid wsp:val=&quot;00690AEB&quot;/&gt;&lt;wsp:rsid wsp:val=&quot;00690DA5&quot;/&gt;&lt;wsp:rsid wsp:val=&quot;00691404&quot;/&gt;&lt;wsp:rsid wsp:val=&quot;006919A9&quot;/&gt;&lt;wsp:rsid wsp:val=&quot;00691E8F&quot;/&gt;&lt;wsp:rsid wsp:val=&quot;00692A77&quot;/&gt;&lt;wsp:rsid wsp:val=&quot;006935C9&quot;/&gt;&lt;wsp:rsid wsp:val=&quot;00693B89&quot;/&gt;&lt;wsp:rsid wsp:val=&quot;00694208&quot;/&gt;&lt;wsp:rsid wsp:val=&quot;00696CA8&quot;/&gt;&lt;wsp:rsid wsp:val=&quot;00697839&quot;/&gt;&lt;wsp:rsid wsp:val=&quot;006A064F&quot;/&gt;&lt;wsp:rsid wsp:val=&quot;006A17EA&quot;/&gt;&lt;wsp:rsid wsp:val=&quot;006A1F70&quot;/&gt;&lt;wsp:rsid wsp:val=&quot;006A20B4&quot;/&gt;&lt;wsp:rsid wsp:val=&quot;006A21CE&quot;/&gt;&lt;wsp:rsid wsp:val=&quot;006A2479&quot;/&gt;&lt;wsp:rsid wsp:val=&quot;006A4404&quot;/&gt;&lt;wsp:rsid wsp:val=&quot;006A5C24&quot;/&gt;&lt;wsp:rsid wsp:val=&quot;006A5EC6&quot;/&gt;&lt;wsp:rsid wsp:val=&quot;006A62BF&quot;/&gt;&lt;wsp:rsid wsp:val=&quot;006A63B8&quot;/&gt;&lt;wsp:rsid wsp:val=&quot;006A7EE0&quot;/&gt;&lt;wsp:rsid wsp:val=&quot;006B03D0&quot;/&gt;&lt;wsp:rsid wsp:val=&quot;006B0B8C&quot;/&gt;&lt;wsp:rsid wsp:val=&quot;006B105D&quot;/&gt;&lt;wsp:rsid wsp:val=&quot;006B12F6&quot;/&gt;&lt;wsp:rsid wsp:val=&quot;006B1F04&quot;/&gt;&lt;wsp:rsid wsp:val=&quot;006B20C9&quot;/&gt;&lt;wsp:rsid wsp:val=&quot;006B25EC&quot;/&gt;&lt;wsp:rsid wsp:val=&quot;006B45D7&quot;/&gt;&lt;wsp:rsid wsp:val=&quot;006B5011&quot;/&gt;&lt;wsp:rsid wsp:val=&quot;006B5121&quot;/&gt;&lt;wsp:rsid wsp:val=&quot;006B6118&quot;/&gt;&lt;wsp:rsid wsp:val=&quot;006B7599&quot;/&gt;&lt;wsp:rsid wsp:val=&quot;006B7C2D&quot;/&gt;&lt;wsp:rsid wsp:val=&quot;006C0A98&quot;/&gt;&lt;wsp:rsid wsp:val=&quot;006C10B0&quot;/&gt;&lt;wsp:rsid wsp:val=&quot;006C2B62&quot;/&gt;&lt;wsp:rsid wsp:val=&quot;006C41F0&quot;/&gt;&lt;wsp:rsid wsp:val=&quot;006C6627&quot;/&gt;&lt;wsp:rsid wsp:val=&quot;006C77B3&quot;/&gt;&lt;wsp:rsid wsp:val=&quot;006D0C75&quot;/&gt;&lt;wsp:rsid wsp:val=&quot;006D1A96&quot;/&gt;&lt;wsp:rsid wsp:val=&quot;006D2AE0&quot;/&gt;&lt;wsp:rsid wsp:val=&quot;006D373C&quot;/&gt;&lt;wsp:rsid wsp:val=&quot;006D444E&quot;/&gt;&lt;wsp:rsid wsp:val=&quot;006D58AE&quot;/&gt;&lt;wsp:rsid wsp:val=&quot;006D706B&quot;/&gt;&lt;wsp:rsid wsp:val=&quot;006D7739&quot;/&gt;&lt;wsp:rsid wsp:val=&quot;006E099B&quot;/&gt;&lt;wsp:rsid wsp:val=&quot;006E1A74&quot;/&gt;&lt;wsp:rsid wsp:val=&quot;006E1E3F&quot;/&gt;&lt;wsp:rsid wsp:val=&quot;006E23A4&quot;/&gt;&lt;wsp:rsid wsp:val=&quot;006E2CA8&quot;/&gt;&lt;wsp:rsid wsp:val=&quot;006E3A7A&quot;/&gt;&lt;wsp:rsid wsp:val=&quot;006E478B&quot;/&gt;&lt;wsp:rsid wsp:val=&quot;006E4D7A&quot;/&gt;&lt;wsp:rsid wsp:val=&quot;006E4EC0&quot;/&gt;&lt;wsp:rsid wsp:val=&quot;006E6415&quot;/&gt;&lt;wsp:rsid wsp:val=&quot;006E7B41&quot;/&gt;&lt;wsp:rsid wsp:val=&quot;006E7C0D&quot;/&gt;&lt;wsp:rsid wsp:val=&quot;006E7C8C&quot;/&gt;&lt;wsp:rsid wsp:val=&quot;006F057C&quot;/&gt;&lt;wsp:rsid wsp:val=&quot;006F1FC3&quot;/&gt;&lt;wsp:rsid wsp:val=&quot;006F268A&quot;/&gt;&lt;wsp:rsid wsp:val=&quot;006F2D77&quot;/&gt;&lt;wsp:rsid wsp:val=&quot;006F3276&quot;/&gt;&lt;wsp:rsid wsp:val=&quot;006F3926&quot;/&gt;&lt;wsp:rsid wsp:val=&quot;006F4FE5&quot;/&gt;&lt;wsp:rsid wsp:val=&quot;006F53D8&quot;/&gt;&lt;wsp:rsid wsp:val=&quot;006F5428&quot;/&gt;&lt;wsp:rsid wsp:val=&quot;006F6CA1&quot;/&gt;&lt;wsp:rsid wsp:val=&quot;006F715F&quot;/&gt;&lt;wsp:rsid wsp:val=&quot;006F721C&quot;/&gt;&lt;wsp:rsid wsp:val=&quot;00700AA5&quot;/&gt;&lt;wsp:rsid wsp:val=&quot;00700D06&quot;/&gt;&lt;wsp:rsid wsp:val=&quot;007014B9&quot;/&gt;&lt;wsp:rsid wsp:val=&quot;00701FE4&quot;/&gt;&lt;wsp:rsid wsp:val=&quot;00703218&quot;/&gt;&lt;wsp:rsid wsp:val=&quot;007036D8&quot;/&gt;&lt;wsp:rsid wsp:val=&quot;00704287&quot;/&gt;&lt;wsp:rsid wsp:val=&quot;00704A62&quot;/&gt;&lt;wsp:rsid wsp:val=&quot;0070540E&quot;/&gt;&lt;wsp:rsid wsp:val=&quot;00706E51&quot;/&gt;&lt;wsp:rsid wsp:val=&quot;00706E98&quot;/&gt;&lt;wsp:rsid wsp:val=&quot;007072BD&quot;/&gt;&lt;wsp:rsid wsp:val=&quot;00707D12&quot;/&gt;&lt;wsp:rsid wsp:val=&quot;00707DD4&quot;/&gt;&lt;wsp:rsid wsp:val=&quot;0071354A&quot;/&gt;&lt;wsp:rsid wsp:val=&quot;007175E3&quot;/&gt;&lt;wsp:rsid wsp:val=&quot;00720979&quot;/&gt;&lt;wsp:rsid wsp:val=&quot;00720C36&quot;/&gt;&lt;wsp:rsid wsp:val=&quot;00722228&quot;/&gt;&lt;wsp:rsid wsp:val=&quot;007228B7&quot;/&gt;&lt;wsp:rsid wsp:val=&quot;00722A5F&quot;/&gt;&lt;wsp:rsid wsp:val=&quot;0072375F&quot;/&gt;&lt;wsp:rsid wsp:val=&quot;007244C1&quot;/&gt;&lt;wsp:rsid wsp:val=&quot;00725C42&quot;/&gt;&lt;wsp:rsid wsp:val=&quot;007277D4&quot;/&gt;&lt;wsp:rsid wsp:val=&quot;00727AED&quot;/&gt;&lt;wsp:rsid wsp:val=&quot;0073031A&quot;/&gt;&lt;wsp:rsid wsp:val=&quot;007315CD&quot;/&gt;&lt;wsp:rsid wsp:val=&quot;00731F6C&quot;/&gt;&lt;wsp:rsid wsp:val=&quot;00732ABD&quot;/&gt;&lt;wsp:rsid wsp:val=&quot;00732FAA&quot;/&gt;&lt;wsp:rsid wsp:val=&quot;007349D5&quot;/&gt;&lt;wsp:rsid wsp:val=&quot;00735E49&quot;/&gt;&lt;wsp:rsid wsp:val=&quot;007367A1&quot;/&gt;&lt;wsp:rsid wsp:val=&quot;00737284&quot;/&gt;&lt;wsp:rsid wsp:val=&quot;007373A0&quot;/&gt;&lt;wsp:rsid wsp:val=&quot;00737BDB&quot;/&gt;&lt;wsp:rsid wsp:val=&quot;00737ED0&quot;/&gt;&lt;wsp:rsid wsp:val=&quot;007400AC&quot;/&gt;&lt;wsp:rsid wsp:val=&quot;00740A5D&quot;/&gt;&lt;wsp:rsid wsp:val=&quot;00740FE1&quot;/&gt;&lt;wsp:rsid wsp:val=&quot;007416F0&quot;/&gt;&lt;wsp:rsid wsp:val=&quot;00741A57&quot;/&gt;&lt;wsp:rsid wsp:val=&quot;00741D13&quot;/&gt;&lt;wsp:rsid wsp:val=&quot;00743E38&quot;/&gt;&lt;wsp:rsid wsp:val=&quot;007444DB&quot;/&gt;&lt;wsp:rsid wsp:val=&quot;007448A0&quot;/&gt;&lt;wsp:rsid wsp:val=&quot;007464F7&quot;/&gt;&lt;wsp:rsid wsp:val=&quot;007476F2&quot;/&gt;&lt;wsp:rsid wsp:val=&quot;00747751&quot;/&gt;&lt;wsp:rsid wsp:val=&quot;00747CE5&quot;/&gt;&lt;wsp:rsid wsp:val=&quot;00747DD1&quot;/&gt;&lt;wsp:rsid wsp:val=&quot;007513AC&quot;/&gt;&lt;wsp:rsid wsp:val=&quot;00751A4C&quot;/&gt;&lt;wsp:rsid wsp:val=&quot;00752B6E&quot;/&gt;&lt;wsp:rsid wsp:val=&quot;00754D72&quot;/&gt;&lt;wsp:rsid wsp:val=&quot;007600E1&quot;/&gt;&lt;wsp:rsid wsp:val=&quot;00761F17&quot;/&gt;&lt;wsp:rsid wsp:val=&quot;007629CD&quot;/&gt;&lt;wsp:rsid wsp:val=&quot;00762A6D&quot;/&gt;&lt;wsp:rsid wsp:val=&quot;00762EA7&quot;/&gt;&lt;wsp:rsid wsp:val=&quot;007635AD&quot;/&gt;&lt;wsp:rsid wsp:val=&quot;0076457B&quot;/&gt;&lt;wsp:rsid wsp:val=&quot;00765B73&quot;/&gt;&lt;wsp:rsid wsp:val=&quot;00765EA8&quot;/&gt;&lt;wsp:rsid wsp:val=&quot;00767789&quot;/&gt;&lt;wsp:rsid wsp:val=&quot;00770038&quot;/&gt;&lt;wsp:rsid wsp:val=&quot;00770048&quot;/&gt;&lt;wsp:rsid wsp:val=&quot;0077074E&quot;/&gt;&lt;wsp:rsid wsp:val=&quot;00771739&quot;/&gt;&lt;wsp:rsid wsp:val=&quot;007720AE&quot;/&gt;&lt;wsp:rsid wsp:val=&quot;007721F6&quot;/&gt;&lt;wsp:rsid wsp:val=&quot;00772256&quot;/&gt;&lt;wsp:rsid wsp:val=&quot;007723BE&quot;/&gt;&lt;wsp:rsid wsp:val=&quot;00772F73&quot;/&gt;&lt;wsp:rsid wsp:val=&quot;00774043&quot;/&gt;&lt;wsp:rsid wsp:val=&quot;007741E3&quot;/&gt;&lt;wsp:rsid wsp:val=&quot;007747E1&quot;/&gt;&lt;wsp:rsid wsp:val=&quot;007752ED&quot;/&gt;&lt;wsp:rsid wsp:val=&quot;0077577F&quot;/&gt;&lt;wsp:rsid wsp:val=&quot;00777086&quot;/&gt;&lt;wsp:rsid wsp:val=&quot;00777E92&quot;/&gt;&lt;wsp:rsid wsp:val=&quot;00777FEA&quot;/&gt;&lt;wsp:rsid wsp:val=&quot;007812E0&quot;/&gt;&lt;wsp:rsid wsp:val=&quot;007814CB&quot;/&gt;&lt;wsp:rsid wsp:val=&quot;007819F3&quot;/&gt;&lt;wsp:rsid wsp:val=&quot;0078206A&quot;/&gt;&lt;wsp:rsid wsp:val=&quot;00782356&quot;/&gt;&lt;wsp:rsid wsp:val=&quot;00782B11&quot;/&gt;&lt;wsp:rsid wsp:val=&quot;007838BA&quot;/&gt;&lt;wsp:rsid wsp:val=&quot;007871A4&quot;/&gt;&lt;wsp:rsid wsp:val=&quot;0078786D&quot;/&gt;&lt;wsp:rsid wsp:val=&quot;00787B52&quot;/&gt;&lt;wsp:rsid wsp:val=&quot;00787EE2&quot;/&gt;&lt;wsp:rsid wsp:val=&quot;007901BF&quot;/&gt;&lt;wsp:rsid wsp:val=&quot;00791DED&quot;/&gt;&lt;wsp:rsid wsp:val=&quot;00794759&quot;/&gt;&lt;wsp:rsid wsp:val=&quot;00794B1F&quot;/&gt;&lt;wsp:rsid wsp:val=&quot;00794B23&quot;/&gt;&lt;wsp:rsid wsp:val=&quot;0079557B&quot;/&gt;&lt;wsp:rsid wsp:val=&quot;007A0301&quot;/&gt;&lt;wsp:rsid wsp:val=&quot;007A1B06&quot;/&gt;&lt;wsp:rsid wsp:val=&quot;007A2D4F&quot;/&gt;&lt;wsp:rsid wsp:val=&quot;007A3C21&quot;/&gt;&lt;wsp:rsid wsp:val=&quot;007A4698&quot;/&gt;&lt;wsp:rsid wsp:val=&quot;007A4984&quot;/&gt;&lt;wsp:rsid wsp:val=&quot;007A4988&quot;/&gt;&lt;wsp:rsid wsp:val=&quot;007A6051&quot;/&gt;&lt;wsp:rsid wsp:val=&quot;007B1662&quot;/&gt;&lt;wsp:rsid wsp:val=&quot;007B16A1&quot;/&gt;&lt;wsp:rsid wsp:val=&quot;007B27A7&quot;/&gt;&lt;wsp:rsid wsp:val=&quot;007B315A&quot;/&gt;&lt;wsp:rsid wsp:val=&quot;007B3602&quot;/&gt;&lt;wsp:rsid wsp:val=&quot;007B3CF0&quot;/&gt;&lt;wsp:rsid wsp:val=&quot;007B613F&quot;/&gt;&lt;wsp:rsid wsp:val=&quot;007B658B&quot;/&gt;&lt;wsp:rsid wsp:val=&quot;007B68D1&quot;/&gt;&lt;wsp:rsid wsp:val=&quot;007B694F&quot;/&gt;&lt;wsp:rsid wsp:val=&quot;007B6ACF&quot;/&gt;&lt;wsp:rsid wsp:val=&quot;007B79A0&quot;/&gt;&lt;wsp:rsid wsp:val=&quot;007B79BC&quot;/&gt;&lt;wsp:rsid wsp:val=&quot;007B7B34&quot;/&gt;&lt;wsp:rsid wsp:val=&quot;007C0091&quot;/&gt;&lt;wsp:rsid wsp:val=&quot;007C071D&quot;/&gt;&lt;wsp:rsid wsp:val=&quot;007C199B&quot;/&gt;&lt;wsp:rsid wsp:val=&quot;007C407E&quot;/&gt;&lt;wsp:rsid wsp:val=&quot;007C47F6&quot;/&gt;&lt;wsp:rsid wsp:val=&quot;007C4ED3&quot;/&gt;&lt;wsp:rsid wsp:val=&quot;007C51B0&quot;/&gt;&lt;wsp:rsid wsp:val=&quot;007C6924&quot;/&gt;&lt;wsp:rsid wsp:val=&quot;007C70E8&quot;/&gt;&lt;wsp:rsid wsp:val=&quot;007C715F&quot;/&gt;&lt;wsp:rsid wsp:val=&quot;007C76DC&quot;/&gt;&lt;wsp:rsid wsp:val=&quot;007C7720&quot;/&gt;&lt;wsp:rsid wsp:val=&quot;007C7FC1&quot;/&gt;&lt;wsp:rsid wsp:val=&quot;007D07C2&quot;/&gt;&lt;wsp:rsid wsp:val=&quot;007D34AB&quot;/&gt;&lt;wsp:rsid wsp:val=&quot;007D3DB3&quot;/&gt;&lt;wsp:rsid wsp:val=&quot;007D43D4&quot;/&gt;&lt;wsp:rsid wsp:val=&quot;007D4596&quot;/&gt;&lt;wsp:rsid wsp:val=&quot;007D4A43&quot;/&gt;&lt;wsp:rsid wsp:val=&quot;007D5116&quot;/&gt;&lt;wsp:rsid wsp:val=&quot;007D5CFB&quot;/&gt;&lt;wsp:rsid wsp:val=&quot;007E0239&quot;/&gt;&lt;wsp:rsid wsp:val=&quot;007E0465&quot;/&gt;&lt;wsp:rsid wsp:val=&quot;007E0E3A&quot;/&gt;&lt;wsp:rsid wsp:val=&quot;007E1C4E&quot;/&gt;&lt;wsp:rsid wsp:val=&quot;007E1E2A&quot;/&gt;&lt;wsp:rsid wsp:val=&quot;007E2D75&quot;/&gt;&lt;wsp:rsid wsp:val=&quot;007E3FD7&quot;/&gt;&lt;wsp:rsid wsp:val=&quot;007E47B1&quot;/&gt;&lt;wsp:rsid wsp:val=&quot;007E5FA5&quot;/&gt;&lt;wsp:rsid wsp:val=&quot;007E64B8&quot;/&gt;&lt;wsp:rsid wsp:val=&quot;007E7411&quot;/&gt;&lt;wsp:rsid wsp:val=&quot;007E7C58&quot;/&gt;&lt;wsp:rsid wsp:val=&quot;007F09D9&quot;/&gt;&lt;wsp:rsid wsp:val=&quot;007F0A9C&quot;/&gt;&lt;wsp:rsid wsp:val=&quot;007F0F46&quot;/&gt;&lt;wsp:rsid wsp:val=&quot;007F1216&quot;/&gt;&lt;wsp:rsid wsp:val=&quot;007F20D3&quot;/&gt;&lt;wsp:rsid wsp:val=&quot;007F31A3&quot;/&gt;&lt;wsp:rsid wsp:val=&quot;007F45A5&quot;/&gt;&lt;wsp:rsid wsp:val=&quot;007F511C&quot;/&gt;&lt;wsp:rsid wsp:val=&quot;007F5688&quot;/&gt;&lt;wsp:rsid wsp:val=&quot;007F70D7&quot;/&gt;&lt;wsp:rsid wsp:val=&quot;008004A1&quot;/&gt;&lt;wsp:rsid wsp:val=&quot;008005DD&quot;/&gt;&lt;wsp:rsid wsp:val=&quot;0080106D&quot;/&gt;&lt;wsp:rsid wsp:val=&quot;00802F93&quot;/&gt;&lt;wsp:rsid wsp:val=&quot;008031BC&quot;/&gt;&lt;wsp:rsid wsp:val=&quot;008044DA&quot;/&gt;&lt;wsp:rsid wsp:val=&quot;00805449&quot;/&gt;&lt;wsp:rsid wsp:val=&quot;0080599C&quot;/&gt;&lt;wsp:rsid wsp:val=&quot;00805DE7&quot;/&gt;&lt;wsp:rsid wsp:val=&quot;00806A85&quot;/&gt;&lt;wsp:rsid wsp:val=&quot;00806BEC&quot;/&gt;&lt;wsp:rsid wsp:val=&quot;008104B3&quot;/&gt;&lt;wsp:rsid wsp:val=&quot;00810B17&quot;/&gt;&lt;wsp:rsid wsp:val=&quot;00810BF9&quot;/&gt;&lt;wsp:rsid wsp:val=&quot;00811B67&quot;/&gt;&lt;wsp:rsid wsp:val=&quot;00811F8A&quot;/&gt;&lt;wsp:rsid wsp:val=&quot;00812AA7&quot;/&gt;&lt;wsp:rsid wsp:val=&quot;00812EA3&quot;/&gt;&lt;wsp:rsid wsp:val=&quot;00812FA3&quot;/&gt;&lt;wsp:rsid wsp:val=&quot;008132E8&quot;/&gt;&lt;wsp:rsid wsp:val=&quot;00813620&quot;/&gt;&lt;wsp:rsid wsp:val=&quot;00813B56&quot;/&gt;&lt;wsp:rsid wsp:val=&quot;00815D6D&quot;/&gt;&lt;wsp:rsid wsp:val=&quot;00816E88&quot;/&gt;&lt;wsp:rsid wsp:val=&quot;008170D5&quot;/&gt;&lt;wsp:rsid wsp:val=&quot;0082067C&quot;/&gt;&lt;wsp:rsid wsp:val=&quot;00820F39&quot;/&gt;&lt;wsp:rsid wsp:val=&quot;0082173D&quot;/&gt;&lt;wsp:rsid wsp:val=&quot;00821EE2&quot;/&gt;&lt;wsp:rsid wsp:val=&quot;008231CA&quot;/&gt;&lt;wsp:rsid wsp:val=&quot;008235AC&quot;/&gt;&lt;wsp:rsid wsp:val=&quot;0082385A&quot;/&gt;&lt;wsp:rsid wsp:val=&quot;0082418E&quot;/&gt;&lt;wsp:rsid wsp:val=&quot;008250A5&quot;/&gt;&lt;wsp:rsid wsp:val=&quot;00825702&quot;/&gt;&lt;wsp:rsid wsp:val=&quot;00826307&quot;/&gt;&lt;wsp:rsid wsp:val=&quot;00826F7C&quot;/&gt;&lt;wsp:rsid wsp:val=&quot;00830018&quot;/&gt;&lt;wsp:rsid wsp:val=&quot;00830B61&quot;/&gt;&lt;wsp:rsid wsp:val=&quot;0083281D&quot;/&gt;&lt;wsp:rsid wsp:val=&quot;00832BD4&quot;/&gt;&lt;wsp:rsid wsp:val=&quot;00834CBD&quot;/&gt;&lt;wsp:rsid wsp:val=&quot;008357F5&quot;/&gt;&lt;wsp:rsid wsp:val=&quot;008363BD&quot;/&gt;&lt;wsp:rsid wsp:val=&quot;008378EC&quot;/&gt;&lt;wsp:rsid wsp:val=&quot;00840146&quot;/&gt;&lt;wsp:rsid wsp:val=&quot;008409D0&quot;/&gt;&lt;wsp:rsid wsp:val=&quot;00841740&quot;/&gt;&lt;wsp:rsid wsp:val=&quot;00842D66&quot;/&gt;&lt;wsp:rsid wsp:val=&quot;0084331D&quot;/&gt;&lt;wsp:rsid wsp:val=&quot;00843B95&quot;/&gt;&lt;wsp:rsid wsp:val=&quot;00844114&quot;/&gt;&lt;wsp:rsid wsp:val=&quot;00844247&quot;/&gt;&lt;wsp:rsid wsp:val=&quot;00845124&quot;/&gt;&lt;wsp:rsid wsp:val=&quot;008453FF&quot;/&gt;&lt;wsp:rsid wsp:val=&quot;0084570B&quot;/&gt;&lt;wsp:rsid wsp:val=&quot;00851C18&quot;/&gt;&lt;wsp:rsid wsp:val=&quot;00853A44&quot;/&gt;&lt;wsp:rsid wsp:val=&quot;00854CD7&quot;/&gt;&lt;wsp:rsid wsp:val=&quot;0085529D&quot;/&gt;&lt;wsp:rsid wsp:val=&quot;008556D1&quot;/&gt;&lt;wsp:rsid wsp:val=&quot;00855C33&quot;/&gt;&lt;wsp:rsid wsp:val=&quot;00855F63&quot;/&gt;&lt;wsp:rsid wsp:val=&quot;0085640F&quot;/&gt;&lt;wsp:rsid wsp:val=&quot;00856F38&quot;/&gt;&lt;wsp:rsid wsp:val=&quot;00857242&quot;/&gt;&lt;wsp:rsid wsp:val=&quot;00861756&quot;/&gt;&lt;wsp:rsid wsp:val=&quot;00861ED8&quot;/&gt;&lt;wsp:rsid wsp:val=&quot;00862213&quot;/&gt;&lt;wsp:rsid wsp:val=&quot;00862410&quot;/&gt;&lt;wsp:rsid wsp:val=&quot;00862AC6&quot;/&gt;&lt;wsp:rsid wsp:val=&quot;008630A1&quot;/&gt;&lt;wsp:rsid wsp:val=&quot;008639D6&quot;/&gt;&lt;wsp:rsid wsp:val=&quot;0086550A&quot;/&gt;&lt;wsp:rsid wsp:val=&quot;008664EF&quot;/&gt;&lt;wsp:rsid wsp:val=&quot;00866AE5&quot;/&gt;&lt;wsp:rsid wsp:val=&quot;00866C3F&quot;/&gt;&lt;wsp:rsid wsp:val=&quot;0087136D&quot;/&gt;&lt;wsp:rsid wsp:val=&quot;00871E78&quot;/&gt;&lt;wsp:rsid wsp:val=&quot;0087551B&quot;/&gt;&lt;wsp:rsid wsp:val=&quot;00875E3E&quot;/&gt;&lt;wsp:rsid wsp:val=&quot;0087642E&quot;/&gt;&lt;wsp:rsid wsp:val=&quot;00880603&quot;/&gt;&lt;wsp:rsid wsp:val=&quot;00880DC6&quot;/&gt;&lt;wsp:rsid wsp:val=&quot;00881224&quot;/&gt;&lt;wsp:rsid wsp:val=&quot;00881AC2&quot;/&gt;&lt;wsp:rsid wsp:val=&quot;00882984&quot;/&gt;&lt;wsp:rsid wsp:val=&quot;00884A23&quot;/&gt;&lt;wsp:rsid wsp:val=&quot;00885B82&quot;/&gt;&lt;wsp:rsid wsp:val=&quot;00885CE8&quot;/&gt;&lt;wsp:rsid wsp:val=&quot;00886A8B&quot;/&gt;&lt;wsp:rsid wsp:val=&quot;008873B6&quot;/&gt;&lt;wsp:rsid wsp:val=&quot;00887493&quot;/&gt;&lt;wsp:rsid wsp:val=&quot;00887B80&quot;/&gt;&lt;wsp:rsid wsp:val=&quot;00887F00&quot;/&gt;&lt;wsp:rsid wsp:val=&quot;00890515&quot;/&gt;&lt;wsp:rsid wsp:val=&quot;00890C0F&quot;/&gt;&lt;wsp:rsid wsp:val=&quot;00890D40&quot;/&gt;&lt;wsp:rsid wsp:val=&quot;008910D7&quot;/&gt;&lt;wsp:rsid wsp:val=&quot;00891949&quot;/&gt;&lt;wsp:rsid wsp:val=&quot;00892410&quot;/&gt;&lt;wsp:rsid wsp:val=&quot;00892890&quot;/&gt;&lt;wsp:rsid wsp:val=&quot;00892A56&quot;/&gt;&lt;wsp:rsid wsp:val=&quot;00892AD1&quot;/&gt;&lt;wsp:rsid wsp:val=&quot;00892BB4&quot;/&gt;&lt;wsp:rsid wsp:val=&quot;0089314F&quot;/&gt;&lt;wsp:rsid wsp:val=&quot;00893436&quot;/&gt;&lt;wsp:rsid wsp:val=&quot;0089505A&quot;/&gt;&lt;wsp:rsid wsp:val=&quot;00896007&quot;/&gt;&lt;wsp:rsid wsp:val=&quot;00896064&quot;/&gt;&lt;wsp:rsid wsp:val=&quot;008968C6&quot;/&gt;&lt;wsp:rsid wsp:val=&quot;00896B8B&quot;/&gt;&lt;wsp:rsid wsp:val=&quot;00896CDC&quot;/&gt;&lt;wsp:rsid wsp:val=&quot;008A04C9&quot;/&gt;&lt;wsp:rsid wsp:val=&quot;008A24A8&quot;/&gt;&lt;wsp:rsid wsp:val=&quot;008A3620&quot;/&gt;&lt;wsp:rsid wsp:val=&quot;008A4942&quot;/&gt;&lt;wsp:rsid wsp:val=&quot;008A5D9D&quot;/&gt;&lt;wsp:rsid wsp:val=&quot;008A6B2A&quot;/&gt;&lt;wsp:rsid wsp:val=&quot;008A6DAC&quot;/&gt;&lt;wsp:rsid wsp:val=&quot;008A705E&quot;/&gt;&lt;wsp:rsid wsp:val=&quot;008A71AA&quot;/&gt;&lt;wsp:rsid wsp:val=&quot;008A79BC&quot;/&gt;&lt;wsp:rsid wsp:val=&quot;008B178B&quot;/&gt;&lt;wsp:rsid wsp:val=&quot;008B1E3B&quot;/&gt;&lt;wsp:rsid wsp:val=&quot;008B3241&quot;/&gt;&lt;wsp:rsid wsp:val=&quot;008B3454&quot;/&gt;&lt;wsp:rsid wsp:val=&quot;008B3EC3&quot;/&gt;&lt;wsp:rsid wsp:val=&quot;008B48D3&quot;/&gt;&lt;wsp:rsid wsp:val=&quot;008B492E&quot;/&gt;&lt;wsp:rsid wsp:val=&quot;008B5015&quot;/&gt;&lt;wsp:rsid wsp:val=&quot;008B5225&quot;/&gt;&lt;wsp:rsid wsp:val=&quot;008B5CE4&quot;/&gt;&lt;wsp:rsid wsp:val=&quot;008B616A&quot;/&gt;&lt;wsp:rsid wsp:val=&quot;008B659C&quot;/&gt;&lt;wsp:rsid wsp:val=&quot;008B6C3D&quot;/&gt;&lt;wsp:rsid wsp:val=&quot;008B774B&quot;/&gt;&lt;wsp:rsid wsp:val=&quot;008C0159&quot;/&gt;&lt;wsp:rsid wsp:val=&quot;008C1330&quot;/&gt;&lt;wsp:rsid wsp:val=&quot;008C14F2&quot;/&gt;&lt;wsp:rsid wsp:val=&quot;008C18C0&quot;/&gt;&lt;wsp:rsid wsp:val=&quot;008C28C2&quot;/&gt;&lt;wsp:rsid wsp:val=&quot;008C33F4&quot;/&gt;&lt;wsp:rsid wsp:val=&quot;008C3E6B&quot;/&gt;&lt;wsp:rsid wsp:val=&quot;008C6649&quot;/&gt;&lt;wsp:rsid wsp:val=&quot;008C6802&quot;/&gt;&lt;wsp:rsid wsp:val=&quot;008D00F6&quot;/&gt;&lt;wsp:rsid wsp:val=&quot;008D0512&quot;/&gt;&lt;wsp:rsid wsp:val=&quot;008D093B&quot;/&gt;&lt;wsp:rsid wsp:val=&quot;008D126E&quot;/&gt;&lt;wsp:rsid wsp:val=&quot;008D2917&quot;/&gt;&lt;wsp:rsid wsp:val=&quot;008D4A4C&quot;/&gt;&lt;wsp:rsid wsp:val=&quot;008D4B9E&quot;/&gt;&lt;wsp:rsid wsp:val=&quot;008D5214&quot;/&gt;&lt;wsp:rsid wsp:val=&quot;008E2A1B&quot;/&gt;&lt;wsp:rsid wsp:val=&quot;008E30F7&quot;/&gt;&lt;wsp:rsid wsp:val=&quot;008E3176&quot;/&gt;&lt;wsp:rsid wsp:val=&quot;008E402C&quot;/&gt;&lt;wsp:rsid wsp:val=&quot;008E6139&quot;/&gt;&lt;wsp:rsid wsp:val=&quot;008E65C2&quot;/&gt;&lt;wsp:rsid wsp:val=&quot;008E688C&quot;/&gt;&lt;wsp:rsid wsp:val=&quot;008E6D7E&quot;/&gt;&lt;wsp:rsid wsp:val=&quot;008E74E7&quot;/&gt;&lt;wsp:rsid wsp:val=&quot;008E76A2&quot;/&gt;&lt;wsp:rsid wsp:val=&quot;008E7DD1&quot;/&gt;&lt;wsp:rsid wsp:val=&quot;008F045C&quot;/&gt;&lt;wsp:rsid wsp:val=&quot;008F0834&quot;/&gt;&lt;wsp:rsid wsp:val=&quot;008F1A24&quot;/&gt;&lt;wsp:rsid wsp:val=&quot;008F3287&quot;/&gt;&lt;wsp:rsid wsp:val=&quot;008F3580&quot;/&gt;&lt;wsp:rsid wsp:val=&quot;008F5F62&quot;/&gt;&lt;wsp:rsid wsp:val=&quot;008F6C0F&quot;/&gt;&lt;wsp:rsid wsp:val=&quot;008F726E&quot;/&gt;&lt;wsp:rsid wsp:val=&quot;008F78BD&quot;/&gt;&lt;wsp:rsid wsp:val=&quot;008F7C49&quot;/&gt;&lt;wsp:rsid wsp:val=&quot;008F7DA6&quot;/&gt;&lt;wsp:rsid wsp:val=&quot;008F7DDD&quot;/&gt;&lt;wsp:rsid wsp:val=&quot;008F7E5A&quot;/&gt;&lt;wsp:rsid wsp:val=&quot;00900056&quot;/&gt;&lt;wsp:rsid wsp:val=&quot;009001C3&quot;/&gt;&lt;wsp:rsid wsp:val=&quot;00901DA8&quot;/&gt;&lt;wsp:rsid wsp:val=&quot;00902422&quot;/&gt;&lt;wsp:rsid wsp:val=&quot;0090279E&quot;/&gt;&lt;wsp:rsid wsp:val=&quot;00902BFF&quot;/&gt;&lt;wsp:rsid wsp:val=&quot;00904349&quot;/&gt;&lt;wsp:rsid wsp:val=&quot;00904673&quot;/&gt;&lt;wsp:rsid wsp:val=&quot;00904972&quot;/&gt;&lt;wsp:rsid wsp:val=&quot;00904E9F&quot;/&gt;&lt;wsp:rsid wsp:val=&quot;009058DA&quot;/&gt;&lt;wsp:rsid wsp:val=&quot;00906201&quot;/&gt;&lt;wsp:rsid wsp:val=&quot;00906416&quot;/&gt;&lt;wsp:rsid wsp:val=&quot;00906EB4&quot;/&gt;&lt;wsp:rsid wsp:val=&quot;0090705C&quot;/&gt;&lt;wsp:rsid wsp:val=&quot;009078B4&quot;/&gt;&lt;wsp:rsid wsp:val=&quot;00907944&quot;/&gt;&lt;wsp:rsid wsp:val=&quot;00907CB3&quot;/&gt;&lt;wsp:rsid wsp:val=&quot;00910369&quot;/&gt;&lt;wsp:rsid wsp:val=&quot;009104C9&quot;/&gt;&lt;wsp:rsid wsp:val=&quot;00911E08&quot;/&gt;&lt;wsp:rsid wsp:val=&quot;00911FD6&quot;/&gt;&lt;wsp:rsid wsp:val=&quot;009120AA&quot;/&gt;&lt;wsp:rsid wsp:val=&quot;009127EB&quot;/&gt;&lt;wsp:rsid wsp:val=&quot;00914F08&quot;/&gt;&lt;wsp:rsid wsp:val=&quot;00915C80&quot;/&gt;&lt;wsp:rsid wsp:val=&quot;00915E0D&quot;/&gt;&lt;wsp:rsid wsp:val=&quot;009163F6&quot;/&gt;&lt;wsp:rsid wsp:val=&quot;00916E26&quot;/&gt;&lt;wsp:rsid wsp:val=&quot;00920E2F&quot;/&gt;&lt;wsp:rsid wsp:val=&quot;0092279B&quot;/&gt;&lt;wsp:rsid wsp:val=&quot;00924265&quot;/&gt;&lt;wsp:rsid wsp:val=&quot;00924C4B&quot;/&gt;&lt;wsp:rsid wsp:val=&quot;00925502&quot;/&gt;&lt;wsp:rsid wsp:val=&quot;00925DA8&quot;/&gt;&lt;wsp:rsid wsp:val=&quot;00926C07&quot;/&gt;&lt;wsp:rsid wsp:val=&quot;0092709E&quot;/&gt;&lt;wsp:rsid wsp:val=&quot;00930EB1&quot;/&gt;&lt;wsp:rsid wsp:val=&quot;00931D1E&quot;/&gt;&lt;wsp:rsid wsp:val=&quot;00932039&quot;/&gt;&lt;wsp:rsid wsp:val=&quot;009320A4&quot;/&gt;&lt;wsp:rsid wsp:val=&quot;00932126&quot;/&gt;&lt;wsp:rsid wsp:val=&quot;0093228E&quot;/&gt;&lt;wsp:rsid wsp:val=&quot;00933BB6&quot;/&gt;&lt;wsp:rsid wsp:val=&quot;00933C34&quot;/&gt;&lt;wsp:rsid wsp:val=&quot;00933C8A&quot;/&gt;&lt;wsp:rsid wsp:val=&quot;0093420E&quot;/&gt;&lt;wsp:rsid wsp:val=&quot;009349B6&quot;/&gt;&lt;wsp:rsid wsp:val=&quot;0093563B&quot;/&gt;&lt;wsp:rsid wsp:val=&quot;0093597A&quot;/&gt;&lt;wsp:rsid wsp:val=&quot;00937919&quot;/&gt;&lt;wsp:rsid wsp:val=&quot;0094018E&quot;/&gt;&lt;wsp:rsid wsp:val=&quot;009412E4&quot;/&gt;&lt;wsp:rsid wsp:val=&quot;009417A1&quot;/&gt;&lt;wsp:rsid wsp:val=&quot;009423AC&quot;/&gt;&lt;wsp:rsid wsp:val=&quot;009430F4&quot;/&gt;&lt;wsp:rsid wsp:val=&quot;0094332D&quot;/&gt;&lt;wsp:rsid wsp:val=&quot;00943411&quot;/&gt;&lt;wsp:rsid wsp:val=&quot;00943E95&quot;/&gt;&lt;wsp:rsid wsp:val=&quot;00944010&quot;/&gt;&lt;wsp:rsid wsp:val=&quot;0094405E&quot;/&gt;&lt;wsp:rsid wsp:val=&quot;009444C6&quot;/&gt;&lt;wsp:rsid wsp:val=&quot;009446B1&quot;/&gt;&lt;wsp:rsid wsp:val=&quot;00944F1F&quot;/&gt;&lt;wsp:rsid wsp:val=&quot;00945138&quot;/&gt;&lt;wsp:rsid wsp:val=&quot;00945CDB&quot;/&gt;&lt;wsp:rsid wsp:val=&quot;0094653E&quot;/&gt;&lt;wsp:rsid wsp:val=&quot;00946711&quot;/&gt;&lt;wsp:rsid wsp:val=&quot;009467DB&quot;/&gt;&lt;wsp:rsid wsp:val=&quot;00947DA9&quot;/&gt;&lt;wsp:rsid wsp:val=&quot;00951ABA&quot;/&gt;&lt;wsp:rsid wsp:val=&quot;009528F9&quot;/&gt;&lt;wsp:rsid wsp:val=&quot;0095338C&quot;/&gt;&lt;wsp:rsid wsp:val=&quot;00954576&quot;/&gt;&lt;wsp:rsid wsp:val=&quot;009548D3&quot;/&gt;&lt;wsp:rsid wsp:val=&quot;00954EB0&quot;/&gt;&lt;wsp:rsid wsp:val=&quot;00954FB3&quot;/&gt;&lt;wsp:rsid wsp:val=&quot;009563A5&quot;/&gt;&lt;wsp:rsid wsp:val=&quot;00956AE9&quot;/&gt;&lt;wsp:rsid wsp:val=&quot;00957AB0&quot;/&gt;&lt;wsp:rsid wsp:val=&quot;0096033E&quot;/&gt;&lt;wsp:rsid wsp:val=&quot;009609D5&quot;/&gt;&lt;wsp:rsid wsp:val=&quot;00962D41&quot;/&gt;&lt;wsp:rsid wsp:val=&quot;00963A31&quot;/&gt;&lt;wsp:rsid wsp:val=&quot;009641A3&quot;/&gt;&lt;wsp:rsid wsp:val=&quot;00964B69&quot;/&gt;&lt;wsp:rsid wsp:val=&quot;00964C7C&quot;/&gt;&lt;wsp:rsid wsp:val=&quot;00965B82&quot;/&gt;&lt;wsp:rsid wsp:val=&quot;00966BA9&quot;/&gt;&lt;wsp:rsid wsp:val=&quot;00966E78&quot;/&gt;&lt;wsp:rsid wsp:val=&quot;00967603&quot;/&gt;&lt;wsp:rsid wsp:val=&quot;00967919&quot;/&gt;&lt;wsp:rsid wsp:val=&quot;00970D13&quot;/&gt;&lt;wsp:rsid wsp:val=&quot;00973812&quot;/&gt;&lt;wsp:rsid wsp:val=&quot;0097477B&quot;/&gt;&lt;wsp:rsid wsp:val=&quot;00974ED3&quot;/&gt;&lt;wsp:rsid wsp:val=&quot;00975CFA&quot;/&gt;&lt;wsp:rsid wsp:val=&quot;00975E1F&quot;/&gt;&lt;wsp:rsid wsp:val=&quot;00975EFD&quot;/&gt;&lt;wsp:rsid wsp:val=&quot;009763AB&quot;/&gt;&lt;wsp:rsid wsp:val=&quot;00981468&quot;/&gt;&lt;wsp:rsid wsp:val=&quot;00982267&quot;/&gt;&lt;wsp:rsid wsp:val=&quot;009828B5&quot;/&gt;&lt;wsp:rsid wsp:val=&quot;009828BC&quot;/&gt;&lt;wsp:rsid wsp:val=&quot;00982DB7&quot;/&gt;&lt;wsp:rsid wsp:val=&quot;00984634&quot;/&gt;&lt;wsp:rsid wsp:val=&quot;00986F34&quot;/&gt;&lt;wsp:rsid wsp:val=&quot;009902CD&quot;/&gt;&lt;wsp:rsid wsp:val=&quot;00990B7E&quot;/&gt;&lt;wsp:rsid wsp:val=&quot;00991127&quot;/&gt;&lt;wsp:rsid wsp:val=&quot;009915F9&quot;/&gt;&lt;wsp:rsid wsp:val=&quot;009917C3&quot;/&gt;&lt;wsp:rsid wsp:val=&quot;00991B85&quot;/&gt;&lt;wsp:rsid wsp:val=&quot;00991BB1&quot;/&gt;&lt;wsp:rsid wsp:val=&quot;009921D2&quot;/&gt;&lt;wsp:rsid wsp:val=&quot;009943DC&quot;/&gt;&lt;wsp:rsid wsp:val=&quot;00994F5E&quot;/&gt;&lt;wsp:rsid wsp:val=&quot;00995454&quot;/&gt;&lt;wsp:rsid wsp:val=&quot;009958D6&quot;/&gt;&lt;wsp:rsid wsp:val=&quot;00996934&quot;/&gt;&lt;wsp:rsid wsp:val=&quot;00996C16&quot;/&gt;&lt;wsp:rsid wsp:val=&quot;00996C63&quot;/&gt;&lt;wsp:rsid wsp:val=&quot;00996C90&quot;/&gt;&lt;wsp:rsid wsp:val=&quot;00997E1C&quot;/&gt;&lt;wsp:rsid wsp:val=&quot;009A0547&quot;/&gt;&lt;wsp:rsid wsp:val=&quot;009A084D&quot;/&gt;&lt;wsp:rsid wsp:val=&quot;009A0E09&quot;/&gt;&lt;wsp:rsid wsp:val=&quot;009A138E&quot;/&gt;&lt;wsp:rsid wsp:val=&quot;009A20FC&quot;/&gt;&lt;wsp:rsid wsp:val=&quot;009A27AC&quot;/&gt;&lt;wsp:rsid wsp:val=&quot;009A3512&quot;/&gt;&lt;wsp:rsid wsp:val=&quot;009A4454&quot;/&gt;&lt;wsp:rsid wsp:val=&quot;009A448C&quot;/&gt;&lt;wsp:rsid wsp:val=&quot;009A453D&quot;/&gt;&lt;wsp:rsid wsp:val=&quot;009A5454&quot;/&gt;&lt;wsp:rsid wsp:val=&quot;009A6ABB&quot;/&gt;&lt;wsp:rsid wsp:val=&quot;009A7061&quot;/&gt;&lt;wsp:rsid wsp:val=&quot;009A70EF&quot;/&gt;&lt;wsp:rsid wsp:val=&quot;009A7D39&quot;/&gt;&lt;wsp:rsid wsp:val=&quot;009B1195&quot;/&gt;&lt;wsp:rsid wsp:val=&quot;009B1509&quot;/&gt;&lt;wsp:rsid wsp:val=&quot;009B1717&quot;/&gt;&lt;wsp:rsid wsp:val=&quot;009B1879&quot;/&gt;&lt;wsp:rsid wsp:val=&quot;009B3DEE&quot;/&gt;&lt;wsp:rsid wsp:val=&quot;009B4711&quot;/&gt;&lt;wsp:rsid wsp:val=&quot;009B5A0D&quot;/&gt;&lt;wsp:rsid wsp:val=&quot;009C01B3&quot;/&gt;&lt;wsp:rsid wsp:val=&quot;009C03F9&quot;/&gt;&lt;wsp:rsid wsp:val=&quot;009C0869&quot;/&gt;&lt;wsp:rsid wsp:val=&quot;009C2BAF&quot;/&gt;&lt;wsp:rsid wsp:val=&quot;009C50D6&quot;/&gt;&lt;wsp:rsid wsp:val=&quot;009C68FA&quot;/&gt;&lt;wsp:rsid wsp:val=&quot;009D0476&quot;/&gt;&lt;wsp:rsid wsp:val=&quot;009D0614&quot;/&gt;&lt;wsp:rsid wsp:val=&quot;009D0877&quot;/&gt;&lt;wsp:rsid wsp:val=&quot;009D2749&quot;/&gt;&lt;wsp:rsid wsp:val=&quot;009D333E&quot;/&gt;&lt;wsp:rsid wsp:val=&quot;009D4552&quot;/&gt;&lt;wsp:rsid wsp:val=&quot;009D4652&quot;/&gt;&lt;wsp:rsid wsp:val=&quot;009D6207&quot;/&gt;&lt;wsp:rsid wsp:val=&quot;009D6D8E&quot;/&gt;&lt;wsp:rsid wsp:val=&quot;009D6ECA&quot;/&gt;&lt;wsp:rsid wsp:val=&quot;009D7AD0&quot;/&gt;&lt;wsp:rsid wsp:val=&quot;009D7AD8&quot;/&gt;&lt;wsp:rsid wsp:val=&quot;009D7B5D&quot;/&gt;&lt;wsp:rsid wsp:val=&quot;009D7B6C&quot;/&gt;&lt;wsp:rsid wsp:val=&quot;009E0731&quot;/&gt;&lt;wsp:rsid wsp:val=&quot;009E10ED&quot;/&gt;&lt;wsp:rsid wsp:val=&quot;009E2630&quot;/&gt;&lt;wsp:rsid wsp:val=&quot;009E2ECF&quot;/&gt;&lt;wsp:rsid wsp:val=&quot;009E48B7&quot;/&gt;&lt;wsp:rsid wsp:val=&quot;009E513F&quot;/&gt;&lt;wsp:rsid wsp:val=&quot;009E5536&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605E&quot;/&gt;&lt;wsp:rsid wsp:val=&quot;009F72F9&quot;/&gt;&lt;wsp:rsid wsp:val=&quot;00A01DD9&quot;/&gt;&lt;wsp:rsid wsp:val=&quot;00A023C5&quot;/&gt;&lt;wsp:rsid wsp:val=&quot;00A049A4&quot;/&gt;&lt;wsp:rsid wsp:val=&quot;00A058EA&quot;/&gt;&lt;wsp:rsid wsp:val=&quot;00A05999&quot;/&gt;&lt;wsp:rsid wsp:val=&quot;00A06CB9&quot;/&gt;&lt;wsp:rsid wsp:val=&quot;00A06E02&quot;/&gt;&lt;wsp:rsid wsp:val=&quot;00A07840&quot;/&gt;&lt;wsp:rsid wsp:val=&quot;00A07A3C&quot;/&gt;&lt;wsp:rsid wsp:val=&quot;00A14F9D&quot;/&gt;&lt;wsp:rsid wsp:val=&quot;00A15438&quot;/&gt;&lt;wsp:rsid wsp:val=&quot;00A16040&quot;/&gt;&lt;wsp:rsid wsp:val=&quot;00A1664F&quot;/&gt;&lt;wsp:rsid wsp:val=&quot;00A17384&quot;/&gt;&lt;wsp:rsid wsp:val=&quot;00A2079A&quot;/&gt;&lt;wsp:rsid wsp:val=&quot;00A20C3B&quot;/&gt;&lt;wsp:rsid wsp:val=&quot;00A21205&quot;/&gt;&lt;wsp:rsid wsp:val=&quot;00A22F9B&quot;/&gt;&lt;wsp:rsid wsp:val=&quot;00A24139&quot;/&gt;&lt;wsp:rsid wsp:val=&quot;00A2494E&quot;/&gt;&lt;wsp:rsid wsp:val=&quot;00A254DD&quot;/&gt;&lt;wsp:rsid wsp:val=&quot;00A27268&quot;/&gt;&lt;wsp:rsid wsp:val=&quot;00A2736F&quot;/&gt;&lt;wsp:rsid wsp:val=&quot;00A3150A&quot;/&gt;&lt;wsp:rsid wsp:val=&quot;00A3228A&quot;/&gt;&lt;wsp:rsid wsp:val=&quot;00A3362E&quot;/&gt;&lt;wsp:rsid wsp:val=&quot;00A3483B&quot;/&gt;&lt;wsp:rsid wsp:val=&quot;00A37709&quot;/&gt;&lt;wsp:rsid wsp:val=&quot;00A379EA&quot;/&gt;&lt;wsp:rsid wsp:val=&quot;00A40883&quot;/&gt;&lt;wsp:rsid wsp:val=&quot;00A41312&quot;/&gt;&lt;wsp:rsid wsp:val=&quot;00A418C7&quot;/&gt;&lt;wsp:rsid wsp:val=&quot;00A42D52&quot;/&gt;&lt;wsp:rsid wsp:val=&quot;00A430F3&quot;/&gt;&lt;wsp:rsid wsp:val=&quot;00A437BF&quot;/&gt;&lt;wsp:rsid wsp:val=&quot;00A448BC&quot;/&gt;&lt;wsp:rsid wsp:val=&quot;00A463DC&quot;/&gt;&lt;wsp:rsid wsp:val=&quot;00A4714C&quot;/&gt;&lt;wsp:rsid wsp:val=&quot;00A47E0B&quot;/&gt;&lt;wsp:rsid wsp:val=&quot;00A506E1&quot;/&gt;&lt;wsp:rsid wsp:val=&quot;00A524F4&quot;/&gt;&lt;wsp:rsid wsp:val=&quot;00A53BDC&quot;/&gt;&lt;wsp:rsid wsp:val=&quot;00A540C6&quot;/&gt;&lt;wsp:rsid wsp:val=&quot;00A540F0&quot;/&gt;&lt;wsp:rsid wsp:val=&quot;00A55256&quot;/&gt;&lt;wsp:rsid wsp:val=&quot;00A55368&quot;/&gt;&lt;wsp:rsid wsp:val=&quot;00A55C61&quot;/&gt;&lt;wsp:rsid wsp:val=&quot;00A562F5&quot;/&gt;&lt;wsp:rsid wsp:val=&quot;00A56B4E&quot;/&gt;&lt;wsp:rsid wsp:val=&quot;00A56B72&quot;/&gt;&lt;wsp:rsid wsp:val=&quot;00A578CE&quot;/&gt;&lt;wsp:rsid wsp:val=&quot;00A60E95&quot;/&gt;&lt;wsp:rsid wsp:val=&quot;00A616E8&quot;/&gt;&lt;wsp:rsid wsp:val=&quot;00A6354F&quot;/&gt;&lt;wsp:rsid wsp:val=&quot;00A6428B&quot;/&gt;&lt;wsp:rsid wsp:val=&quot;00A649DC&quot;/&gt;&lt;wsp:rsid wsp:val=&quot;00A64D56&quot;/&gt;&lt;wsp:rsid wsp:val=&quot;00A65432&quot;/&gt;&lt;wsp:rsid wsp:val=&quot;00A667DF&quot;/&gt;&lt;wsp:rsid wsp:val=&quot;00A70F7B&quot;/&gt;&lt;wsp:rsid wsp:val=&quot;00A71381&quot;/&gt;&lt;wsp:rsid wsp:val=&quot;00A71398&quot;/&gt;&lt;wsp:rsid wsp:val=&quot;00A71B91&quot;/&gt;&lt;wsp:rsid wsp:val=&quot;00A72A4C&quot;/&gt;&lt;wsp:rsid wsp:val=&quot;00A7314C&quot;/&gt;&lt;wsp:rsid wsp:val=&quot;00A73D0B&quot;/&gt;&lt;wsp:rsid wsp:val=&quot;00A73E8A&quot;/&gt;&lt;wsp:rsid wsp:val=&quot;00A752A5&quot;/&gt;&lt;wsp:rsid wsp:val=&quot;00A757F3&quot;/&gt;&lt;wsp:rsid wsp:val=&quot;00A760DD&quot;/&gt;&lt;wsp:rsid wsp:val=&quot;00A7696C&quot;/&gt;&lt;wsp:rsid wsp:val=&quot;00A77CD1&quot;/&gt;&lt;wsp:rsid wsp:val=&quot;00A82518&quot;/&gt;&lt;wsp:rsid wsp:val=&quot;00A8257C&quot;/&gt;&lt;wsp:rsid wsp:val=&quot;00A82B0B&quot;/&gt;&lt;wsp:rsid wsp:val=&quot;00A82DC9&quot;/&gt;&lt;wsp:rsid wsp:val=&quot;00A83B51&quot;/&gt;&lt;wsp:rsid wsp:val=&quot;00A83EB2&quot;/&gt;&lt;wsp:rsid wsp:val=&quot;00A85E6C&quot;/&gt;&lt;wsp:rsid wsp:val=&quot;00A868C8&quot;/&gt;&lt;wsp:rsid wsp:val=&quot;00A9029F&quot;/&gt;&lt;wsp:rsid wsp:val=&quot;00A907BD&quot;/&gt;&lt;wsp:rsid wsp:val=&quot;00A9089A&quot;/&gt;&lt;wsp:rsid wsp:val=&quot;00A91119&quot;/&gt;&lt;wsp:rsid wsp:val=&quot;00A922B9&quot;/&gt;&lt;wsp:rsid wsp:val=&quot;00A92667&quot;/&gt;&lt;wsp:rsid wsp:val=&quot;00A93FF0&quot;/&gt;&lt;wsp:rsid wsp:val=&quot;00A940D2&quot;/&gt;&lt;wsp:rsid wsp:val=&quot;00A94555&quot;/&gt;&lt;wsp:rsid wsp:val=&quot;00A94E4C&quot;/&gt;&lt;wsp:rsid wsp:val=&quot;00A96027&quot;/&gt;&lt;wsp:rsid wsp:val=&quot;00A96B7D&quot;/&gt;&lt;wsp:rsid wsp:val=&quot;00A96FB8&quot;/&gt;&lt;wsp:rsid wsp:val=&quot;00A9763F&quot;/&gt;&lt;wsp:rsid wsp:val=&quot;00AA0844&quot;/&gt;&lt;wsp:rsid wsp:val=&quot;00AA1015&quot;/&gt;&lt;wsp:rsid wsp:val=&quot;00AA10B6&quot;/&gt;&lt;wsp:rsid wsp:val=&quot;00AA3227&quot;/&gt;&lt;wsp:rsid wsp:val=&quot;00AA3BE8&quot;/&gt;&lt;wsp:rsid wsp:val=&quot;00AA4957&quot;/&gt;&lt;wsp:rsid wsp:val=&quot;00AA5211&quot;/&gt;&lt;wsp:rsid wsp:val=&quot;00AA7648&quot;/&gt;&lt;wsp:rsid wsp:val=&quot;00AB05C8&quot;/&gt;&lt;wsp:rsid wsp:val=&quot;00AB0659&quot;/&gt;&lt;wsp:rsid wsp:val=&quot;00AB0BC0&quot;/&gt;&lt;wsp:rsid wsp:val=&quot;00AB1375&quot;/&gt;&lt;wsp:rsid wsp:val=&quot;00AB139B&quot;/&gt;&lt;wsp:rsid wsp:val=&quot;00AB15A6&quot;/&gt;&lt;wsp:rsid wsp:val=&quot;00AB238E&quot;/&gt;&lt;wsp:rsid wsp:val=&quot;00AB24ED&quot;/&gt;&lt;wsp:rsid wsp:val=&quot;00AB2696&quot;/&gt;&lt;wsp:rsid wsp:val=&quot;00AB2849&quot;/&gt;&lt;wsp:rsid wsp:val=&quot;00AB3144&quot;/&gt;&lt;wsp:rsid wsp:val=&quot;00AB35A1&quot;/&gt;&lt;wsp:rsid wsp:val=&quot;00AB3AD7&quot;/&gt;&lt;wsp:rsid wsp:val=&quot;00AB4403&quot;/&gt;&lt;wsp:rsid wsp:val=&quot;00AB4503&quot;/&gt;&lt;wsp:rsid wsp:val=&quot;00AB4715&quot;/&gt;&lt;wsp:rsid wsp:val=&quot;00AB627C&quot;/&gt;&lt;wsp:rsid wsp:val=&quot;00AB6EBC&quot;/&gt;&lt;wsp:rsid wsp:val=&quot;00AB7420&quot;/&gt;&lt;wsp:rsid wsp:val=&quot;00AB76C3&quot;/&gt;&lt;wsp:rsid wsp:val=&quot;00AC0274&quot;/&gt;&lt;wsp:rsid wsp:val=&quot;00AC1FBF&quot;/&gt;&lt;wsp:rsid wsp:val=&quot;00AC5068&quot;/&gt;&lt;wsp:rsid wsp:val=&quot;00AC51D8&quot;/&gt;&lt;wsp:rsid wsp:val=&quot;00AD1707&quot;/&gt;&lt;wsp:rsid wsp:val=&quot;00AD1796&quot;/&gt;&lt;wsp:rsid wsp:val=&quot;00AD37AD&quot;/&gt;&lt;wsp:rsid wsp:val=&quot;00AD386E&quot;/&gt;&lt;wsp:rsid wsp:val=&quot;00AD3DAB&quot;/&gt;&lt;wsp:rsid wsp:val=&quot;00AD3DEA&quot;/&gt;&lt;wsp:rsid wsp:val=&quot;00AD6072&quot;/&gt;&lt;wsp:rsid wsp:val=&quot;00AD6840&quot;/&gt;&lt;wsp:rsid wsp:val=&quot;00AD7D25&quot;/&gt;&lt;wsp:rsid wsp:val=&quot;00AE0FB4&quot;/&gt;&lt;wsp:rsid wsp:val=&quot;00AE1242&quot;/&gt;&lt;wsp:rsid wsp:val=&quot;00AE1CD6&quot;/&gt;&lt;wsp:rsid wsp:val=&quot;00AE1D40&quot;/&gt;&lt;wsp:rsid wsp:val=&quot;00AE2185&quot;/&gt;&lt;wsp:rsid wsp:val=&quot;00AE3325&quot;/&gt;&lt;wsp:rsid wsp:val=&quot;00AE34EF&quot;/&gt;&lt;wsp:rsid wsp:val=&quot;00AE39D4&quot;/&gt;&lt;wsp:rsid wsp:val=&quot;00AE3C5B&quot;/&gt;&lt;wsp:rsid wsp:val=&quot;00AE4ECF&quot;/&gt;&lt;wsp:rsid wsp:val=&quot;00AE5218&quot;/&gt;&lt;wsp:rsid wsp:val=&quot;00AE5FE4&quot;/&gt;&lt;wsp:rsid wsp:val=&quot;00AE6B5D&quot;/&gt;&lt;wsp:rsid wsp:val=&quot;00AE7108&quot;/&gt;&lt;wsp:rsid wsp:val=&quot;00AE7EC9&quot;/&gt;&lt;wsp:rsid wsp:val=&quot;00AE7FEA&quot;/&gt;&lt;wsp:rsid wsp:val=&quot;00AF161A&quot;/&gt;&lt;wsp:rsid wsp:val=&quot;00AF1ABF&quot;/&gt;&lt;wsp:rsid wsp:val=&quot;00AF1B8A&quot;/&gt;&lt;wsp:rsid wsp:val=&quot;00AF1FC4&quot;/&gt;&lt;wsp:rsid wsp:val=&quot;00AF3EB4&quot;/&gt;&lt;wsp:rsid wsp:val=&quot;00AF5B9F&quot;/&gt;&lt;wsp:rsid wsp:val=&quot;00AF745D&quot;/&gt;&lt;wsp:rsid wsp:val=&quot;00B02000&quot;/&gt;&lt;wsp:rsid wsp:val=&quot;00B0202E&quot;/&gt;&lt;wsp:rsid wsp:val=&quot;00B0203C&quot;/&gt;&lt;wsp:rsid wsp:val=&quot;00B04BB3&quot;/&gt;&lt;wsp:rsid wsp:val=&quot;00B05363&quot;/&gt;&lt;wsp:rsid wsp:val=&quot;00B06454&quot;/&gt;&lt;wsp:rsid wsp:val=&quot;00B1066B&quot;/&gt;&lt;wsp:rsid wsp:val=&quot;00B10D0E&quot;/&gt;&lt;wsp:rsid wsp:val=&quot;00B10F82&quot;/&gt;&lt;wsp:rsid wsp:val=&quot;00B11B93&quot;/&gt;&lt;wsp:rsid wsp:val=&quot;00B11E91&quot;/&gt;&lt;wsp:rsid wsp:val=&quot;00B13C32&quot;/&gt;&lt;wsp:rsid wsp:val=&quot;00B13F49&quot;/&gt;&lt;wsp:rsid wsp:val=&quot;00B140D8&quot;/&gt;&lt;wsp:rsid wsp:val=&quot;00B1422D&quot;/&gt;&lt;wsp:rsid wsp:val=&quot;00B145FA&quot;/&gt;&lt;wsp:rsid wsp:val=&quot;00B1562B&quot;/&gt;&lt;wsp:rsid wsp:val=&quot;00B15D80&quot;/&gt;&lt;wsp:rsid wsp:val=&quot;00B176D0&quot;/&gt;&lt;wsp:rsid wsp:val=&quot;00B17840&quot;/&gt;&lt;wsp:rsid wsp:val=&quot;00B20B3A&quot;/&gt;&lt;wsp:rsid wsp:val=&quot;00B21184&quot;/&gt;&lt;wsp:rsid wsp:val=&quot;00B2205D&quot;/&gt;&lt;wsp:rsid wsp:val=&quot;00B2308F&quot;/&gt;&lt;wsp:rsid wsp:val=&quot;00B2323A&quot;/&gt;&lt;wsp:rsid wsp:val=&quot;00B23A31&quot;/&gt;&lt;wsp:rsid wsp:val=&quot;00B2429B&quot;/&gt;&lt;wsp:rsid wsp:val=&quot;00B2561B&quot;/&gt;&lt;wsp:rsid wsp:val=&quot;00B25FD5&quot;/&gt;&lt;wsp:rsid wsp:val=&quot;00B271BA&quot;/&gt;&lt;wsp:rsid wsp:val=&quot;00B27654&quot;/&gt;&lt;wsp:rsid wsp:val=&quot;00B312EB&quot;/&gt;&lt;wsp:rsid wsp:val=&quot;00B31623&quot;/&gt;&lt;wsp:rsid wsp:val=&quot;00B320CE&quot;/&gt;&lt;wsp:rsid wsp:val=&quot;00B32432&quot;/&gt;&lt;wsp:rsid wsp:val=&quot;00B32B10&quot;/&gt;&lt;wsp:rsid wsp:val=&quot;00B33019&quot;/&gt;&lt;wsp:rsid wsp:val=&quot;00B339E1&quot;/&gt;&lt;wsp:rsid wsp:val=&quot;00B35784&quot;/&gt;&lt;wsp:rsid wsp:val=&quot;00B41A43&quot;/&gt;&lt;wsp:rsid wsp:val=&quot;00B421F1&quot;/&gt;&lt;wsp:rsid wsp:val=&quot;00B43C7C&quot;/&gt;&lt;wsp:rsid wsp:val=&quot;00B43D95&quot;/&gt;&lt;wsp:rsid wsp:val=&quot;00B43DCD&quot;/&gt;&lt;wsp:rsid wsp:val=&quot;00B43E1C&quot;/&gt;&lt;wsp:rsid wsp:val=&quot;00B44AF1&quot;/&gt;&lt;wsp:rsid wsp:val=&quot;00B44E1A&quot;/&gt;&lt;wsp:rsid wsp:val=&quot;00B44EF9&quot;/&gt;&lt;wsp:rsid wsp:val=&quot;00B458C7&quot;/&gt;&lt;wsp:rsid wsp:val=&quot;00B466FB&quot;/&gt;&lt;wsp:rsid wsp:val=&quot;00B46F25&quot;/&gt;&lt;wsp:rsid wsp:val=&quot;00B47862&quot;/&gt;&lt;wsp:rsid wsp:val=&quot;00B50059&quot;/&gt;&lt;wsp:rsid wsp:val=&quot;00B5149B&quot;/&gt;&lt;wsp:rsid wsp:val=&quot;00B52B97&quot;/&gt;&lt;wsp:rsid wsp:val=&quot;00B53601&quot;/&gt;&lt;wsp:rsid wsp:val=&quot;00B53710&quot;/&gt;&lt;wsp:rsid wsp:val=&quot;00B5439F&quot;/&gt;&lt;wsp:rsid wsp:val=&quot;00B55A4D&quot;/&gt;&lt;wsp:rsid wsp:val=&quot;00B56EDD&quot;/&gt;&lt;wsp:rsid wsp:val=&quot;00B56FE1&quot;/&gt;&lt;wsp:rsid wsp:val=&quot;00B575B1&quot;/&gt;&lt;wsp:rsid wsp:val=&quot;00B617D5&quot;/&gt;&lt;wsp:rsid wsp:val=&quot;00B61B24&quot;/&gt;&lt;wsp:rsid wsp:val=&quot;00B6218D&quot;/&gt;&lt;wsp:rsid wsp:val=&quot;00B70E14&quot;/&gt;&lt;wsp:rsid wsp:val=&quot;00B710B5&quot;/&gt;&lt;wsp:rsid wsp:val=&quot;00B71CB1&quot;/&gt;&lt;wsp:rsid wsp:val=&quot;00B72B78&quot;/&gt;&lt;wsp:rsid wsp:val=&quot;00B73343&quot;/&gt;&lt;wsp:rsid wsp:val=&quot;00B7346F&quot;/&gt;&lt;wsp:rsid wsp:val=&quot;00B73859&quot;/&gt;&lt;wsp:rsid wsp:val=&quot;00B73E84&quot;/&gt;&lt;wsp:rsid wsp:val=&quot;00B75F0E&quot;/&gt;&lt;wsp:rsid wsp:val=&quot;00B7634E&quot;/&gt;&lt;wsp:rsid wsp:val=&quot;00B767B6&quot;/&gt;&lt;wsp:rsid wsp:val=&quot;00B76D85&quot;/&gt;&lt;wsp:rsid wsp:val=&quot;00B77279&quot;/&gt;&lt;wsp:rsid wsp:val=&quot;00B77469&quot;/&gt;&lt;wsp:rsid wsp:val=&quot;00B802EC&quot;/&gt;&lt;wsp:rsid wsp:val=&quot;00B8052C&quot;/&gt;&lt;wsp:rsid wsp:val=&quot;00B81690&quot;/&gt;&lt;wsp:rsid wsp:val=&quot;00B8191F&quot;/&gt;&lt;wsp:rsid wsp:val=&quot;00B832A2&quot;/&gt;&lt;wsp:rsid wsp:val=&quot;00B842AE&quot;/&gt;&lt;wsp:rsid wsp:val=&quot;00B84533&quot;/&gt;&lt;wsp:rsid wsp:val=&quot;00B859C1&quot;/&gt;&lt;wsp:rsid wsp:val=&quot;00B85B51&quot;/&gt;&lt;wsp:rsid wsp:val=&quot;00B861D3&quot;/&gt;&lt;wsp:rsid wsp:val=&quot;00B87B87&quot;/&gt;&lt;wsp:rsid wsp:val=&quot;00B92232&quot;/&gt;&lt;wsp:rsid wsp:val=&quot;00B92759&quot;/&gt;&lt;wsp:rsid wsp:val=&quot;00B92F55&quot;/&gt;&lt;wsp:rsid wsp:val=&quot;00B93506&quot;/&gt;&lt;wsp:rsid wsp:val=&quot;00B94362&quot;/&gt;&lt;wsp:rsid wsp:val=&quot;00B95762&quot;/&gt;&lt;wsp:rsid wsp:val=&quot;00B962C4&quot;/&gt;&lt;wsp:rsid wsp:val=&quot;00B967DA&quot;/&gt;&lt;wsp:rsid wsp:val=&quot;00B96AC2&quot;/&gt;&lt;wsp:rsid wsp:val=&quot;00B97356&quot;/&gt;&lt;wsp:rsid wsp:val=&quot;00BA042A&quot;/&gt;&lt;wsp:rsid wsp:val=&quot;00BA0DF3&quot;/&gt;&lt;wsp:rsid wsp:val=&quot;00BA1C8A&quot;/&gt;&lt;wsp:rsid wsp:val=&quot;00BA2AFB&quot;/&gt;&lt;wsp:rsid wsp:val=&quot;00BA2F80&quot;/&gt;&lt;wsp:rsid wsp:val=&quot;00BA3077&quot;/&gt;&lt;wsp:rsid wsp:val=&quot;00BA3F87&quot;/&gt;&lt;wsp:rsid wsp:val=&quot;00BA4452&quot;/&gt;&lt;wsp:rsid wsp:val=&quot;00BA4AE9&quot;/&gt;&lt;wsp:rsid wsp:val=&quot;00BA4C61&quot;/&gt;&lt;wsp:rsid wsp:val=&quot;00BA5724&quot;/&gt;&lt;wsp:rsid wsp:val=&quot;00BB0B48&quot;/&gt;&lt;wsp:rsid wsp:val=&quot;00BB0BC1&quot;/&gt;&lt;wsp:rsid wsp:val=&quot;00BB136C&quot;/&gt;&lt;wsp:rsid wsp:val=&quot;00BB2A55&quot;/&gt;&lt;wsp:rsid wsp:val=&quot;00BB3B19&quot;/&gt;&lt;wsp:rsid wsp:val=&quot;00BB3B3D&quot;/&gt;&lt;wsp:rsid wsp:val=&quot;00BB46B7&quot;/&gt;&lt;wsp:rsid wsp:val=&quot;00BB4C19&quot;/&gt;&lt;wsp:rsid wsp:val=&quot;00BB5CFE&quot;/&gt;&lt;wsp:rsid wsp:val=&quot;00BB62CD&quot;/&gt;&lt;wsp:rsid wsp:val=&quot;00BB63FE&quot;/&gt;&lt;wsp:rsid wsp:val=&quot;00BB6806&quot;/&gt;&lt;wsp:rsid wsp:val=&quot;00BC0753&quot;/&gt;&lt;wsp:rsid wsp:val=&quot;00BC0874&quot;/&gt;&lt;wsp:rsid wsp:val=&quot;00BC1D95&quot;/&gt;&lt;wsp:rsid wsp:val=&quot;00BC1FC8&quot;/&gt;&lt;wsp:rsid wsp:val=&quot;00BC2126&quot;/&gt;&lt;wsp:rsid wsp:val=&quot;00BC23EA&quot;/&gt;&lt;wsp:rsid wsp:val=&quot;00BC2791&quot;/&gt;&lt;wsp:rsid wsp:val=&quot;00BC304C&quot;/&gt;&lt;wsp:rsid wsp:val=&quot;00BC3499&quot;/&gt;&lt;wsp:rsid wsp:val=&quot;00BC4C35&quot;/&gt;&lt;wsp:rsid wsp:val=&quot;00BC5BCE&quot;/&gt;&lt;wsp:rsid wsp:val=&quot;00BC6002&quot;/&gt;&lt;wsp:rsid wsp:val=&quot;00BC603C&quot;/&gt;&lt;wsp:rsid wsp:val=&quot;00BC6100&quot;/&gt;&lt;wsp:rsid wsp:val=&quot;00BC62D6&quot;/&gt;&lt;wsp:rsid wsp:val=&quot;00BD0A3F&quot;/&gt;&lt;wsp:rsid wsp:val=&quot;00BD115F&quot;/&gt;&lt;wsp:rsid wsp:val=&quot;00BD232D&quot;/&gt;&lt;wsp:rsid wsp:val=&quot;00BD36ED&quot;/&gt;&lt;wsp:rsid wsp:val=&quot;00BD39E4&quot;/&gt;&lt;wsp:rsid wsp:val=&quot;00BD4463&quot;/&gt;&lt;wsp:rsid wsp:val=&quot;00BD5ADA&quot;/&gt;&lt;wsp:rsid wsp:val=&quot;00BD64CE&quot;/&gt;&lt;wsp:rsid wsp:val=&quot;00BD6BD0&quot;/&gt;&lt;wsp:rsid wsp:val=&quot;00BD742D&quot;/&gt;&lt;wsp:rsid wsp:val=&quot;00BE0148&quot;/&gt;&lt;wsp:rsid wsp:val=&quot;00BE195F&quot;/&gt;&lt;wsp:rsid wsp:val=&quot;00BE1D46&quot;/&gt;&lt;wsp:rsid wsp:val=&quot;00BE2B8A&quot;/&gt;&lt;wsp:rsid wsp:val=&quot;00BE30D8&quot;/&gt;&lt;wsp:rsid wsp:val=&quot;00BE41B2&quot;/&gt;&lt;wsp:rsid wsp:val=&quot;00BE4FD0&quot;/&gt;&lt;wsp:rsid wsp:val=&quot;00BE5435&quot;/&gt;&lt;wsp:rsid wsp:val=&quot;00BE6112&quot;/&gt;&lt;wsp:rsid wsp:val=&quot;00BE652E&quot;/&gt;&lt;wsp:rsid wsp:val=&quot;00BE771C&quot;/&gt;&lt;wsp:rsid wsp:val=&quot;00BE7873&quot;/&gt;&lt;wsp:rsid wsp:val=&quot;00BE7DE0&quot;/&gt;&lt;wsp:rsid wsp:val=&quot;00BE7EB3&quot;/&gt;&lt;wsp:rsid wsp:val=&quot;00BF08C1&quot;/&gt;&lt;wsp:rsid wsp:val=&quot;00BF10B6&quot;/&gt;&lt;wsp:rsid wsp:val=&quot;00BF2FFF&quot;/&gt;&lt;wsp:rsid wsp:val=&quot;00BF36EF&quot;/&gt;&lt;wsp:rsid wsp:val=&quot;00BF421C&quot;/&gt;&lt;wsp:rsid wsp:val=&quot;00BF42B3&quot;/&gt;&lt;wsp:rsid wsp:val=&quot;00BF50C3&quot;/&gt;&lt;wsp:rsid wsp:val=&quot;00BF5234&quot;/&gt;&lt;wsp:rsid wsp:val=&quot;00BF56F8&quot;/&gt;&lt;wsp:rsid wsp:val=&quot;00BF61D2&quot;/&gt;&lt;wsp:rsid wsp:val=&quot;00BF63A4&quot;/&gt;&lt;wsp:rsid wsp:val=&quot;00BF6726&quot;/&gt;&lt;wsp:rsid wsp:val=&quot;00BF70CE&quot;/&gt;&lt;wsp:rsid wsp:val=&quot;00BF7520&quot;/&gt;&lt;wsp:rsid wsp:val=&quot;00BF7A1B&quot;/&gt;&lt;wsp:rsid wsp:val=&quot;00C0056E&quot;/&gt;&lt;wsp:rsid wsp:val=&quot;00C0224F&quot;/&gt;&lt;wsp:rsid wsp:val=&quot;00C04AB1&quot;/&gt;&lt;wsp:rsid wsp:val=&quot;00C0628C&quot;/&gt;&lt;wsp:rsid wsp:val=&quot;00C06778&quot;/&gt;&lt;wsp:rsid wsp:val=&quot;00C07971&quot;/&gt;&lt;wsp:rsid wsp:val=&quot;00C07C72&quot;/&gt;&lt;wsp:rsid wsp:val=&quot;00C07DCF&quot;/&gt;&lt;wsp:rsid wsp:val=&quot;00C07E7C&quot;/&gt;&lt;wsp:rsid wsp:val=&quot;00C11A6C&quot;/&gt;&lt;wsp:rsid wsp:val=&quot;00C11C6D&quot;/&gt;&lt;wsp:rsid wsp:val=&quot;00C1288F&quot;/&gt;&lt;wsp:rsid wsp:val=&quot;00C12A0D&quot;/&gt;&lt;wsp:rsid wsp:val=&quot;00C13067&quot;/&gt;&lt;wsp:rsid wsp:val=&quot;00C139C2&quot;/&gt;&lt;wsp:rsid wsp:val=&quot;00C153ED&quot;/&gt;&lt;wsp:rsid wsp:val=&quot;00C167F5&quot;/&gt;&lt;wsp:rsid wsp:val=&quot;00C1732A&quot;/&gt;&lt;wsp:rsid wsp:val=&quot;00C17D77&quot;/&gt;&lt;wsp:rsid wsp:val=&quot;00C20469&quot;/&gt;&lt;wsp:rsid wsp:val=&quot;00C2140A&quot;/&gt;&lt;wsp:rsid wsp:val=&quot;00C2246F&quot;/&gt;&lt;wsp:rsid wsp:val=&quot;00C22727&quot;/&gt;&lt;wsp:rsid wsp:val=&quot;00C238FF&quot;/&gt;&lt;wsp:rsid wsp:val=&quot;00C24AF4&quot;/&gt;&lt;wsp:rsid wsp:val=&quot;00C2523E&quot;/&gt;&lt;wsp:rsid wsp:val=&quot;00C25CF9&quot;/&gt;&lt;wsp:rsid wsp:val=&quot;00C276D5&quot;/&gt;&lt;wsp:rsid wsp:val=&quot;00C307D2&quot;/&gt;&lt;wsp:rsid wsp:val=&quot;00C3163A&quot;/&gt;&lt;wsp:rsid wsp:val=&quot;00C329AA&quot;/&gt;&lt;wsp:rsid wsp:val=&quot;00C335EF&quot;/&gt;&lt;wsp:rsid wsp:val=&quot;00C33902&quot;/&gt;&lt;wsp:rsid wsp:val=&quot;00C33F5F&quot;/&gt;&lt;wsp:rsid wsp:val=&quot;00C34A10&quot;/&gt;&lt;wsp:rsid wsp:val=&quot;00C353E5&quot;/&gt;&lt;wsp:rsid wsp:val=&quot;00C362A8&quot;/&gt;&lt;wsp:rsid wsp:val=&quot;00C36432&quot;/&gt;&lt;wsp:rsid wsp:val=&quot;00C36E30&quot;/&gt;&lt;wsp:rsid wsp:val=&quot;00C37D88&quot;/&gt;&lt;wsp:rsid wsp:val=&quot;00C4035C&quot;/&gt;&lt;wsp:rsid wsp:val=&quot;00C41967&quot;/&gt;&lt;wsp:rsid wsp:val=&quot;00C42A4C&quot;/&gt;&lt;wsp:rsid wsp:val=&quot;00C43077&quot;/&gt;&lt;wsp:rsid wsp:val=&quot;00C44308&quot;/&gt;&lt;wsp:rsid wsp:val=&quot;00C44776&quot;/&gt;&lt;wsp:rsid wsp:val=&quot;00C45172&quot;/&gt;&lt;wsp:rsid wsp:val=&quot;00C45987&quot;/&gt;&lt;wsp:rsid wsp:val=&quot;00C467A4&quot;/&gt;&lt;wsp:rsid wsp:val=&quot;00C47BFF&quot;/&gt;&lt;wsp:rsid wsp:val=&quot;00C47D53&quot;/&gt;&lt;wsp:rsid wsp:val=&quot;00C5040F&quot;/&gt;&lt;wsp:rsid wsp:val=&quot;00C509CE&quot;/&gt;&lt;wsp:rsid wsp:val=&quot;00C51072&quot;/&gt;&lt;wsp:rsid wsp:val=&quot;00C5225D&quot;/&gt;&lt;wsp:rsid wsp:val=&quot;00C527AD&quot;/&gt;&lt;wsp:rsid wsp:val=&quot;00C528B4&quot;/&gt;&lt;wsp:rsid wsp:val=&quot;00C52B38&quot;/&gt;&lt;wsp:rsid wsp:val=&quot;00C5370A&quot;/&gt;&lt;wsp:rsid wsp:val=&quot;00C5425D&quot;/&gt;&lt;wsp:rsid wsp:val=&quot;00C5553F&quot;/&gt;&lt;wsp:rsid wsp:val=&quot;00C55C21&quot;/&gt;&lt;wsp:rsid wsp:val=&quot;00C55FAA&quot;/&gt;&lt;wsp:rsid wsp:val=&quot;00C5609A&quot;/&gt;&lt;wsp:rsid wsp:val=&quot;00C57C95&quot;/&gt;&lt;wsp:rsid wsp:val=&quot;00C603AA&quot;/&gt;&lt;wsp:rsid wsp:val=&quot;00C60573&quot;/&gt;&lt;wsp:rsid wsp:val=&quot;00C62CC0&quot;/&gt;&lt;wsp:rsid wsp:val=&quot;00C6359B&quot;/&gt;&lt;wsp:rsid wsp:val=&quot;00C642E8&quot;/&gt;&lt;wsp:rsid wsp:val=&quot;00C64EAA&quot;/&gt;&lt;wsp:rsid wsp:val=&quot;00C65A1A&quot;/&gt;&lt;wsp:rsid wsp:val=&quot;00C66AD9&quot;/&gt;&lt;wsp:rsid wsp:val=&quot;00C67D41&quot;/&gt;&lt;wsp:rsid wsp:val=&quot;00C70756&quot;/&gt;&lt;wsp:rsid wsp:val=&quot;00C719F9&quot;/&gt;&lt;wsp:rsid wsp:val=&quot;00C723D2&quot;/&gt;&lt;wsp:rsid wsp:val=&quot;00C7242F&quot;/&gt;&lt;wsp:rsid wsp:val=&quot;00C72761&quot;/&gt;&lt;wsp:rsid wsp:val=&quot;00C730AA&quot;/&gt;&lt;wsp:rsid wsp:val=&quot;00C73940&quot;/&gt;&lt;wsp:rsid wsp:val=&quot;00C74013&quot;/&gt;&lt;wsp:rsid wsp:val=&quot;00C75EBE&quot;/&gt;&lt;wsp:rsid wsp:val=&quot;00C766E4&quot;/&gt;&lt;wsp:rsid wsp:val=&quot;00C76B7E&quot;/&gt;&lt;wsp:rsid wsp:val=&quot;00C771A9&quot;/&gt;&lt;wsp:rsid wsp:val=&quot;00C80CD2&quot;/&gt;&lt;wsp:rsid wsp:val=&quot;00C82833&quot;/&gt;&lt;wsp:rsid wsp:val=&quot;00C82A6B&quot;/&gt;&lt;wsp:rsid wsp:val=&quot;00C82BB6&quot;/&gt;&lt;wsp:rsid wsp:val=&quot;00C83579&quot;/&gt;&lt;wsp:rsid wsp:val=&quot;00C83738&quot;/&gt;&lt;wsp:rsid wsp:val=&quot;00C83AA5&quot;/&gt;&lt;wsp:rsid wsp:val=&quot;00C84B7B&quot;/&gt;&lt;wsp:rsid wsp:val=&quot;00C8562B&quot;/&gt;&lt;wsp:rsid wsp:val=&quot;00C86A00&quot;/&gt;&lt;wsp:rsid wsp:val=&quot;00C86E7F&quot;/&gt;&lt;wsp:rsid wsp:val=&quot;00C91141&quot;/&gt;&lt;wsp:rsid wsp:val=&quot;00C92DDE&quot;/&gt;&lt;wsp:rsid wsp:val=&quot;00C936F1&quot;/&gt;&lt;wsp:rsid wsp:val=&quot;00C939C4&quot;/&gt;&lt;wsp:rsid wsp:val=&quot;00C93CB3&quot;/&gt;&lt;wsp:rsid wsp:val=&quot;00C93E2C&quot;/&gt;&lt;wsp:rsid wsp:val=&quot;00C94107&quot;/&gt;&lt;wsp:rsid wsp:val=&quot;00C946DC&quot;/&gt;&lt;wsp:rsid wsp:val=&quot;00C94916&quot;/&gt;&lt;wsp:rsid wsp:val=&quot;00C954AB&quot;/&gt;&lt;wsp:rsid wsp:val=&quot;00CA0BC1&quot;/&gt;&lt;wsp:rsid wsp:val=&quot;00CA18F4&quot;/&gt;&lt;wsp:rsid wsp:val=&quot;00CA1915&quot;/&gt;&lt;wsp:rsid wsp:val=&quot;00CA21C8&quot;/&gt;&lt;wsp:rsid wsp:val=&quot;00CA2649&quot;/&gt;&lt;wsp:rsid wsp:val=&quot;00CA2EE4&quot;/&gt;&lt;wsp:rsid wsp:val=&quot;00CA3434&quot;/&gt;&lt;wsp:rsid wsp:val=&quot;00CA395B&quot;/&gt;&lt;wsp:rsid wsp:val=&quot;00CA3B8E&quot;/&gt;&lt;wsp:rsid wsp:val=&quot;00CA4E91&quot;/&gt;&lt;wsp:rsid wsp:val=&quot;00CA4F54&quot;/&gt;&lt;wsp:rsid wsp:val=&quot;00CA5519&quot;/&gt;&lt;wsp:rsid wsp:val=&quot;00CA5E74&quot;/&gt;&lt;wsp:rsid wsp:val=&quot;00CA7045&quot;/&gt;&lt;wsp:rsid wsp:val=&quot;00CA7DAD&quot;/&gt;&lt;wsp:rsid wsp:val=&quot;00CB0081&quot;/&gt;&lt;wsp:rsid wsp:val=&quot;00CB1058&quot;/&gt;&lt;wsp:rsid wsp:val=&quot;00CB2333&quot;/&gt;&lt;wsp:rsid wsp:val=&quot;00CB2606&quot;/&gt;&lt;wsp:rsid wsp:val=&quot;00CB296D&quot;/&gt;&lt;wsp:rsid wsp:val=&quot;00CB3048&quot;/&gt;&lt;wsp:rsid wsp:val=&quot;00CB4508&quot;/&gt;&lt;wsp:rsid wsp:val=&quot;00CB4A0C&quot;/&gt;&lt;wsp:rsid wsp:val=&quot;00CB5820&quot;/&gt;&lt;wsp:rsid wsp:val=&quot;00CB66C4&quot;/&gt;&lt;wsp:rsid wsp:val=&quot;00CB7B4A&quot;/&gt;&lt;wsp:rsid wsp:val=&quot;00CB7BC5&quot;/&gt;&lt;wsp:rsid wsp:val=&quot;00CC087C&quot;/&gt;&lt;wsp:rsid wsp:val=&quot;00CC0EF5&quot;/&gt;&lt;wsp:rsid wsp:val=&quot;00CC124B&quot;/&gt;&lt;wsp:rsid wsp:val=&quot;00CC1E75&quot;/&gt;&lt;wsp:rsid wsp:val=&quot;00CC263F&quot;/&gt;&lt;wsp:rsid wsp:val=&quot;00CC275D&quot;/&gt;&lt;wsp:rsid wsp:val=&quot;00CC28F4&quot;/&gt;&lt;wsp:rsid wsp:val=&quot;00CC30A2&quot;/&gt;&lt;wsp:rsid wsp:val=&quot;00CC390E&quot;/&gt;&lt;wsp:rsid wsp:val=&quot;00CC51BF&quot;/&gt;&lt;wsp:rsid wsp:val=&quot;00CC54E8&quot;/&gt;&lt;wsp:rsid wsp:val=&quot;00CC5C23&quot;/&gt;&lt;wsp:rsid wsp:val=&quot;00CC627A&quot;/&gt;&lt;wsp:rsid wsp:val=&quot;00CC77A3&quot;/&gt;&lt;wsp:rsid wsp:val=&quot;00CC7CE7&quot;/&gt;&lt;wsp:rsid wsp:val=&quot;00CC7FE8&quot;/&gt;&lt;wsp:rsid wsp:val=&quot;00CD0F18&quot;/&gt;&lt;wsp:rsid wsp:val=&quot;00CD1C87&quot;/&gt;&lt;wsp:rsid wsp:val=&quot;00CD29A2&quot;/&gt;&lt;wsp:rsid wsp:val=&quot;00CD2AC2&quot;/&gt;&lt;wsp:rsid wsp:val=&quot;00CD2BE6&quot;/&gt;&lt;wsp:rsid wsp:val=&quot;00CD2F69&quot;/&gt;&lt;wsp:rsid wsp:val=&quot;00CD34DF&quot;/&gt;&lt;wsp:rsid wsp:val=&quot;00CD4143&quot;/&gt;&lt;wsp:rsid wsp:val=&quot;00CD5621&quot;/&gt;&lt;wsp:rsid wsp:val=&quot;00CD5A72&quot;/&gt;&lt;wsp:rsid wsp:val=&quot;00CD5D88&quot;/&gt;&lt;wsp:rsid wsp:val=&quot;00CD78D5&quot;/&gt;&lt;wsp:rsid wsp:val=&quot;00CE038B&quot;/&gt;&lt;wsp:rsid wsp:val=&quot;00CE1AE8&quot;/&gt;&lt;wsp:rsid wsp:val=&quot;00CE1C66&quot;/&gt;&lt;wsp:rsid wsp:val=&quot;00CE1CE7&quot;/&gt;&lt;wsp:rsid wsp:val=&quot;00CE225D&quot;/&gt;&lt;wsp:rsid wsp:val=&quot;00CE2733&quot;/&gt;&lt;wsp:rsid wsp:val=&quot;00CE31AB&quot;/&gt;&lt;wsp:rsid wsp:val=&quot;00CE4B27&quot;/&gt;&lt;wsp:rsid wsp:val=&quot;00CE5280&quot;/&gt;&lt;wsp:rsid wsp:val=&quot;00CE5602&quot;/&gt;&lt;wsp:rsid wsp:val=&quot;00CE56DB&quot;/&gt;&lt;wsp:rsid wsp:val=&quot;00CE5F27&quot;/&gt;&lt;wsp:rsid wsp:val=&quot;00CE62FD&quot;/&gt;&lt;wsp:rsid wsp:val=&quot;00CE701D&quot;/&gt;&lt;wsp:rsid wsp:val=&quot;00CE713A&quot;/&gt;&lt;wsp:rsid wsp:val=&quot;00CE74BA&quot;/&gt;&lt;wsp:rsid wsp:val=&quot;00CE7BB7&quot;/&gt;&lt;wsp:rsid wsp:val=&quot;00CE7C92&quot;/&gt;&lt;wsp:rsid wsp:val=&quot;00CE7FED&quot;/&gt;&lt;wsp:rsid wsp:val=&quot;00CF0252&quot;/&gt;&lt;wsp:rsid wsp:val=&quot;00CF0320&quot;/&gt;&lt;wsp:rsid wsp:val=&quot;00CF1836&quot;/&gt;&lt;wsp:rsid wsp:val=&quot;00CF2421&quot;/&gt;&lt;wsp:rsid wsp:val=&quot;00CF2821&quot;/&gt;&lt;wsp:rsid wsp:val=&quot;00CF3BCF&quot;/&gt;&lt;wsp:rsid wsp:val=&quot;00CF4260&quot;/&gt;&lt;wsp:rsid wsp:val=&quot;00CF5407&quot;/&gt;&lt;wsp:rsid wsp:val=&quot;00CF559B&quot;/&gt;&lt;wsp:rsid wsp:val=&quot;00D0055F&quot;/&gt;&lt;wsp:rsid wsp:val=&quot;00D00787&quot;/&gt;&lt;wsp:rsid wsp:val=&quot;00D02D5E&quot;/&gt;&lt;wsp:rsid wsp:val=&quot;00D030FA&quot;/&gt;&lt;wsp:rsid wsp:val=&quot;00D035F2&quot;/&gt;&lt;wsp:rsid wsp:val=&quot;00D040FC&quot;/&gt;&lt;wsp:rsid wsp:val=&quot;00D04B79&quot;/&gt;&lt;wsp:rsid wsp:val=&quot;00D04BFE&quot;/&gt;&lt;wsp:rsid wsp:val=&quot;00D04D28&quot;/&gt;&lt;wsp:rsid wsp:val=&quot;00D04D4C&quot;/&gt;&lt;wsp:rsid wsp:val=&quot;00D0554A&quot;/&gt;&lt;wsp:rsid wsp:val=&quot;00D0624C&quot;/&gt;&lt;wsp:rsid wsp:val=&quot;00D06AE4&quot;/&gt;&lt;wsp:rsid wsp:val=&quot;00D06D8A&quot;/&gt;&lt;wsp:rsid wsp:val=&quot;00D0762B&quot;/&gt;&lt;wsp:rsid wsp:val=&quot;00D07A49&quot;/&gt;&lt;wsp:rsid wsp:val=&quot;00D07D6C&quot;/&gt;&lt;wsp:rsid wsp:val=&quot;00D07DF3&quot;/&gt;&lt;wsp:rsid wsp:val=&quot;00D10128&quot;/&gt;&lt;wsp:rsid wsp:val=&quot;00D11EAD&quot;/&gt;&lt;wsp:rsid wsp:val=&quot;00D12BA6&quot;/&gt;&lt;wsp:rsid wsp:val=&quot;00D12CBF&quot;/&gt;&lt;wsp:rsid wsp:val=&quot;00D13388&quot;/&gt;&lt;wsp:rsid wsp:val=&quot;00D13933&quot;/&gt;&lt;wsp:rsid wsp:val=&quot;00D13B7B&quot;/&gt;&lt;wsp:rsid wsp:val=&quot;00D146EA&quot;/&gt;&lt;wsp:rsid wsp:val=&quot;00D14EBC&quot;/&gt;&lt;wsp:rsid wsp:val=&quot;00D159DB&quot;/&gt;&lt;wsp:rsid wsp:val=&quot;00D1637B&quot;/&gt;&lt;wsp:rsid wsp:val=&quot;00D17235&quot;/&gt;&lt;wsp:rsid wsp:val=&quot;00D206F5&quot;/&gt;&lt;wsp:rsid wsp:val=&quot;00D211B3&quot;/&gt;&lt;wsp:rsid wsp:val=&quot;00D229B1&quot;/&gt;&lt;wsp:rsid wsp:val=&quot;00D22C2D&quot;/&gt;&lt;wsp:rsid wsp:val=&quot;00D271C2&quot;/&gt;&lt;wsp:rsid wsp:val=&quot;00D27AF3&quot;/&gt;&lt;wsp:rsid wsp:val=&quot;00D27BD6&quot;/&gt;&lt;wsp:rsid wsp:val=&quot;00D30534&quot;/&gt;&lt;wsp:rsid wsp:val=&quot;00D305D9&quot;/&gt;&lt;wsp:rsid wsp:val=&quot;00D306D9&quot;/&gt;&lt;wsp:rsid wsp:val=&quot;00D31CAA&quot;/&gt;&lt;wsp:rsid wsp:val=&quot;00D33700&quot;/&gt;&lt;wsp:rsid wsp:val=&quot;00D33CD9&quot;/&gt;&lt;wsp:rsid wsp:val=&quot;00D34B87&quot;/&gt;&lt;wsp:rsid wsp:val=&quot;00D3545B&quot;/&gt;&lt;wsp:rsid wsp:val=&quot;00D36917&quot;/&gt;&lt;wsp:rsid wsp:val=&quot;00D37816&quot;/&gt;&lt;wsp:rsid wsp:val=&quot;00D40EC8&quot;/&gt;&lt;wsp:rsid wsp:val=&quot;00D41330&quot;/&gt;&lt;wsp:rsid wsp:val=&quot;00D432E7&quot;/&gt;&lt;wsp:rsid wsp:val=&quot;00D433A6&quot;/&gt;&lt;wsp:rsid wsp:val=&quot;00D4369A&quot;/&gt;&lt;wsp:rsid wsp:val=&quot;00D43C49&quot;/&gt;&lt;wsp:rsid wsp:val=&quot;00D445E1&quot;/&gt;&lt;wsp:rsid wsp:val=&quot;00D44CC9&quot;/&gt;&lt;wsp:rsid wsp:val=&quot;00D47584&quot;/&gt;&lt;wsp:rsid wsp:val=&quot;00D50501&quot;/&gt;&lt;wsp:rsid wsp:val=&quot;00D5067E&quot;/&gt;&lt;wsp:rsid wsp:val=&quot;00D50AC0&quot;/&gt;&lt;wsp:rsid wsp:val=&quot;00D52BAE&quot;/&gt;&lt;wsp:rsid wsp:val=&quot;00D53B3A&quot;/&gt;&lt;wsp:rsid wsp:val=&quot;00D55232&quot;/&gt;&lt;wsp:rsid wsp:val=&quot;00D553AB&quot;/&gt;&lt;wsp:rsid wsp:val=&quot;00D560D7&quot;/&gt;&lt;wsp:rsid wsp:val=&quot;00D576D0&quot;/&gt;&lt;wsp:rsid wsp:val=&quot;00D57E51&quot;/&gt;&lt;wsp:rsid wsp:val=&quot;00D60055&quot;/&gt;&lt;wsp:rsid wsp:val=&quot;00D609B2&quot;/&gt;&lt;wsp:rsid wsp:val=&quot;00D625C6&quot;/&gt;&lt;wsp:rsid wsp:val=&quot;00D629CF&quot;/&gt;&lt;wsp:rsid wsp:val=&quot;00D62E1B&quot;/&gt;&lt;wsp:rsid wsp:val=&quot;00D631AD&quot;/&gt;&lt;wsp:rsid wsp:val=&quot;00D64665&quot;/&gt;&lt;wsp:rsid wsp:val=&quot;00D646AB&quot;/&gt;&lt;wsp:rsid wsp:val=&quot;00D65041&quot;/&gt;&lt;wsp:rsid wsp:val=&quot;00D65498&quot;/&gt;&lt;wsp:rsid wsp:val=&quot;00D65D0C&quot;/&gt;&lt;wsp:rsid wsp:val=&quot;00D65D47&quot;/&gt;&lt;wsp:rsid wsp:val=&quot;00D66707&quot;/&gt;&lt;wsp:rsid wsp:val=&quot;00D66C89&quot;/&gt;&lt;wsp:rsid wsp:val=&quot;00D66FCD&quot;/&gt;&lt;wsp:rsid wsp:val=&quot;00D670E8&quot;/&gt;&lt;wsp:rsid wsp:val=&quot;00D67860&quot;/&gt;&lt;wsp:rsid wsp:val=&quot;00D679AD&quot;/&gt;&lt;wsp:rsid wsp:val=&quot;00D71C6C&quot;/&gt;&lt;wsp:rsid wsp:val=&quot;00D72837&quot;/&gt;&lt;wsp:rsid wsp:val=&quot;00D72A58&quot;/&gt;&lt;wsp:rsid wsp:val=&quot;00D72D8D&quot;/&gt;&lt;wsp:rsid wsp:val=&quot;00D733D2&quot;/&gt;&lt;wsp:rsid wsp:val=&quot;00D73E5C&quot;/&gt;&lt;wsp:rsid wsp:val=&quot;00D741E1&quot;/&gt;&lt;wsp:rsid wsp:val=&quot;00D744DB&quot;/&gt;&lt;wsp:rsid wsp:val=&quot;00D74DBF&quot;/&gt;&lt;wsp:rsid wsp:val=&quot;00D74E89&quot;/&gt;&lt;wsp:rsid wsp:val=&quot;00D75E9E&quot;/&gt;&lt;wsp:rsid wsp:val=&quot;00D776F3&quot;/&gt;&lt;wsp:rsid wsp:val=&quot;00D805A9&quot;/&gt;&lt;wsp:rsid wsp:val=&quot;00D812BB&quot;/&gt;&lt;wsp:rsid wsp:val=&quot;00D81F9D&quot;/&gt;&lt;wsp:rsid wsp:val=&quot;00D836EF&quot;/&gt;&lt;wsp:rsid wsp:val=&quot;00D83F27&quot;/&gt;&lt;wsp:rsid wsp:val=&quot;00D855E6&quot;/&gt;&lt;wsp:rsid wsp:val=&quot;00D85C8F&quot;/&gt;&lt;wsp:rsid wsp:val=&quot;00D85D46&quot;/&gt;&lt;wsp:rsid wsp:val=&quot;00D85D48&quot;/&gt;&lt;wsp:rsid wsp:val=&quot;00D87397&quot;/&gt;&lt;wsp:rsid wsp:val=&quot;00D87BBE&quot;/&gt;&lt;wsp:rsid wsp:val=&quot;00D9073A&quot;/&gt;&lt;wsp:rsid wsp:val=&quot;00D90D51&quot;/&gt;&lt;wsp:rsid wsp:val=&quot;00D91635&quot;/&gt;&lt;wsp:rsid wsp:val=&quot;00D92D90&quot;/&gt;&lt;wsp:rsid wsp:val=&quot;00D9383C&quot;/&gt;&lt;wsp:rsid wsp:val=&quot;00D94522&quot;/&gt;&lt;wsp:rsid wsp:val=&quot;00D953AB&quot;/&gt;&lt;wsp:rsid wsp:val=&quot;00D9550E&quot;/&gt;&lt;wsp:rsid wsp:val=&quot;00D956EA&quot;/&gt;&lt;wsp:rsid wsp:val=&quot;00D962B8&quot;/&gt;&lt;wsp:rsid wsp:val=&quot;00D96A17&quot;/&gt;&lt;wsp:rsid wsp:val=&quot;00DA010D&quot;/&gt;&lt;wsp:rsid wsp:val=&quot;00DA1350&quot;/&gt;&lt;wsp:rsid wsp:val=&quot;00DA3B75&quot;/&gt;&lt;wsp:rsid wsp:val=&quot;00DA3E10&quot;/&gt;&lt;wsp:rsid wsp:val=&quot;00DA4EA5&quot;/&gt;&lt;wsp:rsid wsp:val=&quot;00DA5FA9&quot;/&gt;&lt;wsp:rsid wsp:val=&quot;00DA60CD&quot;/&gt;&lt;wsp:rsid wsp:val=&quot;00DA69A8&quot;/&gt;&lt;wsp:rsid wsp:val=&quot;00DA7821&quot;/&gt;&lt;wsp:rsid wsp:val=&quot;00DB0463&quot;/&gt;&lt;wsp:rsid wsp:val=&quot;00DB12BE&quot;/&gt;&lt;wsp:rsid wsp:val=&quot;00DB1DC7&quot;/&gt;&lt;wsp:rsid wsp:val=&quot;00DB3BE6&quot;/&gt;&lt;wsp:rsid wsp:val=&quot;00DB3F69&quot;/&gt;&lt;wsp:rsid wsp:val=&quot;00DB4A30&quot;/&gt;&lt;wsp:rsid wsp:val=&quot;00DB6929&quot;/&gt;&lt;wsp:rsid wsp:val=&quot;00DB7189&quot;/&gt;&lt;wsp:rsid wsp:val=&quot;00DB7806&quot;/&gt;&lt;wsp:rsid wsp:val=&quot;00DB7ADD&quot;/&gt;&lt;wsp:rsid wsp:val=&quot;00DC0A2C&quot;/&gt;&lt;wsp:rsid wsp:val=&quot;00DC3CB2&quot;/&gt;&lt;wsp:rsid wsp:val=&quot;00DC4E80&quot;/&gt;&lt;wsp:rsid wsp:val=&quot;00DC5C09&quot;/&gt;&lt;wsp:rsid wsp:val=&quot;00DC65DA&quot;/&gt;&lt;wsp:rsid wsp:val=&quot;00DC710A&quot;/&gt;&lt;wsp:rsid wsp:val=&quot;00DC72BD&quot;/&gt;&lt;wsp:rsid wsp:val=&quot;00DC7645&quot;/&gt;&lt;wsp:rsid wsp:val=&quot;00DC7871&quot;/&gt;&lt;wsp:rsid wsp:val=&quot;00DC7FF6&quot;/&gt;&lt;wsp:rsid wsp:val=&quot;00DD205C&quot;/&gt;&lt;wsp:rsid wsp:val=&quot;00DD3CD1&quot;/&gt;&lt;wsp:rsid wsp:val=&quot;00DD4198&quot;/&gt;&lt;wsp:rsid wsp:val=&quot;00DD50E5&quot;/&gt;&lt;wsp:rsid wsp:val=&quot;00DD61C1&quot;/&gt;&lt;wsp:rsid wsp:val=&quot;00DD6C70&quot;/&gt;&lt;wsp:rsid wsp:val=&quot;00DD7BC0&quot;/&gt;&lt;wsp:rsid wsp:val=&quot;00DE047C&quot;/&gt;&lt;wsp:rsid wsp:val=&quot;00DE0D42&quot;/&gt;&lt;wsp:rsid wsp:val=&quot;00DE2A46&quot;/&gt;&lt;wsp:rsid wsp:val=&quot;00DE46A4&quot;/&gt;&lt;wsp:rsid wsp:val=&quot;00DE5FAD&quot;/&gt;&lt;wsp:rsid wsp:val=&quot;00DE6970&quot;/&gt;&lt;wsp:rsid wsp:val=&quot;00DE7D86&quot;/&gt;&lt;wsp:rsid wsp:val=&quot;00DF07E7&quot;/&gt;&lt;wsp:rsid wsp:val=&quot;00DF09D7&quot;/&gt;&lt;wsp:rsid wsp:val=&quot;00DF0F91&quot;/&gt;&lt;wsp:rsid wsp:val=&quot;00DF171E&quot;/&gt;&lt;wsp:rsid wsp:val=&quot;00DF256B&quot;/&gt;&lt;wsp:rsid wsp:val=&quot;00DF2E26&quot;/&gt;&lt;wsp:rsid wsp:val=&quot;00DF2F50&quot;/&gt;&lt;wsp:rsid wsp:val=&quot;00DF62C2&quot;/&gt;&lt;wsp:rsid wsp:val=&quot;00DF68F2&quot;/&gt;&lt;wsp:rsid wsp:val=&quot;00DF6A95&quot;/&gt;&lt;wsp:rsid wsp:val=&quot;00DF6C7E&quot;/&gt;&lt;wsp:rsid wsp:val=&quot;00DF6F58&quot;/&gt;&lt;wsp:rsid wsp:val=&quot;00E02CB1&quot;/&gt;&lt;wsp:rsid wsp:val=&quot;00E0343D&quot;/&gt;&lt;wsp:rsid wsp:val=&quot;00E04159&quot;/&gt;&lt;wsp:rsid wsp:val=&quot;00E07085&quot;/&gt;&lt;wsp:rsid wsp:val=&quot;00E070B6&quot;/&gt;&lt;wsp:rsid wsp:val=&quot;00E078B3&quot;/&gt;&lt;wsp:rsid wsp:val=&quot;00E07CF3&quot;/&gt;&lt;wsp:rsid wsp:val=&quot;00E10541&quot;/&gt;&lt;wsp:rsid wsp:val=&quot;00E105BE&quot;/&gt;&lt;wsp:rsid wsp:val=&quot;00E11B7B&quot;/&gt;&lt;wsp:rsid wsp:val=&quot;00E13487&quot;/&gt;&lt;wsp:rsid wsp:val=&quot;00E134DD&quot;/&gt;&lt;wsp:rsid wsp:val=&quot;00E13864&quot;/&gt;&lt;wsp:rsid wsp:val=&quot;00E139AB&quot;/&gt;&lt;wsp:rsid wsp:val=&quot;00E13BD3&quot;/&gt;&lt;wsp:rsid wsp:val=&quot;00E13E04&quot;/&gt;&lt;wsp:rsid wsp:val=&quot;00E143C9&quot;/&gt;&lt;wsp:rsid wsp:val=&quot;00E15677&quot;/&gt;&lt;wsp:rsid wsp:val=&quot;00E16921&quot;/&gt;&lt;wsp:rsid wsp:val=&quot;00E20883&quot;/&gt;&lt;wsp:rsid wsp:val=&quot;00E212A5&quot;/&gt;&lt;wsp:rsid wsp:val=&quot;00E231B6&quot;/&gt;&lt;wsp:rsid wsp:val=&quot;00E23947&quot;/&gt;&lt;wsp:rsid wsp:val=&quot;00E24AC6&quot;/&gt;&lt;wsp:rsid wsp:val=&quot;00E25591&quot;/&gt;&lt;wsp:rsid wsp:val=&quot;00E25717&quot;/&gt;&lt;wsp:rsid wsp:val=&quot;00E26F17&quot;/&gt;&lt;wsp:rsid wsp:val=&quot;00E27003&quot;/&gt;&lt;wsp:rsid wsp:val=&quot;00E301BF&quot;/&gt;&lt;wsp:rsid wsp:val=&quot;00E316E1&quot;/&gt;&lt;wsp:rsid wsp:val=&quot;00E3369D&quot;/&gt;&lt;wsp:rsid wsp:val=&quot;00E33FF1&quot;/&gt;&lt;wsp:rsid wsp:val=&quot;00E34D50&quot;/&gt;&lt;wsp:rsid wsp:val=&quot;00E351D0&quot;/&gt;&lt;wsp:rsid wsp:val=&quot;00E35506&quot;/&gt;&lt;wsp:rsid wsp:val=&quot;00E359F1&quot;/&gt;&lt;wsp:rsid wsp:val=&quot;00E35CA7&quot;/&gt;&lt;wsp:rsid wsp:val=&quot;00E35CF9&quot;/&gt;&lt;wsp:rsid wsp:val=&quot;00E368A0&quot;/&gt;&lt;wsp:rsid wsp:val=&quot;00E369B0&quot;/&gt;&lt;wsp:rsid wsp:val=&quot;00E36F3A&quot;/&gt;&lt;wsp:rsid wsp:val=&quot;00E36FCA&quot;/&gt;&lt;wsp:rsid wsp:val=&quot;00E3728F&quot;/&gt;&lt;wsp:rsid wsp:val=&quot;00E37599&quot;/&gt;&lt;wsp:rsid wsp:val=&quot;00E37BB0&quot;/&gt;&lt;wsp:rsid wsp:val=&quot;00E40701&quot;/&gt;&lt;wsp:rsid wsp:val=&quot;00E410B9&quot;/&gt;&lt;wsp:rsid wsp:val=&quot;00E42053&quot;/&gt;&lt;wsp:rsid wsp:val=&quot;00E422F5&quot;/&gt;&lt;wsp:rsid wsp:val=&quot;00E43605&quot;/&gt;&lt;wsp:rsid wsp:val=&quot;00E44752&quot;/&gt;&lt;wsp:rsid wsp:val=&quot;00E44F3F&quot;/&gt;&lt;wsp:rsid wsp:val=&quot;00E471CB&quot;/&gt;&lt;wsp:rsid wsp:val=&quot;00E4753D&quot;/&gt;&lt;wsp:rsid wsp:val=&quot;00E479A8&quot;/&gt;&lt;wsp:rsid wsp:val=&quot;00E50039&quot;/&gt;&lt;wsp:rsid wsp:val=&quot;00E50669&quot;/&gt;&lt;wsp:rsid wsp:val=&quot;00E50F93&quot;/&gt;&lt;wsp:rsid wsp:val=&quot;00E52681&quot;/&gt;&lt;wsp:rsid wsp:val=&quot;00E52C42&quot;/&gt;&lt;wsp:rsid wsp:val=&quot;00E52FAD&quot;/&gt;&lt;wsp:rsid wsp:val=&quot;00E5380A&quot;/&gt;&lt;wsp:rsid wsp:val=&quot;00E53B0B&quot;/&gt;&lt;wsp:rsid wsp:val=&quot;00E54CFE&quot;/&gt;&lt;wsp:rsid wsp:val=&quot;00E54E40&quot;/&gt;&lt;wsp:rsid wsp:val=&quot;00E551AD&quot;/&gt;&lt;wsp:rsid wsp:val=&quot;00E56463&quot;/&gt;&lt;wsp:rsid wsp:val=&quot;00E56C95&quot;/&gt;&lt;wsp:rsid wsp:val=&quot;00E57155&quot;/&gt;&lt;wsp:rsid wsp:val=&quot;00E573AA&quot;/&gt;&lt;wsp:rsid wsp:val=&quot;00E60555&quot;/&gt;&lt;wsp:rsid wsp:val=&quot;00E6103E&quot;/&gt;&lt;wsp:rsid wsp:val=&quot;00E61EA4&quot;/&gt;&lt;wsp:rsid wsp:val=&quot;00E628F2&quot;/&gt;&lt;wsp:rsid wsp:val=&quot;00E6298D&quot;/&gt;&lt;wsp:rsid wsp:val=&quot;00E64603&quot;/&gt;&lt;wsp:rsid wsp:val=&quot;00E6508C&quot;/&gt;&lt;wsp:rsid wsp:val=&quot;00E661F9&quot;/&gt;&lt;wsp:rsid wsp:val=&quot;00E66667&quot;/&gt;&lt;wsp:rsid wsp:val=&quot;00E671B1&quot;/&gt;&lt;wsp:rsid wsp:val=&quot;00E6763C&quot;/&gt;&lt;wsp:rsid wsp:val=&quot;00E70B54&quot;/&gt;&lt;wsp:rsid wsp:val=&quot;00E70C30&quot;/&gt;&lt;wsp:rsid wsp:val=&quot;00E70E84&quot;/&gt;&lt;wsp:rsid wsp:val=&quot;00E72A8F&quot;/&gt;&lt;wsp:rsid wsp:val=&quot;00E73171&quot;/&gt;&lt;wsp:rsid wsp:val=&quot;00E73804&quot;/&gt;&lt;wsp:rsid wsp:val=&quot;00E73C79&quot;/&gt;&lt;wsp:rsid wsp:val=&quot;00E73E12&quot;/&gt;&lt;wsp:rsid wsp:val=&quot;00E74DC3&quot;/&gt;&lt;wsp:rsid wsp:val=&quot;00E763D1&quot;/&gt;&lt;wsp:rsid wsp:val=&quot;00E76B24&quot;/&gt;&lt;wsp:rsid wsp:val=&quot;00E774CE&quot;/&gt;&lt;wsp:rsid wsp:val=&quot;00E7754A&quot;/&gt;&lt;wsp:rsid wsp:val=&quot;00E77B1A&quot;/&gt;&lt;wsp:rsid wsp:val=&quot;00E80365&quot;/&gt;&lt;wsp:rsid wsp:val=&quot;00E80888&quot;/&gt;&lt;wsp:rsid wsp:val=&quot;00E80DDE&quot;/&gt;&lt;wsp:rsid wsp:val=&quot;00E813FD&quot;/&gt;&lt;wsp:rsid wsp:val=&quot;00E8159D&quot;/&gt;&lt;wsp:rsid wsp:val=&quot;00E815A1&quot;/&gt;&lt;wsp:rsid wsp:val=&quot;00E81D38&quot;/&gt;&lt;wsp:rsid wsp:val=&quot;00E82AC2&quot;/&gt;&lt;wsp:rsid wsp:val=&quot;00E8357F&quot;/&gt;&lt;wsp:rsid wsp:val=&quot;00E859B7&quot;/&gt;&lt;wsp:rsid wsp:val=&quot;00E865EC&quot;/&gt;&lt;wsp:rsid wsp:val=&quot;00E87BE6&quot;/&gt;&lt;wsp:rsid wsp:val=&quot;00E87BFE&quot;/&gt;&lt;wsp:rsid wsp:val=&quot;00E90BFD&quot;/&gt;&lt;wsp:rsid wsp:val=&quot;00E90F0B&quot;/&gt;&lt;wsp:rsid wsp:val=&quot;00E91664&quot;/&gt;&lt;wsp:rsid wsp:val=&quot;00E92A19&quot;/&gt;&lt;wsp:rsid wsp:val=&quot;00E92E6F&quot;/&gt;&lt;wsp:rsid wsp:val=&quot;00E93A7D&quot;/&gt;&lt;wsp:rsid wsp:val=&quot;00E93DA9&quot;/&gt;&lt;wsp:rsid wsp:val=&quot;00E94378&quot;/&gt;&lt;wsp:rsid wsp:val=&quot;00E943DE&quot;/&gt;&lt;wsp:rsid wsp:val=&quot;00E969D9&quot;/&gt;&lt;wsp:rsid wsp:val=&quot;00E97B5C&quot;/&gt;&lt;wsp:rsid wsp:val=&quot;00EA007D&quot;/&gt;&lt;wsp:rsid wsp:val=&quot;00EA077D&quot;/&gt;&lt;wsp:rsid wsp:val=&quot;00EA0821&quot;/&gt;&lt;wsp:rsid wsp:val=&quot;00EA08B6&quot;/&gt;&lt;wsp:rsid wsp:val=&quot;00EA097C&quot;/&gt;&lt;wsp:rsid wsp:val=&quot;00EA0FAF&quot;/&gt;&lt;wsp:rsid wsp:val=&quot;00EA1E1B&quot;/&gt;&lt;wsp:rsid wsp:val=&quot;00EA62C0&quot;/&gt;&lt;wsp:rsid wsp:val=&quot;00EA6747&quot;/&gt;&lt;wsp:rsid wsp:val=&quot;00EA6D96&quot;/&gt;&lt;wsp:rsid wsp:val=&quot;00EB108C&quot;/&gt;&lt;wsp:rsid wsp:val=&quot;00EB1229&quot;/&gt;&lt;wsp:rsid wsp:val=&quot;00EB2175&quot;/&gt;&lt;wsp:rsid wsp:val=&quot;00EB2227&quot;/&gt;&lt;wsp:rsid wsp:val=&quot;00EB31D9&quot;/&gt;&lt;wsp:rsid wsp:val=&quot;00EB3F72&quot;/&gt;&lt;wsp:rsid wsp:val=&quot;00EB3FCB&quot;/&gt;&lt;wsp:rsid wsp:val=&quot;00EB4216&quot;/&gt;&lt;wsp:rsid wsp:val=&quot;00EB7826&quot;/&gt;&lt;wsp:rsid wsp:val=&quot;00EB7C91&quot;/&gt;&lt;wsp:rsid wsp:val=&quot;00EC03F2&quot;/&gt;&lt;wsp:rsid wsp:val=&quot;00EC0CE5&quot;/&gt;&lt;wsp:rsid wsp:val=&quot;00EC10B7&quot;/&gt;&lt;wsp:rsid wsp:val=&quot;00EC1890&quot;/&gt;&lt;wsp:rsid wsp:val=&quot;00EC2614&quot;/&gt;&lt;wsp:rsid wsp:val=&quot;00EC2F2D&quot;/&gt;&lt;wsp:rsid wsp:val=&quot;00EC35DB&quot;/&gt;&lt;wsp:rsid wsp:val=&quot;00EC449B&quot;/&gt;&lt;wsp:rsid wsp:val=&quot;00EC467D&quot;/&gt;&lt;wsp:rsid wsp:val=&quot;00EC5572&quot;/&gt;&lt;wsp:rsid wsp:val=&quot;00EC7D64&quot;/&gt;&lt;wsp:rsid wsp:val=&quot;00ED1049&quot;/&gt;&lt;wsp:rsid wsp:val=&quot;00ED1365&quot;/&gt;&lt;wsp:rsid wsp:val=&quot;00ED2047&quot;/&gt;&lt;wsp:rsid wsp:val=&quot;00ED2232&quot;/&gt;&lt;wsp:rsid wsp:val=&quot;00ED2513&quot;/&gt;&lt;wsp:rsid wsp:val=&quot;00ED2BE9&quot;/&gt;&lt;wsp:rsid wsp:val=&quot;00ED4C3A&quot;/&gt;&lt;wsp:rsid wsp:val=&quot;00ED6040&quot;/&gt;&lt;wsp:rsid wsp:val=&quot;00ED66B9&quot;/&gt;&lt;wsp:rsid wsp:val=&quot;00ED70E4&quot;/&gt;&lt;wsp:rsid wsp:val=&quot;00ED7E58&quot;/&gt;&lt;wsp:rsid wsp:val=&quot;00ED7FD4&quot;/&gt;&lt;wsp:rsid wsp:val=&quot;00EE0A29&quot;/&gt;&lt;wsp:rsid wsp:val=&quot;00EE0DF8&quot;/&gt;&lt;wsp:rsid wsp:val=&quot;00EE1061&quot;/&gt;&lt;wsp:rsid wsp:val=&quot;00EE11F5&quot;/&gt;&lt;wsp:rsid wsp:val=&quot;00EE17BC&quot;/&gt;&lt;wsp:rsid wsp:val=&quot;00EE19EE&quot;/&gt;&lt;wsp:rsid wsp:val=&quot;00EE1F61&quot;/&gt;&lt;wsp:rsid wsp:val=&quot;00EE27A9&quot;/&gt;&lt;wsp:rsid wsp:val=&quot;00EE4E4D&quot;/&gt;&lt;wsp:rsid wsp:val=&quot;00EE5599&quot;/&gt;&lt;wsp:rsid wsp:val=&quot;00EE60C0&quot;/&gt;&lt;wsp:rsid wsp:val=&quot;00EE64D0&quot;/&gt;&lt;wsp:rsid wsp:val=&quot;00EE7205&quot;/&gt;&lt;wsp:rsid wsp:val=&quot;00EE741D&quot;/&gt;&lt;wsp:rsid wsp:val=&quot;00EE7481&quot;/&gt;&lt;wsp:rsid wsp:val=&quot;00EF05DC&quot;/&gt;&lt;wsp:rsid wsp:val=&quot;00EF10AE&quot;/&gt;&lt;wsp:rsid wsp:val=&quot;00EF122B&quot;/&gt;&lt;wsp:rsid wsp:val=&quot;00EF2C85&quot;/&gt;&lt;wsp:rsid wsp:val=&quot;00EF2E7F&quot;/&gt;&lt;wsp:rsid wsp:val=&quot;00EF2F97&quot;/&gt;&lt;wsp:rsid wsp:val=&quot;00EF456C&quot;/&gt;&lt;wsp:rsid wsp:val=&quot;00EF49EB&quot;/&gt;&lt;wsp:rsid wsp:val=&quot;00EF4D57&quot;/&gt;&lt;wsp:rsid wsp:val=&quot;00EF591B&quot;/&gt;&lt;wsp:rsid wsp:val=&quot;00EF5C98&quot;/&gt;&lt;wsp:rsid wsp:val=&quot;00EF65BB&quot;/&gt;&lt;wsp:rsid wsp:val=&quot;00EF6AE1&quot;/&gt;&lt;wsp:rsid wsp:val=&quot;00EF6D22&quot;/&gt;&lt;wsp:rsid wsp:val=&quot;00EF70D4&quot;/&gt;&lt;wsp:rsid wsp:val=&quot;00F002D5&quot;/&gt;&lt;wsp:rsid wsp:val=&quot;00F00E3B&quot;/&gt;&lt;wsp:rsid wsp:val=&quot;00F0105F&quot;/&gt;&lt;wsp:rsid wsp:val=&quot;00F0141A&quot;/&gt;&lt;wsp:rsid wsp:val=&quot;00F02092&quot;/&gt;&lt;wsp:rsid wsp:val=&quot;00F02115&quot;/&gt;&lt;wsp:rsid wsp:val=&quot;00F040CB&quot;/&gt;&lt;wsp:rsid wsp:val=&quot;00F041E1&quot;/&gt;&lt;wsp:rsid wsp:val=&quot;00F042CE&quot;/&gt;&lt;wsp:rsid wsp:val=&quot;00F04383&quot;/&gt;&lt;wsp:rsid wsp:val=&quot;00F046DC&quot;/&gt;&lt;wsp:rsid wsp:val=&quot;00F05F69&quot;/&gt;&lt;wsp:rsid wsp:val=&quot;00F05FC7&quot;/&gt;&lt;wsp:rsid wsp:val=&quot;00F07496&quot;/&gt;&lt;wsp:rsid wsp:val=&quot;00F116A1&quot;/&gt;&lt;wsp:rsid wsp:val=&quot;00F11FCA&quot;/&gt;&lt;wsp:rsid wsp:val=&quot;00F12474&quot;/&gt;&lt;wsp:rsid wsp:val=&quot;00F12869&quot;/&gt;&lt;wsp:rsid wsp:val=&quot;00F135C8&quot;/&gt;&lt;wsp:rsid wsp:val=&quot;00F135FC&quot;/&gt;&lt;wsp:rsid wsp:val=&quot;00F13CBE&quot;/&gt;&lt;wsp:rsid wsp:val=&quot;00F147F8&quot;/&gt;&lt;wsp:rsid wsp:val=&quot;00F16BE0&quot;/&gt;&lt;wsp:rsid wsp:val=&quot;00F171DB&quot;/&gt;&lt;wsp:rsid wsp:val=&quot;00F20DE3&quot;/&gt;&lt;wsp:rsid wsp:val=&quot;00F21FB3&quot;/&gt;&lt;wsp:rsid wsp:val=&quot;00F223CD&quot;/&gt;&lt;wsp:rsid wsp:val=&quot;00F224D8&quot;/&gt;&lt;wsp:rsid wsp:val=&quot;00F24324&quot;/&gt;&lt;wsp:rsid wsp:val=&quot;00F2488F&quot;/&gt;&lt;wsp:rsid wsp:val=&quot;00F251C3&quot;/&gt;&lt;wsp:rsid wsp:val=&quot;00F25D63&quot;/&gt;&lt;wsp:rsid wsp:val=&quot;00F26B0A&quot;/&gt;&lt;wsp:rsid wsp:val=&quot;00F273D1&quot;/&gt;&lt;wsp:rsid wsp:val=&quot;00F27D09&quot;/&gt;&lt;wsp:rsid wsp:val=&quot;00F30BF0&quot;/&gt;&lt;wsp:rsid wsp:val=&quot;00F314C4&quot;/&gt;&lt;wsp:rsid wsp:val=&quot;00F32616&quot;/&gt;&lt;wsp:rsid wsp:val=&quot;00F32C1E&quot;/&gt;&lt;wsp:rsid wsp:val=&quot;00F330FD&quot;/&gt;&lt;wsp:rsid wsp:val=&quot;00F33AE6&quot;/&gt;&lt;wsp:rsid wsp:val=&quot;00F33B7A&quot;/&gt;&lt;wsp:rsid wsp:val=&quot;00F34898&quot;/&gt;&lt;wsp:rsid wsp:val=&quot;00F35082&quot;/&gt;&lt;wsp:rsid wsp:val=&quot;00F35141&quot;/&gt;&lt;wsp:rsid wsp:val=&quot;00F36D76&quot;/&gt;&lt;wsp:rsid wsp:val=&quot;00F3744A&quot;/&gt;&lt;wsp:rsid wsp:val=&quot;00F4001D&quot;/&gt;&lt;wsp:rsid wsp:val=&quot;00F4096D&quot;/&gt;&lt;wsp:rsid wsp:val=&quot;00F40E8D&quot;/&gt;&lt;wsp:rsid wsp:val=&quot;00F41153&quot;/&gt;&lt;wsp:rsid wsp:val=&quot;00F42638&quot;/&gt;&lt;wsp:rsid wsp:val=&quot;00F42A58&quot;/&gt;&lt;wsp:rsid wsp:val=&quot;00F42F20&quot;/&gt;&lt;wsp:rsid wsp:val=&quot;00F43C6E&quot;/&gt;&lt;wsp:rsid wsp:val=&quot;00F45272&quot;/&gt;&lt;wsp:rsid wsp:val=&quot;00F46307&quot;/&gt;&lt;wsp:rsid wsp:val=&quot;00F46874&quot;/&gt;&lt;wsp:rsid wsp:val=&quot;00F469B3&quot;/&gt;&lt;wsp:rsid wsp:val=&quot;00F46BC6&quot;/&gt;&lt;wsp:rsid wsp:val=&quot;00F470FD&quot;/&gt;&lt;wsp:rsid wsp:val=&quot;00F5005A&quot;/&gt;&lt;wsp:rsid wsp:val=&quot;00F50460&quot;/&gt;&lt;wsp:rsid wsp:val=&quot;00F5139B&quot;/&gt;&lt;wsp:rsid wsp:val=&quot;00F525E4&quot;/&gt;&lt;wsp:rsid wsp:val=&quot;00F52CC0&quot;/&gt;&lt;wsp:rsid wsp:val=&quot;00F52EC0&quot;/&gt;&lt;wsp:rsid wsp:val=&quot;00F53740&quot;/&gt;&lt;wsp:rsid wsp:val=&quot;00F5380F&quot;/&gt;&lt;wsp:rsid wsp:val=&quot;00F539AB&quot;/&gt;&lt;wsp:rsid wsp:val=&quot;00F53BAD&quot;/&gt;&lt;wsp:rsid wsp:val=&quot;00F554C6&quot;/&gt;&lt;wsp:rsid wsp:val=&quot;00F566B3&quot;/&gt;&lt;wsp:rsid wsp:val=&quot;00F5698F&quot;/&gt;&lt;wsp:rsid wsp:val=&quot;00F569AA&quot;/&gt;&lt;wsp:rsid wsp:val=&quot;00F56EC6&quot;/&gt;&lt;wsp:rsid wsp:val=&quot;00F5745F&quot;/&gt;&lt;wsp:rsid wsp:val=&quot;00F57783&quot;/&gt;&lt;wsp:rsid wsp:val=&quot;00F61415&quot;/&gt;&lt;wsp:rsid wsp:val=&quot;00F61B4C&quot;/&gt;&lt;wsp:rsid wsp:val=&quot;00F622A7&quot;/&gt;&lt;wsp:rsid wsp:val=&quot;00F63B6B&quot;/&gt;&lt;wsp:rsid wsp:val=&quot;00F63BB6&quot;/&gt;&lt;wsp:rsid wsp:val=&quot;00F65168&quot;/&gt;&lt;wsp:rsid wsp:val=&quot;00F651BE&quot;/&gt;&lt;wsp:rsid wsp:val=&quot;00F65C0C&quot;/&gt;&lt;wsp:rsid wsp:val=&quot;00F67107&quot;/&gt;&lt;wsp:rsid wsp:val=&quot;00F67642&quot;/&gt;&lt;wsp:rsid wsp:val=&quot;00F67B5F&quot;/&gt;&lt;wsp:rsid wsp:val=&quot;00F67DE5&quot;/&gt;&lt;wsp:rsid wsp:val=&quot;00F708EB&quot;/&gt;&lt;wsp:rsid wsp:val=&quot;00F716DC&quot;/&gt;&lt;wsp:rsid wsp:val=&quot;00F71F1E&quot;/&gt;&lt;wsp:rsid wsp:val=&quot;00F72520&quot;/&gt;&lt;wsp:rsid wsp:val=&quot;00F74CF8&quot;/&gt;&lt;wsp:rsid wsp:val=&quot;00F7534B&quot;/&gt;&lt;wsp:rsid wsp:val=&quot;00F76F07&quot;/&gt;&lt;wsp:rsid wsp:val=&quot;00F76F32&quot;/&gt;&lt;wsp:rsid wsp:val=&quot;00F7778E&quot;/&gt;&lt;wsp:rsid wsp:val=&quot;00F801A3&quot;/&gt;&lt;wsp:rsid wsp:val=&quot;00F802CC&quot;/&gt;&lt;wsp:rsid wsp:val=&quot;00F832E5&quot;/&gt;&lt;wsp:rsid wsp:val=&quot;00F83EA1&quot;/&gt;&lt;wsp:rsid wsp:val=&quot;00F84552&quot;/&gt;&lt;wsp:rsid wsp:val=&quot;00F84FF8&quot;/&gt;&lt;wsp:rsid wsp:val=&quot;00F85670&quot;/&gt;&lt;wsp:rsid wsp:val=&quot;00F85728&quot;/&gt;&lt;wsp:rsid wsp:val=&quot;00F85DF4&quot;/&gt;&lt;wsp:rsid wsp:val=&quot;00F85E40&quot;/&gt;&lt;wsp:rsid wsp:val=&quot;00F86143&quot;/&gt;&lt;wsp:rsid wsp:val=&quot;00F8625F&quot;/&gt;&lt;wsp:rsid wsp:val=&quot;00F874CE&quot;/&gt;&lt;wsp:rsid wsp:val=&quot;00F90A0A&quot;/&gt;&lt;wsp:rsid wsp:val=&quot;00F91642&quot;/&gt;&lt;wsp:rsid wsp:val=&quot;00F91F43&quot;/&gt;&lt;wsp:rsid wsp:val=&quot;00F955C4&quot;/&gt;&lt;wsp:rsid wsp:val=&quot;00F9799F&quot;/&gt;&lt;wsp:rsid wsp:val=&quot;00F97D4D&quot;/&gt;&lt;wsp:rsid wsp:val=&quot;00F97E13&quot;/&gt;&lt;wsp:rsid wsp:val=&quot;00FA055F&quot;/&gt;&lt;wsp:rsid wsp:val=&quot;00FA1EB9&quot;/&gt;&lt;wsp:rsid wsp:val=&quot;00FA225F&quot;/&gt;&lt;wsp:rsid wsp:val=&quot;00FA422D&quot;/&gt;&lt;wsp:rsid wsp:val=&quot;00FA451A&quot;/&gt;&lt;wsp:rsid wsp:val=&quot;00FA481E&quot;/&gt;&lt;wsp:rsid wsp:val=&quot;00FA49CE&quot;/&gt;&lt;wsp:rsid wsp:val=&quot;00FA4EE8&quot;/&gt;&lt;wsp:rsid wsp:val=&quot;00FA50A8&quot;/&gt;&lt;wsp:rsid wsp:val=&quot;00FA74DA&quot;/&gt;&lt;wsp:rsid wsp:val=&quot;00FA7E21&quot;/&gt;&lt;wsp:rsid wsp:val=&quot;00FA7ED0&quot;/&gt;&lt;wsp:rsid wsp:val=&quot;00FB02E5&quot;/&gt;&lt;wsp:rsid wsp:val=&quot;00FB21C0&quot;/&gt;&lt;wsp:rsid wsp:val=&quot;00FB4394&quot;/&gt;&lt;wsp:rsid wsp:val=&quot;00FB4690&quot;/&gt;&lt;wsp:rsid wsp:val=&quot;00FB5511&quot;/&gt;&lt;wsp:rsid wsp:val=&quot;00FB7835&quot;/&gt;&lt;wsp:rsid wsp:val=&quot;00FB7908&quot;/&gt;&lt;wsp:rsid wsp:val=&quot;00FC0070&quot;/&gt;&lt;wsp:rsid wsp:val=&quot;00FC0E49&quot;/&gt;&lt;wsp:rsid wsp:val=&quot;00FC2FCF&quot;/&gt;&lt;wsp:rsid wsp:val=&quot;00FC3455&quot;/&gt;&lt;wsp:rsid wsp:val=&quot;00FC4E77&quot;/&gt;&lt;wsp:rsid wsp:val=&quot;00FC55B7&quot;/&gt;&lt;wsp:rsid wsp:val=&quot;00FC5E2A&quot;/&gt;&lt;wsp:rsid wsp:val=&quot;00FC61B2&quot;/&gt;&lt;wsp:rsid wsp:val=&quot;00FC646C&quot;/&gt;&lt;wsp:rsid wsp:val=&quot;00FC6A19&quot;/&gt;&lt;wsp:rsid wsp:val=&quot;00FD02CF&quot;/&gt;&lt;wsp:rsid wsp:val=&quot;00FD068A&quot;/&gt;&lt;wsp:rsid wsp:val=&quot;00FD1EFA&quot;/&gt;&lt;wsp:rsid wsp:val=&quot;00FD39EF&quot;/&gt;&lt;wsp:rsid wsp:val=&quot;00FD43CA&quot;/&gt;&lt;wsp:rsid wsp:val=&quot;00FD4E75&quot;/&gt;&lt;wsp:rsid wsp:val=&quot;00FD5CE7&quot;/&gt;&lt;wsp:rsid wsp:val=&quot;00FD5DDB&quot;/&gt;&lt;wsp:rsid wsp:val=&quot;00FD5E46&quot;/&gt;&lt;wsp:rsid wsp:val=&quot;00FD6048&quot;/&gt;&lt;wsp:rsid wsp:val=&quot;00FD6F43&quot;/&gt;&lt;wsp:rsid wsp:val=&quot;00FD7016&quot;/&gt;&lt;wsp:rsid wsp:val=&quot;00FD730A&quot;/&gt;&lt;wsp:rsid wsp:val=&quot;00FE01FD&quot;/&gt;&lt;wsp:rsid wsp:val=&quot;00FE14A7&quot;/&gt;&lt;wsp:rsid wsp:val=&quot;00FE1753&quot;/&gt;&lt;wsp:rsid wsp:val=&quot;00FE2059&quot;/&gt;&lt;wsp:rsid wsp:val=&quot;00FE293B&quot;/&gt;&lt;wsp:rsid wsp:val=&quot;00FE30A2&quot;/&gt;&lt;wsp:rsid wsp:val=&quot;00FE3DAA&quot;/&gt;&lt;wsp:rsid wsp:val=&quot;00FE483D&quot;/&gt;&lt;wsp:rsid wsp:val=&quot;00FE525D&quot;/&gt;&lt;wsp:rsid wsp:val=&quot;00FE579E&quot;/&gt;&lt;wsp:rsid wsp:val=&quot;00FE65A7&quot;/&gt;&lt;wsp:rsid wsp:val=&quot;00FE6EF4&quot;/&gt;&lt;wsp:rsid wsp:val=&quot;00FE6FE8&quot;/&gt;&lt;wsp:rsid wsp:val=&quot;00FF0507&quot;/&gt;&lt;wsp:rsid wsp:val=&quot;00FF0D09&quot;/&gt;&lt;/wsp:rsids&gt;&lt;/w:docPr&gt;&lt;w:body&gt;&lt;wx:sect&gt;&lt;w:p wsp:rsidR=&quot;00000000&quot; wsp:rsidRDefault=&quot;00C5225D&quot; wsp:rsidP=&quot;00C5225D&quot;&gt;&lt;m:oMathPara&gt;&lt;m:oMath&gt;&lt;m:rad&gt;&lt;m:radPr&gt;&lt;m:degHide m:val=&quot;1&quot;/&gt;&lt;m:ctrlPr&gt;&lt;w:rPr&gt;&lt;w:rFonts w:ascii=&quot;Cambria Math&quot; w:h-ansi=&quot;Cambria Math&quot;/&gt;&lt;wx:font wx:val=&quot;Cambria Math&quot;/&gt;&lt;w:i/&gt;&lt;/w:rPr&gt;&lt;/m:ctrlPr&gt;&lt;/m:radPr&gt;&lt;m:deg/&gt;&lt;m:e&gt;&lt;m:r&gt;&lt;w:rPr&gt;&lt;w:rFonts w:ascii=&quot;Cambria Math&quot; w:h-ansi=&quot;Cambria Math&quot;/&gt;&lt;wx:font wx:val=&quot;Cambria Math&quot;/&gt;&lt;w:i/&gt;&lt;/w:rPr&gt;&lt;m:t&gt;1+&lt;/m:t&gt;&lt;/m:r&gt;&lt;m:r&gt;&lt;m:rPr&gt;&lt;m:sty m:val=&quot;b&quot;/&gt;&lt;/m:rPr&gt;&lt;w:rPr&gt;&lt;w:rFonts w:ascii=&quot;Cambria Math&quot; w:h-ansi=&quot;Cambria Math&quot;/&gt;&lt;wx:font wx:val=&quot;Cambria Math&quot;/&gt;&lt;w:b/&gt;&lt;/w:rPr&gt;&lt;m:t&gt;cost of debt&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2C3A19" w:rsidRPr="00483D9D">
        <w:rPr>
          <w:rFonts w:asciiTheme="minorHAnsi" w:hAnsiTheme="minorHAnsi"/>
        </w:rPr>
        <w:fldChar w:fldCharType="end"/>
      </w:r>
      <w:r w:rsidR="002C3A19" w:rsidRPr="006D444E">
        <w:rPr>
          <w:rFonts w:asciiTheme="minorHAnsi" w:hAnsiTheme="minorHAnsi"/>
        </w:rPr>
        <w:fldChar w:fldCharType="end"/>
      </w:r>
      <w:r w:rsidR="00FE483D" w:rsidRPr="006D444E">
        <w:rPr>
          <w:rStyle w:val="Emphasis-Remove"/>
          <w:rFonts w:asciiTheme="minorHAnsi" w:hAnsiTheme="minorHAnsi"/>
        </w:rPr>
        <w:t>.</w:t>
      </w:r>
    </w:p>
    <w:p w:rsidR="003D780C" w:rsidRPr="0019388B" w:rsidRDefault="003D780C" w:rsidP="003D780C">
      <w:pPr>
        <w:pStyle w:val="HeadingH5ClausesubtextL1"/>
        <w:rPr>
          <w:rStyle w:val="Emphasis-Remove"/>
          <w:rFonts w:asciiTheme="minorHAnsi" w:hAnsiTheme="minorHAnsi"/>
        </w:rPr>
      </w:pPr>
      <w:bookmarkStart w:id="416" w:name="_Ref265338844"/>
      <w:bookmarkEnd w:id="415"/>
      <w:r w:rsidRPr="0019388B">
        <w:rPr>
          <w:rStyle w:val="Emphasis-Remove"/>
          <w:rFonts w:asciiTheme="minorHAnsi" w:hAnsiTheme="minorHAnsi"/>
        </w:rPr>
        <w:t>For the purpose of subclause</w:t>
      </w:r>
      <w:r w:rsidR="009F6430">
        <w:rPr>
          <w:rStyle w:val="Emphasis-Remove"/>
          <w:rFonts w:asciiTheme="minorHAnsi" w:hAnsiTheme="minorHAnsi"/>
        </w:rPr>
        <w:t xml:space="preserve"> (2)</w:t>
      </w:r>
      <w:r w:rsidRPr="0019388B">
        <w:rPr>
          <w:rStyle w:val="Emphasis-Remove"/>
          <w:rFonts w:asciiTheme="minorHAnsi" w:hAnsiTheme="minorHAnsi"/>
        </w:rPr>
        <w:t xml:space="preserve">, ‘regulatory investment value’ means the value for ‘regulatory investment value’ determined in accordance with the </w:t>
      </w:r>
      <w:r w:rsidRPr="0019388B">
        <w:rPr>
          <w:rStyle w:val="Emphasis-Bold"/>
          <w:rFonts w:asciiTheme="minorHAnsi" w:hAnsiTheme="minorHAnsi"/>
        </w:rPr>
        <w:t xml:space="preserve">ID </w:t>
      </w:r>
      <w:r w:rsidR="00427417" w:rsidRPr="0019388B">
        <w:rPr>
          <w:rStyle w:val="Emphasis-Bold"/>
          <w:rFonts w:asciiTheme="minorHAnsi" w:hAnsiTheme="minorHAnsi"/>
        </w:rPr>
        <w:t>d</w:t>
      </w:r>
      <w:r w:rsidRPr="0019388B">
        <w:rPr>
          <w:rStyle w:val="Emphasis-Bold"/>
          <w:rFonts w:asciiTheme="minorHAnsi" w:hAnsiTheme="minorHAnsi"/>
        </w:rPr>
        <w:t>etermination</w:t>
      </w:r>
      <w:r w:rsidRPr="0019388B">
        <w:rPr>
          <w:rStyle w:val="Emphasis-Remove"/>
          <w:rFonts w:asciiTheme="minorHAnsi" w:hAnsiTheme="minorHAnsi"/>
        </w:rPr>
        <w:t xml:space="preserve"> applicable to the </w:t>
      </w:r>
      <w:r w:rsidRPr="0019388B">
        <w:rPr>
          <w:rStyle w:val="Emphasis-Bold"/>
          <w:rFonts w:asciiTheme="minorHAnsi" w:hAnsiTheme="minorHAnsi"/>
        </w:rPr>
        <w:t>disclosure year</w:t>
      </w:r>
      <w:r w:rsidRPr="0019388B">
        <w:rPr>
          <w:rStyle w:val="Emphasis-Remove"/>
          <w:rFonts w:asciiTheme="minorHAnsi" w:hAnsiTheme="minorHAnsi"/>
        </w:rPr>
        <w:t xml:space="preserve"> and the </w:t>
      </w:r>
      <w:r w:rsidRPr="0019388B">
        <w:rPr>
          <w:rStyle w:val="Emphasis-Bold"/>
          <w:rFonts w:asciiTheme="minorHAnsi" w:hAnsiTheme="minorHAnsi"/>
        </w:rPr>
        <w:t>regulated good or service</w:t>
      </w:r>
      <w:r w:rsidRPr="0019388B">
        <w:rPr>
          <w:rStyle w:val="Emphasis-Remove"/>
          <w:rFonts w:asciiTheme="minorHAnsi" w:hAnsiTheme="minorHAnsi"/>
        </w:rPr>
        <w:t xml:space="preserve"> in question.</w:t>
      </w:r>
    </w:p>
    <w:p w:rsidR="00EF6D22" w:rsidRPr="0019388B" w:rsidRDefault="00EF6D22" w:rsidP="00D63B0E">
      <w:pPr>
        <w:pStyle w:val="HeadingH4Clausetext"/>
        <w:tabs>
          <w:tab w:val="num" w:pos="709"/>
          <w:tab w:val="num" w:pos="1220"/>
        </w:tabs>
        <w:ind w:left="1220" w:hanging="1220"/>
        <w:rPr>
          <w:rStyle w:val="Emphasis-Remove"/>
          <w:rFonts w:asciiTheme="minorHAnsi" w:hAnsiTheme="minorHAnsi"/>
        </w:rPr>
      </w:pPr>
      <w:bookmarkStart w:id="417" w:name="_Ref280192685"/>
      <w:r w:rsidRPr="0019388B">
        <w:rPr>
          <w:rStyle w:val="Emphasis-Remove"/>
          <w:rFonts w:asciiTheme="minorHAnsi" w:hAnsiTheme="minorHAnsi"/>
        </w:rPr>
        <w:t>Amortisation of initial differences in asset values</w:t>
      </w:r>
      <w:bookmarkEnd w:id="416"/>
      <w:bookmarkEnd w:id="417"/>
    </w:p>
    <w:p w:rsidR="00CC51BF" w:rsidRPr="0019388B" w:rsidRDefault="00CC51BF" w:rsidP="00CC51BF">
      <w:pPr>
        <w:pStyle w:val="HeadingH5ClausesubtextL1"/>
        <w:rPr>
          <w:rStyle w:val="Emphasis-Remove"/>
          <w:rFonts w:asciiTheme="minorHAnsi" w:hAnsiTheme="minorHAnsi"/>
        </w:rPr>
      </w:pPr>
      <w:bookmarkStart w:id="418" w:name="_Ref275441552"/>
      <w:bookmarkStart w:id="419" w:name="_Ref263361653"/>
      <w:r w:rsidRPr="0019388B">
        <w:rPr>
          <w:rStyle w:val="Emphasis-Remove"/>
          <w:rFonts w:asciiTheme="minorHAnsi" w:hAnsiTheme="minorHAnsi"/>
        </w:rPr>
        <w:t>Amortisation of initial differences in asset values is</w:t>
      </w:r>
      <w:r w:rsidR="00A71381" w:rsidRPr="0019388B">
        <w:rPr>
          <w:rStyle w:val="Emphasis-Remove"/>
          <w:rFonts w:asciiTheme="minorHAnsi" w:hAnsiTheme="minorHAnsi"/>
        </w:rPr>
        <w:t>, subject to subclause</w:t>
      </w:r>
      <w:r w:rsidR="009F6430">
        <w:rPr>
          <w:rStyle w:val="Emphasis-Remove"/>
          <w:rFonts w:asciiTheme="minorHAnsi" w:hAnsiTheme="minorHAnsi"/>
        </w:rPr>
        <w:t xml:space="preserve"> (4)</w:t>
      </w:r>
      <w:r w:rsidR="00A71381" w:rsidRPr="0019388B">
        <w:rPr>
          <w:rStyle w:val="Emphasis-Remove"/>
          <w:rFonts w:asciiTheme="minorHAnsi" w:hAnsiTheme="minorHAnsi"/>
        </w:rPr>
        <w:t>,</w:t>
      </w:r>
      <w:r w:rsidRPr="0019388B">
        <w:rPr>
          <w:rStyle w:val="Emphasis-Remove"/>
          <w:rFonts w:asciiTheme="minorHAnsi" w:hAnsiTheme="minorHAnsi"/>
        </w:rPr>
        <w:t xml:space="preserve"> determined in accordance with the formula-</w:t>
      </w:r>
      <w:bookmarkEnd w:id="418"/>
    </w:p>
    <w:p w:rsidR="00CC51BF" w:rsidRPr="0019388B" w:rsidRDefault="00EF2E7F" w:rsidP="00CC51BF">
      <w:pPr>
        <w:pStyle w:val="UnnumberedL2"/>
        <w:rPr>
          <w:rStyle w:val="Emphasis-Italics"/>
          <w:rFonts w:asciiTheme="minorHAnsi" w:hAnsiTheme="minorHAnsi"/>
        </w:rPr>
      </w:pPr>
      <w:r w:rsidRPr="0019388B">
        <w:rPr>
          <w:rStyle w:val="Emphasis-Italics"/>
          <w:rFonts w:asciiTheme="minorHAnsi" w:hAnsiTheme="minorHAnsi"/>
        </w:rPr>
        <w:t xml:space="preserve">opening </w:t>
      </w:r>
      <w:r w:rsidR="00CC51BF" w:rsidRPr="0019388B">
        <w:rPr>
          <w:rStyle w:val="Emphasis-Italics"/>
          <w:rFonts w:asciiTheme="minorHAnsi" w:hAnsiTheme="minorHAnsi"/>
        </w:rPr>
        <w:t xml:space="preserve">unamortised initial differences in asset values </w:t>
      </w:r>
      <w:r w:rsidR="00CC51BF" w:rsidRPr="0019388B">
        <w:rPr>
          <w:rStyle w:val="Emphasis-Remove"/>
          <w:rFonts w:asciiTheme="minorHAnsi" w:hAnsiTheme="minorHAnsi"/>
        </w:rPr>
        <w:t>÷</w:t>
      </w:r>
      <w:r w:rsidR="00CC51BF" w:rsidRPr="0019388B">
        <w:rPr>
          <w:rStyle w:val="Emphasis-Italics"/>
          <w:rFonts w:asciiTheme="minorHAnsi" w:hAnsiTheme="minorHAnsi"/>
        </w:rPr>
        <w:t xml:space="preserve"> </w:t>
      </w:r>
      <w:r w:rsidR="00525E59">
        <w:rPr>
          <w:rStyle w:val="Emphasis-Italics"/>
          <w:rFonts w:asciiTheme="minorHAnsi" w:hAnsiTheme="minorHAnsi"/>
        </w:rPr>
        <w:t xml:space="preserve">opening </w:t>
      </w:r>
      <w:r w:rsidR="00CC51BF" w:rsidRPr="0019388B">
        <w:rPr>
          <w:rStyle w:val="Emphasis-Italics"/>
          <w:rFonts w:asciiTheme="minorHAnsi" w:hAnsiTheme="minorHAnsi"/>
        </w:rPr>
        <w:t xml:space="preserve">weighted average remaining useful life of </w:t>
      </w:r>
      <w:r w:rsidR="001B559B" w:rsidRPr="0019388B">
        <w:rPr>
          <w:rStyle w:val="Emphasis-Italics"/>
          <w:rFonts w:asciiTheme="minorHAnsi" w:hAnsiTheme="minorHAnsi"/>
        </w:rPr>
        <w:t xml:space="preserve">relevant </w:t>
      </w:r>
      <w:r w:rsidR="00CC51BF" w:rsidRPr="0019388B">
        <w:rPr>
          <w:rStyle w:val="Emphasis-Italics"/>
          <w:rFonts w:asciiTheme="minorHAnsi" w:hAnsiTheme="minorHAnsi"/>
        </w:rPr>
        <w:t>assets.</w:t>
      </w:r>
    </w:p>
    <w:p w:rsidR="00CC51BF" w:rsidRPr="0019388B" w:rsidRDefault="00CC51BF" w:rsidP="00CC51BF">
      <w:pPr>
        <w:pStyle w:val="HeadingH5ClausesubtextL1"/>
        <w:rPr>
          <w:rStyle w:val="Emphasis-Remove"/>
          <w:rFonts w:asciiTheme="minorHAnsi" w:hAnsiTheme="minorHAnsi"/>
        </w:rPr>
      </w:pPr>
      <w:bookmarkStart w:id="420" w:name="_Ref275441554"/>
      <w:r w:rsidRPr="0019388B">
        <w:rPr>
          <w:rStyle w:val="Emphasis-Remove"/>
          <w:rFonts w:asciiTheme="minorHAnsi" w:hAnsiTheme="minorHAnsi"/>
        </w:rPr>
        <w:t>For the purpose of this clause, 'opening unamortised initial differences in asset values' means, in respect of-</w:t>
      </w:r>
      <w:bookmarkEnd w:id="420"/>
    </w:p>
    <w:p w:rsidR="00CC51BF" w:rsidRPr="0019388B" w:rsidRDefault="00CC51BF" w:rsidP="00CC51BF">
      <w:pPr>
        <w:pStyle w:val="HeadingH6ClausesubtextL2"/>
        <w:rPr>
          <w:rStyle w:val="Emphasis-Remove"/>
          <w:rFonts w:asciiTheme="minorHAnsi" w:hAnsiTheme="minorHAnsi"/>
        </w:rPr>
      </w:pPr>
      <w:bookmarkStart w:id="421" w:name="_Ref275213485"/>
      <w:r w:rsidRPr="0019388B">
        <w:rPr>
          <w:rStyle w:val="Emphasis-Remove"/>
          <w:rFonts w:asciiTheme="minorHAnsi" w:hAnsiTheme="minorHAnsi"/>
        </w:rPr>
        <w:t xml:space="preserve">the </w:t>
      </w:r>
      <w:r w:rsidRPr="0019388B">
        <w:rPr>
          <w:rStyle w:val="Emphasis-Bold"/>
          <w:rFonts w:asciiTheme="minorHAnsi" w:hAnsiTheme="minorHAnsi"/>
        </w:rPr>
        <w:t>disclosure year</w:t>
      </w:r>
      <w:r w:rsidRPr="0019388B">
        <w:rPr>
          <w:rStyle w:val="Emphasis-Remove"/>
          <w:rFonts w:asciiTheme="minorHAnsi" w:hAnsiTheme="minorHAnsi"/>
        </w:rPr>
        <w:t xml:space="preserve"> 2010, initial differences in asset values; and</w:t>
      </w:r>
      <w:bookmarkEnd w:id="421"/>
    </w:p>
    <w:p w:rsidR="00CC51BF" w:rsidRPr="0019388B" w:rsidRDefault="00CC51BF" w:rsidP="00CC51BF">
      <w:pPr>
        <w:pStyle w:val="HeadingH6ClausesubtextL2"/>
        <w:rPr>
          <w:rStyle w:val="Emphasis-Remove"/>
          <w:rFonts w:asciiTheme="minorHAnsi" w:hAnsiTheme="minorHAnsi"/>
        </w:rPr>
      </w:pPr>
      <w:bookmarkStart w:id="422" w:name="_Ref275213479"/>
      <w:r w:rsidRPr="0019388B">
        <w:rPr>
          <w:rStyle w:val="Emphasis-Remove"/>
          <w:rFonts w:asciiTheme="minorHAnsi" w:hAnsiTheme="minorHAnsi"/>
        </w:rPr>
        <w:t xml:space="preserve">each </w:t>
      </w:r>
      <w:r w:rsidRPr="0019388B">
        <w:rPr>
          <w:rStyle w:val="Emphasis-Bold"/>
          <w:rFonts w:asciiTheme="minorHAnsi" w:hAnsiTheme="minorHAnsi"/>
        </w:rPr>
        <w:t>disclosure year</w:t>
      </w:r>
      <w:r w:rsidRPr="0019388B">
        <w:rPr>
          <w:rStyle w:val="Emphasis-Remove"/>
          <w:rFonts w:asciiTheme="minorHAnsi" w:hAnsiTheme="minorHAnsi"/>
        </w:rPr>
        <w:t xml:space="preserve"> thereafter, subject to subclause</w:t>
      </w:r>
      <w:r w:rsidR="009F6430">
        <w:rPr>
          <w:rStyle w:val="Emphasis-Remove"/>
          <w:rFonts w:asciiTheme="minorHAnsi" w:hAnsiTheme="minorHAnsi"/>
        </w:rPr>
        <w:t xml:space="preserve"> (4)</w:t>
      </w:r>
      <w:r w:rsidRPr="0019388B">
        <w:rPr>
          <w:rStyle w:val="Emphasis-Remove"/>
          <w:rFonts w:asciiTheme="minorHAnsi" w:hAnsiTheme="minorHAnsi"/>
        </w:rPr>
        <w:t xml:space="preserve">, closing unamortised initial difference in asset values for the preceding </w:t>
      </w:r>
      <w:r w:rsidRPr="0019388B">
        <w:rPr>
          <w:rStyle w:val="Emphasis-Bold"/>
          <w:rFonts w:asciiTheme="minorHAnsi" w:hAnsiTheme="minorHAnsi"/>
        </w:rPr>
        <w:t>disclosure year</w:t>
      </w:r>
      <w:r w:rsidRPr="0019388B">
        <w:rPr>
          <w:rStyle w:val="Emphasis-Remove"/>
          <w:rFonts w:asciiTheme="minorHAnsi" w:hAnsiTheme="minorHAnsi"/>
        </w:rPr>
        <w:t>.</w:t>
      </w:r>
      <w:bookmarkEnd w:id="422"/>
      <w:r w:rsidRPr="0019388B">
        <w:rPr>
          <w:rStyle w:val="Emphasis-Remove"/>
          <w:rFonts w:asciiTheme="minorHAnsi" w:hAnsiTheme="minorHAnsi"/>
        </w:rPr>
        <w:t xml:space="preserve"> </w:t>
      </w:r>
    </w:p>
    <w:p w:rsidR="007F31A3" w:rsidRDefault="007F31A3" w:rsidP="007F31A3">
      <w:pPr>
        <w:pStyle w:val="HeadingH5ClausesubtextL1"/>
        <w:rPr>
          <w:rStyle w:val="Emphasis-Remove"/>
          <w:rFonts w:asciiTheme="minorHAnsi" w:hAnsiTheme="minorHAnsi"/>
        </w:rPr>
      </w:pPr>
      <w:bookmarkStart w:id="423" w:name="_Ref336865333"/>
      <w:bookmarkStart w:id="424" w:name="_Ref275213472"/>
      <w:r w:rsidRPr="0019388B">
        <w:rPr>
          <w:rStyle w:val="Emphasis-Remove"/>
          <w:rFonts w:asciiTheme="minorHAnsi" w:hAnsiTheme="minorHAnsi"/>
        </w:rPr>
        <w:t>For the purpose of subclause</w:t>
      </w:r>
      <w:r w:rsidR="009F6430">
        <w:rPr>
          <w:rStyle w:val="Emphasis-Remove"/>
          <w:rFonts w:asciiTheme="minorHAnsi" w:hAnsiTheme="minorHAnsi"/>
        </w:rPr>
        <w:t xml:space="preserve"> (2)(a)</w:t>
      </w:r>
      <w:r w:rsidRPr="0019388B">
        <w:rPr>
          <w:rStyle w:val="Emphasis-Remove"/>
          <w:rFonts w:asciiTheme="minorHAnsi" w:hAnsiTheme="minorHAnsi"/>
        </w:rPr>
        <w:t>, 'initial differences in asset values' means</w:t>
      </w:r>
      <w:r w:rsidR="00A65432" w:rsidRPr="0019388B">
        <w:rPr>
          <w:rStyle w:val="Emphasis-Remove"/>
          <w:rFonts w:asciiTheme="minorHAnsi" w:hAnsiTheme="minorHAnsi"/>
        </w:rPr>
        <w:t>, subject to subclause</w:t>
      </w:r>
      <w:r w:rsidR="009F6430">
        <w:rPr>
          <w:rStyle w:val="Emphasis-Remove"/>
          <w:rFonts w:asciiTheme="minorHAnsi" w:hAnsiTheme="minorHAnsi"/>
        </w:rPr>
        <w:t xml:space="preserve"> (4)</w:t>
      </w:r>
      <w:r w:rsidR="00A65432" w:rsidRPr="0019388B">
        <w:rPr>
          <w:rStyle w:val="Emphasis-Remove"/>
          <w:rFonts w:asciiTheme="minorHAnsi" w:hAnsiTheme="minorHAnsi"/>
        </w:rPr>
        <w:t>,</w:t>
      </w:r>
      <w:r w:rsidRPr="0019388B">
        <w:rPr>
          <w:rStyle w:val="Emphasis-Remove"/>
          <w:rFonts w:asciiTheme="minorHAnsi" w:hAnsiTheme="minorHAnsi"/>
        </w:rPr>
        <w:t xml:space="preserve"> the </w:t>
      </w:r>
      <w:r w:rsidR="00A71381" w:rsidRPr="0019388B">
        <w:rPr>
          <w:rStyle w:val="Emphasis-Remove"/>
          <w:rFonts w:asciiTheme="minorHAnsi" w:hAnsiTheme="minorHAnsi"/>
        </w:rPr>
        <w:t xml:space="preserve">sum of </w:t>
      </w:r>
      <w:r w:rsidR="00A71381" w:rsidRPr="0019388B">
        <w:rPr>
          <w:rStyle w:val="Emphasis-Bold"/>
          <w:rFonts w:asciiTheme="minorHAnsi" w:hAnsiTheme="minorHAnsi"/>
        </w:rPr>
        <w:t>in</w:t>
      </w:r>
      <w:r w:rsidR="00414FA9">
        <w:rPr>
          <w:rStyle w:val="Emphasis-Bold"/>
          <w:rFonts w:asciiTheme="minorHAnsi" w:hAnsiTheme="minorHAnsi"/>
        </w:rPr>
        <w:t>i</w:t>
      </w:r>
      <w:r w:rsidR="00A71381" w:rsidRPr="0019388B">
        <w:rPr>
          <w:rStyle w:val="Emphasis-Bold"/>
          <w:rFonts w:asciiTheme="minorHAnsi" w:hAnsiTheme="minorHAnsi"/>
        </w:rPr>
        <w:t>tial RAB values</w:t>
      </w:r>
      <w:r w:rsidR="00A71381" w:rsidRPr="0019388B">
        <w:rPr>
          <w:rStyle w:val="Emphasis-Remove"/>
          <w:rFonts w:asciiTheme="minorHAnsi" w:hAnsiTheme="minorHAnsi"/>
        </w:rPr>
        <w:t xml:space="preserve"> less the sum of </w:t>
      </w:r>
      <w:r w:rsidRPr="0019388B">
        <w:rPr>
          <w:rStyle w:val="Emphasis-Bold"/>
          <w:rFonts w:asciiTheme="minorHAnsi" w:hAnsiTheme="minorHAnsi"/>
        </w:rPr>
        <w:t>regulatory tax asset value</w:t>
      </w:r>
      <w:r w:rsidR="00A71381" w:rsidRPr="0019388B">
        <w:rPr>
          <w:rStyle w:val="Emphasis-Bold"/>
          <w:rFonts w:asciiTheme="minorHAnsi" w:hAnsiTheme="minorHAnsi"/>
        </w:rPr>
        <w:t>s</w:t>
      </w:r>
      <w:r w:rsidRPr="0019388B">
        <w:rPr>
          <w:rFonts w:asciiTheme="minorHAnsi" w:hAnsiTheme="minorHAnsi"/>
        </w:rPr>
        <w:t xml:space="preserve"> </w:t>
      </w:r>
      <w:r w:rsidRPr="0019388B">
        <w:rPr>
          <w:rStyle w:val="Emphasis-Remove"/>
          <w:rFonts w:asciiTheme="minorHAnsi" w:hAnsiTheme="minorHAnsi"/>
        </w:rPr>
        <w:t xml:space="preserve">on the first day of the </w:t>
      </w:r>
      <w:r w:rsidRPr="0019388B">
        <w:rPr>
          <w:rStyle w:val="Emphasis-Bold"/>
          <w:rFonts w:asciiTheme="minorHAnsi" w:hAnsiTheme="minorHAnsi"/>
        </w:rPr>
        <w:t>disclosure year</w:t>
      </w:r>
      <w:r w:rsidRPr="0019388B">
        <w:rPr>
          <w:rFonts w:asciiTheme="minorHAnsi" w:hAnsiTheme="minorHAnsi"/>
        </w:rPr>
        <w:t xml:space="preserve"> 2010</w:t>
      </w:r>
      <w:r w:rsidRPr="0019388B">
        <w:rPr>
          <w:rStyle w:val="Emphasis-Remove"/>
          <w:rFonts w:asciiTheme="minorHAnsi" w:hAnsiTheme="minorHAnsi"/>
        </w:rPr>
        <w:t>.</w:t>
      </w:r>
      <w:bookmarkEnd w:id="423"/>
    </w:p>
    <w:p w:rsidR="00525E59" w:rsidRDefault="00525E59" w:rsidP="00525E59">
      <w:pPr>
        <w:pStyle w:val="HeadingH5ClausesubtextL1"/>
      </w:pPr>
      <w:r>
        <w:t>For the purpose of subclause (1), ‘opening weighted average remaining useful life of relevant assets’ means-</w:t>
      </w:r>
    </w:p>
    <w:p w:rsidR="00525E59" w:rsidRDefault="00525E59" w:rsidP="00525E59">
      <w:pPr>
        <w:pStyle w:val="HeadingH5ClausesubtextL1"/>
        <w:numPr>
          <w:ilvl w:val="0"/>
          <w:numId w:val="0"/>
        </w:numPr>
        <w:tabs>
          <w:tab w:val="left" w:pos="720"/>
        </w:tabs>
        <w:ind w:left="652"/>
      </w:pPr>
      <w:r w:rsidRPr="00525E59">
        <w:rPr>
          <w:position w:val="-10"/>
        </w:rPr>
        <w:object w:dxaOrig="735" w:dyaOrig="255">
          <v:shape id="_x0000_i1029" type="#_x0000_t75" style="width:36.7pt;height:12.9pt" o:ole="">
            <v:imagedata r:id="rId12" o:title=""/>
          </v:shape>
          <o:OLEObject Type="Embed" ProgID="Equation.3" ShapeID="_x0000_i1029" DrawAspect="Content" ObjectID="_1565186304" r:id="rId13"/>
        </w:object>
      </w:r>
    </w:p>
    <w:p w:rsidR="00525E59" w:rsidRDefault="00525E59" w:rsidP="00525E59">
      <w:pPr>
        <w:pStyle w:val="HeadingH5ClausesubtextL1"/>
        <w:numPr>
          <w:ilvl w:val="0"/>
          <w:numId w:val="0"/>
        </w:numPr>
        <w:tabs>
          <w:tab w:val="left" w:pos="720"/>
        </w:tabs>
        <w:ind w:left="652"/>
      </w:pPr>
      <w:r>
        <w:t>where:</w:t>
      </w:r>
    </w:p>
    <w:p w:rsidR="00525E59" w:rsidRDefault="00525E59" w:rsidP="00525E59">
      <w:pPr>
        <w:pStyle w:val="HeadingH5ClausesubtextL1"/>
        <w:numPr>
          <w:ilvl w:val="0"/>
          <w:numId w:val="0"/>
        </w:numPr>
        <w:tabs>
          <w:tab w:val="left" w:pos="993"/>
        </w:tabs>
        <w:ind w:left="993" w:hanging="284"/>
      </w:pPr>
      <w:r w:rsidRPr="00525E59">
        <w:object w:dxaOrig="315" w:dyaOrig="180">
          <v:shape id="_x0000_i1030" type="#_x0000_t75" style="width:15.6pt;height:8.85pt" o:ole="">
            <v:imagedata r:id="rId14" o:title=""/>
          </v:shape>
          <o:OLEObject Type="Embed" ProgID="Equation.3" ShapeID="_x0000_i1030" DrawAspect="Content" ObjectID="_1565186305" r:id="rId15"/>
        </w:object>
      </w:r>
      <w:r>
        <w:t xml:space="preserve">the 2010 weighted average </w:t>
      </w:r>
      <w:r w:rsidRPr="00525E59">
        <w:rPr>
          <w:b/>
        </w:rPr>
        <w:t>remaining asset life</w:t>
      </w:r>
      <w:r>
        <w:t xml:space="preserve"> of assets included in the initial RAB calculated by using </w:t>
      </w:r>
      <w:r w:rsidRPr="00525E59">
        <w:rPr>
          <w:b/>
        </w:rPr>
        <w:t>initial RAB values</w:t>
      </w:r>
      <w:r>
        <w:t xml:space="preserve"> as weight</w:t>
      </w:r>
      <w:r w:rsidR="00072CA8">
        <w:t>ing</w:t>
      </w:r>
      <w:r>
        <w:t>s</w:t>
      </w:r>
    </w:p>
    <w:p w:rsidR="00525E59" w:rsidRPr="00525E59" w:rsidRDefault="00525E59" w:rsidP="00525E59">
      <w:pPr>
        <w:pStyle w:val="HeadingH5ClausesubtextL1"/>
        <w:numPr>
          <w:ilvl w:val="0"/>
          <w:numId w:val="0"/>
        </w:numPr>
        <w:tabs>
          <w:tab w:val="left" w:pos="993"/>
        </w:tabs>
        <w:ind w:left="993" w:hanging="284"/>
      </w:pPr>
      <w:r w:rsidRPr="00525E59">
        <w:object w:dxaOrig="300" w:dyaOrig="225">
          <v:shape id="_x0000_i1031" type="#_x0000_t75" style="width:14.95pt;height:8.85pt" o:ole="">
            <v:imagedata r:id="rId16" o:title=""/>
          </v:shape>
          <o:OLEObject Type="Embed" ProgID="Equation.3" ShapeID="_x0000_i1031" DrawAspect="Content" ObjectID="_1565186306" r:id="rId17"/>
        </w:object>
      </w:r>
      <w:r w:rsidRPr="00525E59">
        <w:rPr>
          <w:b/>
        </w:rPr>
        <w:t>disclosure year</w:t>
      </w:r>
      <w:r>
        <w:t xml:space="preserve"> less 2010.</w:t>
      </w:r>
    </w:p>
    <w:p w:rsidR="00A65432" w:rsidRPr="0019388B" w:rsidRDefault="00A65432" w:rsidP="00A65432">
      <w:pPr>
        <w:pStyle w:val="HeadingH5ClausesubtextL1"/>
        <w:rPr>
          <w:rStyle w:val="Emphasis-Remove"/>
          <w:rFonts w:asciiTheme="minorHAnsi" w:hAnsiTheme="minorHAnsi"/>
        </w:rPr>
      </w:pPr>
      <w:bookmarkStart w:id="425" w:name="_Ref275213742"/>
      <w:r w:rsidRPr="0019388B">
        <w:rPr>
          <w:rStyle w:val="Emphasis-Remove"/>
          <w:rFonts w:asciiTheme="minorHAnsi" w:hAnsiTheme="minorHAnsi"/>
        </w:rPr>
        <w:t>For the purpose of subclause</w:t>
      </w:r>
      <w:r w:rsidR="00F147F8" w:rsidRPr="0019388B">
        <w:rPr>
          <w:rStyle w:val="Emphasis-Remove"/>
          <w:rFonts w:asciiTheme="minorHAnsi" w:hAnsiTheme="minorHAnsi"/>
        </w:rPr>
        <w:t>s</w:t>
      </w:r>
      <w:r w:rsidR="009F6430">
        <w:rPr>
          <w:rStyle w:val="Emphasis-Remove"/>
          <w:rFonts w:asciiTheme="minorHAnsi" w:hAnsiTheme="minorHAnsi"/>
        </w:rPr>
        <w:t xml:space="preserve"> (1)</w:t>
      </w:r>
      <w:r w:rsidR="00F147F8" w:rsidRPr="0019388B">
        <w:rPr>
          <w:rStyle w:val="Emphasis-Remove"/>
          <w:rFonts w:asciiTheme="minorHAnsi" w:hAnsiTheme="minorHAnsi"/>
        </w:rPr>
        <w:t xml:space="preserve"> and</w:t>
      </w:r>
      <w:r w:rsidR="009F6430">
        <w:rPr>
          <w:rStyle w:val="Emphasis-Remove"/>
          <w:rFonts w:asciiTheme="minorHAnsi" w:hAnsiTheme="minorHAnsi"/>
        </w:rPr>
        <w:t xml:space="preserve"> (2)</w:t>
      </w:r>
      <w:r w:rsidRPr="0019388B">
        <w:rPr>
          <w:rStyle w:val="Emphasis-Remove"/>
          <w:rFonts w:asciiTheme="minorHAnsi" w:hAnsiTheme="minorHAnsi"/>
        </w:rPr>
        <w:t>-</w:t>
      </w:r>
      <w:bookmarkEnd w:id="425"/>
    </w:p>
    <w:p w:rsidR="00A65432" w:rsidRPr="0019388B" w:rsidRDefault="00A65432" w:rsidP="00A65432">
      <w:pPr>
        <w:pStyle w:val="HeadingH6ClausesubtextL2"/>
        <w:rPr>
          <w:rStyle w:val="Emphasis-Remove"/>
          <w:rFonts w:asciiTheme="minorHAnsi" w:hAnsiTheme="minorHAnsi"/>
        </w:rPr>
      </w:pPr>
      <w:r w:rsidRPr="0019388B">
        <w:rPr>
          <w:rStyle w:val="Emphasis-Remove"/>
          <w:rFonts w:asciiTheme="minorHAnsi" w:hAnsiTheme="minorHAnsi"/>
        </w:rPr>
        <w:t xml:space="preserve">no account </w:t>
      </w:r>
      <w:r w:rsidR="00EF2E7F" w:rsidRPr="0019388B">
        <w:rPr>
          <w:rStyle w:val="Emphasis-Remove"/>
          <w:rFonts w:asciiTheme="minorHAnsi" w:hAnsiTheme="minorHAnsi"/>
        </w:rPr>
        <w:t xml:space="preserve">may </w:t>
      </w:r>
      <w:r w:rsidRPr="0019388B">
        <w:rPr>
          <w:rStyle w:val="Emphasis-Remove"/>
          <w:rFonts w:asciiTheme="minorHAnsi" w:hAnsiTheme="minorHAnsi"/>
        </w:rPr>
        <w:t xml:space="preserve">be taken of </w:t>
      </w:r>
      <w:r w:rsidR="00A868C8" w:rsidRPr="0019388B">
        <w:rPr>
          <w:rStyle w:val="Emphasis-Remove"/>
          <w:rFonts w:asciiTheme="minorHAnsi" w:hAnsiTheme="minorHAnsi"/>
        </w:rPr>
        <w:t>un</w:t>
      </w:r>
      <w:r w:rsidRPr="0019388B">
        <w:rPr>
          <w:rStyle w:val="Emphasis-Remove"/>
          <w:rFonts w:asciiTheme="minorHAnsi" w:hAnsiTheme="minorHAnsi"/>
        </w:rPr>
        <w:t xml:space="preserve">amortised initial differences in asset values of sold assets </w:t>
      </w:r>
      <w:r w:rsidR="00F147F8" w:rsidRPr="0019388B">
        <w:rPr>
          <w:rStyle w:val="Emphasis-Remove"/>
          <w:rFonts w:asciiTheme="minorHAnsi" w:hAnsiTheme="minorHAnsi"/>
        </w:rPr>
        <w:t>from</w:t>
      </w:r>
      <w:r w:rsidRPr="0019388B">
        <w:rPr>
          <w:rStyle w:val="Emphasis-Remove"/>
          <w:rFonts w:asciiTheme="minorHAnsi" w:hAnsiTheme="minorHAnsi"/>
        </w:rPr>
        <w:t xml:space="preserve"> the date of sale; and </w:t>
      </w:r>
    </w:p>
    <w:p w:rsidR="00A65432" w:rsidRPr="0019388B" w:rsidRDefault="00A65432" w:rsidP="00A65432">
      <w:pPr>
        <w:pStyle w:val="HeadingH6ClausesubtextL2"/>
        <w:rPr>
          <w:rStyle w:val="Emphasis-Remove"/>
          <w:rFonts w:asciiTheme="minorHAnsi" w:hAnsiTheme="minorHAnsi"/>
        </w:rPr>
      </w:pPr>
      <w:r w:rsidRPr="0019388B">
        <w:rPr>
          <w:rStyle w:val="Emphasis-Remove"/>
          <w:rFonts w:asciiTheme="minorHAnsi" w:hAnsiTheme="minorHAnsi"/>
        </w:rPr>
        <w:t xml:space="preserve">account must be taken of </w:t>
      </w:r>
      <w:r w:rsidR="00A868C8" w:rsidRPr="0019388B">
        <w:rPr>
          <w:rStyle w:val="Emphasis-Remove"/>
          <w:rFonts w:asciiTheme="minorHAnsi" w:hAnsiTheme="minorHAnsi"/>
        </w:rPr>
        <w:t>un</w:t>
      </w:r>
      <w:r w:rsidRPr="0019388B">
        <w:rPr>
          <w:rStyle w:val="Emphasis-Remove"/>
          <w:rFonts w:asciiTheme="minorHAnsi" w:hAnsiTheme="minorHAnsi"/>
        </w:rPr>
        <w:t xml:space="preserve">amortised initial differences in asset values of acquired assets </w:t>
      </w:r>
      <w:r w:rsidR="00F147F8" w:rsidRPr="0019388B">
        <w:rPr>
          <w:rStyle w:val="Emphasis-Remove"/>
          <w:rFonts w:asciiTheme="minorHAnsi" w:hAnsiTheme="minorHAnsi"/>
        </w:rPr>
        <w:t>from</w:t>
      </w:r>
      <w:r w:rsidRPr="0019388B">
        <w:rPr>
          <w:rStyle w:val="Emphasis-Remove"/>
          <w:rFonts w:asciiTheme="minorHAnsi" w:hAnsiTheme="minorHAnsi"/>
        </w:rPr>
        <w:t xml:space="preserve"> the date of acquisition.</w:t>
      </w:r>
    </w:p>
    <w:p w:rsidR="00CC51BF" w:rsidRPr="0019388B" w:rsidRDefault="00CC51BF" w:rsidP="00CC51BF">
      <w:pPr>
        <w:pStyle w:val="HeadingH5ClausesubtextL1"/>
        <w:rPr>
          <w:rStyle w:val="Emphasis-Remove"/>
          <w:rFonts w:asciiTheme="minorHAnsi" w:hAnsiTheme="minorHAnsi"/>
        </w:rPr>
      </w:pPr>
      <w:r w:rsidRPr="0019388B">
        <w:rPr>
          <w:rStyle w:val="Emphasis-Remove"/>
          <w:rFonts w:asciiTheme="minorHAnsi" w:hAnsiTheme="minorHAnsi"/>
        </w:rPr>
        <w:t>For the purpose of subclause</w:t>
      </w:r>
      <w:r w:rsidR="009F6430">
        <w:rPr>
          <w:rStyle w:val="Emphasis-Remove"/>
          <w:rFonts w:asciiTheme="minorHAnsi" w:hAnsiTheme="minorHAnsi"/>
        </w:rPr>
        <w:t xml:space="preserve"> (2)(b)</w:t>
      </w:r>
      <w:r w:rsidRPr="0019388B">
        <w:rPr>
          <w:rStyle w:val="Emphasis-Remove"/>
          <w:rFonts w:asciiTheme="minorHAnsi" w:hAnsiTheme="minorHAnsi"/>
        </w:rPr>
        <w:t>, 'closing unamortised initial difference in asset values' is determined in accordance with the formula-</w:t>
      </w:r>
      <w:bookmarkEnd w:id="424"/>
    </w:p>
    <w:p w:rsidR="00CC51BF" w:rsidRPr="0019388B" w:rsidRDefault="00CC51BF" w:rsidP="00CC51BF">
      <w:pPr>
        <w:pStyle w:val="UnnumberedL2"/>
        <w:rPr>
          <w:rStyle w:val="Emphasis-Remove"/>
          <w:rFonts w:asciiTheme="minorHAnsi" w:hAnsiTheme="minorHAnsi"/>
        </w:rPr>
      </w:pPr>
      <w:r w:rsidRPr="0019388B">
        <w:rPr>
          <w:rStyle w:val="Emphasis-Italics"/>
          <w:rFonts w:asciiTheme="minorHAnsi" w:hAnsiTheme="minorHAnsi"/>
        </w:rPr>
        <w:t>Opening unamortised initial differences in asset values</w:t>
      </w:r>
      <w:r w:rsidRPr="0019388B">
        <w:rPr>
          <w:rStyle w:val="Emphasis-Remove"/>
          <w:rFonts w:asciiTheme="minorHAnsi" w:hAnsiTheme="minorHAnsi"/>
        </w:rPr>
        <w:t xml:space="preserve"> - </w:t>
      </w:r>
      <w:r w:rsidRPr="0019388B">
        <w:rPr>
          <w:rStyle w:val="Emphasis-Bold"/>
          <w:rFonts w:asciiTheme="minorHAnsi" w:hAnsiTheme="minorHAnsi"/>
        </w:rPr>
        <w:t>amortisation of initial difference in asset values</w:t>
      </w:r>
    </w:p>
    <w:p w:rsidR="00EF6D22" w:rsidRPr="0019388B" w:rsidRDefault="00EF6D22" w:rsidP="00D63B0E">
      <w:pPr>
        <w:pStyle w:val="HeadingH4Clausetext"/>
        <w:tabs>
          <w:tab w:val="num" w:pos="709"/>
          <w:tab w:val="num" w:pos="1220"/>
        </w:tabs>
        <w:ind w:left="1220" w:hanging="1220"/>
        <w:rPr>
          <w:rStyle w:val="Emphasis-Remove"/>
          <w:rFonts w:asciiTheme="minorHAnsi" w:hAnsiTheme="minorHAnsi"/>
        </w:rPr>
      </w:pPr>
      <w:bookmarkStart w:id="426" w:name="_Ref265356302"/>
      <w:bookmarkEnd w:id="419"/>
      <w:r w:rsidRPr="0019388B">
        <w:rPr>
          <w:rStyle w:val="Emphasis-Remove"/>
          <w:rFonts w:asciiTheme="minorHAnsi" w:hAnsiTheme="minorHAnsi"/>
        </w:rPr>
        <w:t>Amortisation of revaluations</w:t>
      </w:r>
      <w:bookmarkEnd w:id="426"/>
    </w:p>
    <w:p w:rsidR="00EF6D22" w:rsidRPr="0019388B" w:rsidRDefault="00EF6D22" w:rsidP="00EF6D22">
      <w:pPr>
        <w:pStyle w:val="UnnumberedL1"/>
        <w:rPr>
          <w:rStyle w:val="Emphasis-Remove"/>
          <w:rFonts w:asciiTheme="minorHAnsi" w:hAnsiTheme="minorHAnsi"/>
        </w:rPr>
      </w:pPr>
      <w:bookmarkStart w:id="427" w:name="_Ref263362051"/>
      <w:r w:rsidRPr="0019388B">
        <w:rPr>
          <w:rStyle w:val="Emphasis-Remove"/>
          <w:rFonts w:asciiTheme="minorHAnsi" w:hAnsiTheme="minorHAnsi"/>
        </w:rPr>
        <w:t>Amortisation of revaluations is calculated in accordance with the formula-</w:t>
      </w:r>
    </w:p>
    <w:p w:rsidR="00EF6D22" w:rsidRPr="0019388B" w:rsidRDefault="00FE483D" w:rsidP="00A15438">
      <w:pPr>
        <w:pStyle w:val="UnnumberedL2"/>
        <w:rPr>
          <w:rStyle w:val="Emphasis-Remove"/>
          <w:rFonts w:asciiTheme="minorHAnsi" w:hAnsiTheme="minorHAnsi"/>
        </w:rPr>
      </w:pPr>
      <w:r w:rsidRPr="0019388B">
        <w:rPr>
          <w:rStyle w:val="Emphasis-Bold"/>
          <w:rFonts w:asciiTheme="minorHAnsi" w:hAnsiTheme="minorHAnsi"/>
        </w:rPr>
        <w:t>total</w:t>
      </w:r>
      <w:r w:rsidR="00EF6D22" w:rsidRPr="0019388B">
        <w:rPr>
          <w:rStyle w:val="Emphasis-Italics"/>
          <w:rFonts w:asciiTheme="minorHAnsi" w:hAnsiTheme="minorHAnsi"/>
        </w:rPr>
        <w:t xml:space="preserve"> </w:t>
      </w:r>
      <w:r w:rsidR="00EF6D22" w:rsidRPr="0019388B">
        <w:rPr>
          <w:rStyle w:val="Emphasis-Bold"/>
          <w:rFonts w:asciiTheme="minorHAnsi" w:hAnsiTheme="minorHAnsi"/>
        </w:rPr>
        <w:t>depreciation</w:t>
      </w:r>
      <w:r w:rsidR="00EF6D22" w:rsidRPr="0019388B">
        <w:rPr>
          <w:rStyle w:val="Emphasis-Italics"/>
          <w:rFonts w:asciiTheme="minorHAnsi" w:hAnsiTheme="minorHAnsi"/>
        </w:rPr>
        <w:t xml:space="preserve"> </w:t>
      </w:r>
      <w:r w:rsidR="003F353B" w:rsidRPr="0019388B">
        <w:rPr>
          <w:rStyle w:val="Emphasis-Remove"/>
          <w:rFonts w:asciiTheme="minorHAnsi" w:hAnsiTheme="minorHAnsi"/>
        </w:rPr>
        <w:t>-</w:t>
      </w:r>
      <w:r w:rsidR="003F353B" w:rsidRPr="0019388B">
        <w:rPr>
          <w:rStyle w:val="Emphasis-Italics"/>
          <w:rFonts w:asciiTheme="minorHAnsi" w:hAnsiTheme="minorHAnsi"/>
        </w:rPr>
        <w:t xml:space="preserve"> </w:t>
      </w:r>
      <w:r w:rsidR="00A15438" w:rsidRPr="0019388B">
        <w:rPr>
          <w:rStyle w:val="Emphasis-Bold"/>
          <w:rFonts w:asciiTheme="minorHAnsi" w:hAnsiTheme="minorHAnsi"/>
        </w:rPr>
        <w:t>adjusted depreciation</w:t>
      </w:r>
      <w:r w:rsidR="00EF6D22" w:rsidRPr="0019388B">
        <w:rPr>
          <w:rStyle w:val="Emphasis-Remove"/>
          <w:rFonts w:asciiTheme="minorHAnsi" w:hAnsiTheme="minorHAnsi"/>
        </w:rPr>
        <w:t>.</w:t>
      </w:r>
      <w:bookmarkEnd w:id="427"/>
    </w:p>
    <w:p w:rsidR="00EF6D22" w:rsidRPr="0019388B" w:rsidRDefault="00EF6D22" w:rsidP="00D63B0E">
      <w:pPr>
        <w:pStyle w:val="HeadingH4Clausetext"/>
        <w:tabs>
          <w:tab w:val="num" w:pos="709"/>
          <w:tab w:val="num" w:pos="1220"/>
        </w:tabs>
        <w:ind w:left="1220" w:hanging="1220"/>
        <w:rPr>
          <w:rStyle w:val="Emphasis-Remove"/>
          <w:rFonts w:asciiTheme="minorHAnsi" w:hAnsiTheme="minorHAnsi"/>
        </w:rPr>
      </w:pPr>
      <w:bookmarkStart w:id="428" w:name="_Ref280026865"/>
      <w:r w:rsidRPr="0019388B">
        <w:rPr>
          <w:rStyle w:val="Emphasis-Remove"/>
          <w:rFonts w:asciiTheme="minorHAnsi" w:hAnsiTheme="minorHAnsi"/>
        </w:rPr>
        <w:t>Deferred tax</w:t>
      </w:r>
      <w:bookmarkEnd w:id="428"/>
    </w:p>
    <w:p w:rsidR="00B339E1" w:rsidRPr="0019388B" w:rsidRDefault="00B339E1" w:rsidP="00B339E1">
      <w:pPr>
        <w:pStyle w:val="HeadingH5ClausesubtextL1"/>
        <w:rPr>
          <w:rFonts w:asciiTheme="minorHAnsi" w:hAnsiTheme="minorHAnsi"/>
        </w:rPr>
      </w:pPr>
      <w:bookmarkStart w:id="429" w:name="_Ref265356568"/>
      <w:r w:rsidRPr="0019388B">
        <w:rPr>
          <w:rFonts w:asciiTheme="minorHAnsi" w:hAnsiTheme="minorHAnsi"/>
        </w:rPr>
        <w:t>O</w:t>
      </w:r>
      <w:r w:rsidRPr="0019388B">
        <w:rPr>
          <w:rStyle w:val="Emphasis-Remove"/>
          <w:rFonts w:asciiTheme="minorHAnsi" w:hAnsiTheme="minorHAnsi"/>
        </w:rPr>
        <w:t>pening deferred tax</w:t>
      </w:r>
      <w:r w:rsidRPr="0019388B">
        <w:rPr>
          <w:rFonts w:asciiTheme="minorHAnsi" w:hAnsiTheme="minorHAnsi"/>
        </w:rPr>
        <w:t xml:space="preserve"> means, in respect of-</w:t>
      </w:r>
    </w:p>
    <w:p w:rsidR="00B339E1" w:rsidRPr="0019388B" w:rsidRDefault="00B339E1" w:rsidP="00B339E1">
      <w:pPr>
        <w:pStyle w:val="HeadingH6ClausesubtextL2"/>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disclosure year</w:t>
      </w:r>
      <w:r w:rsidRPr="0019388B">
        <w:rPr>
          <w:rFonts w:asciiTheme="minorHAnsi" w:hAnsiTheme="minorHAnsi"/>
        </w:rPr>
        <w:t xml:space="preserve"> 2010, nil; and</w:t>
      </w:r>
    </w:p>
    <w:p w:rsidR="00B339E1" w:rsidRPr="0019388B" w:rsidRDefault="00B339E1" w:rsidP="00B339E1">
      <w:pPr>
        <w:pStyle w:val="HeadingH6ClausesubtextL2"/>
        <w:rPr>
          <w:rFonts w:asciiTheme="minorHAnsi" w:hAnsiTheme="minorHAnsi"/>
        </w:rPr>
      </w:pPr>
      <w:bookmarkStart w:id="430" w:name="_Ref275264613"/>
      <w:r w:rsidRPr="0019388B">
        <w:rPr>
          <w:rFonts w:asciiTheme="minorHAnsi" w:hAnsiTheme="minorHAnsi"/>
        </w:rPr>
        <w:t xml:space="preserve">each </w:t>
      </w:r>
      <w:r w:rsidRPr="0019388B">
        <w:rPr>
          <w:rStyle w:val="Emphasis-Bold"/>
          <w:rFonts w:asciiTheme="minorHAnsi" w:hAnsiTheme="minorHAnsi"/>
        </w:rPr>
        <w:t xml:space="preserve">disclosure year </w:t>
      </w:r>
      <w:r w:rsidRPr="0019388B">
        <w:rPr>
          <w:rStyle w:val="Emphasis-Remove"/>
          <w:rFonts w:asciiTheme="minorHAnsi" w:hAnsiTheme="minorHAnsi"/>
        </w:rPr>
        <w:t>thereafter</w:t>
      </w:r>
      <w:r w:rsidRPr="0019388B">
        <w:rPr>
          <w:rFonts w:asciiTheme="minorHAnsi" w:hAnsiTheme="minorHAnsi"/>
        </w:rPr>
        <w:t xml:space="preserve">, </w:t>
      </w:r>
      <w:r w:rsidRPr="0019388B">
        <w:rPr>
          <w:rStyle w:val="Emphasis-Remove"/>
          <w:rFonts w:asciiTheme="minorHAnsi" w:hAnsiTheme="minorHAnsi"/>
        </w:rPr>
        <w:t>closing deferred tax</w:t>
      </w:r>
      <w:r w:rsidRPr="0019388B">
        <w:rPr>
          <w:rFonts w:asciiTheme="minorHAnsi" w:hAnsiTheme="minorHAnsi"/>
        </w:rPr>
        <w:t xml:space="preserve"> for the preceding </w:t>
      </w:r>
      <w:r w:rsidRPr="0019388B">
        <w:rPr>
          <w:rStyle w:val="Emphasis-Bold"/>
          <w:rFonts w:asciiTheme="minorHAnsi" w:hAnsiTheme="minorHAnsi"/>
        </w:rPr>
        <w:t>disclosure year</w:t>
      </w:r>
      <w:r w:rsidRPr="0019388B">
        <w:rPr>
          <w:rFonts w:asciiTheme="minorHAnsi" w:hAnsiTheme="minorHAnsi"/>
        </w:rPr>
        <w:t>.</w:t>
      </w:r>
      <w:bookmarkEnd w:id="430"/>
    </w:p>
    <w:p w:rsidR="00B339E1" w:rsidRPr="0019388B" w:rsidRDefault="00B339E1" w:rsidP="00B339E1">
      <w:pPr>
        <w:pStyle w:val="HeadingH5ClausesubtextL1"/>
        <w:rPr>
          <w:rFonts w:asciiTheme="minorHAnsi" w:hAnsiTheme="minorHAnsi"/>
        </w:rPr>
      </w:pPr>
      <w:bookmarkStart w:id="431" w:name="_Ref275264619"/>
      <w:r w:rsidRPr="0019388B">
        <w:rPr>
          <w:rFonts w:asciiTheme="minorHAnsi" w:hAnsiTheme="minorHAnsi"/>
        </w:rPr>
        <w:t>For the purpose of subclause</w:t>
      </w:r>
      <w:r w:rsidR="009F6430">
        <w:rPr>
          <w:rFonts w:asciiTheme="minorHAnsi" w:hAnsiTheme="minorHAnsi"/>
        </w:rPr>
        <w:t xml:space="preserve"> (1)(b)</w:t>
      </w:r>
      <w:r w:rsidRPr="0019388B">
        <w:rPr>
          <w:rFonts w:asciiTheme="minorHAnsi" w:hAnsiTheme="minorHAnsi"/>
        </w:rPr>
        <w:t>, 'c</w:t>
      </w:r>
      <w:r w:rsidRPr="0019388B">
        <w:rPr>
          <w:rStyle w:val="Emphasis-Remove"/>
          <w:rFonts w:asciiTheme="minorHAnsi" w:hAnsiTheme="minorHAnsi"/>
        </w:rPr>
        <w:t>losing deferred tax'</w:t>
      </w:r>
      <w:r w:rsidRPr="0019388B">
        <w:rPr>
          <w:rFonts w:asciiTheme="minorHAnsi" w:hAnsiTheme="minorHAnsi"/>
        </w:rPr>
        <w:t xml:space="preserve"> is determined in accordance with the formula-</w:t>
      </w:r>
      <w:bookmarkEnd w:id="431"/>
    </w:p>
    <w:p w:rsidR="00B339E1" w:rsidRPr="0019388B" w:rsidRDefault="00B339E1" w:rsidP="00B339E1">
      <w:pPr>
        <w:pStyle w:val="UnnumberedL2"/>
        <w:rPr>
          <w:rStyle w:val="Emphasis-Remove"/>
          <w:rFonts w:asciiTheme="minorHAnsi" w:hAnsiTheme="minorHAnsi"/>
        </w:rPr>
      </w:pPr>
      <w:r w:rsidRPr="0019388B">
        <w:rPr>
          <w:rStyle w:val="Emphasis-Bold"/>
          <w:rFonts w:asciiTheme="minorHAnsi" w:hAnsiTheme="minorHAnsi"/>
        </w:rPr>
        <w:t>opening deferred tax</w:t>
      </w:r>
      <w:r w:rsidRPr="0019388B">
        <w:rPr>
          <w:rStyle w:val="Emphasis-Remove"/>
          <w:rFonts w:asciiTheme="minorHAnsi" w:hAnsiTheme="minorHAnsi"/>
        </w:rPr>
        <w:t xml:space="preserve"> + </w:t>
      </w:r>
      <w:r w:rsidRPr="0019388B">
        <w:rPr>
          <w:rStyle w:val="Emphasis-Bold"/>
          <w:rFonts w:asciiTheme="minorHAnsi" w:hAnsiTheme="minorHAnsi"/>
        </w:rPr>
        <w:t>tax effect</w:t>
      </w:r>
      <w:r w:rsidRPr="0019388B">
        <w:rPr>
          <w:rStyle w:val="Emphasis-Italics"/>
          <w:rFonts w:asciiTheme="minorHAnsi" w:hAnsiTheme="minorHAnsi"/>
        </w:rPr>
        <w:t xml:space="preserve"> of </w:t>
      </w:r>
      <w:r w:rsidRPr="0019388B">
        <w:rPr>
          <w:rStyle w:val="Emphasis-Bold"/>
          <w:rFonts w:asciiTheme="minorHAnsi" w:hAnsiTheme="minorHAnsi"/>
        </w:rPr>
        <w:t xml:space="preserve">temporary differences </w:t>
      </w:r>
      <w:r w:rsidR="00031558" w:rsidRPr="0019388B">
        <w:rPr>
          <w:rStyle w:val="Emphasis-Remove"/>
          <w:rFonts w:asciiTheme="minorHAnsi" w:hAnsiTheme="minorHAnsi"/>
        </w:rPr>
        <w:t>-</w:t>
      </w:r>
      <w:r w:rsidRPr="0019388B">
        <w:rPr>
          <w:rStyle w:val="Emphasis-Remove"/>
          <w:rFonts w:asciiTheme="minorHAnsi" w:hAnsiTheme="minorHAnsi"/>
        </w:rPr>
        <w:t xml:space="preserve"> </w:t>
      </w:r>
      <w:r w:rsidRPr="0019388B">
        <w:rPr>
          <w:rStyle w:val="Emphasis-Bold"/>
          <w:rFonts w:asciiTheme="minorHAnsi" w:hAnsiTheme="minorHAnsi"/>
        </w:rPr>
        <w:t>tax effect</w:t>
      </w:r>
      <w:r w:rsidRPr="0019388B">
        <w:rPr>
          <w:rStyle w:val="Emphasis-Italics"/>
          <w:rFonts w:asciiTheme="minorHAnsi" w:hAnsiTheme="minorHAnsi"/>
        </w:rPr>
        <w:t xml:space="preserve"> of </w:t>
      </w:r>
      <w:r w:rsidRPr="0019388B">
        <w:rPr>
          <w:rStyle w:val="Emphasis-Bold"/>
          <w:rFonts w:asciiTheme="minorHAnsi" w:hAnsiTheme="minorHAnsi"/>
        </w:rPr>
        <w:t>amortisation of initial difference in asset values</w:t>
      </w:r>
      <w:r w:rsidRPr="0019388B">
        <w:rPr>
          <w:rStyle w:val="Emphasis-Italics"/>
          <w:rFonts w:asciiTheme="minorHAnsi" w:hAnsiTheme="minorHAnsi"/>
        </w:rPr>
        <w:t xml:space="preserve"> </w:t>
      </w:r>
      <w:r w:rsidRPr="0019388B">
        <w:rPr>
          <w:rStyle w:val="Emphasis-Remove"/>
          <w:rFonts w:asciiTheme="minorHAnsi" w:hAnsiTheme="minorHAnsi"/>
        </w:rPr>
        <w:t>+</w:t>
      </w:r>
      <w:r w:rsidRPr="0019388B">
        <w:rPr>
          <w:rStyle w:val="Emphasis-Italics"/>
          <w:rFonts w:asciiTheme="minorHAnsi" w:hAnsiTheme="minorHAnsi"/>
        </w:rPr>
        <w:t xml:space="preserve"> deferred tax balance relating to assets acquired in the </w:t>
      </w:r>
      <w:r w:rsidRPr="0019388B">
        <w:rPr>
          <w:rStyle w:val="Emphasis-Bold"/>
          <w:rFonts w:asciiTheme="minorHAnsi" w:hAnsiTheme="minorHAnsi"/>
        </w:rPr>
        <w:t>disclosure year</w:t>
      </w:r>
      <w:r w:rsidRPr="0019388B">
        <w:rPr>
          <w:rStyle w:val="Emphasis-Italics"/>
          <w:rFonts w:asciiTheme="minorHAnsi" w:hAnsiTheme="minorHAnsi"/>
        </w:rPr>
        <w:t xml:space="preserve"> in question</w:t>
      </w:r>
      <w:r w:rsidR="007F4B85">
        <w:rPr>
          <w:rStyle w:val="Emphasis-Italics"/>
          <w:rFonts w:asciiTheme="minorHAnsi" w:hAnsiTheme="minorHAnsi"/>
        </w:rPr>
        <w:t xml:space="preserve"> </w:t>
      </w:r>
      <w:r w:rsidR="007F4B85">
        <w:rPr>
          <w:rStyle w:val="Emphasis-Remove"/>
          <w:rFonts w:ascii="Calibri" w:hAnsi="Calibri"/>
          <w:i/>
        </w:rPr>
        <w:t xml:space="preserve">– deferred tax balance relating to assets disposed of in the </w:t>
      </w:r>
      <w:r w:rsidR="007F4B85" w:rsidRPr="00B34879">
        <w:rPr>
          <w:rStyle w:val="Emphasis-Remove"/>
          <w:rFonts w:ascii="Calibri" w:hAnsi="Calibri"/>
          <w:b/>
          <w:i/>
        </w:rPr>
        <w:t>disclosure year</w:t>
      </w:r>
      <w:r w:rsidR="007F4B85">
        <w:rPr>
          <w:rStyle w:val="Emphasis-Remove"/>
          <w:rFonts w:ascii="Calibri" w:hAnsi="Calibri"/>
          <w:i/>
        </w:rPr>
        <w:t xml:space="preserve"> in question</w:t>
      </w:r>
      <w:r w:rsidRPr="0019388B">
        <w:rPr>
          <w:rStyle w:val="Emphasis-Italics"/>
          <w:rFonts w:asciiTheme="minorHAnsi" w:hAnsiTheme="minorHAnsi"/>
        </w:rPr>
        <w:t xml:space="preserve"> </w:t>
      </w:r>
      <w:r w:rsidRPr="0019388B">
        <w:rPr>
          <w:rStyle w:val="Emphasis-Remove"/>
          <w:rFonts w:asciiTheme="minorHAnsi" w:hAnsiTheme="minorHAnsi"/>
        </w:rPr>
        <w:t>+</w:t>
      </w:r>
      <w:r w:rsidRPr="0019388B">
        <w:rPr>
          <w:rStyle w:val="Emphasis-Italics"/>
          <w:rFonts w:asciiTheme="minorHAnsi" w:hAnsiTheme="minorHAnsi"/>
        </w:rPr>
        <w:t xml:space="preserve"> cost allocation adjustment</w:t>
      </w:r>
      <w:r w:rsidRPr="0019388B">
        <w:rPr>
          <w:rStyle w:val="Emphasis-Remove"/>
          <w:rFonts w:asciiTheme="minorHAnsi" w:hAnsiTheme="minorHAnsi"/>
        </w:rPr>
        <w:t>.</w:t>
      </w:r>
    </w:p>
    <w:p w:rsidR="00B339E1" w:rsidRPr="0019388B" w:rsidRDefault="00B339E1" w:rsidP="00A868C8">
      <w:pPr>
        <w:pStyle w:val="HeadingH5ClausesubtextL1"/>
        <w:rPr>
          <w:rStyle w:val="Emphasis-Remove"/>
          <w:rFonts w:asciiTheme="minorHAnsi" w:hAnsiTheme="minorHAnsi"/>
        </w:rPr>
      </w:pPr>
      <w:bookmarkStart w:id="432" w:name="_Ref275264632"/>
      <w:r w:rsidRPr="0019388B">
        <w:rPr>
          <w:rStyle w:val="Emphasis-Remove"/>
          <w:rFonts w:asciiTheme="minorHAnsi" w:hAnsiTheme="minorHAnsi"/>
        </w:rPr>
        <w:t>For the purpose of subclause</w:t>
      </w:r>
      <w:r w:rsidR="009F6430">
        <w:rPr>
          <w:rStyle w:val="Emphasis-Remove"/>
          <w:rFonts w:asciiTheme="minorHAnsi" w:hAnsiTheme="minorHAnsi"/>
        </w:rPr>
        <w:t xml:space="preserve"> (2)</w:t>
      </w:r>
      <w:r w:rsidR="00A868C8" w:rsidRPr="0019388B">
        <w:rPr>
          <w:rStyle w:val="Emphasis-Remove"/>
          <w:rFonts w:asciiTheme="minorHAnsi" w:hAnsiTheme="minorHAnsi"/>
        </w:rPr>
        <w:t xml:space="preserve">, </w:t>
      </w:r>
      <w:r w:rsidRPr="0019388B">
        <w:rPr>
          <w:rStyle w:val="Emphasis-Remove"/>
          <w:rFonts w:asciiTheme="minorHAnsi" w:hAnsiTheme="minorHAnsi"/>
        </w:rPr>
        <w:t xml:space="preserve">'deferred tax balance relating to assets acquired in the </w:t>
      </w:r>
      <w:r w:rsidRPr="0019388B">
        <w:rPr>
          <w:rStyle w:val="Emphasis-Bold"/>
          <w:rFonts w:asciiTheme="minorHAnsi" w:hAnsiTheme="minorHAnsi"/>
        </w:rPr>
        <w:t>disclosure year</w:t>
      </w:r>
      <w:r w:rsidRPr="0019388B">
        <w:rPr>
          <w:rStyle w:val="Emphasis-Remove"/>
          <w:rFonts w:asciiTheme="minorHAnsi" w:hAnsiTheme="minorHAnsi"/>
        </w:rPr>
        <w:t xml:space="preserve"> in question' means the amount of deferred tax associated with the assets acquired by the </w:t>
      </w:r>
      <w:r w:rsidR="00E37BB0" w:rsidRPr="0019388B">
        <w:rPr>
          <w:rStyle w:val="Emphasis-Bold"/>
          <w:rFonts w:asciiTheme="minorHAnsi" w:hAnsiTheme="minorHAnsi"/>
        </w:rPr>
        <w:t>GDB</w:t>
      </w:r>
      <w:r w:rsidRPr="0019388B">
        <w:rPr>
          <w:rStyle w:val="Emphasis-Remove"/>
          <w:rFonts w:asciiTheme="minorHAnsi" w:hAnsiTheme="minorHAnsi"/>
        </w:rPr>
        <w:t xml:space="preserve"> from another </w:t>
      </w:r>
      <w:r w:rsidRPr="0019388B">
        <w:rPr>
          <w:rStyle w:val="Emphasis-Bold"/>
          <w:rFonts w:asciiTheme="minorHAnsi" w:hAnsiTheme="minorHAnsi"/>
        </w:rPr>
        <w:t>regulated supplier</w:t>
      </w:r>
      <w:r w:rsidR="00A868C8" w:rsidRPr="0019388B">
        <w:rPr>
          <w:rStyle w:val="Emphasis-Remove"/>
          <w:rFonts w:asciiTheme="minorHAnsi" w:hAnsiTheme="minorHAnsi"/>
        </w:rPr>
        <w:t xml:space="preserve"> excluding the </w:t>
      </w:r>
      <w:r w:rsidR="00C509CE" w:rsidRPr="0019388B">
        <w:rPr>
          <w:rStyle w:val="Emphasis-Remove"/>
          <w:rFonts w:asciiTheme="minorHAnsi" w:hAnsiTheme="minorHAnsi"/>
          <w:b/>
        </w:rPr>
        <w:t>reversal</w:t>
      </w:r>
      <w:r w:rsidR="00A868C8" w:rsidRPr="0019388B">
        <w:rPr>
          <w:rStyle w:val="Emphasis-Remove"/>
          <w:rFonts w:asciiTheme="minorHAnsi" w:hAnsiTheme="minorHAnsi"/>
        </w:rPr>
        <w:t xml:space="preserve"> of temporary adjustments arising as a consequence of the sale,</w:t>
      </w:r>
      <w:r w:rsidRPr="0019388B">
        <w:rPr>
          <w:rStyle w:val="Emphasis-Remove"/>
          <w:rFonts w:asciiTheme="minorHAnsi" w:hAnsiTheme="minorHAnsi"/>
        </w:rPr>
        <w:t xml:space="preserve"> as determined in accordance with </w:t>
      </w:r>
      <w:r w:rsidRPr="0019388B">
        <w:rPr>
          <w:rStyle w:val="Emphasis-Bold"/>
          <w:rFonts w:asciiTheme="minorHAnsi" w:hAnsiTheme="minorHAnsi"/>
        </w:rPr>
        <w:t>input methodologies</w:t>
      </w:r>
      <w:r w:rsidRPr="0019388B">
        <w:rPr>
          <w:rStyle w:val="Emphasis-Remove"/>
          <w:rFonts w:asciiTheme="minorHAnsi" w:hAnsiTheme="minorHAnsi"/>
        </w:rPr>
        <w:t xml:space="preserve"> applicable to the </w:t>
      </w:r>
      <w:r w:rsidRPr="0019388B">
        <w:rPr>
          <w:rStyle w:val="Emphasis-Bold"/>
          <w:rFonts w:asciiTheme="minorHAnsi" w:hAnsiTheme="minorHAnsi"/>
        </w:rPr>
        <w:t>regulated services</w:t>
      </w:r>
      <w:r w:rsidRPr="0019388B">
        <w:rPr>
          <w:rStyle w:val="Emphasis-Remove"/>
          <w:rFonts w:asciiTheme="minorHAnsi" w:hAnsiTheme="minorHAnsi"/>
        </w:rPr>
        <w:t xml:space="preserve"> that the assets in question were used to </w:t>
      </w:r>
      <w:r w:rsidRPr="0019388B">
        <w:rPr>
          <w:rStyle w:val="Emphasis-Bold"/>
          <w:rFonts w:asciiTheme="minorHAnsi" w:hAnsiTheme="minorHAnsi"/>
        </w:rPr>
        <w:t>supply</w:t>
      </w:r>
      <w:r w:rsidRPr="0019388B">
        <w:rPr>
          <w:rStyle w:val="Emphasis-Remove"/>
          <w:rFonts w:asciiTheme="minorHAnsi" w:hAnsiTheme="minorHAnsi"/>
        </w:rPr>
        <w:t>.</w:t>
      </w:r>
      <w:bookmarkEnd w:id="432"/>
    </w:p>
    <w:p w:rsidR="00B339E1" w:rsidRPr="0019388B" w:rsidRDefault="00B339E1" w:rsidP="00B339E1">
      <w:pPr>
        <w:pStyle w:val="HeadingH5ClausesubtextL1"/>
        <w:rPr>
          <w:rStyle w:val="Emphasis-Remove"/>
          <w:rFonts w:asciiTheme="minorHAnsi" w:hAnsiTheme="minorHAnsi"/>
        </w:rPr>
      </w:pPr>
      <w:r w:rsidRPr="0019388B">
        <w:rPr>
          <w:rStyle w:val="Emphasis-Remove"/>
          <w:rFonts w:asciiTheme="minorHAnsi" w:hAnsiTheme="minorHAnsi"/>
        </w:rPr>
        <w:t>For the avoidance of doubt, the amount referred to in subclause</w:t>
      </w:r>
      <w:r w:rsidR="009F6430">
        <w:rPr>
          <w:rStyle w:val="Emphasis-Remove"/>
          <w:rFonts w:asciiTheme="minorHAnsi" w:hAnsiTheme="minorHAnsi"/>
        </w:rPr>
        <w:t xml:space="preserve"> (3)</w:t>
      </w:r>
      <w:r w:rsidRPr="0019388B">
        <w:rPr>
          <w:rStyle w:val="Emphasis-Remove"/>
          <w:rFonts w:asciiTheme="minorHAnsi" w:hAnsiTheme="minorHAnsi"/>
        </w:rPr>
        <w:t xml:space="preserve"> must include proportionate adjustments for- </w:t>
      </w:r>
    </w:p>
    <w:p w:rsidR="00B339E1" w:rsidRPr="0019388B" w:rsidRDefault="00B339E1" w:rsidP="00B339E1">
      <w:pPr>
        <w:pStyle w:val="HeadingH6ClausesubtextL2"/>
        <w:rPr>
          <w:rStyle w:val="Emphasis-Remove"/>
          <w:rFonts w:asciiTheme="minorHAnsi" w:hAnsiTheme="minorHAnsi"/>
        </w:rPr>
      </w:pPr>
      <w:r w:rsidRPr="0019388B">
        <w:rPr>
          <w:rStyle w:val="Emphasis-Remove"/>
          <w:rFonts w:asciiTheme="minorHAnsi" w:hAnsiTheme="minorHAnsi"/>
        </w:rPr>
        <w:t xml:space="preserve">the </w:t>
      </w:r>
      <w:r w:rsidRPr="0019388B">
        <w:rPr>
          <w:rStyle w:val="Emphasis-Bold"/>
          <w:rFonts w:asciiTheme="minorHAnsi" w:hAnsiTheme="minorHAnsi"/>
        </w:rPr>
        <w:t>tax effect</w:t>
      </w:r>
      <w:r w:rsidRPr="0019388B">
        <w:rPr>
          <w:rStyle w:val="Emphasis-Remove"/>
          <w:rFonts w:asciiTheme="minorHAnsi" w:hAnsiTheme="minorHAnsi"/>
        </w:rPr>
        <w:t xml:space="preserve"> of </w:t>
      </w:r>
      <w:r w:rsidRPr="0019388B">
        <w:rPr>
          <w:rStyle w:val="Emphasis-Bold"/>
          <w:rFonts w:asciiTheme="minorHAnsi" w:hAnsiTheme="minorHAnsi"/>
        </w:rPr>
        <w:t>temporary differences</w:t>
      </w:r>
      <w:r w:rsidRPr="0019388B">
        <w:rPr>
          <w:rStyle w:val="Emphasis-Remove"/>
          <w:rFonts w:asciiTheme="minorHAnsi" w:hAnsiTheme="minorHAnsi"/>
        </w:rPr>
        <w:t xml:space="preserve">; and </w:t>
      </w:r>
    </w:p>
    <w:p w:rsidR="00B339E1" w:rsidRPr="0019388B" w:rsidRDefault="00B339E1" w:rsidP="00B339E1">
      <w:pPr>
        <w:pStyle w:val="HeadingH6ClausesubtextL2"/>
        <w:rPr>
          <w:rStyle w:val="Emphasis-Remove"/>
          <w:rFonts w:asciiTheme="minorHAnsi" w:hAnsiTheme="minorHAnsi"/>
        </w:rPr>
      </w:pPr>
      <w:r w:rsidRPr="0019388B">
        <w:rPr>
          <w:rStyle w:val="Emphasis-Remove"/>
          <w:rFonts w:asciiTheme="minorHAnsi" w:hAnsiTheme="minorHAnsi"/>
        </w:rPr>
        <w:t xml:space="preserve">the </w:t>
      </w:r>
      <w:r w:rsidRPr="0019388B">
        <w:rPr>
          <w:rStyle w:val="Emphasis-Bold"/>
          <w:rFonts w:asciiTheme="minorHAnsi" w:hAnsiTheme="minorHAnsi"/>
        </w:rPr>
        <w:t>amortisation of initial differences in asset values</w:t>
      </w:r>
      <w:r w:rsidRPr="0019388B">
        <w:rPr>
          <w:rStyle w:val="Emphasis-Remove"/>
          <w:rFonts w:asciiTheme="minorHAnsi" w:hAnsiTheme="minorHAnsi"/>
        </w:rPr>
        <w:t>,</w:t>
      </w:r>
    </w:p>
    <w:p w:rsidR="00B339E1" w:rsidRPr="0019388B" w:rsidRDefault="00B339E1" w:rsidP="00B339E1">
      <w:pPr>
        <w:pStyle w:val="UnnumberedL2"/>
        <w:rPr>
          <w:rStyle w:val="Emphasis-Remove"/>
          <w:rFonts w:asciiTheme="minorHAnsi" w:hAnsiTheme="minorHAnsi"/>
        </w:rPr>
      </w:pPr>
      <w:r w:rsidRPr="0019388B">
        <w:rPr>
          <w:rStyle w:val="Emphasis-Remove"/>
          <w:rFonts w:asciiTheme="minorHAnsi" w:hAnsiTheme="minorHAnsi"/>
        </w:rPr>
        <w:t xml:space="preserve"> up to the date the assets in question were acquired.</w:t>
      </w:r>
    </w:p>
    <w:p w:rsidR="00A868C8" w:rsidRPr="0019388B" w:rsidRDefault="00B339E1" w:rsidP="00B339E1">
      <w:pPr>
        <w:pStyle w:val="HeadingH5ClausesubtextL1"/>
        <w:rPr>
          <w:rStyle w:val="Emphasis-Remove"/>
          <w:rFonts w:asciiTheme="minorHAnsi" w:hAnsiTheme="minorHAnsi"/>
        </w:rPr>
      </w:pPr>
      <w:r w:rsidRPr="0019388B">
        <w:rPr>
          <w:rStyle w:val="Emphasis-Remove"/>
          <w:rFonts w:asciiTheme="minorHAnsi" w:hAnsiTheme="minorHAnsi"/>
        </w:rPr>
        <w:t>For the purpose of subclause</w:t>
      </w:r>
      <w:r w:rsidR="009F6430">
        <w:rPr>
          <w:rStyle w:val="Emphasis-Remove"/>
          <w:rFonts w:asciiTheme="minorHAnsi" w:hAnsiTheme="minorHAnsi"/>
        </w:rPr>
        <w:t xml:space="preserve"> (2)</w:t>
      </w:r>
      <w:r w:rsidR="00423B2B" w:rsidRPr="0019388B">
        <w:rPr>
          <w:rStyle w:val="Emphasis-Remove"/>
          <w:rFonts w:asciiTheme="minorHAnsi" w:hAnsiTheme="minorHAnsi"/>
        </w:rPr>
        <w:t xml:space="preserve">, </w:t>
      </w:r>
      <w:r w:rsidRPr="0019388B">
        <w:rPr>
          <w:rStyle w:val="Emphasis-Remove"/>
          <w:rFonts w:asciiTheme="minorHAnsi" w:hAnsiTheme="minorHAnsi"/>
        </w:rPr>
        <w:t xml:space="preserve">'cost allocation adjustment' means the </w:t>
      </w:r>
      <w:r w:rsidRPr="0019388B">
        <w:rPr>
          <w:rStyle w:val="Emphasis-Bold"/>
          <w:rFonts w:asciiTheme="minorHAnsi" w:hAnsiTheme="minorHAnsi"/>
        </w:rPr>
        <w:t>tax effect</w:t>
      </w:r>
      <w:r w:rsidRPr="0019388B">
        <w:rPr>
          <w:rStyle w:val="Emphasis-Remove"/>
          <w:rFonts w:asciiTheme="minorHAnsi" w:hAnsiTheme="minorHAnsi"/>
        </w:rPr>
        <w:t xml:space="preserve"> of the dollar value difference between the change in the sum of </w:t>
      </w:r>
      <w:r w:rsidR="00A868C8" w:rsidRPr="0019388B">
        <w:rPr>
          <w:rStyle w:val="Emphasis-Bold"/>
          <w:rFonts w:asciiTheme="minorHAnsi" w:hAnsiTheme="minorHAnsi"/>
        </w:rPr>
        <w:t>regulatory</w:t>
      </w:r>
      <w:r w:rsidR="00A868C8" w:rsidRPr="0019388B">
        <w:rPr>
          <w:rStyle w:val="Emphasis-Remove"/>
          <w:rFonts w:asciiTheme="minorHAnsi" w:hAnsiTheme="minorHAnsi"/>
        </w:rPr>
        <w:t xml:space="preserve"> </w:t>
      </w:r>
      <w:r w:rsidRPr="0019388B">
        <w:rPr>
          <w:rStyle w:val="Emphasis-Bold"/>
          <w:rFonts w:asciiTheme="minorHAnsi" w:hAnsiTheme="minorHAnsi"/>
        </w:rPr>
        <w:t>tax asset values</w:t>
      </w:r>
      <w:r w:rsidRPr="0019388B">
        <w:rPr>
          <w:rStyle w:val="Emphasis-Remove"/>
          <w:rFonts w:asciiTheme="minorHAnsi" w:hAnsiTheme="minorHAnsi"/>
        </w:rPr>
        <w:t xml:space="preserve"> </w:t>
      </w:r>
      <w:r w:rsidR="002F5146" w:rsidRPr="0019388B">
        <w:rPr>
          <w:rStyle w:val="Emphasis-Remove"/>
          <w:rFonts w:asciiTheme="minorHAnsi" w:hAnsiTheme="minorHAnsi"/>
        </w:rPr>
        <w:t xml:space="preserve">on the last day of the </w:t>
      </w:r>
      <w:r w:rsidR="002F5146" w:rsidRPr="0019388B">
        <w:rPr>
          <w:rStyle w:val="Emphasis-Bold"/>
          <w:rFonts w:asciiTheme="minorHAnsi" w:hAnsiTheme="minorHAnsi"/>
        </w:rPr>
        <w:t>disclosure year</w:t>
      </w:r>
      <w:r w:rsidR="002F5146" w:rsidRPr="0019388B">
        <w:rPr>
          <w:rStyle w:val="Emphasis-Remove"/>
          <w:rFonts w:asciiTheme="minorHAnsi" w:hAnsiTheme="minorHAnsi"/>
        </w:rPr>
        <w:t xml:space="preserve"> </w:t>
      </w:r>
      <w:r w:rsidRPr="0019388B">
        <w:rPr>
          <w:rStyle w:val="Emphasis-Remove"/>
          <w:rFonts w:asciiTheme="minorHAnsi" w:hAnsiTheme="minorHAnsi"/>
        </w:rPr>
        <w:t xml:space="preserve">and the change in the sum of </w:t>
      </w:r>
      <w:r w:rsidR="00304528" w:rsidRPr="0019388B">
        <w:rPr>
          <w:rStyle w:val="Emphasis-Bold"/>
          <w:rFonts w:asciiTheme="minorHAnsi" w:hAnsiTheme="minorHAnsi"/>
        </w:rPr>
        <w:t>closing RAB</w:t>
      </w:r>
      <w:r w:rsidRPr="0019388B">
        <w:rPr>
          <w:rStyle w:val="Emphasis-Bold"/>
          <w:rFonts w:asciiTheme="minorHAnsi" w:hAnsiTheme="minorHAnsi"/>
        </w:rPr>
        <w:t xml:space="preserve"> values</w:t>
      </w:r>
      <w:r w:rsidRPr="0019388B">
        <w:rPr>
          <w:rStyle w:val="Emphasis-Remove"/>
          <w:rFonts w:asciiTheme="minorHAnsi" w:hAnsiTheme="minorHAnsi"/>
        </w:rPr>
        <w:t xml:space="preserve"> as a result only of applying</w:t>
      </w:r>
      <w:r w:rsidR="00A868C8" w:rsidRPr="0019388B">
        <w:rPr>
          <w:rStyle w:val="Emphasis-Remove"/>
          <w:rFonts w:asciiTheme="minorHAnsi" w:hAnsiTheme="minorHAnsi"/>
        </w:rPr>
        <w:t>-</w:t>
      </w:r>
    </w:p>
    <w:p w:rsidR="00370DD1" w:rsidRPr="0019388B" w:rsidRDefault="00370DD1" w:rsidP="00370DD1">
      <w:pPr>
        <w:pStyle w:val="HeadingH6ClausesubtextL2"/>
        <w:rPr>
          <w:rStyle w:val="Emphasis-Remove"/>
          <w:rFonts w:asciiTheme="minorHAnsi" w:hAnsiTheme="minorHAnsi"/>
        </w:rPr>
      </w:pPr>
      <w:r w:rsidRPr="0019388B">
        <w:rPr>
          <w:rStyle w:val="Emphasis-Remove"/>
          <w:rFonts w:asciiTheme="minorHAnsi" w:hAnsiTheme="minorHAnsi"/>
        </w:rPr>
        <w:t xml:space="preserve">the </w:t>
      </w:r>
      <w:r w:rsidR="00F041E1" w:rsidRPr="0019388B">
        <w:rPr>
          <w:rStyle w:val="Emphasis-Remove"/>
          <w:rFonts w:asciiTheme="minorHAnsi" w:hAnsiTheme="minorHAnsi"/>
        </w:rPr>
        <w:t xml:space="preserve">result of </w:t>
      </w:r>
      <w:r w:rsidRPr="0019388B">
        <w:rPr>
          <w:rStyle w:val="Emphasis-Remove"/>
          <w:rFonts w:asciiTheme="minorHAnsi" w:hAnsiTheme="minorHAnsi"/>
        </w:rPr>
        <w:t xml:space="preserve">asset allocation ratios to the </w:t>
      </w:r>
      <w:r w:rsidR="00B339E1" w:rsidRPr="0019388B">
        <w:rPr>
          <w:rStyle w:val="Emphasis-Bold"/>
          <w:rFonts w:asciiTheme="minorHAnsi" w:hAnsiTheme="minorHAnsi"/>
        </w:rPr>
        <w:t>tax asset value</w:t>
      </w:r>
      <w:r w:rsidR="00B339E1" w:rsidRPr="0019388B">
        <w:rPr>
          <w:rStyle w:val="Emphasis-Remove"/>
          <w:rFonts w:asciiTheme="minorHAnsi" w:hAnsiTheme="minorHAnsi"/>
        </w:rPr>
        <w:t xml:space="preserve"> in accordance with clause</w:t>
      </w:r>
      <w:r w:rsidR="009F6430">
        <w:rPr>
          <w:rStyle w:val="Emphasis-Remove"/>
          <w:rFonts w:asciiTheme="minorHAnsi" w:hAnsiTheme="minorHAnsi"/>
        </w:rPr>
        <w:t xml:space="preserve"> 2.3.9(1)</w:t>
      </w:r>
      <w:r w:rsidRPr="0019388B">
        <w:rPr>
          <w:rStyle w:val="Emphasis-Remove"/>
          <w:rFonts w:asciiTheme="minorHAnsi" w:hAnsiTheme="minorHAnsi"/>
        </w:rPr>
        <w:t>;</w:t>
      </w:r>
      <w:r w:rsidR="00A868C8" w:rsidRPr="0019388B">
        <w:rPr>
          <w:rStyle w:val="Emphasis-Remove"/>
          <w:rFonts w:asciiTheme="minorHAnsi" w:hAnsiTheme="minorHAnsi"/>
        </w:rPr>
        <w:t xml:space="preserve"> </w:t>
      </w:r>
      <w:r w:rsidRPr="0019388B">
        <w:rPr>
          <w:rStyle w:val="Emphasis-Remove"/>
          <w:rFonts w:asciiTheme="minorHAnsi" w:hAnsiTheme="minorHAnsi"/>
        </w:rPr>
        <w:t>and</w:t>
      </w:r>
    </w:p>
    <w:p w:rsidR="00B339E1" w:rsidRDefault="00370DD1" w:rsidP="00370DD1">
      <w:pPr>
        <w:pStyle w:val="HeadingH6ClausesubtextL2"/>
        <w:rPr>
          <w:rStyle w:val="Emphasis-Remove"/>
          <w:rFonts w:asciiTheme="minorHAnsi" w:hAnsiTheme="minorHAnsi"/>
        </w:rPr>
      </w:pPr>
      <w:r w:rsidRPr="0019388B">
        <w:rPr>
          <w:rStyle w:val="Emphasis-Remove"/>
          <w:rFonts w:asciiTheme="minorHAnsi" w:hAnsiTheme="minorHAnsi"/>
        </w:rPr>
        <w:t>clause</w:t>
      </w:r>
      <w:r w:rsidR="009F6430">
        <w:rPr>
          <w:rStyle w:val="Emphasis-Remove"/>
          <w:rFonts w:asciiTheme="minorHAnsi" w:hAnsiTheme="minorHAnsi"/>
        </w:rPr>
        <w:t xml:space="preserve"> 2.1.1</w:t>
      </w:r>
      <w:r w:rsidR="00423B2B" w:rsidRPr="0019388B">
        <w:rPr>
          <w:rStyle w:val="Emphasis-Remove"/>
          <w:rFonts w:asciiTheme="minorHAnsi" w:hAnsiTheme="minorHAnsi"/>
        </w:rPr>
        <w:t xml:space="preserve"> </w:t>
      </w:r>
      <w:r w:rsidRPr="0019388B">
        <w:rPr>
          <w:rStyle w:val="Emphasis-Remove"/>
          <w:rFonts w:asciiTheme="minorHAnsi" w:hAnsiTheme="minorHAnsi"/>
        </w:rPr>
        <w:t xml:space="preserve">to the </w:t>
      </w:r>
      <w:r w:rsidR="00A868C8" w:rsidRPr="0019388B">
        <w:rPr>
          <w:rStyle w:val="Emphasis-Bold"/>
          <w:rFonts w:asciiTheme="minorHAnsi" w:hAnsiTheme="minorHAnsi"/>
        </w:rPr>
        <w:t xml:space="preserve">unallocated </w:t>
      </w:r>
      <w:r w:rsidR="00304528" w:rsidRPr="0019388B">
        <w:rPr>
          <w:rStyle w:val="Emphasis-Bold"/>
          <w:rFonts w:asciiTheme="minorHAnsi" w:hAnsiTheme="minorHAnsi"/>
        </w:rPr>
        <w:t xml:space="preserve">closing </w:t>
      </w:r>
      <w:r w:rsidR="00A868C8" w:rsidRPr="0019388B">
        <w:rPr>
          <w:rStyle w:val="Emphasis-Bold"/>
          <w:rFonts w:asciiTheme="minorHAnsi" w:hAnsiTheme="minorHAnsi"/>
        </w:rPr>
        <w:t>RAB value</w:t>
      </w:r>
      <w:r w:rsidR="00B339E1" w:rsidRPr="0019388B">
        <w:rPr>
          <w:rStyle w:val="Emphasis-Remove"/>
          <w:rFonts w:asciiTheme="minorHAnsi" w:hAnsiTheme="minorHAnsi"/>
        </w:rPr>
        <w:t>.</w:t>
      </w:r>
    </w:p>
    <w:p w:rsidR="007F4B85" w:rsidRPr="007F4B85" w:rsidRDefault="007F4B85" w:rsidP="007F4B85">
      <w:pPr>
        <w:pStyle w:val="HeadingH5ClausesubtextL1"/>
        <w:spacing w:line="276" w:lineRule="auto"/>
        <w:rPr>
          <w:rStyle w:val="Emphasis-Remove"/>
          <w:rFonts w:ascii="Calibri" w:hAnsi="Calibri"/>
        </w:rPr>
      </w:pPr>
      <w:r>
        <w:rPr>
          <w:rStyle w:val="Emphasis-Remove"/>
          <w:rFonts w:ascii="Calibri" w:hAnsi="Calibri"/>
        </w:rPr>
        <w:t xml:space="preserve">For the purpose of subclause (2), ‘deferred tax balance relating to assets disposed of in the </w:t>
      </w:r>
      <w:r w:rsidRPr="00992466">
        <w:rPr>
          <w:rStyle w:val="Emphasis-Remove"/>
          <w:rFonts w:ascii="Calibri" w:hAnsi="Calibri"/>
          <w:b/>
        </w:rPr>
        <w:t>disclosure year</w:t>
      </w:r>
      <w:r w:rsidR="004254C7">
        <w:rPr>
          <w:rStyle w:val="Emphasis-Remove"/>
          <w:rFonts w:ascii="Calibri" w:hAnsi="Calibri"/>
          <w:b/>
        </w:rPr>
        <w:t xml:space="preserve"> </w:t>
      </w:r>
      <w:r w:rsidR="004254C7" w:rsidRPr="004254C7">
        <w:rPr>
          <w:rStyle w:val="Emphasis-Remove"/>
          <w:rFonts w:ascii="Calibri" w:hAnsi="Calibri"/>
        </w:rPr>
        <w:t>in question</w:t>
      </w:r>
      <w:r>
        <w:rPr>
          <w:rStyle w:val="Emphasis-Remove"/>
          <w:rFonts w:ascii="Calibri" w:hAnsi="Calibri"/>
        </w:rPr>
        <w:t xml:space="preserve">’ means the amount of deferred tax associated with the assets disposed of by the </w:t>
      </w:r>
      <w:r>
        <w:rPr>
          <w:rStyle w:val="Emphasis-Remove"/>
          <w:rFonts w:ascii="Calibri" w:hAnsi="Calibri"/>
          <w:b/>
        </w:rPr>
        <w:t>G</w:t>
      </w:r>
      <w:r w:rsidRPr="00992466">
        <w:rPr>
          <w:rStyle w:val="Emphasis-Remove"/>
          <w:rFonts w:ascii="Calibri" w:hAnsi="Calibri"/>
          <w:b/>
        </w:rPr>
        <w:t>DB</w:t>
      </w:r>
      <w:r>
        <w:rPr>
          <w:rStyle w:val="Emphasis-Remove"/>
          <w:rFonts w:ascii="Calibri" w:hAnsi="Calibri"/>
        </w:rPr>
        <w:t xml:space="preserve"> and, where that deferred tax balance is a deferred tax liability, it must </w:t>
      </w:r>
      <w:r w:rsidR="00DB31FC">
        <w:rPr>
          <w:rStyle w:val="Emphasis-Remove"/>
          <w:rFonts w:ascii="Calibri" w:hAnsi="Calibri"/>
        </w:rPr>
        <w:t>have a negative value</w:t>
      </w:r>
      <w:r>
        <w:rPr>
          <w:rStyle w:val="Emphasis-Remove"/>
          <w:rFonts w:ascii="Calibri" w:hAnsi="Calibri"/>
        </w:rPr>
        <w:t>.</w:t>
      </w:r>
    </w:p>
    <w:p w:rsidR="00EF6D22" w:rsidRPr="0019388B" w:rsidRDefault="00EF6D22" w:rsidP="00D63B0E">
      <w:pPr>
        <w:pStyle w:val="HeadingH4Clausetext"/>
        <w:tabs>
          <w:tab w:val="num" w:pos="709"/>
          <w:tab w:val="num" w:pos="1220"/>
        </w:tabs>
        <w:ind w:left="1220" w:hanging="1220"/>
        <w:rPr>
          <w:rStyle w:val="Emphasis-Remove"/>
          <w:rFonts w:asciiTheme="minorHAnsi" w:hAnsiTheme="minorHAnsi"/>
        </w:rPr>
      </w:pPr>
      <w:bookmarkStart w:id="433" w:name="_Ref279742023"/>
      <w:bookmarkEnd w:id="429"/>
      <w:r w:rsidRPr="0019388B">
        <w:rPr>
          <w:rStyle w:val="Emphasis-Remove"/>
          <w:rFonts w:asciiTheme="minorHAnsi" w:hAnsiTheme="minorHAnsi"/>
        </w:rPr>
        <w:t>Temporary differences</w:t>
      </w:r>
      <w:bookmarkEnd w:id="433"/>
    </w:p>
    <w:p w:rsidR="00EF6D22" w:rsidRPr="0019388B" w:rsidRDefault="00FE1753" w:rsidP="00EF6D22">
      <w:pPr>
        <w:pStyle w:val="HeadingH5ClausesubtextL1"/>
        <w:rPr>
          <w:rFonts w:asciiTheme="minorHAnsi" w:hAnsiTheme="minorHAnsi"/>
        </w:rPr>
      </w:pPr>
      <w:bookmarkStart w:id="434" w:name="_Ref265488707"/>
      <w:bookmarkStart w:id="435" w:name="_Ref263363728"/>
      <w:r w:rsidRPr="0019388B">
        <w:rPr>
          <w:rFonts w:asciiTheme="minorHAnsi" w:hAnsiTheme="minorHAnsi"/>
        </w:rPr>
        <w:t xml:space="preserve">Temporary differences is the </w:t>
      </w:r>
      <w:r w:rsidR="00127477" w:rsidRPr="0019388B">
        <w:rPr>
          <w:rFonts w:asciiTheme="minorHAnsi" w:hAnsiTheme="minorHAnsi"/>
        </w:rPr>
        <w:t xml:space="preserve">amount </w:t>
      </w:r>
      <w:r w:rsidR="00EF6D22" w:rsidRPr="0019388B">
        <w:rPr>
          <w:rFonts w:asciiTheme="minorHAnsi" w:hAnsiTheme="minorHAnsi"/>
        </w:rPr>
        <w:t>determined in accordance with the formula-</w:t>
      </w:r>
      <w:bookmarkEnd w:id="434"/>
    </w:p>
    <w:p w:rsidR="00EF6D22" w:rsidRPr="0019388B" w:rsidRDefault="00EF6D22" w:rsidP="00EF6D22">
      <w:pPr>
        <w:pStyle w:val="UnnumberedL2"/>
        <w:rPr>
          <w:rStyle w:val="Emphasis-Italics"/>
          <w:rFonts w:asciiTheme="minorHAnsi" w:hAnsiTheme="minorHAnsi"/>
        </w:rPr>
      </w:pPr>
      <w:r w:rsidRPr="0019388B">
        <w:rPr>
          <w:rStyle w:val="Emphasis-Italics"/>
          <w:rFonts w:asciiTheme="minorHAnsi" w:hAnsiTheme="minorHAnsi"/>
        </w:rPr>
        <w:t xml:space="preserve">depreciation temporary differences + positive temporary differences </w:t>
      </w:r>
      <w:r w:rsidR="00EF2E7F" w:rsidRPr="0019388B">
        <w:rPr>
          <w:rStyle w:val="Emphasis-Italics"/>
          <w:rFonts w:asciiTheme="minorHAnsi" w:hAnsiTheme="minorHAnsi"/>
        </w:rPr>
        <w:t xml:space="preserve">- </w:t>
      </w:r>
      <w:r w:rsidRPr="0019388B">
        <w:rPr>
          <w:rStyle w:val="Emphasis-Italics"/>
          <w:rFonts w:asciiTheme="minorHAnsi" w:hAnsiTheme="minorHAnsi"/>
        </w:rPr>
        <w:t>negative temporary differences</w:t>
      </w:r>
      <w:r w:rsidRPr="0019388B">
        <w:rPr>
          <w:rStyle w:val="Emphasis-Remove"/>
          <w:rFonts w:asciiTheme="minorHAnsi" w:hAnsiTheme="minorHAnsi"/>
        </w:rPr>
        <w:t>.</w:t>
      </w:r>
      <w:bookmarkEnd w:id="435"/>
    </w:p>
    <w:p w:rsidR="00EF6D22" w:rsidRPr="0019388B" w:rsidRDefault="00EF6D22" w:rsidP="00EF6D22">
      <w:pPr>
        <w:pStyle w:val="HeadingH5ClausesubtextL1"/>
        <w:rPr>
          <w:rStyle w:val="Emphasis-Remove"/>
          <w:rFonts w:asciiTheme="minorHAnsi" w:hAnsiTheme="minorHAnsi"/>
        </w:rPr>
      </w:pPr>
      <w:bookmarkStart w:id="436" w:name="_Ref263363717"/>
      <w:r w:rsidRPr="0019388B">
        <w:rPr>
          <w:rFonts w:asciiTheme="minorHAnsi" w:hAnsiTheme="minorHAnsi"/>
        </w:rPr>
        <w:t>For the purpose of this clause, 'd</w:t>
      </w:r>
      <w:r w:rsidRPr="0019388B">
        <w:rPr>
          <w:rStyle w:val="Emphasis-Remove"/>
          <w:rFonts w:asciiTheme="minorHAnsi" w:hAnsiTheme="minorHAnsi"/>
        </w:rPr>
        <w:t xml:space="preserve">epreciation temporary differences' </w:t>
      </w:r>
      <w:r w:rsidR="0031348D" w:rsidRPr="0019388B">
        <w:rPr>
          <w:rStyle w:val="Emphasis-Remove"/>
          <w:rFonts w:asciiTheme="minorHAnsi" w:hAnsiTheme="minorHAnsi"/>
        </w:rPr>
        <w:t xml:space="preserve">means </w:t>
      </w:r>
      <w:r w:rsidR="00A15438" w:rsidRPr="0019388B">
        <w:rPr>
          <w:rStyle w:val="Emphasis-Bold"/>
          <w:rFonts w:asciiTheme="minorHAnsi" w:hAnsiTheme="minorHAnsi"/>
        </w:rPr>
        <w:t>adjusted</w:t>
      </w:r>
      <w:r w:rsidRPr="0019388B">
        <w:rPr>
          <w:rStyle w:val="Emphasis-Bold"/>
          <w:rFonts w:asciiTheme="minorHAnsi" w:hAnsiTheme="minorHAnsi"/>
        </w:rPr>
        <w:t xml:space="preserve"> depreciation</w:t>
      </w:r>
      <w:r w:rsidRPr="0019388B">
        <w:rPr>
          <w:rStyle w:val="Emphasis-Remove"/>
          <w:rFonts w:asciiTheme="minorHAnsi" w:hAnsiTheme="minorHAnsi"/>
        </w:rPr>
        <w:t xml:space="preserve"> less tax depreciation.</w:t>
      </w:r>
      <w:bookmarkEnd w:id="436"/>
    </w:p>
    <w:p w:rsidR="00EF6D22" w:rsidRPr="0019388B" w:rsidRDefault="00EF6D22" w:rsidP="00EF6D22">
      <w:pPr>
        <w:pStyle w:val="HeadingH5ClausesubtextL1"/>
        <w:rPr>
          <w:rStyle w:val="Emphasis-Remove"/>
          <w:rFonts w:asciiTheme="minorHAnsi" w:hAnsiTheme="minorHAnsi"/>
        </w:rPr>
      </w:pPr>
      <w:bookmarkStart w:id="437" w:name="_Ref263363923"/>
      <w:r w:rsidRPr="0019388B">
        <w:rPr>
          <w:rStyle w:val="Emphasis-Remove"/>
          <w:rFonts w:asciiTheme="minorHAnsi" w:hAnsiTheme="minorHAnsi"/>
        </w:rPr>
        <w:t>For the purpose of subclause</w:t>
      </w:r>
      <w:r w:rsidR="009F6430">
        <w:rPr>
          <w:rStyle w:val="Emphasis-Remove"/>
          <w:rFonts w:asciiTheme="minorHAnsi" w:hAnsiTheme="minorHAnsi"/>
        </w:rPr>
        <w:t xml:space="preserve"> (2)</w:t>
      </w:r>
      <w:r w:rsidRPr="0019388B">
        <w:rPr>
          <w:rStyle w:val="Emphasis-Remove"/>
          <w:rFonts w:asciiTheme="minorHAnsi" w:hAnsiTheme="minorHAnsi"/>
        </w:rPr>
        <w:t xml:space="preserve"> 'tax depreciation' </w:t>
      </w:r>
      <w:r w:rsidR="0031348D" w:rsidRPr="0019388B">
        <w:rPr>
          <w:rStyle w:val="Emphasis-Remove"/>
          <w:rFonts w:asciiTheme="minorHAnsi" w:hAnsiTheme="minorHAnsi"/>
        </w:rPr>
        <w:t xml:space="preserve">means </w:t>
      </w:r>
      <w:r w:rsidRPr="0019388B">
        <w:rPr>
          <w:rStyle w:val="Emphasis-Remove"/>
          <w:rFonts w:asciiTheme="minorHAnsi" w:hAnsiTheme="minorHAnsi"/>
        </w:rPr>
        <w:t xml:space="preserve">the sum of the amounts determined for all assets of </w:t>
      </w:r>
      <w:r w:rsidR="007036D8" w:rsidRPr="0019388B">
        <w:rPr>
          <w:rStyle w:val="Emphasis-Remove"/>
          <w:rFonts w:asciiTheme="minorHAnsi" w:hAnsiTheme="minorHAnsi"/>
        </w:rPr>
        <w:t xml:space="preserve">a </w:t>
      </w:r>
      <w:r w:rsidR="00904349" w:rsidRPr="0019388B">
        <w:rPr>
          <w:rStyle w:val="Emphasis-Remove"/>
          <w:rFonts w:asciiTheme="minorHAnsi" w:hAnsiTheme="minorHAnsi"/>
          <w:b/>
        </w:rPr>
        <w:t>GDB</w:t>
      </w:r>
      <w:r w:rsidRPr="0019388B">
        <w:rPr>
          <w:rStyle w:val="Emphasis-Remove"/>
          <w:rFonts w:asciiTheme="minorHAnsi" w:hAnsiTheme="minorHAnsi"/>
        </w:rPr>
        <w:t xml:space="preserve"> by application of the </w:t>
      </w:r>
      <w:r w:rsidRPr="0019388B">
        <w:rPr>
          <w:rStyle w:val="Emphasis-Bold"/>
          <w:rFonts w:asciiTheme="minorHAnsi" w:hAnsiTheme="minorHAnsi"/>
        </w:rPr>
        <w:t xml:space="preserve">tax depreciation rules </w:t>
      </w:r>
      <w:r w:rsidRPr="0019388B">
        <w:rPr>
          <w:rStyle w:val="Emphasis-Remove"/>
          <w:rFonts w:asciiTheme="minorHAnsi" w:hAnsiTheme="minorHAnsi"/>
        </w:rPr>
        <w:t>to the</w:t>
      </w:r>
      <w:r w:rsidRPr="0019388B">
        <w:rPr>
          <w:rStyle w:val="Emphasis-Bold"/>
          <w:rFonts w:asciiTheme="minorHAnsi" w:hAnsiTheme="minorHAnsi"/>
        </w:rPr>
        <w:t xml:space="preserve"> regulatory tax asset value</w:t>
      </w:r>
      <w:r w:rsidRPr="0019388B">
        <w:rPr>
          <w:rStyle w:val="Emphasis-Remove"/>
          <w:rFonts w:asciiTheme="minorHAnsi" w:hAnsiTheme="minorHAnsi"/>
        </w:rPr>
        <w:t xml:space="preserve"> of each asset</w:t>
      </w:r>
      <w:bookmarkEnd w:id="437"/>
      <w:r w:rsidR="00423B2B" w:rsidRPr="0019388B">
        <w:rPr>
          <w:rStyle w:val="Emphasis-Remove"/>
          <w:rFonts w:asciiTheme="minorHAnsi" w:hAnsiTheme="minorHAnsi"/>
        </w:rPr>
        <w:t>.</w:t>
      </w:r>
    </w:p>
    <w:bookmarkEnd w:id="376"/>
    <w:p w:rsidR="00EF6D22" w:rsidRPr="0019388B" w:rsidRDefault="00EF6D22" w:rsidP="00EF6D22">
      <w:pPr>
        <w:pStyle w:val="HeadingH5ClausesubtextL1"/>
        <w:rPr>
          <w:rStyle w:val="Emphasis-Remove"/>
          <w:rFonts w:asciiTheme="minorHAnsi" w:hAnsiTheme="minorHAnsi"/>
        </w:rPr>
      </w:pPr>
      <w:r w:rsidRPr="0019388B">
        <w:rPr>
          <w:rFonts w:asciiTheme="minorHAnsi" w:hAnsiTheme="minorHAnsi"/>
        </w:rPr>
        <w:t>For the purpose of subclause</w:t>
      </w:r>
      <w:r w:rsidR="009F6430">
        <w:rPr>
          <w:rFonts w:asciiTheme="minorHAnsi" w:hAnsiTheme="minorHAnsi"/>
        </w:rPr>
        <w:t xml:space="preserve"> (1)</w:t>
      </w:r>
      <w:r w:rsidRPr="0019388B">
        <w:rPr>
          <w:rFonts w:asciiTheme="minorHAnsi" w:hAnsiTheme="minorHAnsi"/>
        </w:rPr>
        <w:t xml:space="preserve">, </w:t>
      </w:r>
      <w:r w:rsidRPr="0019388B">
        <w:rPr>
          <w:rStyle w:val="Emphasis-Remove"/>
          <w:rFonts w:asciiTheme="minorHAnsi" w:hAnsiTheme="minorHAnsi"/>
        </w:rPr>
        <w:t>'positive temporary differences'</w:t>
      </w:r>
      <w:r w:rsidRPr="0019388B">
        <w:rPr>
          <w:rStyle w:val="Emphasis-Bold"/>
          <w:rFonts w:asciiTheme="minorHAnsi" w:hAnsiTheme="minorHAnsi"/>
        </w:rPr>
        <w:t xml:space="preserve"> </w:t>
      </w:r>
      <w:r w:rsidRPr="0019388B">
        <w:rPr>
          <w:rStyle w:val="Emphasis-Remove"/>
          <w:rFonts w:asciiTheme="minorHAnsi" w:hAnsiTheme="minorHAnsi"/>
        </w:rPr>
        <w:t>means the sum of-</w:t>
      </w:r>
    </w:p>
    <w:p w:rsidR="00EF6D22" w:rsidRPr="0019388B" w:rsidRDefault="00EF6D22" w:rsidP="00EF6D22">
      <w:pPr>
        <w:pStyle w:val="HeadingH6ClausesubtextL2"/>
        <w:rPr>
          <w:rStyle w:val="Emphasis-Remove"/>
          <w:rFonts w:asciiTheme="minorHAnsi" w:hAnsiTheme="minorHAnsi"/>
        </w:rPr>
      </w:pPr>
      <w:bookmarkStart w:id="438" w:name="_Ref265669230"/>
      <w:r w:rsidRPr="0019388B">
        <w:rPr>
          <w:rStyle w:val="Emphasis-Remove"/>
          <w:rFonts w:asciiTheme="minorHAnsi" w:hAnsiTheme="minorHAnsi"/>
        </w:rPr>
        <w:t>all amounts of income-</w:t>
      </w:r>
      <w:bookmarkEnd w:id="438"/>
    </w:p>
    <w:p w:rsidR="00EF6D22" w:rsidRPr="0019388B" w:rsidRDefault="00EF6D22" w:rsidP="00EF6D22">
      <w:pPr>
        <w:pStyle w:val="HeadingH7ClausesubtextL3"/>
        <w:rPr>
          <w:rStyle w:val="Emphasis-Bold"/>
          <w:rFonts w:asciiTheme="minorHAnsi" w:hAnsiTheme="minorHAnsi"/>
        </w:rPr>
      </w:pPr>
      <w:bookmarkStart w:id="439" w:name="_Ref265669232"/>
      <w:r w:rsidRPr="0019388B">
        <w:rPr>
          <w:rFonts w:asciiTheme="minorHAnsi" w:hAnsiTheme="minorHAnsi"/>
        </w:rPr>
        <w:t xml:space="preserve">treated as taxable if the </w:t>
      </w:r>
      <w:r w:rsidRPr="0019388B">
        <w:rPr>
          <w:rStyle w:val="Emphasis-Bold"/>
          <w:rFonts w:asciiTheme="minorHAnsi" w:hAnsiTheme="minorHAnsi"/>
        </w:rPr>
        <w:t>tax rules</w:t>
      </w:r>
      <w:r w:rsidRPr="0019388B">
        <w:rPr>
          <w:rFonts w:asciiTheme="minorHAnsi" w:hAnsiTheme="minorHAnsi"/>
        </w:rPr>
        <w:t xml:space="preserve"> were applied to determine income tax payable in respect of </w:t>
      </w: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Style w:val="Emphasis-Remove"/>
          <w:rFonts w:asciiTheme="minorHAnsi" w:hAnsiTheme="minorHAnsi"/>
        </w:rPr>
        <w:t xml:space="preserve"> </w:t>
      </w:r>
      <w:r w:rsidRPr="0019388B">
        <w:rPr>
          <w:rStyle w:val="Emphasis-Bold"/>
          <w:rFonts w:asciiTheme="minorHAnsi" w:hAnsiTheme="minorHAnsi"/>
        </w:rPr>
        <w:t>supply</w:t>
      </w:r>
      <w:r w:rsidRPr="0019388B">
        <w:rPr>
          <w:rStyle w:val="Emphasis-Remove"/>
          <w:rFonts w:asciiTheme="minorHAnsi" w:hAnsiTheme="minorHAnsi"/>
        </w:rPr>
        <w:t xml:space="preserve"> of </w:t>
      </w:r>
      <w:r w:rsidR="00E37BB0" w:rsidRPr="0019388B">
        <w:rPr>
          <w:rStyle w:val="Emphasis-Bold"/>
          <w:rFonts w:asciiTheme="minorHAnsi" w:hAnsiTheme="minorHAnsi"/>
        </w:rPr>
        <w:t>gas distribution services</w:t>
      </w:r>
      <w:r w:rsidRPr="0019388B">
        <w:rPr>
          <w:rStyle w:val="Emphasis-Remove"/>
          <w:rFonts w:asciiTheme="minorHAnsi" w:hAnsiTheme="minorHAnsi"/>
        </w:rPr>
        <w:t>; and</w:t>
      </w:r>
      <w:bookmarkEnd w:id="439"/>
    </w:p>
    <w:p w:rsidR="00EF6D22" w:rsidRPr="0019388B" w:rsidRDefault="00EF6D22" w:rsidP="00EF6D22">
      <w:pPr>
        <w:pStyle w:val="HeadingH7ClausesubtextL3"/>
        <w:rPr>
          <w:rStyle w:val="Emphasis-Bold"/>
          <w:rFonts w:asciiTheme="minorHAnsi" w:hAnsiTheme="minorHAnsi"/>
        </w:rPr>
      </w:pPr>
      <w:bookmarkStart w:id="440" w:name="_Ref265669236"/>
      <w:r w:rsidRPr="0019388B">
        <w:rPr>
          <w:rStyle w:val="Emphasis-Remove"/>
          <w:rFonts w:asciiTheme="minorHAnsi" w:hAnsiTheme="minorHAnsi"/>
        </w:rPr>
        <w:t xml:space="preserve">not included as amounts of income in determining </w:t>
      </w:r>
      <w:r w:rsidRPr="0019388B">
        <w:rPr>
          <w:rStyle w:val="Emphasis-Bold"/>
          <w:rFonts w:asciiTheme="minorHAnsi" w:hAnsiTheme="minorHAnsi"/>
        </w:rPr>
        <w:t>regulatory profit / (loss) before tax</w:t>
      </w:r>
      <w:r w:rsidRPr="0019388B">
        <w:rPr>
          <w:rStyle w:val="Emphasis-Remove"/>
          <w:rFonts w:asciiTheme="minorHAnsi" w:hAnsiTheme="minorHAnsi"/>
        </w:rPr>
        <w:t>; and</w:t>
      </w:r>
      <w:bookmarkEnd w:id="440"/>
    </w:p>
    <w:p w:rsidR="00EF6D22" w:rsidRPr="0019388B" w:rsidRDefault="00EF6D22" w:rsidP="00EF6D22">
      <w:pPr>
        <w:pStyle w:val="HeadingH6ClausesubtextL2"/>
        <w:rPr>
          <w:rFonts w:asciiTheme="minorHAnsi" w:hAnsiTheme="minorHAnsi"/>
        </w:rPr>
      </w:pPr>
      <w:bookmarkStart w:id="441" w:name="_Ref265669238"/>
      <w:r w:rsidRPr="0019388B">
        <w:rPr>
          <w:rFonts w:asciiTheme="minorHAnsi" w:hAnsiTheme="minorHAnsi"/>
        </w:rPr>
        <w:t>all amounts of expenditure or loss-</w:t>
      </w:r>
      <w:bookmarkEnd w:id="441"/>
      <w:r w:rsidRPr="0019388B">
        <w:rPr>
          <w:rFonts w:asciiTheme="minorHAnsi" w:hAnsiTheme="minorHAnsi"/>
        </w:rPr>
        <w:t xml:space="preserve"> </w:t>
      </w:r>
    </w:p>
    <w:p w:rsidR="00EF6D22" w:rsidRPr="0019388B" w:rsidRDefault="00EF6D22" w:rsidP="00EF6D22">
      <w:pPr>
        <w:pStyle w:val="HeadingH7ClausesubtextL3"/>
        <w:rPr>
          <w:rFonts w:asciiTheme="minorHAnsi" w:hAnsiTheme="minorHAnsi"/>
        </w:rPr>
      </w:pPr>
      <w:bookmarkStart w:id="442" w:name="_Ref265669240"/>
      <w:r w:rsidRPr="0019388B">
        <w:rPr>
          <w:rFonts w:asciiTheme="minorHAnsi" w:hAnsiTheme="minorHAnsi"/>
        </w:rPr>
        <w:t xml:space="preserve">included as amounts of expenditure or loss </w:t>
      </w:r>
      <w:r w:rsidRPr="0019388B">
        <w:rPr>
          <w:rStyle w:val="Emphasis-Remove"/>
          <w:rFonts w:asciiTheme="minorHAnsi" w:hAnsiTheme="minorHAnsi"/>
        </w:rPr>
        <w:t xml:space="preserve">in determining </w:t>
      </w:r>
      <w:r w:rsidRPr="0019388B">
        <w:rPr>
          <w:rStyle w:val="Emphasis-Bold"/>
          <w:rFonts w:asciiTheme="minorHAnsi" w:hAnsiTheme="minorHAnsi"/>
        </w:rPr>
        <w:t>regulatory profit / (loss) before tax</w:t>
      </w:r>
      <w:r w:rsidRPr="0019388B">
        <w:rPr>
          <w:rFonts w:asciiTheme="minorHAnsi" w:hAnsiTheme="minorHAnsi"/>
        </w:rPr>
        <w:t>; and</w:t>
      </w:r>
      <w:bookmarkEnd w:id="442"/>
    </w:p>
    <w:p w:rsidR="00EF6D22" w:rsidRPr="0019388B" w:rsidRDefault="00EF6D22" w:rsidP="00EF6D22">
      <w:pPr>
        <w:pStyle w:val="HeadingH7ClausesubtextL3"/>
        <w:rPr>
          <w:rStyle w:val="Emphasis-Remove"/>
          <w:rFonts w:asciiTheme="minorHAnsi" w:hAnsiTheme="minorHAnsi"/>
        </w:rPr>
      </w:pPr>
      <w:bookmarkStart w:id="443" w:name="_Ref265669243"/>
      <w:r w:rsidRPr="0019388B">
        <w:rPr>
          <w:rFonts w:asciiTheme="minorHAnsi" w:hAnsiTheme="minorHAnsi"/>
        </w:rPr>
        <w:t xml:space="preserve">not treated as deductions were the </w:t>
      </w:r>
      <w:r w:rsidRPr="0019388B">
        <w:rPr>
          <w:rStyle w:val="Emphasis-Bold"/>
          <w:rFonts w:asciiTheme="minorHAnsi" w:hAnsiTheme="minorHAnsi"/>
        </w:rPr>
        <w:t>tax rules</w:t>
      </w:r>
      <w:r w:rsidRPr="0019388B">
        <w:rPr>
          <w:rFonts w:asciiTheme="minorHAnsi" w:hAnsiTheme="minorHAnsi"/>
        </w:rPr>
        <w:t xml:space="preserve"> applied to determine income tax payable in respect of </w:t>
      </w: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Style w:val="Emphasis-Remove"/>
          <w:rFonts w:asciiTheme="minorHAnsi" w:hAnsiTheme="minorHAnsi"/>
        </w:rPr>
        <w:t xml:space="preserve"> </w:t>
      </w:r>
      <w:r w:rsidRPr="0019388B">
        <w:rPr>
          <w:rStyle w:val="Emphasis-Bold"/>
          <w:rFonts w:asciiTheme="minorHAnsi" w:hAnsiTheme="minorHAnsi"/>
        </w:rPr>
        <w:t>supply</w:t>
      </w:r>
      <w:r w:rsidRPr="0019388B">
        <w:rPr>
          <w:rStyle w:val="Emphasis-Remove"/>
          <w:rFonts w:asciiTheme="minorHAnsi" w:hAnsiTheme="minorHAnsi"/>
        </w:rPr>
        <w:t xml:space="preserve"> of </w:t>
      </w:r>
      <w:r w:rsidR="00E37BB0" w:rsidRPr="0019388B">
        <w:rPr>
          <w:rStyle w:val="Emphasis-Bold"/>
          <w:rFonts w:asciiTheme="minorHAnsi" w:hAnsiTheme="minorHAnsi"/>
        </w:rPr>
        <w:t>gas distribution services</w:t>
      </w:r>
      <w:r w:rsidRPr="0019388B">
        <w:rPr>
          <w:rStyle w:val="Emphasis-Remove"/>
          <w:rFonts w:asciiTheme="minorHAnsi" w:hAnsiTheme="minorHAnsi"/>
        </w:rPr>
        <w:t>,</w:t>
      </w:r>
      <w:bookmarkEnd w:id="443"/>
    </w:p>
    <w:p w:rsidR="00EF6D22" w:rsidRPr="0019388B" w:rsidRDefault="00EF6D22" w:rsidP="00EF6D22">
      <w:pPr>
        <w:pStyle w:val="UnnumberedL2"/>
        <w:rPr>
          <w:rFonts w:asciiTheme="minorHAnsi" w:hAnsiTheme="minorHAnsi"/>
        </w:rPr>
      </w:pPr>
      <w:r w:rsidRPr="0019388B">
        <w:rPr>
          <w:rStyle w:val="Emphasis-Remove"/>
          <w:rFonts w:asciiTheme="minorHAnsi" w:hAnsiTheme="minorHAnsi"/>
        </w:rPr>
        <w:t xml:space="preserve">less any amount that </w:t>
      </w:r>
      <w:r w:rsidR="00276CE9" w:rsidRPr="0019388B">
        <w:rPr>
          <w:rStyle w:val="Emphasis-Remove"/>
          <w:rFonts w:asciiTheme="minorHAnsi" w:hAnsiTheme="minorHAnsi"/>
        </w:rPr>
        <w:t xml:space="preserve">are </w:t>
      </w:r>
      <w:r w:rsidRPr="0019388B">
        <w:rPr>
          <w:rStyle w:val="Emphasis-Remove"/>
          <w:rFonts w:asciiTheme="minorHAnsi" w:hAnsiTheme="minorHAnsi"/>
        </w:rPr>
        <w:t>depreciation temporary differences,</w:t>
      </w:r>
      <w:r w:rsidRPr="0019388B">
        <w:rPr>
          <w:rFonts w:asciiTheme="minorHAnsi" w:hAnsiTheme="minorHAnsi"/>
        </w:rPr>
        <w:t xml:space="preserve"> if there are differences between the values in-</w:t>
      </w:r>
    </w:p>
    <w:p w:rsidR="00EF6D22" w:rsidRPr="0019388B" w:rsidRDefault="00EF6D22" w:rsidP="00EF6D22">
      <w:pPr>
        <w:pStyle w:val="HeadingH6ClausesubtextL2"/>
        <w:rPr>
          <w:rFonts w:asciiTheme="minorHAnsi" w:hAnsiTheme="minorHAnsi"/>
        </w:rPr>
      </w:pPr>
      <w:r w:rsidRPr="0019388B">
        <w:rPr>
          <w:rFonts w:asciiTheme="minorHAnsi" w:hAnsiTheme="minorHAnsi"/>
        </w:rPr>
        <w:t>paragraph</w:t>
      </w:r>
      <w:r w:rsidR="002978B5" w:rsidRPr="0019388B">
        <w:rPr>
          <w:rFonts w:asciiTheme="minorHAnsi" w:hAnsiTheme="minorHAnsi"/>
        </w:rPr>
        <w:t>s</w:t>
      </w:r>
      <w:r w:rsidR="009F6430">
        <w:rPr>
          <w:rFonts w:asciiTheme="minorHAnsi" w:hAnsiTheme="minorHAnsi"/>
        </w:rPr>
        <w:t xml:space="preserve"> (a)(i)</w:t>
      </w:r>
      <w:r w:rsidRPr="0019388B">
        <w:rPr>
          <w:rFonts w:asciiTheme="minorHAnsi" w:hAnsiTheme="minorHAnsi"/>
        </w:rPr>
        <w:t xml:space="preserve"> and</w:t>
      </w:r>
      <w:r w:rsidR="009F6430">
        <w:rPr>
          <w:rFonts w:asciiTheme="minorHAnsi" w:hAnsiTheme="minorHAnsi"/>
        </w:rPr>
        <w:t xml:space="preserve"> (a)(ii)</w:t>
      </w:r>
      <w:r w:rsidRPr="0019388B">
        <w:rPr>
          <w:rFonts w:asciiTheme="minorHAnsi" w:hAnsiTheme="minorHAnsi"/>
        </w:rPr>
        <w:t>; and</w:t>
      </w:r>
    </w:p>
    <w:p w:rsidR="00EF6D22" w:rsidRPr="0019388B" w:rsidRDefault="00EF6D22" w:rsidP="00EF6D22">
      <w:pPr>
        <w:pStyle w:val="HeadingH6ClausesubtextL2"/>
        <w:rPr>
          <w:rFonts w:asciiTheme="minorHAnsi" w:hAnsiTheme="minorHAnsi"/>
        </w:rPr>
      </w:pPr>
      <w:r w:rsidRPr="0019388B">
        <w:rPr>
          <w:rFonts w:asciiTheme="minorHAnsi" w:hAnsiTheme="minorHAnsi"/>
        </w:rPr>
        <w:t>paragraph</w:t>
      </w:r>
      <w:r w:rsidR="002978B5" w:rsidRPr="0019388B">
        <w:rPr>
          <w:rFonts w:asciiTheme="minorHAnsi" w:hAnsiTheme="minorHAnsi"/>
        </w:rPr>
        <w:t>s</w:t>
      </w:r>
      <w:r w:rsidR="009F6430">
        <w:rPr>
          <w:rFonts w:asciiTheme="minorHAnsi" w:hAnsiTheme="minorHAnsi"/>
        </w:rPr>
        <w:t xml:space="preserve"> (b)(i)</w:t>
      </w:r>
      <w:r w:rsidRPr="0019388B">
        <w:rPr>
          <w:rFonts w:asciiTheme="minorHAnsi" w:hAnsiTheme="minorHAnsi"/>
        </w:rPr>
        <w:t xml:space="preserve"> and</w:t>
      </w:r>
      <w:r w:rsidR="009F6430">
        <w:rPr>
          <w:rFonts w:asciiTheme="minorHAnsi" w:hAnsiTheme="minorHAnsi"/>
        </w:rPr>
        <w:t xml:space="preserve"> (b)(ii)</w:t>
      </w:r>
      <w:r w:rsidRPr="0019388B">
        <w:rPr>
          <w:rFonts w:asciiTheme="minorHAnsi" w:hAnsiTheme="minorHAnsi"/>
        </w:rPr>
        <w:t>,</w:t>
      </w:r>
    </w:p>
    <w:p w:rsidR="00EF6D22" w:rsidRPr="0019388B" w:rsidRDefault="00EF6D22" w:rsidP="00EF6D22">
      <w:pPr>
        <w:pStyle w:val="UnnumberedL2"/>
        <w:rPr>
          <w:rFonts w:asciiTheme="minorHAnsi" w:hAnsiTheme="minorHAnsi"/>
        </w:rPr>
      </w:pPr>
      <w:r w:rsidRPr="0019388B">
        <w:rPr>
          <w:rFonts w:asciiTheme="minorHAnsi" w:hAnsiTheme="minorHAnsi"/>
        </w:rPr>
        <w:t>and such differences-</w:t>
      </w:r>
    </w:p>
    <w:p w:rsidR="00EF6D22" w:rsidRPr="0019388B" w:rsidRDefault="00EF6D22" w:rsidP="00EF6D22">
      <w:pPr>
        <w:pStyle w:val="HeadingH6ClausesubtextL2"/>
        <w:rPr>
          <w:rFonts w:asciiTheme="minorHAnsi" w:hAnsiTheme="minorHAnsi"/>
        </w:rPr>
      </w:pPr>
      <w:r w:rsidRPr="0019388B">
        <w:rPr>
          <w:rFonts w:asciiTheme="minorHAnsi" w:hAnsiTheme="minorHAnsi"/>
        </w:rPr>
        <w:t xml:space="preserve">are the </w:t>
      </w:r>
      <w:r w:rsidR="00C509CE" w:rsidRPr="0019388B">
        <w:rPr>
          <w:rFonts w:asciiTheme="minorHAnsi" w:hAnsiTheme="minorHAnsi"/>
          <w:b/>
        </w:rPr>
        <w:t>reversal</w:t>
      </w:r>
      <w:r w:rsidRPr="0019388B">
        <w:rPr>
          <w:rFonts w:asciiTheme="minorHAnsi" w:hAnsiTheme="minorHAnsi"/>
        </w:rPr>
        <w:t xml:space="preserve"> of a difference in a prior </w:t>
      </w:r>
      <w:r w:rsidR="002721EF" w:rsidRPr="0019388B">
        <w:rPr>
          <w:rStyle w:val="Emphasis-Bold"/>
          <w:rFonts w:asciiTheme="minorHAnsi" w:hAnsiTheme="minorHAnsi"/>
        </w:rPr>
        <w:t>disclosure year</w:t>
      </w:r>
      <w:r w:rsidRPr="0019388B">
        <w:rPr>
          <w:rStyle w:val="Emphasis-Remove"/>
          <w:rFonts w:asciiTheme="minorHAnsi" w:hAnsiTheme="minorHAnsi"/>
        </w:rPr>
        <w:t>;</w:t>
      </w:r>
      <w:r w:rsidRPr="0019388B">
        <w:rPr>
          <w:rFonts w:asciiTheme="minorHAnsi" w:hAnsiTheme="minorHAnsi"/>
        </w:rPr>
        <w:t xml:space="preserve"> or </w:t>
      </w:r>
    </w:p>
    <w:p w:rsidR="00EF6D22" w:rsidRPr="0019388B" w:rsidRDefault="00EF6D22" w:rsidP="00EF6D22">
      <w:pPr>
        <w:pStyle w:val="HeadingH6ClausesubtextL2"/>
        <w:rPr>
          <w:rStyle w:val="Emphasis-Remove"/>
          <w:rFonts w:asciiTheme="minorHAnsi" w:hAnsiTheme="minorHAnsi"/>
        </w:rPr>
      </w:pPr>
      <w:r w:rsidRPr="0019388B">
        <w:rPr>
          <w:rFonts w:asciiTheme="minorHAnsi" w:hAnsiTheme="minorHAnsi"/>
        </w:rPr>
        <w:t xml:space="preserve">will </w:t>
      </w:r>
      <w:r w:rsidR="00C509CE" w:rsidRPr="0019388B">
        <w:rPr>
          <w:rFonts w:asciiTheme="minorHAnsi" w:hAnsiTheme="minorHAnsi"/>
          <w:b/>
        </w:rPr>
        <w:t>reverse</w:t>
      </w:r>
      <w:r w:rsidRPr="0019388B">
        <w:rPr>
          <w:rFonts w:asciiTheme="minorHAnsi" w:hAnsiTheme="minorHAnsi"/>
        </w:rPr>
        <w:t xml:space="preserve"> in a subsequent </w:t>
      </w:r>
      <w:r w:rsidR="002721EF" w:rsidRPr="0019388B">
        <w:rPr>
          <w:rStyle w:val="Emphasis-Bold"/>
          <w:rFonts w:asciiTheme="minorHAnsi" w:hAnsiTheme="minorHAnsi"/>
        </w:rPr>
        <w:t>disclosure year</w:t>
      </w:r>
      <w:r w:rsidR="00C509CE" w:rsidRPr="0019388B">
        <w:rPr>
          <w:rStyle w:val="Emphasis-Remove"/>
          <w:rFonts w:asciiTheme="minorHAnsi" w:hAnsiTheme="minorHAnsi"/>
        </w:rPr>
        <w:t>.</w:t>
      </w:r>
    </w:p>
    <w:p w:rsidR="00EF6D22" w:rsidRPr="0019388B" w:rsidRDefault="00EF6D22" w:rsidP="00EF6D22">
      <w:pPr>
        <w:pStyle w:val="HeadingH5ClausesubtextL1"/>
        <w:rPr>
          <w:rStyle w:val="Emphasis-Remove"/>
          <w:rFonts w:asciiTheme="minorHAnsi" w:hAnsiTheme="minorHAnsi"/>
        </w:rPr>
      </w:pPr>
      <w:bookmarkStart w:id="444" w:name="_Ref265356546"/>
      <w:r w:rsidRPr="0019388B">
        <w:rPr>
          <w:rFonts w:asciiTheme="minorHAnsi" w:hAnsiTheme="minorHAnsi"/>
        </w:rPr>
        <w:t>For the purpose of subclause</w:t>
      </w:r>
      <w:r w:rsidR="009F6430">
        <w:rPr>
          <w:rFonts w:asciiTheme="minorHAnsi" w:hAnsiTheme="minorHAnsi"/>
        </w:rPr>
        <w:t xml:space="preserve"> (1)</w:t>
      </w:r>
      <w:r w:rsidRPr="0019388B">
        <w:rPr>
          <w:rFonts w:asciiTheme="minorHAnsi" w:hAnsiTheme="minorHAnsi"/>
        </w:rPr>
        <w:t xml:space="preserve">, </w:t>
      </w:r>
      <w:r w:rsidRPr="0019388B">
        <w:rPr>
          <w:rStyle w:val="Emphasis-Remove"/>
          <w:rFonts w:asciiTheme="minorHAnsi" w:hAnsiTheme="minorHAnsi"/>
        </w:rPr>
        <w:t>'negative temporary differences' means the sum of-</w:t>
      </w:r>
      <w:bookmarkEnd w:id="444"/>
    </w:p>
    <w:p w:rsidR="00EF6D22" w:rsidRPr="0019388B" w:rsidRDefault="00EF6D22" w:rsidP="00EF6D22">
      <w:pPr>
        <w:pStyle w:val="HeadingH6ClausesubtextL2"/>
        <w:rPr>
          <w:rFonts w:asciiTheme="minorHAnsi" w:hAnsiTheme="minorHAnsi"/>
        </w:rPr>
      </w:pPr>
      <w:bookmarkStart w:id="445" w:name="_Ref265669317"/>
      <w:r w:rsidRPr="0019388B">
        <w:rPr>
          <w:rFonts w:asciiTheme="minorHAnsi" w:hAnsiTheme="minorHAnsi"/>
        </w:rPr>
        <w:t>all amounts of income-</w:t>
      </w:r>
      <w:bookmarkEnd w:id="445"/>
    </w:p>
    <w:p w:rsidR="00EF6D22" w:rsidRPr="0019388B" w:rsidRDefault="00EF6D22" w:rsidP="00EF6D22">
      <w:pPr>
        <w:pStyle w:val="HeadingH7ClausesubtextL3"/>
        <w:rPr>
          <w:rFonts w:asciiTheme="minorHAnsi" w:hAnsiTheme="minorHAnsi"/>
        </w:rPr>
      </w:pPr>
      <w:bookmarkStart w:id="446" w:name="_Ref265669318"/>
      <w:r w:rsidRPr="0019388B">
        <w:rPr>
          <w:rFonts w:asciiTheme="minorHAnsi" w:hAnsiTheme="minorHAnsi"/>
        </w:rPr>
        <w:t xml:space="preserve">included as amounts of income in determining </w:t>
      </w:r>
      <w:r w:rsidRPr="0019388B">
        <w:rPr>
          <w:rStyle w:val="Emphasis-Bold"/>
          <w:rFonts w:asciiTheme="minorHAnsi" w:hAnsiTheme="minorHAnsi"/>
        </w:rPr>
        <w:t>regulatory profit / (loss) before tax</w:t>
      </w:r>
      <w:r w:rsidRPr="0019388B">
        <w:rPr>
          <w:rStyle w:val="Emphasis-Remove"/>
          <w:rFonts w:asciiTheme="minorHAnsi" w:hAnsiTheme="minorHAnsi"/>
        </w:rPr>
        <w:t>; and</w:t>
      </w:r>
      <w:bookmarkEnd w:id="446"/>
      <w:r w:rsidRPr="0019388B">
        <w:rPr>
          <w:rFonts w:asciiTheme="minorHAnsi" w:hAnsiTheme="minorHAnsi"/>
        </w:rPr>
        <w:t xml:space="preserve"> </w:t>
      </w:r>
    </w:p>
    <w:p w:rsidR="00EF6D22" w:rsidRPr="0019388B" w:rsidRDefault="00EF6D22" w:rsidP="00EF6D22">
      <w:pPr>
        <w:pStyle w:val="HeadingH7ClausesubtextL3"/>
        <w:rPr>
          <w:rStyle w:val="Emphasis-Remove"/>
          <w:rFonts w:asciiTheme="minorHAnsi" w:hAnsiTheme="minorHAnsi"/>
        </w:rPr>
      </w:pPr>
      <w:bookmarkStart w:id="447" w:name="_Ref265669322"/>
      <w:r w:rsidRPr="0019388B">
        <w:rPr>
          <w:rFonts w:asciiTheme="minorHAnsi" w:hAnsiTheme="minorHAnsi"/>
        </w:rPr>
        <w:t xml:space="preserve">not treated as taxable were the </w:t>
      </w:r>
      <w:r w:rsidRPr="0019388B">
        <w:rPr>
          <w:rStyle w:val="Emphasis-Bold"/>
          <w:rFonts w:asciiTheme="minorHAnsi" w:hAnsiTheme="minorHAnsi"/>
        </w:rPr>
        <w:t>tax rules</w:t>
      </w:r>
      <w:r w:rsidRPr="0019388B">
        <w:rPr>
          <w:rFonts w:asciiTheme="minorHAnsi" w:hAnsiTheme="minorHAnsi"/>
        </w:rPr>
        <w:t xml:space="preserve"> applied to determine income tax payable in respect of </w:t>
      </w: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Style w:val="Emphasis-Remove"/>
          <w:rFonts w:asciiTheme="minorHAnsi" w:hAnsiTheme="minorHAnsi"/>
        </w:rPr>
        <w:t xml:space="preserve"> </w:t>
      </w:r>
      <w:r w:rsidRPr="0019388B">
        <w:rPr>
          <w:rStyle w:val="Emphasis-Bold"/>
          <w:rFonts w:asciiTheme="minorHAnsi" w:hAnsiTheme="minorHAnsi"/>
        </w:rPr>
        <w:t>supply</w:t>
      </w:r>
      <w:r w:rsidRPr="0019388B">
        <w:rPr>
          <w:rStyle w:val="Emphasis-Remove"/>
          <w:rFonts w:asciiTheme="minorHAnsi" w:hAnsiTheme="minorHAnsi"/>
        </w:rPr>
        <w:t xml:space="preserve"> of </w:t>
      </w:r>
      <w:r w:rsidR="00E37BB0" w:rsidRPr="0019388B">
        <w:rPr>
          <w:rStyle w:val="Emphasis-Bold"/>
          <w:rFonts w:asciiTheme="minorHAnsi" w:hAnsiTheme="minorHAnsi"/>
        </w:rPr>
        <w:t>gas distribution services</w:t>
      </w:r>
      <w:r w:rsidRPr="0019388B">
        <w:rPr>
          <w:rStyle w:val="Emphasis-Remove"/>
          <w:rFonts w:asciiTheme="minorHAnsi" w:hAnsiTheme="minorHAnsi"/>
        </w:rPr>
        <w:t>; and</w:t>
      </w:r>
      <w:bookmarkEnd w:id="447"/>
    </w:p>
    <w:p w:rsidR="00EF6D22" w:rsidRPr="0019388B" w:rsidRDefault="00EF6D22" w:rsidP="00EF6D22">
      <w:pPr>
        <w:pStyle w:val="HeadingH6ClausesubtextL2"/>
        <w:rPr>
          <w:rStyle w:val="Emphasis-Remove"/>
          <w:rFonts w:asciiTheme="minorHAnsi" w:hAnsiTheme="minorHAnsi"/>
        </w:rPr>
      </w:pPr>
      <w:bookmarkStart w:id="448" w:name="_Ref265669324"/>
      <w:r w:rsidRPr="0019388B">
        <w:rPr>
          <w:rStyle w:val="Emphasis-Remove"/>
          <w:rFonts w:asciiTheme="minorHAnsi" w:hAnsiTheme="minorHAnsi"/>
        </w:rPr>
        <w:t>all amounts of expenditure or loss-</w:t>
      </w:r>
      <w:bookmarkEnd w:id="448"/>
      <w:r w:rsidRPr="0019388B">
        <w:rPr>
          <w:rStyle w:val="Emphasis-Remove"/>
          <w:rFonts w:asciiTheme="minorHAnsi" w:hAnsiTheme="minorHAnsi"/>
        </w:rPr>
        <w:t xml:space="preserve"> </w:t>
      </w:r>
    </w:p>
    <w:p w:rsidR="00EF6D22" w:rsidRPr="0019388B" w:rsidRDefault="00EF6D22" w:rsidP="00EF6D22">
      <w:pPr>
        <w:pStyle w:val="HeadingH7ClausesubtextL3"/>
        <w:rPr>
          <w:rStyle w:val="Emphasis-Remove"/>
          <w:rFonts w:asciiTheme="minorHAnsi" w:hAnsiTheme="minorHAnsi"/>
        </w:rPr>
      </w:pPr>
      <w:bookmarkStart w:id="449" w:name="_Ref265669326"/>
      <w:r w:rsidRPr="0019388B">
        <w:rPr>
          <w:rFonts w:asciiTheme="minorHAnsi" w:hAnsiTheme="minorHAnsi"/>
        </w:rPr>
        <w:t xml:space="preserve">treated as deductions were the </w:t>
      </w:r>
      <w:r w:rsidRPr="0019388B">
        <w:rPr>
          <w:rStyle w:val="Emphasis-Bold"/>
          <w:rFonts w:asciiTheme="minorHAnsi" w:hAnsiTheme="minorHAnsi"/>
        </w:rPr>
        <w:t>tax rules</w:t>
      </w:r>
      <w:r w:rsidRPr="0019388B">
        <w:rPr>
          <w:rFonts w:asciiTheme="minorHAnsi" w:hAnsiTheme="minorHAnsi"/>
        </w:rPr>
        <w:t xml:space="preserve"> applied to determine income tax payable in respect of </w:t>
      </w: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Style w:val="Emphasis-Remove"/>
          <w:rFonts w:asciiTheme="minorHAnsi" w:hAnsiTheme="minorHAnsi"/>
        </w:rPr>
        <w:t xml:space="preserve"> </w:t>
      </w:r>
      <w:r w:rsidRPr="0019388B">
        <w:rPr>
          <w:rStyle w:val="Emphasis-Bold"/>
          <w:rFonts w:asciiTheme="minorHAnsi" w:hAnsiTheme="minorHAnsi"/>
        </w:rPr>
        <w:t>supply</w:t>
      </w:r>
      <w:r w:rsidRPr="0019388B">
        <w:rPr>
          <w:rStyle w:val="Emphasis-Remove"/>
          <w:rFonts w:asciiTheme="minorHAnsi" w:hAnsiTheme="minorHAnsi"/>
        </w:rPr>
        <w:t xml:space="preserve"> of </w:t>
      </w:r>
      <w:r w:rsidR="00E37BB0" w:rsidRPr="0019388B">
        <w:rPr>
          <w:rStyle w:val="Emphasis-Bold"/>
          <w:rFonts w:asciiTheme="minorHAnsi" w:hAnsiTheme="minorHAnsi"/>
        </w:rPr>
        <w:t>gas distribution services</w:t>
      </w:r>
      <w:r w:rsidRPr="0019388B">
        <w:rPr>
          <w:rStyle w:val="Emphasis-Remove"/>
          <w:rFonts w:asciiTheme="minorHAnsi" w:hAnsiTheme="minorHAnsi"/>
        </w:rPr>
        <w:t>; and</w:t>
      </w:r>
      <w:bookmarkEnd w:id="449"/>
    </w:p>
    <w:p w:rsidR="00EF6D22" w:rsidRPr="0019388B" w:rsidRDefault="00EF6D22" w:rsidP="00EF6D22">
      <w:pPr>
        <w:pStyle w:val="HeadingH7ClausesubtextL3"/>
        <w:rPr>
          <w:rStyle w:val="Emphasis-Remove"/>
          <w:rFonts w:asciiTheme="minorHAnsi" w:hAnsiTheme="minorHAnsi"/>
        </w:rPr>
      </w:pPr>
      <w:bookmarkStart w:id="450" w:name="_Ref265669329"/>
      <w:r w:rsidRPr="0019388B">
        <w:rPr>
          <w:rStyle w:val="Emphasis-Remove"/>
          <w:rFonts w:asciiTheme="minorHAnsi" w:hAnsiTheme="minorHAnsi"/>
        </w:rPr>
        <w:t xml:space="preserve">not included as amounts of expenditure or loss in determining </w:t>
      </w:r>
      <w:r w:rsidRPr="0019388B">
        <w:rPr>
          <w:rStyle w:val="Emphasis-Bold"/>
          <w:rFonts w:asciiTheme="minorHAnsi" w:hAnsiTheme="minorHAnsi"/>
        </w:rPr>
        <w:t>regulatory profit / (loss) before tax</w:t>
      </w:r>
      <w:r w:rsidRPr="0019388B">
        <w:rPr>
          <w:rStyle w:val="Emphasis-Remove"/>
          <w:rFonts w:asciiTheme="minorHAnsi" w:hAnsiTheme="minorHAnsi"/>
        </w:rPr>
        <w:t>,</w:t>
      </w:r>
      <w:bookmarkEnd w:id="450"/>
    </w:p>
    <w:p w:rsidR="00EF6D22" w:rsidRPr="0019388B" w:rsidRDefault="00EF6D22" w:rsidP="00EF6D22">
      <w:pPr>
        <w:pStyle w:val="UnnumberedL2"/>
        <w:rPr>
          <w:rFonts w:asciiTheme="minorHAnsi" w:hAnsiTheme="minorHAnsi"/>
        </w:rPr>
      </w:pPr>
      <w:r w:rsidRPr="0019388B">
        <w:rPr>
          <w:rStyle w:val="Emphasis-Remove"/>
          <w:rFonts w:asciiTheme="minorHAnsi" w:hAnsiTheme="minorHAnsi"/>
        </w:rPr>
        <w:t xml:space="preserve">less any amount that </w:t>
      </w:r>
      <w:r w:rsidR="00276CE9" w:rsidRPr="0019388B">
        <w:rPr>
          <w:rStyle w:val="Emphasis-Remove"/>
          <w:rFonts w:asciiTheme="minorHAnsi" w:hAnsiTheme="minorHAnsi"/>
        </w:rPr>
        <w:t>are</w:t>
      </w:r>
      <w:r w:rsidRPr="0019388B">
        <w:rPr>
          <w:rStyle w:val="Emphasis-Remove"/>
          <w:rFonts w:asciiTheme="minorHAnsi" w:hAnsiTheme="minorHAnsi"/>
        </w:rPr>
        <w:t xml:space="preserve"> depreciation temporary difference</w:t>
      </w:r>
      <w:r w:rsidR="00276CE9" w:rsidRPr="0019388B">
        <w:rPr>
          <w:rStyle w:val="Emphasis-Remove"/>
          <w:rFonts w:asciiTheme="minorHAnsi" w:hAnsiTheme="minorHAnsi"/>
        </w:rPr>
        <w:t>s</w:t>
      </w:r>
      <w:r w:rsidRPr="0019388B">
        <w:rPr>
          <w:rStyle w:val="Emphasis-Remove"/>
          <w:rFonts w:asciiTheme="minorHAnsi" w:hAnsiTheme="minorHAnsi"/>
        </w:rPr>
        <w:t>,</w:t>
      </w:r>
      <w:r w:rsidRPr="0019388B">
        <w:rPr>
          <w:rFonts w:asciiTheme="minorHAnsi" w:hAnsiTheme="minorHAnsi"/>
        </w:rPr>
        <w:t xml:space="preserve"> if there are differences between the values in-</w:t>
      </w:r>
    </w:p>
    <w:p w:rsidR="00EF6D22" w:rsidRPr="0019388B" w:rsidRDefault="00EF6D22" w:rsidP="00EF6D22">
      <w:pPr>
        <w:pStyle w:val="HeadingH6ClausesubtextL2"/>
        <w:rPr>
          <w:rFonts w:asciiTheme="minorHAnsi" w:hAnsiTheme="minorHAnsi"/>
        </w:rPr>
      </w:pPr>
      <w:r w:rsidRPr="0019388B">
        <w:rPr>
          <w:rFonts w:asciiTheme="minorHAnsi" w:hAnsiTheme="minorHAnsi"/>
        </w:rPr>
        <w:t>paragraph</w:t>
      </w:r>
      <w:r w:rsidR="002978B5" w:rsidRPr="0019388B">
        <w:rPr>
          <w:rFonts w:asciiTheme="minorHAnsi" w:hAnsiTheme="minorHAnsi"/>
        </w:rPr>
        <w:t>s</w:t>
      </w:r>
      <w:r w:rsidR="009F6430">
        <w:rPr>
          <w:rFonts w:asciiTheme="minorHAnsi" w:hAnsiTheme="minorHAnsi"/>
        </w:rPr>
        <w:t xml:space="preserve"> (a)(i)</w:t>
      </w:r>
      <w:r w:rsidRPr="0019388B">
        <w:rPr>
          <w:rFonts w:asciiTheme="minorHAnsi" w:hAnsiTheme="minorHAnsi"/>
        </w:rPr>
        <w:t xml:space="preserve"> and</w:t>
      </w:r>
      <w:r w:rsidR="009F6430">
        <w:rPr>
          <w:rFonts w:asciiTheme="minorHAnsi" w:hAnsiTheme="minorHAnsi"/>
        </w:rPr>
        <w:t xml:space="preserve"> (a)(ii)</w:t>
      </w:r>
      <w:r w:rsidR="005229FF" w:rsidRPr="0019388B">
        <w:rPr>
          <w:rFonts w:asciiTheme="minorHAnsi" w:hAnsiTheme="minorHAnsi"/>
        </w:rPr>
        <w:t>;</w:t>
      </w:r>
      <w:r w:rsidRPr="0019388B">
        <w:rPr>
          <w:rFonts w:asciiTheme="minorHAnsi" w:hAnsiTheme="minorHAnsi"/>
        </w:rPr>
        <w:t xml:space="preserve"> and</w:t>
      </w:r>
    </w:p>
    <w:p w:rsidR="00EF6D22" w:rsidRPr="0019388B" w:rsidRDefault="00EF6D22" w:rsidP="00EF6D22">
      <w:pPr>
        <w:pStyle w:val="HeadingH6ClausesubtextL2"/>
        <w:rPr>
          <w:rFonts w:asciiTheme="minorHAnsi" w:hAnsiTheme="minorHAnsi"/>
        </w:rPr>
      </w:pPr>
      <w:r w:rsidRPr="0019388B">
        <w:rPr>
          <w:rFonts w:asciiTheme="minorHAnsi" w:hAnsiTheme="minorHAnsi"/>
        </w:rPr>
        <w:t>paragraph</w:t>
      </w:r>
      <w:r w:rsidR="002978B5" w:rsidRPr="0019388B">
        <w:rPr>
          <w:rFonts w:asciiTheme="minorHAnsi" w:hAnsiTheme="minorHAnsi"/>
        </w:rPr>
        <w:t>s</w:t>
      </w:r>
      <w:r w:rsidR="009F6430">
        <w:rPr>
          <w:rFonts w:asciiTheme="minorHAnsi" w:hAnsiTheme="minorHAnsi"/>
        </w:rPr>
        <w:t xml:space="preserve"> (b)(i)</w:t>
      </w:r>
      <w:r w:rsidRPr="0019388B">
        <w:rPr>
          <w:rFonts w:asciiTheme="minorHAnsi" w:hAnsiTheme="minorHAnsi"/>
        </w:rPr>
        <w:t xml:space="preserve"> and</w:t>
      </w:r>
      <w:r w:rsidR="009F6430">
        <w:rPr>
          <w:rFonts w:asciiTheme="minorHAnsi" w:hAnsiTheme="minorHAnsi"/>
        </w:rPr>
        <w:t xml:space="preserve"> (b)(ii)</w:t>
      </w:r>
      <w:r w:rsidRPr="0019388B">
        <w:rPr>
          <w:rFonts w:asciiTheme="minorHAnsi" w:hAnsiTheme="minorHAnsi"/>
        </w:rPr>
        <w:t>,</w:t>
      </w:r>
    </w:p>
    <w:p w:rsidR="00EF6D22" w:rsidRPr="0019388B" w:rsidRDefault="00EF6D22" w:rsidP="00EF6D22">
      <w:pPr>
        <w:pStyle w:val="UnnumberedL2"/>
        <w:rPr>
          <w:rFonts w:asciiTheme="minorHAnsi" w:hAnsiTheme="minorHAnsi"/>
        </w:rPr>
      </w:pPr>
      <w:r w:rsidRPr="0019388B">
        <w:rPr>
          <w:rFonts w:asciiTheme="minorHAnsi" w:hAnsiTheme="minorHAnsi"/>
        </w:rPr>
        <w:t>and such differences-</w:t>
      </w:r>
    </w:p>
    <w:p w:rsidR="00EF6D22" w:rsidRPr="0019388B" w:rsidRDefault="00EF6D22" w:rsidP="00EF6D22">
      <w:pPr>
        <w:pStyle w:val="HeadingH6ClausesubtextL2"/>
        <w:rPr>
          <w:rFonts w:asciiTheme="minorHAnsi" w:hAnsiTheme="minorHAnsi"/>
        </w:rPr>
      </w:pPr>
      <w:r w:rsidRPr="0019388B">
        <w:rPr>
          <w:rFonts w:asciiTheme="minorHAnsi" w:hAnsiTheme="minorHAnsi"/>
        </w:rPr>
        <w:t xml:space="preserve">are the </w:t>
      </w:r>
      <w:r w:rsidR="00C509CE" w:rsidRPr="0019388B">
        <w:rPr>
          <w:rFonts w:asciiTheme="minorHAnsi" w:hAnsiTheme="minorHAnsi"/>
          <w:b/>
        </w:rPr>
        <w:t>reversal</w:t>
      </w:r>
      <w:r w:rsidRPr="0019388B">
        <w:rPr>
          <w:rFonts w:asciiTheme="minorHAnsi" w:hAnsiTheme="minorHAnsi"/>
        </w:rPr>
        <w:t xml:space="preserve"> of a difference in a prior </w:t>
      </w:r>
      <w:r w:rsidR="002721EF" w:rsidRPr="0019388B">
        <w:rPr>
          <w:rStyle w:val="Emphasis-Bold"/>
          <w:rFonts w:asciiTheme="minorHAnsi" w:hAnsiTheme="minorHAnsi"/>
        </w:rPr>
        <w:t>disclosure year</w:t>
      </w:r>
      <w:r w:rsidRPr="0019388B">
        <w:rPr>
          <w:rStyle w:val="Emphasis-Remove"/>
          <w:rFonts w:asciiTheme="minorHAnsi" w:hAnsiTheme="minorHAnsi"/>
        </w:rPr>
        <w:t>;</w:t>
      </w:r>
      <w:r w:rsidRPr="0019388B">
        <w:rPr>
          <w:rFonts w:asciiTheme="minorHAnsi" w:hAnsiTheme="minorHAnsi"/>
        </w:rPr>
        <w:t xml:space="preserve"> or </w:t>
      </w:r>
    </w:p>
    <w:p w:rsidR="00EF6D22" w:rsidRPr="0019388B" w:rsidRDefault="00EF6D22" w:rsidP="00EF6D22">
      <w:pPr>
        <w:pStyle w:val="HeadingH6ClausesubtextL2"/>
        <w:rPr>
          <w:rStyle w:val="Emphasis-Remove"/>
          <w:rFonts w:asciiTheme="minorHAnsi" w:hAnsiTheme="minorHAnsi"/>
        </w:rPr>
      </w:pPr>
      <w:r w:rsidRPr="0019388B">
        <w:rPr>
          <w:rFonts w:asciiTheme="minorHAnsi" w:hAnsiTheme="minorHAnsi"/>
        </w:rPr>
        <w:t xml:space="preserve">will </w:t>
      </w:r>
      <w:r w:rsidR="00C509CE" w:rsidRPr="0019388B">
        <w:rPr>
          <w:rFonts w:asciiTheme="minorHAnsi" w:hAnsiTheme="minorHAnsi"/>
          <w:b/>
        </w:rPr>
        <w:t>reverse</w:t>
      </w:r>
      <w:r w:rsidRPr="0019388B">
        <w:rPr>
          <w:rFonts w:asciiTheme="minorHAnsi" w:hAnsiTheme="minorHAnsi"/>
        </w:rPr>
        <w:t xml:space="preserve"> in a subsequent </w:t>
      </w:r>
      <w:r w:rsidR="002721EF" w:rsidRPr="0019388B">
        <w:rPr>
          <w:rStyle w:val="Emphasis-Bold"/>
          <w:rFonts w:asciiTheme="minorHAnsi" w:hAnsiTheme="minorHAnsi"/>
        </w:rPr>
        <w:t>disclosure year</w:t>
      </w:r>
      <w:r w:rsidR="00C509CE" w:rsidRPr="0019388B">
        <w:rPr>
          <w:rStyle w:val="Emphasis-Remove"/>
          <w:rFonts w:asciiTheme="minorHAnsi" w:hAnsiTheme="minorHAnsi"/>
        </w:rPr>
        <w:t>.</w:t>
      </w:r>
    </w:p>
    <w:p w:rsidR="00EF6D22" w:rsidRPr="0019388B" w:rsidRDefault="00EF6D22" w:rsidP="00D63B0E">
      <w:pPr>
        <w:pStyle w:val="HeadingH4Clausetext"/>
        <w:tabs>
          <w:tab w:val="num" w:pos="709"/>
          <w:tab w:val="num" w:pos="1220"/>
        </w:tabs>
        <w:ind w:left="1220" w:hanging="1220"/>
        <w:rPr>
          <w:rStyle w:val="Emphasis-Remove"/>
          <w:rFonts w:asciiTheme="minorHAnsi" w:hAnsiTheme="minorHAnsi"/>
        </w:rPr>
      </w:pPr>
      <w:bookmarkStart w:id="451" w:name="_Ref279741772"/>
      <w:r w:rsidRPr="0019388B">
        <w:rPr>
          <w:rStyle w:val="Emphasis-Remove"/>
          <w:rFonts w:asciiTheme="minorHAnsi" w:hAnsiTheme="minorHAnsi"/>
        </w:rPr>
        <w:t>Regulatory tax asset value</w:t>
      </w:r>
      <w:bookmarkEnd w:id="451"/>
    </w:p>
    <w:p w:rsidR="00BF61D2" w:rsidRPr="0019388B" w:rsidRDefault="00BF61D2" w:rsidP="00BF61D2">
      <w:pPr>
        <w:pStyle w:val="HeadingH5ClausesubtextL1"/>
        <w:rPr>
          <w:rStyle w:val="Emphasis-Remove"/>
          <w:rFonts w:asciiTheme="minorHAnsi" w:hAnsiTheme="minorHAnsi"/>
        </w:rPr>
      </w:pPr>
      <w:bookmarkStart w:id="452" w:name="_Ref270354953"/>
      <w:bookmarkStart w:id="453" w:name="_Ref263757365"/>
      <w:r w:rsidRPr="0019388B">
        <w:rPr>
          <w:rStyle w:val="Emphasis-Remove"/>
          <w:rFonts w:asciiTheme="minorHAnsi" w:hAnsiTheme="minorHAnsi"/>
        </w:rPr>
        <w:t>Regulatory tax asset value, in relation to an asset, means the value determined in accordance with the formula-</w:t>
      </w:r>
      <w:bookmarkEnd w:id="452"/>
    </w:p>
    <w:p w:rsidR="00BF61D2" w:rsidRPr="0019388B" w:rsidRDefault="00BF61D2" w:rsidP="00BF61D2">
      <w:pPr>
        <w:pStyle w:val="UnnumberedL2"/>
        <w:rPr>
          <w:rStyle w:val="Emphasis-Remove"/>
          <w:rFonts w:asciiTheme="minorHAnsi" w:hAnsiTheme="minorHAnsi"/>
        </w:rPr>
      </w:pPr>
      <w:r w:rsidRPr="0019388B">
        <w:rPr>
          <w:rStyle w:val="Emphasis-Bold"/>
          <w:rFonts w:asciiTheme="minorHAnsi" w:hAnsiTheme="minorHAnsi"/>
        </w:rPr>
        <w:t>tax asset value</w:t>
      </w:r>
      <w:r w:rsidR="00504E58" w:rsidRPr="0019388B">
        <w:rPr>
          <w:rStyle w:val="Emphasis-Italics"/>
          <w:rFonts w:asciiTheme="minorHAnsi" w:hAnsiTheme="minorHAnsi"/>
        </w:rPr>
        <w:t xml:space="preserve"> </w:t>
      </w:r>
      <w:r w:rsidRPr="0019388B">
        <w:rPr>
          <w:rStyle w:val="Emphasis-Remove"/>
          <w:rFonts w:asciiTheme="minorHAnsi" w:hAnsiTheme="minorHAnsi"/>
        </w:rPr>
        <w:sym w:font="Symbol" w:char="F0B4"/>
      </w:r>
      <w:r w:rsidRPr="0019388B">
        <w:rPr>
          <w:rStyle w:val="Emphasis-Remove"/>
          <w:rFonts w:asciiTheme="minorHAnsi" w:hAnsiTheme="minorHAnsi"/>
        </w:rPr>
        <w:t xml:space="preserve"> </w:t>
      </w:r>
      <w:r w:rsidR="00F041E1" w:rsidRPr="0019388B">
        <w:rPr>
          <w:rStyle w:val="Emphasis-Italics"/>
          <w:rFonts w:asciiTheme="minorHAnsi" w:hAnsiTheme="minorHAnsi"/>
        </w:rPr>
        <w:t>result of</w:t>
      </w:r>
      <w:r w:rsidR="00F041E1" w:rsidRPr="0019388B">
        <w:rPr>
          <w:rStyle w:val="Emphasis-Remove"/>
          <w:rFonts w:asciiTheme="minorHAnsi" w:hAnsiTheme="minorHAnsi"/>
        </w:rPr>
        <w:t xml:space="preserve"> </w:t>
      </w:r>
      <w:r w:rsidRPr="0019388B">
        <w:rPr>
          <w:rStyle w:val="Emphasis-Italics"/>
          <w:rFonts w:asciiTheme="minorHAnsi" w:hAnsiTheme="minorHAnsi"/>
        </w:rPr>
        <w:t>asset allocation ratio</w:t>
      </w:r>
      <w:r w:rsidRPr="0019388B">
        <w:rPr>
          <w:rStyle w:val="Emphasis-Remove"/>
          <w:rFonts w:asciiTheme="minorHAnsi" w:hAnsiTheme="minorHAnsi"/>
        </w:rPr>
        <w:t>.</w:t>
      </w:r>
    </w:p>
    <w:p w:rsidR="00F67107" w:rsidRPr="0019388B" w:rsidRDefault="00A83EB2" w:rsidP="00E57155">
      <w:pPr>
        <w:pStyle w:val="HeadingH5ClausesubtextL1"/>
        <w:rPr>
          <w:rStyle w:val="Emphasis-Remove"/>
          <w:rFonts w:asciiTheme="minorHAnsi" w:hAnsiTheme="minorHAnsi"/>
        </w:rPr>
      </w:pPr>
      <w:bookmarkStart w:id="454" w:name="_Ref275210120"/>
      <w:bookmarkStart w:id="455" w:name="_Ref276086530"/>
      <w:r w:rsidRPr="0019388B">
        <w:rPr>
          <w:rStyle w:val="Emphasis-Remove"/>
          <w:rFonts w:asciiTheme="minorHAnsi" w:hAnsiTheme="minorHAnsi"/>
        </w:rPr>
        <w:t>T</w:t>
      </w:r>
      <w:r w:rsidR="00EF2E7F" w:rsidRPr="0019388B">
        <w:rPr>
          <w:rStyle w:val="Emphasis-Remove"/>
          <w:rFonts w:asciiTheme="minorHAnsi" w:hAnsiTheme="minorHAnsi"/>
        </w:rPr>
        <w:t xml:space="preserve">ax </w:t>
      </w:r>
      <w:r w:rsidR="00E57155" w:rsidRPr="0019388B">
        <w:rPr>
          <w:rStyle w:val="Emphasis-Remove"/>
          <w:rFonts w:asciiTheme="minorHAnsi" w:hAnsiTheme="minorHAnsi"/>
        </w:rPr>
        <w:t xml:space="preserve">asset value </w:t>
      </w:r>
      <w:r w:rsidR="00E57155" w:rsidRPr="0019388B">
        <w:rPr>
          <w:rFonts w:asciiTheme="minorHAnsi" w:hAnsiTheme="minorHAnsi"/>
        </w:rPr>
        <w:t xml:space="preserve">means, </w:t>
      </w:r>
      <w:r w:rsidR="00F67107" w:rsidRPr="0019388B">
        <w:rPr>
          <w:rFonts w:asciiTheme="minorHAnsi" w:hAnsiTheme="minorHAnsi"/>
        </w:rPr>
        <w:t>in respect of-</w:t>
      </w:r>
      <w:r w:rsidR="00F67107" w:rsidRPr="0019388B">
        <w:rPr>
          <w:rStyle w:val="Emphasis-Remove"/>
          <w:rFonts w:asciiTheme="minorHAnsi" w:hAnsiTheme="minorHAnsi"/>
        </w:rPr>
        <w:t xml:space="preserve"> </w:t>
      </w:r>
    </w:p>
    <w:p w:rsidR="00F67107" w:rsidRPr="0019388B" w:rsidRDefault="00F67107" w:rsidP="00F67107">
      <w:pPr>
        <w:pStyle w:val="HeadingH6ClausesubtextL2"/>
        <w:rPr>
          <w:rStyle w:val="Emphasis-Remove"/>
          <w:rFonts w:asciiTheme="minorHAnsi" w:hAnsiTheme="minorHAnsi"/>
        </w:rPr>
      </w:pPr>
      <w:r w:rsidRPr="0019388B">
        <w:rPr>
          <w:rFonts w:asciiTheme="minorHAnsi" w:hAnsiTheme="minorHAnsi"/>
        </w:rPr>
        <w:t>an asset</w:t>
      </w:r>
      <w:r w:rsidR="00E57155" w:rsidRPr="0019388B">
        <w:rPr>
          <w:rStyle w:val="Emphasis-Remove"/>
          <w:rFonts w:asciiTheme="minorHAnsi" w:hAnsiTheme="minorHAnsi"/>
        </w:rPr>
        <w:t xml:space="preserve">, </w:t>
      </w:r>
    </w:p>
    <w:p w:rsidR="00F67107" w:rsidRPr="0019388B" w:rsidRDefault="00F67107" w:rsidP="00F67107">
      <w:pPr>
        <w:pStyle w:val="HeadingH7ClausesubtextL3"/>
        <w:rPr>
          <w:rStyle w:val="Emphasis-Remove"/>
          <w:rFonts w:asciiTheme="minorHAnsi" w:hAnsiTheme="minorHAnsi"/>
        </w:rPr>
      </w:pPr>
      <w:bookmarkStart w:id="456" w:name="_Ref275210844"/>
      <w:r w:rsidRPr="0019388B">
        <w:rPr>
          <w:rFonts w:asciiTheme="minorHAnsi" w:hAnsiTheme="minorHAnsi"/>
        </w:rPr>
        <w:t xml:space="preserve">in the </w:t>
      </w:r>
      <w:r w:rsidRPr="0019388B">
        <w:rPr>
          <w:rStyle w:val="Emphasis-Bold"/>
          <w:rFonts w:asciiTheme="minorHAnsi" w:hAnsiTheme="minorHAnsi"/>
        </w:rPr>
        <w:t xml:space="preserve">initial RAB </w:t>
      </w:r>
      <w:r w:rsidRPr="0019388B">
        <w:rPr>
          <w:rStyle w:val="Emphasis-Remove"/>
          <w:rFonts w:asciiTheme="minorHAnsi" w:hAnsiTheme="minorHAnsi"/>
        </w:rPr>
        <w:t xml:space="preserve">where, in the </w:t>
      </w:r>
      <w:r w:rsidRPr="0019388B">
        <w:rPr>
          <w:rStyle w:val="Emphasis-Bold"/>
          <w:rFonts w:asciiTheme="minorHAnsi" w:hAnsiTheme="minorHAnsi"/>
        </w:rPr>
        <w:t>disclosure year</w:t>
      </w:r>
      <w:r w:rsidRPr="0019388B">
        <w:rPr>
          <w:rStyle w:val="Emphasis-Remove"/>
          <w:rFonts w:asciiTheme="minorHAnsi" w:hAnsiTheme="minorHAnsi"/>
        </w:rPr>
        <w:t xml:space="preserve"> 2010, the sum of </w:t>
      </w:r>
      <w:bookmarkStart w:id="457" w:name="OLE_LINK16"/>
      <w:bookmarkStart w:id="458" w:name="OLE_LINK17"/>
      <w:r w:rsidRPr="0019388B">
        <w:rPr>
          <w:rStyle w:val="Emphasis-Bold"/>
          <w:rFonts w:asciiTheme="minorHAnsi" w:hAnsiTheme="minorHAnsi"/>
        </w:rPr>
        <w:t>unallocated</w:t>
      </w:r>
      <w:r w:rsidRPr="0019388B">
        <w:rPr>
          <w:rStyle w:val="Emphasis-Remove"/>
          <w:rFonts w:asciiTheme="minorHAnsi" w:hAnsiTheme="minorHAnsi"/>
        </w:rPr>
        <w:t xml:space="preserve"> </w:t>
      </w:r>
      <w:bookmarkEnd w:id="457"/>
      <w:bookmarkEnd w:id="458"/>
      <w:r w:rsidRPr="0019388B">
        <w:rPr>
          <w:rStyle w:val="Emphasis-Bold"/>
          <w:rFonts w:asciiTheme="minorHAnsi" w:hAnsiTheme="minorHAnsi"/>
        </w:rPr>
        <w:t>initial RAB values</w:t>
      </w:r>
      <w:r w:rsidRPr="0019388B">
        <w:rPr>
          <w:rStyle w:val="Emphasis-Remove"/>
          <w:rFonts w:asciiTheme="minorHAnsi" w:hAnsiTheme="minorHAnsi"/>
        </w:rPr>
        <w:t xml:space="preserve"> is less than the sum of the </w:t>
      </w:r>
      <w:r w:rsidRPr="0019388B">
        <w:rPr>
          <w:rStyle w:val="Emphasis-Bold"/>
          <w:rFonts w:asciiTheme="minorHAnsi" w:hAnsiTheme="minorHAnsi"/>
        </w:rPr>
        <w:t>adjusted tax values</w:t>
      </w:r>
      <w:r w:rsidRPr="0019388B">
        <w:rPr>
          <w:rStyle w:val="Emphasis-Remove"/>
          <w:rFonts w:asciiTheme="minorHAnsi" w:hAnsiTheme="minorHAnsi"/>
        </w:rPr>
        <w:t xml:space="preserve"> of all assets in the </w:t>
      </w:r>
      <w:r w:rsidRPr="0019388B">
        <w:rPr>
          <w:rStyle w:val="Emphasis-Bold"/>
          <w:rFonts w:asciiTheme="minorHAnsi" w:hAnsiTheme="minorHAnsi"/>
        </w:rPr>
        <w:t>initial RAB</w:t>
      </w:r>
      <w:r w:rsidRPr="0019388B">
        <w:rPr>
          <w:rStyle w:val="Emphasis-Remove"/>
          <w:rFonts w:asciiTheme="minorHAnsi" w:hAnsiTheme="minorHAnsi"/>
        </w:rPr>
        <w:t>;</w:t>
      </w:r>
      <w:bookmarkEnd w:id="456"/>
    </w:p>
    <w:p w:rsidR="00F67107" w:rsidRPr="0019388B" w:rsidRDefault="00F67107" w:rsidP="00F67107">
      <w:pPr>
        <w:pStyle w:val="HeadingH7ClausesubtextL3"/>
        <w:rPr>
          <w:rStyle w:val="Emphasis-Remove"/>
          <w:rFonts w:asciiTheme="minorHAnsi" w:hAnsiTheme="minorHAnsi"/>
        </w:rPr>
      </w:pPr>
      <w:bookmarkStart w:id="459" w:name="_Ref275210845"/>
      <w:r w:rsidRPr="0019388B">
        <w:rPr>
          <w:rStyle w:val="Emphasis-Remove"/>
          <w:rFonts w:asciiTheme="minorHAnsi" w:hAnsiTheme="minorHAnsi"/>
        </w:rPr>
        <w:t xml:space="preserve">acquired from a </w:t>
      </w:r>
      <w:r w:rsidRPr="0019388B">
        <w:rPr>
          <w:rStyle w:val="Emphasis-Bold"/>
          <w:rFonts w:asciiTheme="minorHAnsi" w:hAnsiTheme="minorHAnsi"/>
        </w:rPr>
        <w:t>regulated supplier</w:t>
      </w:r>
      <w:r w:rsidRPr="0019388B">
        <w:rPr>
          <w:rStyle w:val="Emphasis-Remove"/>
          <w:rFonts w:asciiTheme="minorHAnsi" w:hAnsiTheme="minorHAnsi"/>
        </w:rPr>
        <w:t xml:space="preserve"> who used it to </w:t>
      </w:r>
      <w:r w:rsidRPr="0019388B">
        <w:rPr>
          <w:rStyle w:val="Emphasis-Bold"/>
          <w:rFonts w:asciiTheme="minorHAnsi" w:hAnsiTheme="minorHAnsi"/>
        </w:rPr>
        <w:t>supply</w:t>
      </w:r>
      <w:r w:rsidRPr="0019388B">
        <w:rPr>
          <w:rStyle w:val="Emphasis-Remove"/>
          <w:rFonts w:asciiTheme="minorHAnsi" w:hAnsiTheme="minorHAnsi"/>
        </w:rPr>
        <w:t xml:space="preserve"> </w:t>
      </w:r>
      <w:r w:rsidRPr="0019388B">
        <w:rPr>
          <w:rStyle w:val="Emphasis-Bold"/>
          <w:rFonts w:asciiTheme="minorHAnsi" w:hAnsiTheme="minorHAnsi"/>
        </w:rPr>
        <w:t>regulated goods or services</w:t>
      </w:r>
      <w:r w:rsidRPr="0019388B">
        <w:rPr>
          <w:rStyle w:val="Emphasis-Remove"/>
          <w:rFonts w:asciiTheme="minorHAnsi" w:hAnsiTheme="minorHAnsi"/>
        </w:rPr>
        <w:t>; or</w:t>
      </w:r>
      <w:bookmarkEnd w:id="459"/>
    </w:p>
    <w:p w:rsidR="00F67107" w:rsidRPr="0019388B" w:rsidRDefault="00F67107" w:rsidP="00F67107">
      <w:pPr>
        <w:pStyle w:val="HeadingH7ClausesubtextL3"/>
        <w:rPr>
          <w:rStyle w:val="Emphasis-Remove"/>
          <w:rFonts w:asciiTheme="minorHAnsi" w:hAnsiTheme="minorHAnsi"/>
        </w:rPr>
      </w:pPr>
      <w:bookmarkStart w:id="460" w:name="_Ref275210848"/>
      <w:r w:rsidRPr="0019388B">
        <w:rPr>
          <w:rStyle w:val="Emphasis-Remove"/>
          <w:rFonts w:asciiTheme="minorHAnsi" w:hAnsiTheme="minorHAnsi"/>
        </w:rPr>
        <w:t xml:space="preserve">acquired or transferred from a </w:t>
      </w:r>
      <w:r w:rsidRPr="0019388B">
        <w:rPr>
          <w:rStyle w:val="Emphasis-Bold"/>
          <w:rFonts w:asciiTheme="minorHAnsi" w:hAnsiTheme="minorHAnsi"/>
        </w:rPr>
        <w:t>related party</w:t>
      </w:r>
      <w:r w:rsidRPr="0019388B">
        <w:rPr>
          <w:rStyle w:val="Emphasis-Remove"/>
          <w:rFonts w:asciiTheme="minorHAnsi" w:hAnsiTheme="minorHAnsi"/>
        </w:rPr>
        <w:t>,</w:t>
      </w:r>
      <w:bookmarkEnd w:id="460"/>
    </w:p>
    <w:p w:rsidR="00F67107" w:rsidRPr="0019388B" w:rsidRDefault="00F67107" w:rsidP="00F67107">
      <w:pPr>
        <w:pStyle w:val="UnnumberedL3"/>
        <w:rPr>
          <w:rStyle w:val="Emphasis-Remove"/>
          <w:rFonts w:asciiTheme="minorHAnsi" w:hAnsiTheme="minorHAnsi"/>
        </w:rPr>
      </w:pPr>
      <w:r w:rsidRPr="0019388B">
        <w:rPr>
          <w:rFonts w:asciiTheme="minorHAnsi" w:hAnsiTheme="minorHAnsi"/>
        </w:rPr>
        <w:t xml:space="preserve">the value of the asset determined by applying the </w:t>
      </w:r>
      <w:r w:rsidRPr="0019388B">
        <w:rPr>
          <w:rStyle w:val="Emphasis-Bold"/>
          <w:rFonts w:asciiTheme="minorHAnsi" w:hAnsiTheme="minorHAnsi"/>
        </w:rPr>
        <w:t xml:space="preserve">tax depreciation rules </w:t>
      </w:r>
      <w:r w:rsidRPr="0019388B">
        <w:rPr>
          <w:rStyle w:val="Emphasis-Remove"/>
          <w:rFonts w:asciiTheme="minorHAnsi" w:hAnsiTheme="minorHAnsi"/>
        </w:rPr>
        <w:t>to its notional tax asset value; and</w:t>
      </w:r>
    </w:p>
    <w:p w:rsidR="00E57155" w:rsidRPr="0019388B" w:rsidRDefault="00F67107" w:rsidP="00F67107">
      <w:pPr>
        <w:pStyle w:val="HeadingH6ClausesubtextL2"/>
        <w:rPr>
          <w:rStyle w:val="Emphasis-Remove"/>
          <w:rFonts w:asciiTheme="minorHAnsi" w:hAnsiTheme="minorHAnsi"/>
        </w:rPr>
      </w:pPr>
      <w:r w:rsidRPr="0019388B">
        <w:rPr>
          <w:rStyle w:val="Emphasis-Remove"/>
          <w:rFonts w:asciiTheme="minorHAnsi" w:hAnsiTheme="minorHAnsi"/>
        </w:rPr>
        <w:t>any other asset, its</w:t>
      </w:r>
      <w:r w:rsidRPr="0019388B">
        <w:rPr>
          <w:rFonts w:asciiTheme="minorHAnsi" w:hAnsiTheme="minorHAnsi"/>
        </w:rPr>
        <w:t xml:space="preserve"> </w:t>
      </w:r>
      <w:r w:rsidR="00E57155" w:rsidRPr="0019388B">
        <w:rPr>
          <w:rStyle w:val="Emphasis-Bold"/>
          <w:rFonts w:asciiTheme="minorHAnsi" w:hAnsiTheme="minorHAnsi"/>
        </w:rPr>
        <w:t>adjusted tax value</w:t>
      </w:r>
      <w:r w:rsidR="00E57155" w:rsidRPr="0019388B">
        <w:rPr>
          <w:rFonts w:asciiTheme="minorHAnsi" w:hAnsiTheme="minorHAnsi"/>
        </w:rPr>
        <w:t>.</w:t>
      </w:r>
      <w:bookmarkEnd w:id="454"/>
      <w:bookmarkEnd w:id="455"/>
    </w:p>
    <w:p w:rsidR="00133338" w:rsidRPr="0019388B" w:rsidRDefault="00133338" w:rsidP="00133338">
      <w:pPr>
        <w:pStyle w:val="HeadingH5ClausesubtextL1"/>
        <w:rPr>
          <w:rFonts w:asciiTheme="minorHAnsi" w:hAnsiTheme="minorHAnsi"/>
        </w:rPr>
      </w:pPr>
      <w:bookmarkStart w:id="461" w:name="_Ref275210108"/>
      <w:r w:rsidRPr="0019388B">
        <w:rPr>
          <w:rFonts w:asciiTheme="minorHAnsi" w:hAnsiTheme="minorHAnsi"/>
        </w:rPr>
        <w:t>'Notional tax asset value' means, for the purpose of-</w:t>
      </w:r>
    </w:p>
    <w:p w:rsidR="00FC5E2A" w:rsidRPr="0019388B" w:rsidRDefault="001E2A9E" w:rsidP="00133338">
      <w:pPr>
        <w:pStyle w:val="HeadingH6ClausesubtextL2"/>
        <w:rPr>
          <w:rFonts w:asciiTheme="minorHAnsi" w:hAnsiTheme="minorHAnsi"/>
        </w:rPr>
      </w:pPr>
      <w:r>
        <w:rPr>
          <w:rFonts w:asciiTheme="minorHAnsi" w:hAnsiTheme="minorHAnsi"/>
        </w:rPr>
        <w:t>s</w:t>
      </w:r>
      <w:r w:rsidR="00133338" w:rsidRPr="0019388B">
        <w:rPr>
          <w:rFonts w:asciiTheme="minorHAnsi" w:hAnsiTheme="minorHAnsi"/>
        </w:rPr>
        <w:t>ubclause</w:t>
      </w:r>
      <w:r w:rsidR="009F6430">
        <w:rPr>
          <w:rFonts w:asciiTheme="minorHAnsi" w:hAnsiTheme="minorHAnsi"/>
        </w:rPr>
        <w:t xml:space="preserve"> (2)(a)(i)</w:t>
      </w:r>
      <w:r w:rsidR="00133338" w:rsidRPr="0019388B">
        <w:rPr>
          <w:rFonts w:asciiTheme="minorHAnsi" w:hAnsiTheme="minorHAnsi"/>
        </w:rPr>
        <w:t xml:space="preserve">, </w:t>
      </w:r>
      <w:bookmarkEnd w:id="461"/>
      <w:r w:rsidR="00E13487" w:rsidRPr="0019388B">
        <w:rPr>
          <w:rStyle w:val="Emphasis-Bold"/>
          <w:rFonts w:asciiTheme="minorHAnsi" w:hAnsiTheme="minorHAnsi"/>
        </w:rPr>
        <w:t>adjusted tax value</w:t>
      </w:r>
      <w:r w:rsidR="00E13487" w:rsidRPr="0019388B">
        <w:rPr>
          <w:rFonts w:asciiTheme="minorHAnsi" w:hAnsiTheme="minorHAnsi"/>
        </w:rPr>
        <w:t xml:space="preserve"> </w:t>
      </w:r>
      <w:r w:rsidR="003378B2" w:rsidRPr="0019388B">
        <w:rPr>
          <w:rFonts w:asciiTheme="minorHAnsi" w:hAnsiTheme="minorHAnsi"/>
        </w:rPr>
        <w:t xml:space="preserve">of the asset </w:t>
      </w:r>
      <w:r w:rsidR="00E13487" w:rsidRPr="0019388B">
        <w:rPr>
          <w:rFonts w:asciiTheme="minorHAnsi" w:hAnsiTheme="minorHAnsi"/>
        </w:rPr>
        <w:t xml:space="preserve">in the </w:t>
      </w:r>
      <w:r w:rsidR="00E13487" w:rsidRPr="0019388B">
        <w:rPr>
          <w:rStyle w:val="Emphasis-Bold"/>
          <w:rFonts w:asciiTheme="minorHAnsi" w:hAnsiTheme="minorHAnsi"/>
        </w:rPr>
        <w:t>disclosure year</w:t>
      </w:r>
      <w:r w:rsidR="00E13487" w:rsidRPr="0019388B">
        <w:rPr>
          <w:rStyle w:val="Emphasis-Remove"/>
          <w:rFonts w:asciiTheme="minorHAnsi" w:hAnsiTheme="minorHAnsi"/>
        </w:rPr>
        <w:t xml:space="preserve"> 2010</w:t>
      </w:r>
      <w:r w:rsidR="00E13487" w:rsidRPr="0019388B">
        <w:rPr>
          <w:rFonts w:asciiTheme="minorHAnsi" w:hAnsiTheme="minorHAnsi"/>
        </w:rPr>
        <w:t xml:space="preserve"> adjusted to account proportionately for the difference between the</w:t>
      </w:r>
      <w:r w:rsidR="00FC5E2A" w:rsidRPr="0019388B">
        <w:rPr>
          <w:rFonts w:asciiTheme="minorHAnsi" w:hAnsiTheme="minorHAnsi"/>
        </w:rPr>
        <w:t>-</w:t>
      </w:r>
      <w:r w:rsidR="00E13487" w:rsidRPr="0019388B">
        <w:rPr>
          <w:rFonts w:asciiTheme="minorHAnsi" w:hAnsiTheme="minorHAnsi"/>
        </w:rPr>
        <w:t xml:space="preserve"> </w:t>
      </w:r>
    </w:p>
    <w:p w:rsidR="00FC5E2A" w:rsidRPr="0019388B" w:rsidRDefault="00E13487" w:rsidP="00FC5E2A">
      <w:pPr>
        <w:pStyle w:val="HeadingH7ClausesubtextL3"/>
        <w:rPr>
          <w:rFonts w:asciiTheme="minorHAnsi" w:hAnsiTheme="minorHAnsi"/>
        </w:rPr>
      </w:pPr>
      <w:r w:rsidRPr="0019388B">
        <w:rPr>
          <w:rFonts w:asciiTheme="minorHAnsi" w:hAnsiTheme="minorHAnsi"/>
        </w:rPr>
        <w:t xml:space="preserve">sum of the </w:t>
      </w:r>
      <w:r w:rsidR="004449BB" w:rsidRPr="0019388B">
        <w:rPr>
          <w:rStyle w:val="Emphasis-Bold"/>
          <w:rFonts w:asciiTheme="minorHAnsi" w:hAnsiTheme="minorHAnsi"/>
        </w:rPr>
        <w:t>unallocated</w:t>
      </w:r>
      <w:r w:rsidR="004449BB" w:rsidRPr="0019388B">
        <w:rPr>
          <w:rStyle w:val="Emphasis-Remove"/>
          <w:rFonts w:asciiTheme="minorHAnsi" w:hAnsiTheme="minorHAnsi"/>
        </w:rPr>
        <w:t xml:space="preserve"> </w:t>
      </w:r>
      <w:r w:rsidRPr="0019388B">
        <w:rPr>
          <w:rStyle w:val="Emphasis-Bold"/>
          <w:rFonts w:asciiTheme="minorHAnsi" w:hAnsiTheme="minorHAnsi"/>
        </w:rPr>
        <w:t>initial RAB values</w:t>
      </w:r>
      <w:r w:rsidR="00FC5E2A" w:rsidRPr="0019388B">
        <w:rPr>
          <w:rFonts w:asciiTheme="minorHAnsi" w:hAnsiTheme="minorHAnsi"/>
        </w:rPr>
        <w:t xml:space="preserve">; </w:t>
      </w:r>
      <w:r w:rsidRPr="0019388B">
        <w:rPr>
          <w:rFonts w:asciiTheme="minorHAnsi" w:hAnsiTheme="minorHAnsi"/>
        </w:rPr>
        <w:t xml:space="preserve">and </w:t>
      </w:r>
    </w:p>
    <w:p w:rsidR="00FC5E2A" w:rsidRPr="0019388B" w:rsidRDefault="00E13487" w:rsidP="00FC5E2A">
      <w:pPr>
        <w:pStyle w:val="HeadingH7ClausesubtextL3"/>
        <w:rPr>
          <w:rStyle w:val="Emphasis-Remove"/>
          <w:rFonts w:asciiTheme="minorHAnsi" w:hAnsiTheme="minorHAnsi"/>
        </w:rPr>
      </w:pPr>
      <w:r w:rsidRPr="0019388B">
        <w:rPr>
          <w:rFonts w:asciiTheme="minorHAnsi" w:hAnsiTheme="minorHAnsi"/>
        </w:rPr>
        <w:t xml:space="preserve">sum of the </w:t>
      </w:r>
      <w:r w:rsidRPr="0019388B">
        <w:rPr>
          <w:rStyle w:val="Emphasis-Bold"/>
          <w:rFonts w:asciiTheme="minorHAnsi" w:hAnsiTheme="minorHAnsi"/>
        </w:rPr>
        <w:t>adjusted tax values</w:t>
      </w:r>
      <w:r w:rsidR="00FC5E2A" w:rsidRPr="0019388B">
        <w:rPr>
          <w:rStyle w:val="Emphasis-Remove"/>
          <w:rFonts w:asciiTheme="minorHAnsi" w:hAnsiTheme="minorHAnsi"/>
        </w:rPr>
        <w:t>,</w:t>
      </w:r>
      <w:r w:rsidRPr="0019388B">
        <w:rPr>
          <w:rStyle w:val="Emphasis-Remove"/>
          <w:rFonts w:asciiTheme="minorHAnsi" w:hAnsiTheme="minorHAnsi"/>
        </w:rPr>
        <w:t xml:space="preserve"> </w:t>
      </w:r>
    </w:p>
    <w:p w:rsidR="00E57155" w:rsidRPr="0019388B" w:rsidRDefault="00E13487" w:rsidP="00FC5E2A">
      <w:pPr>
        <w:pStyle w:val="UnnumberedL3"/>
        <w:rPr>
          <w:rStyle w:val="Emphasis-Remove"/>
          <w:rFonts w:asciiTheme="minorHAnsi" w:hAnsiTheme="minorHAnsi"/>
        </w:rPr>
      </w:pPr>
      <w:r w:rsidRPr="0019388B">
        <w:rPr>
          <w:rStyle w:val="Emphasis-Remove"/>
          <w:rFonts w:asciiTheme="minorHAnsi" w:hAnsiTheme="minorHAnsi"/>
        </w:rPr>
        <w:t xml:space="preserve">of all assets in the </w:t>
      </w:r>
      <w:r w:rsidRPr="0019388B">
        <w:rPr>
          <w:rStyle w:val="Emphasis-Bold"/>
          <w:rFonts w:asciiTheme="minorHAnsi" w:hAnsiTheme="minorHAnsi"/>
        </w:rPr>
        <w:t>initial RAB</w:t>
      </w:r>
      <w:r w:rsidRPr="0019388B">
        <w:rPr>
          <w:rStyle w:val="Emphasis-Remove"/>
          <w:rFonts w:asciiTheme="minorHAnsi" w:hAnsiTheme="minorHAnsi"/>
        </w:rPr>
        <w:t>;</w:t>
      </w:r>
    </w:p>
    <w:p w:rsidR="00133338" w:rsidRPr="0019388B" w:rsidRDefault="00133338" w:rsidP="00E57155">
      <w:pPr>
        <w:pStyle w:val="HeadingH6ClausesubtextL2"/>
        <w:rPr>
          <w:rFonts w:asciiTheme="minorHAnsi" w:hAnsiTheme="minorHAnsi"/>
        </w:rPr>
      </w:pPr>
      <w:r w:rsidRPr="0019388B">
        <w:rPr>
          <w:rFonts w:asciiTheme="minorHAnsi" w:hAnsiTheme="minorHAnsi"/>
        </w:rPr>
        <w:t>subclause</w:t>
      </w:r>
      <w:r w:rsidR="009F6430">
        <w:rPr>
          <w:rFonts w:asciiTheme="minorHAnsi" w:hAnsiTheme="minorHAnsi"/>
        </w:rPr>
        <w:t xml:space="preserve"> (2)(a)(ii)</w:t>
      </w:r>
      <w:r w:rsidR="00E13487" w:rsidRPr="0019388B">
        <w:rPr>
          <w:rFonts w:asciiTheme="minorHAnsi" w:hAnsiTheme="minorHAnsi"/>
        </w:rPr>
        <w:t xml:space="preserve">, </w:t>
      </w:r>
      <w:r w:rsidR="003378B2" w:rsidRPr="0019388B">
        <w:rPr>
          <w:rFonts w:asciiTheme="minorHAnsi" w:hAnsiTheme="minorHAnsi"/>
        </w:rPr>
        <w:t xml:space="preserve">value after applying the </w:t>
      </w:r>
      <w:r w:rsidR="003378B2" w:rsidRPr="0019388B">
        <w:rPr>
          <w:rStyle w:val="Emphasis-Bold"/>
          <w:rFonts w:asciiTheme="minorHAnsi" w:hAnsiTheme="minorHAnsi"/>
        </w:rPr>
        <w:t>tax depreciation rules</w:t>
      </w:r>
      <w:r w:rsidR="003378B2" w:rsidRPr="0019388B">
        <w:rPr>
          <w:rFonts w:asciiTheme="minorHAnsi" w:hAnsiTheme="minorHAnsi"/>
        </w:rPr>
        <w:t xml:space="preserve"> to the tax asset value (as 'tax asset value' is defined in the </w:t>
      </w:r>
      <w:r w:rsidR="003378B2" w:rsidRPr="0019388B">
        <w:rPr>
          <w:rStyle w:val="Emphasis-Bold"/>
          <w:rFonts w:asciiTheme="minorHAnsi" w:hAnsiTheme="minorHAnsi"/>
        </w:rPr>
        <w:t>input methodologies</w:t>
      </w:r>
      <w:r w:rsidR="003378B2" w:rsidRPr="0019388B">
        <w:rPr>
          <w:rFonts w:asciiTheme="minorHAnsi" w:hAnsiTheme="minorHAnsi"/>
        </w:rPr>
        <w:t xml:space="preserve"> applying to the </w:t>
      </w:r>
      <w:r w:rsidR="003378B2" w:rsidRPr="0019388B">
        <w:rPr>
          <w:rStyle w:val="Emphasis-Bold"/>
          <w:rFonts w:asciiTheme="minorHAnsi" w:hAnsiTheme="minorHAnsi"/>
        </w:rPr>
        <w:t xml:space="preserve">regulated goods or services </w:t>
      </w:r>
      <w:r w:rsidR="003378B2" w:rsidRPr="0019388B">
        <w:rPr>
          <w:rStyle w:val="Emphasis-Remove"/>
          <w:rFonts w:asciiTheme="minorHAnsi" w:hAnsiTheme="minorHAnsi"/>
        </w:rPr>
        <w:t>in question</w:t>
      </w:r>
      <w:r w:rsidR="003378B2" w:rsidRPr="0019388B">
        <w:rPr>
          <w:rFonts w:asciiTheme="minorHAnsi" w:hAnsiTheme="minorHAnsi"/>
        </w:rPr>
        <w:t xml:space="preserve">) in respect of the </w:t>
      </w:r>
      <w:r w:rsidR="003378B2" w:rsidRPr="0019388B">
        <w:rPr>
          <w:rStyle w:val="Emphasis-Bold"/>
          <w:rFonts w:asciiTheme="minorHAnsi" w:hAnsiTheme="minorHAnsi"/>
        </w:rPr>
        <w:t>disclosure year</w:t>
      </w:r>
      <w:r w:rsidR="003378B2" w:rsidRPr="0019388B">
        <w:rPr>
          <w:rFonts w:asciiTheme="minorHAnsi" w:hAnsiTheme="minorHAnsi"/>
        </w:rPr>
        <w:t xml:space="preserve"> in which the asset was acquired; and</w:t>
      </w:r>
    </w:p>
    <w:p w:rsidR="00133338" w:rsidRPr="0019388B" w:rsidRDefault="00133338" w:rsidP="00E57155">
      <w:pPr>
        <w:pStyle w:val="HeadingH6ClausesubtextL2"/>
        <w:rPr>
          <w:rFonts w:asciiTheme="minorHAnsi" w:hAnsiTheme="minorHAnsi"/>
        </w:rPr>
      </w:pPr>
      <w:r w:rsidRPr="0019388B">
        <w:rPr>
          <w:rFonts w:asciiTheme="minorHAnsi" w:hAnsiTheme="minorHAnsi"/>
        </w:rPr>
        <w:t>subclause</w:t>
      </w:r>
      <w:r w:rsidR="009F6430">
        <w:rPr>
          <w:rFonts w:asciiTheme="minorHAnsi" w:hAnsiTheme="minorHAnsi"/>
        </w:rPr>
        <w:t xml:space="preserve"> (2)(a)(iii)</w:t>
      </w:r>
      <w:r w:rsidR="003378B2" w:rsidRPr="0019388B">
        <w:rPr>
          <w:rFonts w:asciiTheme="minorHAnsi" w:hAnsiTheme="minorHAnsi"/>
        </w:rPr>
        <w:t xml:space="preserve">, value in respect of the </w:t>
      </w:r>
      <w:r w:rsidR="003378B2" w:rsidRPr="0019388B">
        <w:rPr>
          <w:rStyle w:val="Emphasis-Bold"/>
          <w:rFonts w:asciiTheme="minorHAnsi" w:hAnsiTheme="minorHAnsi"/>
        </w:rPr>
        <w:t>disclosure year</w:t>
      </w:r>
      <w:r w:rsidR="003378B2" w:rsidRPr="0019388B">
        <w:rPr>
          <w:rFonts w:asciiTheme="minorHAnsi" w:hAnsiTheme="minorHAnsi"/>
        </w:rPr>
        <w:t xml:space="preserve"> in which the asset was acquired or transferred that</w:t>
      </w:r>
      <w:r w:rsidR="00E671B1" w:rsidRPr="0019388B">
        <w:rPr>
          <w:rFonts w:asciiTheme="minorHAnsi" w:hAnsiTheme="minorHAnsi"/>
        </w:rPr>
        <w:t xml:space="preserve"> is</w:t>
      </w:r>
      <w:r w:rsidR="003378B2" w:rsidRPr="0019388B">
        <w:rPr>
          <w:rFonts w:asciiTheme="minorHAnsi" w:hAnsiTheme="minorHAnsi"/>
        </w:rPr>
        <w:t>-</w:t>
      </w:r>
    </w:p>
    <w:p w:rsidR="00E57155" w:rsidRPr="0019388B" w:rsidRDefault="00E57155" w:rsidP="00E57155">
      <w:pPr>
        <w:pStyle w:val="HeadingH7ClausesubtextL3"/>
        <w:rPr>
          <w:rStyle w:val="Emphasis-Remove"/>
          <w:rFonts w:asciiTheme="minorHAnsi" w:hAnsiTheme="minorHAnsi"/>
        </w:rPr>
      </w:pPr>
      <w:r w:rsidRPr="0019388B">
        <w:rPr>
          <w:rStyle w:val="Emphasis-Remove"/>
          <w:rFonts w:asciiTheme="minorHAnsi" w:hAnsiTheme="minorHAnsi"/>
        </w:rPr>
        <w:t xml:space="preserve">consistent with the </w:t>
      </w:r>
      <w:r w:rsidRPr="0019388B">
        <w:rPr>
          <w:rStyle w:val="Emphasis-Bold"/>
          <w:rFonts w:asciiTheme="minorHAnsi" w:hAnsiTheme="minorHAnsi"/>
        </w:rPr>
        <w:t>tax rules</w:t>
      </w:r>
      <w:r w:rsidRPr="0019388B">
        <w:rPr>
          <w:rStyle w:val="Emphasis-Remove"/>
          <w:rFonts w:asciiTheme="minorHAnsi" w:hAnsiTheme="minorHAnsi"/>
        </w:rPr>
        <w:t xml:space="preserve">; and </w:t>
      </w:r>
    </w:p>
    <w:p w:rsidR="00E57155" w:rsidRPr="0019388B" w:rsidRDefault="00E671B1" w:rsidP="00E57155">
      <w:pPr>
        <w:pStyle w:val="HeadingH7ClausesubtextL3"/>
        <w:rPr>
          <w:rStyle w:val="Emphasis-Remove"/>
          <w:rFonts w:asciiTheme="minorHAnsi" w:hAnsiTheme="minorHAnsi"/>
        </w:rPr>
      </w:pPr>
      <w:r w:rsidRPr="0019388B">
        <w:rPr>
          <w:rStyle w:val="Emphasis-Remove"/>
          <w:rFonts w:asciiTheme="minorHAnsi" w:hAnsiTheme="minorHAnsi"/>
        </w:rPr>
        <w:t xml:space="preserve">limited to its </w:t>
      </w:r>
      <w:r w:rsidRPr="0019388B">
        <w:rPr>
          <w:rStyle w:val="Emphasis-Bold"/>
          <w:rFonts w:asciiTheme="minorHAnsi" w:hAnsiTheme="minorHAnsi"/>
        </w:rPr>
        <w:t>value of commissioned asset</w:t>
      </w:r>
      <w:r w:rsidR="00754E09">
        <w:rPr>
          <w:rStyle w:val="Emphasis-Bold"/>
          <w:rFonts w:asciiTheme="minorHAnsi" w:hAnsiTheme="minorHAnsi"/>
        </w:rPr>
        <w:t xml:space="preserve"> </w:t>
      </w:r>
      <w:r w:rsidR="00054994" w:rsidRPr="00054994">
        <w:rPr>
          <w:rStyle w:val="Emphasis-Bold"/>
          <w:rFonts w:asciiTheme="minorHAnsi" w:hAnsiTheme="minorHAnsi"/>
          <w:b w:val="0"/>
        </w:rPr>
        <w:t>or, if</w:t>
      </w:r>
      <w:r w:rsidR="00BD225F">
        <w:rPr>
          <w:rStyle w:val="Emphasis-Bold"/>
          <w:b w:val="0"/>
        </w:rPr>
        <w:t xml:space="preserve"> relevant </w:t>
      </w:r>
      <w:r w:rsidR="00BD225F" w:rsidRPr="00064D93">
        <w:rPr>
          <w:rStyle w:val="Emphasis-Bold"/>
        </w:rPr>
        <w:t>capital contributions</w:t>
      </w:r>
      <w:r w:rsidR="00BD225F">
        <w:rPr>
          <w:rStyle w:val="Emphasis-Bold"/>
        </w:rPr>
        <w:t xml:space="preserve"> </w:t>
      </w:r>
      <w:r w:rsidR="00BD225F" w:rsidRPr="00916777">
        <w:rPr>
          <w:rStyle w:val="Emphasis-Bold"/>
          <w:b w:val="0"/>
        </w:rPr>
        <w:t>are</w:t>
      </w:r>
      <w:r w:rsidR="00BD225F" w:rsidRPr="007A6C35">
        <w:rPr>
          <w:rStyle w:val="Emphasis-Bold"/>
          <w:b w:val="0"/>
        </w:rPr>
        <w:t xml:space="preserve"> treated for tax purposes in accordance with section CG 8 of the Income Tax Act 2007 (or subsequent equivalent provisions),</w:t>
      </w:r>
      <w:r w:rsidR="00BD225F">
        <w:rPr>
          <w:rStyle w:val="Emphasis-Bold"/>
        </w:rPr>
        <w:t xml:space="preserve"> </w:t>
      </w:r>
      <w:r w:rsidR="00BD225F">
        <w:rPr>
          <w:rStyle w:val="Emphasis-Bold"/>
          <w:b w:val="0"/>
        </w:rPr>
        <w:t xml:space="preserve">limited to the </w:t>
      </w:r>
      <w:r w:rsidR="00BD225F" w:rsidRPr="00A019C2">
        <w:rPr>
          <w:rStyle w:val="Emphasis-Bold"/>
        </w:rPr>
        <w:t>value of commissioned asset</w:t>
      </w:r>
      <w:r w:rsidR="00BD225F">
        <w:rPr>
          <w:rStyle w:val="Emphasis-Bold"/>
          <w:b w:val="0"/>
        </w:rPr>
        <w:t xml:space="preserve"> plus any</w:t>
      </w:r>
      <w:r w:rsidR="00225A08">
        <w:rPr>
          <w:rStyle w:val="Emphasis-Bold"/>
          <w:b w:val="0"/>
        </w:rPr>
        <w:t xml:space="preserve"> taxed</w:t>
      </w:r>
      <w:r w:rsidR="00BD225F">
        <w:rPr>
          <w:rStyle w:val="Emphasis-Bold"/>
          <w:b w:val="0"/>
        </w:rPr>
        <w:t xml:space="preserve"> </w:t>
      </w:r>
      <w:r w:rsidR="00BD225F" w:rsidRPr="00A019C2">
        <w:rPr>
          <w:rStyle w:val="Emphasis-Bold"/>
        </w:rPr>
        <w:t>capital contributions</w:t>
      </w:r>
      <w:r w:rsidR="00BD225F">
        <w:rPr>
          <w:rStyle w:val="Emphasis-Bold"/>
          <w:b w:val="0"/>
        </w:rPr>
        <w:t xml:space="preserve"> applicable to the asset</w:t>
      </w:r>
      <w:r w:rsidR="00E57155" w:rsidRPr="0019388B">
        <w:rPr>
          <w:rStyle w:val="Emphasis-Remove"/>
          <w:rFonts w:asciiTheme="minorHAnsi" w:hAnsiTheme="minorHAnsi"/>
        </w:rPr>
        <w:t>.</w:t>
      </w:r>
    </w:p>
    <w:p w:rsidR="00E40701" w:rsidRPr="00476B98" w:rsidRDefault="00E40701" w:rsidP="00E40701">
      <w:pPr>
        <w:pStyle w:val="HeadingH5ClausesubtextL1"/>
        <w:rPr>
          <w:rStyle w:val="Emphasis-Bold"/>
          <w:rFonts w:asciiTheme="minorHAnsi" w:hAnsiTheme="minorHAnsi"/>
          <w:b w:val="0"/>
        </w:rPr>
      </w:pPr>
      <w:r w:rsidRPr="0019388B">
        <w:rPr>
          <w:rStyle w:val="Emphasis-Remove"/>
          <w:rFonts w:asciiTheme="minorHAnsi" w:hAnsiTheme="minorHAnsi"/>
        </w:rPr>
        <w:t>For the purpose of subclause</w:t>
      </w:r>
      <w:r w:rsidR="009F6430">
        <w:rPr>
          <w:rStyle w:val="Emphasis-Remove"/>
          <w:rFonts w:asciiTheme="minorHAnsi" w:hAnsiTheme="minorHAnsi"/>
        </w:rPr>
        <w:t xml:space="preserve"> (1)</w:t>
      </w:r>
      <w:r w:rsidRPr="0019388B">
        <w:rPr>
          <w:rStyle w:val="Emphasis-Remove"/>
          <w:rFonts w:asciiTheme="minorHAnsi" w:hAnsiTheme="minorHAnsi"/>
        </w:rPr>
        <w:t>, '</w:t>
      </w:r>
      <w:r w:rsidR="00F041E1" w:rsidRPr="0019388B">
        <w:rPr>
          <w:rStyle w:val="Emphasis-Remove"/>
          <w:rFonts w:asciiTheme="minorHAnsi" w:hAnsiTheme="minorHAnsi"/>
        </w:rPr>
        <w:t xml:space="preserve">result of </w:t>
      </w:r>
      <w:r w:rsidRPr="0019388B">
        <w:rPr>
          <w:rStyle w:val="Emphasis-Remove"/>
          <w:rFonts w:asciiTheme="minorHAnsi" w:hAnsiTheme="minorHAnsi"/>
        </w:rPr>
        <w:t xml:space="preserve">asset allocation ratio' means, where an asset or group of assets maintained under the </w:t>
      </w:r>
      <w:r w:rsidRPr="0019388B">
        <w:rPr>
          <w:rStyle w:val="Emphasis-Bold"/>
          <w:rFonts w:asciiTheme="minorHAnsi" w:hAnsiTheme="minorHAnsi"/>
        </w:rPr>
        <w:t>tax rules</w:t>
      </w:r>
      <w:r w:rsidR="000C32AF" w:rsidRPr="0019388B">
        <w:rPr>
          <w:rStyle w:val="Emphasis-Bold"/>
          <w:rFonts w:asciiTheme="minorHAnsi" w:hAnsiTheme="minorHAnsi"/>
        </w:rPr>
        <w:t>-</w:t>
      </w:r>
    </w:p>
    <w:p w:rsidR="00E40701" w:rsidRPr="0019388B" w:rsidRDefault="00E40701" w:rsidP="00E40701">
      <w:pPr>
        <w:pStyle w:val="HeadingH6ClausesubtextL2"/>
        <w:rPr>
          <w:rStyle w:val="Emphasis-Remove"/>
          <w:rFonts w:asciiTheme="minorHAnsi" w:hAnsiTheme="minorHAnsi"/>
        </w:rPr>
      </w:pPr>
      <w:r w:rsidRPr="0019388B">
        <w:rPr>
          <w:rStyle w:val="Emphasis-Remove"/>
          <w:rFonts w:asciiTheme="minorHAnsi" w:hAnsiTheme="minorHAnsi"/>
        </w:rPr>
        <w:t>has a matching asset or group of assets maintained for the purpose of</w:t>
      </w:r>
      <w:r w:rsidR="009F6430">
        <w:rPr>
          <w:rStyle w:val="Emphasis-Remove"/>
          <w:rFonts w:asciiTheme="minorHAnsi" w:hAnsiTheme="minorHAnsi"/>
        </w:rPr>
        <w:t xml:space="preserve"> Subpart 2</w:t>
      </w:r>
      <w:r w:rsidRPr="0019388B">
        <w:rPr>
          <w:rStyle w:val="Emphasis-Remove"/>
          <w:rFonts w:asciiTheme="minorHAnsi" w:hAnsiTheme="minorHAnsi"/>
        </w:rPr>
        <w:t xml:space="preserve">, the value obtained in accordance with the formula- </w:t>
      </w:r>
    </w:p>
    <w:p w:rsidR="00E40701" w:rsidRPr="0019388B" w:rsidRDefault="00E40701" w:rsidP="00E40701">
      <w:pPr>
        <w:pStyle w:val="UnnumberedL4"/>
        <w:rPr>
          <w:rStyle w:val="Emphasis-Remove"/>
          <w:rFonts w:asciiTheme="minorHAnsi" w:hAnsiTheme="minorHAnsi"/>
        </w:rPr>
      </w:pPr>
      <w:r w:rsidRPr="0019388B">
        <w:rPr>
          <w:rStyle w:val="Emphasis-Bold"/>
          <w:rFonts w:asciiTheme="minorHAnsi" w:hAnsiTheme="minorHAnsi"/>
        </w:rPr>
        <w:t xml:space="preserve">opening RAB value </w:t>
      </w:r>
      <w:r w:rsidRPr="0019388B">
        <w:rPr>
          <w:rStyle w:val="Emphasis-Italics"/>
          <w:rFonts w:asciiTheme="minorHAnsi" w:hAnsiTheme="minorHAnsi"/>
        </w:rPr>
        <w:t>or</w:t>
      </w:r>
      <w:r w:rsidRPr="0019388B">
        <w:rPr>
          <w:rStyle w:val="Emphasis-Bold"/>
          <w:rFonts w:asciiTheme="minorHAnsi" w:hAnsiTheme="minorHAnsi"/>
        </w:rPr>
        <w:t xml:space="preserve"> </w:t>
      </w:r>
      <w:r w:rsidRPr="0019388B">
        <w:rPr>
          <w:rStyle w:val="Emphasis-Italics"/>
          <w:rFonts w:asciiTheme="minorHAnsi" w:hAnsiTheme="minorHAnsi"/>
        </w:rPr>
        <w:t>sum of</w:t>
      </w:r>
      <w:r w:rsidRPr="0019388B">
        <w:rPr>
          <w:rStyle w:val="Emphasis-Bold"/>
          <w:rFonts w:asciiTheme="minorHAnsi" w:hAnsiTheme="minorHAnsi"/>
        </w:rPr>
        <w:t xml:space="preserve"> opening RAB values</w:t>
      </w:r>
      <w:r w:rsidRPr="0019388B">
        <w:rPr>
          <w:rStyle w:val="Emphasis-Italics"/>
          <w:rFonts w:asciiTheme="minorHAnsi" w:hAnsiTheme="minorHAnsi"/>
        </w:rPr>
        <w:t>, as the case may be</w:t>
      </w:r>
      <w:r w:rsidRPr="0019388B">
        <w:rPr>
          <w:rStyle w:val="Emphasis-Remove"/>
          <w:rFonts w:asciiTheme="minorHAnsi" w:hAnsiTheme="minorHAnsi"/>
        </w:rPr>
        <w:t xml:space="preserve"> </w:t>
      </w:r>
    </w:p>
    <w:p w:rsidR="00E40701" w:rsidRPr="0019388B" w:rsidRDefault="00E40701" w:rsidP="00E40701">
      <w:pPr>
        <w:pStyle w:val="UnnumberedL4"/>
        <w:rPr>
          <w:rStyle w:val="Emphasis-Remove"/>
          <w:rFonts w:asciiTheme="minorHAnsi" w:hAnsiTheme="minorHAnsi"/>
        </w:rPr>
      </w:pPr>
      <w:r w:rsidRPr="0019388B">
        <w:rPr>
          <w:rStyle w:val="Emphasis-Remove"/>
          <w:rFonts w:asciiTheme="minorHAnsi" w:hAnsiTheme="minorHAnsi"/>
        </w:rPr>
        <w:t xml:space="preserve">÷ </w:t>
      </w:r>
    </w:p>
    <w:p w:rsidR="00E40701" w:rsidRPr="0019388B" w:rsidRDefault="00E40701" w:rsidP="00E40701">
      <w:pPr>
        <w:pStyle w:val="UnnumberedL4"/>
        <w:rPr>
          <w:rStyle w:val="Emphasis-Italics"/>
          <w:rFonts w:asciiTheme="minorHAnsi" w:hAnsiTheme="minorHAnsi"/>
        </w:rPr>
      </w:pPr>
      <w:r w:rsidRPr="0019388B">
        <w:rPr>
          <w:rStyle w:val="Emphasis-Bold"/>
          <w:rFonts w:asciiTheme="minorHAnsi" w:hAnsiTheme="minorHAnsi"/>
        </w:rPr>
        <w:t>unallocated opening RAB value</w:t>
      </w:r>
      <w:r w:rsidRPr="0019388B">
        <w:rPr>
          <w:rStyle w:val="Emphasis-Italics"/>
          <w:rFonts w:asciiTheme="minorHAnsi" w:hAnsiTheme="minorHAnsi"/>
        </w:rPr>
        <w:t xml:space="preserve"> or sum of</w:t>
      </w:r>
      <w:r w:rsidRPr="0019388B">
        <w:rPr>
          <w:rStyle w:val="Emphasis-Remove"/>
          <w:rFonts w:asciiTheme="minorHAnsi" w:hAnsiTheme="minorHAnsi"/>
        </w:rPr>
        <w:t xml:space="preserve"> </w:t>
      </w:r>
      <w:r w:rsidRPr="0019388B">
        <w:rPr>
          <w:rStyle w:val="Emphasis-Bold"/>
          <w:rFonts w:asciiTheme="minorHAnsi" w:hAnsiTheme="minorHAnsi"/>
        </w:rPr>
        <w:t>unallocated opening RAB values</w:t>
      </w:r>
      <w:r w:rsidRPr="0019388B">
        <w:rPr>
          <w:rStyle w:val="Emphasis-Italics"/>
          <w:rFonts w:asciiTheme="minorHAnsi" w:hAnsiTheme="minorHAnsi"/>
        </w:rPr>
        <w:t xml:space="preserve">, as the case may be, </w:t>
      </w:r>
    </w:p>
    <w:p w:rsidR="00E40701" w:rsidRPr="0019388B" w:rsidRDefault="00E40701" w:rsidP="00E40701">
      <w:pPr>
        <w:pStyle w:val="UnnumberedL3"/>
        <w:rPr>
          <w:rStyle w:val="Emphasis-Remove"/>
          <w:rFonts w:asciiTheme="minorHAnsi" w:hAnsiTheme="minorHAnsi"/>
        </w:rPr>
      </w:pPr>
      <w:r w:rsidRPr="0019388B">
        <w:rPr>
          <w:rStyle w:val="Emphasis-Remove"/>
          <w:rFonts w:asciiTheme="minorHAnsi" w:hAnsiTheme="minorHAnsi"/>
        </w:rPr>
        <w:t>applying the formula in respect of the asset or smallest group of assets maintained for the purpose of</w:t>
      </w:r>
      <w:r w:rsidR="009F6430">
        <w:rPr>
          <w:rStyle w:val="Emphasis-Remove"/>
          <w:rFonts w:asciiTheme="minorHAnsi" w:hAnsiTheme="minorHAnsi"/>
        </w:rPr>
        <w:t xml:space="preserve"> Subpart 2</w:t>
      </w:r>
      <w:r w:rsidRPr="0019388B">
        <w:rPr>
          <w:rStyle w:val="Emphasis-Remove"/>
          <w:rFonts w:asciiTheme="minorHAnsi" w:hAnsiTheme="minorHAnsi"/>
        </w:rPr>
        <w:t xml:space="preserve"> that has a matching asset or group of assets maintained under the </w:t>
      </w:r>
      <w:r w:rsidRPr="0019388B">
        <w:rPr>
          <w:rStyle w:val="Emphasis-Bold"/>
          <w:rFonts w:asciiTheme="minorHAnsi" w:hAnsiTheme="minorHAnsi"/>
        </w:rPr>
        <w:t>tax rules</w:t>
      </w:r>
      <w:r w:rsidRPr="0019388B">
        <w:rPr>
          <w:rStyle w:val="Emphasis-Remove"/>
          <w:rFonts w:asciiTheme="minorHAnsi" w:hAnsiTheme="minorHAnsi"/>
        </w:rPr>
        <w:t xml:space="preserve">; and  </w:t>
      </w:r>
    </w:p>
    <w:p w:rsidR="0065217D" w:rsidRPr="0019388B" w:rsidRDefault="00E40701" w:rsidP="00BC3499">
      <w:pPr>
        <w:pStyle w:val="HeadingH6ClausesubtextL2"/>
        <w:rPr>
          <w:rStyle w:val="Emphasis-Remove"/>
          <w:rFonts w:asciiTheme="minorHAnsi" w:hAnsiTheme="minorHAnsi"/>
        </w:rPr>
      </w:pPr>
      <w:r w:rsidRPr="0019388B">
        <w:rPr>
          <w:rStyle w:val="Emphasis-Remove"/>
          <w:rFonts w:asciiTheme="minorHAnsi" w:hAnsiTheme="minorHAnsi"/>
        </w:rPr>
        <w:t>does not have a matching asset or group of assets maintained for the purpose of</w:t>
      </w:r>
      <w:r w:rsidR="009F6430">
        <w:rPr>
          <w:rStyle w:val="Emphasis-Remove"/>
          <w:rFonts w:asciiTheme="minorHAnsi" w:hAnsiTheme="minorHAnsi"/>
        </w:rPr>
        <w:t xml:space="preserve"> Subpart 2</w:t>
      </w:r>
      <w:r w:rsidRPr="0019388B">
        <w:rPr>
          <w:rStyle w:val="Emphasis-Remove"/>
          <w:rFonts w:asciiTheme="minorHAnsi" w:hAnsiTheme="minorHAnsi"/>
        </w:rPr>
        <w:t xml:space="preserve">, the value of the asset allocated to the </w:t>
      </w:r>
      <w:r w:rsidRPr="0019388B">
        <w:rPr>
          <w:rStyle w:val="Emphasis-Bold"/>
          <w:rFonts w:asciiTheme="minorHAnsi" w:hAnsiTheme="minorHAnsi"/>
        </w:rPr>
        <w:t xml:space="preserve">supply </w:t>
      </w:r>
      <w:r w:rsidRPr="0019388B">
        <w:rPr>
          <w:rStyle w:val="Emphasis-Remove"/>
          <w:rFonts w:asciiTheme="minorHAnsi" w:hAnsiTheme="minorHAnsi"/>
        </w:rPr>
        <w:t xml:space="preserve">of </w:t>
      </w:r>
      <w:r w:rsidRPr="0019388B">
        <w:rPr>
          <w:rStyle w:val="Emphasis-Bold"/>
          <w:rFonts w:asciiTheme="minorHAnsi" w:hAnsiTheme="minorHAnsi"/>
        </w:rPr>
        <w:t xml:space="preserve">gas </w:t>
      </w:r>
      <w:r w:rsidR="00BC3499" w:rsidRPr="0019388B">
        <w:rPr>
          <w:rStyle w:val="Emphasis-Bold"/>
          <w:rFonts w:asciiTheme="minorHAnsi" w:hAnsiTheme="minorHAnsi"/>
        </w:rPr>
        <w:t>distribution</w:t>
      </w:r>
      <w:r w:rsidRPr="0019388B">
        <w:rPr>
          <w:rStyle w:val="Emphasis-Bold"/>
          <w:rFonts w:asciiTheme="minorHAnsi" w:hAnsiTheme="minorHAnsi"/>
        </w:rPr>
        <w:t xml:space="preserve"> services </w:t>
      </w:r>
      <w:r w:rsidRPr="0019388B">
        <w:rPr>
          <w:rStyle w:val="Emphasis-Remove"/>
          <w:rFonts w:asciiTheme="minorHAnsi" w:hAnsiTheme="minorHAnsi"/>
        </w:rPr>
        <w:t>were clause</w:t>
      </w:r>
      <w:r w:rsidR="009F6430">
        <w:rPr>
          <w:rStyle w:val="Emphasis-Remove"/>
          <w:rFonts w:asciiTheme="minorHAnsi" w:hAnsiTheme="minorHAnsi"/>
        </w:rPr>
        <w:t xml:space="preserve"> 2.1.1</w:t>
      </w:r>
      <w:r w:rsidRPr="0019388B">
        <w:rPr>
          <w:rStyle w:val="Emphasis-Remove"/>
          <w:rFonts w:asciiTheme="minorHAnsi" w:hAnsiTheme="minorHAnsi"/>
        </w:rPr>
        <w:t xml:space="preserve"> to apply to the asset or group of assets</w:t>
      </w:r>
      <w:r w:rsidR="0065217D" w:rsidRPr="0019388B">
        <w:rPr>
          <w:rStyle w:val="Emphasis-Remove"/>
          <w:rFonts w:asciiTheme="minorHAnsi" w:hAnsiTheme="minorHAnsi"/>
        </w:rPr>
        <w:t xml:space="preserve">.  </w:t>
      </w:r>
    </w:p>
    <w:p w:rsidR="007A0301" w:rsidRPr="0019388B" w:rsidRDefault="007A0301" w:rsidP="00F61415">
      <w:pPr>
        <w:pStyle w:val="HeadingH2"/>
        <w:rPr>
          <w:rFonts w:asciiTheme="minorHAnsi" w:hAnsiTheme="minorHAnsi"/>
        </w:rPr>
      </w:pPr>
      <w:bookmarkStart w:id="462" w:name="_Toc280320332"/>
      <w:bookmarkStart w:id="463" w:name="_Toc280320395"/>
      <w:bookmarkStart w:id="464" w:name="_Toc280358715"/>
      <w:bookmarkStart w:id="465" w:name="_Toc280358847"/>
      <w:bookmarkStart w:id="466" w:name="_Toc280359149"/>
      <w:bookmarkStart w:id="467" w:name="_Toc280320334"/>
      <w:bookmarkStart w:id="468" w:name="_Toc280320397"/>
      <w:bookmarkStart w:id="469" w:name="_Toc280358717"/>
      <w:bookmarkStart w:id="470" w:name="_Toc280358849"/>
      <w:bookmarkStart w:id="471" w:name="_Toc280359151"/>
      <w:bookmarkStart w:id="472" w:name="_Toc280320337"/>
      <w:bookmarkStart w:id="473" w:name="_Toc280320400"/>
      <w:bookmarkStart w:id="474" w:name="_Toc280358720"/>
      <w:bookmarkStart w:id="475" w:name="_Toc280358852"/>
      <w:bookmarkStart w:id="476" w:name="_Toc280359154"/>
      <w:bookmarkStart w:id="477" w:name="_Ref265487631"/>
      <w:bookmarkStart w:id="478" w:name="_Toc267986220"/>
      <w:bookmarkStart w:id="479" w:name="_Toc270605606"/>
      <w:bookmarkStart w:id="480" w:name="_Toc274662631"/>
      <w:bookmarkStart w:id="481" w:name="_Toc274673986"/>
      <w:bookmarkStart w:id="482" w:name="_Toc274674403"/>
      <w:bookmarkStart w:id="483" w:name="_Toc274740718"/>
      <w:bookmarkStart w:id="484" w:name="_Toc280539147"/>
      <w:bookmarkStart w:id="485" w:name="_Toc491183111"/>
      <w:bookmarkEnd w:id="453"/>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sidRPr="0019388B">
        <w:rPr>
          <w:rFonts w:asciiTheme="minorHAnsi" w:hAnsiTheme="minorHAnsi"/>
        </w:rPr>
        <w:t>Cost of capital</w:t>
      </w:r>
      <w:bookmarkEnd w:id="371"/>
      <w:bookmarkEnd w:id="372"/>
      <w:bookmarkEnd w:id="477"/>
      <w:bookmarkEnd w:id="478"/>
      <w:bookmarkEnd w:id="479"/>
      <w:bookmarkEnd w:id="480"/>
      <w:bookmarkEnd w:id="481"/>
      <w:bookmarkEnd w:id="482"/>
      <w:bookmarkEnd w:id="483"/>
      <w:bookmarkEnd w:id="484"/>
      <w:bookmarkEnd w:id="485"/>
    </w:p>
    <w:p w:rsidR="004F08AC" w:rsidRPr="0019388B" w:rsidRDefault="004F08AC" w:rsidP="00D63B0E">
      <w:pPr>
        <w:pStyle w:val="HeadingH4Clausetext"/>
        <w:tabs>
          <w:tab w:val="num" w:pos="709"/>
          <w:tab w:val="num" w:pos="1220"/>
        </w:tabs>
        <w:ind w:left="1220" w:hanging="1220"/>
        <w:rPr>
          <w:rFonts w:asciiTheme="minorHAnsi" w:hAnsiTheme="minorHAnsi"/>
        </w:rPr>
      </w:pPr>
      <w:bookmarkStart w:id="486" w:name="_Ref262824879"/>
      <w:bookmarkStart w:id="487" w:name="_Toc273608272"/>
      <w:bookmarkStart w:id="488" w:name="_Ref260061015"/>
      <w:bookmarkStart w:id="489" w:name="_Ref265611904"/>
      <w:bookmarkStart w:id="490" w:name="_Toc267986221"/>
      <w:bookmarkStart w:id="491" w:name="_Toc270605607"/>
      <w:r w:rsidRPr="0019388B">
        <w:rPr>
          <w:rFonts w:asciiTheme="minorHAnsi" w:hAnsiTheme="minorHAnsi"/>
        </w:rPr>
        <w:t xml:space="preserve">Methodology for estimating the </w:t>
      </w:r>
      <w:r w:rsidR="00084F95" w:rsidRPr="0019388B">
        <w:rPr>
          <w:rFonts w:asciiTheme="minorHAnsi" w:hAnsiTheme="minorHAnsi"/>
        </w:rPr>
        <w:t xml:space="preserve">weighted average </w:t>
      </w:r>
      <w:r w:rsidRPr="0019388B">
        <w:rPr>
          <w:rFonts w:asciiTheme="minorHAnsi" w:hAnsiTheme="minorHAnsi"/>
        </w:rPr>
        <w:t>cost of capital</w:t>
      </w:r>
      <w:bookmarkEnd w:id="486"/>
      <w:bookmarkEnd w:id="487"/>
    </w:p>
    <w:p w:rsidR="004F08AC" w:rsidRPr="00C75EBE" w:rsidRDefault="00635DDB" w:rsidP="004F08AC">
      <w:pPr>
        <w:pStyle w:val="HeadingH5ClausesubtextL1"/>
      </w:pPr>
      <w:bookmarkStart w:id="492" w:name="_Ref273517695"/>
      <w:bookmarkStart w:id="493" w:name="_Ref262824902"/>
      <w:r w:rsidRPr="0019388B">
        <w:rPr>
          <w:rFonts w:asciiTheme="minorHAnsi" w:hAnsiTheme="minorHAnsi"/>
        </w:rPr>
        <w:t xml:space="preserve">The </w:t>
      </w:r>
      <w:r w:rsidRPr="0019388B">
        <w:rPr>
          <w:rStyle w:val="Emphasis-Bold"/>
          <w:rFonts w:asciiTheme="minorHAnsi" w:hAnsiTheme="minorHAnsi"/>
        </w:rPr>
        <w:t>Commission</w:t>
      </w:r>
      <w:r w:rsidRPr="0019388B">
        <w:rPr>
          <w:rStyle w:val="Emphasis-Remove"/>
          <w:rFonts w:asciiTheme="minorHAnsi" w:hAnsiTheme="minorHAnsi"/>
        </w:rPr>
        <w:t xml:space="preserve"> </w:t>
      </w:r>
      <w:r w:rsidRPr="0019388B">
        <w:rPr>
          <w:rFonts w:asciiTheme="minorHAnsi" w:hAnsiTheme="minorHAnsi"/>
        </w:rPr>
        <w:t xml:space="preserve">will </w:t>
      </w:r>
      <w:r w:rsidR="00222569" w:rsidRPr="0019388B">
        <w:rPr>
          <w:rFonts w:asciiTheme="minorHAnsi" w:hAnsiTheme="minorHAnsi"/>
        </w:rPr>
        <w:t xml:space="preserve">determine </w:t>
      </w:r>
      <w:r w:rsidRPr="0019388B">
        <w:rPr>
          <w:rFonts w:asciiTheme="minorHAnsi" w:hAnsiTheme="minorHAnsi"/>
        </w:rPr>
        <w:t>a</w:t>
      </w:r>
      <w:r w:rsidR="004F08AC" w:rsidRPr="0019388B">
        <w:rPr>
          <w:rStyle w:val="Emphasis-Remove"/>
          <w:rFonts w:asciiTheme="minorHAnsi" w:hAnsiTheme="minorHAnsi"/>
        </w:rPr>
        <w:t xml:space="preserve"> mid-point estimate of vanilla </w:t>
      </w:r>
      <w:r w:rsidR="004F08AC" w:rsidRPr="0019388B">
        <w:rPr>
          <w:rStyle w:val="Emphasis-Bold"/>
          <w:rFonts w:asciiTheme="minorHAnsi" w:hAnsiTheme="minorHAnsi"/>
        </w:rPr>
        <w:t xml:space="preserve">WACC </w:t>
      </w:r>
      <w:r w:rsidR="00FD068A" w:rsidRPr="0019388B">
        <w:rPr>
          <w:rFonts w:asciiTheme="minorHAnsi" w:hAnsiTheme="minorHAnsi"/>
        </w:rPr>
        <w:t xml:space="preserve">for each </w:t>
      </w:r>
      <w:r w:rsidR="00FD068A" w:rsidRPr="0019388B">
        <w:rPr>
          <w:rStyle w:val="Emphasis-Bold"/>
          <w:rFonts w:asciiTheme="minorHAnsi" w:hAnsiTheme="minorHAnsi"/>
        </w:rPr>
        <w:t>disclosure year</w:t>
      </w:r>
      <w:r w:rsidR="004F08AC" w:rsidRPr="00C75EBE">
        <w:t>-</w:t>
      </w:r>
      <w:bookmarkEnd w:id="492"/>
    </w:p>
    <w:p w:rsidR="004F08AC" w:rsidRPr="0019388B" w:rsidRDefault="00084F95" w:rsidP="00084F95">
      <w:pPr>
        <w:pStyle w:val="HeadingH6ClausesubtextL2"/>
        <w:rPr>
          <w:rStyle w:val="Emphasis-Remove"/>
          <w:rFonts w:asciiTheme="minorHAnsi" w:hAnsiTheme="minorHAnsi"/>
        </w:rPr>
      </w:pPr>
      <w:r w:rsidRPr="0019388B">
        <w:rPr>
          <w:rStyle w:val="Emphasis-Remove"/>
          <w:rFonts w:asciiTheme="minorHAnsi" w:hAnsiTheme="minorHAnsi"/>
        </w:rPr>
        <w:t>in respect of</w:t>
      </w:r>
      <w:r w:rsidRPr="0019388B">
        <w:rPr>
          <w:rStyle w:val="Emphasis-Bold"/>
          <w:rFonts w:asciiTheme="minorHAnsi" w:hAnsiTheme="minorHAnsi"/>
        </w:rPr>
        <w:t xml:space="preserve"> </w:t>
      </w:r>
      <w:r w:rsidR="00FD068A" w:rsidRPr="0019388B">
        <w:rPr>
          <w:rFonts w:asciiTheme="minorHAnsi" w:hAnsiTheme="minorHAnsi"/>
        </w:rPr>
        <w:t>the</w:t>
      </w:r>
      <w:r w:rsidRPr="0019388B">
        <w:rPr>
          <w:rFonts w:asciiTheme="minorHAnsi" w:hAnsiTheme="minorHAnsi"/>
        </w:rPr>
        <w:t xml:space="preserve"> </w:t>
      </w:r>
      <w:r w:rsidR="00FD068A" w:rsidRPr="0019388B">
        <w:rPr>
          <w:rFonts w:asciiTheme="minorHAnsi" w:hAnsiTheme="minorHAnsi"/>
        </w:rPr>
        <w:t>5</w:t>
      </w:r>
      <w:r w:rsidRPr="0019388B">
        <w:rPr>
          <w:rFonts w:asciiTheme="minorHAnsi" w:hAnsiTheme="minorHAnsi"/>
        </w:rPr>
        <w:t xml:space="preserve"> year</w:t>
      </w:r>
      <w:r w:rsidR="00FD068A" w:rsidRPr="0019388B">
        <w:rPr>
          <w:rFonts w:asciiTheme="minorHAnsi" w:hAnsiTheme="minorHAnsi"/>
        </w:rPr>
        <w:t>s</w:t>
      </w:r>
      <w:r w:rsidRPr="0019388B">
        <w:rPr>
          <w:rFonts w:asciiTheme="minorHAnsi" w:hAnsiTheme="minorHAnsi"/>
        </w:rPr>
        <w:t xml:space="preserve"> </w:t>
      </w:r>
      <w:r w:rsidR="00FD068A" w:rsidRPr="0019388B">
        <w:rPr>
          <w:rFonts w:asciiTheme="minorHAnsi" w:hAnsiTheme="minorHAnsi"/>
        </w:rPr>
        <w:t xml:space="preserve">commencing on the first day of the </w:t>
      </w:r>
      <w:r w:rsidR="00FD068A" w:rsidRPr="0019388B">
        <w:rPr>
          <w:rStyle w:val="Emphasis-Bold"/>
          <w:rFonts w:asciiTheme="minorHAnsi" w:hAnsiTheme="minorHAnsi"/>
        </w:rPr>
        <w:t>disclosure year</w:t>
      </w:r>
      <w:r w:rsidR="00FD068A" w:rsidRPr="0019388B">
        <w:rPr>
          <w:rFonts w:asciiTheme="minorHAnsi" w:hAnsiTheme="minorHAnsi"/>
        </w:rPr>
        <w:t xml:space="preserve"> in question</w:t>
      </w:r>
      <w:r w:rsidR="004F08AC" w:rsidRPr="0019388B">
        <w:rPr>
          <w:rStyle w:val="Emphasis-Remove"/>
          <w:rFonts w:asciiTheme="minorHAnsi" w:hAnsiTheme="minorHAnsi"/>
        </w:rPr>
        <w:t xml:space="preserve">; </w:t>
      </w:r>
    </w:p>
    <w:p w:rsidR="004F08AC" w:rsidRPr="0019388B" w:rsidRDefault="004F08AC" w:rsidP="004F08AC">
      <w:pPr>
        <w:pStyle w:val="HeadingH6ClausesubtextL2"/>
        <w:rPr>
          <w:rFonts w:asciiTheme="minorHAnsi" w:hAnsiTheme="minorHAnsi"/>
        </w:rPr>
      </w:pPr>
      <w:bookmarkStart w:id="494" w:name="_Ref274637369"/>
      <w:r w:rsidRPr="0019388B">
        <w:rPr>
          <w:rFonts w:asciiTheme="minorHAnsi" w:hAnsiTheme="minorHAnsi"/>
        </w:rPr>
        <w:t xml:space="preserve">within 1 month of the start of the </w:t>
      </w:r>
      <w:r w:rsidRPr="0019388B">
        <w:rPr>
          <w:rStyle w:val="Emphasis-Bold"/>
          <w:rFonts w:asciiTheme="minorHAnsi" w:hAnsiTheme="minorHAnsi"/>
        </w:rPr>
        <w:t>disclosure year</w:t>
      </w:r>
      <w:r w:rsidRPr="0019388B">
        <w:rPr>
          <w:rFonts w:asciiTheme="minorHAnsi" w:hAnsiTheme="minorHAnsi"/>
        </w:rPr>
        <w:t xml:space="preserve"> in question; and</w:t>
      </w:r>
      <w:bookmarkEnd w:id="494"/>
    </w:p>
    <w:p w:rsidR="004F08AC" w:rsidRPr="0019388B" w:rsidRDefault="004F08AC" w:rsidP="004F08AC">
      <w:pPr>
        <w:pStyle w:val="HeadingH6ClausesubtextL2"/>
        <w:rPr>
          <w:rFonts w:asciiTheme="minorHAnsi" w:hAnsiTheme="minorHAnsi"/>
        </w:rPr>
      </w:pPr>
      <w:r w:rsidRPr="0019388B">
        <w:rPr>
          <w:rFonts w:asciiTheme="minorHAnsi" w:hAnsiTheme="minorHAnsi"/>
        </w:rPr>
        <w:t xml:space="preserve">in accordance with the formula- </w:t>
      </w:r>
    </w:p>
    <w:p w:rsidR="004F08AC" w:rsidRPr="0019388B" w:rsidRDefault="004F08AC" w:rsidP="004F08AC">
      <w:pPr>
        <w:pStyle w:val="UnnumberedL3"/>
        <w:rPr>
          <w:rFonts w:asciiTheme="minorHAnsi" w:hAnsiTheme="minorHAnsi"/>
        </w:rPr>
      </w:pPr>
      <w:r w:rsidRPr="0019388B">
        <w:rPr>
          <w:rStyle w:val="Emphasis-Italics"/>
          <w:rFonts w:asciiTheme="minorHAnsi" w:hAnsiTheme="minorHAnsi"/>
        </w:rPr>
        <w:t>r</w:t>
      </w:r>
      <w:r w:rsidRPr="0019388B">
        <w:rPr>
          <w:rStyle w:val="Emphasis-SubscriptItalics"/>
          <w:rFonts w:asciiTheme="minorHAnsi" w:hAnsiTheme="minorHAnsi"/>
        </w:rPr>
        <w:t>d</w:t>
      </w:r>
      <w:r w:rsidRPr="0019388B">
        <w:rPr>
          <w:rFonts w:asciiTheme="minorHAnsi" w:hAnsiTheme="minorHAnsi"/>
        </w:rPr>
        <w:t xml:space="preserve"> </w:t>
      </w:r>
      <w:r w:rsidRPr="0019388B">
        <w:rPr>
          <w:rStyle w:val="Emphasis-Italics"/>
          <w:rFonts w:asciiTheme="minorHAnsi" w:hAnsiTheme="minorHAnsi"/>
        </w:rPr>
        <w:t>L</w:t>
      </w:r>
      <w:r w:rsidRPr="0019388B">
        <w:rPr>
          <w:rFonts w:asciiTheme="minorHAnsi" w:hAnsiTheme="minorHAnsi"/>
        </w:rPr>
        <w:t xml:space="preserve"> + </w:t>
      </w:r>
      <w:r w:rsidRPr="0019388B">
        <w:rPr>
          <w:rStyle w:val="Emphasis-Italics"/>
          <w:rFonts w:asciiTheme="minorHAnsi" w:hAnsiTheme="minorHAnsi"/>
        </w:rPr>
        <w:t>r</w:t>
      </w:r>
      <w:r w:rsidRPr="0019388B">
        <w:rPr>
          <w:rStyle w:val="Emphasis-SubscriptItalics"/>
          <w:rFonts w:asciiTheme="minorHAnsi" w:hAnsiTheme="minorHAnsi"/>
        </w:rPr>
        <w:t>e</w:t>
      </w:r>
      <w:r w:rsidRPr="0019388B">
        <w:rPr>
          <w:rStyle w:val="Emphasis-Remove"/>
          <w:rFonts w:asciiTheme="minorHAnsi" w:hAnsiTheme="minorHAnsi"/>
        </w:rPr>
        <w:t xml:space="preserve">(1 </w:t>
      </w:r>
      <w:r w:rsidRPr="0019388B">
        <w:rPr>
          <w:rStyle w:val="Emphasis-Italics"/>
          <w:rFonts w:asciiTheme="minorHAnsi" w:hAnsiTheme="minorHAnsi"/>
        </w:rPr>
        <w:t>- L</w:t>
      </w:r>
      <w:r w:rsidRPr="0019388B">
        <w:rPr>
          <w:rStyle w:val="Emphasis-Remove"/>
          <w:rFonts w:asciiTheme="minorHAnsi" w:hAnsiTheme="minorHAnsi"/>
        </w:rPr>
        <w:t>)</w:t>
      </w:r>
      <w:r w:rsidRPr="0019388B">
        <w:rPr>
          <w:rStyle w:val="Emphasis-Italics"/>
          <w:rFonts w:asciiTheme="minorHAnsi" w:hAnsiTheme="minorHAnsi"/>
        </w:rPr>
        <w:t>.</w:t>
      </w:r>
      <w:bookmarkEnd w:id="493"/>
      <w:r w:rsidRPr="0019388B">
        <w:rPr>
          <w:rFonts w:asciiTheme="minorHAnsi" w:hAnsiTheme="minorHAnsi"/>
        </w:rPr>
        <w:t xml:space="preserve"> </w:t>
      </w:r>
    </w:p>
    <w:p w:rsidR="004F08AC" w:rsidRPr="0019388B" w:rsidRDefault="00635DDB" w:rsidP="004F08AC">
      <w:pPr>
        <w:pStyle w:val="HeadingH5ClausesubtextL1"/>
        <w:rPr>
          <w:rFonts w:asciiTheme="minorHAnsi" w:hAnsiTheme="minorHAnsi"/>
        </w:rPr>
      </w:pPr>
      <w:bookmarkStart w:id="495" w:name="_Ref273517680"/>
      <w:bookmarkStart w:id="496" w:name="_Ref263062539"/>
      <w:r w:rsidRPr="0019388B">
        <w:rPr>
          <w:rFonts w:asciiTheme="minorHAnsi" w:hAnsiTheme="minorHAnsi"/>
        </w:rPr>
        <w:t xml:space="preserve">The </w:t>
      </w:r>
      <w:r w:rsidRPr="0019388B">
        <w:rPr>
          <w:rStyle w:val="Emphasis-Bold"/>
          <w:rFonts w:asciiTheme="minorHAnsi" w:hAnsiTheme="minorHAnsi"/>
        </w:rPr>
        <w:t>Commission</w:t>
      </w:r>
      <w:r w:rsidRPr="0019388B">
        <w:rPr>
          <w:rStyle w:val="Emphasis-Remove"/>
          <w:rFonts w:asciiTheme="minorHAnsi" w:hAnsiTheme="minorHAnsi"/>
        </w:rPr>
        <w:t xml:space="preserve"> </w:t>
      </w:r>
      <w:r w:rsidRPr="0019388B">
        <w:rPr>
          <w:rFonts w:asciiTheme="minorHAnsi" w:hAnsiTheme="minorHAnsi"/>
        </w:rPr>
        <w:t xml:space="preserve">will </w:t>
      </w:r>
      <w:r w:rsidR="00222569" w:rsidRPr="0019388B">
        <w:rPr>
          <w:rFonts w:asciiTheme="minorHAnsi" w:hAnsiTheme="minorHAnsi"/>
        </w:rPr>
        <w:t xml:space="preserve">determine </w:t>
      </w:r>
      <w:r w:rsidRPr="0019388B">
        <w:rPr>
          <w:rStyle w:val="Emphasis-Remove"/>
          <w:rFonts w:asciiTheme="minorHAnsi" w:hAnsiTheme="minorHAnsi"/>
        </w:rPr>
        <w:t xml:space="preserve">a </w:t>
      </w:r>
      <w:r w:rsidR="004F08AC" w:rsidRPr="0019388B">
        <w:rPr>
          <w:rStyle w:val="Emphasis-Remove"/>
          <w:rFonts w:asciiTheme="minorHAnsi" w:hAnsiTheme="minorHAnsi"/>
        </w:rPr>
        <w:t xml:space="preserve">mid-point estimate of post-tax </w:t>
      </w:r>
      <w:r w:rsidR="004F08AC" w:rsidRPr="0019388B">
        <w:rPr>
          <w:rStyle w:val="Emphasis-Bold"/>
          <w:rFonts w:asciiTheme="minorHAnsi" w:hAnsiTheme="minorHAnsi"/>
        </w:rPr>
        <w:t>WACC</w:t>
      </w:r>
      <w:r w:rsidR="004F08AC" w:rsidRPr="0019388B">
        <w:rPr>
          <w:rFonts w:asciiTheme="minorHAnsi" w:hAnsiTheme="minorHAnsi"/>
        </w:rPr>
        <w:t xml:space="preserve"> </w:t>
      </w:r>
      <w:r w:rsidR="00FD068A" w:rsidRPr="0019388B">
        <w:rPr>
          <w:rFonts w:asciiTheme="minorHAnsi" w:hAnsiTheme="minorHAnsi"/>
        </w:rPr>
        <w:t xml:space="preserve">for each </w:t>
      </w:r>
      <w:r w:rsidR="00FD068A" w:rsidRPr="0019388B">
        <w:rPr>
          <w:rStyle w:val="Emphasis-Bold"/>
          <w:rFonts w:asciiTheme="minorHAnsi" w:hAnsiTheme="minorHAnsi"/>
        </w:rPr>
        <w:t>disclosure year</w:t>
      </w:r>
      <w:r w:rsidR="004F08AC" w:rsidRPr="0019388B">
        <w:rPr>
          <w:rFonts w:asciiTheme="minorHAnsi" w:hAnsiTheme="minorHAnsi"/>
        </w:rPr>
        <w:t>-</w:t>
      </w:r>
      <w:bookmarkEnd w:id="495"/>
    </w:p>
    <w:p w:rsidR="00FD068A" w:rsidRPr="0019388B" w:rsidRDefault="00FD068A" w:rsidP="00FD068A">
      <w:pPr>
        <w:pStyle w:val="HeadingH6ClausesubtextL2"/>
        <w:rPr>
          <w:rStyle w:val="Emphasis-Remove"/>
          <w:rFonts w:asciiTheme="minorHAnsi" w:hAnsiTheme="minorHAnsi"/>
        </w:rPr>
      </w:pPr>
      <w:r w:rsidRPr="0019388B">
        <w:rPr>
          <w:rStyle w:val="Emphasis-Remove"/>
          <w:rFonts w:asciiTheme="minorHAnsi" w:hAnsiTheme="minorHAnsi"/>
        </w:rPr>
        <w:t>in respect of</w:t>
      </w:r>
      <w:r w:rsidRPr="0019388B">
        <w:rPr>
          <w:rStyle w:val="Emphasis-Bold"/>
          <w:rFonts w:asciiTheme="minorHAnsi" w:hAnsiTheme="minorHAnsi"/>
        </w:rPr>
        <w:t xml:space="preserve"> </w:t>
      </w:r>
      <w:r w:rsidRPr="0019388B">
        <w:rPr>
          <w:rFonts w:asciiTheme="minorHAnsi" w:hAnsiTheme="minorHAnsi"/>
        </w:rPr>
        <w:t xml:space="preserve">the 5 years commencing on the first day of the </w:t>
      </w:r>
      <w:r w:rsidRPr="0019388B">
        <w:rPr>
          <w:rStyle w:val="Emphasis-Bold"/>
          <w:rFonts w:asciiTheme="minorHAnsi" w:hAnsiTheme="minorHAnsi"/>
        </w:rPr>
        <w:t>disclosure year</w:t>
      </w:r>
      <w:r w:rsidRPr="0019388B">
        <w:rPr>
          <w:rFonts w:asciiTheme="minorHAnsi" w:hAnsiTheme="minorHAnsi"/>
        </w:rPr>
        <w:t xml:space="preserve"> in question</w:t>
      </w:r>
      <w:r w:rsidRPr="0019388B">
        <w:rPr>
          <w:rStyle w:val="Emphasis-Remove"/>
          <w:rFonts w:asciiTheme="minorHAnsi" w:hAnsiTheme="minorHAnsi"/>
        </w:rPr>
        <w:t xml:space="preserve">; </w:t>
      </w:r>
    </w:p>
    <w:p w:rsidR="004F08AC" w:rsidRPr="0019388B" w:rsidRDefault="004F08AC" w:rsidP="004F08AC">
      <w:pPr>
        <w:pStyle w:val="HeadingH6ClausesubtextL2"/>
        <w:rPr>
          <w:rFonts w:asciiTheme="minorHAnsi" w:hAnsiTheme="minorHAnsi"/>
        </w:rPr>
      </w:pPr>
      <w:bookmarkStart w:id="497" w:name="_Ref274637364"/>
      <w:r w:rsidRPr="0019388B">
        <w:rPr>
          <w:rFonts w:asciiTheme="minorHAnsi" w:hAnsiTheme="minorHAnsi"/>
        </w:rPr>
        <w:t xml:space="preserve">within 1 month of the start of the </w:t>
      </w:r>
      <w:r w:rsidRPr="0019388B">
        <w:rPr>
          <w:rStyle w:val="Emphasis-Bold"/>
          <w:rFonts w:asciiTheme="minorHAnsi" w:hAnsiTheme="minorHAnsi"/>
        </w:rPr>
        <w:t>disclosure year</w:t>
      </w:r>
      <w:r w:rsidRPr="0019388B">
        <w:rPr>
          <w:rFonts w:asciiTheme="minorHAnsi" w:hAnsiTheme="minorHAnsi"/>
        </w:rPr>
        <w:t xml:space="preserve"> in question; and</w:t>
      </w:r>
      <w:bookmarkEnd w:id="497"/>
    </w:p>
    <w:p w:rsidR="004F08AC" w:rsidRPr="0019388B" w:rsidRDefault="004F08AC" w:rsidP="004F08AC">
      <w:pPr>
        <w:pStyle w:val="HeadingH6ClausesubtextL2"/>
        <w:rPr>
          <w:rFonts w:asciiTheme="minorHAnsi" w:hAnsiTheme="minorHAnsi"/>
        </w:rPr>
      </w:pPr>
      <w:r w:rsidRPr="0019388B">
        <w:rPr>
          <w:rFonts w:asciiTheme="minorHAnsi" w:hAnsiTheme="minorHAnsi"/>
        </w:rPr>
        <w:t xml:space="preserve">in accordance with the formula- </w:t>
      </w:r>
    </w:p>
    <w:p w:rsidR="004F08AC" w:rsidRPr="0019388B" w:rsidRDefault="004F08AC" w:rsidP="004F08AC">
      <w:pPr>
        <w:pStyle w:val="UnnumberedL3"/>
        <w:rPr>
          <w:rFonts w:asciiTheme="minorHAnsi" w:hAnsiTheme="minorHAnsi"/>
        </w:rPr>
      </w:pPr>
      <w:r w:rsidRPr="0019388B">
        <w:rPr>
          <w:rStyle w:val="Emphasis-Italics"/>
          <w:rFonts w:asciiTheme="minorHAnsi" w:hAnsiTheme="minorHAnsi"/>
        </w:rPr>
        <w:t>r</w:t>
      </w:r>
      <w:r w:rsidRPr="0019388B">
        <w:rPr>
          <w:rStyle w:val="Emphasis-SubscriptItalics"/>
          <w:rFonts w:asciiTheme="minorHAnsi" w:hAnsiTheme="minorHAnsi"/>
        </w:rPr>
        <w:t>d</w:t>
      </w:r>
      <w:r w:rsidRPr="0019388B">
        <w:rPr>
          <w:rFonts w:asciiTheme="minorHAnsi" w:hAnsiTheme="minorHAnsi"/>
        </w:rPr>
        <w:t xml:space="preserve"> </w:t>
      </w:r>
      <w:r w:rsidRPr="0019388B">
        <w:rPr>
          <w:rStyle w:val="Emphasis-Remove"/>
          <w:rFonts w:asciiTheme="minorHAnsi" w:hAnsiTheme="minorHAnsi"/>
        </w:rPr>
        <w:t xml:space="preserve">(1 </w:t>
      </w:r>
      <w:r w:rsidRPr="0019388B">
        <w:rPr>
          <w:rStyle w:val="Emphasis-Italics"/>
          <w:rFonts w:asciiTheme="minorHAnsi" w:hAnsiTheme="minorHAnsi"/>
        </w:rPr>
        <w:t>- T</w:t>
      </w:r>
      <w:r w:rsidRPr="0019388B">
        <w:rPr>
          <w:rStyle w:val="Emphasis-SubscriptItalics"/>
          <w:rFonts w:asciiTheme="minorHAnsi" w:hAnsiTheme="minorHAnsi"/>
        </w:rPr>
        <w:t>c</w:t>
      </w:r>
      <w:r w:rsidRPr="0019388B">
        <w:rPr>
          <w:rStyle w:val="Emphasis-Remove"/>
          <w:rFonts w:asciiTheme="minorHAnsi" w:hAnsiTheme="minorHAnsi"/>
        </w:rPr>
        <w:t>)</w:t>
      </w:r>
      <w:r w:rsidRPr="0019388B">
        <w:rPr>
          <w:rStyle w:val="Emphasis-Italics"/>
          <w:rFonts w:asciiTheme="minorHAnsi" w:hAnsiTheme="minorHAnsi"/>
        </w:rPr>
        <w:t>L</w:t>
      </w:r>
      <w:r w:rsidRPr="0019388B">
        <w:rPr>
          <w:rFonts w:asciiTheme="minorHAnsi" w:hAnsiTheme="minorHAnsi"/>
        </w:rPr>
        <w:t xml:space="preserve"> + </w:t>
      </w:r>
      <w:r w:rsidRPr="0019388B">
        <w:rPr>
          <w:rStyle w:val="Emphasis-Italics"/>
          <w:rFonts w:asciiTheme="minorHAnsi" w:hAnsiTheme="minorHAnsi"/>
        </w:rPr>
        <w:t>r</w:t>
      </w:r>
      <w:r w:rsidRPr="0019388B">
        <w:rPr>
          <w:rStyle w:val="Emphasis-SubscriptItalics"/>
          <w:rFonts w:asciiTheme="minorHAnsi" w:hAnsiTheme="minorHAnsi"/>
        </w:rPr>
        <w:t>e</w:t>
      </w:r>
      <w:r w:rsidRPr="0019388B">
        <w:rPr>
          <w:rFonts w:asciiTheme="minorHAnsi" w:hAnsiTheme="minorHAnsi"/>
        </w:rPr>
        <w:t xml:space="preserve"> (</w:t>
      </w:r>
      <w:r w:rsidRPr="0019388B">
        <w:rPr>
          <w:rStyle w:val="Emphasis-Remove"/>
          <w:rFonts w:asciiTheme="minorHAnsi" w:hAnsiTheme="minorHAnsi"/>
        </w:rPr>
        <w:t xml:space="preserve">1 </w:t>
      </w:r>
      <w:r w:rsidRPr="0019388B">
        <w:rPr>
          <w:rStyle w:val="Emphasis-Italics"/>
          <w:rFonts w:asciiTheme="minorHAnsi" w:hAnsiTheme="minorHAnsi"/>
        </w:rPr>
        <w:t>- L</w:t>
      </w:r>
      <w:r w:rsidRPr="0019388B">
        <w:rPr>
          <w:rStyle w:val="Emphasis-Remove"/>
          <w:rFonts w:asciiTheme="minorHAnsi" w:hAnsiTheme="minorHAnsi"/>
        </w:rPr>
        <w:t>)</w:t>
      </w:r>
      <w:r w:rsidRPr="0019388B">
        <w:rPr>
          <w:rStyle w:val="Emphasis-Italics"/>
          <w:rFonts w:asciiTheme="minorHAnsi" w:hAnsiTheme="minorHAnsi"/>
        </w:rPr>
        <w:t>.</w:t>
      </w:r>
      <w:bookmarkEnd w:id="496"/>
      <w:r w:rsidRPr="0019388B">
        <w:rPr>
          <w:rFonts w:asciiTheme="minorHAnsi" w:hAnsiTheme="minorHAnsi"/>
        </w:rPr>
        <w:t xml:space="preserve"> </w:t>
      </w:r>
    </w:p>
    <w:p w:rsidR="004F08AC" w:rsidRPr="0019388B" w:rsidRDefault="004F08AC" w:rsidP="004F08AC">
      <w:pPr>
        <w:pStyle w:val="HeadingH5ClausesubtextL1"/>
        <w:rPr>
          <w:rFonts w:asciiTheme="minorHAnsi" w:hAnsiTheme="minorHAnsi"/>
        </w:rPr>
      </w:pPr>
      <w:bookmarkStart w:id="498" w:name="_Ref262826554"/>
      <w:bookmarkStart w:id="499" w:name="_Ref274756205"/>
      <w:r w:rsidRPr="0019388B">
        <w:rPr>
          <w:rFonts w:asciiTheme="minorHAnsi" w:hAnsiTheme="minorHAnsi"/>
        </w:rPr>
        <w:t>In this clause-</w:t>
      </w:r>
      <w:bookmarkEnd w:id="498"/>
      <w:bookmarkEnd w:id="499"/>
      <w:r w:rsidRPr="0019388B">
        <w:rPr>
          <w:rFonts w:asciiTheme="minorHAnsi" w:hAnsiTheme="minorHAnsi"/>
        </w:rPr>
        <w:t xml:space="preserve"> </w:t>
      </w:r>
    </w:p>
    <w:p w:rsidR="004F08AC" w:rsidRPr="0019388B" w:rsidRDefault="004F08AC" w:rsidP="004F08AC">
      <w:pPr>
        <w:pStyle w:val="UnnumberedL2"/>
        <w:rPr>
          <w:rStyle w:val="Emphasis-Remove"/>
          <w:rFonts w:asciiTheme="minorHAnsi" w:hAnsiTheme="minorHAnsi"/>
        </w:rPr>
      </w:pPr>
      <w:r w:rsidRPr="0019388B">
        <w:rPr>
          <w:rStyle w:val="Emphasis-Italics"/>
          <w:rFonts w:asciiTheme="minorHAnsi" w:hAnsiTheme="minorHAnsi"/>
        </w:rPr>
        <w:t>L</w:t>
      </w:r>
      <w:r w:rsidRPr="0019388B">
        <w:rPr>
          <w:rStyle w:val="Emphasis-Remove"/>
          <w:rFonts w:asciiTheme="minorHAnsi" w:hAnsiTheme="minorHAnsi"/>
        </w:rPr>
        <w:t xml:space="preserve"> </w:t>
      </w:r>
      <w:r w:rsidRPr="0019388B">
        <w:rPr>
          <w:rStyle w:val="Emphasis-Remove"/>
          <w:rFonts w:asciiTheme="minorHAnsi" w:hAnsiTheme="minorHAnsi"/>
        </w:rPr>
        <w:tab/>
        <w:t xml:space="preserve">is </w:t>
      </w:r>
      <w:r w:rsidRPr="0019388B">
        <w:rPr>
          <w:rStyle w:val="Emphasis-Bold"/>
          <w:rFonts w:asciiTheme="minorHAnsi" w:hAnsiTheme="minorHAnsi"/>
        </w:rPr>
        <w:t>leverage</w:t>
      </w:r>
      <w:r w:rsidRPr="0019388B">
        <w:rPr>
          <w:rStyle w:val="Emphasis-Remove"/>
          <w:rFonts w:asciiTheme="minorHAnsi" w:hAnsiTheme="minorHAnsi"/>
        </w:rPr>
        <w:t xml:space="preserve">; </w:t>
      </w:r>
    </w:p>
    <w:p w:rsidR="006D4AE7" w:rsidRDefault="004F08AC" w:rsidP="004F08AC">
      <w:pPr>
        <w:pStyle w:val="UnnumberedL2"/>
        <w:rPr>
          <w:rFonts w:asciiTheme="minorHAnsi" w:hAnsiTheme="minorHAnsi"/>
        </w:rPr>
      </w:pPr>
      <w:r w:rsidRPr="0019388B">
        <w:rPr>
          <w:rStyle w:val="Emphasis-Italics"/>
          <w:rFonts w:asciiTheme="minorHAnsi" w:hAnsiTheme="minorHAnsi"/>
        </w:rPr>
        <w:t>r</w:t>
      </w:r>
      <w:r w:rsidRPr="0019388B">
        <w:rPr>
          <w:rStyle w:val="Emphasis-SubscriptItalics"/>
          <w:rFonts w:asciiTheme="minorHAnsi" w:hAnsiTheme="minorHAnsi"/>
        </w:rPr>
        <w:t xml:space="preserve">d </w:t>
      </w:r>
      <w:r w:rsidRPr="0019388B">
        <w:rPr>
          <w:rFonts w:asciiTheme="minorHAnsi" w:hAnsiTheme="minorHAnsi"/>
        </w:rPr>
        <w:tab/>
        <w:t>is the cost of debt and is estimated in accordance with the formula</w:t>
      </w:r>
      <w:r w:rsidR="006D4AE7">
        <w:rPr>
          <w:rFonts w:asciiTheme="minorHAnsi" w:hAnsiTheme="minorHAnsi"/>
        </w:rPr>
        <w:t>:</w:t>
      </w:r>
    </w:p>
    <w:p w:rsidR="004F08AC" w:rsidRPr="0019388B" w:rsidRDefault="004F08AC" w:rsidP="004F08AC">
      <w:pPr>
        <w:pStyle w:val="UnnumberedL2"/>
        <w:rPr>
          <w:rFonts w:asciiTheme="minorHAnsi" w:hAnsiTheme="minorHAnsi"/>
        </w:rPr>
      </w:pPr>
      <w:r w:rsidRPr="0019388B">
        <w:rPr>
          <w:rStyle w:val="Emphasis-Italics"/>
          <w:rFonts w:asciiTheme="minorHAnsi" w:hAnsiTheme="minorHAnsi"/>
        </w:rPr>
        <w:t>r</w:t>
      </w:r>
      <w:r w:rsidRPr="0019388B">
        <w:rPr>
          <w:rStyle w:val="Emphasis-SubscriptItalics"/>
          <w:rFonts w:asciiTheme="minorHAnsi" w:hAnsiTheme="minorHAnsi"/>
        </w:rPr>
        <w:t>f</w:t>
      </w:r>
      <w:r w:rsidRPr="0019388B">
        <w:rPr>
          <w:rFonts w:asciiTheme="minorHAnsi" w:hAnsiTheme="minorHAnsi"/>
        </w:rPr>
        <w:t xml:space="preserve"> </w:t>
      </w:r>
      <w:r w:rsidRPr="0019388B">
        <w:rPr>
          <w:rStyle w:val="Emphasis-Italics"/>
          <w:rFonts w:asciiTheme="minorHAnsi" w:hAnsiTheme="minorHAnsi"/>
        </w:rPr>
        <w:t>+ p + d</w:t>
      </w:r>
      <w:r w:rsidRPr="0019388B">
        <w:rPr>
          <w:rFonts w:asciiTheme="minorHAnsi" w:hAnsiTheme="minorHAnsi"/>
        </w:rPr>
        <w:t>;</w:t>
      </w:r>
      <w:r w:rsidRPr="0019388B">
        <w:rPr>
          <w:rStyle w:val="Emphasis-Bold"/>
          <w:rFonts w:asciiTheme="minorHAnsi" w:hAnsiTheme="minorHAnsi"/>
        </w:rPr>
        <w:t xml:space="preserve"> </w:t>
      </w:r>
    </w:p>
    <w:p w:rsidR="006D4AE7" w:rsidRDefault="004F08AC" w:rsidP="004F08AC">
      <w:pPr>
        <w:pStyle w:val="UnnumberedL2"/>
        <w:rPr>
          <w:rFonts w:asciiTheme="minorHAnsi" w:hAnsiTheme="minorHAnsi"/>
        </w:rPr>
      </w:pPr>
      <w:r w:rsidRPr="0019388B">
        <w:rPr>
          <w:rStyle w:val="Emphasis-Italics"/>
          <w:rFonts w:asciiTheme="minorHAnsi" w:hAnsiTheme="minorHAnsi"/>
        </w:rPr>
        <w:t>r</w:t>
      </w:r>
      <w:r w:rsidRPr="0019388B">
        <w:rPr>
          <w:rStyle w:val="Emphasis-SubscriptItalics"/>
          <w:rFonts w:asciiTheme="minorHAnsi" w:hAnsiTheme="minorHAnsi"/>
        </w:rPr>
        <w:t>e</w:t>
      </w:r>
      <w:r w:rsidRPr="0019388B">
        <w:rPr>
          <w:rFonts w:asciiTheme="minorHAnsi" w:hAnsiTheme="minorHAnsi"/>
        </w:rPr>
        <w:t xml:space="preserve"> </w:t>
      </w:r>
      <w:r w:rsidRPr="0019388B">
        <w:rPr>
          <w:rFonts w:asciiTheme="minorHAnsi" w:hAnsiTheme="minorHAnsi"/>
        </w:rPr>
        <w:tab/>
        <w:t>is the cost of equity and is estimated in accordance with the formula</w:t>
      </w:r>
      <w:r w:rsidR="006D4AE7">
        <w:rPr>
          <w:rFonts w:asciiTheme="minorHAnsi" w:hAnsiTheme="minorHAnsi"/>
        </w:rPr>
        <w:t>:</w:t>
      </w:r>
    </w:p>
    <w:p w:rsidR="004F08AC" w:rsidRPr="0019388B" w:rsidRDefault="004F08AC" w:rsidP="004F08AC">
      <w:pPr>
        <w:pStyle w:val="UnnumberedL2"/>
        <w:rPr>
          <w:rFonts w:asciiTheme="minorHAnsi" w:hAnsiTheme="minorHAnsi"/>
        </w:rPr>
      </w:pPr>
      <w:r w:rsidRPr="0019388B">
        <w:rPr>
          <w:rStyle w:val="Emphasis-Italics"/>
          <w:rFonts w:asciiTheme="minorHAnsi" w:hAnsiTheme="minorHAnsi"/>
        </w:rPr>
        <w:t>r</w:t>
      </w:r>
      <w:r w:rsidRPr="0019388B">
        <w:rPr>
          <w:rStyle w:val="Emphasis-SubscriptItalics"/>
          <w:rFonts w:asciiTheme="minorHAnsi" w:hAnsiTheme="minorHAnsi"/>
        </w:rPr>
        <w:t>f</w:t>
      </w:r>
      <w:r w:rsidRPr="0019388B">
        <w:rPr>
          <w:rStyle w:val="Emphasis-Remove"/>
          <w:rFonts w:asciiTheme="minorHAnsi" w:hAnsiTheme="minorHAnsi"/>
        </w:rPr>
        <w:t xml:space="preserve">(1 </w:t>
      </w:r>
      <w:r w:rsidRPr="0019388B">
        <w:rPr>
          <w:rStyle w:val="Emphasis-Italics"/>
          <w:rFonts w:asciiTheme="minorHAnsi" w:hAnsiTheme="minorHAnsi"/>
        </w:rPr>
        <w:t>- T</w:t>
      </w:r>
      <w:r w:rsidRPr="0019388B">
        <w:rPr>
          <w:rStyle w:val="Emphasis-SubscriptItalics"/>
          <w:rFonts w:asciiTheme="minorHAnsi" w:hAnsiTheme="minorHAnsi"/>
        </w:rPr>
        <w:t>i</w:t>
      </w:r>
      <w:r w:rsidRPr="0019388B">
        <w:rPr>
          <w:rStyle w:val="Emphasis-Remove"/>
          <w:rFonts w:asciiTheme="minorHAnsi" w:hAnsiTheme="minorHAnsi"/>
        </w:rPr>
        <w:t>)</w:t>
      </w:r>
      <w:r w:rsidRPr="0019388B">
        <w:rPr>
          <w:rFonts w:asciiTheme="minorHAnsi" w:hAnsiTheme="minorHAnsi"/>
        </w:rPr>
        <w:t> </w:t>
      </w:r>
      <w:r w:rsidRPr="0019388B">
        <w:rPr>
          <w:rStyle w:val="Emphasis-Italics"/>
          <w:rFonts w:asciiTheme="minorHAnsi" w:hAnsiTheme="minorHAnsi"/>
        </w:rPr>
        <w:t>+ β</w:t>
      </w:r>
      <w:r w:rsidRPr="0019388B">
        <w:rPr>
          <w:rStyle w:val="Emphasis-SubscriptItalics"/>
          <w:rFonts w:asciiTheme="minorHAnsi" w:hAnsiTheme="minorHAnsi"/>
        </w:rPr>
        <w:t>e</w:t>
      </w:r>
      <w:r w:rsidRPr="0019388B">
        <w:rPr>
          <w:rStyle w:val="Emphasis-Italics"/>
          <w:rFonts w:asciiTheme="minorHAnsi" w:hAnsiTheme="minorHAnsi"/>
        </w:rPr>
        <w:t>TAMRP</w:t>
      </w:r>
      <w:r w:rsidRPr="0019388B">
        <w:rPr>
          <w:rFonts w:asciiTheme="minorHAnsi" w:hAnsiTheme="minorHAnsi"/>
        </w:rPr>
        <w:t xml:space="preserve">; </w:t>
      </w:r>
    </w:p>
    <w:p w:rsidR="004F08AC" w:rsidRPr="0019388B" w:rsidRDefault="004F08AC" w:rsidP="004F08AC">
      <w:pPr>
        <w:pStyle w:val="UnnumberedL2"/>
        <w:rPr>
          <w:rFonts w:asciiTheme="minorHAnsi" w:hAnsiTheme="minorHAnsi"/>
        </w:rPr>
      </w:pPr>
      <w:r w:rsidRPr="0019388B">
        <w:rPr>
          <w:rStyle w:val="Emphasis-Italics"/>
          <w:rFonts w:asciiTheme="minorHAnsi" w:hAnsiTheme="minorHAnsi"/>
        </w:rPr>
        <w:t>T</w:t>
      </w:r>
      <w:r w:rsidRPr="0019388B">
        <w:rPr>
          <w:rStyle w:val="Emphasis-SubscriptItalics"/>
          <w:rFonts w:asciiTheme="minorHAnsi" w:hAnsiTheme="minorHAnsi"/>
        </w:rPr>
        <w:t>c</w:t>
      </w:r>
      <w:r w:rsidRPr="0019388B">
        <w:rPr>
          <w:rFonts w:asciiTheme="minorHAnsi" w:hAnsiTheme="minorHAnsi"/>
        </w:rPr>
        <w:t xml:space="preserve"> </w:t>
      </w:r>
      <w:r w:rsidRPr="0019388B">
        <w:rPr>
          <w:rFonts w:asciiTheme="minorHAnsi" w:hAnsiTheme="minorHAnsi"/>
        </w:rPr>
        <w:tab/>
        <w:t xml:space="preserve">is the </w:t>
      </w:r>
      <w:r w:rsidR="00994F5E" w:rsidRPr="0019388B">
        <w:rPr>
          <w:rFonts w:asciiTheme="minorHAnsi" w:hAnsiTheme="minorHAnsi"/>
        </w:rPr>
        <w:t xml:space="preserve">average corporate </w:t>
      </w:r>
      <w:r w:rsidRPr="0019388B">
        <w:rPr>
          <w:rStyle w:val="Emphasis-Remove"/>
          <w:rFonts w:asciiTheme="minorHAnsi" w:hAnsiTheme="minorHAnsi"/>
        </w:rPr>
        <w:t>tax rate</w:t>
      </w:r>
      <w:r w:rsidRPr="0019388B">
        <w:rPr>
          <w:rFonts w:asciiTheme="minorHAnsi" w:hAnsiTheme="minorHAnsi"/>
        </w:rPr>
        <w:t>;</w:t>
      </w:r>
    </w:p>
    <w:p w:rsidR="004F08AC" w:rsidRPr="0019388B" w:rsidRDefault="004F08AC" w:rsidP="004F08AC">
      <w:pPr>
        <w:pStyle w:val="UnnumberedL2"/>
        <w:rPr>
          <w:rFonts w:asciiTheme="minorHAnsi" w:hAnsiTheme="minorHAnsi"/>
        </w:rPr>
      </w:pPr>
      <w:r w:rsidRPr="0019388B">
        <w:rPr>
          <w:rStyle w:val="Emphasis-Italics"/>
          <w:rFonts w:asciiTheme="minorHAnsi" w:hAnsiTheme="minorHAnsi"/>
        </w:rPr>
        <w:t>r</w:t>
      </w:r>
      <w:r w:rsidRPr="0019388B">
        <w:rPr>
          <w:rStyle w:val="Emphasis-SubscriptItalics"/>
          <w:rFonts w:asciiTheme="minorHAnsi" w:hAnsiTheme="minorHAnsi"/>
        </w:rPr>
        <w:t>f</w:t>
      </w:r>
      <w:r w:rsidRPr="0019388B">
        <w:rPr>
          <w:rStyle w:val="Emphasis-SubscriptItalics"/>
          <w:rFonts w:asciiTheme="minorHAnsi" w:hAnsiTheme="minorHAnsi"/>
        </w:rPr>
        <w:tab/>
      </w:r>
      <w:r w:rsidRPr="0019388B">
        <w:rPr>
          <w:rFonts w:asciiTheme="minorHAnsi" w:hAnsiTheme="minorHAnsi"/>
        </w:rPr>
        <w:t xml:space="preserve">is the </w:t>
      </w:r>
      <w:r w:rsidR="00C238FF" w:rsidRPr="0019388B">
        <w:rPr>
          <w:rStyle w:val="Emphasis-Remove"/>
          <w:rFonts w:asciiTheme="minorHAnsi" w:hAnsiTheme="minorHAnsi"/>
        </w:rPr>
        <w:t>risk-free rate</w:t>
      </w:r>
      <w:r w:rsidRPr="0019388B">
        <w:rPr>
          <w:rFonts w:asciiTheme="minorHAnsi" w:hAnsiTheme="minorHAnsi"/>
        </w:rPr>
        <w:t xml:space="preserve">; </w:t>
      </w:r>
    </w:p>
    <w:p w:rsidR="004F08AC" w:rsidRPr="0019388B" w:rsidRDefault="004F08AC" w:rsidP="004F08AC">
      <w:pPr>
        <w:pStyle w:val="UnnumberedL2"/>
        <w:rPr>
          <w:rFonts w:asciiTheme="minorHAnsi" w:hAnsiTheme="minorHAnsi"/>
        </w:rPr>
      </w:pPr>
      <w:r w:rsidRPr="0019388B">
        <w:rPr>
          <w:rStyle w:val="Emphasis-Italics"/>
          <w:rFonts w:asciiTheme="minorHAnsi" w:hAnsiTheme="minorHAnsi"/>
        </w:rPr>
        <w:t>p</w:t>
      </w:r>
      <w:r w:rsidRPr="0019388B">
        <w:rPr>
          <w:rFonts w:asciiTheme="minorHAnsi" w:hAnsiTheme="minorHAnsi"/>
        </w:rPr>
        <w:t xml:space="preserve"> </w:t>
      </w:r>
      <w:r w:rsidRPr="0019388B">
        <w:rPr>
          <w:rFonts w:asciiTheme="minorHAnsi" w:hAnsiTheme="minorHAnsi"/>
        </w:rPr>
        <w:tab/>
        <w:t>is the</w:t>
      </w:r>
      <w:r w:rsidR="005E4A35" w:rsidRPr="0019388B">
        <w:rPr>
          <w:rFonts w:asciiTheme="minorHAnsi" w:hAnsiTheme="minorHAnsi"/>
        </w:rPr>
        <w:t xml:space="preserve"> </w:t>
      </w:r>
      <w:r w:rsidR="00795E42" w:rsidRPr="00795E42">
        <w:rPr>
          <w:rFonts w:asciiTheme="minorHAnsi" w:hAnsiTheme="minorHAnsi"/>
          <w:b/>
        </w:rPr>
        <w:t>average</w:t>
      </w:r>
      <w:r w:rsidR="00795E42">
        <w:rPr>
          <w:rFonts w:asciiTheme="minorHAnsi" w:hAnsiTheme="minorHAnsi"/>
        </w:rPr>
        <w:t xml:space="preserve"> </w:t>
      </w:r>
      <w:r w:rsidRPr="0019388B">
        <w:rPr>
          <w:rStyle w:val="Emphasis-Bold"/>
          <w:rFonts w:asciiTheme="minorHAnsi" w:hAnsiTheme="minorHAnsi"/>
        </w:rPr>
        <w:t>debt premium</w:t>
      </w:r>
      <w:r w:rsidRPr="0019388B">
        <w:rPr>
          <w:rFonts w:asciiTheme="minorHAnsi" w:hAnsiTheme="minorHAnsi"/>
        </w:rPr>
        <w:t>;</w:t>
      </w:r>
    </w:p>
    <w:p w:rsidR="004F08AC" w:rsidRPr="0019388B" w:rsidRDefault="004F08AC" w:rsidP="004F08AC">
      <w:pPr>
        <w:pStyle w:val="UnnumberedL2"/>
        <w:rPr>
          <w:rFonts w:asciiTheme="minorHAnsi" w:hAnsiTheme="minorHAnsi"/>
        </w:rPr>
      </w:pPr>
      <w:r w:rsidRPr="0019388B">
        <w:rPr>
          <w:rStyle w:val="Emphasis-Italics"/>
          <w:rFonts w:asciiTheme="minorHAnsi" w:hAnsiTheme="minorHAnsi"/>
        </w:rPr>
        <w:t>d</w:t>
      </w:r>
      <w:r w:rsidRPr="0019388B">
        <w:rPr>
          <w:rFonts w:asciiTheme="minorHAnsi" w:hAnsiTheme="minorHAnsi"/>
        </w:rPr>
        <w:tab/>
        <w:t>is the debt issuance costs;</w:t>
      </w:r>
    </w:p>
    <w:p w:rsidR="004F08AC" w:rsidRPr="0019388B" w:rsidRDefault="004F08AC" w:rsidP="004F08AC">
      <w:pPr>
        <w:pStyle w:val="UnnumberedL2"/>
        <w:rPr>
          <w:rFonts w:asciiTheme="minorHAnsi" w:hAnsiTheme="minorHAnsi"/>
        </w:rPr>
      </w:pPr>
      <w:r w:rsidRPr="0019388B">
        <w:rPr>
          <w:rStyle w:val="Emphasis-Italics"/>
          <w:rFonts w:asciiTheme="minorHAnsi" w:hAnsiTheme="minorHAnsi"/>
        </w:rPr>
        <w:t>T</w:t>
      </w:r>
      <w:r w:rsidRPr="0019388B">
        <w:rPr>
          <w:rStyle w:val="Emphasis-SubscriptItalics"/>
          <w:rFonts w:asciiTheme="minorHAnsi" w:hAnsiTheme="minorHAnsi"/>
        </w:rPr>
        <w:t>i</w:t>
      </w:r>
      <w:r w:rsidRPr="0019388B">
        <w:rPr>
          <w:rStyle w:val="Emphasis-SubscriptItalics"/>
          <w:rFonts w:asciiTheme="minorHAnsi" w:hAnsiTheme="minorHAnsi"/>
        </w:rPr>
        <w:tab/>
      </w:r>
      <w:r w:rsidRPr="0019388B">
        <w:rPr>
          <w:rFonts w:asciiTheme="minorHAnsi" w:hAnsiTheme="minorHAnsi"/>
        </w:rPr>
        <w:t xml:space="preserve">is the </w:t>
      </w:r>
      <w:r w:rsidR="00994F5E" w:rsidRPr="0019388B">
        <w:rPr>
          <w:rFonts w:asciiTheme="minorHAnsi" w:hAnsiTheme="minorHAnsi"/>
        </w:rPr>
        <w:t xml:space="preserve">average </w:t>
      </w:r>
      <w:r w:rsidRPr="0019388B">
        <w:rPr>
          <w:rStyle w:val="Emphasis-Remove"/>
          <w:rFonts w:asciiTheme="minorHAnsi" w:hAnsiTheme="minorHAnsi"/>
        </w:rPr>
        <w:t>investor tax rate</w:t>
      </w:r>
      <w:r w:rsidRPr="0019388B">
        <w:rPr>
          <w:rFonts w:asciiTheme="minorHAnsi" w:hAnsiTheme="minorHAnsi"/>
        </w:rPr>
        <w:t>;</w:t>
      </w:r>
    </w:p>
    <w:p w:rsidR="004F08AC" w:rsidRPr="0019388B" w:rsidRDefault="004F08AC" w:rsidP="004F08AC">
      <w:pPr>
        <w:pStyle w:val="UnnumberedL2"/>
        <w:rPr>
          <w:rFonts w:asciiTheme="minorHAnsi" w:hAnsiTheme="minorHAnsi"/>
        </w:rPr>
      </w:pPr>
      <w:r w:rsidRPr="0019388B">
        <w:rPr>
          <w:rStyle w:val="Emphasis-Italics"/>
          <w:rFonts w:asciiTheme="minorHAnsi" w:hAnsiTheme="minorHAnsi"/>
        </w:rPr>
        <w:t>β</w:t>
      </w:r>
      <w:r w:rsidRPr="0019388B">
        <w:rPr>
          <w:rStyle w:val="Emphasis-SubscriptItalics"/>
          <w:rFonts w:asciiTheme="minorHAnsi" w:hAnsiTheme="minorHAnsi"/>
        </w:rPr>
        <w:t>e</w:t>
      </w:r>
      <w:r w:rsidRPr="0019388B">
        <w:rPr>
          <w:rStyle w:val="Emphasis-SubscriptItalics"/>
          <w:rFonts w:asciiTheme="minorHAnsi" w:hAnsiTheme="minorHAnsi"/>
        </w:rPr>
        <w:tab/>
      </w:r>
      <w:r w:rsidRPr="0019388B">
        <w:rPr>
          <w:rFonts w:asciiTheme="minorHAnsi" w:hAnsiTheme="minorHAnsi"/>
        </w:rPr>
        <w:t xml:space="preserve">is the </w:t>
      </w:r>
      <w:r w:rsidRPr="0019388B">
        <w:rPr>
          <w:rStyle w:val="Emphasis-Remove"/>
          <w:rFonts w:asciiTheme="minorHAnsi" w:hAnsiTheme="minorHAnsi"/>
        </w:rPr>
        <w:t>equity beta</w:t>
      </w:r>
      <w:r w:rsidRPr="0019388B">
        <w:rPr>
          <w:rFonts w:asciiTheme="minorHAnsi" w:hAnsiTheme="minorHAnsi"/>
        </w:rPr>
        <w:t>; and</w:t>
      </w:r>
    </w:p>
    <w:p w:rsidR="004F08AC" w:rsidRPr="0019388B" w:rsidRDefault="004F08AC" w:rsidP="004F08AC">
      <w:pPr>
        <w:pStyle w:val="UnnumberedL2"/>
        <w:rPr>
          <w:rStyle w:val="Emphasis-Remove"/>
          <w:rFonts w:asciiTheme="minorHAnsi" w:hAnsiTheme="minorHAnsi"/>
        </w:rPr>
      </w:pPr>
      <w:r w:rsidRPr="0019388B">
        <w:rPr>
          <w:rStyle w:val="Emphasis-Italics"/>
          <w:rFonts w:asciiTheme="minorHAnsi" w:hAnsiTheme="minorHAnsi"/>
        </w:rPr>
        <w:t>TAMRP</w:t>
      </w:r>
      <w:r w:rsidRPr="0019388B">
        <w:rPr>
          <w:rFonts w:asciiTheme="minorHAnsi" w:hAnsiTheme="minorHAnsi"/>
        </w:rPr>
        <w:t xml:space="preserve"> is the </w:t>
      </w:r>
      <w:r w:rsidRPr="0019388B">
        <w:rPr>
          <w:rStyle w:val="Emphasis-Remove"/>
          <w:rFonts w:asciiTheme="minorHAnsi" w:hAnsiTheme="minorHAnsi"/>
        </w:rPr>
        <w:t>tax-adjusted market risk premium.</w:t>
      </w:r>
    </w:p>
    <w:p w:rsidR="004F08AC" w:rsidRPr="0019388B" w:rsidRDefault="004F08AC" w:rsidP="004F08AC">
      <w:pPr>
        <w:pStyle w:val="HeadingH5ClausesubtextL1"/>
        <w:rPr>
          <w:rStyle w:val="Emphasis-Remove"/>
          <w:rFonts w:asciiTheme="minorHAnsi" w:hAnsiTheme="minorHAnsi"/>
        </w:rPr>
      </w:pPr>
      <w:r w:rsidRPr="0019388B">
        <w:rPr>
          <w:rStyle w:val="Emphasis-Remove"/>
          <w:rFonts w:asciiTheme="minorHAnsi" w:hAnsiTheme="minorHAnsi"/>
        </w:rPr>
        <w:t>For the purpose of this clause-</w:t>
      </w:r>
    </w:p>
    <w:p w:rsidR="004F08AC" w:rsidRPr="0019388B" w:rsidRDefault="004F08AC" w:rsidP="004F08AC">
      <w:pPr>
        <w:pStyle w:val="HeadingH6ClausesubtextL2"/>
        <w:rPr>
          <w:rStyle w:val="Emphasis-Remove"/>
          <w:rFonts w:asciiTheme="minorHAnsi" w:hAnsiTheme="minorHAnsi"/>
        </w:rPr>
      </w:pPr>
      <w:r w:rsidRPr="0019388B">
        <w:rPr>
          <w:rStyle w:val="Emphasis-Remove"/>
          <w:rFonts w:asciiTheme="minorHAnsi" w:hAnsiTheme="minorHAnsi"/>
        </w:rPr>
        <w:t xml:space="preserve">the </w:t>
      </w:r>
      <w:r w:rsidR="00994F5E" w:rsidRPr="0019388B">
        <w:rPr>
          <w:rStyle w:val="Emphasis-Remove"/>
          <w:rFonts w:asciiTheme="minorHAnsi" w:hAnsiTheme="minorHAnsi"/>
        </w:rPr>
        <w:t xml:space="preserve">average </w:t>
      </w:r>
      <w:r w:rsidRPr="0019388B">
        <w:rPr>
          <w:rStyle w:val="Emphasis-Remove"/>
          <w:rFonts w:asciiTheme="minorHAnsi" w:hAnsiTheme="minorHAnsi"/>
        </w:rPr>
        <w:t xml:space="preserve">investor tax rate, the equity beta, the debt issuance costs, the </w:t>
      </w:r>
      <w:r w:rsidR="00994F5E" w:rsidRPr="0019388B">
        <w:rPr>
          <w:rStyle w:val="Emphasis-Remove"/>
          <w:rFonts w:asciiTheme="minorHAnsi" w:hAnsiTheme="minorHAnsi"/>
        </w:rPr>
        <w:t xml:space="preserve">average corporate </w:t>
      </w:r>
      <w:r w:rsidRPr="0019388B">
        <w:rPr>
          <w:rStyle w:val="Emphasis-Remove"/>
          <w:rFonts w:asciiTheme="minorHAnsi" w:hAnsiTheme="minorHAnsi"/>
        </w:rPr>
        <w:t>tax rate applicable to companies and the tax-adjusted market risk premium are the amounts specified in or determined in accordance with clause</w:t>
      </w:r>
      <w:r w:rsidR="00367EAE">
        <w:rPr>
          <w:rStyle w:val="Emphasis-Remove"/>
          <w:rFonts w:asciiTheme="minorHAnsi" w:hAnsiTheme="minorHAnsi"/>
        </w:rPr>
        <w:t xml:space="preserve"> 2.4.2</w:t>
      </w:r>
      <w:r w:rsidRPr="0019388B">
        <w:rPr>
          <w:rStyle w:val="Emphasis-Remove"/>
          <w:rFonts w:asciiTheme="minorHAnsi" w:hAnsiTheme="minorHAnsi"/>
        </w:rPr>
        <w:t xml:space="preserve">; </w:t>
      </w:r>
      <w:r w:rsidR="00E969D9" w:rsidRPr="0019388B">
        <w:rPr>
          <w:rStyle w:val="Emphasis-Remove"/>
          <w:rFonts w:asciiTheme="minorHAnsi" w:hAnsiTheme="minorHAnsi"/>
        </w:rPr>
        <w:t>and</w:t>
      </w:r>
    </w:p>
    <w:p w:rsidR="004F08AC" w:rsidRPr="0019388B" w:rsidRDefault="004F08AC" w:rsidP="004F08AC">
      <w:pPr>
        <w:pStyle w:val="HeadingH6ClausesubtextL2"/>
        <w:rPr>
          <w:rStyle w:val="Emphasis-Remove"/>
          <w:rFonts w:asciiTheme="minorHAnsi" w:hAnsiTheme="minorHAnsi"/>
        </w:rPr>
      </w:pPr>
      <w:r w:rsidRPr="0019388B">
        <w:rPr>
          <w:rStyle w:val="Emphasis-Remove"/>
          <w:rFonts w:asciiTheme="minorHAnsi" w:hAnsiTheme="minorHAnsi"/>
        </w:rPr>
        <w:t xml:space="preserve">the </w:t>
      </w:r>
      <w:r w:rsidR="00C238FF" w:rsidRPr="0019388B">
        <w:rPr>
          <w:rStyle w:val="Emphasis-Remove"/>
          <w:rFonts w:asciiTheme="minorHAnsi" w:hAnsiTheme="minorHAnsi"/>
        </w:rPr>
        <w:t>risk-free rate</w:t>
      </w:r>
      <w:r w:rsidRPr="0019388B">
        <w:rPr>
          <w:rStyle w:val="Emphasis-Remove"/>
          <w:rFonts w:asciiTheme="minorHAnsi" w:hAnsiTheme="minorHAnsi"/>
        </w:rPr>
        <w:t xml:space="preserve"> must be estimated in accordance with clause</w:t>
      </w:r>
      <w:r w:rsidR="00367EAE">
        <w:rPr>
          <w:rStyle w:val="Emphasis-Remove"/>
          <w:rFonts w:asciiTheme="minorHAnsi" w:hAnsiTheme="minorHAnsi"/>
        </w:rPr>
        <w:t xml:space="preserve"> 2.4.3</w:t>
      </w:r>
      <w:r w:rsidRPr="0019388B">
        <w:rPr>
          <w:rStyle w:val="Emphasis-Remove"/>
          <w:rFonts w:asciiTheme="minorHAnsi" w:hAnsiTheme="minorHAnsi"/>
        </w:rPr>
        <w:t>.</w:t>
      </w:r>
    </w:p>
    <w:p w:rsidR="004F08AC" w:rsidRPr="0019388B" w:rsidRDefault="004F08AC" w:rsidP="00D63B0E">
      <w:pPr>
        <w:pStyle w:val="HeadingH4Clausetext"/>
        <w:tabs>
          <w:tab w:val="num" w:pos="709"/>
          <w:tab w:val="num" w:pos="1220"/>
        </w:tabs>
        <w:ind w:left="1220" w:hanging="1220"/>
        <w:rPr>
          <w:rFonts w:asciiTheme="minorHAnsi" w:hAnsiTheme="minorHAnsi"/>
        </w:rPr>
      </w:pPr>
      <w:bookmarkStart w:id="500" w:name="_Ref262825171"/>
      <w:bookmarkStart w:id="501" w:name="_Toc273608273"/>
      <w:r w:rsidRPr="0019388B">
        <w:rPr>
          <w:rFonts w:asciiTheme="minorHAnsi" w:hAnsiTheme="minorHAnsi"/>
        </w:rPr>
        <w:t>Fixed WACC parameters</w:t>
      </w:r>
      <w:bookmarkEnd w:id="500"/>
      <w:bookmarkEnd w:id="501"/>
    </w:p>
    <w:p w:rsidR="004F08AC" w:rsidRPr="0019388B" w:rsidRDefault="004F08AC" w:rsidP="004F08AC">
      <w:pPr>
        <w:pStyle w:val="HeadingH5ClausesubtextL1"/>
        <w:rPr>
          <w:rFonts w:asciiTheme="minorHAnsi" w:hAnsiTheme="minorHAnsi"/>
        </w:rPr>
      </w:pPr>
      <w:bookmarkStart w:id="502" w:name="_Ref262826309"/>
      <w:r w:rsidRPr="0019388B">
        <w:rPr>
          <w:rStyle w:val="Emphasis-Remove"/>
          <w:rFonts w:asciiTheme="minorHAnsi" w:hAnsiTheme="minorHAnsi"/>
        </w:rPr>
        <w:t>Leverage</w:t>
      </w:r>
      <w:r w:rsidRPr="0019388B">
        <w:rPr>
          <w:rFonts w:asciiTheme="minorHAnsi" w:hAnsiTheme="minorHAnsi"/>
        </w:rPr>
        <w:t xml:space="preserve"> is </w:t>
      </w:r>
      <w:r w:rsidR="000D26AC">
        <w:rPr>
          <w:rFonts w:asciiTheme="minorHAnsi" w:hAnsiTheme="minorHAnsi"/>
        </w:rPr>
        <w:t>42</w:t>
      </w:r>
      <w:r w:rsidR="00A21205" w:rsidRPr="0019388B">
        <w:rPr>
          <w:rFonts w:asciiTheme="minorHAnsi" w:hAnsiTheme="minorHAnsi"/>
        </w:rPr>
        <w:t>%</w:t>
      </w:r>
      <w:r w:rsidRPr="0019388B">
        <w:rPr>
          <w:rFonts w:asciiTheme="minorHAnsi" w:hAnsiTheme="minorHAnsi"/>
        </w:rPr>
        <w:t>.</w:t>
      </w:r>
      <w:bookmarkEnd w:id="502"/>
    </w:p>
    <w:p w:rsidR="00A82B0B" w:rsidRPr="0019388B" w:rsidRDefault="007F02A2" w:rsidP="004F08AC">
      <w:pPr>
        <w:pStyle w:val="HeadingH5ClausesubtextL1"/>
        <w:rPr>
          <w:rFonts w:asciiTheme="minorHAnsi" w:hAnsiTheme="minorHAnsi"/>
        </w:rPr>
      </w:pPr>
      <w:bookmarkStart w:id="503" w:name="_Ref280317273"/>
      <w:r>
        <w:rPr>
          <w:rStyle w:val="Emphasis-Remove"/>
          <w:rFonts w:asciiTheme="minorHAnsi" w:hAnsiTheme="minorHAnsi"/>
        </w:rPr>
        <w:t>‘A</w:t>
      </w:r>
      <w:r w:rsidR="00994F5E" w:rsidRPr="0019388B">
        <w:rPr>
          <w:rStyle w:val="Emphasis-Remove"/>
          <w:rFonts w:asciiTheme="minorHAnsi" w:hAnsiTheme="minorHAnsi"/>
        </w:rPr>
        <w:t xml:space="preserve">verage </w:t>
      </w:r>
      <w:r w:rsidR="004F08AC" w:rsidRPr="0019388B">
        <w:rPr>
          <w:rStyle w:val="Emphasis-Remove"/>
          <w:rFonts w:asciiTheme="minorHAnsi" w:hAnsiTheme="minorHAnsi"/>
        </w:rPr>
        <w:t>investor tax rate</w:t>
      </w:r>
      <w:r w:rsidR="001E2A9E">
        <w:rPr>
          <w:rStyle w:val="Emphasis-Remove"/>
          <w:rFonts w:asciiTheme="minorHAnsi" w:hAnsiTheme="minorHAnsi"/>
        </w:rPr>
        <w:t>’</w:t>
      </w:r>
      <w:r w:rsidR="004F08AC" w:rsidRPr="0019388B">
        <w:rPr>
          <w:rStyle w:val="Emphasis-Remove"/>
          <w:rFonts w:asciiTheme="minorHAnsi" w:hAnsiTheme="minorHAnsi"/>
        </w:rPr>
        <w:t xml:space="preserve"> is</w:t>
      </w:r>
      <w:r w:rsidR="00994F5E" w:rsidRPr="0019388B">
        <w:rPr>
          <w:rFonts w:asciiTheme="minorHAnsi" w:hAnsiTheme="minorHAnsi"/>
        </w:rPr>
        <w:t xml:space="preserve"> the average of the investor tax rates </w:t>
      </w:r>
      <w:r w:rsidR="007C76DC" w:rsidRPr="0019388B">
        <w:rPr>
          <w:rFonts w:asciiTheme="minorHAnsi" w:hAnsiTheme="minorHAnsi"/>
        </w:rPr>
        <w:t>that</w:t>
      </w:r>
      <w:r w:rsidR="00A82B0B" w:rsidRPr="0019388B">
        <w:rPr>
          <w:rFonts w:asciiTheme="minorHAnsi" w:hAnsiTheme="minorHAnsi"/>
        </w:rPr>
        <w:t xml:space="preserve">, as at the date that the estimation is made, will </w:t>
      </w:r>
      <w:r w:rsidR="007C76DC" w:rsidRPr="0019388B">
        <w:rPr>
          <w:rFonts w:asciiTheme="minorHAnsi" w:hAnsiTheme="minorHAnsi"/>
        </w:rPr>
        <w:t>apply to</w:t>
      </w:r>
      <w:r w:rsidR="00994F5E" w:rsidRPr="0019388B">
        <w:rPr>
          <w:rFonts w:asciiTheme="minorHAnsi" w:hAnsiTheme="minorHAnsi"/>
        </w:rPr>
        <w:t xml:space="preserve"> each of the </w:t>
      </w:r>
      <w:r w:rsidR="00994F5E" w:rsidRPr="0019388B">
        <w:rPr>
          <w:rStyle w:val="Emphasis-Bold"/>
          <w:rFonts w:asciiTheme="minorHAnsi" w:hAnsiTheme="minorHAnsi"/>
        </w:rPr>
        <w:t>disclosure years</w:t>
      </w:r>
      <w:r w:rsidR="00994F5E" w:rsidRPr="0019388B">
        <w:rPr>
          <w:rFonts w:asciiTheme="minorHAnsi" w:hAnsiTheme="minorHAnsi"/>
        </w:rPr>
        <w:t xml:space="preserve"> in the 5 year period commencing on the first day of the </w:t>
      </w:r>
      <w:r w:rsidR="00994F5E" w:rsidRPr="0019388B">
        <w:rPr>
          <w:rStyle w:val="Emphasis-Bold"/>
          <w:rFonts w:asciiTheme="minorHAnsi" w:hAnsiTheme="minorHAnsi"/>
        </w:rPr>
        <w:t>disclosure year</w:t>
      </w:r>
      <w:r w:rsidR="00994F5E" w:rsidRPr="0019388B">
        <w:rPr>
          <w:rFonts w:asciiTheme="minorHAnsi" w:hAnsiTheme="minorHAnsi"/>
        </w:rPr>
        <w:t xml:space="preserve"> in question</w:t>
      </w:r>
      <w:r w:rsidR="00A82B0B" w:rsidRPr="0019388B">
        <w:rPr>
          <w:rFonts w:asciiTheme="minorHAnsi" w:hAnsiTheme="minorHAnsi"/>
        </w:rPr>
        <w:t>.</w:t>
      </w:r>
      <w:bookmarkEnd w:id="503"/>
    </w:p>
    <w:p w:rsidR="004F08AC" w:rsidRPr="0019388B" w:rsidRDefault="00A82B0B" w:rsidP="004F08AC">
      <w:pPr>
        <w:pStyle w:val="HeadingH5ClausesubtextL1"/>
        <w:rPr>
          <w:rStyle w:val="Emphasis-Remove"/>
          <w:rFonts w:asciiTheme="minorHAnsi" w:hAnsiTheme="minorHAnsi"/>
        </w:rPr>
      </w:pPr>
      <w:r w:rsidRPr="0019388B">
        <w:rPr>
          <w:rFonts w:asciiTheme="minorHAnsi" w:hAnsiTheme="minorHAnsi"/>
        </w:rPr>
        <w:t>For the purpose of subclause</w:t>
      </w:r>
      <w:r w:rsidR="00367EAE">
        <w:rPr>
          <w:rFonts w:asciiTheme="minorHAnsi" w:hAnsiTheme="minorHAnsi"/>
        </w:rPr>
        <w:t xml:space="preserve"> (2)</w:t>
      </w:r>
      <w:r w:rsidR="00343588" w:rsidRPr="0019388B">
        <w:rPr>
          <w:rFonts w:asciiTheme="minorHAnsi" w:hAnsiTheme="minorHAnsi"/>
        </w:rPr>
        <w:t>,</w:t>
      </w:r>
      <w:r w:rsidRPr="0019388B">
        <w:rPr>
          <w:rFonts w:asciiTheme="minorHAnsi" w:hAnsiTheme="minorHAnsi"/>
        </w:rPr>
        <w:t xml:space="preserve"> ' </w:t>
      </w:r>
      <w:r w:rsidR="00994F5E" w:rsidRPr="0019388B">
        <w:rPr>
          <w:rFonts w:asciiTheme="minorHAnsi" w:hAnsiTheme="minorHAnsi"/>
        </w:rPr>
        <w:t>investor tax rate</w:t>
      </w:r>
      <w:r w:rsidRPr="0019388B">
        <w:rPr>
          <w:rFonts w:asciiTheme="minorHAnsi" w:hAnsiTheme="minorHAnsi"/>
        </w:rPr>
        <w:t>' is</w:t>
      </w:r>
      <w:r w:rsidR="00E37A12">
        <w:rPr>
          <w:rFonts w:asciiTheme="minorHAnsi" w:hAnsiTheme="minorHAnsi"/>
        </w:rPr>
        <w:t xml:space="preserve">, for each </w:t>
      </w:r>
      <w:r w:rsidR="00E37A12" w:rsidRPr="00E37A12">
        <w:rPr>
          <w:rFonts w:asciiTheme="minorHAnsi" w:hAnsiTheme="minorHAnsi"/>
          <w:b/>
        </w:rPr>
        <w:t>disclosure year</w:t>
      </w:r>
      <w:r w:rsidR="00E37A12">
        <w:rPr>
          <w:rFonts w:asciiTheme="minorHAnsi" w:hAnsiTheme="minorHAnsi"/>
        </w:rPr>
        <w:t>,</w:t>
      </w:r>
      <w:r w:rsidR="007F02A2">
        <w:rPr>
          <w:rFonts w:asciiTheme="minorHAnsi" w:hAnsiTheme="minorHAnsi"/>
        </w:rPr>
        <w:t xml:space="preserve"> the maximum </w:t>
      </w:r>
      <w:r w:rsidR="007F02A2" w:rsidRPr="007F02A2">
        <w:rPr>
          <w:rFonts w:asciiTheme="minorHAnsi" w:hAnsiTheme="minorHAnsi"/>
          <w:b/>
        </w:rPr>
        <w:t>prescribed investor rate</w:t>
      </w:r>
      <w:r w:rsidR="007F02A2">
        <w:rPr>
          <w:rFonts w:asciiTheme="minorHAnsi" w:hAnsiTheme="minorHAnsi"/>
        </w:rPr>
        <w:t xml:space="preserve"> applicable at the start of the </w:t>
      </w:r>
      <w:r w:rsidR="007F02A2" w:rsidRPr="007F02A2">
        <w:rPr>
          <w:rFonts w:asciiTheme="minorHAnsi" w:hAnsiTheme="minorHAnsi"/>
          <w:b/>
        </w:rPr>
        <w:t>disclosure year</w:t>
      </w:r>
      <w:r w:rsidR="007F02A2">
        <w:rPr>
          <w:rFonts w:asciiTheme="minorHAnsi" w:hAnsiTheme="minorHAnsi"/>
        </w:rPr>
        <w:t xml:space="preserve"> to an individual who is</w:t>
      </w:r>
      <w:r w:rsidR="004F08AC" w:rsidRPr="0019388B">
        <w:rPr>
          <w:rStyle w:val="Emphasis-Remove"/>
          <w:rFonts w:asciiTheme="minorHAnsi" w:hAnsiTheme="minorHAnsi"/>
        </w:rPr>
        <w:t>-</w:t>
      </w:r>
    </w:p>
    <w:p w:rsidR="00994F5E" w:rsidRPr="0019388B" w:rsidRDefault="00994F5E" w:rsidP="00CD6FA4">
      <w:pPr>
        <w:pStyle w:val="HeadingH6ClausesubtextL2"/>
        <w:rPr>
          <w:rFonts w:asciiTheme="minorHAnsi" w:hAnsiTheme="minorHAnsi"/>
        </w:rPr>
      </w:pPr>
      <w:bookmarkStart w:id="504" w:name="_Ref272854295"/>
      <w:r w:rsidRPr="0019388B">
        <w:rPr>
          <w:rFonts w:asciiTheme="minorHAnsi" w:hAnsiTheme="minorHAnsi"/>
        </w:rPr>
        <w:t xml:space="preserve">resident in New Zealand; and </w:t>
      </w:r>
    </w:p>
    <w:p w:rsidR="00994F5E" w:rsidRPr="0019388B" w:rsidRDefault="00994F5E" w:rsidP="00CD6FA4">
      <w:pPr>
        <w:pStyle w:val="HeadingH6ClausesubtextL2"/>
      </w:pPr>
      <w:r w:rsidRPr="0019388B">
        <w:t xml:space="preserve">an investor in a </w:t>
      </w:r>
      <w:r w:rsidRPr="0019388B">
        <w:rPr>
          <w:rStyle w:val="Emphasis-Bold"/>
          <w:rFonts w:asciiTheme="minorHAnsi" w:hAnsiTheme="minorHAnsi"/>
        </w:rPr>
        <w:t>multi-rate PIE</w:t>
      </w:r>
      <w:r w:rsidRPr="0019388B">
        <w:t>.</w:t>
      </w:r>
    </w:p>
    <w:p w:rsidR="00994F5E" w:rsidRPr="0019388B" w:rsidRDefault="007F02A2" w:rsidP="00994F5E">
      <w:pPr>
        <w:pStyle w:val="HeadingH5ClausesubtextL1"/>
        <w:rPr>
          <w:rFonts w:asciiTheme="minorHAnsi" w:hAnsiTheme="minorHAnsi"/>
        </w:rPr>
      </w:pPr>
      <w:bookmarkStart w:id="505" w:name="_Ref273349588"/>
      <w:bookmarkEnd w:id="504"/>
      <w:r>
        <w:rPr>
          <w:rStyle w:val="Emphasis-Remove"/>
          <w:rFonts w:asciiTheme="minorHAnsi" w:hAnsiTheme="minorHAnsi"/>
        </w:rPr>
        <w:t>‘A</w:t>
      </w:r>
      <w:r w:rsidR="00994F5E" w:rsidRPr="0019388B">
        <w:rPr>
          <w:rStyle w:val="Emphasis-Remove"/>
          <w:rFonts w:asciiTheme="minorHAnsi" w:hAnsiTheme="minorHAnsi"/>
        </w:rPr>
        <w:t>verage corporate tax rate</w:t>
      </w:r>
      <w:r>
        <w:rPr>
          <w:rStyle w:val="Emphasis-Remove"/>
          <w:rFonts w:asciiTheme="minorHAnsi" w:hAnsiTheme="minorHAnsi"/>
        </w:rPr>
        <w:t>’</w:t>
      </w:r>
      <w:r w:rsidR="00994F5E" w:rsidRPr="0019388B">
        <w:rPr>
          <w:rStyle w:val="Emphasis-Remove"/>
          <w:rFonts w:asciiTheme="minorHAnsi" w:hAnsiTheme="minorHAnsi"/>
        </w:rPr>
        <w:t xml:space="preserve"> is </w:t>
      </w:r>
      <w:r w:rsidR="00994F5E" w:rsidRPr="0019388B">
        <w:rPr>
          <w:rFonts w:asciiTheme="minorHAnsi" w:hAnsiTheme="minorHAnsi"/>
        </w:rPr>
        <w:t xml:space="preserve">the average of the </w:t>
      </w:r>
      <w:r w:rsidR="00994F5E" w:rsidRPr="0019388B">
        <w:rPr>
          <w:rStyle w:val="Emphasis-Bold"/>
          <w:rFonts w:asciiTheme="minorHAnsi" w:hAnsiTheme="minorHAnsi"/>
        </w:rPr>
        <w:t>corporate tax rates</w:t>
      </w:r>
      <w:r w:rsidR="00994F5E" w:rsidRPr="0019388B">
        <w:rPr>
          <w:rStyle w:val="Emphasis-Remove"/>
          <w:rFonts w:asciiTheme="minorHAnsi" w:hAnsiTheme="minorHAnsi"/>
        </w:rPr>
        <w:t xml:space="preserve"> </w:t>
      </w:r>
      <w:r w:rsidR="000E374D" w:rsidRPr="0019388B">
        <w:rPr>
          <w:rStyle w:val="Emphasis-Remove"/>
          <w:rFonts w:asciiTheme="minorHAnsi" w:hAnsiTheme="minorHAnsi"/>
        </w:rPr>
        <w:t>that</w:t>
      </w:r>
      <w:r w:rsidR="000E374D" w:rsidRPr="0019388B">
        <w:rPr>
          <w:rFonts w:asciiTheme="minorHAnsi" w:hAnsiTheme="minorHAnsi"/>
        </w:rPr>
        <w:t xml:space="preserve">, as at the date that the estimation is made, will apply </w:t>
      </w:r>
      <w:r w:rsidR="00994F5E" w:rsidRPr="0019388B">
        <w:rPr>
          <w:rFonts w:asciiTheme="minorHAnsi" w:hAnsiTheme="minorHAnsi"/>
        </w:rPr>
        <w:t xml:space="preserve">during the 5 year period commencing on the first day of the </w:t>
      </w:r>
      <w:r w:rsidR="00994F5E" w:rsidRPr="0019388B">
        <w:rPr>
          <w:rStyle w:val="Emphasis-Bold"/>
          <w:rFonts w:asciiTheme="minorHAnsi" w:hAnsiTheme="minorHAnsi"/>
        </w:rPr>
        <w:t>disclosure year</w:t>
      </w:r>
      <w:r w:rsidR="00994F5E" w:rsidRPr="0019388B">
        <w:rPr>
          <w:rFonts w:asciiTheme="minorHAnsi" w:hAnsiTheme="minorHAnsi"/>
        </w:rPr>
        <w:t xml:space="preserve"> in question.</w:t>
      </w:r>
    </w:p>
    <w:bookmarkEnd w:id="505"/>
    <w:p w:rsidR="004F08AC" w:rsidRPr="0019388B" w:rsidRDefault="007F02A2" w:rsidP="004F08AC">
      <w:pPr>
        <w:pStyle w:val="HeadingH5ClausesubtextL1"/>
        <w:rPr>
          <w:rFonts w:asciiTheme="minorHAnsi" w:hAnsiTheme="minorHAnsi"/>
        </w:rPr>
      </w:pPr>
      <w:r>
        <w:rPr>
          <w:rStyle w:val="Emphasis-Remove"/>
          <w:rFonts w:asciiTheme="minorHAnsi" w:hAnsiTheme="minorHAnsi"/>
        </w:rPr>
        <w:t>’E</w:t>
      </w:r>
      <w:r w:rsidR="004F08AC" w:rsidRPr="0019388B">
        <w:rPr>
          <w:rStyle w:val="Emphasis-Remove"/>
          <w:rFonts w:asciiTheme="minorHAnsi" w:hAnsiTheme="minorHAnsi"/>
        </w:rPr>
        <w:t>quity beta</w:t>
      </w:r>
      <w:r>
        <w:rPr>
          <w:rStyle w:val="Emphasis-Remove"/>
          <w:rFonts w:asciiTheme="minorHAnsi" w:hAnsiTheme="minorHAnsi"/>
        </w:rPr>
        <w:t>’</w:t>
      </w:r>
      <w:r w:rsidR="004F08AC" w:rsidRPr="0019388B">
        <w:rPr>
          <w:rFonts w:asciiTheme="minorHAnsi" w:hAnsiTheme="minorHAnsi"/>
        </w:rPr>
        <w:t xml:space="preserve"> is </w:t>
      </w:r>
      <w:r w:rsidR="000D0302">
        <w:rPr>
          <w:rFonts w:asciiTheme="minorHAnsi" w:hAnsiTheme="minorHAnsi"/>
        </w:rPr>
        <w:t>0.69</w:t>
      </w:r>
      <w:r w:rsidR="004F08AC" w:rsidRPr="0019388B">
        <w:rPr>
          <w:rFonts w:asciiTheme="minorHAnsi" w:hAnsiTheme="minorHAnsi"/>
        </w:rPr>
        <w:t>.</w:t>
      </w:r>
    </w:p>
    <w:p w:rsidR="004F08AC" w:rsidRPr="0019388B" w:rsidRDefault="007F02A2" w:rsidP="004F08AC">
      <w:pPr>
        <w:pStyle w:val="HeadingH5ClausesubtextL1"/>
        <w:rPr>
          <w:rFonts w:asciiTheme="minorHAnsi" w:hAnsiTheme="minorHAnsi"/>
        </w:rPr>
      </w:pPr>
      <w:r>
        <w:rPr>
          <w:rFonts w:asciiTheme="minorHAnsi" w:hAnsiTheme="minorHAnsi"/>
        </w:rPr>
        <w:t>’D</w:t>
      </w:r>
      <w:r w:rsidR="004F08AC" w:rsidRPr="0019388B">
        <w:rPr>
          <w:rFonts w:asciiTheme="minorHAnsi" w:hAnsiTheme="minorHAnsi"/>
        </w:rPr>
        <w:t>ebt issuance costs</w:t>
      </w:r>
      <w:r>
        <w:rPr>
          <w:rFonts w:asciiTheme="minorHAnsi" w:hAnsiTheme="minorHAnsi"/>
        </w:rPr>
        <w:t>’</w:t>
      </w:r>
      <w:r w:rsidR="004F08AC" w:rsidRPr="0019388B">
        <w:rPr>
          <w:rFonts w:asciiTheme="minorHAnsi" w:hAnsiTheme="minorHAnsi"/>
        </w:rPr>
        <w:t xml:space="preserve"> are 0.</w:t>
      </w:r>
      <w:r>
        <w:rPr>
          <w:rFonts w:asciiTheme="minorHAnsi" w:hAnsiTheme="minorHAnsi"/>
        </w:rPr>
        <w:t>2</w:t>
      </w:r>
      <w:r w:rsidR="004F08AC" w:rsidRPr="0019388B">
        <w:rPr>
          <w:rFonts w:asciiTheme="minorHAnsi" w:hAnsiTheme="minorHAnsi"/>
        </w:rPr>
        <w:t>%.</w:t>
      </w:r>
    </w:p>
    <w:p w:rsidR="004F08AC" w:rsidRPr="0019388B" w:rsidRDefault="007F02A2" w:rsidP="004F08AC">
      <w:pPr>
        <w:pStyle w:val="HeadingH5ClausesubtextL1"/>
        <w:rPr>
          <w:rStyle w:val="Emphasis-Remove"/>
          <w:rFonts w:asciiTheme="minorHAnsi" w:hAnsiTheme="minorHAnsi"/>
        </w:rPr>
      </w:pPr>
      <w:bookmarkStart w:id="506" w:name="_Ref263149254"/>
      <w:bookmarkStart w:id="507" w:name="_Ref273809734"/>
      <w:r>
        <w:rPr>
          <w:rStyle w:val="Emphasis-Remove"/>
          <w:rFonts w:asciiTheme="minorHAnsi" w:hAnsiTheme="minorHAnsi"/>
        </w:rPr>
        <w:t>’T</w:t>
      </w:r>
      <w:r w:rsidR="004F08AC" w:rsidRPr="0019388B">
        <w:rPr>
          <w:rStyle w:val="Emphasis-Remove"/>
          <w:rFonts w:asciiTheme="minorHAnsi" w:hAnsiTheme="minorHAnsi"/>
        </w:rPr>
        <w:t>ax-adjusted market risk premium</w:t>
      </w:r>
      <w:r>
        <w:rPr>
          <w:rStyle w:val="Emphasis-Remove"/>
          <w:rFonts w:asciiTheme="minorHAnsi" w:hAnsiTheme="minorHAnsi"/>
        </w:rPr>
        <w:t>’</w:t>
      </w:r>
      <w:r w:rsidR="004F08AC" w:rsidRPr="0019388B">
        <w:rPr>
          <w:rStyle w:val="Emphasis-Remove"/>
          <w:rFonts w:asciiTheme="minorHAnsi" w:hAnsiTheme="minorHAnsi"/>
        </w:rPr>
        <w:t xml:space="preserve"> </w:t>
      </w:r>
      <w:bookmarkStart w:id="508" w:name="_Ref272501089"/>
      <w:bookmarkEnd w:id="506"/>
      <w:r w:rsidR="004F08AC" w:rsidRPr="0019388B">
        <w:rPr>
          <w:rStyle w:val="Emphasis-Remove"/>
          <w:rFonts w:asciiTheme="minorHAnsi" w:hAnsiTheme="minorHAnsi"/>
        </w:rPr>
        <w:t>is</w:t>
      </w:r>
      <w:r w:rsidR="000F4E44" w:rsidRPr="0019388B">
        <w:rPr>
          <w:rStyle w:val="Emphasis-Remove"/>
          <w:rFonts w:asciiTheme="minorHAnsi" w:hAnsiTheme="minorHAnsi"/>
        </w:rPr>
        <w:t>,</w:t>
      </w:r>
      <w:r w:rsidR="004F08AC" w:rsidRPr="0019388B">
        <w:rPr>
          <w:rStyle w:val="Emphasis-Remove"/>
          <w:rFonts w:asciiTheme="minorHAnsi" w:hAnsiTheme="minorHAnsi"/>
        </w:rPr>
        <w:t xml:space="preserve"> </w:t>
      </w:r>
      <w:r w:rsidR="00F42638" w:rsidRPr="0019388B">
        <w:rPr>
          <w:rStyle w:val="Emphasis-Remove"/>
          <w:rFonts w:asciiTheme="minorHAnsi" w:hAnsiTheme="minorHAnsi"/>
        </w:rPr>
        <w:t>for</w:t>
      </w:r>
      <w:r w:rsidR="000F4E44" w:rsidRPr="0019388B">
        <w:rPr>
          <w:rStyle w:val="Emphasis-Remove"/>
          <w:rFonts w:asciiTheme="minorHAnsi" w:hAnsiTheme="minorHAnsi"/>
        </w:rPr>
        <w:t xml:space="preserve"> a 5 year </w:t>
      </w:r>
      <w:r w:rsidR="000F4E44" w:rsidRPr="0019388B">
        <w:rPr>
          <w:rFonts w:asciiTheme="minorHAnsi" w:hAnsiTheme="minorHAnsi"/>
        </w:rPr>
        <w:t>period commencing on the first day of</w:t>
      </w:r>
      <w:bookmarkEnd w:id="507"/>
      <w:bookmarkEnd w:id="508"/>
      <w:r>
        <w:rPr>
          <w:rFonts w:asciiTheme="minorHAnsi" w:hAnsiTheme="minorHAnsi"/>
        </w:rPr>
        <w:t xml:space="preserve"> each </w:t>
      </w:r>
      <w:r w:rsidRPr="007F02A2">
        <w:rPr>
          <w:rFonts w:asciiTheme="minorHAnsi" w:hAnsiTheme="minorHAnsi"/>
          <w:b/>
        </w:rPr>
        <w:t>disclosure year</w:t>
      </w:r>
      <w:r>
        <w:rPr>
          <w:rFonts w:asciiTheme="minorHAnsi" w:hAnsiTheme="minorHAnsi"/>
        </w:rPr>
        <w:t xml:space="preserve">, </w:t>
      </w:r>
      <w:r w:rsidR="00A72402">
        <w:rPr>
          <w:rFonts w:asciiTheme="minorHAnsi" w:hAnsiTheme="minorHAnsi"/>
        </w:rPr>
        <w:t>7.0</w:t>
      </w:r>
      <w:r>
        <w:rPr>
          <w:rFonts w:asciiTheme="minorHAnsi" w:hAnsiTheme="minorHAnsi"/>
        </w:rPr>
        <w:t>%.</w:t>
      </w:r>
    </w:p>
    <w:p w:rsidR="004F08AC" w:rsidRPr="0019388B" w:rsidRDefault="004F08AC" w:rsidP="00D63B0E">
      <w:pPr>
        <w:pStyle w:val="HeadingH4Clausetext"/>
        <w:tabs>
          <w:tab w:val="num" w:pos="709"/>
          <w:tab w:val="num" w:pos="1220"/>
        </w:tabs>
        <w:ind w:left="1220" w:hanging="1220"/>
        <w:rPr>
          <w:rFonts w:asciiTheme="minorHAnsi" w:hAnsiTheme="minorHAnsi"/>
        </w:rPr>
      </w:pPr>
      <w:bookmarkStart w:id="509" w:name="_Toc273608277"/>
      <w:bookmarkStart w:id="510" w:name="_Ref273808059"/>
      <w:bookmarkStart w:id="511" w:name="_Ref262825214"/>
      <w:r w:rsidRPr="0019388B">
        <w:rPr>
          <w:rFonts w:asciiTheme="minorHAnsi" w:hAnsiTheme="minorHAnsi"/>
        </w:rPr>
        <w:t xml:space="preserve">Methodology for estimating </w:t>
      </w:r>
      <w:bookmarkEnd w:id="509"/>
      <w:bookmarkEnd w:id="510"/>
      <w:r w:rsidR="00C238FF" w:rsidRPr="0019388B">
        <w:rPr>
          <w:rStyle w:val="Emphasis-Remove"/>
          <w:rFonts w:asciiTheme="minorHAnsi" w:hAnsiTheme="minorHAnsi"/>
        </w:rPr>
        <w:t>risk-free rate</w:t>
      </w:r>
      <w:r w:rsidRPr="0019388B">
        <w:rPr>
          <w:rStyle w:val="Emphasis-Remove"/>
          <w:rFonts w:asciiTheme="minorHAnsi" w:hAnsiTheme="minorHAnsi"/>
        </w:rPr>
        <w:t xml:space="preserve"> </w:t>
      </w:r>
      <w:bookmarkEnd w:id="511"/>
    </w:p>
    <w:p w:rsidR="00812EA3" w:rsidRPr="0019388B" w:rsidRDefault="00635DDB" w:rsidP="00812EA3">
      <w:pPr>
        <w:pStyle w:val="UnnumberedL1"/>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 xml:space="preserve">Commission </w:t>
      </w:r>
      <w:r w:rsidRPr="0019388B">
        <w:rPr>
          <w:rFonts w:asciiTheme="minorHAnsi" w:hAnsiTheme="minorHAnsi"/>
        </w:rPr>
        <w:t xml:space="preserve">will estimate a </w:t>
      </w:r>
      <w:r w:rsidR="00812EA3" w:rsidRPr="0019388B">
        <w:rPr>
          <w:rStyle w:val="Emphasis-Remove"/>
          <w:rFonts w:asciiTheme="minorHAnsi" w:hAnsiTheme="minorHAnsi"/>
        </w:rPr>
        <w:t>risk-free rate</w:t>
      </w:r>
      <w:r w:rsidR="000C32AF" w:rsidRPr="0019388B">
        <w:rPr>
          <w:rStyle w:val="Emphasis-Bold"/>
          <w:rFonts w:asciiTheme="minorHAnsi" w:hAnsiTheme="minorHAnsi"/>
        </w:rPr>
        <w:t>-</w:t>
      </w:r>
      <w:r w:rsidR="00812EA3" w:rsidRPr="0019388B">
        <w:rPr>
          <w:rFonts w:asciiTheme="minorHAnsi" w:hAnsiTheme="minorHAnsi"/>
        </w:rPr>
        <w:t xml:space="preserve"> </w:t>
      </w:r>
    </w:p>
    <w:p w:rsidR="00812EA3" w:rsidRPr="0019388B" w:rsidRDefault="00812EA3" w:rsidP="00812EA3">
      <w:pPr>
        <w:pStyle w:val="HeadingH6ClausesubtextL2"/>
        <w:rPr>
          <w:rStyle w:val="Emphasis-Remove"/>
          <w:rFonts w:asciiTheme="minorHAnsi" w:hAnsiTheme="minorHAnsi"/>
        </w:rPr>
      </w:pPr>
      <w:r w:rsidRPr="0019388B">
        <w:rPr>
          <w:rStyle w:val="Emphasis-Remove"/>
          <w:rFonts w:asciiTheme="minorHAnsi" w:hAnsiTheme="minorHAnsi"/>
        </w:rPr>
        <w:t xml:space="preserve">for each </w:t>
      </w:r>
      <w:r w:rsidRPr="0019388B">
        <w:rPr>
          <w:rStyle w:val="Emphasis-Bold"/>
          <w:rFonts w:asciiTheme="minorHAnsi" w:hAnsiTheme="minorHAnsi"/>
        </w:rPr>
        <w:t>disclosure year</w:t>
      </w:r>
      <w:r w:rsidRPr="0019388B">
        <w:rPr>
          <w:rStyle w:val="Emphasis-Remove"/>
          <w:rFonts w:asciiTheme="minorHAnsi" w:hAnsiTheme="minorHAnsi"/>
        </w:rPr>
        <w:t>;</w:t>
      </w:r>
      <w:r w:rsidR="00A3150A" w:rsidRPr="0019388B">
        <w:rPr>
          <w:rFonts w:asciiTheme="minorHAnsi" w:hAnsiTheme="minorHAnsi"/>
        </w:rPr>
        <w:t xml:space="preserve"> and</w:t>
      </w:r>
    </w:p>
    <w:p w:rsidR="00635DDB" w:rsidRPr="0019388B" w:rsidRDefault="00635DDB" w:rsidP="00635DDB">
      <w:pPr>
        <w:pStyle w:val="HeadingH6ClausesubtextL2"/>
        <w:rPr>
          <w:rFonts w:asciiTheme="minorHAnsi" w:hAnsiTheme="minorHAnsi"/>
        </w:rPr>
      </w:pPr>
      <w:r w:rsidRPr="0019388B">
        <w:rPr>
          <w:rFonts w:asciiTheme="minorHAnsi" w:hAnsiTheme="minorHAnsi"/>
        </w:rPr>
        <w:t xml:space="preserve">within 1 month of the start of the </w:t>
      </w:r>
      <w:r w:rsidRPr="0019388B">
        <w:rPr>
          <w:rStyle w:val="Emphasis-Bold"/>
          <w:rFonts w:asciiTheme="minorHAnsi" w:hAnsiTheme="minorHAnsi"/>
        </w:rPr>
        <w:t>disclosure year</w:t>
      </w:r>
      <w:r w:rsidRPr="0019388B">
        <w:rPr>
          <w:rFonts w:asciiTheme="minorHAnsi" w:hAnsiTheme="minorHAnsi"/>
        </w:rPr>
        <w:t xml:space="preserve"> in question, </w:t>
      </w:r>
    </w:p>
    <w:p w:rsidR="00812EA3" w:rsidRPr="0019388B" w:rsidRDefault="00812EA3" w:rsidP="00812EA3">
      <w:pPr>
        <w:pStyle w:val="UnnumberedL1"/>
        <w:rPr>
          <w:rFonts w:asciiTheme="minorHAnsi" w:hAnsiTheme="minorHAnsi"/>
        </w:rPr>
      </w:pPr>
      <w:r w:rsidRPr="0019388B">
        <w:rPr>
          <w:rFonts w:asciiTheme="minorHAnsi" w:hAnsiTheme="minorHAnsi"/>
        </w:rPr>
        <w:t xml:space="preserve">by- </w:t>
      </w:r>
    </w:p>
    <w:p w:rsidR="004F08AC" w:rsidRPr="0019388B" w:rsidRDefault="004F08AC" w:rsidP="004F08AC">
      <w:pPr>
        <w:pStyle w:val="HeadingH6ClausesubtextL2"/>
        <w:rPr>
          <w:rFonts w:asciiTheme="minorHAnsi" w:hAnsiTheme="minorHAnsi"/>
        </w:rPr>
      </w:pPr>
      <w:r w:rsidRPr="0019388B">
        <w:rPr>
          <w:rFonts w:asciiTheme="minorHAnsi" w:hAnsiTheme="minorHAnsi"/>
        </w:rPr>
        <w:t xml:space="preserve">obtaining, for </w:t>
      </w:r>
      <w:r w:rsidR="006E099B" w:rsidRPr="0019388B">
        <w:rPr>
          <w:rFonts w:asciiTheme="minorHAnsi" w:hAnsiTheme="minorHAnsi"/>
        </w:rPr>
        <w:t xml:space="preserve">notional benchmark </w:t>
      </w:r>
      <w:r w:rsidRPr="0019388B">
        <w:rPr>
          <w:rFonts w:asciiTheme="minorHAnsi" w:hAnsiTheme="minorHAnsi"/>
        </w:rPr>
        <w:t>New Zealand government New Zealand dollar denominated nominal bonds, the wholesale market</w:t>
      </w:r>
      <w:r w:rsidR="000F4E44" w:rsidRPr="0019388B">
        <w:rPr>
          <w:rFonts w:asciiTheme="minorHAnsi" w:hAnsiTheme="minorHAnsi"/>
        </w:rPr>
        <w:t xml:space="preserve"> linearly-</w:t>
      </w:r>
      <w:r w:rsidRPr="0019388B">
        <w:rPr>
          <w:rFonts w:asciiTheme="minorHAnsi" w:hAnsiTheme="minorHAnsi"/>
        </w:rPr>
        <w:t xml:space="preserve"> </w:t>
      </w:r>
      <w:r w:rsidRPr="0019388B">
        <w:rPr>
          <w:rStyle w:val="Emphasis-Remove"/>
          <w:rFonts w:asciiTheme="minorHAnsi" w:hAnsiTheme="minorHAnsi"/>
        </w:rPr>
        <w:t>interpolated</w:t>
      </w:r>
      <w:r w:rsidRPr="0019388B">
        <w:rPr>
          <w:rFonts w:asciiTheme="minorHAnsi" w:hAnsiTheme="minorHAnsi"/>
        </w:rPr>
        <w:t xml:space="preserve"> </w:t>
      </w:r>
      <w:r w:rsidR="000F4E44" w:rsidRPr="0019388B">
        <w:rPr>
          <w:rFonts w:asciiTheme="minorHAnsi" w:hAnsiTheme="minorHAnsi"/>
        </w:rPr>
        <w:t xml:space="preserve">bid </w:t>
      </w:r>
      <w:r w:rsidRPr="0019388B">
        <w:rPr>
          <w:rFonts w:asciiTheme="minorHAnsi" w:hAnsiTheme="minorHAnsi"/>
        </w:rPr>
        <w:t xml:space="preserve">yield to maturity for a residual period to maturity equal to 5 years on each </w:t>
      </w:r>
      <w:r w:rsidRPr="0019388B">
        <w:rPr>
          <w:rStyle w:val="Emphasis-Bold"/>
          <w:rFonts w:asciiTheme="minorHAnsi" w:hAnsiTheme="minorHAnsi"/>
        </w:rPr>
        <w:t>business day</w:t>
      </w:r>
      <w:r w:rsidRPr="0019388B">
        <w:rPr>
          <w:rFonts w:asciiTheme="minorHAnsi" w:hAnsiTheme="minorHAnsi"/>
        </w:rPr>
        <w:t xml:space="preserve"> in the </w:t>
      </w:r>
      <w:r w:rsidR="00CF4E83">
        <w:rPr>
          <w:rFonts w:asciiTheme="minorHAnsi" w:hAnsiTheme="minorHAnsi"/>
        </w:rPr>
        <w:t>3</w:t>
      </w:r>
      <w:r w:rsidR="007F02A2">
        <w:rPr>
          <w:rFonts w:asciiTheme="minorHAnsi" w:hAnsiTheme="minorHAnsi"/>
        </w:rPr>
        <w:t xml:space="preserve"> </w:t>
      </w:r>
      <w:r w:rsidRPr="0019388B">
        <w:rPr>
          <w:rFonts w:asciiTheme="minorHAnsi" w:hAnsiTheme="minorHAnsi"/>
        </w:rPr>
        <w:t>month</w:t>
      </w:r>
      <w:r w:rsidR="007F02A2">
        <w:rPr>
          <w:rFonts w:asciiTheme="minorHAnsi" w:hAnsiTheme="minorHAnsi"/>
        </w:rPr>
        <w:t>s</w:t>
      </w:r>
      <w:r w:rsidRPr="0019388B">
        <w:rPr>
          <w:rFonts w:asciiTheme="minorHAnsi" w:hAnsiTheme="minorHAnsi"/>
        </w:rPr>
        <w:t xml:space="preserve"> </w:t>
      </w:r>
      <w:r w:rsidR="000F4E44" w:rsidRPr="0019388B">
        <w:rPr>
          <w:rFonts w:asciiTheme="minorHAnsi" w:hAnsiTheme="minorHAnsi"/>
        </w:rPr>
        <w:t>preceding</w:t>
      </w:r>
      <w:r w:rsidRPr="0019388B">
        <w:rPr>
          <w:rFonts w:asciiTheme="minorHAnsi" w:hAnsiTheme="minorHAnsi"/>
        </w:rPr>
        <w:t xml:space="preserve"> the </w:t>
      </w:r>
      <w:r w:rsidR="000F4E44" w:rsidRPr="0019388B">
        <w:rPr>
          <w:rFonts w:asciiTheme="minorHAnsi" w:hAnsiTheme="minorHAnsi"/>
        </w:rPr>
        <w:t xml:space="preserve">start </w:t>
      </w:r>
      <w:r w:rsidRPr="0019388B">
        <w:rPr>
          <w:rFonts w:asciiTheme="minorHAnsi" w:hAnsiTheme="minorHAnsi"/>
        </w:rPr>
        <w:t xml:space="preserve">of the </w:t>
      </w:r>
      <w:r w:rsidRPr="0019388B">
        <w:rPr>
          <w:rStyle w:val="Emphasis-Bold"/>
          <w:rFonts w:asciiTheme="minorHAnsi" w:hAnsiTheme="minorHAnsi"/>
        </w:rPr>
        <w:t>disclosure year</w:t>
      </w:r>
      <w:r w:rsidRPr="0019388B">
        <w:rPr>
          <w:rFonts w:asciiTheme="minorHAnsi" w:hAnsiTheme="minorHAnsi"/>
        </w:rPr>
        <w:t xml:space="preserve">; </w:t>
      </w:r>
    </w:p>
    <w:p w:rsidR="004F08AC" w:rsidRPr="0019388B" w:rsidRDefault="004F08AC" w:rsidP="004F08AC">
      <w:pPr>
        <w:pStyle w:val="HeadingH6ClausesubtextL2"/>
        <w:rPr>
          <w:rFonts w:asciiTheme="minorHAnsi" w:hAnsiTheme="minorHAnsi"/>
        </w:rPr>
      </w:pPr>
      <w:r w:rsidRPr="0019388B">
        <w:rPr>
          <w:rFonts w:asciiTheme="minorHAnsi" w:hAnsiTheme="minorHAnsi"/>
        </w:rPr>
        <w:t xml:space="preserve">calculating the annualised interpolated bid yield to maturity for each </w:t>
      </w:r>
      <w:r w:rsidRPr="0019388B">
        <w:rPr>
          <w:rStyle w:val="Emphasis-Bold"/>
          <w:rFonts w:asciiTheme="minorHAnsi" w:hAnsiTheme="minorHAnsi"/>
        </w:rPr>
        <w:t>business day</w:t>
      </w:r>
      <w:r w:rsidRPr="0019388B">
        <w:rPr>
          <w:rFonts w:asciiTheme="minorHAnsi" w:hAnsiTheme="minorHAnsi"/>
        </w:rPr>
        <w:t>; and</w:t>
      </w:r>
    </w:p>
    <w:p w:rsidR="004F08AC" w:rsidRPr="0019388B" w:rsidRDefault="004F08AC" w:rsidP="004F08AC">
      <w:pPr>
        <w:pStyle w:val="HeadingH6ClausesubtextL2"/>
        <w:rPr>
          <w:rFonts w:asciiTheme="minorHAnsi" w:hAnsiTheme="minorHAnsi"/>
        </w:rPr>
      </w:pPr>
      <w:r w:rsidRPr="0019388B">
        <w:rPr>
          <w:rFonts w:asciiTheme="minorHAnsi" w:hAnsiTheme="minorHAnsi"/>
        </w:rPr>
        <w:t>calculating the unweighted arithmetic average of the daily annualised interpolated bid yields to maturity.</w:t>
      </w:r>
    </w:p>
    <w:p w:rsidR="004F08AC" w:rsidRPr="0019388B" w:rsidRDefault="004F08AC" w:rsidP="00D63B0E">
      <w:pPr>
        <w:pStyle w:val="HeadingH4Clausetext"/>
        <w:tabs>
          <w:tab w:val="num" w:pos="709"/>
          <w:tab w:val="num" w:pos="1220"/>
        </w:tabs>
        <w:ind w:left="1220" w:hanging="1220"/>
        <w:rPr>
          <w:rFonts w:asciiTheme="minorHAnsi" w:hAnsiTheme="minorHAnsi"/>
        </w:rPr>
      </w:pPr>
      <w:bookmarkStart w:id="512" w:name="_Ref272487036"/>
      <w:bookmarkStart w:id="513" w:name="_Ref272489238"/>
      <w:bookmarkStart w:id="514" w:name="_Ref273349310"/>
      <w:bookmarkStart w:id="515" w:name="_Toc273608278"/>
      <w:bookmarkStart w:id="516" w:name="_Ref262825658"/>
      <w:r w:rsidRPr="0019388B">
        <w:rPr>
          <w:rFonts w:asciiTheme="minorHAnsi" w:hAnsiTheme="minorHAnsi"/>
        </w:rPr>
        <w:t xml:space="preserve">Methodology for estimating </w:t>
      </w:r>
      <w:r w:rsidR="00EE5CD9">
        <w:rPr>
          <w:rFonts w:asciiTheme="minorHAnsi" w:hAnsiTheme="minorHAnsi"/>
        </w:rPr>
        <w:t xml:space="preserve">average </w:t>
      </w:r>
      <w:r w:rsidRPr="0019388B">
        <w:rPr>
          <w:rStyle w:val="Emphasis-Remove"/>
          <w:rFonts w:asciiTheme="minorHAnsi" w:hAnsiTheme="minorHAnsi"/>
        </w:rPr>
        <w:t>debt premium</w:t>
      </w:r>
      <w:bookmarkEnd w:id="512"/>
      <w:bookmarkEnd w:id="513"/>
      <w:bookmarkEnd w:id="514"/>
      <w:bookmarkEnd w:id="515"/>
    </w:p>
    <w:p w:rsidR="00EC5A71" w:rsidRPr="00EC5A71" w:rsidRDefault="00EC5A71" w:rsidP="00EC5A71">
      <w:pPr>
        <w:pStyle w:val="HeadingH5ClausesubtextL1"/>
        <w:rPr>
          <w:rStyle w:val="Emphasis-Remove"/>
          <w:rFonts w:asciiTheme="minorHAnsi" w:hAnsiTheme="minorHAnsi"/>
        </w:rPr>
      </w:pPr>
      <w:bookmarkStart w:id="517" w:name="_Ref274677218"/>
      <w:bookmarkStart w:id="518" w:name="_Ref269284971"/>
      <w:r w:rsidRPr="00EC5A71">
        <w:rPr>
          <w:rStyle w:val="Emphasis-Remove"/>
          <w:rFonts w:asciiTheme="minorHAnsi" w:hAnsiTheme="minorHAnsi"/>
        </w:rPr>
        <w:t xml:space="preserve">The </w:t>
      </w:r>
      <w:r w:rsidRPr="00EC5A71">
        <w:rPr>
          <w:rStyle w:val="Emphasis-Remove"/>
          <w:rFonts w:asciiTheme="minorHAnsi" w:hAnsiTheme="minorHAnsi"/>
          <w:b/>
        </w:rPr>
        <w:t>Commission</w:t>
      </w:r>
      <w:r w:rsidRPr="00EC5A71">
        <w:rPr>
          <w:rStyle w:val="Emphasis-Remove"/>
          <w:rFonts w:asciiTheme="minorHAnsi" w:hAnsiTheme="minorHAnsi"/>
        </w:rPr>
        <w:t xml:space="preserve"> will determine an estimate of an amount for the </w:t>
      </w:r>
      <w:r w:rsidRPr="00EC5A71">
        <w:rPr>
          <w:rStyle w:val="Emphasis-Remove"/>
          <w:rFonts w:asciiTheme="minorHAnsi" w:hAnsiTheme="minorHAnsi"/>
          <w:b/>
        </w:rPr>
        <w:t>average debt premium</w:t>
      </w:r>
      <w:r w:rsidRPr="00EC5A71">
        <w:rPr>
          <w:rStyle w:val="Emphasis-Remove"/>
          <w:rFonts w:asciiTheme="minorHAnsi" w:hAnsiTheme="minorHAnsi"/>
        </w:rPr>
        <w:t>-</w:t>
      </w:r>
    </w:p>
    <w:p w:rsidR="00EC5A71" w:rsidRPr="00EC5A71" w:rsidRDefault="00EC5A71" w:rsidP="00EC5A71">
      <w:pPr>
        <w:pStyle w:val="HeadingH6ClausesubtextL2"/>
        <w:rPr>
          <w:rStyle w:val="Emphasis-Remove"/>
          <w:rFonts w:asciiTheme="minorHAnsi" w:hAnsiTheme="minorHAnsi"/>
        </w:rPr>
      </w:pPr>
      <w:r w:rsidRPr="00EC5A71">
        <w:rPr>
          <w:rStyle w:val="Emphasis-Remove"/>
          <w:rFonts w:asciiTheme="minorHAnsi" w:hAnsiTheme="minorHAnsi"/>
        </w:rPr>
        <w:t xml:space="preserve">for each </w:t>
      </w:r>
      <w:r w:rsidRPr="00EC5A71">
        <w:rPr>
          <w:rStyle w:val="Emphasis-Remove"/>
          <w:rFonts w:asciiTheme="minorHAnsi" w:hAnsiTheme="minorHAnsi"/>
          <w:b/>
        </w:rPr>
        <w:t>disclosure year</w:t>
      </w:r>
      <w:r w:rsidRPr="00EC5A71">
        <w:rPr>
          <w:rStyle w:val="Emphasis-Remove"/>
          <w:rFonts w:asciiTheme="minorHAnsi" w:hAnsiTheme="minorHAnsi"/>
        </w:rPr>
        <w:t>; and</w:t>
      </w:r>
    </w:p>
    <w:p w:rsidR="00EC5A71" w:rsidRPr="00EC5A71" w:rsidRDefault="00EC5A71" w:rsidP="00EC5A71">
      <w:pPr>
        <w:pStyle w:val="HeadingH6ClausesubtextL2"/>
        <w:rPr>
          <w:rStyle w:val="Emphasis-Remove"/>
          <w:rFonts w:asciiTheme="minorHAnsi" w:hAnsiTheme="minorHAnsi"/>
        </w:rPr>
      </w:pPr>
      <w:r w:rsidRPr="00EC5A71">
        <w:rPr>
          <w:rStyle w:val="Emphasis-Remove"/>
          <w:rFonts w:asciiTheme="minorHAnsi" w:hAnsiTheme="minorHAnsi"/>
        </w:rPr>
        <w:t xml:space="preserve">within 1 month of each </w:t>
      </w:r>
      <w:r w:rsidRPr="00EC5A71">
        <w:rPr>
          <w:rStyle w:val="Emphasis-Remove"/>
          <w:rFonts w:asciiTheme="minorHAnsi" w:hAnsiTheme="minorHAnsi"/>
          <w:b/>
        </w:rPr>
        <w:t>disclosure year</w:t>
      </w:r>
      <w:r w:rsidRPr="00EC5A71">
        <w:rPr>
          <w:rStyle w:val="Emphasis-Remove"/>
          <w:rFonts w:asciiTheme="minorHAnsi" w:hAnsiTheme="minorHAnsi"/>
        </w:rPr>
        <w:t>.</w:t>
      </w:r>
    </w:p>
    <w:p w:rsidR="009A6E9F" w:rsidRPr="00BA1AED" w:rsidRDefault="009A6E9F" w:rsidP="009A6E9F">
      <w:pPr>
        <w:pStyle w:val="HeadingH5ClausesubtextL1"/>
        <w:rPr>
          <w:rStyle w:val="Emphasis-Remove"/>
          <w:rFonts w:ascii="Calibri" w:hAnsi="Calibri"/>
        </w:rPr>
      </w:pPr>
      <w:r w:rsidRPr="00DB6A77">
        <w:rPr>
          <w:rStyle w:val="Emphasis-Remove"/>
          <w:rFonts w:ascii="Calibri" w:hAnsi="Calibri"/>
        </w:rPr>
        <w:t xml:space="preserve">For the purpose of subclause (1), ‘average debt premium’ means the simple </w:t>
      </w:r>
      <w:r w:rsidRPr="00BA1AED">
        <w:rPr>
          <w:rStyle w:val="Emphasis-Remove"/>
          <w:rFonts w:ascii="Calibri" w:hAnsi="Calibri"/>
        </w:rPr>
        <w:t xml:space="preserve">arithmetic average of the five </w:t>
      </w:r>
      <w:r w:rsidRPr="009A6E9F">
        <w:rPr>
          <w:rStyle w:val="Emphasis-Remove"/>
          <w:rFonts w:ascii="Calibri" w:hAnsi="Calibri"/>
          <w:b/>
        </w:rPr>
        <w:t>debt premium</w:t>
      </w:r>
      <w:r w:rsidRPr="00BA1AED">
        <w:rPr>
          <w:rStyle w:val="Emphasis-Remove"/>
          <w:rFonts w:ascii="Calibri" w:hAnsi="Calibri"/>
        </w:rPr>
        <w:t xml:space="preserve"> values estimated in ac</w:t>
      </w:r>
      <w:r>
        <w:rPr>
          <w:rStyle w:val="Emphasis-Remove"/>
          <w:rFonts w:ascii="Calibri" w:hAnsi="Calibri"/>
        </w:rPr>
        <w:t>cordance with subclause</w:t>
      </w:r>
      <w:r w:rsidR="00962D76">
        <w:rPr>
          <w:rStyle w:val="Emphasis-Remove"/>
          <w:rFonts w:ascii="Calibri" w:hAnsi="Calibri"/>
        </w:rPr>
        <w:t>s (4</w:t>
      </w:r>
      <w:r>
        <w:rPr>
          <w:rStyle w:val="Emphasis-Remove"/>
          <w:rFonts w:ascii="Calibri" w:hAnsi="Calibri"/>
        </w:rPr>
        <w:t xml:space="preserve">), </w:t>
      </w:r>
      <w:r w:rsidR="00962D76">
        <w:rPr>
          <w:rStyle w:val="Emphasis-Remove"/>
          <w:rFonts w:ascii="Calibri" w:hAnsi="Calibri"/>
        </w:rPr>
        <w:t>(5</w:t>
      </w:r>
      <w:r w:rsidRPr="00BA1AED">
        <w:rPr>
          <w:rStyle w:val="Emphasis-Remove"/>
          <w:rFonts w:ascii="Calibri" w:hAnsi="Calibri"/>
        </w:rPr>
        <w:t xml:space="preserve">) </w:t>
      </w:r>
      <w:r w:rsidR="00962D76">
        <w:rPr>
          <w:rStyle w:val="Emphasis-Remove"/>
          <w:rFonts w:ascii="Calibri" w:hAnsi="Calibri"/>
        </w:rPr>
        <w:t>and (6</w:t>
      </w:r>
      <w:r>
        <w:rPr>
          <w:rStyle w:val="Emphasis-Remove"/>
          <w:rFonts w:ascii="Calibri" w:hAnsi="Calibri"/>
        </w:rPr>
        <w:t xml:space="preserve">) </w:t>
      </w:r>
      <w:r w:rsidRPr="00BA1AED">
        <w:rPr>
          <w:rStyle w:val="Emphasis-Remove"/>
          <w:rFonts w:ascii="Calibri" w:hAnsi="Calibri"/>
        </w:rPr>
        <w:t>for:</w:t>
      </w:r>
    </w:p>
    <w:p w:rsidR="009A6E9F" w:rsidRPr="00BA1AED" w:rsidRDefault="009A6E9F" w:rsidP="009A6E9F">
      <w:pPr>
        <w:pStyle w:val="HeadingH6ClausesubtextL2"/>
        <w:rPr>
          <w:rStyle w:val="Emphasis-Remove"/>
          <w:rFonts w:ascii="Calibri" w:hAnsi="Calibri"/>
        </w:rPr>
      </w:pPr>
      <w:r w:rsidRPr="00BA1AED">
        <w:rPr>
          <w:rStyle w:val="Emphasis-Remove"/>
          <w:rFonts w:ascii="Calibri" w:hAnsi="Calibri"/>
        </w:rPr>
        <w:t xml:space="preserve">the current </w:t>
      </w:r>
      <w:r w:rsidRPr="00BA1AED">
        <w:rPr>
          <w:rStyle w:val="Emphasis-Remove"/>
          <w:rFonts w:ascii="Calibri" w:hAnsi="Calibri"/>
          <w:b/>
        </w:rPr>
        <w:t>debt premium reference year</w:t>
      </w:r>
      <w:r>
        <w:rPr>
          <w:rStyle w:val="Emphasis-Remove"/>
          <w:rFonts w:ascii="Calibri" w:hAnsi="Calibri"/>
        </w:rPr>
        <w:t>; and</w:t>
      </w:r>
    </w:p>
    <w:p w:rsidR="009A6E9F" w:rsidRPr="00BA1AED" w:rsidRDefault="00C73D6D" w:rsidP="009A6E9F">
      <w:pPr>
        <w:pStyle w:val="HeadingH6ClausesubtextL2"/>
        <w:rPr>
          <w:rStyle w:val="Emphasis-Remove"/>
          <w:rFonts w:ascii="Calibri" w:hAnsi="Calibri"/>
        </w:rPr>
      </w:pPr>
      <w:r>
        <w:rPr>
          <w:rStyle w:val="Emphasis-Remove"/>
          <w:rFonts w:ascii="Calibri" w:hAnsi="Calibri"/>
        </w:rPr>
        <w:t>the four previous</w:t>
      </w:r>
      <w:r w:rsidR="009A6E9F" w:rsidRPr="00BA1AED">
        <w:rPr>
          <w:rStyle w:val="Emphasis-Remove"/>
          <w:rFonts w:ascii="Calibri" w:hAnsi="Calibri"/>
        </w:rPr>
        <w:t xml:space="preserve"> </w:t>
      </w:r>
      <w:r w:rsidR="009A6E9F" w:rsidRPr="00BA1AED">
        <w:rPr>
          <w:rStyle w:val="Emphasis-Remove"/>
          <w:rFonts w:ascii="Calibri" w:hAnsi="Calibri"/>
          <w:b/>
        </w:rPr>
        <w:t>debt premium reference years</w:t>
      </w:r>
      <w:r w:rsidR="009A6E9F">
        <w:rPr>
          <w:rStyle w:val="Emphasis-Remove"/>
          <w:rFonts w:ascii="Calibri" w:hAnsi="Calibri"/>
        </w:rPr>
        <w:t>.</w:t>
      </w:r>
    </w:p>
    <w:p w:rsidR="00962D76" w:rsidRPr="00962D76" w:rsidRDefault="00962D76" w:rsidP="00962D76">
      <w:pPr>
        <w:pStyle w:val="HeadingH5ClausesubtextL1"/>
        <w:rPr>
          <w:rStyle w:val="Emphasis-Remove"/>
          <w:rFonts w:asciiTheme="minorHAnsi" w:hAnsiTheme="minorHAnsi"/>
        </w:rPr>
      </w:pPr>
      <w:r w:rsidRPr="00962D76">
        <w:rPr>
          <w:rStyle w:val="Emphasis-Remove"/>
          <w:rFonts w:asciiTheme="minorHAnsi" w:hAnsiTheme="minorHAnsi"/>
        </w:rPr>
        <w:t xml:space="preserve">For the purpose of subclause (2)(a), ‘current debt premium reference year’ refers to the </w:t>
      </w:r>
      <w:r w:rsidRPr="00962D76">
        <w:rPr>
          <w:rStyle w:val="Emphasis-Remove"/>
          <w:rFonts w:asciiTheme="minorHAnsi" w:hAnsiTheme="minorHAnsi"/>
          <w:b/>
        </w:rPr>
        <w:t>debt premium reference year</w:t>
      </w:r>
      <w:r w:rsidRPr="00962D76">
        <w:rPr>
          <w:rStyle w:val="Emphasis-Remove"/>
          <w:rFonts w:asciiTheme="minorHAnsi" w:hAnsiTheme="minorHAnsi"/>
        </w:rPr>
        <w:t xml:space="preserve"> that contains the start of the </w:t>
      </w:r>
      <w:r w:rsidRPr="00962D76">
        <w:rPr>
          <w:rStyle w:val="Emphasis-Remove"/>
          <w:rFonts w:asciiTheme="minorHAnsi" w:hAnsiTheme="minorHAnsi"/>
          <w:b/>
        </w:rPr>
        <w:t>disclosure year</w:t>
      </w:r>
      <w:r w:rsidRPr="00962D76">
        <w:rPr>
          <w:rStyle w:val="Emphasis-Remove"/>
          <w:rFonts w:asciiTheme="minorHAnsi" w:hAnsiTheme="minorHAnsi"/>
        </w:rPr>
        <w:t>.</w:t>
      </w:r>
    </w:p>
    <w:p w:rsidR="009A6E9F" w:rsidRPr="00BA1AED" w:rsidRDefault="009A6E9F" w:rsidP="006D4021">
      <w:pPr>
        <w:pStyle w:val="HeadingH5ClausesubtextL1"/>
        <w:rPr>
          <w:rStyle w:val="Emphasis-Remove"/>
          <w:rFonts w:ascii="Calibri" w:hAnsi="Calibri"/>
        </w:rPr>
      </w:pPr>
      <w:r>
        <w:rPr>
          <w:rStyle w:val="Emphasis-Remove"/>
          <w:rFonts w:ascii="Calibri" w:hAnsi="Calibri"/>
        </w:rPr>
        <w:t>For the</w:t>
      </w:r>
      <w:r w:rsidRPr="00BA1AED">
        <w:rPr>
          <w:rStyle w:val="Emphasis-Remove"/>
          <w:rFonts w:ascii="Calibri" w:hAnsi="Calibri"/>
        </w:rPr>
        <w:t xml:space="preserve"> </w:t>
      </w:r>
      <w:r w:rsidRPr="00BA1AED">
        <w:rPr>
          <w:rStyle w:val="Emphasis-Remove"/>
          <w:rFonts w:ascii="Calibri" w:hAnsi="Calibri"/>
          <w:b/>
        </w:rPr>
        <w:t>debt premium reference year</w:t>
      </w:r>
      <w:r w:rsidRPr="00180368">
        <w:rPr>
          <w:rStyle w:val="Emphasis-Remove"/>
          <w:rFonts w:ascii="Calibri" w:hAnsi="Calibri"/>
        </w:rPr>
        <w:t xml:space="preserve"> 2017</w:t>
      </w:r>
      <w:r>
        <w:rPr>
          <w:rStyle w:val="Emphasis-Remove"/>
          <w:rFonts w:ascii="Calibri" w:hAnsi="Calibri"/>
        </w:rPr>
        <w:t xml:space="preserve"> or </w:t>
      </w:r>
      <w:r w:rsidRPr="00BA1AED">
        <w:rPr>
          <w:rStyle w:val="Emphasis-Remove"/>
          <w:rFonts w:ascii="Calibri" w:hAnsi="Calibri"/>
        </w:rPr>
        <w:t>earlier</w:t>
      </w:r>
      <w:r w:rsidR="006D4021">
        <w:rPr>
          <w:rStyle w:val="Emphasis-Remove"/>
          <w:rFonts w:ascii="Calibri" w:hAnsi="Calibri"/>
        </w:rPr>
        <w:t>,</w:t>
      </w:r>
      <w:r w:rsidRPr="00BA1AED">
        <w:rPr>
          <w:rStyle w:val="Emphasis-Remove"/>
          <w:rFonts w:ascii="Calibri" w:hAnsi="Calibri"/>
        </w:rPr>
        <w:t xml:space="preserve"> the following </w:t>
      </w:r>
      <w:r w:rsidRPr="00BA1AED">
        <w:rPr>
          <w:rStyle w:val="Emphasis-Remove"/>
          <w:rFonts w:ascii="Calibri" w:hAnsi="Calibri"/>
          <w:b/>
        </w:rPr>
        <w:t>debt premium</w:t>
      </w:r>
      <w:r w:rsidRPr="00BA1AED">
        <w:rPr>
          <w:rStyle w:val="Emphasis-Remove"/>
          <w:rFonts w:ascii="Calibri" w:hAnsi="Calibri"/>
        </w:rPr>
        <w:t xml:space="preserve"> values </w:t>
      </w:r>
      <w:r w:rsidR="006D4021">
        <w:rPr>
          <w:rStyle w:val="Emphasis-Remove"/>
          <w:rFonts w:ascii="Calibri" w:hAnsi="Calibri"/>
        </w:rPr>
        <w:t>apply-</w:t>
      </w:r>
    </w:p>
    <w:p w:rsidR="00970403" w:rsidRPr="00970403" w:rsidRDefault="00970403" w:rsidP="00970403">
      <w:pPr>
        <w:pStyle w:val="HeadingH6ClausesubtextL2"/>
        <w:rPr>
          <w:rStyle w:val="Emphasis-Remove"/>
          <w:rFonts w:asciiTheme="minorHAnsi" w:hAnsiTheme="minorHAnsi"/>
        </w:rPr>
      </w:pPr>
      <w:r w:rsidRPr="00970403">
        <w:rPr>
          <w:rStyle w:val="Emphasis-Remove"/>
          <w:rFonts w:asciiTheme="minorHAnsi" w:hAnsiTheme="minorHAnsi"/>
        </w:rPr>
        <w:t>2013 = 1.90%;</w:t>
      </w:r>
    </w:p>
    <w:p w:rsidR="00970403" w:rsidRPr="00970403" w:rsidRDefault="00970403" w:rsidP="00970403">
      <w:pPr>
        <w:pStyle w:val="HeadingH6ClausesubtextL2"/>
        <w:rPr>
          <w:rStyle w:val="Emphasis-Remove"/>
          <w:rFonts w:asciiTheme="minorHAnsi" w:hAnsiTheme="minorHAnsi"/>
        </w:rPr>
      </w:pPr>
      <w:r w:rsidRPr="00970403">
        <w:rPr>
          <w:rStyle w:val="Emphasis-Remove"/>
          <w:rFonts w:asciiTheme="minorHAnsi" w:hAnsiTheme="minorHAnsi"/>
        </w:rPr>
        <w:t>2014 = 2.34%;</w:t>
      </w:r>
    </w:p>
    <w:p w:rsidR="00970403" w:rsidRPr="00970403" w:rsidRDefault="00970403" w:rsidP="00970403">
      <w:pPr>
        <w:pStyle w:val="HeadingH6ClausesubtextL2"/>
        <w:rPr>
          <w:rStyle w:val="Emphasis-Remove"/>
          <w:rFonts w:asciiTheme="minorHAnsi" w:hAnsiTheme="minorHAnsi"/>
        </w:rPr>
      </w:pPr>
      <w:r w:rsidRPr="00970403">
        <w:rPr>
          <w:rStyle w:val="Emphasis-Remove"/>
          <w:rFonts w:asciiTheme="minorHAnsi" w:hAnsiTheme="minorHAnsi"/>
        </w:rPr>
        <w:t>2015 = 1.84%;</w:t>
      </w:r>
    </w:p>
    <w:p w:rsidR="00970403" w:rsidRPr="00970403" w:rsidRDefault="00970403" w:rsidP="00970403">
      <w:pPr>
        <w:pStyle w:val="HeadingH6ClausesubtextL2"/>
        <w:rPr>
          <w:rStyle w:val="Emphasis-Remove"/>
          <w:rFonts w:asciiTheme="minorHAnsi" w:hAnsiTheme="minorHAnsi"/>
        </w:rPr>
      </w:pPr>
      <w:r w:rsidRPr="00970403">
        <w:rPr>
          <w:rStyle w:val="Emphasis-Remove"/>
          <w:rFonts w:asciiTheme="minorHAnsi" w:hAnsiTheme="minorHAnsi"/>
        </w:rPr>
        <w:t>2016 = 1.66%; and</w:t>
      </w:r>
    </w:p>
    <w:p w:rsidR="009A6E9F" w:rsidRPr="00970403" w:rsidRDefault="00970403" w:rsidP="00970403">
      <w:pPr>
        <w:pStyle w:val="HeadingH6ClausesubtextL2"/>
        <w:rPr>
          <w:rStyle w:val="Emphasis-Remove"/>
          <w:rFonts w:asciiTheme="minorHAnsi" w:hAnsiTheme="minorHAnsi"/>
        </w:rPr>
      </w:pPr>
      <w:r w:rsidRPr="00970403">
        <w:rPr>
          <w:rStyle w:val="Emphasis-Remove"/>
          <w:rFonts w:asciiTheme="minorHAnsi" w:hAnsiTheme="minorHAnsi"/>
        </w:rPr>
        <w:t>2017 = 1.54%.</w:t>
      </w:r>
    </w:p>
    <w:p w:rsidR="004F08AC" w:rsidRPr="0019388B" w:rsidRDefault="004F08AC" w:rsidP="004F08AC">
      <w:pPr>
        <w:pStyle w:val="HeadingH5ClausesubtextL1"/>
        <w:rPr>
          <w:rFonts w:asciiTheme="minorHAnsi" w:hAnsiTheme="minorHAnsi"/>
        </w:rPr>
      </w:pPr>
      <w:r w:rsidRPr="0019388B">
        <w:rPr>
          <w:rStyle w:val="Emphasis-Remove"/>
          <w:rFonts w:asciiTheme="minorHAnsi" w:hAnsiTheme="minorHAnsi"/>
        </w:rPr>
        <w:t>Debt premium</w:t>
      </w:r>
      <w:r w:rsidR="005313A5" w:rsidRPr="0019388B">
        <w:rPr>
          <w:rStyle w:val="Emphasis-Remove"/>
          <w:rFonts w:asciiTheme="minorHAnsi" w:hAnsiTheme="minorHAnsi"/>
        </w:rPr>
        <w:t xml:space="preserve"> </w:t>
      </w:r>
      <w:r w:rsidRPr="0019388B">
        <w:rPr>
          <w:rStyle w:val="Emphasis-Remove"/>
          <w:rFonts w:asciiTheme="minorHAnsi" w:hAnsiTheme="minorHAnsi"/>
        </w:rPr>
        <w:t>means</w:t>
      </w:r>
      <w:r w:rsidRPr="0019388B">
        <w:rPr>
          <w:rFonts w:asciiTheme="minorHAnsi" w:hAnsiTheme="minorHAnsi"/>
        </w:rPr>
        <w:t xml:space="preserve"> the spread between-</w:t>
      </w:r>
      <w:bookmarkEnd w:id="517"/>
    </w:p>
    <w:p w:rsidR="004F08AC" w:rsidRPr="0019388B" w:rsidRDefault="004F08AC" w:rsidP="004F08AC">
      <w:pPr>
        <w:pStyle w:val="HeadingH6ClausesubtextL2"/>
        <w:rPr>
          <w:rFonts w:asciiTheme="minorHAnsi" w:hAnsiTheme="minorHAnsi"/>
        </w:rPr>
      </w:pPr>
      <w:r w:rsidRPr="0019388B">
        <w:rPr>
          <w:rFonts w:asciiTheme="minorHAnsi" w:hAnsiTheme="minorHAnsi"/>
        </w:rPr>
        <w:t xml:space="preserve">the bid yield to maturity on </w:t>
      </w:r>
      <w:r w:rsidRPr="0019388B">
        <w:rPr>
          <w:rStyle w:val="Emphasis-Bold"/>
          <w:rFonts w:asciiTheme="minorHAnsi" w:hAnsiTheme="minorHAnsi"/>
        </w:rPr>
        <w:t>vanilla NZ$ denominated bonds</w:t>
      </w:r>
      <w:r w:rsidRPr="0019388B">
        <w:rPr>
          <w:rFonts w:asciiTheme="minorHAnsi" w:hAnsiTheme="minorHAnsi"/>
        </w:rPr>
        <w:t xml:space="preserve"> that-</w:t>
      </w:r>
    </w:p>
    <w:p w:rsidR="004F08AC" w:rsidRPr="0019388B" w:rsidRDefault="004F08AC" w:rsidP="004F08AC">
      <w:pPr>
        <w:pStyle w:val="HeadingH7ClausesubtextL3"/>
        <w:rPr>
          <w:rFonts w:asciiTheme="minorHAnsi" w:hAnsiTheme="minorHAnsi"/>
        </w:rPr>
      </w:pPr>
      <w:r w:rsidRPr="0019388B">
        <w:rPr>
          <w:rFonts w:asciiTheme="minorHAnsi" w:hAnsiTheme="minorHAnsi"/>
        </w:rPr>
        <w:t xml:space="preserve">are issued by </w:t>
      </w:r>
      <w:r w:rsidR="007036D8" w:rsidRPr="0019388B">
        <w:rPr>
          <w:rFonts w:asciiTheme="minorHAnsi" w:hAnsiTheme="minorHAnsi"/>
        </w:rPr>
        <w:t xml:space="preserve">a </w:t>
      </w:r>
      <w:r w:rsidR="009E2ECF" w:rsidRPr="0019388B">
        <w:rPr>
          <w:rStyle w:val="Emphasis-Bold"/>
          <w:rFonts w:asciiTheme="minorHAnsi" w:hAnsiTheme="minorHAnsi"/>
        </w:rPr>
        <w:t>GPB</w:t>
      </w:r>
      <w:r w:rsidR="009E2ECF" w:rsidRPr="0019388B">
        <w:rPr>
          <w:rFonts w:asciiTheme="minorHAnsi" w:hAnsiTheme="minorHAnsi"/>
        </w:rPr>
        <w:t xml:space="preserve"> </w:t>
      </w:r>
      <w:r w:rsidR="009E2ECF" w:rsidRPr="0019388B">
        <w:rPr>
          <w:rStyle w:val="Emphasis-Remove"/>
          <w:rFonts w:asciiTheme="minorHAnsi" w:hAnsiTheme="minorHAnsi"/>
        </w:rPr>
        <w:t>or an</w:t>
      </w:r>
      <w:r w:rsidR="009E2ECF" w:rsidRPr="0019388B">
        <w:rPr>
          <w:rFonts w:asciiTheme="minorHAnsi" w:hAnsiTheme="minorHAnsi"/>
        </w:rPr>
        <w:t xml:space="preserve"> </w:t>
      </w:r>
      <w:r w:rsidR="009E2ECF" w:rsidRPr="0019388B">
        <w:rPr>
          <w:rStyle w:val="Emphasis-Bold"/>
          <w:rFonts w:asciiTheme="minorHAnsi" w:hAnsiTheme="minorHAnsi"/>
        </w:rPr>
        <w:t>EDB</w:t>
      </w:r>
      <w:r w:rsidRPr="0019388B">
        <w:rPr>
          <w:rStyle w:val="Emphasis-Remove"/>
          <w:rFonts w:asciiTheme="minorHAnsi" w:hAnsiTheme="minorHAnsi"/>
        </w:rPr>
        <w:t>;</w:t>
      </w:r>
      <w:r w:rsidRPr="0019388B">
        <w:rPr>
          <w:rFonts w:asciiTheme="minorHAnsi" w:hAnsiTheme="minorHAnsi"/>
        </w:rPr>
        <w:t xml:space="preserve"> </w:t>
      </w:r>
    </w:p>
    <w:p w:rsidR="004F08AC" w:rsidRPr="0019388B" w:rsidRDefault="004F08AC" w:rsidP="004F08AC">
      <w:pPr>
        <w:pStyle w:val="HeadingH7ClausesubtextL3"/>
        <w:rPr>
          <w:rFonts w:asciiTheme="minorHAnsi" w:hAnsiTheme="minorHAnsi"/>
        </w:rPr>
      </w:pPr>
      <w:r w:rsidRPr="0019388B">
        <w:rPr>
          <w:rFonts w:asciiTheme="minorHAnsi" w:hAnsiTheme="minorHAnsi"/>
        </w:rPr>
        <w:t xml:space="preserve">are publicly traded; </w:t>
      </w:r>
    </w:p>
    <w:p w:rsidR="004F08AC" w:rsidRPr="0019388B" w:rsidRDefault="004F08AC" w:rsidP="004F08AC">
      <w:pPr>
        <w:pStyle w:val="HeadingH7ClausesubtextL3"/>
        <w:rPr>
          <w:rFonts w:asciiTheme="minorHAnsi" w:hAnsiTheme="minorHAnsi"/>
        </w:rPr>
      </w:pPr>
      <w:r w:rsidRPr="0019388B">
        <w:rPr>
          <w:rFonts w:asciiTheme="minorHAnsi" w:hAnsiTheme="minorHAnsi"/>
        </w:rPr>
        <w:t xml:space="preserve">have a </w:t>
      </w:r>
      <w:r w:rsidRPr="0019388B">
        <w:rPr>
          <w:rStyle w:val="Emphasis-Bold"/>
          <w:rFonts w:asciiTheme="minorHAnsi" w:hAnsiTheme="minorHAnsi"/>
        </w:rPr>
        <w:t xml:space="preserve">qualifying rating </w:t>
      </w:r>
      <w:r w:rsidRPr="0019388B">
        <w:rPr>
          <w:rStyle w:val="Emphasis-Remove"/>
          <w:rFonts w:asciiTheme="minorHAnsi" w:hAnsiTheme="minorHAnsi"/>
        </w:rPr>
        <w:t xml:space="preserve">of grade </w:t>
      </w:r>
      <w:r w:rsidR="00812EA3" w:rsidRPr="0019388B">
        <w:rPr>
          <w:rStyle w:val="Emphasis-Remove"/>
          <w:rFonts w:asciiTheme="minorHAnsi" w:hAnsiTheme="minorHAnsi"/>
        </w:rPr>
        <w:t>BBB+</w:t>
      </w:r>
      <w:r w:rsidRPr="0019388B">
        <w:rPr>
          <w:rFonts w:asciiTheme="minorHAnsi" w:hAnsiTheme="minorHAnsi"/>
        </w:rPr>
        <w:t xml:space="preserve">; </w:t>
      </w:r>
      <w:r w:rsidRPr="0019388B">
        <w:rPr>
          <w:rStyle w:val="Emphasis-Remove"/>
          <w:rFonts w:asciiTheme="minorHAnsi" w:hAnsiTheme="minorHAnsi"/>
        </w:rPr>
        <w:t>and</w:t>
      </w:r>
    </w:p>
    <w:p w:rsidR="004F08AC" w:rsidRPr="0019388B" w:rsidRDefault="004F08AC" w:rsidP="004F08AC">
      <w:pPr>
        <w:pStyle w:val="HeadingH7ClausesubtextL3"/>
        <w:rPr>
          <w:rFonts w:asciiTheme="minorHAnsi" w:hAnsiTheme="minorHAnsi"/>
        </w:rPr>
      </w:pPr>
      <w:r w:rsidRPr="0019388B">
        <w:rPr>
          <w:rFonts w:asciiTheme="minorHAnsi" w:hAnsiTheme="minorHAnsi"/>
        </w:rPr>
        <w:t xml:space="preserve">have a remaining term to maturity of 5 years; and </w:t>
      </w:r>
    </w:p>
    <w:p w:rsidR="004F08AC" w:rsidRPr="0019388B" w:rsidRDefault="004F08AC" w:rsidP="004F08AC">
      <w:pPr>
        <w:pStyle w:val="HeadingH6ClausesubtextL2"/>
        <w:rPr>
          <w:rFonts w:asciiTheme="minorHAnsi" w:hAnsiTheme="minorHAnsi"/>
        </w:rPr>
      </w:pPr>
      <w:r w:rsidRPr="0019388B">
        <w:rPr>
          <w:rFonts w:asciiTheme="minorHAnsi" w:hAnsiTheme="minorHAnsi"/>
        </w:rPr>
        <w:t xml:space="preserve">the contemporaneous interpolated bid yield to maturity of </w:t>
      </w:r>
      <w:r w:rsidR="000F4E44" w:rsidRPr="0019388B">
        <w:rPr>
          <w:rFonts w:asciiTheme="minorHAnsi" w:hAnsiTheme="minorHAnsi"/>
        </w:rPr>
        <w:t xml:space="preserve">notional </w:t>
      </w:r>
      <w:r w:rsidRPr="0019388B">
        <w:rPr>
          <w:rFonts w:asciiTheme="minorHAnsi" w:hAnsiTheme="minorHAnsi"/>
        </w:rPr>
        <w:t xml:space="preserve">benchmark New Zealand government </w:t>
      </w:r>
      <w:r w:rsidR="005E4A35" w:rsidRPr="0019388B">
        <w:rPr>
          <w:rFonts w:asciiTheme="minorHAnsi" w:hAnsiTheme="minorHAnsi"/>
        </w:rPr>
        <w:t>New Zealand dollar</w:t>
      </w:r>
      <w:r w:rsidRPr="0019388B">
        <w:rPr>
          <w:rFonts w:asciiTheme="minorHAnsi" w:hAnsiTheme="minorHAnsi"/>
        </w:rPr>
        <w:t xml:space="preserve"> denominated nominal bonds having a remaining term to maturity of 5 years. </w:t>
      </w:r>
    </w:p>
    <w:p w:rsidR="004F08AC" w:rsidRPr="0019388B" w:rsidRDefault="006D4021" w:rsidP="004F08AC">
      <w:pPr>
        <w:pStyle w:val="HeadingH5ClausesubtextL1"/>
        <w:rPr>
          <w:rFonts w:asciiTheme="minorHAnsi" w:hAnsiTheme="minorHAnsi"/>
        </w:rPr>
      </w:pPr>
      <w:bookmarkStart w:id="519" w:name="_Ref272500869"/>
      <w:bookmarkStart w:id="520" w:name="_Ref272488764"/>
      <w:r>
        <w:rPr>
          <w:rFonts w:asciiTheme="minorHAnsi" w:hAnsiTheme="minorHAnsi"/>
        </w:rPr>
        <w:t>F</w:t>
      </w:r>
      <w:r w:rsidR="00962D76">
        <w:rPr>
          <w:rFonts w:asciiTheme="minorHAnsi" w:hAnsiTheme="minorHAnsi"/>
        </w:rPr>
        <w:t>or the purposes of subclause (2</w:t>
      </w:r>
      <w:r>
        <w:rPr>
          <w:rFonts w:asciiTheme="minorHAnsi" w:hAnsiTheme="minorHAnsi"/>
        </w:rPr>
        <w:t>), t</w:t>
      </w:r>
      <w:r w:rsidR="004F08AC" w:rsidRPr="0019388B">
        <w:rPr>
          <w:rFonts w:asciiTheme="minorHAnsi" w:hAnsiTheme="minorHAnsi"/>
        </w:rPr>
        <w:t xml:space="preserve">he amount of the </w:t>
      </w:r>
      <w:r w:rsidR="004F08AC" w:rsidRPr="0019388B">
        <w:rPr>
          <w:rStyle w:val="Emphasis-Remove"/>
          <w:rFonts w:asciiTheme="minorHAnsi" w:hAnsiTheme="minorHAnsi"/>
        </w:rPr>
        <w:t>debt premium</w:t>
      </w:r>
      <w:r w:rsidR="004F08AC" w:rsidRPr="0019388B">
        <w:rPr>
          <w:rFonts w:asciiTheme="minorHAnsi" w:hAnsiTheme="minorHAnsi"/>
        </w:rPr>
        <w:t xml:space="preserve"> will be </w:t>
      </w:r>
      <w:r w:rsidR="003F6D77" w:rsidRPr="0019388B">
        <w:rPr>
          <w:rFonts w:asciiTheme="minorHAnsi" w:hAnsiTheme="minorHAnsi"/>
        </w:rPr>
        <w:t xml:space="preserve">estimated </w:t>
      </w:r>
      <w:r w:rsidR="004F08AC" w:rsidRPr="0019388B">
        <w:rPr>
          <w:rFonts w:asciiTheme="minorHAnsi" w:hAnsiTheme="minorHAnsi"/>
        </w:rPr>
        <w:t>by-</w:t>
      </w:r>
      <w:bookmarkEnd w:id="519"/>
    </w:p>
    <w:p w:rsidR="000F4E44" w:rsidRPr="0019388B" w:rsidRDefault="004F08AC" w:rsidP="004F08AC">
      <w:pPr>
        <w:pStyle w:val="HeadingH6ClausesubtextL2"/>
        <w:rPr>
          <w:rStyle w:val="Emphasis-Bold"/>
          <w:rFonts w:asciiTheme="minorHAnsi" w:hAnsiTheme="minorHAnsi"/>
        </w:rPr>
      </w:pPr>
      <w:bookmarkStart w:id="521" w:name="_Ref272489069"/>
      <w:bookmarkStart w:id="522" w:name="_Ref262825316"/>
      <w:bookmarkEnd w:id="516"/>
      <w:bookmarkEnd w:id="518"/>
      <w:bookmarkEnd w:id="520"/>
      <w:r w:rsidRPr="0019388B">
        <w:rPr>
          <w:rFonts w:asciiTheme="minorHAnsi" w:hAnsiTheme="minorHAnsi"/>
        </w:rPr>
        <w:t xml:space="preserve">identifying publicly traded </w:t>
      </w:r>
      <w:r w:rsidRPr="0019388B">
        <w:rPr>
          <w:rStyle w:val="Emphasis-Bold"/>
          <w:rFonts w:asciiTheme="minorHAnsi" w:hAnsiTheme="minorHAnsi"/>
        </w:rPr>
        <w:t xml:space="preserve">vanilla NZ$ denominated bonds </w:t>
      </w:r>
      <w:r w:rsidR="000F4E44" w:rsidRPr="0019388B">
        <w:rPr>
          <w:rStyle w:val="Emphasis-Remove"/>
          <w:rFonts w:asciiTheme="minorHAnsi" w:hAnsiTheme="minorHAnsi"/>
        </w:rPr>
        <w:t>issued by a</w:t>
      </w:r>
      <w:r w:rsidR="000F4E44" w:rsidRPr="0019388B">
        <w:rPr>
          <w:rStyle w:val="Emphasis-Bold"/>
          <w:rFonts w:asciiTheme="minorHAnsi" w:hAnsiTheme="minorHAnsi"/>
        </w:rPr>
        <w:t xml:space="preserve"> qualifying issuer</w:t>
      </w:r>
      <w:r w:rsidR="000F4E44" w:rsidRPr="0019388B">
        <w:rPr>
          <w:rStyle w:val="Emphasis-Remove"/>
          <w:rFonts w:asciiTheme="minorHAnsi" w:hAnsiTheme="minorHAnsi"/>
        </w:rPr>
        <w:t xml:space="preserve"> </w:t>
      </w:r>
      <w:r w:rsidRPr="0019388B">
        <w:rPr>
          <w:rStyle w:val="Emphasis-Remove"/>
          <w:rFonts w:asciiTheme="minorHAnsi" w:hAnsiTheme="minorHAnsi"/>
        </w:rPr>
        <w:t>that are</w:t>
      </w:r>
      <w:r w:rsidR="000F4E44" w:rsidRPr="0019388B">
        <w:rPr>
          <w:rStyle w:val="Emphasis-Remove"/>
          <w:rFonts w:asciiTheme="minorHAnsi" w:hAnsiTheme="minorHAnsi"/>
        </w:rPr>
        <w:t>-</w:t>
      </w:r>
      <w:r w:rsidRPr="0019388B">
        <w:rPr>
          <w:rStyle w:val="Emphasis-Bold"/>
          <w:rFonts w:asciiTheme="minorHAnsi" w:hAnsiTheme="minorHAnsi"/>
        </w:rPr>
        <w:t xml:space="preserve"> </w:t>
      </w:r>
    </w:p>
    <w:p w:rsidR="004F08AC" w:rsidRPr="0019388B" w:rsidRDefault="004F08AC" w:rsidP="000F4E44">
      <w:pPr>
        <w:pStyle w:val="HeadingH7ClausesubtextL3"/>
        <w:rPr>
          <w:rStyle w:val="Emphasis-Bold"/>
          <w:rFonts w:asciiTheme="minorHAnsi" w:hAnsiTheme="minorHAnsi"/>
        </w:rPr>
      </w:pPr>
      <w:r w:rsidRPr="0019388B">
        <w:rPr>
          <w:rStyle w:val="Emphasis-Bold"/>
          <w:rFonts w:asciiTheme="minorHAnsi" w:hAnsiTheme="minorHAnsi"/>
        </w:rPr>
        <w:t>investment grade credit rated</w:t>
      </w:r>
      <w:r w:rsidRPr="0019388B">
        <w:rPr>
          <w:rStyle w:val="Emphasis-Remove"/>
          <w:rFonts w:asciiTheme="minorHAnsi" w:hAnsiTheme="minorHAnsi"/>
        </w:rPr>
        <w:t>;</w:t>
      </w:r>
      <w:bookmarkEnd w:id="521"/>
      <w:r w:rsidR="000F4E44" w:rsidRPr="0019388B">
        <w:rPr>
          <w:rStyle w:val="Emphasis-Remove"/>
          <w:rFonts w:asciiTheme="minorHAnsi" w:hAnsiTheme="minorHAnsi"/>
        </w:rPr>
        <w:t xml:space="preserve"> and</w:t>
      </w:r>
    </w:p>
    <w:p w:rsidR="000F4E44" w:rsidRPr="0019388B" w:rsidRDefault="000F4E44" w:rsidP="000F4E44">
      <w:pPr>
        <w:pStyle w:val="HeadingH7ClausesubtextL3"/>
        <w:rPr>
          <w:rStyle w:val="Emphasis-Bold"/>
          <w:rFonts w:asciiTheme="minorHAnsi" w:hAnsiTheme="minorHAnsi"/>
        </w:rPr>
      </w:pPr>
      <w:bookmarkStart w:id="523" w:name="_Ref272490150"/>
      <w:r w:rsidRPr="0019388B">
        <w:rPr>
          <w:rStyle w:val="Emphasis-Remove"/>
          <w:rFonts w:asciiTheme="minorHAnsi" w:hAnsiTheme="minorHAnsi"/>
        </w:rPr>
        <w:t>of a type described in the paragraphs of subclause</w:t>
      </w:r>
      <w:r w:rsidR="00367EAE">
        <w:rPr>
          <w:rStyle w:val="Emphasis-Remove"/>
          <w:rFonts w:asciiTheme="minorHAnsi" w:hAnsiTheme="minorHAnsi"/>
        </w:rPr>
        <w:t xml:space="preserve"> (</w:t>
      </w:r>
      <w:r w:rsidR="0029531B">
        <w:rPr>
          <w:rStyle w:val="Emphasis-Remove"/>
          <w:rFonts w:asciiTheme="minorHAnsi" w:hAnsiTheme="minorHAnsi"/>
        </w:rPr>
        <w:t>7</w:t>
      </w:r>
      <w:r w:rsidR="00367EAE">
        <w:rPr>
          <w:rStyle w:val="Emphasis-Remove"/>
          <w:rFonts w:asciiTheme="minorHAnsi" w:hAnsiTheme="minorHAnsi"/>
        </w:rPr>
        <w:t>)</w:t>
      </w:r>
      <w:r w:rsidRPr="0019388B">
        <w:rPr>
          <w:rFonts w:asciiTheme="minorHAnsi" w:hAnsiTheme="minorHAnsi"/>
        </w:rPr>
        <w:t>;</w:t>
      </w:r>
    </w:p>
    <w:p w:rsidR="004F08AC" w:rsidRPr="0019388B" w:rsidRDefault="004F08AC" w:rsidP="004F08AC">
      <w:pPr>
        <w:pStyle w:val="HeadingH6ClausesubtextL2"/>
        <w:rPr>
          <w:rFonts w:asciiTheme="minorHAnsi" w:hAnsiTheme="minorHAnsi"/>
        </w:rPr>
      </w:pPr>
      <w:r w:rsidRPr="0019388B">
        <w:rPr>
          <w:rFonts w:asciiTheme="minorHAnsi" w:hAnsiTheme="minorHAnsi"/>
        </w:rPr>
        <w:t>in respect of each bond identified in accordance with paragraph</w:t>
      </w:r>
      <w:r w:rsidR="00367EAE">
        <w:rPr>
          <w:rFonts w:asciiTheme="minorHAnsi" w:hAnsiTheme="minorHAnsi"/>
        </w:rPr>
        <w:t xml:space="preserve"> (a)</w:t>
      </w:r>
      <w:r w:rsidRPr="0019388B">
        <w:rPr>
          <w:rFonts w:asciiTheme="minorHAnsi" w:hAnsiTheme="minorHAnsi"/>
        </w:rPr>
        <w:t>-</w:t>
      </w:r>
      <w:bookmarkEnd w:id="523"/>
    </w:p>
    <w:p w:rsidR="004F08AC" w:rsidRPr="0019388B" w:rsidRDefault="000F4E44" w:rsidP="004F08AC">
      <w:pPr>
        <w:pStyle w:val="HeadingH7ClausesubtextL3"/>
        <w:rPr>
          <w:rFonts w:asciiTheme="minorHAnsi" w:hAnsiTheme="minorHAnsi"/>
        </w:rPr>
      </w:pPr>
      <w:bookmarkStart w:id="524" w:name="_Ref280317356"/>
      <w:r w:rsidRPr="0019388B">
        <w:rPr>
          <w:rFonts w:asciiTheme="minorHAnsi" w:hAnsiTheme="minorHAnsi"/>
        </w:rPr>
        <w:t xml:space="preserve">obtaining </w:t>
      </w:r>
      <w:r w:rsidR="004F08AC" w:rsidRPr="0019388B">
        <w:rPr>
          <w:rFonts w:asciiTheme="minorHAnsi" w:hAnsiTheme="minorHAnsi"/>
        </w:rPr>
        <w:t xml:space="preserve">its wholesale </w:t>
      </w:r>
      <w:r w:rsidR="00A21205" w:rsidRPr="0019388B">
        <w:rPr>
          <w:rFonts w:asciiTheme="minorHAnsi" w:hAnsiTheme="minorHAnsi"/>
        </w:rPr>
        <w:t xml:space="preserve">annualised </w:t>
      </w:r>
      <w:r w:rsidR="004F08AC" w:rsidRPr="0019388B">
        <w:rPr>
          <w:rFonts w:asciiTheme="minorHAnsi" w:hAnsiTheme="minorHAnsi"/>
        </w:rPr>
        <w:t>market bid yield to maturity; and</w:t>
      </w:r>
      <w:bookmarkEnd w:id="524"/>
      <w:r w:rsidR="004F08AC" w:rsidRPr="0019388B">
        <w:rPr>
          <w:rFonts w:asciiTheme="minorHAnsi" w:hAnsiTheme="minorHAnsi"/>
        </w:rPr>
        <w:t xml:space="preserve"> </w:t>
      </w:r>
    </w:p>
    <w:p w:rsidR="000F4E44" w:rsidRPr="0019388B" w:rsidRDefault="000F4E44" w:rsidP="000F4E44">
      <w:pPr>
        <w:pStyle w:val="HeadingH7ClausesubtextL3"/>
        <w:rPr>
          <w:rFonts w:asciiTheme="minorHAnsi" w:hAnsiTheme="minorHAnsi"/>
        </w:rPr>
      </w:pPr>
      <w:bookmarkStart w:id="525" w:name="_Ref278216427"/>
      <w:bookmarkStart w:id="526" w:name="_Ref272491154"/>
      <w:r w:rsidRPr="0019388B">
        <w:rPr>
          <w:rFonts w:asciiTheme="minorHAnsi" w:hAnsiTheme="minorHAnsi"/>
        </w:rPr>
        <w:t xml:space="preserve">calculating by linear interpolation with respect to maturity, the contemporaneous </w:t>
      </w:r>
      <w:r w:rsidR="00A21205" w:rsidRPr="0019388B">
        <w:rPr>
          <w:rFonts w:asciiTheme="minorHAnsi" w:hAnsiTheme="minorHAnsi"/>
        </w:rPr>
        <w:t xml:space="preserve">wholesale market </w:t>
      </w:r>
      <w:r w:rsidRPr="0019388B">
        <w:rPr>
          <w:rFonts w:asciiTheme="minorHAnsi" w:hAnsiTheme="minorHAnsi"/>
        </w:rPr>
        <w:t>annualised bid yield to maturity for a notional benchmark New Zealand government New Zealand dollar</w:t>
      </w:r>
      <w:r w:rsidR="00A21205" w:rsidRPr="0019388B">
        <w:rPr>
          <w:rFonts w:asciiTheme="minorHAnsi" w:hAnsiTheme="minorHAnsi"/>
        </w:rPr>
        <w:t xml:space="preserve"> denominated nominal</w:t>
      </w:r>
      <w:r w:rsidRPr="0019388B">
        <w:rPr>
          <w:rFonts w:asciiTheme="minorHAnsi" w:hAnsiTheme="minorHAnsi"/>
        </w:rPr>
        <w:t xml:space="preserve"> bond with the same remaining term to maturity; and</w:t>
      </w:r>
      <w:bookmarkEnd w:id="525"/>
    </w:p>
    <w:p w:rsidR="004F08AC" w:rsidRPr="0019388B" w:rsidRDefault="000F4E44" w:rsidP="004F08AC">
      <w:pPr>
        <w:pStyle w:val="HeadingH7ClausesubtextL3"/>
        <w:rPr>
          <w:rFonts w:asciiTheme="minorHAnsi" w:hAnsiTheme="minorHAnsi"/>
        </w:rPr>
      </w:pPr>
      <w:bookmarkStart w:id="527" w:name="_Ref278891406"/>
      <w:r w:rsidRPr="0019388B">
        <w:rPr>
          <w:rFonts w:asciiTheme="minorHAnsi" w:hAnsiTheme="minorHAnsi"/>
        </w:rPr>
        <w:t xml:space="preserve">calculating </w:t>
      </w:r>
      <w:r w:rsidR="004F08AC" w:rsidRPr="0019388B">
        <w:rPr>
          <w:rFonts w:asciiTheme="minorHAnsi" w:hAnsiTheme="minorHAnsi"/>
        </w:rPr>
        <w:t xml:space="preserve">its contemporaneous </w:t>
      </w:r>
      <w:r w:rsidR="004F08AC" w:rsidRPr="0019388B">
        <w:rPr>
          <w:rStyle w:val="Emphasis-Remove"/>
          <w:rFonts w:asciiTheme="minorHAnsi" w:hAnsiTheme="minorHAnsi"/>
        </w:rPr>
        <w:t>interpolated</w:t>
      </w:r>
      <w:r w:rsidR="004F08AC" w:rsidRPr="0019388B">
        <w:rPr>
          <w:rFonts w:asciiTheme="minorHAnsi" w:hAnsiTheme="minorHAnsi"/>
        </w:rPr>
        <w:t xml:space="preserve"> bid to bid spread over </w:t>
      </w:r>
      <w:r w:rsidRPr="0019388B">
        <w:rPr>
          <w:rFonts w:asciiTheme="minorHAnsi" w:hAnsiTheme="minorHAnsi"/>
        </w:rPr>
        <w:t xml:space="preserve">notional </w:t>
      </w:r>
      <w:r w:rsidR="004F08AC" w:rsidRPr="0019388B">
        <w:rPr>
          <w:rFonts w:asciiTheme="minorHAnsi" w:hAnsiTheme="minorHAnsi"/>
        </w:rPr>
        <w:t>benchmark New Zealand government New Zealand dollar denominated nominal bonds</w:t>
      </w:r>
      <w:r w:rsidRPr="0019388B">
        <w:rPr>
          <w:rFonts w:asciiTheme="minorHAnsi" w:hAnsiTheme="minorHAnsi"/>
        </w:rPr>
        <w:t xml:space="preserve"> with the same remaining term to maturity, by deducting the yield calculated in accordance with sub-paragraph</w:t>
      </w:r>
      <w:r w:rsidR="00367EAE">
        <w:rPr>
          <w:rFonts w:asciiTheme="minorHAnsi" w:hAnsiTheme="minorHAnsi"/>
        </w:rPr>
        <w:t xml:space="preserve"> (ii)</w:t>
      </w:r>
      <w:r w:rsidRPr="0019388B">
        <w:rPr>
          <w:rFonts w:asciiTheme="minorHAnsi" w:hAnsiTheme="minorHAnsi"/>
        </w:rPr>
        <w:t xml:space="preserve"> from the yield obtained in accordance with sub-paragraph</w:t>
      </w:r>
      <w:r w:rsidR="00367EAE">
        <w:rPr>
          <w:rFonts w:asciiTheme="minorHAnsi" w:hAnsiTheme="minorHAnsi"/>
        </w:rPr>
        <w:t xml:space="preserve"> (i)</w:t>
      </w:r>
      <w:r w:rsidR="004F08AC" w:rsidRPr="0019388B">
        <w:rPr>
          <w:rFonts w:asciiTheme="minorHAnsi" w:hAnsiTheme="minorHAnsi"/>
        </w:rPr>
        <w:t>,</w:t>
      </w:r>
      <w:bookmarkEnd w:id="526"/>
      <w:bookmarkEnd w:id="527"/>
    </w:p>
    <w:p w:rsidR="004F08AC" w:rsidRPr="0019388B" w:rsidRDefault="004F08AC" w:rsidP="004F08AC">
      <w:pPr>
        <w:pStyle w:val="UnnumberedL3"/>
        <w:rPr>
          <w:rFonts w:asciiTheme="minorHAnsi" w:hAnsiTheme="minorHAnsi"/>
        </w:rPr>
      </w:pPr>
      <w:r w:rsidRPr="0019388B">
        <w:rPr>
          <w:rFonts w:asciiTheme="minorHAnsi" w:hAnsiTheme="minorHAnsi"/>
        </w:rPr>
        <w:t xml:space="preserve">for each </w:t>
      </w:r>
      <w:r w:rsidRPr="0019388B">
        <w:rPr>
          <w:rStyle w:val="Emphasis-Bold"/>
          <w:rFonts w:asciiTheme="minorHAnsi" w:hAnsiTheme="minorHAnsi"/>
        </w:rPr>
        <w:t>business day</w:t>
      </w:r>
      <w:r w:rsidRPr="0019388B">
        <w:rPr>
          <w:rFonts w:asciiTheme="minorHAnsi" w:hAnsiTheme="minorHAnsi"/>
        </w:rPr>
        <w:t xml:space="preserve"> in the </w:t>
      </w:r>
      <w:r w:rsidR="0029531B">
        <w:rPr>
          <w:rFonts w:asciiTheme="minorHAnsi" w:hAnsiTheme="minorHAnsi"/>
        </w:rPr>
        <w:t>12</w:t>
      </w:r>
      <w:r w:rsidR="007F02A2">
        <w:rPr>
          <w:rFonts w:asciiTheme="minorHAnsi" w:hAnsiTheme="minorHAnsi"/>
        </w:rPr>
        <w:t xml:space="preserve"> </w:t>
      </w:r>
      <w:r w:rsidRPr="0019388B">
        <w:rPr>
          <w:rFonts w:asciiTheme="minorHAnsi" w:hAnsiTheme="minorHAnsi"/>
        </w:rPr>
        <w:t>month</w:t>
      </w:r>
      <w:r w:rsidR="007F02A2">
        <w:rPr>
          <w:rFonts w:asciiTheme="minorHAnsi" w:hAnsiTheme="minorHAnsi"/>
        </w:rPr>
        <w:t>s</w:t>
      </w:r>
      <w:r w:rsidRPr="0019388B">
        <w:rPr>
          <w:rFonts w:asciiTheme="minorHAnsi" w:hAnsiTheme="minorHAnsi"/>
        </w:rPr>
        <w:t xml:space="preserve"> preceding the start of the </w:t>
      </w:r>
      <w:r w:rsidR="0029531B" w:rsidRPr="0029531B">
        <w:rPr>
          <w:rFonts w:asciiTheme="minorHAnsi" w:hAnsiTheme="minorHAnsi"/>
          <w:b/>
        </w:rPr>
        <w:t>debt premium reference year</w:t>
      </w:r>
      <w:r w:rsidRPr="0019388B">
        <w:rPr>
          <w:rStyle w:val="Emphasis-Remove"/>
          <w:rFonts w:asciiTheme="minorHAnsi" w:hAnsiTheme="minorHAnsi"/>
        </w:rPr>
        <w:t>;</w:t>
      </w:r>
    </w:p>
    <w:p w:rsidR="004F08AC" w:rsidRPr="0019388B" w:rsidRDefault="004F08AC" w:rsidP="004F08AC">
      <w:pPr>
        <w:pStyle w:val="HeadingH6ClausesubtextL2"/>
        <w:rPr>
          <w:rFonts w:asciiTheme="minorHAnsi" w:hAnsiTheme="minorHAnsi"/>
        </w:rPr>
      </w:pPr>
      <w:bookmarkStart w:id="528" w:name="_Ref272492513"/>
      <w:bookmarkStart w:id="529" w:name="_Ref272500835"/>
      <w:r w:rsidRPr="0019388B">
        <w:rPr>
          <w:rFonts w:asciiTheme="minorHAnsi" w:hAnsiTheme="minorHAnsi"/>
        </w:rPr>
        <w:t>calculating, for each bond</w:t>
      </w:r>
      <w:r w:rsidR="000F4E44" w:rsidRPr="0019388B">
        <w:rPr>
          <w:rFonts w:asciiTheme="minorHAnsi" w:hAnsiTheme="minorHAnsi"/>
        </w:rPr>
        <w:t xml:space="preserve"> identified in accordance with paragraph</w:t>
      </w:r>
      <w:r w:rsidR="00367EAE">
        <w:rPr>
          <w:rFonts w:asciiTheme="minorHAnsi" w:hAnsiTheme="minorHAnsi"/>
        </w:rPr>
        <w:t xml:space="preserve"> (a)</w:t>
      </w:r>
      <w:r w:rsidRPr="0019388B">
        <w:rPr>
          <w:rFonts w:asciiTheme="minorHAnsi" w:hAnsiTheme="minorHAnsi"/>
        </w:rPr>
        <w:t xml:space="preserve">, the unweighted </w:t>
      </w:r>
      <w:r w:rsidR="00F21FB3" w:rsidRPr="0019388B">
        <w:rPr>
          <w:rFonts w:asciiTheme="minorHAnsi" w:hAnsiTheme="minorHAnsi"/>
        </w:rPr>
        <w:t xml:space="preserve">arithmetic </w:t>
      </w:r>
      <w:r w:rsidRPr="0019388B">
        <w:rPr>
          <w:rFonts w:asciiTheme="minorHAnsi" w:hAnsiTheme="minorHAnsi"/>
        </w:rPr>
        <w:t xml:space="preserve">average </w:t>
      </w:r>
      <w:r w:rsidR="00D62E1B" w:rsidRPr="0019388B">
        <w:rPr>
          <w:rFonts w:asciiTheme="minorHAnsi" w:hAnsiTheme="minorHAnsi"/>
        </w:rPr>
        <w:t xml:space="preserve">of the </w:t>
      </w:r>
      <w:r w:rsidR="00F21FB3" w:rsidRPr="0019388B">
        <w:rPr>
          <w:rFonts w:asciiTheme="minorHAnsi" w:hAnsiTheme="minorHAnsi"/>
        </w:rPr>
        <w:t xml:space="preserve">daily </w:t>
      </w:r>
      <w:r w:rsidRPr="0019388B">
        <w:rPr>
          <w:rFonts w:asciiTheme="minorHAnsi" w:hAnsiTheme="minorHAnsi"/>
        </w:rPr>
        <w:t>spread</w:t>
      </w:r>
      <w:r w:rsidR="00D62E1B" w:rsidRPr="0019388B">
        <w:rPr>
          <w:rFonts w:asciiTheme="minorHAnsi" w:hAnsiTheme="minorHAnsi"/>
        </w:rPr>
        <w:t>s</w:t>
      </w:r>
      <w:r w:rsidRPr="0019388B">
        <w:rPr>
          <w:rFonts w:asciiTheme="minorHAnsi" w:hAnsiTheme="minorHAnsi"/>
        </w:rPr>
        <w:t xml:space="preserve"> identified in accordance with paragraph</w:t>
      </w:r>
      <w:r w:rsidR="00367EAE">
        <w:rPr>
          <w:rFonts w:asciiTheme="minorHAnsi" w:hAnsiTheme="minorHAnsi"/>
        </w:rPr>
        <w:t xml:space="preserve"> (b)(iii)</w:t>
      </w:r>
      <w:r w:rsidRPr="0019388B">
        <w:rPr>
          <w:rFonts w:asciiTheme="minorHAnsi" w:hAnsiTheme="minorHAnsi"/>
        </w:rPr>
        <w:t>;</w:t>
      </w:r>
      <w:bookmarkEnd w:id="528"/>
      <w:r w:rsidRPr="0019388B">
        <w:rPr>
          <w:rFonts w:asciiTheme="minorHAnsi" w:hAnsiTheme="minorHAnsi"/>
        </w:rPr>
        <w:t xml:space="preserve"> and</w:t>
      </w:r>
      <w:bookmarkEnd w:id="529"/>
    </w:p>
    <w:p w:rsidR="004F08AC" w:rsidRPr="0019388B" w:rsidRDefault="004F08AC" w:rsidP="004F08AC">
      <w:pPr>
        <w:pStyle w:val="HeadingH6ClausesubtextL2"/>
        <w:rPr>
          <w:rStyle w:val="Emphasis-Remove"/>
          <w:rFonts w:asciiTheme="minorHAnsi" w:hAnsiTheme="minorHAnsi"/>
        </w:rPr>
      </w:pPr>
      <w:bookmarkStart w:id="530" w:name="_Ref272493460"/>
      <w:r w:rsidRPr="0019388B">
        <w:rPr>
          <w:rFonts w:asciiTheme="minorHAnsi" w:hAnsiTheme="minorHAnsi"/>
        </w:rPr>
        <w:t>subject to subclause</w:t>
      </w:r>
      <w:r w:rsidR="00367EAE">
        <w:rPr>
          <w:rFonts w:asciiTheme="minorHAnsi" w:hAnsiTheme="minorHAnsi"/>
        </w:rPr>
        <w:t xml:space="preserve"> (</w:t>
      </w:r>
      <w:r w:rsidR="004921EA">
        <w:rPr>
          <w:rFonts w:asciiTheme="minorHAnsi" w:hAnsiTheme="minorHAnsi"/>
        </w:rPr>
        <w:t>7</w:t>
      </w:r>
      <w:r w:rsidR="00367EAE">
        <w:rPr>
          <w:rFonts w:asciiTheme="minorHAnsi" w:hAnsiTheme="minorHAnsi"/>
        </w:rPr>
        <w:t>)</w:t>
      </w:r>
      <w:r w:rsidRPr="0019388B">
        <w:rPr>
          <w:rFonts w:asciiTheme="minorHAnsi" w:hAnsiTheme="minorHAnsi"/>
        </w:rPr>
        <w:t>, estimating, by taking account of the average spreads identified in accordance with paragraph</w:t>
      </w:r>
      <w:r w:rsidR="00EF76E1">
        <w:rPr>
          <w:rFonts w:asciiTheme="minorHAnsi" w:hAnsiTheme="minorHAnsi"/>
        </w:rPr>
        <w:t xml:space="preserve"> (c)</w:t>
      </w:r>
      <w:r w:rsidRPr="0019388B">
        <w:rPr>
          <w:rFonts w:asciiTheme="minorHAnsi" w:hAnsiTheme="minorHAnsi"/>
        </w:rPr>
        <w:t xml:space="preserve">, </w:t>
      </w:r>
      <w:r w:rsidR="007F02A2">
        <w:rPr>
          <w:rFonts w:asciiTheme="minorHAnsi" w:hAnsiTheme="minorHAnsi"/>
        </w:rPr>
        <w:t xml:space="preserve">and </w:t>
      </w:r>
      <w:r w:rsidR="007F02A2">
        <w:t xml:space="preserve">having regard to the debt premium estimated from applying the </w:t>
      </w:r>
      <w:r w:rsidR="007F02A2" w:rsidRPr="00957347">
        <w:rPr>
          <w:b/>
        </w:rPr>
        <w:t>Nelson-Siegel-Svensson approach</w:t>
      </w:r>
      <w:r w:rsidR="007F02A2">
        <w:t xml:space="preserve">, </w:t>
      </w:r>
      <w:r w:rsidRPr="0019388B">
        <w:rPr>
          <w:rFonts w:asciiTheme="minorHAnsi" w:hAnsiTheme="minorHAnsi"/>
        </w:rPr>
        <w:t>the average spread that would reasonably be expected to apply to</w:t>
      </w:r>
      <w:r w:rsidR="00F21FB3" w:rsidRPr="0019388B">
        <w:rPr>
          <w:rFonts w:asciiTheme="minorHAnsi" w:hAnsiTheme="minorHAnsi"/>
        </w:rPr>
        <w:t xml:space="preserve"> a</w:t>
      </w:r>
      <w:r w:rsidRPr="0019388B">
        <w:rPr>
          <w:rFonts w:asciiTheme="minorHAnsi" w:hAnsiTheme="minorHAnsi"/>
        </w:rPr>
        <w:t xml:space="preserve"> </w:t>
      </w:r>
      <w:r w:rsidRPr="0019388B">
        <w:rPr>
          <w:rStyle w:val="Emphasis-Bold"/>
          <w:rFonts w:asciiTheme="minorHAnsi" w:hAnsiTheme="minorHAnsi"/>
        </w:rPr>
        <w:t xml:space="preserve">vanilla NZ$ denominated bonds </w:t>
      </w:r>
      <w:r w:rsidRPr="0019388B">
        <w:rPr>
          <w:rStyle w:val="Emphasis-Remove"/>
          <w:rFonts w:asciiTheme="minorHAnsi" w:hAnsiTheme="minorHAnsi"/>
        </w:rPr>
        <w:t>that-</w:t>
      </w:r>
      <w:bookmarkEnd w:id="530"/>
    </w:p>
    <w:p w:rsidR="004F08AC" w:rsidRPr="0019388B" w:rsidRDefault="00F21FB3" w:rsidP="004F08AC">
      <w:pPr>
        <w:pStyle w:val="HeadingH7ClausesubtextL3"/>
        <w:rPr>
          <w:rFonts w:asciiTheme="minorHAnsi" w:hAnsiTheme="minorHAnsi"/>
        </w:rPr>
      </w:pPr>
      <w:bookmarkStart w:id="531" w:name="_Ref273008325"/>
      <w:r w:rsidRPr="0019388B">
        <w:rPr>
          <w:rFonts w:asciiTheme="minorHAnsi" w:hAnsiTheme="minorHAnsi"/>
        </w:rPr>
        <w:t xml:space="preserve">is </w:t>
      </w:r>
      <w:r w:rsidR="004F08AC" w:rsidRPr="0019388B">
        <w:rPr>
          <w:rFonts w:asciiTheme="minorHAnsi" w:hAnsiTheme="minorHAnsi"/>
        </w:rPr>
        <w:t xml:space="preserve">issued by </w:t>
      </w:r>
      <w:r w:rsidR="007036D8" w:rsidRPr="0019388B">
        <w:rPr>
          <w:rFonts w:asciiTheme="minorHAnsi" w:hAnsiTheme="minorHAnsi"/>
        </w:rPr>
        <w:t xml:space="preserve">a </w:t>
      </w:r>
      <w:r w:rsidR="009E2ECF" w:rsidRPr="0019388B">
        <w:rPr>
          <w:rStyle w:val="Emphasis-Bold"/>
          <w:rFonts w:asciiTheme="minorHAnsi" w:hAnsiTheme="minorHAnsi"/>
        </w:rPr>
        <w:t>GPB</w:t>
      </w:r>
      <w:r w:rsidR="009E2ECF" w:rsidRPr="0019388B">
        <w:rPr>
          <w:rFonts w:asciiTheme="minorHAnsi" w:hAnsiTheme="minorHAnsi"/>
        </w:rPr>
        <w:t xml:space="preserve"> </w:t>
      </w:r>
      <w:r w:rsidR="009E2ECF" w:rsidRPr="0019388B">
        <w:rPr>
          <w:rStyle w:val="Emphasis-Remove"/>
          <w:rFonts w:asciiTheme="minorHAnsi" w:hAnsiTheme="minorHAnsi"/>
        </w:rPr>
        <w:t>or an</w:t>
      </w:r>
      <w:r w:rsidR="009E2ECF" w:rsidRPr="0019388B">
        <w:rPr>
          <w:rFonts w:asciiTheme="minorHAnsi" w:hAnsiTheme="minorHAnsi"/>
        </w:rPr>
        <w:t xml:space="preserve"> </w:t>
      </w:r>
      <w:r w:rsidR="009E2ECF" w:rsidRPr="0019388B">
        <w:rPr>
          <w:rStyle w:val="Emphasis-Bold"/>
          <w:rFonts w:asciiTheme="minorHAnsi" w:hAnsiTheme="minorHAnsi"/>
        </w:rPr>
        <w:t>EDB</w:t>
      </w:r>
      <w:r w:rsidR="00473CBB" w:rsidRPr="0019388B">
        <w:rPr>
          <w:rStyle w:val="Emphasis-Remove"/>
          <w:rFonts w:asciiTheme="minorHAnsi" w:hAnsiTheme="minorHAnsi"/>
        </w:rPr>
        <w:t xml:space="preserve"> </w:t>
      </w:r>
      <w:r w:rsidR="004F08AC" w:rsidRPr="0019388B">
        <w:rPr>
          <w:rStyle w:val="Emphasis-Remove"/>
          <w:rFonts w:asciiTheme="minorHAnsi" w:hAnsiTheme="minorHAnsi"/>
        </w:rPr>
        <w:t>that</w:t>
      </w:r>
      <w:r w:rsidR="004F08AC" w:rsidRPr="0019388B">
        <w:rPr>
          <w:rStyle w:val="Emphasis-Bold"/>
          <w:rFonts w:asciiTheme="minorHAnsi" w:hAnsiTheme="minorHAnsi"/>
        </w:rPr>
        <w:t xml:space="preserve"> </w:t>
      </w:r>
      <w:r w:rsidR="004F08AC" w:rsidRPr="0019388B">
        <w:rPr>
          <w:rStyle w:val="Emphasis-Remove"/>
          <w:rFonts w:asciiTheme="minorHAnsi" w:hAnsiTheme="minorHAnsi"/>
        </w:rPr>
        <w:t>is neither</w:t>
      </w:r>
      <w:r w:rsidR="004F08AC" w:rsidRPr="0019388B">
        <w:rPr>
          <w:rStyle w:val="Emphasis-Bold"/>
          <w:rFonts w:asciiTheme="minorHAnsi" w:hAnsiTheme="minorHAnsi"/>
        </w:rPr>
        <w:t xml:space="preserve"> </w:t>
      </w:r>
      <w:r w:rsidR="009E4846" w:rsidRPr="009E4846">
        <w:rPr>
          <w:rStyle w:val="Emphasis-Bold"/>
          <w:rFonts w:asciiTheme="minorHAnsi" w:hAnsiTheme="minorHAnsi"/>
          <w:b w:val="0"/>
        </w:rPr>
        <w:t>100%</w:t>
      </w:r>
      <w:r w:rsidR="004F08AC" w:rsidRPr="0019388B">
        <w:rPr>
          <w:rStyle w:val="Emphasis-Remove"/>
          <w:rFonts w:asciiTheme="minorHAnsi" w:hAnsiTheme="minorHAnsi"/>
        </w:rPr>
        <w:t xml:space="preserve"> owned by the Crown nor a </w:t>
      </w:r>
      <w:r w:rsidR="004F08AC" w:rsidRPr="0019388B">
        <w:rPr>
          <w:rStyle w:val="Emphasis-Bold"/>
          <w:rFonts w:asciiTheme="minorHAnsi" w:hAnsiTheme="minorHAnsi"/>
        </w:rPr>
        <w:t xml:space="preserve">local </w:t>
      </w:r>
      <w:r w:rsidR="00547BC1">
        <w:rPr>
          <w:rStyle w:val="Emphasis-Bold"/>
          <w:rFonts w:asciiTheme="minorHAnsi" w:hAnsiTheme="minorHAnsi"/>
        </w:rPr>
        <w:t>author</w:t>
      </w:r>
      <w:r w:rsidR="004F08AC" w:rsidRPr="0019388B">
        <w:rPr>
          <w:rStyle w:val="Emphasis-Bold"/>
          <w:rFonts w:asciiTheme="minorHAnsi" w:hAnsiTheme="minorHAnsi"/>
        </w:rPr>
        <w:t>ity</w:t>
      </w:r>
      <w:r w:rsidR="004F08AC" w:rsidRPr="0019388B">
        <w:rPr>
          <w:rStyle w:val="Emphasis-Remove"/>
          <w:rFonts w:asciiTheme="minorHAnsi" w:hAnsiTheme="minorHAnsi"/>
        </w:rPr>
        <w:t>;</w:t>
      </w:r>
      <w:bookmarkEnd w:id="531"/>
      <w:r w:rsidR="004F08AC" w:rsidRPr="0019388B">
        <w:rPr>
          <w:rFonts w:asciiTheme="minorHAnsi" w:hAnsiTheme="minorHAnsi"/>
        </w:rPr>
        <w:t xml:space="preserve"> </w:t>
      </w:r>
    </w:p>
    <w:p w:rsidR="004F08AC" w:rsidRPr="0019388B" w:rsidRDefault="00F21FB3" w:rsidP="004F08AC">
      <w:pPr>
        <w:pStyle w:val="HeadingH7ClausesubtextL3"/>
        <w:rPr>
          <w:rFonts w:asciiTheme="minorHAnsi" w:hAnsiTheme="minorHAnsi"/>
        </w:rPr>
      </w:pPr>
      <w:r w:rsidRPr="0019388B">
        <w:rPr>
          <w:rStyle w:val="Emphasis-Remove"/>
          <w:rFonts w:asciiTheme="minorHAnsi" w:hAnsiTheme="minorHAnsi"/>
        </w:rPr>
        <w:t>is</w:t>
      </w:r>
      <w:r w:rsidRPr="0019388B">
        <w:rPr>
          <w:rFonts w:asciiTheme="minorHAnsi" w:hAnsiTheme="minorHAnsi"/>
        </w:rPr>
        <w:t xml:space="preserve"> </w:t>
      </w:r>
      <w:r w:rsidR="004F08AC" w:rsidRPr="0019388B">
        <w:rPr>
          <w:rFonts w:asciiTheme="minorHAnsi" w:hAnsiTheme="minorHAnsi"/>
        </w:rPr>
        <w:t xml:space="preserve">publicly traded; </w:t>
      </w:r>
    </w:p>
    <w:p w:rsidR="004F08AC" w:rsidRPr="0019388B" w:rsidRDefault="00F21FB3" w:rsidP="004F08AC">
      <w:pPr>
        <w:pStyle w:val="HeadingH7ClausesubtextL3"/>
        <w:rPr>
          <w:rFonts w:asciiTheme="minorHAnsi" w:hAnsiTheme="minorHAnsi"/>
        </w:rPr>
      </w:pPr>
      <w:r w:rsidRPr="0019388B">
        <w:rPr>
          <w:rStyle w:val="Emphasis-Remove"/>
          <w:rFonts w:asciiTheme="minorHAnsi" w:hAnsiTheme="minorHAnsi"/>
        </w:rPr>
        <w:t>has</w:t>
      </w:r>
      <w:r w:rsidRPr="0019388B">
        <w:rPr>
          <w:rStyle w:val="Emphasis-Bold"/>
          <w:rFonts w:asciiTheme="minorHAnsi" w:hAnsiTheme="minorHAnsi"/>
        </w:rPr>
        <w:t xml:space="preserve"> </w:t>
      </w:r>
      <w:r w:rsidR="004F08AC" w:rsidRPr="0019388B">
        <w:rPr>
          <w:rStyle w:val="Emphasis-Bold"/>
          <w:rFonts w:asciiTheme="minorHAnsi" w:hAnsiTheme="minorHAnsi"/>
        </w:rPr>
        <w:t xml:space="preserve">a qualifying rating </w:t>
      </w:r>
      <w:r w:rsidR="004F08AC" w:rsidRPr="0019388B">
        <w:rPr>
          <w:rStyle w:val="Emphasis-Remove"/>
          <w:rFonts w:asciiTheme="minorHAnsi" w:hAnsiTheme="minorHAnsi"/>
        </w:rPr>
        <w:t xml:space="preserve">of grade </w:t>
      </w:r>
      <w:r w:rsidR="003F6D77" w:rsidRPr="0019388B">
        <w:rPr>
          <w:rStyle w:val="Emphasis-Remove"/>
          <w:rFonts w:asciiTheme="minorHAnsi" w:hAnsiTheme="minorHAnsi"/>
        </w:rPr>
        <w:t>BBB+</w:t>
      </w:r>
      <w:r w:rsidR="004F08AC" w:rsidRPr="0019388B">
        <w:rPr>
          <w:rFonts w:asciiTheme="minorHAnsi" w:hAnsiTheme="minorHAnsi"/>
        </w:rPr>
        <w:t xml:space="preserve">; and  </w:t>
      </w:r>
    </w:p>
    <w:p w:rsidR="004F08AC" w:rsidRPr="0019388B" w:rsidRDefault="00F21FB3" w:rsidP="004F08AC">
      <w:pPr>
        <w:pStyle w:val="HeadingH7ClausesubtextL3"/>
        <w:rPr>
          <w:rFonts w:asciiTheme="minorHAnsi" w:hAnsiTheme="minorHAnsi"/>
        </w:rPr>
      </w:pPr>
      <w:bookmarkStart w:id="532" w:name="_Ref273008327"/>
      <w:r w:rsidRPr="0019388B">
        <w:rPr>
          <w:rFonts w:asciiTheme="minorHAnsi" w:hAnsiTheme="minorHAnsi"/>
        </w:rPr>
        <w:t xml:space="preserve">has </w:t>
      </w:r>
      <w:r w:rsidR="004F08AC" w:rsidRPr="0019388B">
        <w:rPr>
          <w:rFonts w:asciiTheme="minorHAnsi" w:hAnsiTheme="minorHAnsi"/>
        </w:rPr>
        <w:t>a remaining term to maturity of 5 years.</w:t>
      </w:r>
      <w:bookmarkEnd w:id="532"/>
      <w:r w:rsidR="004F08AC" w:rsidRPr="0019388B">
        <w:rPr>
          <w:rFonts w:asciiTheme="minorHAnsi" w:hAnsiTheme="minorHAnsi"/>
        </w:rPr>
        <w:t xml:space="preserve"> </w:t>
      </w:r>
    </w:p>
    <w:p w:rsidR="004F08AC" w:rsidRPr="0019388B" w:rsidRDefault="004F08AC" w:rsidP="004F08AC">
      <w:pPr>
        <w:pStyle w:val="HeadingH5ClausesubtextL1"/>
        <w:rPr>
          <w:rFonts w:asciiTheme="minorHAnsi" w:hAnsiTheme="minorHAnsi"/>
        </w:rPr>
      </w:pPr>
      <w:bookmarkStart w:id="533" w:name="_Ref272493450"/>
      <w:bookmarkStart w:id="534" w:name="_Ref272498849"/>
      <w:r w:rsidRPr="0019388B">
        <w:rPr>
          <w:rFonts w:asciiTheme="minorHAnsi" w:hAnsiTheme="minorHAnsi"/>
        </w:rPr>
        <w:t>For the purpose of subclause</w:t>
      </w:r>
      <w:r w:rsidR="00EE4B73">
        <w:rPr>
          <w:rFonts w:asciiTheme="minorHAnsi" w:hAnsiTheme="minorHAnsi"/>
        </w:rPr>
        <w:t>s (6)(a) and</w:t>
      </w:r>
      <w:r w:rsidR="00EF76E1">
        <w:rPr>
          <w:rFonts w:asciiTheme="minorHAnsi" w:hAnsiTheme="minorHAnsi"/>
        </w:rPr>
        <w:t xml:space="preserve"> (</w:t>
      </w:r>
      <w:r w:rsidR="004921EA">
        <w:rPr>
          <w:rFonts w:asciiTheme="minorHAnsi" w:hAnsiTheme="minorHAnsi"/>
        </w:rPr>
        <w:t>6</w:t>
      </w:r>
      <w:r w:rsidR="00EF76E1">
        <w:rPr>
          <w:rFonts w:asciiTheme="minorHAnsi" w:hAnsiTheme="minorHAnsi"/>
        </w:rPr>
        <w:t>)(d)</w:t>
      </w:r>
      <w:r w:rsidRPr="0019388B">
        <w:rPr>
          <w:rFonts w:asciiTheme="minorHAnsi" w:hAnsiTheme="minorHAnsi"/>
        </w:rPr>
        <w:t xml:space="preserve">, the </w:t>
      </w:r>
      <w:r w:rsidRPr="0019388B">
        <w:rPr>
          <w:rStyle w:val="Emphasis-Bold"/>
          <w:rFonts w:asciiTheme="minorHAnsi" w:hAnsiTheme="minorHAnsi"/>
        </w:rPr>
        <w:t>Commission</w:t>
      </w:r>
      <w:r w:rsidRPr="0019388B">
        <w:rPr>
          <w:rFonts w:asciiTheme="minorHAnsi" w:hAnsiTheme="minorHAnsi"/>
        </w:rPr>
        <w:t xml:space="preserve"> will have regard, subject to subclause</w:t>
      </w:r>
      <w:r w:rsidR="00EF76E1">
        <w:rPr>
          <w:rFonts w:asciiTheme="minorHAnsi" w:hAnsiTheme="minorHAnsi"/>
        </w:rPr>
        <w:t xml:space="preserve"> (</w:t>
      </w:r>
      <w:r w:rsidR="004921EA">
        <w:rPr>
          <w:rFonts w:asciiTheme="minorHAnsi" w:hAnsiTheme="minorHAnsi"/>
        </w:rPr>
        <w:t>8</w:t>
      </w:r>
      <w:r w:rsidR="00EF76E1">
        <w:rPr>
          <w:rFonts w:asciiTheme="minorHAnsi" w:hAnsiTheme="minorHAnsi"/>
        </w:rPr>
        <w:t>)</w:t>
      </w:r>
      <w:r w:rsidRPr="0019388B">
        <w:rPr>
          <w:rFonts w:asciiTheme="minorHAnsi" w:hAnsiTheme="minorHAnsi"/>
        </w:rPr>
        <w:t xml:space="preserve">, to the spreads observed on the following types of </w:t>
      </w:r>
      <w:r w:rsidRPr="0019388B">
        <w:rPr>
          <w:rStyle w:val="Emphasis-Bold"/>
          <w:rFonts w:asciiTheme="minorHAnsi" w:hAnsiTheme="minorHAnsi"/>
        </w:rPr>
        <w:t>vanilla NZ$ denominated bonds</w:t>
      </w:r>
      <w:bookmarkEnd w:id="533"/>
      <w:r w:rsidR="00F21FB3" w:rsidRPr="0019388B">
        <w:rPr>
          <w:rStyle w:val="Emphasis-Remove"/>
          <w:rFonts w:asciiTheme="minorHAnsi" w:hAnsiTheme="minorHAnsi"/>
        </w:rPr>
        <w:t xml:space="preserve"> issued by a</w:t>
      </w:r>
      <w:r w:rsidR="00F21FB3" w:rsidRPr="0019388B">
        <w:rPr>
          <w:rStyle w:val="Emphasis-Bold"/>
          <w:rFonts w:asciiTheme="minorHAnsi" w:hAnsiTheme="minorHAnsi"/>
        </w:rPr>
        <w:t xml:space="preserve"> qualifying issuer</w:t>
      </w:r>
      <w:r w:rsidRPr="0019388B">
        <w:rPr>
          <w:rStyle w:val="Emphasis-Remove"/>
          <w:rFonts w:asciiTheme="minorHAnsi" w:hAnsiTheme="minorHAnsi"/>
        </w:rPr>
        <w:t>:</w:t>
      </w:r>
      <w:bookmarkEnd w:id="534"/>
    </w:p>
    <w:p w:rsidR="004F08AC" w:rsidRPr="0019388B" w:rsidRDefault="003F6D77" w:rsidP="004F08AC">
      <w:pPr>
        <w:pStyle w:val="HeadingH6ClausesubtextL2"/>
        <w:rPr>
          <w:rFonts w:asciiTheme="minorHAnsi" w:hAnsiTheme="minorHAnsi"/>
        </w:rPr>
      </w:pPr>
      <w:bookmarkStart w:id="535" w:name="_Ref272498893"/>
      <w:r w:rsidRPr="0019388B">
        <w:rPr>
          <w:rFonts w:asciiTheme="minorHAnsi" w:hAnsiTheme="minorHAnsi"/>
        </w:rPr>
        <w:t>those that</w:t>
      </w:r>
      <w:r w:rsidR="004F08AC" w:rsidRPr="0019388B">
        <w:rPr>
          <w:rFonts w:asciiTheme="minorHAnsi" w:hAnsiTheme="minorHAnsi"/>
        </w:rPr>
        <w:t>-</w:t>
      </w:r>
      <w:bookmarkEnd w:id="535"/>
    </w:p>
    <w:p w:rsidR="004F08AC" w:rsidRPr="0019388B" w:rsidRDefault="004F08AC" w:rsidP="004F08AC">
      <w:pPr>
        <w:pStyle w:val="HeadingH7ClausesubtextL3"/>
        <w:rPr>
          <w:rFonts w:asciiTheme="minorHAnsi" w:hAnsiTheme="minorHAnsi"/>
        </w:rPr>
      </w:pPr>
      <w:r w:rsidRPr="0019388B">
        <w:rPr>
          <w:rFonts w:asciiTheme="minorHAnsi" w:hAnsiTheme="minorHAnsi"/>
        </w:rPr>
        <w:t xml:space="preserve">have a </w:t>
      </w:r>
      <w:r w:rsidRPr="0019388B">
        <w:rPr>
          <w:rStyle w:val="Emphasis-Bold"/>
          <w:rFonts w:asciiTheme="minorHAnsi" w:hAnsiTheme="minorHAnsi"/>
        </w:rPr>
        <w:t>qualifying rating</w:t>
      </w:r>
      <w:r w:rsidRPr="0019388B">
        <w:rPr>
          <w:rStyle w:val="Emphasis-Remove"/>
          <w:rFonts w:asciiTheme="minorHAnsi" w:hAnsiTheme="minorHAnsi"/>
        </w:rPr>
        <w:t xml:space="preserve"> of grade </w:t>
      </w:r>
      <w:r w:rsidR="003F6D77" w:rsidRPr="0019388B">
        <w:rPr>
          <w:rStyle w:val="Emphasis-Remove"/>
          <w:rFonts w:asciiTheme="minorHAnsi" w:hAnsiTheme="minorHAnsi"/>
        </w:rPr>
        <w:t>BBB+</w:t>
      </w:r>
      <w:r w:rsidRPr="0019388B">
        <w:rPr>
          <w:rStyle w:val="Emphasis-Remove"/>
          <w:rFonts w:asciiTheme="minorHAnsi" w:hAnsiTheme="minorHAnsi"/>
        </w:rPr>
        <w:t>;</w:t>
      </w:r>
      <w:r w:rsidRPr="0019388B">
        <w:rPr>
          <w:rFonts w:asciiTheme="minorHAnsi" w:hAnsiTheme="minorHAnsi"/>
        </w:rPr>
        <w:t xml:space="preserve"> and</w:t>
      </w:r>
    </w:p>
    <w:p w:rsidR="004F08AC" w:rsidRPr="0019388B" w:rsidRDefault="004F08AC" w:rsidP="004F08AC">
      <w:pPr>
        <w:pStyle w:val="HeadingH7ClausesubtextL3"/>
        <w:rPr>
          <w:rFonts w:asciiTheme="minorHAnsi" w:hAnsiTheme="minorHAnsi"/>
        </w:rPr>
      </w:pPr>
      <w:r w:rsidRPr="0019388B">
        <w:rPr>
          <w:rFonts w:asciiTheme="minorHAnsi" w:hAnsiTheme="minorHAnsi"/>
        </w:rPr>
        <w:t xml:space="preserve">are issued by </w:t>
      </w:r>
      <w:r w:rsidR="007036D8" w:rsidRPr="0019388B">
        <w:rPr>
          <w:rFonts w:asciiTheme="minorHAnsi" w:hAnsiTheme="minorHAnsi"/>
        </w:rPr>
        <w:t xml:space="preserve">a </w:t>
      </w:r>
      <w:r w:rsidR="009E2ECF" w:rsidRPr="0019388B">
        <w:rPr>
          <w:rStyle w:val="Emphasis-Bold"/>
          <w:rFonts w:asciiTheme="minorHAnsi" w:hAnsiTheme="minorHAnsi"/>
        </w:rPr>
        <w:t>GPB</w:t>
      </w:r>
      <w:r w:rsidR="009E2ECF" w:rsidRPr="0019388B">
        <w:rPr>
          <w:rFonts w:asciiTheme="minorHAnsi" w:hAnsiTheme="minorHAnsi"/>
        </w:rPr>
        <w:t xml:space="preserve"> </w:t>
      </w:r>
      <w:r w:rsidR="009E2ECF" w:rsidRPr="0019388B">
        <w:rPr>
          <w:rStyle w:val="Emphasis-Remove"/>
          <w:rFonts w:asciiTheme="minorHAnsi" w:hAnsiTheme="minorHAnsi"/>
        </w:rPr>
        <w:t>or an</w:t>
      </w:r>
      <w:r w:rsidR="009E2ECF" w:rsidRPr="0019388B">
        <w:rPr>
          <w:rFonts w:asciiTheme="minorHAnsi" w:hAnsiTheme="minorHAnsi"/>
        </w:rPr>
        <w:t xml:space="preserve"> </w:t>
      </w:r>
      <w:r w:rsidR="009E2ECF" w:rsidRPr="0019388B">
        <w:rPr>
          <w:rStyle w:val="Emphasis-Bold"/>
          <w:rFonts w:asciiTheme="minorHAnsi" w:hAnsiTheme="minorHAnsi"/>
        </w:rPr>
        <w:t>EDB</w:t>
      </w:r>
      <w:r w:rsidR="00E36F3A" w:rsidRPr="0019388B">
        <w:rPr>
          <w:rStyle w:val="Emphasis-Remove"/>
          <w:rFonts w:asciiTheme="minorHAnsi" w:hAnsiTheme="minorHAnsi"/>
        </w:rPr>
        <w:t xml:space="preserve"> </w:t>
      </w:r>
      <w:r w:rsidRPr="0019388B">
        <w:rPr>
          <w:rStyle w:val="Emphasis-Remove"/>
          <w:rFonts w:asciiTheme="minorHAnsi" w:hAnsiTheme="minorHAnsi"/>
        </w:rPr>
        <w:t>that</w:t>
      </w:r>
      <w:r w:rsidRPr="0019388B">
        <w:rPr>
          <w:rStyle w:val="Emphasis-Bold"/>
          <w:rFonts w:asciiTheme="minorHAnsi" w:hAnsiTheme="minorHAnsi"/>
        </w:rPr>
        <w:t xml:space="preserve"> </w:t>
      </w:r>
      <w:r w:rsidRPr="0019388B">
        <w:rPr>
          <w:rStyle w:val="Emphasis-Remove"/>
          <w:rFonts w:asciiTheme="minorHAnsi" w:hAnsiTheme="minorHAnsi"/>
        </w:rPr>
        <w:t>is neither</w:t>
      </w:r>
      <w:r w:rsidRPr="0019388B">
        <w:rPr>
          <w:rStyle w:val="Emphasis-Bold"/>
          <w:rFonts w:asciiTheme="minorHAnsi" w:hAnsiTheme="minorHAnsi"/>
        </w:rPr>
        <w:t xml:space="preserve"> </w:t>
      </w:r>
      <w:r w:rsidR="009E4846" w:rsidRPr="009E4846">
        <w:rPr>
          <w:rStyle w:val="Emphasis-Bold"/>
          <w:b w:val="0"/>
        </w:rPr>
        <w:t>100%</w:t>
      </w:r>
      <w:r w:rsidRPr="0019388B">
        <w:rPr>
          <w:rStyle w:val="Emphasis-Remove"/>
          <w:rFonts w:asciiTheme="minorHAnsi" w:hAnsiTheme="minorHAnsi"/>
        </w:rPr>
        <w:t xml:space="preserve"> owned by the Crown nor a </w:t>
      </w:r>
      <w:r w:rsidRPr="0019388B">
        <w:rPr>
          <w:rStyle w:val="Emphasis-Bold"/>
          <w:rFonts w:asciiTheme="minorHAnsi" w:hAnsiTheme="minorHAnsi"/>
        </w:rPr>
        <w:t xml:space="preserve">local </w:t>
      </w:r>
      <w:r w:rsidR="00547BC1">
        <w:rPr>
          <w:rStyle w:val="Emphasis-Bold"/>
          <w:rFonts w:asciiTheme="minorHAnsi" w:hAnsiTheme="minorHAnsi"/>
        </w:rPr>
        <w:t>author</w:t>
      </w:r>
      <w:r w:rsidRPr="0019388B">
        <w:rPr>
          <w:rStyle w:val="Emphasis-Bold"/>
          <w:rFonts w:asciiTheme="minorHAnsi" w:hAnsiTheme="minorHAnsi"/>
        </w:rPr>
        <w:t>ity</w:t>
      </w:r>
      <w:r w:rsidRPr="0019388B">
        <w:rPr>
          <w:rStyle w:val="Emphasis-Remove"/>
          <w:rFonts w:asciiTheme="minorHAnsi" w:hAnsiTheme="minorHAnsi"/>
        </w:rPr>
        <w:t xml:space="preserve">; </w:t>
      </w:r>
    </w:p>
    <w:p w:rsidR="004F08AC" w:rsidRPr="0019388B" w:rsidRDefault="004F08AC" w:rsidP="004F08AC">
      <w:pPr>
        <w:pStyle w:val="HeadingH6ClausesubtextL2"/>
        <w:rPr>
          <w:rFonts w:asciiTheme="minorHAnsi" w:hAnsiTheme="minorHAnsi"/>
        </w:rPr>
      </w:pPr>
      <w:bookmarkStart w:id="536" w:name="_Ref272499448"/>
      <w:r w:rsidRPr="0019388B">
        <w:rPr>
          <w:rFonts w:asciiTheme="minorHAnsi" w:hAnsiTheme="minorHAnsi"/>
        </w:rPr>
        <w:t>those that-</w:t>
      </w:r>
      <w:bookmarkEnd w:id="536"/>
    </w:p>
    <w:p w:rsidR="004F08AC" w:rsidRPr="0019388B" w:rsidRDefault="004F08AC" w:rsidP="004F08AC">
      <w:pPr>
        <w:pStyle w:val="HeadingH7ClausesubtextL3"/>
        <w:rPr>
          <w:rFonts w:asciiTheme="minorHAnsi" w:hAnsiTheme="minorHAnsi"/>
        </w:rPr>
      </w:pPr>
      <w:r w:rsidRPr="0019388B">
        <w:rPr>
          <w:rFonts w:asciiTheme="minorHAnsi" w:hAnsiTheme="minorHAnsi"/>
        </w:rPr>
        <w:t xml:space="preserve">have a </w:t>
      </w:r>
      <w:r w:rsidRPr="0019388B">
        <w:rPr>
          <w:rStyle w:val="Emphasis-Bold"/>
          <w:rFonts w:asciiTheme="minorHAnsi" w:hAnsiTheme="minorHAnsi"/>
        </w:rPr>
        <w:t>qualifying rating</w:t>
      </w:r>
      <w:r w:rsidRPr="0019388B">
        <w:rPr>
          <w:rStyle w:val="Emphasis-Remove"/>
          <w:rFonts w:asciiTheme="minorHAnsi" w:hAnsiTheme="minorHAnsi"/>
        </w:rPr>
        <w:t xml:space="preserve"> of grade </w:t>
      </w:r>
      <w:r w:rsidR="003F6D77" w:rsidRPr="0019388B">
        <w:rPr>
          <w:rStyle w:val="Emphasis-Remove"/>
          <w:rFonts w:asciiTheme="minorHAnsi" w:hAnsiTheme="minorHAnsi"/>
        </w:rPr>
        <w:t>BBB+</w:t>
      </w:r>
      <w:r w:rsidRPr="0019388B">
        <w:rPr>
          <w:rFonts w:asciiTheme="minorHAnsi" w:hAnsiTheme="minorHAnsi"/>
        </w:rPr>
        <w:t>;</w:t>
      </w:r>
      <w:r w:rsidR="002F7880" w:rsidRPr="0019388B">
        <w:rPr>
          <w:rFonts w:asciiTheme="minorHAnsi" w:hAnsiTheme="minorHAnsi"/>
        </w:rPr>
        <w:t xml:space="preserve"> and</w:t>
      </w:r>
    </w:p>
    <w:p w:rsidR="004F08AC" w:rsidRPr="0019388B" w:rsidRDefault="004F08AC" w:rsidP="004F08AC">
      <w:pPr>
        <w:pStyle w:val="HeadingH7ClausesubtextL3"/>
        <w:rPr>
          <w:rFonts w:asciiTheme="minorHAnsi" w:hAnsiTheme="minorHAnsi"/>
        </w:rPr>
      </w:pPr>
      <w:r w:rsidRPr="0019388B">
        <w:rPr>
          <w:rFonts w:asciiTheme="minorHAnsi" w:hAnsiTheme="minorHAnsi"/>
        </w:rPr>
        <w:t xml:space="preserve">are issued by an entity other than </w:t>
      </w:r>
      <w:r w:rsidR="007036D8" w:rsidRPr="0019388B">
        <w:rPr>
          <w:rFonts w:asciiTheme="minorHAnsi" w:hAnsiTheme="minorHAnsi"/>
        </w:rPr>
        <w:t xml:space="preserve">a </w:t>
      </w:r>
      <w:r w:rsidR="009E2ECF" w:rsidRPr="0019388B">
        <w:rPr>
          <w:rStyle w:val="Emphasis-Bold"/>
          <w:rFonts w:asciiTheme="minorHAnsi" w:hAnsiTheme="minorHAnsi"/>
        </w:rPr>
        <w:t>GPB</w:t>
      </w:r>
      <w:r w:rsidR="009E2ECF" w:rsidRPr="0019388B">
        <w:rPr>
          <w:rFonts w:asciiTheme="minorHAnsi" w:hAnsiTheme="minorHAnsi"/>
        </w:rPr>
        <w:t xml:space="preserve"> </w:t>
      </w:r>
      <w:r w:rsidR="009E2ECF" w:rsidRPr="0019388B">
        <w:rPr>
          <w:rStyle w:val="Emphasis-Remove"/>
          <w:rFonts w:asciiTheme="minorHAnsi" w:hAnsiTheme="minorHAnsi"/>
        </w:rPr>
        <w:t xml:space="preserve">or an </w:t>
      </w:r>
      <w:r w:rsidR="009E2ECF" w:rsidRPr="0019388B">
        <w:rPr>
          <w:rStyle w:val="Emphasis-Bold"/>
          <w:rFonts w:asciiTheme="minorHAnsi" w:hAnsiTheme="minorHAnsi"/>
        </w:rPr>
        <w:t>EDB</w:t>
      </w:r>
      <w:r w:rsidRPr="0019388B">
        <w:rPr>
          <w:rStyle w:val="Emphasis-Bold"/>
          <w:rFonts w:asciiTheme="minorHAnsi" w:hAnsiTheme="minorHAnsi"/>
        </w:rPr>
        <w:t xml:space="preserve"> </w:t>
      </w:r>
      <w:r w:rsidRPr="0019388B">
        <w:rPr>
          <w:rStyle w:val="Emphasis-Remove"/>
          <w:rFonts w:asciiTheme="minorHAnsi" w:hAnsiTheme="minorHAnsi"/>
        </w:rPr>
        <w:t>that</w:t>
      </w:r>
      <w:r w:rsidRPr="0019388B">
        <w:rPr>
          <w:rStyle w:val="Emphasis-Bold"/>
          <w:rFonts w:asciiTheme="minorHAnsi" w:hAnsiTheme="minorHAnsi"/>
        </w:rPr>
        <w:t xml:space="preserve"> </w:t>
      </w:r>
      <w:r w:rsidRPr="0019388B">
        <w:rPr>
          <w:rStyle w:val="Emphasis-Remove"/>
          <w:rFonts w:asciiTheme="minorHAnsi" w:hAnsiTheme="minorHAnsi"/>
        </w:rPr>
        <w:t>is neither</w:t>
      </w:r>
      <w:r w:rsidRPr="0019388B">
        <w:rPr>
          <w:rStyle w:val="Emphasis-Bold"/>
          <w:rFonts w:asciiTheme="minorHAnsi" w:hAnsiTheme="minorHAnsi"/>
        </w:rPr>
        <w:t xml:space="preserve"> </w:t>
      </w:r>
      <w:r w:rsidR="009E4846" w:rsidRPr="009E4846">
        <w:rPr>
          <w:rStyle w:val="Emphasis-Bold"/>
          <w:b w:val="0"/>
        </w:rPr>
        <w:t>100%</w:t>
      </w:r>
      <w:r w:rsidRPr="0019388B">
        <w:rPr>
          <w:rStyle w:val="Emphasis-Remove"/>
          <w:rFonts w:asciiTheme="minorHAnsi" w:hAnsiTheme="minorHAnsi"/>
        </w:rPr>
        <w:t xml:space="preserve"> owned by the Crown nor a </w:t>
      </w:r>
      <w:r w:rsidRPr="0019388B">
        <w:rPr>
          <w:rStyle w:val="Emphasis-Bold"/>
          <w:rFonts w:asciiTheme="minorHAnsi" w:hAnsiTheme="minorHAnsi"/>
        </w:rPr>
        <w:t xml:space="preserve">local </w:t>
      </w:r>
      <w:r w:rsidR="00547BC1">
        <w:rPr>
          <w:rStyle w:val="Emphasis-Bold"/>
          <w:rFonts w:asciiTheme="minorHAnsi" w:hAnsiTheme="minorHAnsi"/>
        </w:rPr>
        <w:t>author</w:t>
      </w:r>
      <w:r w:rsidRPr="0019388B">
        <w:rPr>
          <w:rStyle w:val="Emphasis-Bold"/>
          <w:rFonts w:asciiTheme="minorHAnsi" w:hAnsiTheme="minorHAnsi"/>
        </w:rPr>
        <w:t>ity</w:t>
      </w:r>
      <w:r w:rsidRPr="0019388B">
        <w:rPr>
          <w:rStyle w:val="Emphasis-Remove"/>
          <w:rFonts w:asciiTheme="minorHAnsi" w:hAnsiTheme="minorHAnsi"/>
        </w:rPr>
        <w:t xml:space="preserve">; </w:t>
      </w:r>
    </w:p>
    <w:p w:rsidR="004F08AC" w:rsidRPr="0019388B" w:rsidRDefault="004F08AC" w:rsidP="004F08AC">
      <w:pPr>
        <w:pStyle w:val="HeadingH6ClausesubtextL2"/>
        <w:rPr>
          <w:rFonts w:asciiTheme="minorHAnsi" w:hAnsiTheme="minorHAnsi"/>
        </w:rPr>
      </w:pPr>
      <w:r w:rsidRPr="0019388B">
        <w:rPr>
          <w:rFonts w:asciiTheme="minorHAnsi" w:hAnsiTheme="minorHAnsi"/>
        </w:rPr>
        <w:t>those that-</w:t>
      </w:r>
    </w:p>
    <w:p w:rsidR="004F08AC" w:rsidRPr="0019388B" w:rsidRDefault="004F08AC" w:rsidP="004F08AC">
      <w:pPr>
        <w:pStyle w:val="HeadingH7ClausesubtextL3"/>
        <w:rPr>
          <w:rFonts w:asciiTheme="minorHAnsi" w:hAnsiTheme="minorHAnsi"/>
        </w:rPr>
      </w:pPr>
      <w:r w:rsidRPr="0019388B">
        <w:rPr>
          <w:rStyle w:val="Emphasis-Remove"/>
          <w:rFonts w:asciiTheme="minorHAnsi" w:hAnsiTheme="minorHAnsi"/>
        </w:rPr>
        <w:t>have a</w:t>
      </w:r>
      <w:r w:rsidRPr="0019388B">
        <w:rPr>
          <w:rStyle w:val="Emphasis-Bold"/>
          <w:rFonts w:asciiTheme="minorHAnsi" w:hAnsiTheme="minorHAnsi"/>
        </w:rPr>
        <w:t xml:space="preserve"> qualifying rating </w:t>
      </w:r>
      <w:r w:rsidRPr="0019388B">
        <w:rPr>
          <w:rStyle w:val="Emphasis-Remove"/>
          <w:rFonts w:asciiTheme="minorHAnsi" w:hAnsiTheme="minorHAnsi"/>
        </w:rPr>
        <w:t xml:space="preserve">of a grade different to </w:t>
      </w:r>
      <w:r w:rsidR="003F6D77" w:rsidRPr="0019388B">
        <w:rPr>
          <w:rStyle w:val="Emphasis-Remove"/>
          <w:rFonts w:asciiTheme="minorHAnsi" w:hAnsiTheme="minorHAnsi"/>
        </w:rPr>
        <w:t>BBB+</w:t>
      </w:r>
      <w:r w:rsidRPr="0019388B">
        <w:rPr>
          <w:rStyle w:val="Emphasis-Remove"/>
          <w:rFonts w:asciiTheme="minorHAnsi" w:hAnsiTheme="minorHAnsi"/>
        </w:rPr>
        <w:t>;</w:t>
      </w:r>
      <w:r w:rsidRPr="0019388B">
        <w:rPr>
          <w:rFonts w:asciiTheme="minorHAnsi" w:hAnsiTheme="minorHAnsi"/>
        </w:rPr>
        <w:t xml:space="preserve"> </w:t>
      </w:r>
      <w:r w:rsidRPr="0019388B">
        <w:rPr>
          <w:rStyle w:val="Emphasis-Remove"/>
          <w:rFonts w:asciiTheme="minorHAnsi" w:hAnsiTheme="minorHAnsi"/>
        </w:rPr>
        <w:t>and</w:t>
      </w:r>
    </w:p>
    <w:p w:rsidR="004F08AC" w:rsidRPr="00C75EBE" w:rsidRDefault="004F08AC" w:rsidP="004F08AC">
      <w:pPr>
        <w:pStyle w:val="HeadingH7ClausesubtextL3"/>
      </w:pPr>
      <w:r w:rsidRPr="0019388B">
        <w:rPr>
          <w:rFonts w:asciiTheme="minorHAnsi" w:hAnsiTheme="minorHAnsi"/>
        </w:rPr>
        <w:t xml:space="preserve">are issued by </w:t>
      </w:r>
      <w:r w:rsidR="007036D8" w:rsidRPr="0019388B">
        <w:rPr>
          <w:rFonts w:asciiTheme="minorHAnsi" w:hAnsiTheme="minorHAnsi"/>
        </w:rPr>
        <w:t xml:space="preserve">a </w:t>
      </w:r>
      <w:r w:rsidR="009E2ECF" w:rsidRPr="0019388B">
        <w:rPr>
          <w:rStyle w:val="Emphasis-Bold"/>
          <w:rFonts w:asciiTheme="minorHAnsi" w:hAnsiTheme="minorHAnsi"/>
        </w:rPr>
        <w:t>GPB</w:t>
      </w:r>
      <w:r w:rsidR="009E2ECF" w:rsidRPr="0019388B">
        <w:rPr>
          <w:rFonts w:asciiTheme="minorHAnsi" w:hAnsiTheme="minorHAnsi"/>
        </w:rPr>
        <w:t xml:space="preserve"> </w:t>
      </w:r>
      <w:r w:rsidR="009E2ECF" w:rsidRPr="0019388B">
        <w:rPr>
          <w:rStyle w:val="Emphasis-Remove"/>
          <w:rFonts w:asciiTheme="minorHAnsi" w:hAnsiTheme="minorHAnsi"/>
        </w:rPr>
        <w:t xml:space="preserve">or an </w:t>
      </w:r>
      <w:r w:rsidR="009E2ECF" w:rsidRPr="0019388B">
        <w:rPr>
          <w:rStyle w:val="Emphasis-Bold"/>
          <w:rFonts w:asciiTheme="minorHAnsi" w:hAnsiTheme="minorHAnsi"/>
        </w:rPr>
        <w:t>EDB</w:t>
      </w:r>
      <w:r w:rsidR="00E36F3A" w:rsidRPr="0019388B">
        <w:rPr>
          <w:rStyle w:val="Emphasis-Remove"/>
          <w:rFonts w:asciiTheme="minorHAnsi" w:hAnsiTheme="minorHAnsi"/>
        </w:rPr>
        <w:t xml:space="preserve"> </w:t>
      </w:r>
      <w:r w:rsidR="002F7880" w:rsidRPr="0019388B">
        <w:rPr>
          <w:rStyle w:val="Emphasis-Remove"/>
          <w:rFonts w:asciiTheme="minorHAnsi" w:hAnsiTheme="minorHAnsi"/>
        </w:rPr>
        <w:t>that</w:t>
      </w:r>
      <w:r w:rsidR="002F7880" w:rsidRPr="0019388B">
        <w:rPr>
          <w:rStyle w:val="Emphasis-Bold"/>
          <w:rFonts w:asciiTheme="minorHAnsi" w:hAnsiTheme="minorHAnsi"/>
        </w:rPr>
        <w:t xml:space="preserve"> </w:t>
      </w:r>
      <w:r w:rsidR="002F7880" w:rsidRPr="0019388B">
        <w:rPr>
          <w:rStyle w:val="Emphasis-Remove"/>
          <w:rFonts w:asciiTheme="minorHAnsi" w:hAnsiTheme="minorHAnsi"/>
        </w:rPr>
        <w:t>is neither</w:t>
      </w:r>
      <w:r w:rsidR="002F7880" w:rsidRPr="0019388B">
        <w:rPr>
          <w:rStyle w:val="Emphasis-Bold"/>
          <w:rFonts w:asciiTheme="minorHAnsi" w:hAnsiTheme="minorHAnsi"/>
        </w:rPr>
        <w:t xml:space="preserve"> </w:t>
      </w:r>
      <w:r w:rsidR="009E4846" w:rsidRPr="009E4846">
        <w:rPr>
          <w:rStyle w:val="Emphasis-Bold"/>
          <w:b w:val="0"/>
        </w:rPr>
        <w:t>100%</w:t>
      </w:r>
      <w:r w:rsidR="002F7880" w:rsidRPr="0019388B">
        <w:rPr>
          <w:rStyle w:val="Emphasis-Remove"/>
          <w:rFonts w:asciiTheme="minorHAnsi" w:hAnsiTheme="minorHAnsi"/>
        </w:rPr>
        <w:t xml:space="preserve"> owned by the Crown nor a </w:t>
      </w:r>
      <w:r w:rsidR="002F7880" w:rsidRPr="0019388B">
        <w:rPr>
          <w:rStyle w:val="Emphasis-Bold"/>
          <w:rFonts w:asciiTheme="minorHAnsi" w:hAnsiTheme="minorHAnsi"/>
        </w:rPr>
        <w:t xml:space="preserve">local </w:t>
      </w:r>
      <w:r w:rsidR="00547BC1">
        <w:rPr>
          <w:rStyle w:val="Emphasis-Bold"/>
          <w:rFonts w:asciiTheme="minorHAnsi" w:hAnsiTheme="minorHAnsi"/>
        </w:rPr>
        <w:t>author</w:t>
      </w:r>
      <w:r w:rsidR="002F7880" w:rsidRPr="0019388B">
        <w:rPr>
          <w:rStyle w:val="Emphasis-Bold"/>
          <w:rFonts w:asciiTheme="minorHAnsi" w:hAnsiTheme="minorHAnsi"/>
        </w:rPr>
        <w:t>ity</w:t>
      </w:r>
      <w:r w:rsidRPr="00C75EBE">
        <w:t xml:space="preserve">; </w:t>
      </w:r>
    </w:p>
    <w:p w:rsidR="004F08AC" w:rsidRPr="0019388B" w:rsidRDefault="004F08AC" w:rsidP="004F08AC">
      <w:pPr>
        <w:pStyle w:val="HeadingH6ClausesubtextL2"/>
        <w:rPr>
          <w:rFonts w:asciiTheme="minorHAnsi" w:hAnsiTheme="minorHAnsi"/>
        </w:rPr>
      </w:pPr>
      <w:r w:rsidRPr="0019388B">
        <w:rPr>
          <w:rFonts w:asciiTheme="minorHAnsi" w:hAnsiTheme="minorHAnsi"/>
        </w:rPr>
        <w:t>those that-</w:t>
      </w:r>
    </w:p>
    <w:p w:rsidR="004F08AC" w:rsidRPr="0019388B" w:rsidRDefault="004F08AC" w:rsidP="004F08AC">
      <w:pPr>
        <w:pStyle w:val="HeadingH7ClausesubtextL3"/>
        <w:rPr>
          <w:rFonts w:asciiTheme="minorHAnsi" w:hAnsiTheme="minorHAnsi"/>
        </w:rPr>
      </w:pPr>
      <w:r w:rsidRPr="0019388B">
        <w:rPr>
          <w:rStyle w:val="Emphasis-Remove"/>
          <w:rFonts w:asciiTheme="minorHAnsi" w:hAnsiTheme="minorHAnsi"/>
        </w:rPr>
        <w:t>have a</w:t>
      </w:r>
      <w:r w:rsidRPr="0019388B">
        <w:rPr>
          <w:rStyle w:val="Emphasis-Bold"/>
          <w:rFonts w:asciiTheme="minorHAnsi" w:hAnsiTheme="minorHAnsi"/>
        </w:rPr>
        <w:t xml:space="preserve"> qualifying rating </w:t>
      </w:r>
      <w:r w:rsidRPr="0019388B">
        <w:rPr>
          <w:rStyle w:val="Emphasis-Remove"/>
          <w:rFonts w:asciiTheme="minorHAnsi" w:hAnsiTheme="minorHAnsi"/>
        </w:rPr>
        <w:t xml:space="preserve">of a grade different to </w:t>
      </w:r>
      <w:r w:rsidR="003F6D77" w:rsidRPr="0019388B">
        <w:rPr>
          <w:rStyle w:val="Emphasis-Remove"/>
          <w:rFonts w:asciiTheme="minorHAnsi" w:hAnsiTheme="minorHAnsi"/>
        </w:rPr>
        <w:t>BBB+</w:t>
      </w:r>
      <w:r w:rsidRPr="0019388B">
        <w:rPr>
          <w:rStyle w:val="Emphasis-Remove"/>
          <w:rFonts w:asciiTheme="minorHAnsi" w:hAnsiTheme="minorHAnsi"/>
        </w:rPr>
        <w:t>;</w:t>
      </w:r>
      <w:r w:rsidRPr="0019388B">
        <w:rPr>
          <w:rFonts w:asciiTheme="minorHAnsi" w:hAnsiTheme="minorHAnsi"/>
        </w:rPr>
        <w:t xml:space="preserve"> </w:t>
      </w:r>
      <w:r w:rsidRPr="0019388B">
        <w:rPr>
          <w:rStyle w:val="Emphasis-Remove"/>
          <w:rFonts w:asciiTheme="minorHAnsi" w:hAnsiTheme="minorHAnsi"/>
        </w:rPr>
        <w:t>and</w:t>
      </w:r>
    </w:p>
    <w:p w:rsidR="004F08AC" w:rsidRPr="0019388B" w:rsidRDefault="004F08AC" w:rsidP="007F02A2">
      <w:pPr>
        <w:pStyle w:val="HeadingH7ClausesubtextL3"/>
        <w:rPr>
          <w:rFonts w:asciiTheme="minorHAnsi" w:hAnsiTheme="minorHAnsi"/>
        </w:rPr>
      </w:pPr>
      <w:r w:rsidRPr="0019388B">
        <w:rPr>
          <w:rFonts w:asciiTheme="minorHAnsi" w:hAnsiTheme="minorHAnsi"/>
        </w:rPr>
        <w:t xml:space="preserve">are issued by an entity other than </w:t>
      </w:r>
      <w:r w:rsidR="007036D8" w:rsidRPr="0019388B">
        <w:rPr>
          <w:rFonts w:asciiTheme="minorHAnsi" w:hAnsiTheme="minorHAnsi"/>
        </w:rPr>
        <w:t xml:space="preserve">a </w:t>
      </w:r>
      <w:r w:rsidR="009E2ECF" w:rsidRPr="0019388B">
        <w:rPr>
          <w:rStyle w:val="Emphasis-Bold"/>
          <w:rFonts w:asciiTheme="minorHAnsi" w:hAnsiTheme="minorHAnsi"/>
        </w:rPr>
        <w:t>GPB</w:t>
      </w:r>
      <w:r w:rsidR="009E2ECF" w:rsidRPr="0019388B">
        <w:rPr>
          <w:rFonts w:asciiTheme="minorHAnsi" w:hAnsiTheme="minorHAnsi"/>
        </w:rPr>
        <w:t xml:space="preserve"> </w:t>
      </w:r>
      <w:r w:rsidR="009E2ECF" w:rsidRPr="0019388B">
        <w:rPr>
          <w:rStyle w:val="Emphasis-Remove"/>
          <w:rFonts w:asciiTheme="minorHAnsi" w:hAnsiTheme="minorHAnsi"/>
        </w:rPr>
        <w:t>or an</w:t>
      </w:r>
      <w:r w:rsidR="009E2ECF" w:rsidRPr="0019388B">
        <w:rPr>
          <w:rFonts w:asciiTheme="minorHAnsi" w:hAnsiTheme="minorHAnsi"/>
        </w:rPr>
        <w:t xml:space="preserve"> </w:t>
      </w:r>
      <w:r w:rsidR="009E2ECF" w:rsidRPr="0019388B">
        <w:rPr>
          <w:rStyle w:val="Emphasis-Bold"/>
          <w:rFonts w:asciiTheme="minorHAnsi" w:hAnsiTheme="minorHAnsi"/>
        </w:rPr>
        <w:t>EDB</w:t>
      </w:r>
      <w:r w:rsidR="00E36F3A" w:rsidRPr="0019388B">
        <w:rPr>
          <w:rStyle w:val="Emphasis-Remove"/>
          <w:rFonts w:asciiTheme="minorHAnsi" w:hAnsiTheme="minorHAnsi"/>
        </w:rPr>
        <w:t xml:space="preserve"> </w:t>
      </w:r>
      <w:r w:rsidRPr="0019388B">
        <w:rPr>
          <w:rStyle w:val="Emphasis-Remove"/>
          <w:rFonts w:asciiTheme="minorHAnsi" w:hAnsiTheme="minorHAnsi"/>
        </w:rPr>
        <w:t>that</w:t>
      </w:r>
      <w:r w:rsidRPr="0019388B">
        <w:rPr>
          <w:rStyle w:val="Emphasis-Bold"/>
          <w:rFonts w:asciiTheme="minorHAnsi" w:hAnsiTheme="minorHAnsi"/>
        </w:rPr>
        <w:t xml:space="preserve"> </w:t>
      </w:r>
      <w:r w:rsidRPr="0019388B">
        <w:rPr>
          <w:rStyle w:val="Emphasis-Remove"/>
          <w:rFonts w:asciiTheme="minorHAnsi" w:hAnsiTheme="minorHAnsi"/>
        </w:rPr>
        <w:t>is neither</w:t>
      </w:r>
      <w:r w:rsidRPr="0019388B">
        <w:rPr>
          <w:rStyle w:val="Emphasis-Bold"/>
          <w:rFonts w:asciiTheme="minorHAnsi" w:hAnsiTheme="minorHAnsi"/>
        </w:rPr>
        <w:t xml:space="preserve"> </w:t>
      </w:r>
      <w:r w:rsidR="009E4846" w:rsidRPr="009E4846">
        <w:rPr>
          <w:rStyle w:val="Emphasis-Bold"/>
          <w:b w:val="0"/>
        </w:rPr>
        <w:t>100%</w:t>
      </w:r>
      <w:r w:rsidRPr="0019388B">
        <w:rPr>
          <w:rStyle w:val="Emphasis-Bold"/>
          <w:rFonts w:asciiTheme="minorHAnsi" w:hAnsiTheme="minorHAnsi"/>
        </w:rPr>
        <w:t xml:space="preserve"> </w:t>
      </w:r>
      <w:r w:rsidRPr="0019388B">
        <w:rPr>
          <w:rStyle w:val="Emphasis-Remove"/>
          <w:rFonts w:asciiTheme="minorHAnsi" w:hAnsiTheme="minorHAnsi"/>
        </w:rPr>
        <w:t xml:space="preserve">owned by the Crown nor a </w:t>
      </w:r>
      <w:r w:rsidRPr="0019388B">
        <w:rPr>
          <w:rStyle w:val="Emphasis-Bold"/>
          <w:rFonts w:asciiTheme="minorHAnsi" w:hAnsiTheme="minorHAnsi"/>
        </w:rPr>
        <w:t xml:space="preserve">local </w:t>
      </w:r>
      <w:r w:rsidR="00547BC1">
        <w:rPr>
          <w:rStyle w:val="Emphasis-Bold"/>
          <w:rFonts w:asciiTheme="minorHAnsi" w:hAnsiTheme="minorHAnsi"/>
        </w:rPr>
        <w:t>author</w:t>
      </w:r>
      <w:r w:rsidRPr="0019388B">
        <w:rPr>
          <w:rStyle w:val="Emphasis-Bold"/>
          <w:rFonts w:asciiTheme="minorHAnsi" w:hAnsiTheme="minorHAnsi"/>
        </w:rPr>
        <w:t>ity</w:t>
      </w:r>
      <w:r w:rsidRPr="0019388B">
        <w:rPr>
          <w:rStyle w:val="Emphasis-Remove"/>
          <w:rFonts w:asciiTheme="minorHAnsi" w:hAnsiTheme="minorHAnsi"/>
        </w:rPr>
        <w:t>; and</w:t>
      </w:r>
    </w:p>
    <w:p w:rsidR="004F08AC" w:rsidRPr="0019388B" w:rsidRDefault="004F08AC" w:rsidP="009E4846">
      <w:pPr>
        <w:pStyle w:val="HeadingH6ClausesubtextL2"/>
      </w:pPr>
      <w:bookmarkStart w:id="537" w:name="_Ref273629576"/>
      <w:bookmarkStart w:id="538" w:name="_Ref272499452"/>
      <w:r w:rsidRPr="0019388B">
        <w:t>those that are-</w:t>
      </w:r>
      <w:bookmarkEnd w:id="537"/>
      <w:r w:rsidRPr="0019388B">
        <w:t xml:space="preserve"> </w:t>
      </w:r>
    </w:p>
    <w:p w:rsidR="004F08AC" w:rsidRPr="0019388B" w:rsidRDefault="004F08AC">
      <w:pPr>
        <w:pStyle w:val="HeadingH7ClausesubtextL3"/>
        <w:rPr>
          <w:rFonts w:asciiTheme="minorHAnsi" w:hAnsiTheme="minorHAnsi"/>
        </w:rPr>
      </w:pPr>
      <w:r w:rsidRPr="0019388B">
        <w:rPr>
          <w:rStyle w:val="Emphasis-Bold"/>
          <w:rFonts w:asciiTheme="minorHAnsi" w:hAnsiTheme="minorHAnsi"/>
        </w:rPr>
        <w:t>investment grade credit rated</w:t>
      </w:r>
      <w:r w:rsidRPr="0019388B">
        <w:rPr>
          <w:rStyle w:val="Emphasis-Remove"/>
          <w:rFonts w:asciiTheme="minorHAnsi" w:hAnsiTheme="minorHAnsi"/>
        </w:rPr>
        <w:t>; and</w:t>
      </w:r>
    </w:p>
    <w:p w:rsidR="004F08AC" w:rsidRPr="0019388B" w:rsidRDefault="004F08AC">
      <w:pPr>
        <w:pStyle w:val="HeadingH7ClausesubtextL3"/>
        <w:rPr>
          <w:rFonts w:asciiTheme="minorHAnsi" w:hAnsiTheme="minorHAnsi"/>
        </w:rPr>
      </w:pPr>
      <w:r w:rsidRPr="0019388B">
        <w:rPr>
          <w:rFonts w:asciiTheme="minorHAnsi" w:hAnsiTheme="minorHAnsi"/>
        </w:rPr>
        <w:t xml:space="preserve">issued by an entity that is </w:t>
      </w:r>
      <w:r w:rsidR="009E4846" w:rsidRPr="009E4846">
        <w:rPr>
          <w:rStyle w:val="Emphasis-Bold"/>
          <w:b w:val="0"/>
        </w:rPr>
        <w:t>100%</w:t>
      </w:r>
      <w:r w:rsidRPr="0019388B">
        <w:rPr>
          <w:rFonts w:asciiTheme="minorHAnsi" w:hAnsiTheme="minorHAnsi"/>
        </w:rPr>
        <w:t xml:space="preserve"> owned by the Crown or a </w:t>
      </w:r>
      <w:r w:rsidRPr="0019388B">
        <w:rPr>
          <w:rStyle w:val="Emphasis-Bold"/>
          <w:rFonts w:asciiTheme="minorHAnsi" w:hAnsiTheme="minorHAnsi"/>
        </w:rPr>
        <w:t xml:space="preserve">local </w:t>
      </w:r>
      <w:r w:rsidR="00547BC1">
        <w:rPr>
          <w:rStyle w:val="Emphasis-Bold"/>
          <w:rFonts w:asciiTheme="minorHAnsi" w:hAnsiTheme="minorHAnsi"/>
        </w:rPr>
        <w:t>author</w:t>
      </w:r>
      <w:r w:rsidRPr="0019388B">
        <w:rPr>
          <w:rStyle w:val="Emphasis-Bold"/>
          <w:rFonts w:asciiTheme="minorHAnsi" w:hAnsiTheme="minorHAnsi"/>
        </w:rPr>
        <w:t>ity</w:t>
      </w:r>
      <w:r w:rsidRPr="0019388B">
        <w:rPr>
          <w:rStyle w:val="Emphasis-Remove"/>
          <w:rFonts w:asciiTheme="minorHAnsi" w:hAnsiTheme="minorHAnsi"/>
        </w:rPr>
        <w:t>.</w:t>
      </w:r>
      <w:bookmarkEnd w:id="538"/>
    </w:p>
    <w:p w:rsidR="00F21FB3" w:rsidRPr="0019388B" w:rsidRDefault="004F08AC" w:rsidP="004F08AC">
      <w:pPr>
        <w:pStyle w:val="HeadingH5ClausesubtextL1"/>
        <w:rPr>
          <w:rFonts w:asciiTheme="minorHAnsi" w:hAnsiTheme="minorHAnsi"/>
        </w:rPr>
      </w:pPr>
      <w:bookmarkStart w:id="539" w:name="_Ref272498725"/>
      <w:r w:rsidRPr="0019388B">
        <w:rPr>
          <w:rFonts w:asciiTheme="minorHAnsi" w:hAnsiTheme="minorHAnsi"/>
        </w:rPr>
        <w:t>For the purpose of subclause</w:t>
      </w:r>
      <w:r w:rsidR="00EF76E1">
        <w:rPr>
          <w:rFonts w:asciiTheme="minorHAnsi" w:hAnsiTheme="minorHAnsi"/>
        </w:rPr>
        <w:t xml:space="preserve"> (</w:t>
      </w:r>
      <w:r w:rsidR="004921EA">
        <w:rPr>
          <w:rFonts w:asciiTheme="minorHAnsi" w:hAnsiTheme="minorHAnsi"/>
        </w:rPr>
        <w:t>7</w:t>
      </w:r>
      <w:r w:rsidR="00EF76E1">
        <w:rPr>
          <w:rFonts w:asciiTheme="minorHAnsi" w:hAnsiTheme="minorHAnsi"/>
        </w:rPr>
        <w:t>)</w:t>
      </w:r>
      <w:r w:rsidR="00F21FB3" w:rsidRPr="0019388B">
        <w:rPr>
          <w:rFonts w:asciiTheme="minorHAnsi" w:hAnsiTheme="minorHAnsi"/>
        </w:rPr>
        <w:t>-</w:t>
      </w:r>
      <w:r w:rsidRPr="0019388B">
        <w:rPr>
          <w:rFonts w:asciiTheme="minorHAnsi" w:hAnsiTheme="minorHAnsi"/>
        </w:rPr>
        <w:t xml:space="preserve"> </w:t>
      </w:r>
    </w:p>
    <w:p w:rsidR="004F08AC" w:rsidRPr="0019388B" w:rsidRDefault="004F08AC" w:rsidP="00F21FB3">
      <w:pPr>
        <w:pStyle w:val="HeadingH6ClausesubtextL2"/>
        <w:rPr>
          <w:rFonts w:asciiTheme="minorHAnsi" w:hAnsiTheme="minorHAnsi"/>
        </w:rPr>
      </w:pPr>
      <w:r w:rsidRPr="0019388B">
        <w:rPr>
          <w:rFonts w:asciiTheme="minorHAnsi" w:hAnsiTheme="minorHAnsi"/>
        </w:rPr>
        <w:t xml:space="preserve">progressively lesser regard </w:t>
      </w:r>
      <w:r w:rsidR="00F21FB3" w:rsidRPr="0019388B">
        <w:rPr>
          <w:rFonts w:asciiTheme="minorHAnsi" w:hAnsiTheme="minorHAnsi"/>
        </w:rPr>
        <w:t xml:space="preserve">will ordinarily </w:t>
      </w:r>
      <w:r w:rsidRPr="0019388B">
        <w:rPr>
          <w:rFonts w:asciiTheme="minorHAnsi" w:hAnsiTheme="minorHAnsi"/>
        </w:rPr>
        <w:t>be given to the spreads observed on the bond types in accordance with the order in which the bond types are described</w:t>
      </w:r>
      <w:bookmarkEnd w:id="539"/>
      <w:r w:rsidR="00940C8B">
        <w:rPr>
          <w:rFonts w:asciiTheme="minorHAnsi" w:hAnsiTheme="minorHAnsi"/>
        </w:rPr>
        <w:t xml:space="preserve"> in subclause (</w:t>
      </w:r>
      <w:r w:rsidR="004921EA">
        <w:rPr>
          <w:rFonts w:asciiTheme="minorHAnsi" w:hAnsiTheme="minorHAnsi"/>
        </w:rPr>
        <w:t>7</w:t>
      </w:r>
      <w:r w:rsidR="00940C8B">
        <w:rPr>
          <w:rFonts w:asciiTheme="minorHAnsi" w:hAnsiTheme="minorHAnsi"/>
        </w:rPr>
        <w:t>)</w:t>
      </w:r>
      <w:r w:rsidR="00F21FB3" w:rsidRPr="0019388B">
        <w:rPr>
          <w:rFonts w:asciiTheme="minorHAnsi" w:hAnsiTheme="minorHAnsi"/>
        </w:rPr>
        <w:t>;</w:t>
      </w:r>
    </w:p>
    <w:p w:rsidR="00F21FB3" w:rsidRPr="0019388B" w:rsidRDefault="00F21FB3" w:rsidP="00F21FB3">
      <w:pPr>
        <w:pStyle w:val="HeadingH6ClausesubtextL2"/>
        <w:rPr>
          <w:rFonts w:asciiTheme="minorHAnsi" w:hAnsiTheme="minorHAnsi"/>
        </w:rPr>
      </w:pPr>
      <w:bookmarkStart w:id="540" w:name="_Ref272499512"/>
      <w:r w:rsidRPr="0019388B">
        <w:rPr>
          <w:rFonts w:asciiTheme="minorHAnsi" w:hAnsiTheme="minorHAnsi"/>
        </w:rPr>
        <w:t>the spread on any bond of the type described in subclause</w:t>
      </w:r>
      <w:r w:rsidR="00EF76E1">
        <w:rPr>
          <w:rFonts w:asciiTheme="minorHAnsi" w:hAnsiTheme="minorHAnsi"/>
        </w:rPr>
        <w:t xml:space="preserve"> (</w:t>
      </w:r>
      <w:r w:rsidR="004921EA">
        <w:rPr>
          <w:rFonts w:asciiTheme="minorHAnsi" w:hAnsiTheme="minorHAnsi"/>
        </w:rPr>
        <w:t>7</w:t>
      </w:r>
      <w:r w:rsidR="00EF76E1">
        <w:rPr>
          <w:rFonts w:asciiTheme="minorHAnsi" w:hAnsiTheme="minorHAnsi"/>
        </w:rPr>
        <w:t>)</w:t>
      </w:r>
      <w:r w:rsidRPr="0019388B">
        <w:rPr>
          <w:rFonts w:asciiTheme="minorHAnsi" w:hAnsiTheme="minorHAnsi"/>
        </w:rPr>
        <w:t xml:space="preserve"> that has a remaining </w:t>
      </w:r>
      <w:r w:rsidRPr="0019388B">
        <w:rPr>
          <w:rStyle w:val="Emphasis-Remove"/>
          <w:rFonts w:asciiTheme="minorHAnsi" w:hAnsiTheme="minorHAnsi"/>
        </w:rPr>
        <w:t>term to maturity of less than 5 years will ordinarily be considered to be the minimum spread that would reasonably be expected to apply on a</w:t>
      </w:r>
      <w:r w:rsidR="00A21205" w:rsidRPr="0019388B">
        <w:rPr>
          <w:rStyle w:val="Emphasis-Remove"/>
          <w:rFonts w:asciiTheme="minorHAnsi" w:hAnsiTheme="minorHAnsi"/>
        </w:rPr>
        <w:t>n equivelently credit-rated</w:t>
      </w:r>
      <w:r w:rsidRPr="0019388B">
        <w:rPr>
          <w:rStyle w:val="Emphasis-Remove"/>
          <w:rFonts w:asciiTheme="minorHAnsi" w:hAnsiTheme="minorHAnsi"/>
        </w:rPr>
        <w:t xml:space="preserve"> bond issued by the same entity with a remaining term to maturity of 5 years; and</w:t>
      </w:r>
    </w:p>
    <w:p w:rsidR="004F08AC" w:rsidRDefault="00F21FB3" w:rsidP="00F21FB3">
      <w:pPr>
        <w:pStyle w:val="HeadingH6ClausesubtextL2"/>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Commission</w:t>
      </w:r>
      <w:r w:rsidRPr="0019388B">
        <w:rPr>
          <w:rFonts w:asciiTheme="minorHAnsi" w:hAnsiTheme="minorHAnsi"/>
        </w:rPr>
        <w:t xml:space="preserve"> will adjust </w:t>
      </w:r>
      <w:r w:rsidR="004F08AC" w:rsidRPr="0019388B">
        <w:rPr>
          <w:rFonts w:asciiTheme="minorHAnsi" w:hAnsiTheme="minorHAnsi"/>
        </w:rPr>
        <w:t>spreads observed on bonds described under subclauses</w:t>
      </w:r>
      <w:r w:rsidR="00EF76E1">
        <w:rPr>
          <w:rFonts w:asciiTheme="minorHAnsi" w:hAnsiTheme="minorHAnsi"/>
        </w:rPr>
        <w:t xml:space="preserve"> (</w:t>
      </w:r>
      <w:r w:rsidR="004921EA">
        <w:rPr>
          <w:rFonts w:asciiTheme="minorHAnsi" w:hAnsiTheme="minorHAnsi"/>
        </w:rPr>
        <w:t>7</w:t>
      </w:r>
      <w:r w:rsidR="00EF76E1">
        <w:rPr>
          <w:rFonts w:asciiTheme="minorHAnsi" w:hAnsiTheme="minorHAnsi"/>
        </w:rPr>
        <w:t>)(b)</w:t>
      </w:r>
      <w:r w:rsidR="004F08AC" w:rsidRPr="0019388B">
        <w:rPr>
          <w:rFonts w:asciiTheme="minorHAnsi" w:hAnsiTheme="minorHAnsi"/>
        </w:rPr>
        <w:t xml:space="preserve"> to</w:t>
      </w:r>
      <w:r w:rsidR="002F5B6A">
        <w:rPr>
          <w:rFonts w:asciiTheme="minorHAnsi" w:hAnsiTheme="minorHAnsi"/>
        </w:rPr>
        <w:t xml:space="preserve"> (</w:t>
      </w:r>
      <w:r w:rsidR="004921EA">
        <w:rPr>
          <w:rFonts w:asciiTheme="minorHAnsi" w:hAnsiTheme="minorHAnsi"/>
        </w:rPr>
        <w:t>7</w:t>
      </w:r>
      <w:r w:rsidR="002F5B6A">
        <w:rPr>
          <w:rFonts w:asciiTheme="minorHAnsi" w:hAnsiTheme="minorHAnsi"/>
        </w:rPr>
        <w:t>)(e)</w:t>
      </w:r>
      <w:r w:rsidR="004F08AC" w:rsidRPr="0019388B">
        <w:rPr>
          <w:rFonts w:asciiTheme="minorHAnsi" w:hAnsiTheme="minorHAnsi"/>
        </w:rPr>
        <w:t xml:space="preserve"> to approximate the spread that is likely to have been observed had the bonds in question been of the type described in subclause</w:t>
      </w:r>
      <w:r w:rsidR="002F5B6A">
        <w:rPr>
          <w:rFonts w:asciiTheme="minorHAnsi" w:hAnsiTheme="minorHAnsi"/>
        </w:rPr>
        <w:t xml:space="preserve"> (</w:t>
      </w:r>
      <w:r w:rsidR="004921EA">
        <w:rPr>
          <w:rFonts w:asciiTheme="minorHAnsi" w:hAnsiTheme="minorHAnsi"/>
        </w:rPr>
        <w:t>7</w:t>
      </w:r>
      <w:r w:rsidR="002F5B6A">
        <w:rPr>
          <w:rFonts w:asciiTheme="minorHAnsi" w:hAnsiTheme="minorHAnsi"/>
        </w:rPr>
        <w:t>)(a)</w:t>
      </w:r>
      <w:r w:rsidR="004F08AC" w:rsidRPr="0019388B">
        <w:rPr>
          <w:rFonts w:asciiTheme="minorHAnsi" w:hAnsiTheme="minorHAnsi"/>
        </w:rPr>
        <w:t>.</w:t>
      </w:r>
      <w:bookmarkEnd w:id="540"/>
    </w:p>
    <w:p w:rsidR="007F02A2" w:rsidRPr="0019388B" w:rsidRDefault="004921EA" w:rsidP="007F02A2">
      <w:pPr>
        <w:pStyle w:val="HeadingH5ClausesubtextL1"/>
        <w:spacing w:line="276" w:lineRule="auto"/>
      </w:pPr>
      <w:r>
        <w:rPr>
          <w:bCs/>
        </w:rPr>
        <w:t xml:space="preserve">For the purpose of subclause (6)(d), </w:t>
      </w:r>
      <w:r w:rsidR="007F02A2" w:rsidRPr="00884F66">
        <w:rPr>
          <w:bCs/>
        </w:rPr>
        <w:t>‘</w:t>
      </w:r>
      <w:r w:rsidR="007F02A2" w:rsidRPr="001045D8">
        <w:rPr>
          <w:bCs/>
        </w:rPr>
        <w:t>Nelson-Siegel-Svensson approach</w:t>
      </w:r>
      <w:r w:rsidR="007F02A2">
        <w:rPr>
          <w:bCs/>
        </w:rPr>
        <w:t>’</w:t>
      </w:r>
      <w:r w:rsidR="007F02A2" w:rsidRPr="00742F9F">
        <w:rPr>
          <w:iCs/>
        </w:rPr>
        <w:t xml:space="preserve"> means a method for modelling yield curves and term structures of interest rates which establishes a relationship between term</w:t>
      </w:r>
      <w:r w:rsidR="007F02A2">
        <w:rPr>
          <w:iCs/>
        </w:rPr>
        <w:t>s</w:t>
      </w:r>
      <w:r w:rsidR="007F02A2" w:rsidRPr="00742F9F">
        <w:rPr>
          <w:iCs/>
        </w:rPr>
        <w:t xml:space="preserve"> to maturity and the </w:t>
      </w:r>
      <w:r w:rsidR="007F02A2" w:rsidRPr="00742F9F">
        <w:rPr>
          <w:b/>
          <w:bCs/>
          <w:iCs/>
        </w:rPr>
        <w:t>debt premium</w:t>
      </w:r>
      <w:r w:rsidR="007F02A2" w:rsidRPr="00742F9F">
        <w:rPr>
          <w:iCs/>
        </w:rPr>
        <w:t xml:space="preserve">, where </w:t>
      </w:r>
      <w:r w:rsidR="007F02A2">
        <w:rPr>
          <w:iCs/>
        </w:rPr>
        <w:t xml:space="preserve">a </w:t>
      </w:r>
      <w:r w:rsidR="007F02A2" w:rsidRPr="00742F9F">
        <w:rPr>
          <w:iCs/>
        </w:rPr>
        <w:t>curve is generated by changing the parameters of a yield curve</w:t>
      </w:r>
      <w:r w:rsidR="007F02A2">
        <w:rPr>
          <w:iCs/>
        </w:rPr>
        <w:t>’s</w:t>
      </w:r>
      <w:r w:rsidR="007F02A2" w:rsidRPr="00742F9F">
        <w:rPr>
          <w:iCs/>
        </w:rPr>
        <w:t xml:space="preserve"> functional form to minimise the squared deviation between estimated and observed values.</w:t>
      </w:r>
    </w:p>
    <w:p w:rsidR="004F08AC" w:rsidRPr="0019388B" w:rsidRDefault="004F08AC" w:rsidP="00D63B0E">
      <w:pPr>
        <w:pStyle w:val="HeadingH4Clausetext"/>
        <w:tabs>
          <w:tab w:val="num" w:pos="709"/>
          <w:tab w:val="num" w:pos="1220"/>
        </w:tabs>
        <w:ind w:left="1220" w:hanging="1220"/>
        <w:rPr>
          <w:rFonts w:asciiTheme="minorHAnsi" w:hAnsiTheme="minorHAnsi"/>
        </w:rPr>
      </w:pPr>
      <w:bookmarkStart w:id="541" w:name="_Ref262824956"/>
      <w:bookmarkStart w:id="542" w:name="_Ref269284427"/>
      <w:bookmarkStart w:id="543" w:name="_Toc273608280"/>
      <w:bookmarkStart w:id="544" w:name="_Ref261591164"/>
      <w:bookmarkEnd w:id="488"/>
      <w:bookmarkEnd w:id="522"/>
      <w:r w:rsidRPr="0019388B">
        <w:rPr>
          <w:rFonts w:asciiTheme="minorHAnsi" w:hAnsiTheme="minorHAnsi"/>
        </w:rPr>
        <w:t xml:space="preserve">Methodology for estimating the </w:t>
      </w:r>
      <w:r w:rsidR="00C238FF" w:rsidRPr="0019388B">
        <w:rPr>
          <w:rFonts w:asciiTheme="minorHAnsi" w:hAnsiTheme="minorHAnsi"/>
        </w:rPr>
        <w:t>WACC</w:t>
      </w:r>
      <w:r w:rsidRPr="0019388B">
        <w:rPr>
          <w:rFonts w:asciiTheme="minorHAnsi" w:hAnsiTheme="minorHAnsi"/>
        </w:rPr>
        <w:t xml:space="preserve"> range</w:t>
      </w:r>
      <w:bookmarkEnd w:id="541"/>
      <w:bookmarkEnd w:id="542"/>
      <w:bookmarkEnd w:id="543"/>
      <w:r w:rsidR="002F6C35" w:rsidRPr="00A66D0E">
        <w:t xml:space="preserve"> and the 67th percentile of WACC</w:t>
      </w:r>
    </w:p>
    <w:p w:rsidR="004F08AC" w:rsidRPr="0019388B" w:rsidRDefault="0068473B" w:rsidP="00F002D5">
      <w:pPr>
        <w:pStyle w:val="HeadingH5ClausesubtextL1"/>
        <w:rPr>
          <w:rFonts w:asciiTheme="minorHAnsi" w:hAnsiTheme="minorHAnsi"/>
        </w:rPr>
      </w:pPr>
      <w:bookmarkStart w:id="545" w:name="_Ref273862225"/>
      <w:bookmarkStart w:id="546" w:name="_Ref270419140"/>
      <w:bookmarkStart w:id="547" w:name="_Ref269284455"/>
      <w:r w:rsidRPr="0019388B">
        <w:rPr>
          <w:rFonts w:asciiTheme="minorHAnsi" w:hAnsiTheme="minorHAnsi"/>
        </w:rPr>
        <w:t xml:space="preserve">The </w:t>
      </w:r>
      <w:r w:rsidRPr="0019388B">
        <w:rPr>
          <w:rStyle w:val="Emphasis-Bold"/>
          <w:rFonts w:asciiTheme="minorHAnsi" w:hAnsiTheme="minorHAnsi"/>
        </w:rPr>
        <w:t>Commission</w:t>
      </w:r>
      <w:r w:rsidRPr="0019388B">
        <w:rPr>
          <w:rStyle w:val="Emphasis-Remove"/>
          <w:rFonts w:asciiTheme="minorHAnsi" w:hAnsiTheme="minorHAnsi"/>
        </w:rPr>
        <w:t xml:space="preserve"> </w:t>
      </w:r>
      <w:r w:rsidRPr="0019388B">
        <w:rPr>
          <w:rFonts w:asciiTheme="minorHAnsi" w:hAnsiTheme="minorHAnsi"/>
        </w:rPr>
        <w:t xml:space="preserve">will determine a </w:t>
      </w:r>
      <w:r w:rsidR="004F08AC" w:rsidRPr="0019388B">
        <w:rPr>
          <w:rStyle w:val="Emphasis-Remove"/>
          <w:rFonts w:asciiTheme="minorHAnsi" w:hAnsiTheme="minorHAnsi"/>
        </w:rPr>
        <w:t>WACC range</w:t>
      </w:r>
      <w:r w:rsidR="004F08AC" w:rsidRPr="0019388B">
        <w:rPr>
          <w:rFonts w:asciiTheme="minorHAnsi" w:hAnsiTheme="minorHAnsi"/>
        </w:rPr>
        <w:t xml:space="preserve"> for</w:t>
      </w:r>
      <w:r w:rsidRPr="0019388B">
        <w:rPr>
          <w:rFonts w:asciiTheme="minorHAnsi" w:hAnsiTheme="minorHAnsi"/>
        </w:rPr>
        <w:t xml:space="preserve"> each</w:t>
      </w:r>
      <w:r w:rsidR="004F08AC" w:rsidRPr="0019388B">
        <w:rPr>
          <w:rFonts w:asciiTheme="minorHAnsi" w:hAnsiTheme="minorHAnsi"/>
        </w:rPr>
        <w:t xml:space="preserve"> </w:t>
      </w:r>
      <w:r w:rsidR="004F08AC" w:rsidRPr="0019388B">
        <w:rPr>
          <w:rStyle w:val="Emphasis-Bold"/>
          <w:rFonts w:asciiTheme="minorHAnsi" w:hAnsiTheme="minorHAnsi"/>
        </w:rPr>
        <w:t>mid-point estimate of</w:t>
      </w:r>
      <w:r w:rsidR="004F08AC" w:rsidRPr="0019388B">
        <w:rPr>
          <w:rStyle w:val="Emphasis-Remove"/>
          <w:rFonts w:asciiTheme="minorHAnsi" w:hAnsiTheme="minorHAnsi"/>
        </w:rPr>
        <w:t xml:space="preserve"> </w:t>
      </w:r>
      <w:r w:rsidR="004F08AC" w:rsidRPr="0019388B">
        <w:rPr>
          <w:rStyle w:val="Emphasis-Bold"/>
          <w:rFonts w:asciiTheme="minorHAnsi" w:hAnsiTheme="minorHAnsi"/>
        </w:rPr>
        <w:t>WACC</w:t>
      </w:r>
      <w:r w:rsidR="004F08AC" w:rsidRPr="0019388B">
        <w:rPr>
          <w:rFonts w:asciiTheme="minorHAnsi" w:hAnsiTheme="minorHAnsi"/>
        </w:rPr>
        <w:t>-</w:t>
      </w:r>
      <w:bookmarkEnd w:id="545"/>
      <w:r w:rsidR="004F08AC" w:rsidRPr="0019388B">
        <w:rPr>
          <w:rFonts w:asciiTheme="minorHAnsi" w:hAnsiTheme="minorHAnsi"/>
        </w:rPr>
        <w:t xml:space="preserve"> </w:t>
      </w:r>
    </w:p>
    <w:p w:rsidR="004F08AC" w:rsidRPr="0019388B" w:rsidRDefault="004F08AC" w:rsidP="004F08AC">
      <w:pPr>
        <w:pStyle w:val="HeadingH6ClausesubtextL2"/>
        <w:rPr>
          <w:rStyle w:val="Emphasis-Remove"/>
          <w:rFonts w:asciiTheme="minorHAnsi" w:hAnsiTheme="minorHAnsi"/>
        </w:rPr>
      </w:pPr>
      <w:r w:rsidRPr="0019388B">
        <w:rPr>
          <w:rFonts w:asciiTheme="minorHAnsi" w:hAnsiTheme="minorHAnsi"/>
        </w:rPr>
        <w:t xml:space="preserve">for each </w:t>
      </w:r>
      <w:r w:rsidRPr="0019388B">
        <w:rPr>
          <w:rStyle w:val="Emphasis-Bold"/>
          <w:rFonts w:asciiTheme="minorHAnsi" w:hAnsiTheme="minorHAnsi"/>
        </w:rPr>
        <w:t>disclosure year</w:t>
      </w:r>
      <w:r w:rsidRPr="0019388B">
        <w:rPr>
          <w:rStyle w:val="Emphasis-Remove"/>
          <w:rFonts w:asciiTheme="minorHAnsi" w:hAnsiTheme="minorHAnsi"/>
        </w:rPr>
        <w:t xml:space="preserve">; </w:t>
      </w:r>
      <w:r w:rsidR="00A3150A" w:rsidRPr="0019388B">
        <w:rPr>
          <w:rStyle w:val="Emphasis-Remove"/>
          <w:rFonts w:asciiTheme="minorHAnsi" w:hAnsiTheme="minorHAnsi"/>
        </w:rPr>
        <w:t>and</w:t>
      </w:r>
    </w:p>
    <w:p w:rsidR="004F08AC" w:rsidRPr="0019388B" w:rsidRDefault="0087136D" w:rsidP="004F08AC">
      <w:pPr>
        <w:pStyle w:val="HeadingH6ClausesubtextL2"/>
        <w:rPr>
          <w:rStyle w:val="Emphasis-Remove"/>
          <w:rFonts w:asciiTheme="minorHAnsi" w:hAnsiTheme="minorHAnsi"/>
        </w:rPr>
      </w:pPr>
      <w:r w:rsidRPr="0019388B">
        <w:rPr>
          <w:rFonts w:asciiTheme="minorHAnsi" w:hAnsiTheme="minorHAnsi"/>
        </w:rPr>
        <w:t xml:space="preserve">within 1 month of the start of the </w:t>
      </w:r>
      <w:r w:rsidRPr="0019388B">
        <w:rPr>
          <w:rStyle w:val="Emphasis-Bold"/>
          <w:rFonts w:asciiTheme="minorHAnsi" w:hAnsiTheme="minorHAnsi"/>
        </w:rPr>
        <w:t>disclosure year</w:t>
      </w:r>
      <w:r w:rsidRPr="0019388B">
        <w:rPr>
          <w:rFonts w:asciiTheme="minorHAnsi" w:hAnsiTheme="minorHAnsi"/>
        </w:rPr>
        <w:t xml:space="preserve"> in question</w:t>
      </w:r>
      <w:r w:rsidR="004F08AC" w:rsidRPr="0019388B">
        <w:rPr>
          <w:rFonts w:asciiTheme="minorHAnsi" w:hAnsiTheme="minorHAnsi"/>
        </w:rPr>
        <w:t xml:space="preserve">. </w:t>
      </w:r>
    </w:p>
    <w:p w:rsidR="004F08AC" w:rsidRPr="0019388B" w:rsidRDefault="00F002D5" w:rsidP="004F08AC">
      <w:pPr>
        <w:pStyle w:val="HeadingH5ClausesubtextL1"/>
        <w:rPr>
          <w:rFonts w:asciiTheme="minorHAnsi" w:hAnsiTheme="minorHAnsi"/>
        </w:rPr>
      </w:pPr>
      <w:bookmarkStart w:id="548" w:name="_Ref272504659"/>
      <w:r w:rsidRPr="0019388B">
        <w:rPr>
          <w:rFonts w:asciiTheme="minorHAnsi" w:hAnsiTheme="minorHAnsi"/>
        </w:rPr>
        <w:t>For the purpose of subclause</w:t>
      </w:r>
      <w:r w:rsidR="00E92F5D">
        <w:rPr>
          <w:rFonts w:asciiTheme="minorHAnsi" w:hAnsiTheme="minorHAnsi"/>
        </w:rPr>
        <w:t xml:space="preserve"> (1)</w:t>
      </w:r>
      <w:r w:rsidRPr="0019388B">
        <w:rPr>
          <w:rFonts w:asciiTheme="minorHAnsi" w:hAnsiTheme="minorHAnsi"/>
        </w:rPr>
        <w:t>, '</w:t>
      </w:r>
      <w:r w:rsidR="004F08AC" w:rsidRPr="0019388B">
        <w:rPr>
          <w:rFonts w:asciiTheme="minorHAnsi" w:hAnsiTheme="minorHAnsi"/>
        </w:rPr>
        <w:t>WACC range</w:t>
      </w:r>
      <w:r w:rsidRPr="0019388B">
        <w:rPr>
          <w:rFonts w:asciiTheme="minorHAnsi" w:hAnsiTheme="minorHAnsi"/>
        </w:rPr>
        <w:t>'</w:t>
      </w:r>
      <w:r w:rsidR="004F08AC" w:rsidRPr="0019388B">
        <w:rPr>
          <w:rFonts w:asciiTheme="minorHAnsi" w:hAnsiTheme="minorHAnsi"/>
        </w:rPr>
        <w:t xml:space="preserve"> means the values falling between the 25th percentile and 75th percentile</w:t>
      </w:r>
      <w:r w:rsidR="00087B7A">
        <w:rPr>
          <w:rFonts w:asciiTheme="minorHAnsi" w:hAnsiTheme="minorHAnsi"/>
        </w:rPr>
        <w:t>,</w:t>
      </w:r>
      <w:r w:rsidR="004F08AC" w:rsidRPr="0019388B">
        <w:rPr>
          <w:rFonts w:asciiTheme="minorHAnsi" w:hAnsiTheme="minorHAnsi"/>
        </w:rPr>
        <w:t xml:space="preserve"> inclusive</w:t>
      </w:r>
      <w:r w:rsidR="00087B7A">
        <w:rPr>
          <w:rFonts w:asciiTheme="minorHAnsi" w:hAnsiTheme="minorHAnsi"/>
        </w:rPr>
        <w:t>,</w:t>
      </w:r>
      <w:r w:rsidR="004F08AC" w:rsidRPr="0019388B">
        <w:rPr>
          <w:rFonts w:asciiTheme="minorHAnsi" w:hAnsiTheme="minorHAnsi"/>
        </w:rPr>
        <w:t xml:space="preserve"> of </w:t>
      </w:r>
      <w:r w:rsidR="0068473B" w:rsidRPr="0019388B">
        <w:rPr>
          <w:rFonts w:asciiTheme="minorHAnsi" w:hAnsiTheme="minorHAnsi"/>
        </w:rPr>
        <w:t xml:space="preserve">the </w:t>
      </w:r>
      <w:r w:rsidR="004F08AC" w:rsidRPr="0019388B">
        <w:rPr>
          <w:rStyle w:val="Emphasis-Bold"/>
          <w:rFonts w:asciiTheme="minorHAnsi" w:hAnsiTheme="minorHAnsi"/>
        </w:rPr>
        <w:t>mid-point estimate of</w:t>
      </w:r>
      <w:r w:rsidR="004F08AC" w:rsidRPr="0019388B">
        <w:rPr>
          <w:rStyle w:val="Emphasis-Remove"/>
          <w:rFonts w:asciiTheme="minorHAnsi" w:hAnsiTheme="minorHAnsi"/>
        </w:rPr>
        <w:t xml:space="preserve"> </w:t>
      </w:r>
      <w:r w:rsidR="004F08AC" w:rsidRPr="0019388B">
        <w:rPr>
          <w:rStyle w:val="Emphasis-Bold"/>
          <w:rFonts w:asciiTheme="minorHAnsi" w:hAnsiTheme="minorHAnsi"/>
        </w:rPr>
        <w:t>WACC</w:t>
      </w:r>
      <w:r w:rsidR="004F08AC" w:rsidRPr="0019388B">
        <w:rPr>
          <w:rFonts w:asciiTheme="minorHAnsi" w:hAnsiTheme="minorHAnsi"/>
        </w:rPr>
        <w:t>.</w:t>
      </w:r>
      <w:bookmarkEnd w:id="546"/>
      <w:bookmarkEnd w:id="548"/>
    </w:p>
    <w:p w:rsidR="004F08AC" w:rsidRPr="0019388B" w:rsidRDefault="004F08AC" w:rsidP="004F08AC">
      <w:pPr>
        <w:pStyle w:val="HeadingH5ClausesubtextL1"/>
        <w:rPr>
          <w:rFonts w:asciiTheme="minorHAnsi" w:hAnsiTheme="minorHAnsi"/>
        </w:rPr>
      </w:pPr>
      <w:r w:rsidRPr="0019388B">
        <w:rPr>
          <w:rFonts w:asciiTheme="minorHAnsi" w:hAnsiTheme="minorHAnsi"/>
        </w:rPr>
        <w:t>For the purpose of subclause</w:t>
      </w:r>
      <w:r w:rsidR="00E92F5D">
        <w:rPr>
          <w:rFonts w:asciiTheme="minorHAnsi" w:hAnsiTheme="minorHAnsi"/>
        </w:rPr>
        <w:t xml:space="preserve"> (2)</w:t>
      </w:r>
      <w:r w:rsidRPr="0019388B">
        <w:rPr>
          <w:rFonts w:asciiTheme="minorHAnsi" w:hAnsiTheme="minorHAnsi"/>
        </w:rPr>
        <w:t>-</w:t>
      </w:r>
    </w:p>
    <w:p w:rsidR="004F08AC" w:rsidRPr="0019388B" w:rsidRDefault="004F08AC" w:rsidP="004F08AC">
      <w:pPr>
        <w:pStyle w:val="HeadingH6ClausesubtextL2"/>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mid-point estimate of</w:t>
      </w:r>
      <w:r w:rsidRPr="0019388B">
        <w:rPr>
          <w:rStyle w:val="Emphasis-Remove"/>
          <w:rFonts w:asciiTheme="minorHAnsi" w:hAnsiTheme="minorHAnsi"/>
        </w:rPr>
        <w:t xml:space="preserve"> </w:t>
      </w:r>
      <w:r w:rsidRPr="0019388B">
        <w:rPr>
          <w:rStyle w:val="Emphasis-Bold"/>
          <w:rFonts w:asciiTheme="minorHAnsi" w:hAnsiTheme="minorHAnsi"/>
        </w:rPr>
        <w:t>WACC</w:t>
      </w:r>
      <w:r w:rsidRPr="0019388B">
        <w:rPr>
          <w:rFonts w:asciiTheme="minorHAnsi" w:hAnsiTheme="minorHAnsi"/>
        </w:rPr>
        <w:t xml:space="preserve"> must be treated as the 50th percentile</w:t>
      </w:r>
      <w:bookmarkEnd w:id="547"/>
      <w:r w:rsidRPr="0019388B">
        <w:rPr>
          <w:rFonts w:asciiTheme="minorHAnsi" w:hAnsiTheme="minorHAnsi"/>
        </w:rPr>
        <w:t>;</w:t>
      </w:r>
      <w:r w:rsidR="00097774" w:rsidRPr="0019388B">
        <w:rPr>
          <w:rFonts w:asciiTheme="minorHAnsi" w:hAnsiTheme="minorHAnsi"/>
        </w:rPr>
        <w:t xml:space="preserve"> and</w:t>
      </w:r>
    </w:p>
    <w:p w:rsidR="00944F1F" w:rsidRPr="0019388B" w:rsidRDefault="004F08AC" w:rsidP="004F08AC">
      <w:pPr>
        <w:pStyle w:val="HeadingH6ClausesubtextL2"/>
        <w:rPr>
          <w:rFonts w:asciiTheme="minorHAnsi" w:hAnsiTheme="minorHAnsi"/>
        </w:rPr>
      </w:pPr>
      <w:r w:rsidRPr="0019388B">
        <w:rPr>
          <w:rFonts w:asciiTheme="minorHAnsi" w:hAnsiTheme="minorHAnsi"/>
        </w:rPr>
        <w:t>the</w:t>
      </w:r>
      <w:r w:rsidR="00944F1F" w:rsidRPr="0019388B">
        <w:rPr>
          <w:rFonts w:asciiTheme="minorHAnsi" w:hAnsiTheme="minorHAnsi"/>
        </w:rPr>
        <w:t>-</w:t>
      </w:r>
      <w:r w:rsidRPr="0019388B">
        <w:rPr>
          <w:rFonts w:asciiTheme="minorHAnsi" w:hAnsiTheme="minorHAnsi"/>
        </w:rPr>
        <w:t xml:space="preserve"> </w:t>
      </w:r>
    </w:p>
    <w:p w:rsidR="004F08AC" w:rsidRPr="0019388B" w:rsidRDefault="004F08AC" w:rsidP="00944F1F">
      <w:pPr>
        <w:pStyle w:val="HeadingH7ClausesubtextL3"/>
        <w:rPr>
          <w:rFonts w:asciiTheme="minorHAnsi" w:hAnsiTheme="minorHAnsi"/>
        </w:rPr>
      </w:pPr>
      <w:bookmarkStart w:id="549" w:name="_Ref274635724"/>
      <w:r w:rsidRPr="0019388B">
        <w:rPr>
          <w:rFonts w:asciiTheme="minorHAnsi" w:hAnsiTheme="minorHAnsi"/>
        </w:rPr>
        <w:t xml:space="preserve">75th </w:t>
      </w:r>
      <w:r w:rsidRPr="0019388B">
        <w:rPr>
          <w:rStyle w:val="Emphasis-Remove"/>
          <w:rFonts w:asciiTheme="minorHAnsi" w:hAnsiTheme="minorHAnsi"/>
        </w:rPr>
        <w:t>percentile</w:t>
      </w:r>
      <w:r w:rsidRPr="0019388B">
        <w:rPr>
          <w:rFonts w:asciiTheme="minorHAnsi" w:hAnsiTheme="minorHAnsi"/>
        </w:rPr>
        <w:t xml:space="preserve"> must be determined in accordance with the formula-</w:t>
      </w:r>
      <w:bookmarkEnd w:id="549"/>
      <w:r w:rsidRPr="0019388B">
        <w:rPr>
          <w:rFonts w:asciiTheme="minorHAnsi" w:hAnsiTheme="minorHAnsi"/>
        </w:rPr>
        <w:t xml:space="preserve"> </w:t>
      </w:r>
    </w:p>
    <w:p w:rsidR="004F08AC" w:rsidRPr="0019388B" w:rsidRDefault="004F08AC" w:rsidP="00944F1F">
      <w:pPr>
        <w:pStyle w:val="UnnumberedL4"/>
        <w:rPr>
          <w:rStyle w:val="Emphasis-Italics"/>
          <w:rFonts w:asciiTheme="minorHAnsi" w:hAnsiTheme="minorHAnsi"/>
        </w:rPr>
      </w:pPr>
      <w:r w:rsidRPr="0019388B">
        <w:rPr>
          <w:rStyle w:val="Emphasis-Bold"/>
          <w:rFonts w:asciiTheme="minorHAnsi" w:hAnsiTheme="minorHAnsi"/>
        </w:rPr>
        <w:t>mid-point estimate of WACC</w:t>
      </w:r>
      <w:r w:rsidRPr="0019388B">
        <w:rPr>
          <w:rStyle w:val="Emphasis-Italics"/>
          <w:rFonts w:asciiTheme="minorHAnsi" w:hAnsiTheme="minorHAnsi"/>
        </w:rPr>
        <w:t xml:space="preserve"> </w:t>
      </w:r>
      <w:r w:rsidRPr="0019388B">
        <w:rPr>
          <w:rStyle w:val="Emphasis-Remove"/>
          <w:rFonts w:asciiTheme="minorHAnsi" w:hAnsiTheme="minorHAnsi"/>
        </w:rPr>
        <w:t>+</w:t>
      </w:r>
      <w:r w:rsidRPr="0019388B">
        <w:rPr>
          <w:rStyle w:val="Emphasis-Italics"/>
          <w:rFonts w:asciiTheme="minorHAnsi" w:hAnsiTheme="minorHAnsi"/>
        </w:rPr>
        <w:t xml:space="preserve"> 0.674 </w:t>
      </w:r>
      <w:r w:rsidRPr="0019388B">
        <w:rPr>
          <w:rStyle w:val="Emphasis-Remove"/>
          <w:rFonts w:asciiTheme="minorHAnsi" w:hAnsiTheme="minorHAnsi"/>
        </w:rPr>
        <w:sym w:font="Symbol" w:char="F0B4"/>
      </w:r>
      <w:r w:rsidRPr="0019388B">
        <w:rPr>
          <w:rStyle w:val="Emphasis-Italics"/>
          <w:rFonts w:asciiTheme="minorHAnsi" w:hAnsiTheme="minorHAnsi"/>
        </w:rPr>
        <w:t xml:space="preserve"> standard error</w:t>
      </w:r>
      <w:r w:rsidR="00944F1F" w:rsidRPr="0019388B">
        <w:rPr>
          <w:rStyle w:val="Emphasis-Remove"/>
          <w:rFonts w:asciiTheme="minorHAnsi" w:hAnsiTheme="minorHAnsi"/>
        </w:rPr>
        <w:t>;</w:t>
      </w:r>
      <w:r w:rsidRPr="0019388B">
        <w:rPr>
          <w:rStyle w:val="Emphasis-Italics"/>
          <w:rFonts w:asciiTheme="minorHAnsi" w:hAnsiTheme="minorHAnsi"/>
        </w:rPr>
        <w:t xml:space="preserve"> </w:t>
      </w:r>
      <w:r w:rsidRPr="0019388B">
        <w:rPr>
          <w:rStyle w:val="Emphasis-Remove"/>
          <w:rFonts w:asciiTheme="minorHAnsi" w:hAnsiTheme="minorHAnsi"/>
        </w:rPr>
        <w:t>and</w:t>
      </w:r>
    </w:p>
    <w:p w:rsidR="004F08AC" w:rsidRPr="0019388B" w:rsidRDefault="004F08AC" w:rsidP="007F09D9">
      <w:pPr>
        <w:pStyle w:val="HeadingH7ClausesubtextL3"/>
        <w:rPr>
          <w:rFonts w:asciiTheme="minorHAnsi" w:hAnsiTheme="minorHAnsi"/>
        </w:rPr>
      </w:pPr>
      <w:r w:rsidRPr="0019388B">
        <w:rPr>
          <w:rFonts w:asciiTheme="minorHAnsi" w:hAnsiTheme="minorHAnsi"/>
        </w:rPr>
        <w:t xml:space="preserve">25th </w:t>
      </w:r>
      <w:r w:rsidRPr="0019388B">
        <w:rPr>
          <w:rStyle w:val="Emphasis-Remove"/>
          <w:rFonts w:asciiTheme="minorHAnsi" w:hAnsiTheme="minorHAnsi"/>
        </w:rPr>
        <w:t>percentile</w:t>
      </w:r>
      <w:r w:rsidRPr="0019388B">
        <w:rPr>
          <w:rFonts w:asciiTheme="minorHAnsi" w:hAnsiTheme="minorHAnsi"/>
        </w:rPr>
        <w:t xml:space="preserve"> must be determined </w:t>
      </w:r>
      <w:r w:rsidR="0068473B" w:rsidRPr="0019388B">
        <w:rPr>
          <w:rFonts w:asciiTheme="minorHAnsi" w:hAnsiTheme="minorHAnsi"/>
        </w:rPr>
        <w:t xml:space="preserve">in accordance with </w:t>
      </w:r>
      <w:r w:rsidRPr="0019388B">
        <w:rPr>
          <w:rFonts w:asciiTheme="minorHAnsi" w:hAnsiTheme="minorHAnsi"/>
        </w:rPr>
        <w:t xml:space="preserve">the formula- </w:t>
      </w:r>
    </w:p>
    <w:p w:rsidR="004F08AC" w:rsidRPr="0019388B" w:rsidRDefault="004F08AC" w:rsidP="007F09D9">
      <w:pPr>
        <w:pStyle w:val="UnnumberedL4"/>
        <w:rPr>
          <w:rStyle w:val="Emphasis-Italics"/>
          <w:rFonts w:asciiTheme="minorHAnsi" w:hAnsiTheme="minorHAnsi"/>
        </w:rPr>
      </w:pPr>
      <w:r w:rsidRPr="0019388B">
        <w:rPr>
          <w:rStyle w:val="Emphasis-Bold"/>
          <w:rFonts w:asciiTheme="minorHAnsi" w:hAnsiTheme="minorHAnsi"/>
        </w:rPr>
        <w:t>mid-point estimate of WACC</w:t>
      </w:r>
      <w:r w:rsidRPr="0019388B">
        <w:rPr>
          <w:rStyle w:val="Emphasis-Italics"/>
          <w:rFonts w:asciiTheme="minorHAnsi" w:hAnsiTheme="minorHAnsi"/>
        </w:rPr>
        <w:t xml:space="preserve"> </w:t>
      </w:r>
      <w:r w:rsidRPr="0019388B">
        <w:rPr>
          <w:rStyle w:val="Emphasis-Remove"/>
          <w:rFonts w:asciiTheme="minorHAnsi" w:hAnsiTheme="minorHAnsi"/>
        </w:rPr>
        <w:t>-</w:t>
      </w:r>
      <w:r w:rsidRPr="0019388B">
        <w:rPr>
          <w:rStyle w:val="Emphasis-Italics"/>
          <w:rFonts w:asciiTheme="minorHAnsi" w:hAnsiTheme="minorHAnsi"/>
        </w:rPr>
        <w:t xml:space="preserve"> 0.674 </w:t>
      </w:r>
      <w:r w:rsidRPr="0019388B">
        <w:rPr>
          <w:rStyle w:val="Emphasis-Remove"/>
          <w:rFonts w:asciiTheme="minorHAnsi" w:hAnsiTheme="minorHAnsi"/>
        </w:rPr>
        <w:sym w:font="Symbol" w:char="F0B4"/>
      </w:r>
      <w:r w:rsidR="00944F1F" w:rsidRPr="0019388B">
        <w:rPr>
          <w:rStyle w:val="Emphasis-Italics"/>
          <w:rFonts w:asciiTheme="minorHAnsi" w:hAnsiTheme="minorHAnsi"/>
        </w:rPr>
        <w:t xml:space="preserve"> standard error,</w:t>
      </w:r>
    </w:p>
    <w:p w:rsidR="004F08AC" w:rsidRDefault="004F08AC" w:rsidP="004F08AC">
      <w:pPr>
        <w:pStyle w:val="UnnumberedL3"/>
        <w:rPr>
          <w:rStyle w:val="Emphasis-Remove"/>
          <w:rFonts w:asciiTheme="minorHAnsi" w:hAnsiTheme="minorHAnsi"/>
        </w:rPr>
      </w:pPr>
      <w:r w:rsidRPr="0019388B">
        <w:rPr>
          <w:rFonts w:asciiTheme="minorHAnsi" w:hAnsiTheme="minorHAnsi"/>
        </w:rPr>
        <w:t>where</w:t>
      </w:r>
      <w:r w:rsidRPr="0019388B">
        <w:rPr>
          <w:rStyle w:val="Emphasis-Remove"/>
          <w:rFonts w:asciiTheme="minorHAnsi" w:hAnsiTheme="minorHAnsi"/>
        </w:rPr>
        <w:t xml:space="preserve"> the </w:t>
      </w:r>
      <w:r w:rsidRPr="0019388B">
        <w:rPr>
          <w:rStyle w:val="Emphasis-Bold"/>
          <w:rFonts w:asciiTheme="minorHAnsi" w:hAnsiTheme="minorHAnsi"/>
        </w:rPr>
        <w:t>standard error</w:t>
      </w:r>
      <w:r w:rsidRPr="0019388B">
        <w:rPr>
          <w:rStyle w:val="Emphasis-Remove"/>
          <w:rFonts w:asciiTheme="minorHAnsi" w:hAnsiTheme="minorHAnsi"/>
        </w:rPr>
        <w:t xml:space="preserve"> of the relevant </w:t>
      </w:r>
      <w:r w:rsidRPr="0019388B">
        <w:rPr>
          <w:rStyle w:val="Emphasis-Bold"/>
          <w:rFonts w:asciiTheme="minorHAnsi" w:hAnsiTheme="minorHAnsi"/>
        </w:rPr>
        <w:t>mid-point estimate of WACC</w:t>
      </w:r>
      <w:r w:rsidR="009D0625">
        <w:rPr>
          <w:rStyle w:val="Emphasis-Bold"/>
          <w:rFonts w:asciiTheme="minorHAnsi" w:hAnsiTheme="minorHAnsi"/>
        </w:rPr>
        <w:t xml:space="preserve"> </w:t>
      </w:r>
      <w:r w:rsidR="009D0625" w:rsidRPr="009D0625">
        <w:rPr>
          <w:rStyle w:val="Emphasis-Bold"/>
          <w:rFonts w:asciiTheme="minorHAnsi" w:hAnsiTheme="minorHAnsi"/>
          <w:b w:val="0"/>
        </w:rPr>
        <w:t xml:space="preserve">is </w:t>
      </w:r>
      <w:r w:rsidR="00113EED">
        <w:rPr>
          <w:rStyle w:val="Emphasis-Bold"/>
          <w:rFonts w:asciiTheme="minorHAnsi" w:hAnsiTheme="minorHAnsi"/>
          <w:b w:val="0"/>
        </w:rPr>
        <w:t>0.0105</w:t>
      </w:r>
      <w:r w:rsidRPr="0019388B">
        <w:rPr>
          <w:rStyle w:val="Emphasis-Remove"/>
          <w:rFonts w:asciiTheme="minorHAnsi" w:hAnsiTheme="minorHAnsi"/>
        </w:rPr>
        <w:t>.</w:t>
      </w:r>
    </w:p>
    <w:p w:rsidR="002F6C35" w:rsidRPr="002F6C35" w:rsidRDefault="002F6C35" w:rsidP="002F6C35">
      <w:pPr>
        <w:pStyle w:val="HeadingH5ClausesubtextL1"/>
        <w:rPr>
          <w:rFonts w:asciiTheme="minorHAnsi" w:hAnsiTheme="minorHAnsi"/>
        </w:rPr>
      </w:pPr>
      <w:r w:rsidRPr="00A66D0E">
        <w:t xml:space="preserve">The </w:t>
      </w:r>
      <w:r w:rsidRPr="00A66D0E">
        <w:rPr>
          <w:b/>
        </w:rPr>
        <w:t>Commission</w:t>
      </w:r>
      <w:r w:rsidRPr="00A66D0E">
        <w:t xml:space="preserve"> will</w:t>
      </w:r>
      <w:r>
        <w:t xml:space="preserve">, commencing with </w:t>
      </w:r>
      <w:r>
        <w:rPr>
          <w:b/>
        </w:rPr>
        <w:t>disclosure year</w:t>
      </w:r>
      <w:r>
        <w:t xml:space="preserve"> 2018,</w:t>
      </w:r>
      <w:r w:rsidRPr="00A66D0E">
        <w:t xml:space="preserve"> determine a 67th percentile estimate of vanilla </w:t>
      </w:r>
      <w:r w:rsidRPr="00A66D0E">
        <w:rPr>
          <w:b/>
        </w:rPr>
        <w:t>WACC</w:t>
      </w:r>
      <w:r w:rsidRPr="00A66D0E">
        <w:t xml:space="preserve"> and </w:t>
      </w:r>
      <w:r w:rsidR="009D0625">
        <w:t>a 67</w:t>
      </w:r>
      <w:r w:rsidR="009D0625" w:rsidRPr="00E810AE">
        <w:rPr>
          <w:vertAlign w:val="superscript"/>
        </w:rPr>
        <w:t>th</w:t>
      </w:r>
      <w:r w:rsidR="009D0625">
        <w:t xml:space="preserve"> percentile estimate of </w:t>
      </w:r>
      <w:r w:rsidRPr="00A66D0E">
        <w:t xml:space="preserve">post-tax </w:t>
      </w:r>
      <w:r w:rsidRPr="00A66D0E">
        <w:rPr>
          <w:b/>
        </w:rPr>
        <w:t>WACC</w:t>
      </w:r>
      <w:r w:rsidRPr="00A66D0E">
        <w:t xml:space="preserve"> </w:t>
      </w:r>
      <w:r>
        <w:t>–</w:t>
      </w:r>
    </w:p>
    <w:p w:rsidR="002F6C35" w:rsidRPr="002F6C35" w:rsidRDefault="002F6C35" w:rsidP="002F6C35">
      <w:pPr>
        <w:pStyle w:val="HeadingH6ClausesubtextL2"/>
        <w:rPr>
          <w:rFonts w:asciiTheme="minorHAnsi" w:hAnsiTheme="minorHAnsi"/>
        </w:rPr>
      </w:pPr>
      <w:r w:rsidRPr="00A66D0E">
        <w:t xml:space="preserve">for each </w:t>
      </w:r>
      <w:r w:rsidRPr="002F6C35">
        <w:rPr>
          <w:b/>
        </w:rPr>
        <w:t>disclosure year</w:t>
      </w:r>
      <w:r w:rsidRPr="00A66D0E">
        <w:t>; and</w:t>
      </w:r>
    </w:p>
    <w:p w:rsidR="002F6C35" w:rsidRPr="002F6C35" w:rsidRDefault="002F6C35" w:rsidP="002F6C35">
      <w:pPr>
        <w:pStyle w:val="HeadingH6ClausesubtextL2"/>
        <w:rPr>
          <w:rFonts w:asciiTheme="minorHAnsi" w:hAnsiTheme="minorHAnsi"/>
        </w:rPr>
      </w:pPr>
      <w:r w:rsidRPr="00A66D0E">
        <w:t xml:space="preserve">within 1 month of the start of the </w:t>
      </w:r>
      <w:r w:rsidRPr="002F6C35">
        <w:rPr>
          <w:b/>
        </w:rPr>
        <w:t>disclosure year</w:t>
      </w:r>
      <w:r w:rsidRPr="00A66D0E">
        <w:t xml:space="preserve"> in question.</w:t>
      </w:r>
    </w:p>
    <w:p w:rsidR="002F6C35" w:rsidRPr="002F6C35" w:rsidRDefault="002F6C35" w:rsidP="002F6C35">
      <w:pPr>
        <w:pStyle w:val="HeadingH5ClausesubtextL1"/>
        <w:rPr>
          <w:rFonts w:asciiTheme="minorHAnsi" w:hAnsiTheme="minorHAnsi"/>
        </w:rPr>
      </w:pPr>
      <w:r w:rsidRPr="00A66D0E">
        <w:t>For the purpose of subclause (4)-</w:t>
      </w:r>
    </w:p>
    <w:p w:rsidR="002F6C35" w:rsidRPr="002F6C35" w:rsidRDefault="002F6C35" w:rsidP="002F6C35">
      <w:pPr>
        <w:pStyle w:val="HeadingH6ClausesubtextL2"/>
        <w:rPr>
          <w:rFonts w:asciiTheme="minorHAnsi" w:hAnsiTheme="minorHAnsi"/>
        </w:rPr>
      </w:pPr>
      <w:r w:rsidRPr="00A66D0E">
        <w:t xml:space="preserve">the </w:t>
      </w:r>
      <w:r w:rsidRPr="00A66D0E">
        <w:rPr>
          <w:b/>
        </w:rPr>
        <w:t>mid-point estimate of WACC</w:t>
      </w:r>
      <w:r w:rsidRPr="00A66D0E">
        <w:t xml:space="preserve"> must be treated as the 50th percentile; and</w:t>
      </w:r>
    </w:p>
    <w:p w:rsidR="002F6C35" w:rsidRPr="002F6C35" w:rsidRDefault="002F6C35" w:rsidP="002F6C35">
      <w:pPr>
        <w:pStyle w:val="HeadingH6ClausesubtextL2"/>
        <w:rPr>
          <w:rFonts w:asciiTheme="minorHAnsi" w:hAnsiTheme="minorHAnsi"/>
        </w:rPr>
      </w:pPr>
      <w:r w:rsidRPr="00A66D0E">
        <w:t>the 67th percentile must be determined in accordance with the formula-</w:t>
      </w:r>
    </w:p>
    <w:p w:rsidR="002F6C35" w:rsidRDefault="002F6C35" w:rsidP="002F6C35">
      <w:pPr>
        <w:pStyle w:val="HeadingH6ClausesubtextL2"/>
        <w:numPr>
          <w:ilvl w:val="0"/>
          <w:numId w:val="0"/>
        </w:numPr>
        <w:ind w:left="1197"/>
        <w:jc w:val="center"/>
      </w:pPr>
      <w:r w:rsidRPr="00A66D0E">
        <w:rPr>
          <w:b/>
        </w:rPr>
        <w:t xml:space="preserve">mid-point estimate of WACC </w:t>
      </w:r>
      <w:r w:rsidRPr="00A66D0E">
        <w:t>+ 0.440 x standard error,</w:t>
      </w:r>
    </w:p>
    <w:p w:rsidR="002F6C35" w:rsidRPr="0019388B" w:rsidRDefault="002F6C35" w:rsidP="002F6C35">
      <w:pPr>
        <w:pStyle w:val="UnnumberedL3"/>
        <w:ind w:left="720"/>
        <w:rPr>
          <w:rStyle w:val="Emphasis-Remove"/>
          <w:rFonts w:asciiTheme="minorHAnsi" w:hAnsiTheme="minorHAnsi"/>
        </w:rPr>
      </w:pPr>
      <w:r w:rsidRPr="00A66D0E">
        <w:t xml:space="preserve">where the </w:t>
      </w:r>
      <w:r w:rsidRPr="008C67EF">
        <w:rPr>
          <w:b/>
        </w:rPr>
        <w:t>standard error</w:t>
      </w:r>
      <w:r w:rsidRPr="00A66D0E">
        <w:t xml:space="preserve"> of the relevant </w:t>
      </w:r>
      <w:r w:rsidRPr="00A66D0E">
        <w:rPr>
          <w:b/>
        </w:rPr>
        <w:t>mid-point estimate of WACC</w:t>
      </w:r>
      <w:r w:rsidR="00576873">
        <w:rPr>
          <w:b/>
        </w:rPr>
        <w:t xml:space="preserve"> </w:t>
      </w:r>
      <w:r w:rsidR="00576873" w:rsidRPr="00576873">
        <w:rPr>
          <w:rStyle w:val="Emphasis-Bold"/>
          <w:b w:val="0"/>
        </w:rPr>
        <w:t xml:space="preserve">is </w:t>
      </w:r>
      <w:r w:rsidR="00113EED" w:rsidRPr="00113EED">
        <w:rPr>
          <w:rStyle w:val="Emphasis-Bold"/>
          <w:b w:val="0"/>
        </w:rPr>
        <w:t>0.0105</w:t>
      </w:r>
      <w:r w:rsidRPr="00A66D0E">
        <w:t>.</w:t>
      </w:r>
    </w:p>
    <w:p w:rsidR="004F08AC" w:rsidRPr="0019388B" w:rsidRDefault="004F08AC" w:rsidP="00D63B0E">
      <w:pPr>
        <w:pStyle w:val="HeadingH4Clausetext"/>
        <w:tabs>
          <w:tab w:val="num" w:pos="709"/>
          <w:tab w:val="num" w:pos="1220"/>
        </w:tabs>
        <w:ind w:left="1220" w:hanging="1220"/>
        <w:rPr>
          <w:rFonts w:asciiTheme="minorHAnsi" w:hAnsiTheme="minorHAnsi"/>
        </w:rPr>
      </w:pPr>
      <w:bookmarkStart w:id="550" w:name="_Toc273608283"/>
      <w:bookmarkStart w:id="551" w:name="_Ref273884303"/>
      <w:bookmarkStart w:id="552" w:name="_Ref275183395"/>
      <w:bookmarkEnd w:id="544"/>
      <w:r w:rsidRPr="0019388B">
        <w:rPr>
          <w:rStyle w:val="Emphasis-Remove"/>
          <w:rFonts w:asciiTheme="minorHAnsi" w:hAnsiTheme="minorHAnsi"/>
        </w:rPr>
        <w:t>Publication of estimates</w:t>
      </w:r>
      <w:bookmarkEnd w:id="550"/>
      <w:bookmarkEnd w:id="551"/>
      <w:bookmarkEnd w:id="552"/>
    </w:p>
    <w:p w:rsidR="004F08AC" w:rsidRPr="0019388B" w:rsidRDefault="004F08AC" w:rsidP="004F08AC">
      <w:pPr>
        <w:pStyle w:val="UnnumberedL1"/>
        <w:rPr>
          <w:rFonts w:asciiTheme="minorHAnsi" w:hAnsiTheme="minorHAnsi"/>
        </w:rPr>
      </w:pPr>
      <w:bookmarkStart w:id="553" w:name="_Ref262200575"/>
      <w:r w:rsidRPr="0019388B">
        <w:rPr>
          <w:rFonts w:asciiTheme="minorHAnsi" w:hAnsiTheme="minorHAnsi"/>
        </w:rPr>
        <w:t xml:space="preserve">The </w:t>
      </w:r>
      <w:r w:rsidRPr="0019388B">
        <w:rPr>
          <w:rStyle w:val="Emphasis-Bold"/>
          <w:rFonts w:asciiTheme="minorHAnsi" w:hAnsiTheme="minorHAnsi"/>
        </w:rPr>
        <w:t>Commission</w:t>
      </w:r>
      <w:r w:rsidRPr="0019388B">
        <w:rPr>
          <w:rFonts w:asciiTheme="minorHAnsi" w:hAnsiTheme="minorHAnsi"/>
        </w:rPr>
        <w:t xml:space="preserve"> will publish all determinations </w:t>
      </w:r>
      <w:r w:rsidR="0068473B" w:rsidRPr="0019388B">
        <w:rPr>
          <w:rFonts w:asciiTheme="minorHAnsi" w:hAnsiTheme="minorHAnsi"/>
        </w:rPr>
        <w:t xml:space="preserve">and </w:t>
      </w:r>
      <w:r w:rsidRPr="0019388B">
        <w:rPr>
          <w:rFonts w:asciiTheme="minorHAnsi" w:hAnsiTheme="minorHAnsi"/>
        </w:rPr>
        <w:t>estimates</w:t>
      </w:r>
      <w:bookmarkStart w:id="554" w:name="_Ref260918041"/>
      <w:bookmarkEnd w:id="553"/>
      <w:r w:rsidRPr="0019388B">
        <w:rPr>
          <w:rFonts w:asciiTheme="minorHAnsi" w:hAnsiTheme="minorHAnsi"/>
        </w:rPr>
        <w:t xml:space="preserve"> that it is required to make by this </w:t>
      </w:r>
      <w:r w:rsidR="0068473B" w:rsidRPr="0019388B">
        <w:rPr>
          <w:rFonts w:asciiTheme="minorHAnsi" w:hAnsiTheme="minorHAnsi"/>
        </w:rPr>
        <w:t>subpart</w:t>
      </w:r>
      <w:r w:rsidRPr="0019388B">
        <w:rPr>
          <w:rFonts w:asciiTheme="minorHAnsi" w:hAnsiTheme="minorHAnsi"/>
        </w:rPr>
        <w:t xml:space="preserve">- </w:t>
      </w:r>
    </w:p>
    <w:p w:rsidR="004F08AC" w:rsidRPr="0019388B" w:rsidRDefault="004F08AC" w:rsidP="004F08AC">
      <w:pPr>
        <w:pStyle w:val="HeadingH6ClausesubtextL2"/>
        <w:rPr>
          <w:rFonts w:asciiTheme="minorHAnsi" w:hAnsiTheme="minorHAnsi"/>
        </w:rPr>
      </w:pPr>
      <w:r w:rsidRPr="0019388B">
        <w:rPr>
          <w:rFonts w:asciiTheme="minorHAnsi" w:hAnsiTheme="minorHAnsi"/>
        </w:rPr>
        <w:t>on its website; and</w:t>
      </w:r>
    </w:p>
    <w:p w:rsidR="004F08AC" w:rsidRPr="0019388B" w:rsidRDefault="004F08AC" w:rsidP="004F08AC">
      <w:pPr>
        <w:pStyle w:val="HeadingH6ClausesubtextL2"/>
        <w:rPr>
          <w:rFonts w:asciiTheme="minorHAnsi" w:hAnsiTheme="minorHAnsi"/>
        </w:rPr>
      </w:pPr>
      <w:r w:rsidRPr="0019388B">
        <w:rPr>
          <w:rFonts w:asciiTheme="minorHAnsi" w:hAnsiTheme="minorHAnsi"/>
        </w:rPr>
        <w:t>no later than 1 month after having made them</w:t>
      </w:r>
      <w:bookmarkEnd w:id="554"/>
      <w:r w:rsidRPr="0019388B">
        <w:rPr>
          <w:rFonts w:asciiTheme="minorHAnsi" w:hAnsiTheme="minorHAnsi"/>
        </w:rPr>
        <w:t>.</w:t>
      </w:r>
    </w:p>
    <w:p w:rsidR="0077577F" w:rsidRPr="0019388B" w:rsidRDefault="0077577F" w:rsidP="00D63B0E">
      <w:pPr>
        <w:pStyle w:val="HeadingH4Clausetext"/>
        <w:tabs>
          <w:tab w:val="num" w:pos="709"/>
          <w:tab w:val="num" w:pos="1220"/>
        </w:tabs>
        <w:ind w:left="1220" w:hanging="1220"/>
        <w:rPr>
          <w:rFonts w:asciiTheme="minorHAnsi" w:hAnsiTheme="minorHAnsi"/>
        </w:rPr>
      </w:pPr>
      <w:bookmarkStart w:id="555" w:name="_Ref273811256"/>
      <w:r w:rsidRPr="0019388B">
        <w:rPr>
          <w:rFonts w:asciiTheme="minorHAnsi" w:hAnsiTheme="minorHAnsi"/>
        </w:rPr>
        <w:t>Interpretation of terms relating to term credit spread differential</w:t>
      </w:r>
    </w:p>
    <w:p w:rsidR="008A4942" w:rsidRPr="0019388B" w:rsidRDefault="008A4942" w:rsidP="008A4942">
      <w:pPr>
        <w:pStyle w:val="HeadingH5ClausesubtextL1"/>
        <w:rPr>
          <w:rFonts w:asciiTheme="minorHAnsi" w:hAnsiTheme="minorHAnsi"/>
        </w:rPr>
      </w:pPr>
      <w:bookmarkStart w:id="556" w:name="_Ref273811972"/>
      <w:bookmarkStart w:id="557" w:name="_Ref273811966"/>
      <w:r w:rsidRPr="0019388B">
        <w:rPr>
          <w:rFonts w:asciiTheme="minorHAnsi" w:hAnsiTheme="minorHAnsi"/>
        </w:rPr>
        <w:t>Qualifying debt means a line of debt-</w:t>
      </w:r>
      <w:bookmarkEnd w:id="556"/>
      <w:r w:rsidRPr="0019388B">
        <w:rPr>
          <w:rFonts w:asciiTheme="minorHAnsi" w:hAnsiTheme="minorHAnsi"/>
        </w:rPr>
        <w:t xml:space="preserve"> </w:t>
      </w:r>
    </w:p>
    <w:p w:rsidR="008A4942" w:rsidRPr="0019388B" w:rsidRDefault="008A4942" w:rsidP="008A4942">
      <w:pPr>
        <w:pStyle w:val="HeadingH6ClausesubtextL2"/>
        <w:rPr>
          <w:rFonts w:asciiTheme="minorHAnsi" w:hAnsiTheme="minorHAnsi"/>
        </w:rPr>
      </w:pPr>
      <w:r w:rsidRPr="0019388B">
        <w:rPr>
          <w:rFonts w:asciiTheme="minorHAnsi" w:hAnsiTheme="minorHAnsi"/>
        </w:rPr>
        <w:t>with an original tenor greater than 5 years; and</w:t>
      </w:r>
    </w:p>
    <w:p w:rsidR="008A4942" w:rsidRPr="0019388B" w:rsidRDefault="008A4942" w:rsidP="008A4942">
      <w:pPr>
        <w:pStyle w:val="HeadingH6ClausesubtextL2"/>
        <w:rPr>
          <w:rFonts w:asciiTheme="minorHAnsi" w:hAnsiTheme="minorHAnsi"/>
        </w:rPr>
      </w:pPr>
      <w:r w:rsidRPr="0019388B">
        <w:rPr>
          <w:rFonts w:asciiTheme="minorHAnsi" w:hAnsiTheme="minorHAnsi"/>
        </w:rPr>
        <w:t xml:space="preserve">issued by a </w:t>
      </w:r>
      <w:r w:rsidRPr="0019388B">
        <w:rPr>
          <w:rStyle w:val="Emphasis-Bold"/>
          <w:rFonts w:asciiTheme="minorHAnsi" w:hAnsiTheme="minorHAnsi"/>
        </w:rPr>
        <w:t>qualifying supplier</w:t>
      </w:r>
      <w:r w:rsidRPr="0019388B">
        <w:rPr>
          <w:rStyle w:val="Emphasis-Remove"/>
          <w:rFonts w:asciiTheme="minorHAnsi" w:hAnsiTheme="minorHAnsi"/>
        </w:rPr>
        <w:t>.</w:t>
      </w:r>
    </w:p>
    <w:p w:rsidR="008A4942" w:rsidRPr="0019388B" w:rsidRDefault="008A4942" w:rsidP="008A4942">
      <w:pPr>
        <w:pStyle w:val="HeadingH5ClausesubtextL1"/>
        <w:rPr>
          <w:rFonts w:asciiTheme="minorHAnsi" w:hAnsiTheme="minorHAnsi"/>
        </w:rPr>
      </w:pPr>
      <w:bookmarkStart w:id="558" w:name="_Ref273811974"/>
      <w:r w:rsidRPr="0019388B">
        <w:rPr>
          <w:rFonts w:asciiTheme="minorHAnsi" w:hAnsiTheme="minorHAnsi"/>
        </w:rPr>
        <w:t xml:space="preserve">Qualifying supplier means a </w:t>
      </w:r>
      <w:r w:rsidRPr="0019388B">
        <w:rPr>
          <w:rStyle w:val="Emphasis-Bold"/>
          <w:rFonts w:asciiTheme="minorHAnsi" w:hAnsiTheme="minorHAnsi"/>
        </w:rPr>
        <w:t>regulated supplier</w:t>
      </w:r>
      <w:r w:rsidRPr="0019388B">
        <w:rPr>
          <w:rFonts w:asciiTheme="minorHAnsi" w:hAnsiTheme="minorHAnsi"/>
        </w:rPr>
        <w:t xml:space="preserve"> whose debt portfolio, as at the date of that supplier's most recently published audited financial statements, has a weighted average original tenor greater than 5 years.</w:t>
      </w:r>
      <w:bookmarkEnd w:id="558"/>
      <w:r w:rsidRPr="0019388B">
        <w:rPr>
          <w:rFonts w:asciiTheme="minorHAnsi" w:hAnsiTheme="minorHAnsi"/>
        </w:rPr>
        <w:t xml:space="preserve"> </w:t>
      </w:r>
    </w:p>
    <w:p w:rsidR="00933BB6" w:rsidRPr="0019388B" w:rsidRDefault="008A4942" w:rsidP="00D63B0E">
      <w:pPr>
        <w:pStyle w:val="HeadingH4Clausetext"/>
        <w:tabs>
          <w:tab w:val="num" w:pos="709"/>
          <w:tab w:val="num" w:pos="1220"/>
        </w:tabs>
        <w:ind w:left="1220" w:hanging="1220"/>
        <w:rPr>
          <w:rFonts w:asciiTheme="minorHAnsi" w:hAnsiTheme="minorHAnsi"/>
        </w:rPr>
      </w:pPr>
      <w:bookmarkStart w:id="559" w:name="_Ref279411333"/>
      <w:bookmarkEnd w:id="557"/>
      <w:r w:rsidRPr="0019388B">
        <w:rPr>
          <w:rFonts w:asciiTheme="minorHAnsi" w:hAnsiTheme="minorHAnsi"/>
        </w:rPr>
        <w:t>T</w:t>
      </w:r>
      <w:r w:rsidR="00933BB6" w:rsidRPr="0019388B">
        <w:rPr>
          <w:rFonts w:asciiTheme="minorHAnsi" w:hAnsiTheme="minorHAnsi"/>
        </w:rPr>
        <w:t xml:space="preserve">erm credit spread </w:t>
      </w:r>
      <w:bookmarkEnd w:id="555"/>
      <w:r w:rsidR="00273B50" w:rsidRPr="0019388B">
        <w:rPr>
          <w:rFonts w:asciiTheme="minorHAnsi" w:hAnsiTheme="minorHAnsi"/>
        </w:rPr>
        <w:t>difference</w:t>
      </w:r>
      <w:bookmarkEnd w:id="559"/>
    </w:p>
    <w:p w:rsidR="00C167F5" w:rsidRPr="0019388B" w:rsidRDefault="00E40F50" w:rsidP="00C167F5">
      <w:pPr>
        <w:pStyle w:val="HeadingH5ClausesubtextL1"/>
        <w:rPr>
          <w:rFonts w:asciiTheme="minorHAnsi" w:hAnsiTheme="minorHAnsi"/>
        </w:rPr>
      </w:pPr>
      <w:bookmarkStart w:id="560" w:name="_Ref279124808"/>
      <w:r>
        <w:rPr>
          <w:rStyle w:val="Emphasis-Remove"/>
          <w:rFonts w:asciiTheme="minorHAnsi" w:hAnsiTheme="minorHAnsi"/>
        </w:rPr>
        <w:t>‘</w:t>
      </w:r>
      <w:r w:rsidR="00C167F5" w:rsidRPr="0019388B">
        <w:rPr>
          <w:rStyle w:val="Emphasis-Remove"/>
          <w:rFonts w:asciiTheme="minorHAnsi" w:hAnsiTheme="minorHAnsi"/>
        </w:rPr>
        <w:t>Term credit spread difference</w:t>
      </w:r>
      <w:r>
        <w:rPr>
          <w:rStyle w:val="Emphasis-Remove"/>
          <w:rFonts w:asciiTheme="minorHAnsi" w:hAnsiTheme="minorHAnsi"/>
        </w:rPr>
        <w:t>’</w:t>
      </w:r>
      <w:r w:rsidR="00C167F5" w:rsidRPr="0019388B">
        <w:rPr>
          <w:rFonts w:asciiTheme="minorHAnsi" w:hAnsiTheme="minorHAnsi"/>
        </w:rPr>
        <w:t xml:space="preserve"> </w:t>
      </w:r>
      <w:r w:rsidR="00C167F5" w:rsidRPr="0019388B">
        <w:rPr>
          <w:rStyle w:val="Emphasis-Remove"/>
          <w:rFonts w:asciiTheme="minorHAnsi" w:hAnsiTheme="minorHAnsi"/>
        </w:rPr>
        <w:t>is determined in accordance with the formula</w:t>
      </w:r>
      <w:r w:rsidR="00C167F5" w:rsidRPr="0019388B">
        <w:rPr>
          <w:rFonts w:asciiTheme="minorHAnsi" w:hAnsiTheme="minorHAnsi"/>
        </w:rPr>
        <w:t>-</w:t>
      </w:r>
      <w:bookmarkEnd w:id="560"/>
    </w:p>
    <w:p w:rsidR="00C167F5" w:rsidRPr="0019388B" w:rsidRDefault="00C167F5" w:rsidP="00C167F5">
      <w:pPr>
        <w:pStyle w:val="UnnumberedL2"/>
        <w:rPr>
          <w:rStyle w:val="Emphasis-Italics"/>
          <w:rFonts w:asciiTheme="minorHAnsi" w:hAnsiTheme="minorHAnsi"/>
        </w:rPr>
      </w:pPr>
      <w:r w:rsidRPr="0019388B">
        <w:rPr>
          <w:rStyle w:val="Emphasis-Italics"/>
          <w:rFonts w:asciiTheme="minorHAnsi" w:hAnsiTheme="minorHAnsi"/>
        </w:rPr>
        <w:t xml:space="preserve">T </w:t>
      </w:r>
      <w:r w:rsidRPr="0019388B">
        <w:rPr>
          <w:rStyle w:val="Emphasis-Remove"/>
          <w:rFonts w:asciiTheme="minorHAnsi" w:hAnsiTheme="minorHAnsi"/>
        </w:rPr>
        <w:t>×</w:t>
      </w:r>
      <w:r w:rsidRPr="0019388B">
        <w:rPr>
          <w:rStyle w:val="Emphasis-Italics"/>
          <w:rFonts w:asciiTheme="minorHAnsi" w:hAnsiTheme="minorHAnsi"/>
        </w:rPr>
        <w:t xml:space="preserve"> U,</w:t>
      </w:r>
    </w:p>
    <w:p w:rsidR="00C167F5" w:rsidRPr="0019388B" w:rsidRDefault="00C167F5" w:rsidP="00C167F5">
      <w:pPr>
        <w:pStyle w:val="UnnumberedL1"/>
        <w:rPr>
          <w:rFonts w:asciiTheme="minorHAnsi" w:hAnsiTheme="minorHAnsi"/>
        </w:rPr>
      </w:pPr>
      <w:r w:rsidRPr="0019388B">
        <w:rPr>
          <w:rStyle w:val="Emphasis-Remove"/>
          <w:rFonts w:asciiTheme="minorHAnsi" w:hAnsiTheme="minorHAnsi"/>
        </w:rPr>
        <w:t>where-</w:t>
      </w:r>
      <w:r w:rsidRPr="0019388B">
        <w:rPr>
          <w:rFonts w:asciiTheme="minorHAnsi" w:hAnsiTheme="minorHAnsi"/>
        </w:rPr>
        <w:t xml:space="preserve"> </w:t>
      </w:r>
    </w:p>
    <w:p w:rsidR="00A437BF" w:rsidRPr="0019388B" w:rsidRDefault="00A437BF" w:rsidP="00A437BF">
      <w:pPr>
        <w:pStyle w:val="HeadingH6ClausesubtextL2"/>
        <w:rPr>
          <w:rFonts w:asciiTheme="minorHAnsi" w:hAnsiTheme="minorHAnsi"/>
        </w:rPr>
      </w:pPr>
      <w:bookmarkStart w:id="561" w:name="_Ref279666889"/>
      <w:r w:rsidRPr="0019388B">
        <w:rPr>
          <w:rFonts w:asciiTheme="minorHAnsi" w:hAnsiTheme="minorHAnsi"/>
        </w:rPr>
        <w:t>'T' is the amount determined in accordance with the formula-</w:t>
      </w:r>
      <w:bookmarkEnd w:id="561"/>
    </w:p>
    <w:p w:rsidR="00A437BF" w:rsidRPr="0019388B" w:rsidRDefault="002E5E10" w:rsidP="00A437BF">
      <w:pPr>
        <w:pStyle w:val="UnnumberedL4"/>
        <w:rPr>
          <w:rFonts w:asciiTheme="minorHAnsi" w:hAnsiTheme="minorHAnsi"/>
        </w:rPr>
      </w:pPr>
      <w:r w:rsidRPr="002E5E10">
        <w:t xml:space="preserve"> </w:t>
      </w:r>
      <w:r w:rsidR="003E6998">
        <w:t>0.00075</w:t>
      </w:r>
      <w:r w:rsidR="00D70A1C">
        <w:rPr>
          <w:rFonts w:asciiTheme="minorHAnsi" w:hAnsiTheme="minorHAnsi"/>
        </w:rPr>
        <w:t xml:space="preserve"> x </w:t>
      </w:r>
      <w:r w:rsidR="00D70A1C" w:rsidRPr="0081101C">
        <w:t xml:space="preserve">(original tenor of the </w:t>
      </w:r>
      <w:r w:rsidR="00D70A1C" w:rsidRPr="0081101C">
        <w:rPr>
          <w:b/>
        </w:rPr>
        <w:t>qualifying debt</w:t>
      </w:r>
      <w:r w:rsidR="00D70A1C" w:rsidRPr="0081101C">
        <w:t xml:space="preserve"> – 5)</w:t>
      </w:r>
      <w:r w:rsidR="00A437BF" w:rsidRPr="0019388B">
        <w:rPr>
          <w:rFonts w:asciiTheme="minorHAnsi" w:hAnsiTheme="minorHAnsi"/>
        </w:rPr>
        <w:t>;</w:t>
      </w:r>
    </w:p>
    <w:p w:rsidR="00C167F5" w:rsidRPr="0019388B" w:rsidRDefault="00C167F5" w:rsidP="00C167F5">
      <w:pPr>
        <w:pStyle w:val="HeadingH6ClausesubtextL2"/>
        <w:rPr>
          <w:rFonts w:asciiTheme="minorHAnsi" w:hAnsiTheme="minorHAnsi"/>
        </w:rPr>
      </w:pPr>
      <w:r w:rsidRPr="0019388B">
        <w:rPr>
          <w:rFonts w:asciiTheme="minorHAnsi" w:hAnsiTheme="minorHAnsi"/>
        </w:rPr>
        <w:t xml:space="preserve">'U' is the book value in New Zealand dollars of the </w:t>
      </w:r>
      <w:r w:rsidRPr="0019388B">
        <w:rPr>
          <w:rStyle w:val="Emphasis-Bold"/>
          <w:rFonts w:asciiTheme="minorHAnsi" w:hAnsiTheme="minorHAnsi"/>
        </w:rPr>
        <w:t xml:space="preserve">qualifying debt </w:t>
      </w:r>
      <w:r w:rsidRPr="0019388B">
        <w:rPr>
          <w:rStyle w:val="Emphasis-Remove"/>
          <w:rFonts w:asciiTheme="minorHAnsi" w:hAnsiTheme="minorHAnsi"/>
        </w:rPr>
        <w:t>at its date of issue</w:t>
      </w:r>
      <w:r w:rsidRPr="0019388B">
        <w:rPr>
          <w:rFonts w:asciiTheme="minorHAnsi" w:hAnsiTheme="minorHAnsi"/>
        </w:rPr>
        <w:t xml:space="preserve">. </w:t>
      </w:r>
    </w:p>
    <w:p w:rsidR="00C167F5" w:rsidRPr="0019388B" w:rsidRDefault="00C167F5" w:rsidP="00C167F5">
      <w:pPr>
        <w:pStyle w:val="HeadingH5ClausesubtextL1"/>
        <w:rPr>
          <w:rFonts w:asciiTheme="minorHAnsi" w:hAnsiTheme="minorHAnsi"/>
        </w:rPr>
      </w:pPr>
      <w:bookmarkStart w:id="562" w:name="_Ref278401011"/>
      <w:r w:rsidRPr="0019388B">
        <w:rPr>
          <w:rFonts w:asciiTheme="minorHAnsi" w:hAnsiTheme="minorHAnsi"/>
        </w:rPr>
        <w:t xml:space="preserve">For the purpose of this clause, where the </w:t>
      </w:r>
      <w:r w:rsidRPr="0019388B">
        <w:rPr>
          <w:rStyle w:val="Emphasis-Bold"/>
          <w:rFonts w:asciiTheme="minorHAnsi" w:hAnsiTheme="minorHAnsi"/>
        </w:rPr>
        <w:t>qualifying debt</w:t>
      </w:r>
      <w:r w:rsidRPr="0019388B">
        <w:rPr>
          <w:rFonts w:asciiTheme="minorHAnsi" w:hAnsiTheme="minorHAnsi"/>
        </w:rPr>
        <w:t xml:space="preserve"> is issued </w:t>
      </w:r>
      <w:r w:rsidR="00A21205" w:rsidRPr="0019388B">
        <w:rPr>
          <w:rFonts w:asciiTheme="minorHAnsi" w:hAnsiTheme="minorHAnsi"/>
        </w:rPr>
        <w:t>to</w:t>
      </w:r>
      <w:r w:rsidRPr="0019388B">
        <w:rPr>
          <w:rFonts w:asciiTheme="minorHAnsi" w:hAnsiTheme="minorHAnsi"/>
        </w:rPr>
        <w:t xml:space="preserve"> a </w:t>
      </w:r>
      <w:r w:rsidRPr="0019388B">
        <w:rPr>
          <w:rStyle w:val="Emphasis-Bold"/>
          <w:rFonts w:asciiTheme="minorHAnsi" w:hAnsiTheme="minorHAnsi"/>
        </w:rPr>
        <w:t>related party</w:t>
      </w:r>
      <w:r w:rsidRPr="0019388B">
        <w:rPr>
          <w:rFonts w:asciiTheme="minorHAnsi" w:hAnsiTheme="minorHAnsi"/>
        </w:rPr>
        <w:t>, 'original tenor</w:t>
      </w:r>
      <w:r w:rsidRPr="0019388B">
        <w:rPr>
          <w:rStyle w:val="Emphasis-Remove"/>
          <w:rFonts w:asciiTheme="minorHAnsi" w:hAnsiTheme="minorHAnsi"/>
        </w:rPr>
        <w:t xml:space="preserve"> of the </w:t>
      </w:r>
      <w:r w:rsidRPr="0019388B">
        <w:rPr>
          <w:rStyle w:val="Emphasis-Bold"/>
          <w:rFonts w:asciiTheme="minorHAnsi" w:hAnsiTheme="minorHAnsi"/>
        </w:rPr>
        <w:t>qualifying debt</w:t>
      </w:r>
      <w:r w:rsidRPr="0019388B">
        <w:rPr>
          <w:rFonts w:asciiTheme="minorHAnsi" w:hAnsiTheme="minorHAnsi"/>
        </w:rPr>
        <w:t>' means the-</w:t>
      </w:r>
      <w:bookmarkEnd w:id="562"/>
    </w:p>
    <w:p w:rsidR="00C167F5" w:rsidRPr="0019388B" w:rsidRDefault="00C167F5" w:rsidP="00C167F5">
      <w:pPr>
        <w:pStyle w:val="HeadingH6ClausesubtextL2"/>
        <w:rPr>
          <w:rFonts w:asciiTheme="minorHAnsi" w:hAnsiTheme="minorHAnsi"/>
        </w:rPr>
      </w:pPr>
      <w:r w:rsidRPr="0019388B">
        <w:rPr>
          <w:rFonts w:asciiTheme="minorHAnsi" w:hAnsiTheme="minorHAnsi"/>
        </w:rPr>
        <w:t xml:space="preserve">tenor of the </w:t>
      </w:r>
      <w:r w:rsidRPr="0019388B">
        <w:rPr>
          <w:rStyle w:val="Emphasis-Bold"/>
          <w:rFonts w:asciiTheme="minorHAnsi" w:hAnsiTheme="minorHAnsi"/>
        </w:rPr>
        <w:t>qualifying debt</w:t>
      </w:r>
      <w:r w:rsidRPr="0019388B">
        <w:rPr>
          <w:rFonts w:asciiTheme="minorHAnsi" w:hAnsiTheme="minorHAnsi"/>
        </w:rPr>
        <w:t>; or</w:t>
      </w:r>
    </w:p>
    <w:p w:rsidR="00C167F5" w:rsidRPr="0019388B" w:rsidRDefault="00C167F5" w:rsidP="00C167F5">
      <w:pPr>
        <w:pStyle w:val="HeadingH6ClausesubtextL2"/>
        <w:rPr>
          <w:rFonts w:asciiTheme="minorHAnsi" w:hAnsiTheme="minorHAnsi"/>
        </w:rPr>
      </w:pPr>
      <w:r w:rsidRPr="0019388B">
        <w:rPr>
          <w:rFonts w:asciiTheme="minorHAnsi" w:hAnsiTheme="minorHAnsi"/>
        </w:rPr>
        <w:t xml:space="preserve">period from the </w:t>
      </w:r>
      <w:r w:rsidRPr="0019388B">
        <w:rPr>
          <w:rStyle w:val="Emphasis-Bold"/>
          <w:rFonts w:asciiTheme="minorHAnsi" w:hAnsiTheme="minorHAnsi"/>
        </w:rPr>
        <w:t>qualifying debt's</w:t>
      </w:r>
      <w:r w:rsidRPr="0019388B">
        <w:rPr>
          <w:rFonts w:asciiTheme="minorHAnsi" w:hAnsiTheme="minorHAnsi"/>
        </w:rPr>
        <w:t xml:space="preserve"> date of issue to the earliest date on which its repayment is or may be required,</w:t>
      </w:r>
    </w:p>
    <w:p w:rsidR="00C167F5" w:rsidRPr="0019388B" w:rsidRDefault="00C167F5" w:rsidP="00553AD4">
      <w:pPr>
        <w:pStyle w:val="UnnumberedL2"/>
        <w:ind w:left="0" w:firstLine="652"/>
        <w:rPr>
          <w:rFonts w:asciiTheme="minorHAnsi" w:hAnsiTheme="minorHAnsi"/>
        </w:rPr>
      </w:pPr>
      <w:r w:rsidRPr="0019388B">
        <w:rPr>
          <w:rFonts w:asciiTheme="minorHAnsi" w:hAnsiTheme="minorHAnsi"/>
        </w:rPr>
        <w:t xml:space="preserve">whichever is the shorter. </w:t>
      </w:r>
    </w:p>
    <w:p w:rsidR="008A4942" w:rsidRPr="0019388B" w:rsidRDefault="008A4942" w:rsidP="00D63B0E">
      <w:pPr>
        <w:pStyle w:val="HeadingH4Clausetext"/>
        <w:tabs>
          <w:tab w:val="num" w:pos="709"/>
          <w:tab w:val="num" w:pos="1220"/>
        </w:tabs>
        <w:ind w:left="1220" w:hanging="1220"/>
        <w:rPr>
          <w:rFonts w:asciiTheme="minorHAnsi" w:hAnsiTheme="minorHAnsi"/>
        </w:rPr>
      </w:pPr>
      <w:bookmarkStart w:id="563" w:name="_Ref273813609"/>
      <w:r w:rsidRPr="0019388B">
        <w:rPr>
          <w:rFonts w:asciiTheme="minorHAnsi" w:hAnsiTheme="minorHAnsi"/>
        </w:rPr>
        <w:t>Methodology for estimating term credit spread differential</w:t>
      </w:r>
    </w:p>
    <w:p w:rsidR="008A4942" w:rsidRPr="00C75EBE" w:rsidRDefault="008A4942" w:rsidP="008A4942">
      <w:pPr>
        <w:pStyle w:val="HeadingH5ClausesubtextL1"/>
      </w:pPr>
      <w:r w:rsidRPr="0019388B">
        <w:rPr>
          <w:rFonts w:asciiTheme="minorHAnsi" w:hAnsiTheme="minorHAnsi"/>
        </w:rPr>
        <w:t xml:space="preserve">This clause applies to the determination of the amount of any </w:t>
      </w:r>
      <w:r w:rsidRPr="0019388B">
        <w:rPr>
          <w:rStyle w:val="Emphasis-Bold"/>
          <w:rFonts w:asciiTheme="minorHAnsi" w:hAnsiTheme="minorHAnsi"/>
        </w:rPr>
        <w:t>term credit spread differential</w:t>
      </w:r>
      <w:r w:rsidRPr="0019388B">
        <w:rPr>
          <w:rFonts w:asciiTheme="minorHAnsi" w:hAnsiTheme="minorHAnsi"/>
        </w:rPr>
        <w:t xml:space="preserve"> in respect of a </w:t>
      </w:r>
      <w:r w:rsidRPr="0019388B">
        <w:rPr>
          <w:rStyle w:val="Emphasis-Bold"/>
          <w:rFonts w:asciiTheme="minorHAnsi" w:hAnsiTheme="minorHAnsi"/>
        </w:rPr>
        <w:t>qualifying debt</w:t>
      </w:r>
      <w:r w:rsidRPr="0019388B">
        <w:rPr>
          <w:rFonts w:asciiTheme="minorHAnsi" w:hAnsiTheme="minorHAnsi"/>
        </w:rPr>
        <w:t xml:space="preserve"> for the purpose of disclosure pursuant to an </w:t>
      </w:r>
      <w:r w:rsidRPr="0019388B">
        <w:rPr>
          <w:rStyle w:val="Emphasis-Bold"/>
          <w:rFonts w:asciiTheme="minorHAnsi" w:hAnsiTheme="minorHAnsi"/>
        </w:rPr>
        <w:t xml:space="preserve">ID determination </w:t>
      </w:r>
      <w:r w:rsidRPr="0019388B">
        <w:rPr>
          <w:rStyle w:val="Emphasis-Remove"/>
          <w:rFonts w:asciiTheme="minorHAnsi" w:hAnsiTheme="minorHAnsi"/>
        </w:rPr>
        <w:t xml:space="preserve">of </w:t>
      </w:r>
      <w:r w:rsidRPr="00C75EBE">
        <w:t>a</w:t>
      </w:r>
      <w:r w:rsidR="000C32AF" w:rsidRPr="00C75EBE">
        <w:t>-</w:t>
      </w:r>
      <w:r w:rsidRPr="00C75EBE">
        <w:t xml:space="preserve"> </w:t>
      </w:r>
    </w:p>
    <w:p w:rsidR="008A4942" w:rsidRPr="0019388B" w:rsidRDefault="008A4942" w:rsidP="008A4942">
      <w:pPr>
        <w:pStyle w:val="HeadingH6ClausesubtextL2"/>
        <w:rPr>
          <w:rStyle w:val="Emphasis-Bold"/>
          <w:rFonts w:asciiTheme="minorHAnsi" w:hAnsiTheme="minorHAnsi"/>
        </w:rPr>
      </w:pPr>
      <w:r w:rsidRPr="0019388B">
        <w:rPr>
          <w:rStyle w:val="Emphasis-Bold"/>
          <w:rFonts w:asciiTheme="minorHAnsi" w:hAnsiTheme="minorHAnsi"/>
        </w:rPr>
        <w:t>term credit spread differential allowance</w:t>
      </w:r>
      <w:r w:rsidRPr="0019388B">
        <w:rPr>
          <w:rStyle w:val="Emphasis-Remove"/>
          <w:rFonts w:asciiTheme="minorHAnsi" w:hAnsiTheme="minorHAnsi"/>
        </w:rPr>
        <w:t>; or</w:t>
      </w:r>
      <w:r w:rsidRPr="0019388B">
        <w:rPr>
          <w:rStyle w:val="Emphasis-Bold"/>
          <w:rFonts w:asciiTheme="minorHAnsi" w:hAnsiTheme="minorHAnsi"/>
        </w:rPr>
        <w:t xml:space="preserve"> </w:t>
      </w:r>
    </w:p>
    <w:p w:rsidR="008A4942" w:rsidRPr="0019388B" w:rsidRDefault="008A4942" w:rsidP="008A4942">
      <w:pPr>
        <w:pStyle w:val="HeadingH6ClausesubtextL2"/>
        <w:rPr>
          <w:rFonts w:asciiTheme="minorHAnsi" w:hAnsiTheme="minorHAnsi"/>
        </w:rPr>
      </w:pPr>
      <w:r w:rsidRPr="0019388B">
        <w:rPr>
          <w:rStyle w:val="Emphasis-Bold"/>
          <w:rFonts w:asciiTheme="minorHAnsi" w:hAnsiTheme="minorHAnsi"/>
        </w:rPr>
        <w:t>term credit spread differential</w:t>
      </w:r>
      <w:r w:rsidRPr="0019388B">
        <w:rPr>
          <w:rFonts w:asciiTheme="minorHAnsi" w:hAnsiTheme="minorHAnsi"/>
        </w:rPr>
        <w:t xml:space="preserve">.  </w:t>
      </w:r>
    </w:p>
    <w:p w:rsidR="008A4942" w:rsidRPr="0019388B" w:rsidRDefault="008A4942" w:rsidP="008A4942">
      <w:pPr>
        <w:pStyle w:val="HeadingH5ClausesubtextL1"/>
        <w:rPr>
          <w:rFonts w:asciiTheme="minorHAnsi" w:hAnsiTheme="minorHAnsi"/>
        </w:rPr>
      </w:pPr>
      <w:r w:rsidRPr="0019388B">
        <w:rPr>
          <w:rFonts w:asciiTheme="minorHAnsi" w:hAnsiTheme="minorHAnsi"/>
        </w:rPr>
        <w:t xml:space="preserve">Disclosure to which this clause applies may only be made by a </w:t>
      </w:r>
      <w:r w:rsidRPr="0019388B">
        <w:rPr>
          <w:rStyle w:val="Emphasis-Bold"/>
          <w:rFonts w:asciiTheme="minorHAnsi" w:hAnsiTheme="minorHAnsi"/>
        </w:rPr>
        <w:t>qualifying supplier</w:t>
      </w:r>
      <w:r w:rsidRPr="0019388B">
        <w:rPr>
          <w:rStyle w:val="Emphasis-Remove"/>
          <w:rFonts w:asciiTheme="minorHAnsi" w:hAnsiTheme="minorHAnsi"/>
        </w:rPr>
        <w:t>.</w:t>
      </w:r>
    </w:p>
    <w:p w:rsidR="008A4942" w:rsidRPr="0019388B" w:rsidRDefault="00880DC6" w:rsidP="008A4942">
      <w:pPr>
        <w:pStyle w:val="HeadingH5ClausesubtextL1"/>
        <w:rPr>
          <w:rFonts w:asciiTheme="minorHAnsi" w:hAnsiTheme="minorHAnsi"/>
        </w:rPr>
      </w:pPr>
      <w:bookmarkStart w:id="564" w:name="_Ref273537873"/>
      <w:r w:rsidRPr="0019388B">
        <w:rPr>
          <w:rStyle w:val="Emphasis-Remove"/>
          <w:rFonts w:asciiTheme="minorHAnsi" w:hAnsiTheme="minorHAnsi"/>
        </w:rPr>
        <w:t>Term credit spread differential</w:t>
      </w:r>
      <w:r w:rsidRPr="0019388B">
        <w:rPr>
          <w:rFonts w:asciiTheme="minorHAnsi" w:hAnsiTheme="minorHAnsi"/>
        </w:rPr>
        <w:t xml:space="preserve"> is t</w:t>
      </w:r>
      <w:r w:rsidR="008A4942" w:rsidRPr="0019388B">
        <w:rPr>
          <w:rFonts w:asciiTheme="minorHAnsi" w:hAnsiTheme="minorHAnsi"/>
        </w:rPr>
        <w:t>he amount determined in accordance with the formula-</w:t>
      </w:r>
      <w:bookmarkEnd w:id="564"/>
    </w:p>
    <w:p w:rsidR="008A4942" w:rsidRPr="0019388B" w:rsidRDefault="008A4942" w:rsidP="008A4942">
      <w:pPr>
        <w:pStyle w:val="UnnumberedL2"/>
        <w:rPr>
          <w:rFonts w:asciiTheme="minorHAnsi" w:hAnsiTheme="minorHAnsi"/>
        </w:rPr>
      </w:pPr>
      <w:r w:rsidRPr="0019388B">
        <w:rPr>
          <w:rStyle w:val="Emphasis-Italics"/>
          <w:rFonts w:asciiTheme="minorHAnsi" w:hAnsiTheme="minorHAnsi"/>
        </w:rPr>
        <w:t>(A</w:t>
      </w:r>
      <w:r w:rsidRPr="0019388B">
        <w:rPr>
          <w:rFonts w:asciiTheme="minorHAnsi" w:hAnsiTheme="minorHAnsi"/>
        </w:rPr>
        <w:t xml:space="preserve"> ÷ </w:t>
      </w:r>
      <w:r w:rsidRPr="0019388B">
        <w:rPr>
          <w:rStyle w:val="Emphasis-Italics"/>
          <w:rFonts w:asciiTheme="minorHAnsi" w:hAnsiTheme="minorHAnsi"/>
        </w:rPr>
        <w:t>B)</w:t>
      </w:r>
      <w:r w:rsidRPr="0019388B">
        <w:rPr>
          <w:rFonts w:asciiTheme="minorHAnsi" w:hAnsiTheme="minorHAnsi"/>
        </w:rPr>
        <w:t xml:space="preserve"> </w:t>
      </w:r>
      <w:r w:rsidR="004D2A54" w:rsidRPr="0019388B">
        <w:rPr>
          <w:rStyle w:val="Emphasis-Remove"/>
          <w:rFonts w:asciiTheme="minorHAnsi" w:hAnsiTheme="minorHAnsi"/>
        </w:rPr>
        <w:t>×</w:t>
      </w:r>
      <w:r w:rsidRPr="0019388B">
        <w:rPr>
          <w:rFonts w:asciiTheme="minorHAnsi" w:hAnsiTheme="minorHAnsi"/>
        </w:rPr>
        <w:t xml:space="preserve"> </w:t>
      </w:r>
      <w:r w:rsidRPr="0019388B">
        <w:rPr>
          <w:rStyle w:val="Emphasis-Italics"/>
          <w:rFonts w:asciiTheme="minorHAnsi" w:hAnsiTheme="minorHAnsi"/>
        </w:rPr>
        <w:t>C</w:t>
      </w:r>
      <w:r w:rsidRPr="0019388B">
        <w:rPr>
          <w:rFonts w:asciiTheme="minorHAnsi" w:hAnsiTheme="minorHAnsi"/>
        </w:rPr>
        <w:t xml:space="preserve"> </w:t>
      </w:r>
      <w:r w:rsidR="004D2A54" w:rsidRPr="0019388B">
        <w:rPr>
          <w:rStyle w:val="Emphasis-Remove"/>
          <w:rFonts w:asciiTheme="minorHAnsi" w:hAnsiTheme="minorHAnsi"/>
        </w:rPr>
        <w:t>×</w:t>
      </w:r>
      <w:r w:rsidRPr="0019388B">
        <w:rPr>
          <w:rStyle w:val="Emphasis-Italics"/>
          <w:rFonts w:asciiTheme="minorHAnsi" w:hAnsiTheme="minorHAnsi"/>
        </w:rPr>
        <w:t>D</w:t>
      </w:r>
      <w:r w:rsidRPr="0019388B">
        <w:rPr>
          <w:rFonts w:asciiTheme="minorHAnsi" w:hAnsiTheme="minorHAnsi"/>
        </w:rPr>
        <w:t xml:space="preserve">, </w:t>
      </w:r>
    </w:p>
    <w:p w:rsidR="008A4942" w:rsidRPr="0019388B" w:rsidRDefault="008A4942" w:rsidP="008A4942">
      <w:pPr>
        <w:pStyle w:val="UnnumberedL2"/>
        <w:rPr>
          <w:rFonts w:asciiTheme="minorHAnsi" w:hAnsiTheme="minorHAnsi"/>
        </w:rPr>
      </w:pPr>
      <w:r w:rsidRPr="0019388B">
        <w:rPr>
          <w:rFonts w:asciiTheme="minorHAnsi" w:hAnsiTheme="minorHAnsi"/>
        </w:rPr>
        <w:t xml:space="preserve">where- </w:t>
      </w:r>
    </w:p>
    <w:p w:rsidR="008A4942" w:rsidRPr="0019388B" w:rsidRDefault="008A4942" w:rsidP="008A4942">
      <w:pPr>
        <w:pStyle w:val="HeadingH6ClausesubtextL2"/>
        <w:rPr>
          <w:rFonts w:asciiTheme="minorHAnsi" w:hAnsiTheme="minorHAnsi"/>
        </w:rPr>
      </w:pPr>
      <w:r w:rsidRPr="0019388B">
        <w:rPr>
          <w:rFonts w:asciiTheme="minorHAnsi" w:hAnsiTheme="minorHAnsi"/>
        </w:rPr>
        <w:t>'A' is the sum of the</w:t>
      </w:r>
      <w:r w:rsidR="00DF09DD">
        <w:rPr>
          <w:rFonts w:asciiTheme="minorHAnsi" w:hAnsiTheme="minorHAnsi"/>
        </w:rPr>
        <w:t xml:space="preserve"> </w:t>
      </w:r>
      <w:r w:rsidR="00DF09DD" w:rsidRPr="00DF09DD">
        <w:rPr>
          <w:rStyle w:val="Emphasis-Bold"/>
        </w:rPr>
        <w:t>term credit spread difference</w:t>
      </w:r>
      <w:r w:rsidR="00860861">
        <w:rPr>
          <w:rStyle w:val="Emphasis-Bold"/>
        </w:rPr>
        <w:t xml:space="preserve"> </w:t>
      </w:r>
      <w:r w:rsidR="00860861" w:rsidRPr="00860861">
        <w:rPr>
          <w:rStyle w:val="Emphasis-Bold"/>
          <w:b w:val="0"/>
        </w:rPr>
        <w:t>and debt issuance cost re-adjustment</w:t>
      </w:r>
      <w:r w:rsidR="00DF09DD" w:rsidRPr="00860861">
        <w:rPr>
          <w:b/>
        </w:rPr>
        <w:t>;</w:t>
      </w:r>
    </w:p>
    <w:p w:rsidR="008A4942" w:rsidRPr="0019388B" w:rsidRDefault="008A4942" w:rsidP="008A4942">
      <w:pPr>
        <w:pStyle w:val="HeadingH6ClausesubtextL2"/>
        <w:rPr>
          <w:rFonts w:asciiTheme="minorHAnsi" w:hAnsiTheme="minorHAnsi"/>
        </w:rPr>
      </w:pPr>
      <w:r w:rsidRPr="0019388B">
        <w:rPr>
          <w:rFonts w:asciiTheme="minorHAnsi" w:hAnsiTheme="minorHAnsi"/>
        </w:rPr>
        <w:t xml:space="preserve">'B' is the book value of the </w:t>
      </w:r>
      <w:r w:rsidRPr="0019388B">
        <w:rPr>
          <w:rStyle w:val="Emphasis-Bold"/>
          <w:rFonts w:asciiTheme="minorHAnsi" w:hAnsiTheme="minorHAnsi"/>
        </w:rPr>
        <w:t>qualifying supplier's</w:t>
      </w:r>
      <w:r w:rsidRPr="0019388B">
        <w:rPr>
          <w:rFonts w:asciiTheme="minorHAnsi" w:hAnsiTheme="minorHAnsi"/>
        </w:rPr>
        <w:t xml:space="preserve"> total interest-bearing debt as at the </w:t>
      </w:r>
      <w:r w:rsidR="0015045A">
        <w:rPr>
          <w:rFonts w:asciiTheme="minorHAnsi" w:hAnsiTheme="minorHAnsi"/>
        </w:rPr>
        <w:t xml:space="preserve">balance </w:t>
      </w:r>
      <w:r w:rsidRPr="0019388B">
        <w:rPr>
          <w:rFonts w:asciiTheme="minorHAnsi" w:hAnsiTheme="minorHAnsi"/>
        </w:rPr>
        <w:t xml:space="preserve">date </w:t>
      </w:r>
      <w:r w:rsidR="0015045A">
        <w:rPr>
          <w:rFonts w:asciiTheme="minorHAnsi" w:hAnsiTheme="minorHAnsi"/>
        </w:rPr>
        <w:t>of</w:t>
      </w:r>
      <w:r w:rsidRPr="0019388B">
        <w:rPr>
          <w:rFonts w:asciiTheme="minorHAnsi" w:hAnsiTheme="minorHAnsi"/>
        </w:rPr>
        <w:t xml:space="preserve"> the supplier's financial statements audited and published in the </w:t>
      </w:r>
      <w:r w:rsidRPr="0019388B">
        <w:rPr>
          <w:rStyle w:val="Emphasis-Bold"/>
          <w:rFonts w:asciiTheme="minorHAnsi" w:hAnsiTheme="minorHAnsi"/>
        </w:rPr>
        <w:t>disclosure year</w:t>
      </w:r>
      <w:r w:rsidRPr="0019388B">
        <w:rPr>
          <w:rFonts w:asciiTheme="minorHAnsi" w:hAnsiTheme="minorHAnsi"/>
        </w:rPr>
        <w:t xml:space="preserve"> in question relate;  </w:t>
      </w:r>
    </w:p>
    <w:p w:rsidR="008A4942" w:rsidRPr="0019388B" w:rsidRDefault="008A4942" w:rsidP="008A4942">
      <w:pPr>
        <w:pStyle w:val="HeadingH6ClausesubtextL2"/>
        <w:rPr>
          <w:rFonts w:asciiTheme="minorHAnsi" w:hAnsiTheme="minorHAnsi"/>
        </w:rPr>
      </w:pPr>
      <w:r w:rsidRPr="0019388B">
        <w:rPr>
          <w:rFonts w:asciiTheme="minorHAnsi" w:hAnsiTheme="minorHAnsi"/>
        </w:rPr>
        <w:t xml:space="preserve">'C' is </w:t>
      </w:r>
      <w:r w:rsidRPr="0019388B">
        <w:rPr>
          <w:rStyle w:val="Emphasis-Bold"/>
          <w:rFonts w:asciiTheme="minorHAnsi" w:hAnsiTheme="minorHAnsi"/>
        </w:rPr>
        <w:t>leverage</w:t>
      </w:r>
      <w:r w:rsidRPr="0019388B">
        <w:rPr>
          <w:rStyle w:val="Emphasis-Remove"/>
          <w:rFonts w:asciiTheme="minorHAnsi" w:hAnsiTheme="minorHAnsi"/>
        </w:rPr>
        <w:t>; and</w:t>
      </w:r>
      <w:r w:rsidRPr="0019388B">
        <w:rPr>
          <w:rFonts w:asciiTheme="minorHAnsi" w:hAnsiTheme="minorHAnsi"/>
        </w:rPr>
        <w:t xml:space="preserve"> </w:t>
      </w:r>
    </w:p>
    <w:p w:rsidR="008A4942" w:rsidRPr="0019388B" w:rsidRDefault="008A4942" w:rsidP="008A4942">
      <w:pPr>
        <w:pStyle w:val="HeadingH6ClausesubtextL2"/>
        <w:rPr>
          <w:rFonts w:asciiTheme="minorHAnsi" w:hAnsiTheme="minorHAnsi"/>
        </w:rPr>
      </w:pPr>
      <w:r w:rsidRPr="0019388B">
        <w:rPr>
          <w:rFonts w:asciiTheme="minorHAnsi" w:hAnsiTheme="minorHAnsi"/>
        </w:rPr>
        <w:t xml:space="preserve">'D' is, in relation to the </w:t>
      </w:r>
      <w:r w:rsidRPr="0019388B">
        <w:rPr>
          <w:rStyle w:val="Emphasis-Bold"/>
          <w:rFonts w:asciiTheme="minorHAnsi" w:hAnsiTheme="minorHAnsi"/>
        </w:rPr>
        <w:t>qualifying supplier</w:t>
      </w:r>
      <w:r w:rsidRPr="0019388B">
        <w:rPr>
          <w:rFonts w:asciiTheme="minorHAnsi" w:hAnsiTheme="minorHAnsi"/>
        </w:rPr>
        <w:t xml:space="preserve">, the average of- </w:t>
      </w:r>
    </w:p>
    <w:p w:rsidR="008A4942" w:rsidRPr="0019388B" w:rsidRDefault="008A4942" w:rsidP="008A4942">
      <w:pPr>
        <w:pStyle w:val="HeadingH7ClausesubtextL3"/>
        <w:rPr>
          <w:rFonts w:asciiTheme="minorHAnsi" w:hAnsiTheme="minorHAnsi"/>
        </w:rPr>
      </w:pPr>
      <w:r w:rsidRPr="0019388B">
        <w:rPr>
          <w:rFonts w:asciiTheme="minorHAnsi" w:hAnsiTheme="minorHAnsi"/>
        </w:rPr>
        <w:t>the sum of</w:t>
      </w:r>
      <w:r w:rsidRPr="0019388B">
        <w:rPr>
          <w:rStyle w:val="Emphasis-Bold"/>
          <w:rFonts w:asciiTheme="minorHAnsi" w:hAnsiTheme="minorHAnsi"/>
        </w:rPr>
        <w:t xml:space="preserve"> opening RAB values</w:t>
      </w:r>
      <w:r w:rsidRPr="0019388B">
        <w:rPr>
          <w:rStyle w:val="Emphasis-Remove"/>
          <w:rFonts w:asciiTheme="minorHAnsi" w:hAnsiTheme="minorHAnsi"/>
        </w:rPr>
        <w:t>;</w:t>
      </w:r>
      <w:r w:rsidRPr="0019388B">
        <w:rPr>
          <w:rFonts w:asciiTheme="minorHAnsi" w:hAnsiTheme="minorHAnsi"/>
        </w:rPr>
        <w:t xml:space="preserve"> and </w:t>
      </w:r>
    </w:p>
    <w:p w:rsidR="008A4942" w:rsidRPr="0019388B" w:rsidRDefault="008A4942" w:rsidP="008A4942">
      <w:pPr>
        <w:pStyle w:val="HeadingH7ClausesubtextL3"/>
        <w:rPr>
          <w:rFonts w:asciiTheme="minorHAnsi" w:hAnsiTheme="minorHAnsi"/>
        </w:rPr>
      </w:pPr>
      <w:r w:rsidRPr="0019388B">
        <w:rPr>
          <w:rFonts w:asciiTheme="minorHAnsi" w:hAnsiTheme="minorHAnsi"/>
        </w:rPr>
        <w:t>the sum of</w:t>
      </w:r>
      <w:r w:rsidRPr="0019388B">
        <w:rPr>
          <w:rStyle w:val="Emphasis-Bold"/>
          <w:rFonts w:asciiTheme="minorHAnsi" w:hAnsiTheme="minorHAnsi"/>
        </w:rPr>
        <w:t xml:space="preserve"> closing</w:t>
      </w:r>
      <w:r w:rsidRPr="0019388B">
        <w:rPr>
          <w:rFonts w:asciiTheme="minorHAnsi" w:hAnsiTheme="minorHAnsi"/>
        </w:rPr>
        <w:t xml:space="preserve"> </w:t>
      </w:r>
      <w:r w:rsidRPr="0019388B">
        <w:rPr>
          <w:rStyle w:val="Emphasis-Bold"/>
          <w:rFonts w:asciiTheme="minorHAnsi" w:hAnsiTheme="minorHAnsi"/>
        </w:rPr>
        <w:t>RAB values</w:t>
      </w:r>
      <w:r w:rsidRPr="0019388B">
        <w:rPr>
          <w:rStyle w:val="Emphasis-Remove"/>
          <w:rFonts w:asciiTheme="minorHAnsi" w:hAnsiTheme="minorHAnsi"/>
        </w:rPr>
        <w:t>.</w:t>
      </w:r>
    </w:p>
    <w:p w:rsidR="008A4942" w:rsidRPr="0019388B" w:rsidRDefault="00C62CC0" w:rsidP="008A4942">
      <w:pPr>
        <w:pStyle w:val="HeadingH5ClausesubtextL1"/>
        <w:rPr>
          <w:rFonts w:asciiTheme="minorHAnsi" w:hAnsiTheme="minorHAnsi"/>
        </w:rPr>
      </w:pPr>
      <w:bookmarkStart w:id="565" w:name="_Ref279408605"/>
      <w:r w:rsidRPr="0019388B">
        <w:rPr>
          <w:rFonts w:asciiTheme="minorHAnsi" w:hAnsiTheme="minorHAnsi"/>
        </w:rPr>
        <w:t>For the purpose of subclause</w:t>
      </w:r>
      <w:r w:rsidR="00E92F5D">
        <w:rPr>
          <w:rFonts w:asciiTheme="minorHAnsi" w:hAnsiTheme="minorHAnsi"/>
        </w:rPr>
        <w:t xml:space="preserve"> (3)(a)</w:t>
      </w:r>
      <w:r w:rsidRPr="0019388B">
        <w:rPr>
          <w:rFonts w:asciiTheme="minorHAnsi" w:hAnsiTheme="minorHAnsi"/>
        </w:rPr>
        <w:t xml:space="preserve">, </w:t>
      </w:r>
      <w:r w:rsidR="002550E4" w:rsidRPr="0019388B">
        <w:rPr>
          <w:rFonts w:asciiTheme="minorHAnsi" w:hAnsiTheme="minorHAnsi"/>
        </w:rPr>
        <w:t>'</w:t>
      </w:r>
      <w:r w:rsidRPr="0019388B">
        <w:rPr>
          <w:rFonts w:asciiTheme="minorHAnsi" w:hAnsiTheme="minorHAnsi"/>
        </w:rPr>
        <w:t>d</w:t>
      </w:r>
      <w:r w:rsidR="008A4942" w:rsidRPr="0019388B">
        <w:rPr>
          <w:rFonts w:asciiTheme="minorHAnsi" w:hAnsiTheme="minorHAnsi"/>
        </w:rPr>
        <w:t>ebt issuance cost re-adjustment</w:t>
      </w:r>
      <w:r w:rsidR="002550E4" w:rsidRPr="0019388B">
        <w:rPr>
          <w:rFonts w:asciiTheme="minorHAnsi" w:hAnsiTheme="minorHAnsi"/>
        </w:rPr>
        <w:t>'</w:t>
      </w:r>
      <w:r w:rsidR="008A4942" w:rsidRPr="0019388B">
        <w:rPr>
          <w:rFonts w:asciiTheme="minorHAnsi" w:hAnsiTheme="minorHAnsi"/>
        </w:rPr>
        <w:t xml:space="preserve"> is </w:t>
      </w:r>
      <w:r w:rsidR="002550E4" w:rsidRPr="0019388B">
        <w:rPr>
          <w:rFonts w:asciiTheme="minorHAnsi" w:hAnsiTheme="minorHAnsi"/>
        </w:rPr>
        <w:t xml:space="preserve">the amount </w:t>
      </w:r>
      <w:r w:rsidR="008A4942" w:rsidRPr="0019388B">
        <w:rPr>
          <w:rFonts w:asciiTheme="minorHAnsi" w:hAnsiTheme="minorHAnsi"/>
        </w:rPr>
        <w:t>determined in accordance with the formula-</w:t>
      </w:r>
      <w:bookmarkEnd w:id="565"/>
    </w:p>
    <w:p w:rsidR="0048209E" w:rsidRPr="0019388B" w:rsidRDefault="00BD6BD0" w:rsidP="0048209E">
      <w:pPr>
        <w:pStyle w:val="UnnumberedL2"/>
        <w:rPr>
          <w:rStyle w:val="Emphasis-Remove"/>
          <w:rFonts w:asciiTheme="minorHAnsi" w:hAnsiTheme="minorHAnsi"/>
        </w:rPr>
      </w:pPr>
      <w:r w:rsidRPr="0019388B">
        <w:rPr>
          <w:rFonts w:asciiTheme="minorHAnsi" w:hAnsiTheme="minorHAnsi"/>
        </w:rPr>
        <w:t>(</w:t>
      </w:r>
      <w:r w:rsidR="008A4942" w:rsidRPr="0019388B">
        <w:rPr>
          <w:rFonts w:asciiTheme="minorHAnsi" w:hAnsiTheme="minorHAnsi"/>
        </w:rPr>
        <w:t xml:space="preserve">0.01 </w:t>
      </w:r>
      <w:r w:rsidR="008A4942" w:rsidRPr="0019388B">
        <w:rPr>
          <w:rStyle w:val="Emphasis-Remove"/>
          <w:rFonts w:asciiTheme="minorHAnsi" w:hAnsiTheme="minorHAnsi"/>
        </w:rPr>
        <w:t xml:space="preserve">÷ </w:t>
      </w:r>
      <w:r w:rsidR="008A4942" w:rsidRPr="0019388B">
        <w:rPr>
          <w:rStyle w:val="Emphasis-Italics"/>
          <w:rFonts w:asciiTheme="minorHAnsi" w:hAnsiTheme="minorHAnsi"/>
        </w:rPr>
        <w:t xml:space="preserve">original tenor of the </w:t>
      </w:r>
      <w:r w:rsidR="008A4942" w:rsidRPr="0019388B">
        <w:rPr>
          <w:rStyle w:val="Emphasis-Bold"/>
          <w:rFonts w:asciiTheme="minorHAnsi" w:hAnsiTheme="minorHAnsi"/>
        </w:rPr>
        <w:t>qualifying debt</w:t>
      </w:r>
      <w:r w:rsidR="008A4942" w:rsidRPr="0019388B">
        <w:rPr>
          <w:rStyle w:val="Emphasis-Remove"/>
          <w:rFonts w:asciiTheme="minorHAnsi" w:hAnsiTheme="minorHAnsi"/>
        </w:rPr>
        <w:t xml:space="preserve"> - 0.00</w:t>
      </w:r>
      <w:r w:rsidR="004E2291">
        <w:rPr>
          <w:rStyle w:val="Emphasis-Remove"/>
          <w:rFonts w:asciiTheme="minorHAnsi" w:hAnsiTheme="minorHAnsi"/>
        </w:rPr>
        <w:t>2</w:t>
      </w:r>
      <w:r w:rsidR="008A4942" w:rsidRPr="0019388B">
        <w:rPr>
          <w:rStyle w:val="Emphasis-Remove"/>
          <w:rFonts w:asciiTheme="minorHAnsi" w:hAnsiTheme="minorHAnsi"/>
        </w:rPr>
        <w:t>)</w:t>
      </w:r>
      <w:r w:rsidR="008A4942" w:rsidRPr="0019388B">
        <w:rPr>
          <w:rStyle w:val="Emphasis-Bold"/>
          <w:rFonts w:asciiTheme="minorHAnsi" w:hAnsiTheme="minorHAnsi"/>
        </w:rPr>
        <w:t xml:space="preserve"> </w:t>
      </w:r>
      <w:r w:rsidR="008A4942" w:rsidRPr="0019388B">
        <w:rPr>
          <w:rFonts w:asciiTheme="minorHAnsi" w:hAnsiTheme="minorHAnsi"/>
        </w:rPr>
        <w:t xml:space="preserve">× </w:t>
      </w:r>
      <w:r w:rsidR="008A4942" w:rsidRPr="0019388B">
        <w:rPr>
          <w:rStyle w:val="Emphasis-Italics"/>
          <w:rFonts w:asciiTheme="minorHAnsi" w:hAnsiTheme="minorHAnsi"/>
        </w:rPr>
        <w:t xml:space="preserve">book value in New Zealand dollars of the </w:t>
      </w:r>
      <w:r w:rsidR="008A4942" w:rsidRPr="0019388B">
        <w:rPr>
          <w:rStyle w:val="Emphasis-Bold"/>
          <w:rFonts w:asciiTheme="minorHAnsi" w:hAnsiTheme="minorHAnsi"/>
        </w:rPr>
        <w:t>qualifying debt</w:t>
      </w:r>
      <w:r w:rsidR="008A4942" w:rsidRPr="0019388B">
        <w:rPr>
          <w:rStyle w:val="Emphasis-Italics"/>
          <w:rFonts w:asciiTheme="minorHAnsi" w:hAnsiTheme="minorHAnsi"/>
        </w:rPr>
        <w:t xml:space="preserve"> at its date of issue</w:t>
      </w:r>
      <w:r w:rsidRPr="0019388B">
        <w:rPr>
          <w:rStyle w:val="Emphasis-Remove"/>
          <w:rFonts w:asciiTheme="minorHAnsi" w:hAnsiTheme="minorHAnsi"/>
        </w:rPr>
        <w:t>,</w:t>
      </w:r>
      <w:r w:rsidR="0048209E" w:rsidRPr="0019388B">
        <w:rPr>
          <w:rStyle w:val="Emphasis-Remove"/>
          <w:rFonts w:asciiTheme="minorHAnsi" w:hAnsiTheme="minorHAnsi"/>
        </w:rPr>
        <w:t xml:space="preserve"> </w:t>
      </w:r>
    </w:p>
    <w:p w:rsidR="0048209E" w:rsidRPr="0019388B" w:rsidRDefault="0048209E" w:rsidP="00F06CCD">
      <w:pPr>
        <w:pStyle w:val="UnnumberedL2"/>
        <w:ind w:left="0" w:firstLine="720"/>
        <w:rPr>
          <w:rStyle w:val="Emphasis-Remove"/>
          <w:rFonts w:asciiTheme="minorHAnsi" w:hAnsiTheme="minorHAnsi"/>
        </w:rPr>
      </w:pPr>
      <w:r w:rsidRPr="0019388B">
        <w:rPr>
          <w:rStyle w:val="Emphasis-Remove"/>
          <w:rFonts w:asciiTheme="minorHAnsi" w:hAnsiTheme="minorHAnsi"/>
        </w:rPr>
        <w:t>which amount, for the avoidance of doubt, will be a negative number.</w:t>
      </w:r>
    </w:p>
    <w:p w:rsidR="00C0056E" w:rsidRPr="0019388B" w:rsidRDefault="00C0056E" w:rsidP="00C0056E">
      <w:pPr>
        <w:pStyle w:val="HeadingH2"/>
        <w:rPr>
          <w:rFonts w:asciiTheme="minorHAnsi" w:hAnsiTheme="minorHAnsi"/>
        </w:rPr>
      </w:pPr>
      <w:bookmarkStart w:id="566" w:name="_Toc280539148"/>
      <w:bookmarkStart w:id="567" w:name="_Toc491183112"/>
      <w:r w:rsidRPr="0019388B">
        <w:rPr>
          <w:rFonts w:asciiTheme="minorHAnsi" w:hAnsiTheme="minorHAnsi"/>
        </w:rPr>
        <w:t>Pricing methodologies</w:t>
      </w:r>
      <w:bookmarkEnd w:id="566"/>
      <w:bookmarkEnd w:id="567"/>
    </w:p>
    <w:p w:rsidR="00C0056E" w:rsidRPr="0019388B" w:rsidRDefault="00C0056E" w:rsidP="00D63B0E">
      <w:pPr>
        <w:pStyle w:val="HeadingH4Clausetext"/>
        <w:tabs>
          <w:tab w:val="num" w:pos="709"/>
          <w:tab w:val="num" w:pos="1220"/>
        </w:tabs>
        <w:ind w:left="1220" w:hanging="1220"/>
        <w:rPr>
          <w:rFonts w:asciiTheme="minorHAnsi" w:hAnsiTheme="minorHAnsi"/>
        </w:rPr>
      </w:pPr>
      <w:r w:rsidRPr="0019388B">
        <w:rPr>
          <w:rFonts w:asciiTheme="minorHAnsi" w:hAnsiTheme="minorHAnsi"/>
        </w:rPr>
        <w:t>Disclosure of pricing methodologies</w:t>
      </w:r>
    </w:p>
    <w:p w:rsidR="00C0056E" w:rsidRPr="0019388B" w:rsidRDefault="00C0056E" w:rsidP="00C0056E">
      <w:pPr>
        <w:pStyle w:val="UnnumberedL1"/>
        <w:rPr>
          <w:rStyle w:val="Emphasis-Remove"/>
          <w:rFonts w:asciiTheme="minorHAnsi" w:hAnsiTheme="minorHAnsi"/>
        </w:rPr>
      </w:pPr>
      <w:bookmarkStart w:id="568" w:name="_Ref260816819"/>
      <w:r w:rsidRPr="0019388B">
        <w:rPr>
          <w:rStyle w:val="Emphasis-Remove"/>
          <w:rFonts w:asciiTheme="minorHAnsi" w:hAnsiTheme="minorHAnsi"/>
        </w:rPr>
        <w:t xml:space="preserve">For the purpose of any requirement in an </w:t>
      </w:r>
      <w:r w:rsidRPr="0019388B">
        <w:rPr>
          <w:rStyle w:val="Emphasis-Bold"/>
          <w:rFonts w:asciiTheme="minorHAnsi" w:hAnsiTheme="minorHAnsi"/>
        </w:rPr>
        <w:t>ID determination</w:t>
      </w:r>
      <w:r w:rsidRPr="0019388B">
        <w:rPr>
          <w:rStyle w:val="Emphasis-Remove"/>
          <w:rFonts w:asciiTheme="minorHAnsi" w:hAnsiTheme="minorHAnsi"/>
        </w:rPr>
        <w:t xml:space="preserve"> to disclose- </w:t>
      </w:r>
    </w:p>
    <w:p w:rsidR="00C0056E" w:rsidRPr="0019388B" w:rsidRDefault="00C0056E" w:rsidP="00C0056E">
      <w:pPr>
        <w:pStyle w:val="HeadingH6ClausesubtextL2"/>
        <w:rPr>
          <w:rStyle w:val="Emphasis-Remove"/>
          <w:rFonts w:asciiTheme="minorHAnsi" w:hAnsiTheme="minorHAnsi"/>
        </w:rPr>
      </w:pPr>
      <w:r w:rsidRPr="0019388B">
        <w:rPr>
          <w:rStyle w:val="Emphasis-Remove"/>
          <w:rFonts w:asciiTheme="minorHAnsi" w:hAnsiTheme="minorHAnsi"/>
        </w:rPr>
        <w:t xml:space="preserve">an explanation of the extent of consistency of a </w:t>
      </w:r>
      <w:r w:rsidR="00904349" w:rsidRPr="0019388B">
        <w:rPr>
          <w:rStyle w:val="Emphasis-Remove"/>
          <w:rFonts w:asciiTheme="minorHAnsi" w:hAnsiTheme="minorHAnsi"/>
          <w:b/>
        </w:rPr>
        <w:t>GDB</w:t>
      </w:r>
      <w:r w:rsidRPr="0019388B">
        <w:rPr>
          <w:rStyle w:val="Emphasis-Bold"/>
          <w:rFonts w:asciiTheme="minorHAnsi" w:hAnsiTheme="minorHAnsi"/>
        </w:rPr>
        <w:t>'s</w:t>
      </w:r>
      <w:r w:rsidRPr="0019388B">
        <w:rPr>
          <w:rStyle w:val="Emphasis-Remove"/>
          <w:rFonts w:asciiTheme="minorHAnsi" w:hAnsiTheme="minorHAnsi"/>
        </w:rPr>
        <w:t xml:space="preserve"> pricing methodology with the </w:t>
      </w:r>
      <w:r w:rsidRPr="008C67EF">
        <w:rPr>
          <w:rStyle w:val="Emphasis-Remove"/>
          <w:rFonts w:asciiTheme="minorHAnsi" w:hAnsiTheme="minorHAnsi"/>
          <w:b/>
        </w:rPr>
        <w:t>pricing principles</w:t>
      </w:r>
      <w:r w:rsidRPr="0019388B">
        <w:rPr>
          <w:rStyle w:val="Emphasis-Remove"/>
          <w:rFonts w:asciiTheme="minorHAnsi" w:hAnsiTheme="minorHAnsi"/>
        </w:rPr>
        <w:t>; or</w:t>
      </w:r>
    </w:p>
    <w:p w:rsidR="00C0056E" w:rsidRPr="00C75EBE" w:rsidRDefault="00C0056E" w:rsidP="00C0056E">
      <w:pPr>
        <w:pStyle w:val="HeadingH6ClausesubtextL2"/>
      </w:pPr>
      <w:r w:rsidRPr="0019388B">
        <w:rPr>
          <w:rStyle w:val="Emphasis-Remove"/>
          <w:rFonts w:asciiTheme="minorHAnsi" w:hAnsiTheme="minorHAnsi"/>
        </w:rPr>
        <w:t xml:space="preserve">reasons for any inconsistency between a </w:t>
      </w:r>
      <w:r w:rsidR="00904349" w:rsidRPr="0019388B">
        <w:rPr>
          <w:rStyle w:val="Emphasis-Remove"/>
          <w:rFonts w:asciiTheme="minorHAnsi" w:hAnsiTheme="minorHAnsi"/>
          <w:b/>
        </w:rPr>
        <w:t>GDB</w:t>
      </w:r>
      <w:r w:rsidRPr="0019388B">
        <w:rPr>
          <w:rStyle w:val="Emphasis-Bold"/>
          <w:rFonts w:asciiTheme="minorHAnsi" w:hAnsiTheme="minorHAnsi"/>
        </w:rPr>
        <w:t>'s</w:t>
      </w:r>
      <w:r w:rsidRPr="0019388B">
        <w:rPr>
          <w:rStyle w:val="Emphasis-Remove"/>
          <w:rFonts w:asciiTheme="minorHAnsi" w:hAnsiTheme="minorHAnsi"/>
        </w:rPr>
        <w:t xml:space="preserve"> pricing methodology with the </w:t>
      </w:r>
      <w:r w:rsidRPr="008C67EF">
        <w:rPr>
          <w:rStyle w:val="Emphasis-Remove"/>
          <w:rFonts w:asciiTheme="minorHAnsi" w:hAnsiTheme="minorHAnsi"/>
          <w:b/>
        </w:rPr>
        <w:t>pricing principles</w:t>
      </w:r>
      <w:r w:rsidR="001F1E02">
        <w:rPr>
          <w:rStyle w:val="Emphasis-Remove"/>
          <w:rFonts w:asciiTheme="minorHAnsi" w:hAnsiTheme="minorHAnsi"/>
        </w:rPr>
        <w:t>.</w:t>
      </w:r>
    </w:p>
    <w:p w:rsidR="00C0056E" w:rsidRPr="0019388B" w:rsidRDefault="00C0056E" w:rsidP="00D63B0E">
      <w:pPr>
        <w:pStyle w:val="HeadingH4Clausetext"/>
        <w:tabs>
          <w:tab w:val="num" w:pos="709"/>
          <w:tab w:val="num" w:pos="1220"/>
        </w:tabs>
        <w:ind w:left="1220" w:hanging="1220"/>
        <w:rPr>
          <w:rFonts w:asciiTheme="minorHAnsi" w:hAnsiTheme="minorHAnsi"/>
        </w:rPr>
      </w:pPr>
      <w:bookmarkStart w:id="569" w:name="_Ref265357007"/>
      <w:bookmarkStart w:id="570" w:name="_Ref260817526"/>
      <w:bookmarkEnd w:id="568"/>
      <w:r w:rsidRPr="0019388B">
        <w:rPr>
          <w:rFonts w:asciiTheme="minorHAnsi" w:hAnsiTheme="minorHAnsi"/>
        </w:rPr>
        <w:t>Pricing principles</w:t>
      </w:r>
      <w:bookmarkEnd w:id="569"/>
    </w:p>
    <w:p w:rsidR="00C0056E" w:rsidRPr="0019388B" w:rsidRDefault="00C0056E" w:rsidP="00C0056E">
      <w:pPr>
        <w:pStyle w:val="HeadingH5ClausesubtextL1"/>
        <w:rPr>
          <w:rFonts w:asciiTheme="minorHAnsi" w:hAnsiTheme="minorHAnsi"/>
        </w:rPr>
      </w:pPr>
      <w:bookmarkStart w:id="571" w:name="_Ref265671726"/>
      <w:r w:rsidRPr="0019388B">
        <w:rPr>
          <w:rFonts w:asciiTheme="minorHAnsi" w:hAnsiTheme="minorHAnsi"/>
        </w:rPr>
        <w:t>Prices are to signal the economic costs of service provision, by-</w:t>
      </w:r>
      <w:bookmarkEnd w:id="571"/>
    </w:p>
    <w:p w:rsidR="00C0056E" w:rsidRPr="0019388B" w:rsidRDefault="00C0056E" w:rsidP="00C0056E">
      <w:pPr>
        <w:pStyle w:val="HeadingH6ClausesubtextL2"/>
        <w:rPr>
          <w:rFonts w:asciiTheme="minorHAnsi" w:hAnsiTheme="minorHAnsi"/>
        </w:rPr>
      </w:pPr>
      <w:r w:rsidRPr="0019388B">
        <w:rPr>
          <w:rFonts w:asciiTheme="minorHAnsi" w:hAnsiTheme="minorHAnsi"/>
        </w:rPr>
        <w:t>being subsidy free, that is, equal to or greater than incremental costs and less than or equal to standalone costs, except where subsidies arise from compliance with legislation and/or other regulation;</w:t>
      </w:r>
    </w:p>
    <w:p w:rsidR="00C0056E" w:rsidRPr="0019388B" w:rsidRDefault="00C0056E" w:rsidP="00C0056E">
      <w:pPr>
        <w:pStyle w:val="HeadingH6ClausesubtextL2"/>
        <w:rPr>
          <w:rFonts w:asciiTheme="minorHAnsi" w:hAnsiTheme="minorHAnsi"/>
        </w:rPr>
      </w:pPr>
      <w:r w:rsidRPr="0019388B">
        <w:rPr>
          <w:rFonts w:asciiTheme="minorHAnsi" w:hAnsiTheme="minorHAnsi"/>
        </w:rPr>
        <w:t>having regard, to the extent practicable, to the level of available service capacity; and</w:t>
      </w:r>
    </w:p>
    <w:p w:rsidR="00C0056E" w:rsidRPr="0019388B" w:rsidRDefault="00C0056E" w:rsidP="00C0056E">
      <w:pPr>
        <w:pStyle w:val="HeadingH6ClausesubtextL2"/>
        <w:rPr>
          <w:rFonts w:asciiTheme="minorHAnsi" w:hAnsiTheme="minorHAnsi"/>
        </w:rPr>
      </w:pPr>
      <w:r w:rsidRPr="0019388B">
        <w:rPr>
          <w:rFonts w:asciiTheme="minorHAnsi" w:hAnsiTheme="minorHAnsi"/>
        </w:rPr>
        <w:t xml:space="preserve">signalling, to the extent practicable, the </w:t>
      </w:r>
      <w:r w:rsidR="00BC4C35" w:rsidRPr="0019388B">
        <w:rPr>
          <w:rFonts w:asciiTheme="minorHAnsi" w:hAnsiTheme="minorHAnsi"/>
        </w:rPr>
        <w:t xml:space="preserve">effect </w:t>
      </w:r>
      <w:r w:rsidRPr="0019388B">
        <w:rPr>
          <w:rFonts w:asciiTheme="minorHAnsi" w:hAnsiTheme="minorHAnsi"/>
        </w:rPr>
        <w:t>of additional usage on future investment costs.</w:t>
      </w:r>
    </w:p>
    <w:p w:rsidR="00C0056E" w:rsidRPr="0019388B" w:rsidRDefault="00C0056E" w:rsidP="00C0056E">
      <w:pPr>
        <w:pStyle w:val="HeadingH5ClausesubtextL1"/>
        <w:rPr>
          <w:rFonts w:asciiTheme="minorHAnsi" w:hAnsiTheme="minorHAnsi"/>
        </w:rPr>
      </w:pPr>
      <w:r w:rsidRPr="0019388B">
        <w:rPr>
          <w:rFonts w:asciiTheme="minorHAnsi" w:hAnsiTheme="minorHAnsi"/>
        </w:rPr>
        <w:t xml:space="preserve">Where prices based on ‘efficient’ incremental costs would under-recover allowed revenues, the shortfall is made up by prices being set in a manner that has regard to </w:t>
      </w:r>
      <w:r w:rsidRPr="0019388B">
        <w:rPr>
          <w:rStyle w:val="Emphasis-Bold"/>
          <w:rFonts w:asciiTheme="minorHAnsi" w:hAnsiTheme="minorHAnsi"/>
        </w:rPr>
        <w:t>consumers’</w:t>
      </w:r>
      <w:r w:rsidRPr="0019388B">
        <w:rPr>
          <w:rFonts w:asciiTheme="minorHAnsi" w:hAnsiTheme="minorHAnsi"/>
        </w:rPr>
        <w:t xml:space="preserve"> demand responsiveness, to the extent practicable.</w:t>
      </w:r>
    </w:p>
    <w:p w:rsidR="00C0056E" w:rsidRPr="0019388B" w:rsidRDefault="00C0056E" w:rsidP="00C0056E">
      <w:pPr>
        <w:pStyle w:val="HeadingH5ClausesubtextL1"/>
        <w:rPr>
          <w:rFonts w:asciiTheme="minorHAnsi" w:hAnsiTheme="minorHAnsi"/>
        </w:rPr>
      </w:pPr>
      <w:r w:rsidRPr="0019388B">
        <w:rPr>
          <w:rFonts w:asciiTheme="minorHAnsi" w:hAnsiTheme="minorHAnsi"/>
        </w:rPr>
        <w:t>Provided that prices satisfy</w:t>
      </w:r>
      <w:r w:rsidR="00E92F5D">
        <w:rPr>
          <w:rFonts w:asciiTheme="minorHAnsi" w:hAnsiTheme="minorHAnsi"/>
        </w:rPr>
        <w:t xml:space="preserve"> (1)</w:t>
      </w:r>
      <w:r w:rsidRPr="0019388B">
        <w:rPr>
          <w:rFonts w:asciiTheme="minorHAnsi" w:hAnsiTheme="minorHAnsi"/>
        </w:rPr>
        <w:t xml:space="preserve"> above, prices are responsive to the requirements and circumstances of </w:t>
      </w:r>
      <w:r w:rsidRPr="0019388B">
        <w:rPr>
          <w:rStyle w:val="Emphasis-Bold"/>
          <w:rFonts w:asciiTheme="minorHAnsi" w:hAnsiTheme="minorHAnsi"/>
        </w:rPr>
        <w:t>consumers</w:t>
      </w:r>
      <w:r w:rsidRPr="0019388B">
        <w:rPr>
          <w:rFonts w:asciiTheme="minorHAnsi" w:hAnsiTheme="minorHAnsi"/>
        </w:rPr>
        <w:t xml:space="preserve"> in order to-</w:t>
      </w:r>
    </w:p>
    <w:p w:rsidR="00C0056E" w:rsidRPr="0019388B" w:rsidRDefault="00C0056E" w:rsidP="00C0056E">
      <w:pPr>
        <w:pStyle w:val="HeadingH6ClausesubtextL2"/>
        <w:rPr>
          <w:rFonts w:asciiTheme="minorHAnsi" w:hAnsiTheme="minorHAnsi"/>
        </w:rPr>
      </w:pPr>
      <w:r w:rsidRPr="0019388B">
        <w:rPr>
          <w:rFonts w:asciiTheme="minorHAnsi" w:hAnsiTheme="minorHAnsi"/>
        </w:rPr>
        <w:t>discourage uneconomic bypass; and</w:t>
      </w:r>
    </w:p>
    <w:p w:rsidR="00C0056E" w:rsidRPr="0019388B" w:rsidRDefault="00C0056E" w:rsidP="00C0056E">
      <w:pPr>
        <w:pStyle w:val="HeadingH6ClausesubtextL2"/>
        <w:rPr>
          <w:rFonts w:asciiTheme="minorHAnsi" w:hAnsiTheme="minorHAnsi"/>
        </w:rPr>
      </w:pPr>
      <w:r w:rsidRPr="0019388B">
        <w:rPr>
          <w:rFonts w:asciiTheme="minorHAnsi" w:hAnsiTheme="minorHAnsi"/>
        </w:rPr>
        <w:t xml:space="preserve">allow negotiation to better reflect the economic value of services and enable </w:t>
      </w:r>
      <w:r w:rsidRPr="0019388B">
        <w:rPr>
          <w:rStyle w:val="Emphasis-Bold"/>
          <w:rFonts w:asciiTheme="minorHAnsi" w:hAnsiTheme="minorHAnsi"/>
        </w:rPr>
        <w:t>consumers</w:t>
      </w:r>
      <w:r w:rsidRPr="0019388B">
        <w:rPr>
          <w:rFonts w:asciiTheme="minorHAnsi" w:hAnsiTheme="minorHAnsi"/>
        </w:rPr>
        <w:t xml:space="preserve"> to make price/quality trade-offs or non-standard arrangements for services.</w:t>
      </w:r>
    </w:p>
    <w:p w:rsidR="00C0056E" w:rsidRPr="0019388B" w:rsidRDefault="00C0056E" w:rsidP="00C0056E">
      <w:pPr>
        <w:pStyle w:val="HeadingH5ClausesubtextL1"/>
        <w:rPr>
          <w:rFonts w:asciiTheme="minorHAnsi" w:hAnsiTheme="minorHAnsi"/>
        </w:rPr>
      </w:pPr>
      <w:r w:rsidRPr="0019388B">
        <w:rPr>
          <w:rFonts w:asciiTheme="minorHAnsi" w:hAnsiTheme="minorHAnsi"/>
        </w:rPr>
        <w:t xml:space="preserve">Development of prices is transparent, promotes price stability and certainty for </w:t>
      </w:r>
      <w:r w:rsidRPr="0019388B">
        <w:rPr>
          <w:rStyle w:val="Emphasis-Bold"/>
          <w:rFonts w:asciiTheme="minorHAnsi" w:hAnsiTheme="minorHAnsi"/>
        </w:rPr>
        <w:t>consumers</w:t>
      </w:r>
      <w:r w:rsidRPr="0019388B">
        <w:rPr>
          <w:rFonts w:asciiTheme="minorHAnsi" w:hAnsiTheme="minorHAnsi"/>
        </w:rPr>
        <w:t xml:space="preserve">, and changes to prices have regard to the </w:t>
      </w:r>
      <w:r w:rsidR="00BC4C35" w:rsidRPr="0019388B">
        <w:rPr>
          <w:rFonts w:asciiTheme="minorHAnsi" w:hAnsiTheme="minorHAnsi"/>
        </w:rPr>
        <w:t xml:space="preserve">effect </w:t>
      </w:r>
      <w:r w:rsidRPr="0019388B">
        <w:rPr>
          <w:rFonts w:asciiTheme="minorHAnsi" w:hAnsiTheme="minorHAnsi"/>
        </w:rPr>
        <w:t xml:space="preserve">on </w:t>
      </w:r>
      <w:r w:rsidRPr="0019388B">
        <w:rPr>
          <w:rStyle w:val="Emphasis-Bold"/>
          <w:rFonts w:asciiTheme="minorHAnsi" w:hAnsiTheme="minorHAnsi"/>
        </w:rPr>
        <w:t>consumers</w:t>
      </w:r>
      <w:r w:rsidRPr="0019388B">
        <w:rPr>
          <w:rFonts w:asciiTheme="minorHAnsi" w:hAnsiTheme="minorHAnsi"/>
        </w:rPr>
        <w:t>.</w:t>
      </w:r>
    </w:p>
    <w:p w:rsidR="007A0301" w:rsidRPr="0019388B" w:rsidRDefault="000725C9" w:rsidP="00F61415">
      <w:pPr>
        <w:pStyle w:val="HeadingH1"/>
        <w:rPr>
          <w:rFonts w:asciiTheme="minorHAnsi" w:hAnsiTheme="minorHAnsi"/>
        </w:rPr>
      </w:pPr>
      <w:bookmarkStart w:id="572" w:name="_Toc274740719"/>
      <w:bookmarkStart w:id="573" w:name="_Toc274740720"/>
      <w:bookmarkStart w:id="574" w:name="_Toc274740721"/>
      <w:bookmarkStart w:id="575" w:name="_Toc274740722"/>
      <w:bookmarkStart w:id="576" w:name="_Toc274740724"/>
      <w:bookmarkStart w:id="577" w:name="_Toc274740727"/>
      <w:bookmarkStart w:id="578" w:name="_Toc274650812"/>
      <w:bookmarkStart w:id="579" w:name="_Toc274662632"/>
      <w:bookmarkStart w:id="580" w:name="_Toc274662739"/>
      <w:bookmarkStart w:id="581" w:name="_Toc274673880"/>
      <w:bookmarkStart w:id="582" w:name="_Toc274673987"/>
      <w:bookmarkStart w:id="583" w:name="_Toc274674172"/>
      <w:bookmarkStart w:id="584" w:name="_Toc274674404"/>
      <w:bookmarkStart w:id="585" w:name="_Toc274674535"/>
      <w:bookmarkStart w:id="586" w:name="_Toc274740728"/>
      <w:bookmarkStart w:id="587" w:name="_Toc274650813"/>
      <w:bookmarkStart w:id="588" w:name="_Toc274662633"/>
      <w:bookmarkStart w:id="589" w:name="_Toc274662740"/>
      <w:bookmarkStart w:id="590" w:name="_Toc274673881"/>
      <w:bookmarkStart w:id="591" w:name="_Toc274673988"/>
      <w:bookmarkStart w:id="592" w:name="_Toc274674173"/>
      <w:bookmarkStart w:id="593" w:name="_Toc274674405"/>
      <w:bookmarkStart w:id="594" w:name="_Toc274674536"/>
      <w:bookmarkStart w:id="595" w:name="_Toc274740729"/>
      <w:bookmarkStart w:id="596" w:name="_Toc273970101"/>
      <w:bookmarkStart w:id="597" w:name="_Toc273970134"/>
      <w:bookmarkStart w:id="598" w:name="_Toc273976291"/>
      <w:bookmarkStart w:id="599" w:name="_Toc273970103"/>
      <w:bookmarkStart w:id="600" w:name="_Toc273970136"/>
      <w:bookmarkStart w:id="601" w:name="_Toc273976192"/>
      <w:bookmarkStart w:id="602" w:name="_Toc273976260"/>
      <w:bookmarkStart w:id="603" w:name="_Toc273976293"/>
      <w:bookmarkStart w:id="604" w:name="_Toc273970104"/>
      <w:bookmarkStart w:id="605" w:name="_Toc273970137"/>
      <w:bookmarkStart w:id="606" w:name="_Toc273976193"/>
      <w:bookmarkStart w:id="607" w:name="_Toc273976261"/>
      <w:bookmarkStart w:id="608" w:name="_Toc273976294"/>
      <w:bookmarkStart w:id="609" w:name="_Toc273970105"/>
      <w:bookmarkStart w:id="610" w:name="_Toc273970138"/>
      <w:bookmarkStart w:id="611" w:name="_Toc273976194"/>
      <w:bookmarkStart w:id="612" w:name="_Toc273976262"/>
      <w:bookmarkStart w:id="613" w:name="_Toc273976295"/>
      <w:bookmarkStart w:id="614" w:name="_Toc273970106"/>
      <w:bookmarkStart w:id="615" w:name="_Toc273970139"/>
      <w:bookmarkStart w:id="616" w:name="_Toc273976195"/>
      <w:bookmarkStart w:id="617" w:name="_Toc273976263"/>
      <w:bookmarkStart w:id="618" w:name="_Toc273976296"/>
      <w:bookmarkStart w:id="619" w:name="_Toc273970107"/>
      <w:bookmarkStart w:id="620" w:name="_Toc273970140"/>
      <w:bookmarkStart w:id="621" w:name="_Toc273976196"/>
      <w:bookmarkStart w:id="622" w:name="_Toc273976264"/>
      <w:bookmarkStart w:id="623" w:name="_Toc273976297"/>
      <w:bookmarkStart w:id="624" w:name="_Toc273970108"/>
      <w:bookmarkStart w:id="625" w:name="_Toc273970141"/>
      <w:bookmarkStart w:id="626" w:name="_Toc273976197"/>
      <w:bookmarkStart w:id="627" w:name="_Toc273976265"/>
      <w:bookmarkStart w:id="628" w:name="_Toc273976298"/>
      <w:bookmarkStart w:id="629" w:name="_Toc273970111"/>
      <w:bookmarkStart w:id="630" w:name="_Toc273970144"/>
      <w:bookmarkStart w:id="631" w:name="_Toc273976200"/>
      <w:bookmarkStart w:id="632" w:name="_Toc273976268"/>
      <w:bookmarkStart w:id="633" w:name="_Toc273976301"/>
      <w:bookmarkStart w:id="634" w:name="_Toc273970112"/>
      <w:bookmarkStart w:id="635" w:name="_Toc273970145"/>
      <w:bookmarkStart w:id="636" w:name="_Toc273976201"/>
      <w:bookmarkStart w:id="637" w:name="_Toc273976269"/>
      <w:bookmarkStart w:id="638" w:name="_Toc273976302"/>
      <w:bookmarkStart w:id="639" w:name="_Toc267986222"/>
      <w:bookmarkStart w:id="640" w:name="_Toc270605608"/>
      <w:bookmarkStart w:id="641" w:name="_Toc274662634"/>
      <w:bookmarkStart w:id="642" w:name="_Toc274673989"/>
      <w:bookmarkStart w:id="643" w:name="_Toc274674406"/>
      <w:bookmarkStart w:id="644" w:name="_Toc274740730"/>
      <w:bookmarkStart w:id="645" w:name="_Toc275443510"/>
      <w:bookmarkStart w:id="646" w:name="_Toc280539149"/>
      <w:bookmarkStart w:id="647" w:name="_Toc491183113"/>
      <w:bookmarkEnd w:id="489"/>
      <w:bookmarkEnd w:id="490"/>
      <w:bookmarkEnd w:id="491"/>
      <w:bookmarkEnd w:id="563"/>
      <w:bookmarkEnd w:id="570"/>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r w:rsidRPr="0019388B">
        <w:rPr>
          <w:rFonts w:asciiTheme="minorHAnsi" w:hAnsiTheme="minorHAnsi"/>
        </w:rPr>
        <w:t xml:space="preserve">INPUT METHODOLOGIES FOR BOTH DEFAULT AND CUSTOMISED PRICE-QUALITY </w:t>
      </w:r>
      <w:bookmarkEnd w:id="639"/>
      <w:bookmarkEnd w:id="640"/>
      <w:bookmarkEnd w:id="641"/>
      <w:bookmarkEnd w:id="642"/>
      <w:bookmarkEnd w:id="643"/>
      <w:bookmarkEnd w:id="644"/>
      <w:r w:rsidR="004C4046" w:rsidRPr="0019388B">
        <w:rPr>
          <w:rFonts w:asciiTheme="minorHAnsi" w:hAnsiTheme="minorHAnsi"/>
        </w:rPr>
        <w:t>PATHS</w:t>
      </w:r>
      <w:bookmarkEnd w:id="645"/>
      <w:bookmarkEnd w:id="646"/>
      <w:bookmarkEnd w:id="647"/>
    </w:p>
    <w:p w:rsidR="009A27AC" w:rsidRPr="0019388B" w:rsidRDefault="000725C9" w:rsidP="009A27AC">
      <w:pPr>
        <w:pStyle w:val="HeadingH2"/>
        <w:rPr>
          <w:rFonts w:asciiTheme="minorHAnsi" w:hAnsiTheme="minorHAnsi"/>
        </w:rPr>
      </w:pPr>
      <w:bookmarkStart w:id="648" w:name="_Toc270523031"/>
      <w:bookmarkStart w:id="649" w:name="_Toc273091177"/>
      <w:bookmarkStart w:id="650" w:name="_Toc273542216"/>
      <w:bookmarkStart w:id="651" w:name="_Toc273612815"/>
      <w:bookmarkStart w:id="652" w:name="_Toc273612906"/>
      <w:bookmarkStart w:id="653" w:name="_Toc273612997"/>
      <w:bookmarkStart w:id="654" w:name="_Toc273613197"/>
      <w:bookmarkStart w:id="655" w:name="_Toc273613883"/>
      <w:bookmarkStart w:id="656" w:name="_Toc267986224"/>
      <w:bookmarkStart w:id="657" w:name="_Toc270605610"/>
      <w:bookmarkStart w:id="658" w:name="_Toc274662635"/>
      <w:bookmarkStart w:id="659" w:name="_Toc274673990"/>
      <w:bookmarkStart w:id="660" w:name="_Toc274674407"/>
      <w:bookmarkStart w:id="661" w:name="_Toc274740731"/>
      <w:bookmarkStart w:id="662" w:name="_Toc280539150"/>
      <w:bookmarkStart w:id="663" w:name="_Toc491183114"/>
      <w:bookmarkEnd w:id="648"/>
      <w:bookmarkEnd w:id="649"/>
      <w:bookmarkEnd w:id="650"/>
      <w:bookmarkEnd w:id="651"/>
      <w:bookmarkEnd w:id="652"/>
      <w:bookmarkEnd w:id="653"/>
      <w:bookmarkEnd w:id="654"/>
      <w:bookmarkEnd w:id="655"/>
      <w:r w:rsidRPr="0019388B">
        <w:rPr>
          <w:rFonts w:asciiTheme="minorHAnsi" w:hAnsiTheme="minorHAnsi"/>
        </w:rPr>
        <w:t xml:space="preserve">Specification </w:t>
      </w:r>
      <w:r w:rsidR="009A27AC" w:rsidRPr="0019388B">
        <w:rPr>
          <w:rFonts w:asciiTheme="minorHAnsi" w:hAnsiTheme="minorHAnsi"/>
        </w:rPr>
        <w:t>of price</w:t>
      </w:r>
      <w:bookmarkEnd w:id="656"/>
      <w:bookmarkEnd w:id="657"/>
      <w:bookmarkEnd w:id="658"/>
      <w:bookmarkEnd w:id="659"/>
      <w:bookmarkEnd w:id="660"/>
      <w:bookmarkEnd w:id="661"/>
      <w:bookmarkEnd w:id="662"/>
      <w:bookmarkEnd w:id="663"/>
    </w:p>
    <w:p w:rsidR="009A27AC" w:rsidRPr="0019388B" w:rsidRDefault="00B271BA" w:rsidP="00D63B0E">
      <w:pPr>
        <w:pStyle w:val="HeadingH4Clausetext"/>
        <w:tabs>
          <w:tab w:val="num" w:pos="709"/>
          <w:tab w:val="num" w:pos="1220"/>
        </w:tabs>
        <w:ind w:left="1220" w:hanging="1220"/>
        <w:rPr>
          <w:rFonts w:asciiTheme="minorHAnsi" w:hAnsiTheme="minorHAnsi"/>
        </w:rPr>
      </w:pPr>
      <w:r w:rsidRPr="0019388B">
        <w:rPr>
          <w:rFonts w:asciiTheme="minorHAnsi" w:hAnsiTheme="minorHAnsi"/>
        </w:rPr>
        <w:t xml:space="preserve">Specification </w:t>
      </w:r>
      <w:r w:rsidR="00D9550E" w:rsidRPr="0019388B">
        <w:rPr>
          <w:rFonts w:asciiTheme="minorHAnsi" w:hAnsiTheme="minorHAnsi"/>
        </w:rPr>
        <w:t>and definition of</w:t>
      </w:r>
      <w:r w:rsidRPr="0019388B">
        <w:rPr>
          <w:rFonts w:asciiTheme="minorHAnsi" w:hAnsiTheme="minorHAnsi"/>
        </w:rPr>
        <w:t xml:space="preserve"> price</w:t>
      </w:r>
      <w:r w:rsidR="00D9550E" w:rsidRPr="0019388B">
        <w:rPr>
          <w:rFonts w:asciiTheme="minorHAnsi" w:hAnsiTheme="minorHAnsi"/>
        </w:rPr>
        <w:t>s</w:t>
      </w:r>
      <w:r w:rsidRPr="0019388B">
        <w:rPr>
          <w:rFonts w:asciiTheme="minorHAnsi" w:hAnsiTheme="minorHAnsi"/>
        </w:rPr>
        <w:t xml:space="preserve"> </w:t>
      </w:r>
    </w:p>
    <w:p w:rsidR="00D805A9" w:rsidRPr="0019388B" w:rsidRDefault="00D805A9" w:rsidP="00DF2E26">
      <w:pPr>
        <w:pStyle w:val="HeadingH5ClausesubtextL1"/>
        <w:rPr>
          <w:rStyle w:val="Emphasis-Remove"/>
          <w:rFonts w:asciiTheme="minorHAnsi" w:hAnsiTheme="minorHAnsi"/>
        </w:rPr>
      </w:pPr>
      <w:bookmarkStart w:id="664" w:name="_Ref274283871"/>
      <w:r w:rsidRPr="0019388B">
        <w:rPr>
          <w:rStyle w:val="Emphasis-Remove"/>
          <w:rFonts w:asciiTheme="minorHAnsi" w:hAnsiTheme="minorHAnsi"/>
        </w:rPr>
        <w:t xml:space="preserve">For the purpose of s 53M(1)(a) of the </w:t>
      </w:r>
      <w:r w:rsidRPr="0019388B">
        <w:rPr>
          <w:rStyle w:val="Emphasis-Bold"/>
          <w:rFonts w:asciiTheme="minorHAnsi" w:hAnsiTheme="minorHAnsi"/>
        </w:rPr>
        <w:t>Act</w:t>
      </w:r>
      <w:r w:rsidRPr="0019388B">
        <w:rPr>
          <w:rStyle w:val="Emphasis-Remove"/>
          <w:rFonts w:asciiTheme="minorHAnsi" w:hAnsiTheme="minorHAnsi"/>
        </w:rPr>
        <w:t xml:space="preserve">, the maximum- </w:t>
      </w:r>
    </w:p>
    <w:p w:rsidR="00D805A9" w:rsidRPr="0019388B" w:rsidRDefault="00D805A9" w:rsidP="00D805A9">
      <w:pPr>
        <w:pStyle w:val="HeadingH6ClausesubtextL2"/>
        <w:rPr>
          <w:rStyle w:val="Emphasis-Remove"/>
          <w:rFonts w:asciiTheme="minorHAnsi" w:hAnsiTheme="minorHAnsi"/>
        </w:rPr>
      </w:pPr>
      <w:r w:rsidRPr="0019388B">
        <w:rPr>
          <w:rStyle w:val="Emphasis-Bold"/>
          <w:rFonts w:asciiTheme="minorHAnsi" w:hAnsiTheme="minorHAnsi"/>
        </w:rPr>
        <w:t>price</w:t>
      </w:r>
      <w:r w:rsidRPr="0019388B">
        <w:rPr>
          <w:rStyle w:val="Emphasis-Remove"/>
          <w:rFonts w:asciiTheme="minorHAnsi" w:hAnsiTheme="minorHAnsi"/>
        </w:rPr>
        <w:t xml:space="preserve"> or </w:t>
      </w:r>
      <w:r w:rsidRPr="0019388B">
        <w:rPr>
          <w:rStyle w:val="Emphasis-Bold"/>
          <w:rFonts w:asciiTheme="minorHAnsi" w:hAnsiTheme="minorHAnsi"/>
        </w:rPr>
        <w:t>prices</w:t>
      </w:r>
      <w:r w:rsidRPr="0019388B">
        <w:rPr>
          <w:rStyle w:val="Emphasis-Remove"/>
          <w:rFonts w:asciiTheme="minorHAnsi" w:hAnsiTheme="minorHAnsi"/>
        </w:rPr>
        <w:t xml:space="preserve"> that may be charged; or </w:t>
      </w:r>
    </w:p>
    <w:p w:rsidR="00D805A9" w:rsidRPr="0019388B" w:rsidRDefault="00D805A9" w:rsidP="00D805A9">
      <w:pPr>
        <w:pStyle w:val="HeadingH6ClausesubtextL2"/>
        <w:rPr>
          <w:rStyle w:val="Emphasis-Remove"/>
          <w:rFonts w:asciiTheme="minorHAnsi" w:hAnsiTheme="minorHAnsi"/>
        </w:rPr>
      </w:pPr>
      <w:r w:rsidRPr="0019388B">
        <w:rPr>
          <w:rStyle w:val="Emphasis-Remove"/>
          <w:rFonts w:asciiTheme="minorHAnsi" w:hAnsiTheme="minorHAnsi"/>
        </w:rPr>
        <w:t>revenues</w:t>
      </w:r>
      <w:r w:rsidR="003F353B" w:rsidRPr="0019388B">
        <w:rPr>
          <w:rStyle w:val="Emphasis-Remove"/>
          <w:rFonts w:asciiTheme="minorHAnsi" w:hAnsiTheme="minorHAnsi"/>
        </w:rPr>
        <w:t xml:space="preserve"> that may be</w:t>
      </w:r>
      <w:r w:rsidRPr="0019388B">
        <w:rPr>
          <w:rStyle w:val="Emphasis-Remove"/>
          <w:rFonts w:asciiTheme="minorHAnsi" w:hAnsiTheme="minorHAnsi"/>
        </w:rPr>
        <w:t xml:space="preserve"> recovered, </w:t>
      </w:r>
    </w:p>
    <w:p w:rsidR="001B559B" w:rsidRPr="0019388B" w:rsidRDefault="00D805A9" w:rsidP="00D805A9">
      <w:pPr>
        <w:pStyle w:val="UnnumberedL2"/>
        <w:rPr>
          <w:rStyle w:val="Emphasis-Remove"/>
          <w:rFonts w:asciiTheme="minorHAnsi" w:hAnsiTheme="minorHAnsi"/>
        </w:rPr>
      </w:pPr>
      <w:r w:rsidRPr="0019388B">
        <w:rPr>
          <w:rStyle w:val="Emphasis-Remove"/>
          <w:rFonts w:asciiTheme="minorHAnsi" w:hAnsiTheme="minorHAnsi"/>
        </w:rPr>
        <w:t xml:space="preserve">by </w:t>
      </w:r>
      <w:r w:rsidR="007036D8" w:rsidRPr="0019388B">
        <w:rPr>
          <w:rStyle w:val="Emphasis-Remove"/>
          <w:rFonts w:asciiTheme="minorHAnsi" w:hAnsiTheme="minorHAnsi"/>
        </w:rPr>
        <w:t xml:space="preserve">a </w:t>
      </w:r>
      <w:r w:rsidR="00904349" w:rsidRPr="0019388B">
        <w:rPr>
          <w:rStyle w:val="Emphasis-Remove"/>
          <w:rFonts w:asciiTheme="minorHAnsi" w:hAnsiTheme="minorHAnsi"/>
          <w:b/>
        </w:rPr>
        <w:t>GDB</w:t>
      </w:r>
      <w:r w:rsidRPr="0019388B">
        <w:rPr>
          <w:rStyle w:val="Emphasis-Remove"/>
          <w:rFonts w:asciiTheme="minorHAnsi" w:hAnsiTheme="minorHAnsi"/>
        </w:rPr>
        <w:t xml:space="preserve"> will be specified in a </w:t>
      </w:r>
      <w:r w:rsidR="001E2728" w:rsidRPr="00A5110F">
        <w:rPr>
          <w:rFonts w:cs="Calibri"/>
          <w:b/>
        </w:rPr>
        <w:t>DPP determination</w:t>
      </w:r>
      <w:r w:rsidR="001E2728">
        <w:rPr>
          <w:rFonts w:cs="Calibri"/>
        </w:rPr>
        <w:t xml:space="preserve"> or </w:t>
      </w:r>
      <w:r w:rsidR="001E2728" w:rsidRPr="00A5110F">
        <w:rPr>
          <w:rFonts w:cs="Calibri"/>
          <w:b/>
        </w:rPr>
        <w:t>CPP determination</w:t>
      </w:r>
      <w:r w:rsidRPr="0019388B">
        <w:rPr>
          <w:rStyle w:val="Emphasis-Remove"/>
          <w:rFonts w:asciiTheme="minorHAnsi" w:hAnsiTheme="minorHAnsi"/>
        </w:rPr>
        <w:t xml:space="preserve"> </w:t>
      </w:r>
      <w:r w:rsidR="00287C69" w:rsidRPr="0019388B">
        <w:rPr>
          <w:rStyle w:val="Emphasis-Remove"/>
          <w:rFonts w:asciiTheme="minorHAnsi" w:hAnsiTheme="minorHAnsi"/>
        </w:rPr>
        <w:t xml:space="preserve">as </w:t>
      </w:r>
      <w:r w:rsidR="003F353B" w:rsidRPr="0019388B">
        <w:rPr>
          <w:rStyle w:val="Emphasis-Remove"/>
          <w:rFonts w:asciiTheme="minorHAnsi" w:hAnsiTheme="minorHAnsi"/>
        </w:rPr>
        <w:t>a weighted average price cap</w:t>
      </w:r>
      <w:r w:rsidR="00287C69" w:rsidRPr="0019388B">
        <w:rPr>
          <w:rStyle w:val="Emphasis-Bold"/>
          <w:rFonts w:asciiTheme="minorHAnsi" w:hAnsiTheme="minorHAnsi"/>
        </w:rPr>
        <w:t xml:space="preserve"> </w:t>
      </w:r>
      <w:r w:rsidR="00287C69" w:rsidRPr="0019388B">
        <w:rPr>
          <w:rStyle w:val="Emphasis-Remove"/>
          <w:rFonts w:asciiTheme="minorHAnsi" w:hAnsiTheme="minorHAnsi"/>
        </w:rPr>
        <w:t xml:space="preserve">applying to that </w:t>
      </w:r>
      <w:r w:rsidR="00E37BB0" w:rsidRPr="0019388B">
        <w:rPr>
          <w:rStyle w:val="Emphasis-Bold"/>
          <w:rFonts w:asciiTheme="minorHAnsi" w:hAnsiTheme="minorHAnsi"/>
        </w:rPr>
        <w:t>GDB</w:t>
      </w:r>
      <w:r w:rsidR="00AD3DEA" w:rsidRPr="0019388B">
        <w:rPr>
          <w:rStyle w:val="Emphasis-Bold"/>
          <w:rFonts w:asciiTheme="minorHAnsi" w:hAnsiTheme="minorHAnsi"/>
        </w:rPr>
        <w:t xml:space="preserve"> </w:t>
      </w:r>
      <w:r w:rsidR="00AD3DEA" w:rsidRPr="0019388B">
        <w:rPr>
          <w:rStyle w:val="Emphasis-Remove"/>
          <w:rFonts w:asciiTheme="minorHAnsi" w:hAnsiTheme="minorHAnsi"/>
        </w:rPr>
        <w:t>for a</w:t>
      </w:r>
      <w:r w:rsidR="00AD3DEA" w:rsidRPr="0019388B">
        <w:rPr>
          <w:rStyle w:val="Emphasis-Bold"/>
          <w:rFonts w:asciiTheme="minorHAnsi" w:hAnsiTheme="minorHAnsi"/>
        </w:rPr>
        <w:t xml:space="preserve"> regulatory period</w:t>
      </w:r>
      <w:r w:rsidR="00AD3DEA" w:rsidRPr="0019388B">
        <w:rPr>
          <w:rStyle w:val="Emphasis-Remove"/>
          <w:rFonts w:asciiTheme="minorHAnsi" w:hAnsiTheme="minorHAnsi"/>
        </w:rPr>
        <w:t>,</w:t>
      </w:r>
      <w:r w:rsidR="00AD3DEA" w:rsidRPr="0019388B">
        <w:rPr>
          <w:rStyle w:val="Emphasis-Bold"/>
          <w:rFonts w:asciiTheme="minorHAnsi" w:hAnsiTheme="minorHAnsi"/>
        </w:rPr>
        <w:t xml:space="preserve"> </w:t>
      </w:r>
      <w:r w:rsidR="00AD3DEA" w:rsidRPr="0019388B">
        <w:rPr>
          <w:rStyle w:val="Emphasis-Remove"/>
          <w:rFonts w:asciiTheme="minorHAnsi" w:hAnsiTheme="minorHAnsi"/>
        </w:rPr>
        <w:t xml:space="preserve">defined in terms of a relationship between </w:t>
      </w:r>
      <w:r w:rsidR="00AD3DEA" w:rsidRPr="0019388B">
        <w:rPr>
          <w:rStyle w:val="Emphasis-Bold"/>
          <w:rFonts w:asciiTheme="minorHAnsi" w:hAnsiTheme="minorHAnsi"/>
        </w:rPr>
        <w:t xml:space="preserve">allowable notional revenue </w:t>
      </w:r>
      <w:r w:rsidR="00AD3DEA" w:rsidRPr="0019388B">
        <w:rPr>
          <w:rStyle w:val="Emphasis-Remove"/>
          <w:rFonts w:asciiTheme="minorHAnsi" w:hAnsiTheme="minorHAnsi"/>
        </w:rPr>
        <w:t xml:space="preserve">and </w:t>
      </w:r>
      <w:r w:rsidR="00AD3DEA" w:rsidRPr="0019388B">
        <w:rPr>
          <w:rStyle w:val="Emphasis-Bold"/>
          <w:rFonts w:asciiTheme="minorHAnsi" w:hAnsiTheme="minorHAnsi"/>
        </w:rPr>
        <w:t xml:space="preserve">notional revenue </w:t>
      </w:r>
      <w:r w:rsidR="00AD3DEA" w:rsidRPr="0019388B">
        <w:rPr>
          <w:rStyle w:val="Emphasis-Remove"/>
          <w:rFonts w:asciiTheme="minorHAnsi" w:hAnsiTheme="minorHAnsi"/>
        </w:rPr>
        <w:t>whereby</w:t>
      </w:r>
      <w:r w:rsidR="001B559B" w:rsidRPr="0019388B">
        <w:rPr>
          <w:rStyle w:val="Emphasis-Remove"/>
          <w:rFonts w:asciiTheme="minorHAnsi" w:hAnsiTheme="minorHAnsi"/>
        </w:rPr>
        <w:t>-</w:t>
      </w:r>
      <w:r w:rsidR="00AD3DEA" w:rsidRPr="0019388B">
        <w:rPr>
          <w:rStyle w:val="Emphasis-Remove"/>
          <w:rFonts w:asciiTheme="minorHAnsi" w:hAnsiTheme="minorHAnsi"/>
        </w:rPr>
        <w:t xml:space="preserve"> </w:t>
      </w:r>
    </w:p>
    <w:p w:rsidR="00460D57" w:rsidRPr="0019388B" w:rsidRDefault="001B559B" w:rsidP="001B559B">
      <w:pPr>
        <w:pStyle w:val="HeadingH6ClausesubtextL2"/>
        <w:rPr>
          <w:rStyle w:val="Emphasis-Remove"/>
          <w:rFonts w:asciiTheme="minorHAnsi" w:hAnsiTheme="minorHAnsi"/>
        </w:rPr>
      </w:pPr>
      <w:r w:rsidRPr="0019388B">
        <w:rPr>
          <w:rStyle w:val="Emphasis-Bold"/>
          <w:rFonts w:asciiTheme="minorHAnsi" w:hAnsiTheme="minorHAnsi"/>
        </w:rPr>
        <w:t>notional revenue</w:t>
      </w:r>
      <w:r w:rsidRPr="0019388B">
        <w:rPr>
          <w:rStyle w:val="Emphasis-Remove"/>
          <w:rFonts w:asciiTheme="minorHAnsi" w:hAnsiTheme="minorHAnsi"/>
        </w:rPr>
        <w:t xml:space="preserve"> must not exceed </w:t>
      </w:r>
      <w:r w:rsidRPr="0019388B">
        <w:rPr>
          <w:rStyle w:val="Emphasis-Bold"/>
          <w:rFonts w:asciiTheme="minorHAnsi" w:hAnsiTheme="minorHAnsi"/>
        </w:rPr>
        <w:t>allowable notional revenue</w:t>
      </w:r>
      <w:r w:rsidRPr="0019388B">
        <w:rPr>
          <w:rStyle w:val="Emphasis-Remove"/>
          <w:rFonts w:asciiTheme="minorHAnsi" w:hAnsiTheme="minorHAnsi"/>
        </w:rPr>
        <w:t xml:space="preserve">; </w:t>
      </w:r>
    </w:p>
    <w:p w:rsidR="001B559B" w:rsidRPr="0019388B" w:rsidRDefault="00460D57" w:rsidP="001B559B">
      <w:pPr>
        <w:pStyle w:val="HeadingH6ClausesubtextL2"/>
        <w:rPr>
          <w:rStyle w:val="Emphasis-Remove"/>
          <w:rFonts w:asciiTheme="minorHAnsi" w:hAnsiTheme="minorHAnsi"/>
        </w:rPr>
      </w:pPr>
      <w:r w:rsidRPr="0019388B">
        <w:rPr>
          <w:rStyle w:val="Emphasis-Remove"/>
          <w:rFonts w:asciiTheme="minorHAnsi" w:hAnsiTheme="minorHAnsi"/>
        </w:rPr>
        <w:t xml:space="preserve">the same </w:t>
      </w:r>
      <w:r w:rsidRPr="0019388B">
        <w:rPr>
          <w:rStyle w:val="Emphasis-Bold"/>
          <w:rFonts w:asciiTheme="minorHAnsi" w:hAnsiTheme="minorHAnsi"/>
        </w:rPr>
        <w:t>quantities</w:t>
      </w:r>
      <w:r w:rsidRPr="0019388B">
        <w:rPr>
          <w:rStyle w:val="Emphasis-Remove"/>
          <w:rFonts w:asciiTheme="minorHAnsi" w:hAnsiTheme="minorHAnsi"/>
        </w:rPr>
        <w:t xml:space="preserve"> are used to determine </w:t>
      </w:r>
      <w:r w:rsidRPr="0019388B">
        <w:rPr>
          <w:rStyle w:val="Emphasis-Bold"/>
          <w:rFonts w:asciiTheme="minorHAnsi" w:hAnsiTheme="minorHAnsi"/>
        </w:rPr>
        <w:t>notional revenue</w:t>
      </w:r>
      <w:r w:rsidRPr="0019388B">
        <w:rPr>
          <w:rStyle w:val="Emphasis-Remove"/>
          <w:rFonts w:asciiTheme="minorHAnsi" w:hAnsiTheme="minorHAnsi"/>
        </w:rPr>
        <w:t xml:space="preserve"> and </w:t>
      </w:r>
      <w:r w:rsidRPr="0019388B">
        <w:rPr>
          <w:rStyle w:val="Emphasis-Bold"/>
          <w:rFonts w:asciiTheme="minorHAnsi" w:hAnsiTheme="minorHAnsi"/>
        </w:rPr>
        <w:t>allowable notional revenue</w:t>
      </w:r>
      <w:r w:rsidRPr="0019388B">
        <w:rPr>
          <w:rStyle w:val="Emphasis-Remove"/>
          <w:rFonts w:asciiTheme="minorHAnsi" w:hAnsiTheme="minorHAnsi"/>
        </w:rPr>
        <w:t xml:space="preserve">; </w:t>
      </w:r>
      <w:r w:rsidR="001B559B" w:rsidRPr="0019388B">
        <w:rPr>
          <w:rStyle w:val="Emphasis-Remove"/>
          <w:rFonts w:asciiTheme="minorHAnsi" w:hAnsiTheme="minorHAnsi"/>
        </w:rPr>
        <w:t>and</w:t>
      </w:r>
    </w:p>
    <w:p w:rsidR="004C2582" w:rsidRDefault="001B559B" w:rsidP="001B559B">
      <w:pPr>
        <w:pStyle w:val="HeadingH6ClausesubtextL2"/>
        <w:rPr>
          <w:rStyle w:val="Emphasis-Remove"/>
          <w:rFonts w:asciiTheme="minorHAnsi" w:hAnsiTheme="minorHAnsi"/>
        </w:rPr>
      </w:pPr>
      <w:r w:rsidRPr="0019388B">
        <w:rPr>
          <w:rStyle w:val="Emphasis-Remove"/>
          <w:rFonts w:asciiTheme="minorHAnsi" w:hAnsiTheme="minorHAnsi"/>
        </w:rPr>
        <w:t xml:space="preserve">the maximum weighted average price that may be charged </w:t>
      </w:r>
      <w:r w:rsidR="00AD3DEA" w:rsidRPr="0019388B">
        <w:rPr>
          <w:rStyle w:val="Emphasis-Remove"/>
          <w:rFonts w:asciiTheme="minorHAnsi" w:hAnsiTheme="minorHAnsi"/>
        </w:rPr>
        <w:t xml:space="preserve">during </w:t>
      </w:r>
      <w:r w:rsidRPr="0019388B">
        <w:rPr>
          <w:rStyle w:val="Emphasis-Remove"/>
          <w:rFonts w:asciiTheme="minorHAnsi" w:hAnsiTheme="minorHAnsi"/>
        </w:rPr>
        <w:t>the</w:t>
      </w:r>
      <w:r w:rsidR="00AD3DEA" w:rsidRPr="0019388B">
        <w:rPr>
          <w:rStyle w:val="Emphasis-Remove"/>
          <w:rFonts w:asciiTheme="minorHAnsi" w:hAnsiTheme="minorHAnsi"/>
        </w:rPr>
        <w:t xml:space="preserve"> </w:t>
      </w:r>
      <w:r w:rsidR="00AD3DEA" w:rsidRPr="0019388B">
        <w:rPr>
          <w:rStyle w:val="Emphasis-Bold"/>
          <w:rFonts w:asciiTheme="minorHAnsi" w:hAnsiTheme="minorHAnsi"/>
        </w:rPr>
        <w:t>regulatory period</w:t>
      </w:r>
      <w:r w:rsidR="00AD3DEA" w:rsidRPr="0019388B">
        <w:rPr>
          <w:rStyle w:val="Emphasis-Remove"/>
          <w:rFonts w:asciiTheme="minorHAnsi" w:hAnsiTheme="minorHAnsi"/>
        </w:rPr>
        <w:t xml:space="preserve"> </w:t>
      </w:r>
      <w:r w:rsidRPr="0019388B">
        <w:rPr>
          <w:rStyle w:val="Emphasis-Remove"/>
          <w:rFonts w:asciiTheme="minorHAnsi" w:hAnsiTheme="minorHAnsi"/>
        </w:rPr>
        <w:t>will</w:t>
      </w:r>
      <w:r w:rsidR="00AD3DEA" w:rsidRPr="0019388B">
        <w:rPr>
          <w:rStyle w:val="Emphasis-Remove"/>
          <w:rFonts w:asciiTheme="minorHAnsi" w:hAnsiTheme="minorHAnsi"/>
        </w:rPr>
        <w:t xml:space="preserve"> not </w:t>
      </w:r>
      <w:r w:rsidRPr="0019388B">
        <w:rPr>
          <w:rStyle w:val="Emphasis-Remove"/>
          <w:rFonts w:asciiTheme="minorHAnsi" w:hAnsiTheme="minorHAnsi"/>
        </w:rPr>
        <w:t xml:space="preserve">be </w:t>
      </w:r>
      <w:r w:rsidR="00AD3DEA" w:rsidRPr="0019388B">
        <w:rPr>
          <w:rStyle w:val="Emphasis-Remove"/>
          <w:rFonts w:asciiTheme="minorHAnsi" w:hAnsiTheme="minorHAnsi"/>
        </w:rPr>
        <w:t xml:space="preserve">affected by the actual </w:t>
      </w:r>
      <w:r w:rsidR="00AD3DEA" w:rsidRPr="0019388B">
        <w:rPr>
          <w:rStyle w:val="Emphasis-Bold"/>
          <w:rFonts w:asciiTheme="minorHAnsi" w:hAnsiTheme="minorHAnsi"/>
        </w:rPr>
        <w:t>prices</w:t>
      </w:r>
      <w:r w:rsidR="00AD3DEA" w:rsidRPr="0019388B">
        <w:rPr>
          <w:rStyle w:val="Emphasis-Remove"/>
          <w:rFonts w:asciiTheme="minorHAnsi" w:hAnsiTheme="minorHAnsi"/>
        </w:rPr>
        <w:t xml:space="preserve"> charged by the </w:t>
      </w:r>
      <w:r w:rsidR="00E37BB0" w:rsidRPr="0019388B">
        <w:rPr>
          <w:rStyle w:val="Emphasis-Bold"/>
          <w:rFonts w:asciiTheme="minorHAnsi" w:hAnsiTheme="minorHAnsi"/>
        </w:rPr>
        <w:t>GDB</w:t>
      </w:r>
      <w:r w:rsidR="00AD3DEA" w:rsidRPr="0019388B">
        <w:rPr>
          <w:rStyle w:val="Emphasis-Remove"/>
          <w:rFonts w:asciiTheme="minorHAnsi" w:hAnsiTheme="minorHAnsi"/>
        </w:rPr>
        <w:t xml:space="preserve"> during that period</w:t>
      </w:r>
      <w:r w:rsidR="002572BA">
        <w:rPr>
          <w:rStyle w:val="Emphasis-Remove"/>
          <w:rFonts w:asciiTheme="minorHAnsi" w:hAnsiTheme="minorHAnsi"/>
        </w:rPr>
        <w:t>.</w:t>
      </w:r>
    </w:p>
    <w:p w:rsidR="00E643CD" w:rsidRDefault="00E643CD" w:rsidP="002E19C8">
      <w:pPr>
        <w:pStyle w:val="HeadingH5ClausesubtextL1"/>
        <w:rPr>
          <w:rStyle w:val="Emphasis-Remove"/>
          <w:rFonts w:asciiTheme="minorHAnsi" w:hAnsiTheme="minorHAnsi"/>
        </w:rPr>
      </w:pPr>
      <w:bookmarkStart w:id="665" w:name="_Ref274659867"/>
      <w:r>
        <w:rPr>
          <w:rStyle w:val="Emphasis-Remove"/>
          <w:rFonts w:asciiTheme="minorHAnsi" w:hAnsiTheme="minorHAnsi"/>
        </w:rPr>
        <w:t>‘</w:t>
      </w:r>
      <w:r w:rsidR="002E19C8" w:rsidRPr="0019388B">
        <w:rPr>
          <w:rStyle w:val="Emphasis-Remove"/>
          <w:rFonts w:asciiTheme="minorHAnsi" w:hAnsiTheme="minorHAnsi"/>
        </w:rPr>
        <w:t>Allowable notional revenue</w:t>
      </w:r>
      <w:r>
        <w:rPr>
          <w:rStyle w:val="Emphasis-Remove"/>
          <w:rFonts w:asciiTheme="minorHAnsi" w:hAnsiTheme="minorHAnsi"/>
        </w:rPr>
        <w:t>’</w:t>
      </w:r>
      <w:r w:rsidR="002E19C8" w:rsidRPr="0019388B">
        <w:rPr>
          <w:rStyle w:val="Emphasis-Remove"/>
          <w:rFonts w:asciiTheme="minorHAnsi" w:hAnsiTheme="minorHAnsi"/>
        </w:rPr>
        <w:t xml:space="preserve"> means</w:t>
      </w:r>
      <w:r>
        <w:rPr>
          <w:rStyle w:val="Emphasis-Remove"/>
          <w:rFonts w:asciiTheme="minorHAnsi" w:hAnsiTheme="minorHAnsi"/>
        </w:rPr>
        <w:t>-</w:t>
      </w:r>
    </w:p>
    <w:p w:rsidR="001B559B" w:rsidRPr="0019388B" w:rsidRDefault="001B559B" w:rsidP="00230D51">
      <w:pPr>
        <w:pStyle w:val="HeadingH6ClausesubtextL2"/>
        <w:rPr>
          <w:rStyle w:val="Emphasis-Remove"/>
          <w:rFonts w:asciiTheme="minorHAnsi" w:hAnsiTheme="minorHAnsi"/>
        </w:rPr>
      </w:pPr>
      <w:r w:rsidRPr="0019388B">
        <w:rPr>
          <w:rStyle w:val="Emphasis-Remove"/>
          <w:rFonts w:asciiTheme="minorHAnsi" w:hAnsiTheme="minorHAnsi"/>
        </w:rPr>
        <w:t xml:space="preserve">in respect of </w:t>
      </w:r>
      <w:r w:rsidR="00E643CD">
        <w:rPr>
          <w:rStyle w:val="Emphasis-Remove"/>
          <w:rFonts w:asciiTheme="minorHAnsi" w:hAnsiTheme="minorHAnsi"/>
        </w:rPr>
        <w:t>the first</w:t>
      </w:r>
      <w:r w:rsidRPr="0019388B">
        <w:rPr>
          <w:rStyle w:val="Emphasis-Remove"/>
          <w:rFonts w:asciiTheme="minorHAnsi" w:hAnsiTheme="minorHAnsi"/>
        </w:rPr>
        <w:t xml:space="preserve"> 12 month</w:t>
      </w:r>
      <w:r w:rsidR="00E643CD">
        <w:rPr>
          <w:rStyle w:val="Emphasis-Remove"/>
          <w:rFonts w:asciiTheme="minorHAnsi" w:hAnsiTheme="minorHAnsi"/>
        </w:rPr>
        <w:t xml:space="preserve">s of a </w:t>
      </w:r>
      <w:r w:rsidR="00E643CD" w:rsidRPr="00E643CD">
        <w:rPr>
          <w:rStyle w:val="Emphasis-Remove"/>
          <w:rFonts w:asciiTheme="minorHAnsi" w:hAnsiTheme="minorHAnsi"/>
          <w:b/>
        </w:rPr>
        <w:t>regulatory</w:t>
      </w:r>
      <w:r w:rsidRPr="0019388B">
        <w:rPr>
          <w:rStyle w:val="Emphasis-Remove"/>
          <w:rFonts w:asciiTheme="minorHAnsi" w:hAnsiTheme="minorHAnsi"/>
        </w:rPr>
        <w:t xml:space="preserve"> </w:t>
      </w:r>
      <w:r w:rsidRPr="008C67EF">
        <w:rPr>
          <w:rStyle w:val="Emphasis-Remove"/>
          <w:rFonts w:asciiTheme="minorHAnsi" w:hAnsiTheme="minorHAnsi"/>
          <w:b/>
        </w:rPr>
        <w:t>period</w:t>
      </w:r>
      <w:r w:rsidR="00010ABE" w:rsidRPr="0019388B">
        <w:rPr>
          <w:rStyle w:val="Emphasis-Remove"/>
          <w:rFonts w:asciiTheme="minorHAnsi" w:hAnsiTheme="minorHAnsi"/>
        </w:rPr>
        <w:t>,</w:t>
      </w:r>
      <w:r w:rsidRPr="0019388B">
        <w:rPr>
          <w:rStyle w:val="Emphasis-Remove"/>
          <w:rFonts w:asciiTheme="minorHAnsi" w:hAnsiTheme="minorHAnsi"/>
        </w:rPr>
        <w:t xml:space="preserve"> a function of</w:t>
      </w:r>
      <w:r w:rsidR="00E643CD">
        <w:rPr>
          <w:rStyle w:val="Emphasis-Remove"/>
          <w:rFonts w:asciiTheme="minorHAnsi" w:hAnsiTheme="minorHAnsi"/>
        </w:rPr>
        <w:t xml:space="preserve"> a starting price specified in a </w:t>
      </w:r>
      <w:r w:rsidR="001E2728" w:rsidRPr="00A5110F">
        <w:rPr>
          <w:rFonts w:cs="Calibri"/>
          <w:b/>
        </w:rPr>
        <w:t>DPP determination</w:t>
      </w:r>
      <w:r w:rsidR="001E2728">
        <w:rPr>
          <w:rFonts w:cs="Calibri"/>
        </w:rPr>
        <w:t xml:space="preserve"> or </w:t>
      </w:r>
      <w:r w:rsidR="001E2728" w:rsidRPr="00A5110F">
        <w:rPr>
          <w:rFonts w:cs="Calibri"/>
          <w:b/>
        </w:rPr>
        <w:t>CPP determination</w:t>
      </w:r>
      <w:r w:rsidR="00E643CD">
        <w:rPr>
          <w:rStyle w:val="Emphasis-Remove"/>
          <w:rFonts w:asciiTheme="minorHAnsi" w:hAnsiTheme="minorHAnsi"/>
        </w:rPr>
        <w:t>; and</w:t>
      </w:r>
    </w:p>
    <w:p w:rsidR="00E643CD" w:rsidRDefault="00E643CD" w:rsidP="00FC0E49">
      <w:pPr>
        <w:pStyle w:val="HeadingH6ClausesubtextL2"/>
        <w:rPr>
          <w:rStyle w:val="Emphasis-Remove"/>
          <w:rFonts w:asciiTheme="minorHAnsi" w:hAnsiTheme="minorHAnsi"/>
        </w:rPr>
      </w:pPr>
      <w:r>
        <w:rPr>
          <w:rStyle w:val="Emphasis-Remove"/>
          <w:rFonts w:asciiTheme="minorHAnsi" w:hAnsiTheme="minorHAnsi"/>
        </w:rPr>
        <w:t>for each subsequent period of 12 months, a function of-</w:t>
      </w:r>
    </w:p>
    <w:p w:rsidR="008F7739" w:rsidRDefault="008F7739" w:rsidP="00230D51">
      <w:pPr>
        <w:pStyle w:val="HeadingH7ClausesubtextL3"/>
        <w:rPr>
          <w:rStyle w:val="Emphasis-Remove"/>
          <w:rFonts w:asciiTheme="minorHAnsi" w:hAnsiTheme="minorHAnsi"/>
        </w:rPr>
      </w:pPr>
      <w:r w:rsidRPr="008F7739">
        <w:rPr>
          <w:rStyle w:val="Emphasis-Remove"/>
          <w:rFonts w:asciiTheme="minorHAnsi" w:hAnsiTheme="minorHAnsi"/>
          <w:b/>
        </w:rPr>
        <w:t>CPI</w:t>
      </w:r>
      <w:r>
        <w:rPr>
          <w:rStyle w:val="Emphasis-Remove"/>
          <w:rFonts w:asciiTheme="minorHAnsi" w:hAnsiTheme="minorHAnsi"/>
        </w:rPr>
        <w:t>;</w:t>
      </w:r>
    </w:p>
    <w:p w:rsidR="00FC0E49" w:rsidRDefault="00FC0E49" w:rsidP="00230D51">
      <w:pPr>
        <w:pStyle w:val="HeadingH7ClausesubtextL3"/>
        <w:rPr>
          <w:rStyle w:val="Emphasis-Remove"/>
          <w:rFonts w:asciiTheme="minorHAnsi" w:hAnsiTheme="minorHAnsi"/>
        </w:rPr>
      </w:pPr>
      <w:r w:rsidRPr="0019388B">
        <w:rPr>
          <w:rStyle w:val="Emphasis-Remove"/>
          <w:rFonts w:asciiTheme="minorHAnsi" w:hAnsiTheme="minorHAnsi"/>
        </w:rPr>
        <w:t xml:space="preserve">the X factor applicable to the </w:t>
      </w:r>
      <w:r w:rsidR="00E37BB0" w:rsidRPr="0019388B">
        <w:rPr>
          <w:rStyle w:val="Emphasis-Bold"/>
          <w:rFonts w:asciiTheme="minorHAnsi" w:hAnsiTheme="minorHAnsi"/>
        </w:rPr>
        <w:t>GDB</w:t>
      </w:r>
      <w:r w:rsidRPr="0019388B">
        <w:rPr>
          <w:rStyle w:val="Emphasis-Remove"/>
          <w:rFonts w:asciiTheme="minorHAnsi" w:hAnsiTheme="minorHAnsi"/>
        </w:rPr>
        <w:t>; and</w:t>
      </w:r>
    </w:p>
    <w:p w:rsidR="002E19C8" w:rsidRPr="0019388B" w:rsidRDefault="0033197D" w:rsidP="00230D51">
      <w:pPr>
        <w:pStyle w:val="HeadingH7ClausesubtextL3"/>
        <w:rPr>
          <w:rStyle w:val="Emphasis-Remove"/>
          <w:rFonts w:asciiTheme="minorHAnsi" w:hAnsiTheme="minorHAnsi"/>
        </w:rPr>
      </w:pPr>
      <w:r w:rsidRPr="0019388B">
        <w:rPr>
          <w:rStyle w:val="Emphasis-Bold"/>
          <w:rFonts w:asciiTheme="minorHAnsi" w:hAnsiTheme="minorHAnsi"/>
        </w:rPr>
        <w:t>prices</w:t>
      </w:r>
      <w:r w:rsidRPr="0019388B">
        <w:rPr>
          <w:rStyle w:val="Emphasis-Remove"/>
          <w:rFonts w:asciiTheme="minorHAnsi" w:hAnsiTheme="minorHAnsi"/>
        </w:rPr>
        <w:t xml:space="preserve"> in the preceding 12 month period multiplied by </w:t>
      </w:r>
      <w:r w:rsidRPr="0019388B">
        <w:rPr>
          <w:rStyle w:val="Emphasis-Bold"/>
          <w:rFonts w:asciiTheme="minorHAnsi" w:hAnsiTheme="minorHAnsi"/>
        </w:rPr>
        <w:t>quantities</w:t>
      </w:r>
      <w:r w:rsidR="002E19C8" w:rsidRPr="0019388B">
        <w:rPr>
          <w:rStyle w:val="Emphasis-Remove"/>
          <w:rFonts w:asciiTheme="minorHAnsi" w:hAnsiTheme="minorHAnsi"/>
        </w:rPr>
        <w:t xml:space="preserve"> net of</w:t>
      </w:r>
      <w:r w:rsidR="00230D51">
        <w:rPr>
          <w:rStyle w:val="Emphasis-Remove"/>
          <w:rFonts w:asciiTheme="minorHAnsi" w:hAnsiTheme="minorHAnsi"/>
        </w:rPr>
        <w:t xml:space="preserve"> </w:t>
      </w:r>
      <w:r w:rsidR="00230D51" w:rsidRPr="00230D51">
        <w:rPr>
          <w:rStyle w:val="Emphasis-Remove"/>
          <w:rFonts w:ascii="Calibri" w:hAnsi="Calibri"/>
        </w:rPr>
        <w:t xml:space="preserve">the sum of </w:t>
      </w:r>
      <w:r w:rsidR="00230D51" w:rsidRPr="00230D51">
        <w:rPr>
          <w:rStyle w:val="Emphasis-Bold"/>
        </w:rPr>
        <w:t>pass-through costs</w:t>
      </w:r>
      <w:r w:rsidR="00230D51" w:rsidRPr="00230D51" w:rsidDel="00230D51">
        <w:rPr>
          <w:rStyle w:val="Emphasis-Remove"/>
          <w:rFonts w:ascii="Calibri" w:hAnsi="Calibri"/>
        </w:rPr>
        <w:t xml:space="preserve"> </w:t>
      </w:r>
      <w:r w:rsidR="00230D51">
        <w:rPr>
          <w:rStyle w:val="Emphasis-Remove"/>
          <w:rFonts w:ascii="Calibri" w:hAnsi="Calibri"/>
        </w:rPr>
        <w:t xml:space="preserve">and </w:t>
      </w:r>
      <w:r w:rsidR="00230D51" w:rsidRPr="00230D51">
        <w:rPr>
          <w:rStyle w:val="Emphasis-Bold"/>
        </w:rPr>
        <w:t>recoverable costs</w:t>
      </w:r>
      <w:r w:rsidR="00230D51" w:rsidRPr="00230D51">
        <w:rPr>
          <w:rStyle w:val="Emphasis-Bold"/>
          <w:b w:val="0"/>
        </w:rPr>
        <w:t>.</w:t>
      </w:r>
      <w:r w:rsidR="00230D51" w:rsidRPr="00230D51" w:rsidDel="00230D51">
        <w:rPr>
          <w:rStyle w:val="Emphasis-Remove"/>
          <w:rFonts w:ascii="Calibri" w:hAnsi="Calibri"/>
        </w:rPr>
        <w:t xml:space="preserve"> </w:t>
      </w:r>
      <w:bookmarkEnd w:id="665"/>
    </w:p>
    <w:p w:rsidR="00DF2E26" w:rsidRPr="0019388B" w:rsidRDefault="00230D51" w:rsidP="004C2582">
      <w:pPr>
        <w:pStyle w:val="HeadingH5ClausesubtextL1"/>
        <w:rPr>
          <w:rStyle w:val="Emphasis-Remove"/>
          <w:rFonts w:asciiTheme="minorHAnsi" w:hAnsiTheme="minorHAnsi"/>
        </w:rPr>
      </w:pPr>
      <w:r>
        <w:rPr>
          <w:rStyle w:val="Emphasis-Remove"/>
          <w:rFonts w:asciiTheme="minorHAnsi" w:hAnsiTheme="minorHAnsi"/>
        </w:rPr>
        <w:t>‘</w:t>
      </w:r>
      <w:r w:rsidR="00287C69" w:rsidRPr="0019388B">
        <w:rPr>
          <w:rStyle w:val="Emphasis-Remove"/>
          <w:rFonts w:asciiTheme="minorHAnsi" w:hAnsiTheme="minorHAnsi"/>
        </w:rPr>
        <w:t>Notional revenue</w:t>
      </w:r>
      <w:r>
        <w:rPr>
          <w:rStyle w:val="Emphasis-Remove"/>
          <w:rFonts w:asciiTheme="minorHAnsi" w:hAnsiTheme="minorHAnsi"/>
        </w:rPr>
        <w:t>’</w:t>
      </w:r>
      <w:r w:rsidR="00287C69" w:rsidRPr="0019388B">
        <w:rPr>
          <w:rStyle w:val="Emphasis-Remove"/>
          <w:rFonts w:asciiTheme="minorHAnsi" w:hAnsiTheme="minorHAnsi"/>
        </w:rPr>
        <w:t xml:space="preserve"> means</w:t>
      </w:r>
      <w:r w:rsidR="0033197D" w:rsidRPr="0019388B">
        <w:rPr>
          <w:rStyle w:val="Emphasis-Remove"/>
          <w:rFonts w:asciiTheme="minorHAnsi" w:hAnsiTheme="minorHAnsi"/>
        </w:rPr>
        <w:t>, in respect of a 12 month period,</w:t>
      </w:r>
      <w:r w:rsidR="00287C69" w:rsidRPr="0019388B">
        <w:rPr>
          <w:rStyle w:val="Emphasis-Remove"/>
          <w:rFonts w:asciiTheme="minorHAnsi" w:hAnsiTheme="minorHAnsi"/>
        </w:rPr>
        <w:t xml:space="preserve"> </w:t>
      </w:r>
      <w:bookmarkEnd w:id="664"/>
      <w:r w:rsidR="00DF2E26" w:rsidRPr="0019388B">
        <w:rPr>
          <w:rStyle w:val="Emphasis-Bold"/>
          <w:rFonts w:asciiTheme="minorHAnsi" w:hAnsiTheme="minorHAnsi"/>
        </w:rPr>
        <w:t>prices</w:t>
      </w:r>
      <w:r w:rsidR="00DF2E26" w:rsidRPr="0019388B">
        <w:rPr>
          <w:rStyle w:val="Emphasis-Remove"/>
          <w:rFonts w:asciiTheme="minorHAnsi" w:hAnsiTheme="minorHAnsi"/>
        </w:rPr>
        <w:t xml:space="preserve"> </w:t>
      </w:r>
      <w:r w:rsidR="0033197D" w:rsidRPr="0019388B">
        <w:rPr>
          <w:rStyle w:val="Emphasis-Remove"/>
          <w:rFonts w:asciiTheme="minorHAnsi" w:hAnsiTheme="minorHAnsi"/>
        </w:rPr>
        <w:t xml:space="preserve">in that period </w:t>
      </w:r>
      <w:r w:rsidR="006D58AE" w:rsidRPr="0019388B">
        <w:rPr>
          <w:rStyle w:val="Emphasis-Remove"/>
          <w:rFonts w:asciiTheme="minorHAnsi" w:hAnsiTheme="minorHAnsi"/>
        </w:rPr>
        <w:t xml:space="preserve">multiplied by </w:t>
      </w:r>
      <w:r w:rsidR="00DF2E26" w:rsidRPr="0019388B">
        <w:rPr>
          <w:rStyle w:val="Emphasis-Remove"/>
          <w:rFonts w:asciiTheme="minorHAnsi" w:hAnsiTheme="minorHAnsi"/>
        </w:rPr>
        <w:t>quantities</w:t>
      </w:r>
      <w:r w:rsidR="006D58AE" w:rsidRPr="0019388B">
        <w:rPr>
          <w:rStyle w:val="Emphasis-Remove"/>
          <w:rFonts w:asciiTheme="minorHAnsi" w:hAnsiTheme="minorHAnsi"/>
        </w:rPr>
        <w:t xml:space="preserve"> </w:t>
      </w:r>
      <w:bookmarkStart w:id="666" w:name="_Ref274661256"/>
      <w:r w:rsidR="00DF2E26" w:rsidRPr="0019388B">
        <w:rPr>
          <w:rStyle w:val="Emphasis-Remove"/>
          <w:rFonts w:asciiTheme="minorHAnsi" w:hAnsiTheme="minorHAnsi"/>
        </w:rPr>
        <w:t>net of-</w:t>
      </w:r>
      <w:bookmarkEnd w:id="666"/>
      <w:r w:rsidR="00DF2E26" w:rsidRPr="0019388B">
        <w:rPr>
          <w:rStyle w:val="Emphasis-Remove"/>
          <w:rFonts w:asciiTheme="minorHAnsi" w:hAnsiTheme="minorHAnsi"/>
        </w:rPr>
        <w:t xml:space="preserve"> </w:t>
      </w:r>
    </w:p>
    <w:p w:rsidR="00DF2E26" w:rsidRPr="0019388B" w:rsidRDefault="00DF2E26" w:rsidP="00230D51">
      <w:pPr>
        <w:pStyle w:val="HeadingH6ClausesubtextL2"/>
        <w:rPr>
          <w:rStyle w:val="Emphasis-Remove"/>
          <w:rFonts w:asciiTheme="minorHAnsi" w:hAnsiTheme="minorHAnsi"/>
          <w:lang w:eastAsia="en-NZ"/>
        </w:rPr>
      </w:pPr>
      <w:r w:rsidRPr="0019388B">
        <w:rPr>
          <w:rStyle w:val="Emphasis-Remove"/>
          <w:rFonts w:asciiTheme="minorHAnsi" w:hAnsiTheme="minorHAnsi"/>
        </w:rPr>
        <w:t xml:space="preserve">the sum of </w:t>
      </w:r>
      <w:r w:rsidRPr="0019388B">
        <w:rPr>
          <w:rStyle w:val="Emphasis-Bold"/>
          <w:rFonts w:asciiTheme="minorHAnsi" w:hAnsiTheme="minorHAnsi"/>
        </w:rPr>
        <w:t>pass-through costs</w:t>
      </w:r>
      <w:r w:rsidRPr="0019388B">
        <w:rPr>
          <w:rStyle w:val="Emphasis-Remove"/>
          <w:rFonts w:asciiTheme="minorHAnsi" w:hAnsiTheme="minorHAnsi"/>
        </w:rPr>
        <w:t xml:space="preserve">; and </w:t>
      </w:r>
    </w:p>
    <w:p w:rsidR="00DF2E26" w:rsidRPr="0019388B" w:rsidRDefault="00DF2E26" w:rsidP="00230D51">
      <w:pPr>
        <w:pStyle w:val="HeadingH6ClausesubtextL2"/>
        <w:rPr>
          <w:rStyle w:val="Emphasis-Remove"/>
          <w:rFonts w:asciiTheme="minorHAnsi" w:hAnsiTheme="minorHAnsi"/>
          <w:lang w:eastAsia="en-NZ"/>
        </w:rPr>
      </w:pPr>
      <w:r w:rsidRPr="0019388B">
        <w:rPr>
          <w:rStyle w:val="Emphasis-Remove"/>
          <w:rFonts w:asciiTheme="minorHAnsi" w:hAnsiTheme="minorHAnsi"/>
        </w:rPr>
        <w:t xml:space="preserve">the sum of </w:t>
      </w:r>
      <w:r w:rsidRPr="0019388B">
        <w:rPr>
          <w:rStyle w:val="Emphasis-Bold"/>
          <w:rFonts w:asciiTheme="minorHAnsi" w:hAnsiTheme="minorHAnsi"/>
        </w:rPr>
        <w:t>recoverable costs</w:t>
      </w:r>
      <w:r w:rsidR="00CE225D" w:rsidRPr="0019388B">
        <w:rPr>
          <w:rStyle w:val="Emphasis-Remove"/>
          <w:rFonts w:asciiTheme="minorHAnsi" w:hAnsiTheme="minorHAnsi"/>
        </w:rPr>
        <w:t>.</w:t>
      </w:r>
    </w:p>
    <w:p w:rsidR="00373E3B" w:rsidRPr="0019388B" w:rsidRDefault="004C2582" w:rsidP="00373E3B">
      <w:pPr>
        <w:pStyle w:val="HeadingH5ClausesubtextL1"/>
        <w:rPr>
          <w:rStyle w:val="Emphasis-Remove"/>
          <w:rFonts w:asciiTheme="minorHAnsi" w:hAnsiTheme="minorHAnsi"/>
        </w:rPr>
      </w:pPr>
      <w:bookmarkStart w:id="667" w:name="_Ref270001091"/>
      <w:r>
        <w:rPr>
          <w:rStyle w:val="Emphasis-Remove"/>
          <w:rFonts w:asciiTheme="minorHAnsi" w:hAnsiTheme="minorHAnsi"/>
        </w:rPr>
        <w:t>‘</w:t>
      </w:r>
      <w:r w:rsidR="00373E3B" w:rsidRPr="0019388B">
        <w:rPr>
          <w:rStyle w:val="Emphasis-Remove"/>
          <w:rFonts w:asciiTheme="minorHAnsi" w:hAnsiTheme="minorHAnsi"/>
        </w:rPr>
        <w:t>Prices</w:t>
      </w:r>
      <w:r>
        <w:rPr>
          <w:rStyle w:val="Emphasis-Remove"/>
          <w:rFonts w:asciiTheme="minorHAnsi" w:hAnsiTheme="minorHAnsi"/>
        </w:rPr>
        <w:t>’</w:t>
      </w:r>
      <w:r w:rsidR="00373E3B" w:rsidRPr="0019388B">
        <w:rPr>
          <w:rStyle w:val="Emphasis-Remove"/>
          <w:rFonts w:asciiTheme="minorHAnsi" w:hAnsiTheme="minorHAnsi"/>
        </w:rPr>
        <w:t xml:space="preserve"> means-</w:t>
      </w:r>
      <w:bookmarkEnd w:id="667"/>
      <w:r w:rsidR="00373E3B" w:rsidRPr="0019388B">
        <w:rPr>
          <w:rStyle w:val="Emphasis-Remove"/>
          <w:rFonts w:asciiTheme="minorHAnsi" w:hAnsiTheme="minorHAnsi"/>
        </w:rPr>
        <w:t xml:space="preserve"> </w:t>
      </w:r>
    </w:p>
    <w:p w:rsidR="00373E3B" w:rsidRPr="0019388B" w:rsidRDefault="001731B9" w:rsidP="00373E3B">
      <w:pPr>
        <w:pStyle w:val="HeadingH6ClausesubtextL2"/>
        <w:rPr>
          <w:rStyle w:val="Emphasis-Remove"/>
          <w:rFonts w:asciiTheme="minorHAnsi" w:hAnsiTheme="minorHAnsi"/>
        </w:rPr>
      </w:pPr>
      <w:r w:rsidRPr="0019388B">
        <w:rPr>
          <w:rStyle w:val="Emphasis-Remove"/>
          <w:rFonts w:asciiTheme="minorHAnsi" w:hAnsiTheme="minorHAnsi"/>
        </w:rPr>
        <w:t xml:space="preserve">individual </w:t>
      </w:r>
      <w:r w:rsidR="00373E3B" w:rsidRPr="0019388B">
        <w:rPr>
          <w:rStyle w:val="Emphasis-Remove"/>
          <w:rFonts w:asciiTheme="minorHAnsi" w:hAnsiTheme="minorHAnsi"/>
        </w:rPr>
        <w:t>tariffs, fees or charges; or</w:t>
      </w:r>
    </w:p>
    <w:p w:rsidR="00373E3B" w:rsidRPr="0019388B" w:rsidRDefault="001731B9" w:rsidP="00373E3B">
      <w:pPr>
        <w:pStyle w:val="HeadingH6ClausesubtextL2"/>
        <w:rPr>
          <w:rStyle w:val="Emphasis-Remove"/>
          <w:rFonts w:asciiTheme="minorHAnsi" w:hAnsiTheme="minorHAnsi"/>
        </w:rPr>
      </w:pPr>
      <w:r w:rsidRPr="0019388B">
        <w:rPr>
          <w:rStyle w:val="Emphasis-Remove"/>
          <w:rFonts w:asciiTheme="minorHAnsi" w:hAnsiTheme="minorHAnsi"/>
        </w:rPr>
        <w:t xml:space="preserve">individual </w:t>
      </w:r>
      <w:r w:rsidR="00373E3B" w:rsidRPr="0019388B">
        <w:rPr>
          <w:rStyle w:val="Emphasis-Remove"/>
          <w:rFonts w:asciiTheme="minorHAnsi" w:hAnsiTheme="minorHAnsi"/>
        </w:rPr>
        <w:t xml:space="preserve">components thereof, </w:t>
      </w:r>
    </w:p>
    <w:p w:rsidR="00373E3B" w:rsidRPr="0019388B" w:rsidRDefault="00373E3B" w:rsidP="00373E3B">
      <w:pPr>
        <w:pStyle w:val="UnnumberedL2"/>
        <w:rPr>
          <w:rStyle w:val="Emphasis-Remove"/>
          <w:rFonts w:asciiTheme="minorHAnsi" w:hAnsiTheme="minorHAnsi"/>
        </w:rPr>
      </w:pPr>
      <w:r w:rsidRPr="0019388B">
        <w:rPr>
          <w:rStyle w:val="Emphasis-Remove"/>
          <w:rFonts w:asciiTheme="minorHAnsi" w:hAnsiTheme="minorHAnsi"/>
        </w:rPr>
        <w:t xml:space="preserve">in nominal terms </w:t>
      </w:r>
      <w:r w:rsidR="001731B9" w:rsidRPr="0019388B">
        <w:rPr>
          <w:rStyle w:val="Emphasis-Remove"/>
          <w:rFonts w:asciiTheme="minorHAnsi" w:hAnsiTheme="minorHAnsi"/>
        </w:rPr>
        <w:t xml:space="preserve">exclusive of </w:t>
      </w:r>
      <w:r w:rsidR="007C6924" w:rsidRPr="0019388B">
        <w:rPr>
          <w:rStyle w:val="Emphasis-Bold"/>
          <w:rFonts w:asciiTheme="minorHAnsi" w:hAnsiTheme="minorHAnsi"/>
        </w:rPr>
        <w:t>GST</w:t>
      </w:r>
      <w:r w:rsidR="001731B9" w:rsidRPr="0019388B">
        <w:rPr>
          <w:rStyle w:val="Emphasis-Remove"/>
          <w:rFonts w:asciiTheme="minorHAnsi" w:hAnsiTheme="minorHAnsi"/>
        </w:rPr>
        <w:t xml:space="preserve"> </w:t>
      </w:r>
      <w:r w:rsidRPr="0019388B">
        <w:rPr>
          <w:rStyle w:val="Emphasis-Remove"/>
          <w:rFonts w:asciiTheme="minorHAnsi" w:hAnsiTheme="minorHAnsi"/>
        </w:rPr>
        <w:t xml:space="preserve">for the </w:t>
      </w:r>
      <w:r w:rsidRPr="0019388B">
        <w:rPr>
          <w:rStyle w:val="Emphasis-Bold"/>
          <w:rFonts w:asciiTheme="minorHAnsi" w:hAnsiTheme="minorHAnsi"/>
        </w:rPr>
        <w:t>supply</w:t>
      </w:r>
      <w:r w:rsidRPr="0019388B">
        <w:rPr>
          <w:rStyle w:val="Emphasis-Remove"/>
          <w:rFonts w:asciiTheme="minorHAnsi" w:hAnsiTheme="minorHAnsi"/>
        </w:rPr>
        <w:t xml:space="preserve"> of a </w:t>
      </w:r>
      <w:r w:rsidR="00EE1061" w:rsidRPr="0019388B">
        <w:rPr>
          <w:rStyle w:val="Emphasis-Bold"/>
          <w:rFonts w:asciiTheme="minorHAnsi" w:hAnsiTheme="minorHAnsi"/>
        </w:rPr>
        <w:t>gas</w:t>
      </w:r>
      <w:r w:rsidRPr="0019388B">
        <w:rPr>
          <w:rStyle w:val="Emphasis-Bold"/>
          <w:rFonts w:asciiTheme="minorHAnsi" w:hAnsiTheme="minorHAnsi"/>
        </w:rPr>
        <w:t xml:space="preserve"> distribution service</w:t>
      </w:r>
      <w:r w:rsidR="0070540E" w:rsidRPr="0019388B">
        <w:rPr>
          <w:rStyle w:val="Emphasis-Remove"/>
          <w:rFonts w:asciiTheme="minorHAnsi" w:hAnsiTheme="minorHAnsi"/>
        </w:rPr>
        <w:t>.</w:t>
      </w:r>
    </w:p>
    <w:p w:rsidR="002572BA" w:rsidRDefault="009A27AC" w:rsidP="009A392C">
      <w:pPr>
        <w:pStyle w:val="HeadingH5ClausesubtextL1"/>
        <w:rPr>
          <w:rStyle w:val="Emphasis-Remove"/>
          <w:rFonts w:asciiTheme="minorHAnsi" w:hAnsiTheme="minorHAnsi"/>
          <w:lang w:eastAsia="en-NZ"/>
        </w:rPr>
      </w:pPr>
      <w:r w:rsidRPr="00C12EA0">
        <w:rPr>
          <w:rStyle w:val="Emphasis-Remove"/>
          <w:rFonts w:asciiTheme="minorHAnsi" w:hAnsiTheme="minorHAnsi"/>
        </w:rPr>
        <w:t>In this clause</w:t>
      </w:r>
      <w:r w:rsidR="00D0055F" w:rsidRPr="00C12EA0">
        <w:rPr>
          <w:rStyle w:val="Emphasis-Remove"/>
          <w:rFonts w:asciiTheme="minorHAnsi" w:hAnsiTheme="minorHAnsi"/>
        </w:rPr>
        <w:t xml:space="preserve">, </w:t>
      </w:r>
      <w:r w:rsidR="0040516C" w:rsidRPr="00C12EA0">
        <w:rPr>
          <w:rStyle w:val="Emphasis-Remove"/>
          <w:rFonts w:asciiTheme="minorHAnsi" w:hAnsiTheme="minorHAnsi"/>
        </w:rPr>
        <w:t xml:space="preserve">'quantities' means </w:t>
      </w:r>
      <w:r w:rsidR="001731B9" w:rsidRPr="00C12EA0">
        <w:rPr>
          <w:rStyle w:val="Emphasis-Remove"/>
          <w:rFonts w:asciiTheme="minorHAnsi" w:hAnsiTheme="minorHAnsi"/>
        </w:rPr>
        <w:t xml:space="preserve">the </w:t>
      </w:r>
      <w:r w:rsidR="007C6924" w:rsidRPr="00C12EA0">
        <w:rPr>
          <w:rStyle w:val="Emphasis-Remove"/>
          <w:rFonts w:asciiTheme="minorHAnsi" w:hAnsiTheme="minorHAnsi"/>
        </w:rPr>
        <w:t xml:space="preserve">amounts </w:t>
      </w:r>
      <w:r w:rsidR="002550E4" w:rsidRPr="00C12EA0">
        <w:rPr>
          <w:rStyle w:val="Emphasis-Bold"/>
          <w:rFonts w:asciiTheme="minorHAnsi" w:hAnsiTheme="minorHAnsi"/>
        </w:rPr>
        <w:t>supplied</w:t>
      </w:r>
      <w:r w:rsidR="002550E4" w:rsidRPr="00C12EA0">
        <w:rPr>
          <w:rStyle w:val="Emphasis-Remove"/>
          <w:rFonts w:asciiTheme="minorHAnsi" w:hAnsiTheme="minorHAnsi"/>
        </w:rPr>
        <w:t xml:space="preserve"> </w:t>
      </w:r>
      <w:r w:rsidR="007C6924" w:rsidRPr="00C12EA0">
        <w:rPr>
          <w:rStyle w:val="Emphasis-Remove"/>
          <w:rFonts w:asciiTheme="minorHAnsi" w:hAnsiTheme="minorHAnsi"/>
        </w:rPr>
        <w:t>(other than</w:t>
      </w:r>
      <w:r w:rsidR="001731B9" w:rsidRPr="00C12EA0">
        <w:rPr>
          <w:rStyle w:val="Emphasis-Remove"/>
          <w:rFonts w:asciiTheme="minorHAnsi" w:hAnsiTheme="minorHAnsi"/>
        </w:rPr>
        <w:t xml:space="preserve"> forecast</w:t>
      </w:r>
      <w:r w:rsidR="007C6924" w:rsidRPr="00C12EA0">
        <w:rPr>
          <w:rStyle w:val="Emphasis-Remove"/>
          <w:rFonts w:asciiTheme="minorHAnsi" w:hAnsiTheme="minorHAnsi"/>
        </w:rPr>
        <w:t xml:space="preserve">) </w:t>
      </w:r>
      <w:r w:rsidR="00D0055F" w:rsidRPr="00C12EA0">
        <w:rPr>
          <w:rStyle w:val="Emphasis-Remove"/>
          <w:rFonts w:asciiTheme="minorHAnsi" w:hAnsiTheme="minorHAnsi"/>
        </w:rPr>
        <w:t xml:space="preserve">of </w:t>
      </w:r>
      <w:r w:rsidR="00D0055F" w:rsidRPr="00C12EA0">
        <w:rPr>
          <w:rStyle w:val="Emphasis-Bold"/>
          <w:rFonts w:asciiTheme="minorHAnsi" w:hAnsiTheme="minorHAnsi"/>
        </w:rPr>
        <w:t xml:space="preserve">gas distribution services </w:t>
      </w:r>
      <w:r w:rsidR="0070540E" w:rsidRPr="00C12EA0">
        <w:rPr>
          <w:rStyle w:val="Emphasis-Remove"/>
          <w:rFonts w:asciiTheme="minorHAnsi" w:hAnsiTheme="minorHAnsi"/>
        </w:rPr>
        <w:t xml:space="preserve">corresponding to the extent practicable to </w:t>
      </w:r>
      <w:r w:rsidR="0070540E" w:rsidRPr="00C12EA0">
        <w:rPr>
          <w:rStyle w:val="Emphasis-Bold"/>
          <w:rFonts w:asciiTheme="minorHAnsi" w:hAnsiTheme="minorHAnsi"/>
        </w:rPr>
        <w:t>prices</w:t>
      </w:r>
      <w:r w:rsidR="004C2582" w:rsidRPr="00C12EA0">
        <w:rPr>
          <w:rStyle w:val="Emphasis-Bold"/>
          <w:rFonts w:asciiTheme="minorHAnsi" w:hAnsiTheme="minorHAnsi"/>
          <w:b w:val="0"/>
        </w:rPr>
        <w:t>, expressed in units</w:t>
      </w:r>
      <w:r w:rsidR="004C2582" w:rsidRPr="00C12EA0">
        <w:rPr>
          <w:rStyle w:val="Emphasis-Bold"/>
          <w:rFonts w:asciiTheme="minorHAnsi" w:hAnsiTheme="minorHAnsi"/>
        </w:rPr>
        <w:t xml:space="preserve"> </w:t>
      </w:r>
      <w:r w:rsidR="004C2582" w:rsidRPr="00C12EA0">
        <w:rPr>
          <w:rStyle w:val="Emphasis-Remove"/>
          <w:rFonts w:ascii="Calibri" w:hAnsi="Calibri"/>
        </w:rPr>
        <w:t xml:space="preserve">of </w:t>
      </w:r>
      <w:r w:rsidR="00DC5131">
        <w:rPr>
          <w:rStyle w:val="Emphasis-Remove"/>
          <w:rFonts w:ascii="Calibri" w:hAnsi="Calibri"/>
        </w:rPr>
        <w:t>GJ</w:t>
      </w:r>
      <w:r w:rsidR="004C2582" w:rsidRPr="00C12EA0">
        <w:rPr>
          <w:rStyle w:val="Emphasis-Remove"/>
          <w:rFonts w:ascii="Calibri" w:hAnsi="Calibri"/>
        </w:rPr>
        <w:t xml:space="preserve">, day or other unit applicable to such </w:t>
      </w:r>
      <w:r w:rsidR="004C2582" w:rsidRPr="00C12EA0">
        <w:rPr>
          <w:rStyle w:val="Emphasis-Remove"/>
          <w:rFonts w:ascii="Calibri" w:hAnsi="Calibri"/>
          <w:b/>
        </w:rPr>
        <w:t>supply</w:t>
      </w:r>
      <w:r w:rsidR="00D0055F" w:rsidRPr="0019388B">
        <w:rPr>
          <w:rStyle w:val="Emphasis-Remove"/>
          <w:rFonts w:asciiTheme="minorHAnsi" w:hAnsiTheme="minorHAnsi"/>
        </w:rPr>
        <w:t>.</w:t>
      </w:r>
    </w:p>
    <w:p w:rsidR="00704287" w:rsidRPr="0019388B" w:rsidRDefault="00704287" w:rsidP="00D63B0E">
      <w:pPr>
        <w:pStyle w:val="HeadingH4Clausetext"/>
        <w:tabs>
          <w:tab w:val="num" w:pos="709"/>
          <w:tab w:val="num" w:pos="1220"/>
        </w:tabs>
        <w:ind w:left="1220" w:hanging="1220"/>
        <w:rPr>
          <w:rFonts w:asciiTheme="minorHAnsi" w:hAnsiTheme="minorHAnsi"/>
        </w:rPr>
      </w:pPr>
      <w:bookmarkStart w:id="668" w:name="_Ref262488198"/>
      <w:bookmarkStart w:id="669" w:name="_Ref265334090"/>
      <w:r w:rsidRPr="0019388B">
        <w:rPr>
          <w:rFonts w:asciiTheme="minorHAnsi" w:hAnsiTheme="minorHAnsi"/>
        </w:rPr>
        <w:t>Pass-through costs</w:t>
      </w:r>
    </w:p>
    <w:p w:rsidR="00704287" w:rsidRPr="0019388B" w:rsidRDefault="00704287" w:rsidP="00704287">
      <w:pPr>
        <w:pStyle w:val="HeadingH5ClausesubtextL1"/>
        <w:rPr>
          <w:rFonts w:asciiTheme="minorHAnsi" w:hAnsiTheme="minorHAnsi"/>
        </w:rPr>
      </w:pPr>
      <w:bookmarkStart w:id="670" w:name="_Ref265671763"/>
      <w:r w:rsidRPr="0019388B">
        <w:rPr>
          <w:rFonts w:asciiTheme="minorHAnsi" w:hAnsiTheme="minorHAnsi"/>
        </w:rPr>
        <w:t>Subject to subclause</w:t>
      </w:r>
      <w:r w:rsidR="00E92F5D">
        <w:rPr>
          <w:rFonts w:asciiTheme="minorHAnsi" w:hAnsiTheme="minorHAnsi"/>
        </w:rPr>
        <w:t xml:space="preserve"> (4)</w:t>
      </w:r>
      <w:r w:rsidR="008A24A8" w:rsidRPr="0019388B">
        <w:rPr>
          <w:rFonts w:asciiTheme="minorHAnsi" w:hAnsiTheme="minorHAnsi"/>
        </w:rPr>
        <w:t xml:space="preserve">, </w:t>
      </w:r>
      <w:r w:rsidRPr="0019388B">
        <w:rPr>
          <w:rFonts w:asciiTheme="minorHAnsi" w:hAnsiTheme="minorHAnsi"/>
        </w:rPr>
        <w:t>a pass-through cost is-</w:t>
      </w:r>
      <w:bookmarkEnd w:id="670"/>
    </w:p>
    <w:p w:rsidR="00704287" w:rsidRPr="0019388B" w:rsidRDefault="00727AED" w:rsidP="00704287">
      <w:pPr>
        <w:pStyle w:val="HeadingH6ClausesubtextL2"/>
        <w:rPr>
          <w:rFonts w:asciiTheme="minorHAnsi" w:hAnsiTheme="minorHAnsi"/>
        </w:rPr>
      </w:pPr>
      <w:bookmarkStart w:id="671" w:name="_Ref265535245"/>
      <w:r w:rsidRPr="0019388B">
        <w:rPr>
          <w:rFonts w:asciiTheme="minorHAnsi" w:hAnsiTheme="minorHAnsi"/>
        </w:rPr>
        <w:t xml:space="preserve">a cost </w:t>
      </w:r>
      <w:r w:rsidR="00704287" w:rsidRPr="0019388B">
        <w:rPr>
          <w:rFonts w:asciiTheme="minorHAnsi" w:hAnsiTheme="minorHAnsi"/>
        </w:rPr>
        <w:t>listed in subclause</w:t>
      </w:r>
      <w:r w:rsidR="00E92F5D">
        <w:rPr>
          <w:rFonts w:asciiTheme="minorHAnsi" w:hAnsiTheme="minorHAnsi"/>
        </w:rPr>
        <w:t xml:space="preserve"> (2)</w:t>
      </w:r>
      <w:r w:rsidR="00704287" w:rsidRPr="0019388B">
        <w:rPr>
          <w:rFonts w:asciiTheme="minorHAnsi" w:hAnsiTheme="minorHAnsi"/>
        </w:rPr>
        <w:t>;</w:t>
      </w:r>
      <w:bookmarkEnd w:id="671"/>
      <w:r w:rsidR="00704287" w:rsidRPr="0019388B">
        <w:rPr>
          <w:rFonts w:asciiTheme="minorHAnsi" w:hAnsiTheme="minorHAnsi"/>
        </w:rPr>
        <w:t xml:space="preserve"> </w:t>
      </w:r>
      <w:r w:rsidRPr="0019388B">
        <w:rPr>
          <w:rFonts w:asciiTheme="minorHAnsi" w:hAnsiTheme="minorHAnsi"/>
        </w:rPr>
        <w:t>or</w:t>
      </w:r>
    </w:p>
    <w:p w:rsidR="00727AED" w:rsidRPr="0019388B" w:rsidRDefault="00727AED" w:rsidP="004643E0">
      <w:pPr>
        <w:pStyle w:val="HeadingH6ClausesubtextL2"/>
        <w:rPr>
          <w:rFonts w:asciiTheme="minorHAnsi" w:hAnsiTheme="minorHAnsi"/>
        </w:rPr>
      </w:pPr>
      <w:bookmarkStart w:id="672" w:name="_Ref280267336"/>
      <w:bookmarkStart w:id="673" w:name="_Ref265535678"/>
      <w:r w:rsidRPr="0019388B">
        <w:rPr>
          <w:rFonts w:asciiTheme="minorHAnsi" w:hAnsiTheme="minorHAnsi"/>
        </w:rPr>
        <w:t>subject to subclause</w:t>
      </w:r>
      <w:r w:rsidR="00E92F5D">
        <w:rPr>
          <w:rFonts w:asciiTheme="minorHAnsi" w:hAnsiTheme="minorHAnsi"/>
        </w:rPr>
        <w:t xml:space="preserve"> (3)</w:t>
      </w:r>
      <w:bookmarkEnd w:id="672"/>
      <w:r w:rsidR="004643E0">
        <w:rPr>
          <w:rFonts w:asciiTheme="minorHAnsi" w:hAnsiTheme="minorHAnsi"/>
        </w:rPr>
        <w:t xml:space="preserve">, </w:t>
      </w:r>
      <w:r w:rsidR="006865EA" w:rsidRPr="0019388B">
        <w:rPr>
          <w:rFonts w:asciiTheme="minorHAnsi" w:hAnsiTheme="minorHAnsi"/>
        </w:rPr>
        <w:t>a</w:t>
      </w:r>
      <w:r w:rsidR="004643E0">
        <w:rPr>
          <w:rFonts w:asciiTheme="minorHAnsi" w:hAnsiTheme="minorHAnsi"/>
        </w:rPr>
        <w:t xml:space="preserve"> cost</w:t>
      </w:r>
      <w:r w:rsidR="00C5609A" w:rsidRPr="0019388B">
        <w:rPr>
          <w:rStyle w:val="Emphasis-Remove"/>
          <w:rFonts w:asciiTheme="minorHAnsi" w:hAnsiTheme="minorHAnsi"/>
        </w:rPr>
        <w:t>,</w:t>
      </w:r>
      <w:r w:rsidR="006865EA" w:rsidRPr="0019388B">
        <w:rPr>
          <w:rFonts w:asciiTheme="minorHAnsi" w:hAnsiTheme="minorHAnsi"/>
        </w:rPr>
        <w:t xml:space="preserve"> </w:t>
      </w:r>
      <w:r w:rsidR="00265EAF" w:rsidRPr="0019388B">
        <w:rPr>
          <w:rFonts w:asciiTheme="minorHAnsi" w:hAnsiTheme="minorHAnsi"/>
        </w:rPr>
        <w:t>other than one listed in</w:t>
      </w:r>
      <w:r w:rsidR="006865EA" w:rsidRPr="0019388B">
        <w:rPr>
          <w:rFonts w:asciiTheme="minorHAnsi" w:hAnsiTheme="minorHAnsi"/>
        </w:rPr>
        <w:t xml:space="preserve"> </w:t>
      </w:r>
      <w:r w:rsidR="000F09A0" w:rsidRPr="0019388B">
        <w:rPr>
          <w:rFonts w:asciiTheme="minorHAnsi" w:hAnsiTheme="minorHAnsi"/>
        </w:rPr>
        <w:t>subclause</w:t>
      </w:r>
      <w:r w:rsidR="00E92F5D">
        <w:rPr>
          <w:rFonts w:asciiTheme="minorHAnsi" w:hAnsiTheme="minorHAnsi"/>
        </w:rPr>
        <w:t xml:space="preserve"> (2)</w:t>
      </w:r>
      <w:r w:rsidR="000F09A0" w:rsidRPr="0019388B">
        <w:rPr>
          <w:rFonts w:asciiTheme="minorHAnsi" w:hAnsiTheme="minorHAnsi"/>
        </w:rPr>
        <w:t xml:space="preserve">, specified by way of </w:t>
      </w:r>
      <w:r w:rsidR="004643E0">
        <w:rPr>
          <w:rFonts w:asciiTheme="minorHAnsi" w:hAnsiTheme="minorHAnsi"/>
        </w:rPr>
        <w:t xml:space="preserve">a </w:t>
      </w:r>
      <w:r w:rsidR="001E2728" w:rsidRPr="00A5110F">
        <w:rPr>
          <w:rFonts w:cs="Calibri"/>
          <w:b/>
        </w:rPr>
        <w:t>DPP determination</w:t>
      </w:r>
      <w:r w:rsidR="001E2728">
        <w:rPr>
          <w:rFonts w:cs="Calibri"/>
        </w:rPr>
        <w:t xml:space="preserve"> or </w:t>
      </w:r>
      <w:r w:rsidR="001E2728" w:rsidRPr="00A5110F">
        <w:rPr>
          <w:rFonts w:cs="Calibri"/>
          <w:b/>
        </w:rPr>
        <w:t>CPP determination</w:t>
      </w:r>
      <w:r w:rsidR="004643E0">
        <w:rPr>
          <w:rFonts w:asciiTheme="minorHAnsi" w:hAnsiTheme="minorHAnsi"/>
        </w:rPr>
        <w:t>.</w:t>
      </w:r>
      <w:r w:rsidR="000F09A0" w:rsidRPr="0019388B" w:rsidDel="000F09A0">
        <w:rPr>
          <w:rFonts w:asciiTheme="minorHAnsi" w:hAnsiTheme="minorHAnsi"/>
        </w:rPr>
        <w:t xml:space="preserve"> </w:t>
      </w:r>
    </w:p>
    <w:p w:rsidR="006865EA" w:rsidRPr="0019388B" w:rsidRDefault="006865EA" w:rsidP="006865EA">
      <w:pPr>
        <w:pStyle w:val="HeadingH5ClausesubtextL1"/>
        <w:rPr>
          <w:rFonts w:asciiTheme="minorHAnsi" w:hAnsiTheme="minorHAnsi"/>
        </w:rPr>
      </w:pPr>
      <w:bookmarkStart w:id="674" w:name="_Ref265536129"/>
      <w:bookmarkStart w:id="675" w:name="_Ref265535681"/>
      <w:bookmarkEnd w:id="673"/>
      <w:r w:rsidRPr="0019388B">
        <w:rPr>
          <w:rFonts w:asciiTheme="minorHAnsi" w:hAnsiTheme="minorHAnsi"/>
        </w:rPr>
        <w:t>For the purpose of subclause</w:t>
      </w:r>
      <w:r w:rsidR="00E92F5D">
        <w:rPr>
          <w:rFonts w:asciiTheme="minorHAnsi" w:hAnsiTheme="minorHAnsi"/>
        </w:rPr>
        <w:t xml:space="preserve"> (1)(a)</w:t>
      </w:r>
      <w:r w:rsidRPr="0019388B">
        <w:rPr>
          <w:rFonts w:asciiTheme="minorHAnsi" w:hAnsiTheme="minorHAnsi"/>
        </w:rPr>
        <w:t>, the costs are-</w:t>
      </w:r>
      <w:bookmarkEnd w:id="674"/>
    </w:p>
    <w:p w:rsidR="006865EA" w:rsidRPr="0019388B" w:rsidRDefault="006865EA" w:rsidP="00D50AC0">
      <w:pPr>
        <w:pStyle w:val="HeadingH6ClausesubtextL2"/>
        <w:rPr>
          <w:rFonts w:asciiTheme="minorHAnsi" w:hAnsiTheme="minorHAnsi"/>
        </w:rPr>
      </w:pPr>
      <w:bookmarkStart w:id="676" w:name="_Ref264224276"/>
      <w:r w:rsidRPr="0019388B">
        <w:rPr>
          <w:rFonts w:asciiTheme="minorHAnsi" w:hAnsiTheme="minorHAnsi"/>
        </w:rPr>
        <w:t xml:space="preserve">rates on system fixed assets paid or payable by </w:t>
      </w:r>
      <w:r w:rsidRPr="0019388B">
        <w:rPr>
          <w:rStyle w:val="Emphasis-Remove"/>
          <w:rFonts w:asciiTheme="minorHAnsi" w:hAnsiTheme="minorHAnsi"/>
        </w:rPr>
        <w:t xml:space="preserve">a </w:t>
      </w:r>
      <w:r w:rsidRPr="0019388B">
        <w:rPr>
          <w:rStyle w:val="Emphasis-Bold"/>
          <w:rFonts w:asciiTheme="minorHAnsi" w:hAnsiTheme="minorHAnsi"/>
        </w:rPr>
        <w:t>GDB</w:t>
      </w:r>
      <w:r w:rsidRPr="0019388B">
        <w:rPr>
          <w:rFonts w:asciiTheme="minorHAnsi" w:hAnsiTheme="minorHAnsi"/>
        </w:rPr>
        <w:t xml:space="preserve"> to a </w:t>
      </w:r>
      <w:r w:rsidRPr="0019388B">
        <w:rPr>
          <w:rStyle w:val="Emphasis-Bold"/>
          <w:rFonts w:asciiTheme="minorHAnsi" w:hAnsiTheme="minorHAnsi"/>
        </w:rPr>
        <w:t xml:space="preserve">local </w:t>
      </w:r>
      <w:r w:rsidR="00547BC1">
        <w:rPr>
          <w:rStyle w:val="Emphasis-Bold"/>
          <w:rFonts w:asciiTheme="minorHAnsi" w:hAnsiTheme="minorHAnsi"/>
        </w:rPr>
        <w:t>author</w:t>
      </w:r>
      <w:r w:rsidRPr="0019388B">
        <w:rPr>
          <w:rStyle w:val="Emphasis-Bold"/>
          <w:rFonts w:asciiTheme="minorHAnsi" w:hAnsiTheme="minorHAnsi"/>
        </w:rPr>
        <w:t>ity</w:t>
      </w:r>
      <w:r w:rsidRPr="0019388B">
        <w:rPr>
          <w:rFonts w:asciiTheme="minorHAnsi" w:hAnsiTheme="minorHAnsi"/>
        </w:rPr>
        <w:t xml:space="preserve"> under the</w:t>
      </w:r>
      <w:r w:rsidR="00D50AC0" w:rsidRPr="0019388B">
        <w:rPr>
          <w:rFonts w:asciiTheme="minorHAnsi" w:hAnsiTheme="minorHAnsi"/>
        </w:rPr>
        <w:t xml:space="preserve"> </w:t>
      </w:r>
      <w:bookmarkEnd w:id="676"/>
      <w:r w:rsidRPr="0019388B">
        <w:rPr>
          <w:rFonts w:asciiTheme="minorHAnsi" w:hAnsiTheme="minorHAnsi"/>
        </w:rPr>
        <w:t>Local Government (Rating) Act 2002; and</w:t>
      </w:r>
    </w:p>
    <w:p w:rsidR="006865EA" w:rsidRPr="0019388B" w:rsidRDefault="006865EA" w:rsidP="006865EA">
      <w:pPr>
        <w:pStyle w:val="HeadingH6ClausesubtextL2"/>
        <w:rPr>
          <w:rFonts w:asciiTheme="minorHAnsi" w:hAnsiTheme="minorHAnsi"/>
        </w:rPr>
      </w:pPr>
      <w:bookmarkStart w:id="677" w:name="_Ref264223185"/>
      <w:bookmarkStart w:id="678" w:name="_Ref261957794"/>
      <w:r w:rsidRPr="0019388B">
        <w:rPr>
          <w:rStyle w:val="Emphasis-Bold"/>
          <w:rFonts w:asciiTheme="minorHAnsi" w:hAnsiTheme="minorHAnsi"/>
        </w:rPr>
        <w:t>levies</w:t>
      </w:r>
      <w:r w:rsidRPr="0019388B">
        <w:rPr>
          <w:rFonts w:asciiTheme="minorHAnsi" w:hAnsiTheme="minorHAnsi"/>
        </w:rPr>
        <w:t xml:space="preserve"> payable-</w:t>
      </w:r>
      <w:bookmarkEnd w:id="677"/>
      <w:r w:rsidRPr="0019388B">
        <w:rPr>
          <w:rFonts w:asciiTheme="minorHAnsi" w:hAnsiTheme="minorHAnsi"/>
        </w:rPr>
        <w:t xml:space="preserve"> </w:t>
      </w:r>
    </w:p>
    <w:p w:rsidR="006865EA" w:rsidRPr="0019388B" w:rsidRDefault="006865EA" w:rsidP="006865EA">
      <w:pPr>
        <w:pStyle w:val="HeadingH7ClausesubtextL3"/>
        <w:rPr>
          <w:rFonts w:asciiTheme="minorHAnsi" w:hAnsiTheme="minorHAnsi"/>
        </w:rPr>
      </w:pPr>
      <w:r w:rsidRPr="0019388B">
        <w:rPr>
          <w:rFonts w:asciiTheme="minorHAnsi" w:hAnsiTheme="minorHAnsi"/>
        </w:rPr>
        <w:t xml:space="preserve">under regulations made under s 53ZE of the </w:t>
      </w:r>
      <w:r w:rsidRPr="0019388B">
        <w:rPr>
          <w:rStyle w:val="Emphasis-Bold"/>
          <w:rFonts w:asciiTheme="minorHAnsi" w:hAnsiTheme="minorHAnsi"/>
        </w:rPr>
        <w:t>Act</w:t>
      </w:r>
      <w:r w:rsidRPr="0019388B">
        <w:rPr>
          <w:rFonts w:asciiTheme="minorHAnsi" w:hAnsiTheme="minorHAnsi"/>
        </w:rPr>
        <w:t>;</w:t>
      </w:r>
      <w:bookmarkEnd w:id="678"/>
      <w:r w:rsidRPr="0019388B">
        <w:rPr>
          <w:rFonts w:asciiTheme="minorHAnsi" w:hAnsiTheme="minorHAnsi"/>
        </w:rPr>
        <w:t xml:space="preserve"> </w:t>
      </w:r>
    </w:p>
    <w:p w:rsidR="006865EA" w:rsidRPr="0019388B" w:rsidRDefault="006865EA" w:rsidP="006865EA">
      <w:pPr>
        <w:pStyle w:val="HeadingH7ClausesubtextL3"/>
        <w:rPr>
          <w:rFonts w:asciiTheme="minorHAnsi" w:hAnsiTheme="minorHAnsi"/>
        </w:rPr>
      </w:pPr>
      <w:r w:rsidRPr="0019388B">
        <w:rPr>
          <w:rFonts w:asciiTheme="minorHAnsi" w:hAnsiTheme="minorHAnsi"/>
        </w:rPr>
        <w:t xml:space="preserve">under regulations made under the Gas Act 1992; </w:t>
      </w:r>
    </w:p>
    <w:p w:rsidR="006865EA" w:rsidRPr="0019388B" w:rsidRDefault="006865EA" w:rsidP="006865EA">
      <w:pPr>
        <w:pStyle w:val="HeadingH7ClausesubtextL3"/>
        <w:rPr>
          <w:rFonts w:asciiTheme="minorHAnsi" w:hAnsiTheme="minorHAnsi"/>
        </w:rPr>
      </w:pPr>
      <w:r w:rsidRPr="0019388B">
        <w:rPr>
          <w:rFonts w:asciiTheme="minorHAnsi" w:hAnsiTheme="minorHAnsi"/>
        </w:rPr>
        <w:t>the Commerce (Levy for Control of Natural Gas Services) Regulations 2005</w:t>
      </w:r>
      <w:r w:rsidR="000A735B" w:rsidRPr="0019388B">
        <w:rPr>
          <w:rFonts w:asciiTheme="minorHAnsi" w:hAnsiTheme="minorHAnsi"/>
        </w:rPr>
        <w:t>;</w:t>
      </w:r>
      <w:r w:rsidRPr="0019388B">
        <w:rPr>
          <w:rFonts w:asciiTheme="minorHAnsi" w:hAnsiTheme="minorHAnsi"/>
        </w:rPr>
        <w:t xml:space="preserve"> or</w:t>
      </w:r>
    </w:p>
    <w:p w:rsidR="006865EA" w:rsidRPr="0019388B" w:rsidRDefault="006865EA" w:rsidP="006865EA">
      <w:pPr>
        <w:pStyle w:val="HeadingH7ClausesubtextL3"/>
        <w:rPr>
          <w:rFonts w:asciiTheme="minorHAnsi" w:hAnsiTheme="minorHAnsi"/>
        </w:rPr>
      </w:pPr>
      <w:r w:rsidRPr="0019388B">
        <w:rPr>
          <w:rFonts w:asciiTheme="minorHAnsi" w:hAnsiTheme="minorHAnsi"/>
        </w:rPr>
        <w:t xml:space="preserve">by all members of the Electricity and Gas Complaints </w:t>
      </w:r>
      <w:r w:rsidR="00413BE0" w:rsidRPr="0019388B">
        <w:rPr>
          <w:rStyle w:val="Emphasis-Remove"/>
          <w:rFonts w:asciiTheme="minorHAnsi" w:hAnsiTheme="minorHAnsi"/>
        </w:rPr>
        <w:t>Commission</w:t>
      </w:r>
      <w:r w:rsidRPr="0019388B">
        <w:rPr>
          <w:rFonts w:asciiTheme="minorHAnsi" w:hAnsiTheme="minorHAnsi"/>
        </w:rPr>
        <w:t>er Scheme by virtue of their membership.</w:t>
      </w:r>
    </w:p>
    <w:p w:rsidR="00704287" w:rsidRPr="0019388B" w:rsidRDefault="006865EA" w:rsidP="006865EA">
      <w:pPr>
        <w:pStyle w:val="HeadingH5ClausesubtextL1"/>
        <w:rPr>
          <w:rFonts w:asciiTheme="minorHAnsi" w:hAnsiTheme="minorHAnsi"/>
        </w:rPr>
      </w:pPr>
      <w:bookmarkStart w:id="679" w:name="_Ref280267231"/>
      <w:r w:rsidRPr="0019388B">
        <w:rPr>
          <w:rFonts w:asciiTheme="minorHAnsi" w:hAnsiTheme="minorHAnsi"/>
        </w:rPr>
        <w:t>For the purpose of subclause</w:t>
      </w:r>
      <w:r w:rsidR="00E92F5D">
        <w:rPr>
          <w:rFonts w:asciiTheme="minorHAnsi" w:hAnsiTheme="minorHAnsi"/>
        </w:rPr>
        <w:t xml:space="preserve"> (1)(b)</w:t>
      </w:r>
      <w:r w:rsidRPr="0019388B">
        <w:rPr>
          <w:rFonts w:asciiTheme="minorHAnsi" w:hAnsiTheme="minorHAnsi"/>
        </w:rPr>
        <w:t xml:space="preserve">, the </w:t>
      </w:r>
      <w:r w:rsidR="00727AED" w:rsidRPr="0019388B">
        <w:rPr>
          <w:rStyle w:val="Emphasis-Remove"/>
          <w:rFonts w:asciiTheme="minorHAnsi" w:hAnsiTheme="minorHAnsi"/>
        </w:rPr>
        <w:t>cost in question must</w:t>
      </w:r>
      <w:r w:rsidR="00704287" w:rsidRPr="0019388B">
        <w:rPr>
          <w:rFonts w:asciiTheme="minorHAnsi" w:hAnsiTheme="minorHAnsi"/>
        </w:rPr>
        <w:t>-</w:t>
      </w:r>
      <w:bookmarkEnd w:id="675"/>
      <w:bookmarkEnd w:id="679"/>
    </w:p>
    <w:p w:rsidR="006865EA" w:rsidRPr="0019388B" w:rsidRDefault="00A72A4C" w:rsidP="006865EA">
      <w:pPr>
        <w:pStyle w:val="HeadingH6ClausesubtextL2"/>
        <w:rPr>
          <w:rFonts w:asciiTheme="minorHAnsi" w:hAnsiTheme="minorHAnsi"/>
        </w:rPr>
      </w:pPr>
      <w:r w:rsidRPr="0019388B">
        <w:rPr>
          <w:rFonts w:asciiTheme="minorHAnsi" w:hAnsiTheme="minorHAnsi"/>
        </w:rPr>
        <w:t>be</w:t>
      </w:r>
      <w:r w:rsidR="006865EA" w:rsidRPr="0019388B">
        <w:rPr>
          <w:rFonts w:asciiTheme="minorHAnsi" w:hAnsiTheme="minorHAnsi"/>
        </w:rPr>
        <w:t>-</w:t>
      </w:r>
    </w:p>
    <w:p w:rsidR="006865EA" w:rsidRPr="0019388B" w:rsidRDefault="006865EA" w:rsidP="00D85C8F">
      <w:pPr>
        <w:pStyle w:val="HeadingH7ClausesubtextL3"/>
        <w:rPr>
          <w:rFonts w:asciiTheme="minorHAnsi" w:hAnsiTheme="minorHAnsi"/>
        </w:rPr>
      </w:pPr>
      <w:r w:rsidRPr="0019388B">
        <w:rPr>
          <w:rStyle w:val="Emphasis-Remove"/>
          <w:rFonts w:asciiTheme="minorHAnsi" w:hAnsiTheme="minorHAnsi"/>
        </w:rPr>
        <w:t xml:space="preserve">associated with the </w:t>
      </w:r>
      <w:r w:rsidRPr="0019388B">
        <w:rPr>
          <w:rStyle w:val="Emphasis-Bold"/>
          <w:rFonts w:asciiTheme="minorHAnsi" w:hAnsiTheme="minorHAnsi"/>
        </w:rPr>
        <w:t>supply</w:t>
      </w:r>
      <w:r w:rsidRPr="0019388B">
        <w:rPr>
          <w:rStyle w:val="Emphasis-Remove"/>
          <w:rFonts w:asciiTheme="minorHAnsi" w:hAnsiTheme="minorHAnsi"/>
        </w:rPr>
        <w:t xml:space="preserve"> of </w:t>
      </w:r>
      <w:r w:rsidRPr="0019388B">
        <w:rPr>
          <w:rStyle w:val="Emphasis-Bold"/>
          <w:rFonts w:asciiTheme="minorHAnsi" w:hAnsiTheme="minorHAnsi"/>
        </w:rPr>
        <w:t>gas distribution services</w:t>
      </w:r>
      <w:r w:rsidRPr="0019388B">
        <w:rPr>
          <w:rStyle w:val="Emphasis-Remove"/>
          <w:rFonts w:asciiTheme="minorHAnsi" w:hAnsiTheme="minorHAnsi"/>
        </w:rPr>
        <w:t>;</w:t>
      </w:r>
      <w:r w:rsidRPr="0019388B">
        <w:rPr>
          <w:rFonts w:asciiTheme="minorHAnsi" w:hAnsiTheme="minorHAnsi"/>
        </w:rPr>
        <w:t xml:space="preserve"> </w:t>
      </w:r>
    </w:p>
    <w:p w:rsidR="006865EA" w:rsidRPr="0019388B" w:rsidRDefault="006865EA" w:rsidP="00D85C8F">
      <w:pPr>
        <w:pStyle w:val="HeadingH7ClausesubtextL3"/>
        <w:rPr>
          <w:rFonts w:asciiTheme="minorHAnsi" w:hAnsiTheme="minorHAnsi"/>
        </w:rPr>
      </w:pPr>
      <w:r w:rsidRPr="0019388B">
        <w:rPr>
          <w:rFonts w:asciiTheme="minorHAnsi" w:hAnsiTheme="minorHAnsi"/>
        </w:rPr>
        <w:t xml:space="preserve">outside the control of </w:t>
      </w:r>
      <w:r w:rsidRPr="0019388B">
        <w:rPr>
          <w:rStyle w:val="Emphasis-Remove"/>
          <w:rFonts w:asciiTheme="minorHAnsi" w:hAnsiTheme="minorHAnsi"/>
        </w:rPr>
        <w:t>the</w:t>
      </w:r>
      <w:r w:rsidRPr="0019388B">
        <w:rPr>
          <w:rStyle w:val="Emphasis-Bold"/>
          <w:rFonts w:asciiTheme="minorHAnsi" w:hAnsiTheme="minorHAnsi"/>
        </w:rPr>
        <w:t xml:space="preserve"> GDB</w:t>
      </w:r>
      <w:r w:rsidRPr="0019388B">
        <w:rPr>
          <w:rFonts w:asciiTheme="minorHAnsi" w:hAnsiTheme="minorHAnsi"/>
        </w:rPr>
        <w:t xml:space="preserve">; </w:t>
      </w:r>
    </w:p>
    <w:p w:rsidR="006865EA" w:rsidRPr="0019388B" w:rsidRDefault="006865EA" w:rsidP="00D85C8F">
      <w:pPr>
        <w:pStyle w:val="HeadingH7ClausesubtextL3"/>
        <w:rPr>
          <w:rFonts w:asciiTheme="minorHAnsi" w:hAnsiTheme="minorHAnsi"/>
        </w:rPr>
      </w:pPr>
      <w:r w:rsidRPr="0019388B">
        <w:rPr>
          <w:rFonts w:asciiTheme="minorHAnsi" w:hAnsiTheme="minorHAnsi"/>
        </w:rPr>
        <w:t xml:space="preserve">not a </w:t>
      </w:r>
      <w:r w:rsidRPr="0019388B">
        <w:rPr>
          <w:rStyle w:val="Emphasis-Bold"/>
          <w:rFonts w:asciiTheme="minorHAnsi" w:hAnsiTheme="minorHAnsi"/>
        </w:rPr>
        <w:t>recoverable cost</w:t>
      </w:r>
      <w:r w:rsidRPr="0019388B">
        <w:rPr>
          <w:rStyle w:val="Emphasis-Remove"/>
          <w:rFonts w:asciiTheme="minorHAnsi" w:hAnsiTheme="minorHAnsi"/>
        </w:rPr>
        <w:t>;</w:t>
      </w:r>
      <w:r w:rsidRPr="0019388B">
        <w:rPr>
          <w:rFonts w:asciiTheme="minorHAnsi" w:hAnsiTheme="minorHAnsi"/>
        </w:rPr>
        <w:t xml:space="preserve"> </w:t>
      </w:r>
    </w:p>
    <w:p w:rsidR="00D85C8F" w:rsidRPr="0019388B" w:rsidRDefault="00D85C8F" w:rsidP="00D85C8F">
      <w:pPr>
        <w:pStyle w:val="HeadingH7ClausesubtextL3"/>
        <w:rPr>
          <w:rFonts w:asciiTheme="minorHAnsi" w:hAnsiTheme="minorHAnsi"/>
        </w:rPr>
      </w:pPr>
      <w:r w:rsidRPr="0019388B">
        <w:rPr>
          <w:rFonts w:asciiTheme="minorHAnsi" w:hAnsiTheme="minorHAnsi"/>
        </w:rPr>
        <w:t xml:space="preserve">appropriate to be passed through to </w:t>
      </w:r>
      <w:r w:rsidRPr="0019388B">
        <w:rPr>
          <w:rStyle w:val="Emphasis-Bold"/>
          <w:rFonts w:asciiTheme="minorHAnsi" w:hAnsiTheme="minorHAnsi"/>
        </w:rPr>
        <w:t>consumers</w:t>
      </w:r>
      <w:r w:rsidRPr="0019388B">
        <w:rPr>
          <w:rFonts w:asciiTheme="minorHAnsi" w:hAnsiTheme="minorHAnsi"/>
        </w:rPr>
        <w:t>; and</w:t>
      </w:r>
    </w:p>
    <w:p w:rsidR="006865EA" w:rsidRPr="0019388B" w:rsidRDefault="006865EA" w:rsidP="006865EA">
      <w:pPr>
        <w:pStyle w:val="HeadingH7ClausesubtextL3"/>
        <w:rPr>
          <w:rFonts w:asciiTheme="minorHAnsi" w:hAnsiTheme="minorHAnsi"/>
        </w:rPr>
      </w:pPr>
      <w:r w:rsidRPr="0019388B">
        <w:rPr>
          <w:rFonts w:asciiTheme="minorHAnsi" w:hAnsiTheme="minorHAnsi"/>
        </w:rPr>
        <w:t>one in respect of which</w:t>
      </w:r>
      <w:r w:rsidR="00D85C8F" w:rsidRPr="0019388B">
        <w:rPr>
          <w:rFonts w:asciiTheme="minorHAnsi" w:hAnsiTheme="minorHAnsi"/>
        </w:rPr>
        <w:t xml:space="preserve"> </w:t>
      </w:r>
      <w:r w:rsidRPr="0019388B">
        <w:rPr>
          <w:rFonts w:asciiTheme="minorHAnsi" w:hAnsiTheme="minorHAnsi"/>
        </w:rPr>
        <w:t xml:space="preserve">provision for its recovery is not made explicitly or implicitly in the </w:t>
      </w:r>
      <w:r w:rsidRPr="0019388B">
        <w:rPr>
          <w:rStyle w:val="Emphasis-Bold"/>
          <w:rFonts w:asciiTheme="minorHAnsi" w:hAnsiTheme="minorHAnsi"/>
        </w:rPr>
        <w:t>DPP</w:t>
      </w:r>
      <w:r w:rsidRPr="0019388B">
        <w:rPr>
          <w:rFonts w:asciiTheme="minorHAnsi" w:hAnsiTheme="minorHAnsi"/>
        </w:rPr>
        <w:t xml:space="preserve"> or</w:t>
      </w:r>
      <w:r w:rsidR="00727AED" w:rsidRPr="0019388B">
        <w:rPr>
          <w:rFonts w:asciiTheme="minorHAnsi" w:hAnsiTheme="minorHAnsi"/>
        </w:rPr>
        <w:t>, where applicable,</w:t>
      </w:r>
      <w:r w:rsidRPr="0019388B">
        <w:rPr>
          <w:rFonts w:asciiTheme="minorHAnsi" w:hAnsiTheme="minorHAnsi"/>
        </w:rPr>
        <w:t xml:space="preserve"> </w:t>
      </w:r>
      <w:r w:rsidRPr="0019388B">
        <w:rPr>
          <w:rStyle w:val="Emphasis-Bold"/>
          <w:rFonts w:asciiTheme="minorHAnsi" w:hAnsiTheme="minorHAnsi"/>
        </w:rPr>
        <w:t>CPP</w:t>
      </w:r>
      <w:r w:rsidRPr="0019388B">
        <w:rPr>
          <w:rFonts w:asciiTheme="minorHAnsi" w:hAnsiTheme="minorHAnsi"/>
        </w:rPr>
        <w:t xml:space="preserve">; </w:t>
      </w:r>
      <w:r w:rsidR="004643E0">
        <w:rPr>
          <w:rFonts w:asciiTheme="minorHAnsi" w:hAnsiTheme="minorHAnsi"/>
        </w:rPr>
        <w:t>and</w:t>
      </w:r>
    </w:p>
    <w:p w:rsidR="00727AED" w:rsidRPr="0019388B" w:rsidRDefault="00727AED" w:rsidP="00727AED">
      <w:pPr>
        <w:pStyle w:val="HeadingH6ClausesubtextL2"/>
        <w:rPr>
          <w:rFonts w:asciiTheme="minorHAnsi" w:hAnsiTheme="minorHAnsi"/>
        </w:rPr>
      </w:pPr>
      <w:r w:rsidRPr="0019388B">
        <w:rPr>
          <w:rFonts w:asciiTheme="minorHAnsi" w:hAnsiTheme="minorHAnsi"/>
        </w:rPr>
        <w:t xml:space="preserve">come into effect during a </w:t>
      </w:r>
      <w:r w:rsidRPr="0019388B">
        <w:rPr>
          <w:rStyle w:val="Emphasis-Bold"/>
          <w:rFonts w:asciiTheme="minorHAnsi" w:hAnsiTheme="minorHAnsi"/>
        </w:rPr>
        <w:t>DPP</w:t>
      </w:r>
      <w:r w:rsidRPr="0019388B">
        <w:rPr>
          <w:rFonts w:asciiTheme="minorHAnsi" w:hAnsiTheme="minorHAnsi"/>
        </w:rPr>
        <w:t xml:space="preserve"> </w:t>
      </w:r>
      <w:r w:rsidRPr="0019388B">
        <w:rPr>
          <w:rStyle w:val="Emphasis-Bold"/>
          <w:rFonts w:asciiTheme="minorHAnsi" w:hAnsiTheme="minorHAnsi"/>
        </w:rPr>
        <w:t>regulatory period</w:t>
      </w:r>
      <w:r w:rsidRPr="0019388B">
        <w:rPr>
          <w:rFonts w:asciiTheme="minorHAnsi" w:hAnsiTheme="minorHAnsi"/>
        </w:rPr>
        <w:t xml:space="preserve"> or, where applicable, </w:t>
      </w:r>
      <w:r w:rsidRPr="0019388B">
        <w:rPr>
          <w:rStyle w:val="Emphasis-Bold"/>
          <w:rFonts w:asciiTheme="minorHAnsi" w:hAnsiTheme="minorHAnsi"/>
        </w:rPr>
        <w:t>CPP regulatory period</w:t>
      </w:r>
      <w:r w:rsidR="004643E0">
        <w:rPr>
          <w:rFonts w:asciiTheme="minorHAnsi" w:hAnsiTheme="minorHAnsi"/>
        </w:rPr>
        <w:t>.</w:t>
      </w:r>
    </w:p>
    <w:p w:rsidR="00704287" w:rsidRPr="0019388B" w:rsidRDefault="00FE525D" w:rsidP="00B46F25">
      <w:pPr>
        <w:pStyle w:val="HeadingH5ClausesubtextL1"/>
        <w:rPr>
          <w:rStyle w:val="Emphasis-Remove"/>
          <w:rFonts w:asciiTheme="minorHAnsi" w:hAnsiTheme="minorHAnsi"/>
        </w:rPr>
      </w:pPr>
      <w:bookmarkStart w:id="680" w:name="_Ref265536114"/>
      <w:bookmarkStart w:id="681" w:name="_Ref264222726"/>
      <w:r w:rsidRPr="0019388B">
        <w:rPr>
          <w:rStyle w:val="Emphasis-Remove"/>
          <w:rFonts w:asciiTheme="minorHAnsi" w:hAnsiTheme="minorHAnsi"/>
        </w:rPr>
        <w:t>For the purpose of subclause</w:t>
      </w:r>
      <w:r w:rsidR="00E92F5D">
        <w:rPr>
          <w:rStyle w:val="Emphasis-Remove"/>
          <w:rFonts w:asciiTheme="minorHAnsi" w:hAnsiTheme="minorHAnsi"/>
        </w:rPr>
        <w:t xml:space="preserve"> (1)</w:t>
      </w:r>
      <w:r w:rsidRPr="0019388B">
        <w:rPr>
          <w:rStyle w:val="Emphasis-Remove"/>
          <w:rFonts w:asciiTheme="minorHAnsi" w:hAnsiTheme="minorHAnsi"/>
        </w:rPr>
        <w:t>, w</w:t>
      </w:r>
      <w:r w:rsidR="00704287" w:rsidRPr="0019388B">
        <w:rPr>
          <w:rStyle w:val="Emphasis-Remove"/>
          <w:rFonts w:asciiTheme="minorHAnsi" w:hAnsiTheme="minorHAnsi"/>
        </w:rPr>
        <w:t xml:space="preserve">here a cost relates to both </w:t>
      </w:r>
      <w:r w:rsidR="00E37BB0" w:rsidRPr="0019388B">
        <w:rPr>
          <w:rStyle w:val="Emphasis-Bold"/>
          <w:rFonts w:asciiTheme="minorHAnsi" w:hAnsiTheme="minorHAnsi"/>
        </w:rPr>
        <w:t>gas distribution services</w:t>
      </w:r>
      <w:r w:rsidR="00704287" w:rsidRPr="0019388B">
        <w:rPr>
          <w:rStyle w:val="Emphasis-Bold"/>
          <w:rFonts w:asciiTheme="minorHAnsi" w:hAnsiTheme="minorHAnsi"/>
        </w:rPr>
        <w:t xml:space="preserve"> </w:t>
      </w:r>
      <w:r w:rsidR="00704287" w:rsidRPr="0019388B">
        <w:rPr>
          <w:rStyle w:val="Emphasis-Remove"/>
          <w:rFonts w:asciiTheme="minorHAnsi" w:hAnsiTheme="minorHAnsi"/>
        </w:rPr>
        <w:t xml:space="preserve">and other services </w:t>
      </w:r>
      <w:r w:rsidR="00704287" w:rsidRPr="0019388B">
        <w:rPr>
          <w:rStyle w:val="Emphasis-Bold"/>
          <w:rFonts w:asciiTheme="minorHAnsi" w:hAnsiTheme="minorHAnsi"/>
        </w:rPr>
        <w:t>supplied</w:t>
      </w:r>
      <w:r w:rsidR="00704287" w:rsidRPr="0019388B">
        <w:rPr>
          <w:rStyle w:val="Emphasis-Remove"/>
          <w:rFonts w:asciiTheme="minorHAnsi" w:hAnsiTheme="minorHAnsi"/>
        </w:rPr>
        <w:t xml:space="preserve"> by the</w:t>
      </w:r>
      <w:r w:rsidR="00704287" w:rsidRPr="0019388B">
        <w:rPr>
          <w:rStyle w:val="Emphasis-Bold"/>
          <w:rFonts w:asciiTheme="minorHAnsi" w:hAnsiTheme="minorHAnsi"/>
        </w:rPr>
        <w:t xml:space="preserve"> </w:t>
      </w:r>
      <w:bookmarkEnd w:id="680"/>
      <w:r w:rsidR="00E37BB0" w:rsidRPr="0019388B">
        <w:rPr>
          <w:rStyle w:val="Emphasis-Bold"/>
          <w:rFonts w:asciiTheme="minorHAnsi" w:hAnsiTheme="minorHAnsi"/>
        </w:rPr>
        <w:t>GDB</w:t>
      </w:r>
      <w:r w:rsidRPr="0019388B">
        <w:rPr>
          <w:rStyle w:val="Emphasis-Remove"/>
          <w:rFonts w:asciiTheme="minorHAnsi" w:hAnsiTheme="minorHAnsi"/>
        </w:rPr>
        <w:t>,</w:t>
      </w:r>
      <w:r w:rsidR="00B46F25" w:rsidRPr="0019388B">
        <w:rPr>
          <w:rStyle w:val="Emphasis-Bold"/>
          <w:rFonts w:asciiTheme="minorHAnsi" w:hAnsiTheme="minorHAnsi"/>
        </w:rPr>
        <w:t xml:space="preserve"> </w:t>
      </w:r>
      <w:r w:rsidR="00704287" w:rsidRPr="0019388B">
        <w:rPr>
          <w:rStyle w:val="Emphasis-Remove"/>
          <w:rFonts w:asciiTheme="minorHAnsi" w:hAnsiTheme="minorHAnsi"/>
        </w:rPr>
        <w:t xml:space="preserve">only the proportion of the cost attributable to the </w:t>
      </w:r>
      <w:r w:rsidR="00704287" w:rsidRPr="0019388B">
        <w:rPr>
          <w:rStyle w:val="Emphasis-Bold"/>
          <w:rFonts w:asciiTheme="minorHAnsi" w:hAnsiTheme="minorHAnsi"/>
        </w:rPr>
        <w:t>supply</w:t>
      </w:r>
      <w:r w:rsidR="00704287" w:rsidRPr="0019388B">
        <w:rPr>
          <w:rStyle w:val="Emphasis-Remove"/>
          <w:rFonts w:asciiTheme="minorHAnsi" w:hAnsiTheme="minorHAnsi"/>
        </w:rPr>
        <w:t xml:space="preserve"> of </w:t>
      </w:r>
      <w:r w:rsidR="00E37BB0" w:rsidRPr="0019388B">
        <w:rPr>
          <w:rStyle w:val="Emphasis-Bold"/>
          <w:rFonts w:asciiTheme="minorHAnsi" w:hAnsiTheme="minorHAnsi"/>
        </w:rPr>
        <w:t>gas distribution services</w:t>
      </w:r>
      <w:r w:rsidR="00704287" w:rsidRPr="0019388B">
        <w:rPr>
          <w:rStyle w:val="Emphasis-Remove"/>
          <w:rFonts w:asciiTheme="minorHAnsi" w:hAnsiTheme="minorHAnsi"/>
        </w:rPr>
        <w:t xml:space="preserve"> </w:t>
      </w:r>
      <w:r w:rsidRPr="0019388B">
        <w:rPr>
          <w:rStyle w:val="Emphasis-Remove"/>
          <w:rFonts w:asciiTheme="minorHAnsi" w:hAnsiTheme="minorHAnsi"/>
        </w:rPr>
        <w:t>(</w:t>
      </w:r>
      <w:r w:rsidR="00704287" w:rsidRPr="0019388B">
        <w:rPr>
          <w:rStyle w:val="Emphasis-Remove"/>
          <w:rFonts w:asciiTheme="minorHAnsi" w:hAnsiTheme="minorHAnsi"/>
        </w:rPr>
        <w:t>as determined in accordance with</w:t>
      </w:r>
      <w:r w:rsidR="00F040CB" w:rsidRPr="0019388B">
        <w:rPr>
          <w:rStyle w:val="Emphasis-Remove"/>
          <w:rFonts w:asciiTheme="minorHAnsi" w:hAnsiTheme="minorHAnsi"/>
        </w:rPr>
        <w:t xml:space="preserve"> clause</w:t>
      </w:r>
      <w:r w:rsidR="00E92F5D">
        <w:rPr>
          <w:rStyle w:val="Emphasis-Remove"/>
          <w:rFonts w:asciiTheme="minorHAnsi" w:hAnsiTheme="minorHAnsi"/>
        </w:rPr>
        <w:t xml:space="preserve"> 2.1.1</w:t>
      </w:r>
      <w:r w:rsidRPr="0019388B">
        <w:rPr>
          <w:rStyle w:val="Emphasis-Remove"/>
          <w:rFonts w:asciiTheme="minorHAnsi" w:hAnsiTheme="minorHAnsi"/>
        </w:rPr>
        <w:t>),</w:t>
      </w:r>
      <w:r w:rsidR="00704287" w:rsidRPr="0019388B">
        <w:rPr>
          <w:rStyle w:val="Emphasis-Remove"/>
          <w:rFonts w:asciiTheme="minorHAnsi" w:hAnsiTheme="minorHAnsi"/>
        </w:rPr>
        <w:t xml:space="preserve"> </w:t>
      </w:r>
      <w:bookmarkEnd w:id="681"/>
      <w:r w:rsidRPr="0019388B">
        <w:rPr>
          <w:rStyle w:val="Emphasis-Remove"/>
          <w:rFonts w:asciiTheme="minorHAnsi" w:hAnsiTheme="minorHAnsi"/>
        </w:rPr>
        <w:t xml:space="preserve">may be </w:t>
      </w:r>
      <w:r w:rsidR="00B46F25" w:rsidRPr="0019388B">
        <w:rPr>
          <w:rStyle w:val="Emphasis-Remove"/>
          <w:rFonts w:asciiTheme="minorHAnsi" w:hAnsiTheme="minorHAnsi"/>
        </w:rPr>
        <w:t>a pass-through cost</w:t>
      </w:r>
      <w:r w:rsidR="00704287" w:rsidRPr="0019388B">
        <w:rPr>
          <w:rStyle w:val="Emphasis-Remove"/>
          <w:rFonts w:asciiTheme="minorHAnsi" w:hAnsiTheme="minorHAnsi"/>
        </w:rPr>
        <w:t>.</w:t>
      </w:r>
    </w:p>
    <w:p w:rsidR="009A27AC" w:rsidRPr="0019388B" w:rsidRDefault="009A27AC" w:rsidP="00D63B0E">
      <w:pPr>
        <w:pStyle w:val="HeadingH4Clausetext"/>
        <w:tabs>
          <w:tab w:val="num" w:pos="709"/>
          <w:tab w:val="num" w:pos="1220"/>
        </w:tabs>
        <w:ind w:left="1220" w:hanging="1220"/>
        <w:rPr>
          <w:rFonts w:asciiTheme="minorHAnsi" w:hAnsiTheme="minorHAnsi"/>
        </w:rPr>
      </w:pPr>
      <w:bookmarkStart w:id="682" w:name="_Ref265701981"/>
      <w:bookmarkStart w:id="683" w:name="OLE_LINK3"/>
      <w:bookmarkStart w:id="684" w:name="OLE_LINK4"/>
      <w:bookmarkStart w:id="685" w:name="OLE_LINK5"/>
      <w:bookmarkStart w:id="686" w:name="OLE_LINK6"/>
      <w:r w:rsidRPr="0019388B">
        <w:rPr>
          <w:rFonts w:asciiTheme="minorHAnsi" w:hAnsiTheme="minorHAnsi"/>
        </w:rPr>
        <w:t>Recoverable costs</w:t>
      </w:r>
      <w:bookmarkEnd w:id="668"/>
      <w:bookmarkEnd w:id="669"/>
      <w:bookmarkEnd w:id="682"/>
    </w:p>
    <w:p w:rsidR="00966BA9" w:rsidRPr="0019388B" w:rsidRDefault="009A27AC" w:rsidP="00DB7ADD">
      <w:pPr>
        <w:pStyle w:val="HeadingH5ClausesubtextL1"/>
        <w:rPr>
          <w:rFonts w:asciiTheme="minorHAnsi" w:hAnsiTheme="minorHAnsi"/>
        </w:rPr>
      </w:pPr>
      <w:bookmarkStart w:id="687" w:name="_Ref261969686"/>
      <w:r w:rsidRPr="0019388B">
        <w:rPr>
          <w:rFonts w:asciiTheme="minorHAnsi" w:hAnsiTheme="minorHAnsi"/>
        </w:rPr>
        <w:t xml:space="preserve">A </w:t>
      </w:r>
      <w:r w:rsidR="00FE525D" w:rsidRPr="0019388B">
        <w:rPr>
          <w:rFonts w:asciiTheme="minorHAnsi" w:hAnsiTheme="minorHAnsi"/>
        </w:rPr>
        <w:t xml:space="preserve">recoverable cost </w:t>
      </w:r>
      <w:r w:rsidRPr="0019388B">
        <w:rPr>
          <w:rFonts w:asciiTheme="minorHAnsi" w:hAnsiTheme="minorHAnsi"/>
        </w:rPr>
        <w:t>is a cost that is-</w:t>
      </w:r>
      <w:bookmarkStart w:id="688" w:name="_Ref265673868"/>
      <w:bookmarkEnd w:id="687"/>
    </w:p>
    <w:p w:rsidR="00087B16" w:rsidRPr="0019388B" w:rsidRDefault="00087B16" w:rsidP="00DB7ADD">
      <w:pPr>
        <w:pStyle w:val="HeadingH6ClausesubtextL2"/>
        <w:rPr>
          <w:rStyle w:val="Emphasis-Remove"/>
          <w:rFonts w:asciiTheme="minorHAnsi" w:hAnsiTheme="minorHAnsi"/>
        </w:rPr>
      </w:pPr>
      <w:bookmarkStart w:id="689" w:name="_Ref273961229"/>
      <w:bookmarkEnd w:id="688"/>
      <w:r w:rsidRPr="0019388B">
        <w:rPr>
          <w:rStyle w:val="Emphasis-Remove"/>
          <w:rFonts w:asciiTheme="minorHAnsi" w:hAnsiTheme="minorHAnsi"/>
        </w:rPr>
        <w:t xml:space="preserve">claw-back applied by the </w:t>
      </w:r>
      <w:r w:rsidR="00413BE0" w:rsidRPr="0019388B">
        <w:rPr>
          <w:rStyle w:val="Emphasis-Remove"/>
          <w:rFonts w:asciiTheme="minorHAnsi" w:hAnsiTheme="minorHAnsi"/>
          <w:b/>
        </w:rPr>
        <w:t>Commission</w:t>
      </w:r>
      <w:r w:rsidRPr="0019388B">
        <w:rPr>
          <w:rStyle w:val="Emphasis-Remove"/>
          <w:rFonts w:asciiTheme="minorHAnsi" w:hAnsiTheme="minorHAnsi"/>
        </w:rPr>
        <w:t xml:space="preserve"> under sections </w:t>
      </w:r>
      <w:r w:rsidR="0029650E" w:rsidRPr="0019388B">
        <w:rPr>
          <w:rStyle w:val="Emphasis-Remove"/>
          <w:rFonts w:asciiTheme="minorHAnsi" w:hAnsiTheme="minorHAnsi"/>
        </w:rPr>
        <w:t xml:space="preserve">55F(2), 55F(4) </w:t>
      </w:r>
      <w:r w:rsidRPr="0019388B">
        <w:rPr>
          <w:rStyle w:val="Emphasis-Remove"/>
          <w:rFonts w:asciiTheme="minorHAnsi" w:hAnsiTheme="minorHAnsi"/>
        </w:rPr>
        <w:t xml:space="preserve">or 53ZB(3) of the </w:t>
      </w:r>
      <w:r w:rsidRPr="0019388B">
        <w:rPr>
          <w:rStyle w:val="Emphasis-Bold"/>
          <w:rFonts w:asciiTheme="minorHAnsi" w:hAnsiTheme="minorHAnsi"/>
        </w:rPr>
        <w:t>Act</w:t>
      </w:r>
      <w:r w:rsidRPr="0019388B">
        <w:rPr>
          <w:rStyle w:val="Emphasis-Remove"/>
          <w:rFonts w:asciiTheme="minorHAnsi" w:hAnsiTheme="minorHAnsi"/>
        </w:rPr>
        <w:t>;</w:t>
      </w:r>
      <w:bookmarkEnd w:id="689"/>
    </w:p>
    <w:p w:rsidR="008D2917" w:rsidRPr="0019388B" w:rsidRDefault="008D2917" w:rsidP="009A27AC">
      <w:pPr>
        <w:pStyle w:val="HeadingH6ClausesubtextL2"/>
        <w:rPr>
          <w:rFonts w:asciiTheme="minorHAnsi" w:hAnsiTheme="minorHAnsi"/>
        </w:rPr>
      </w:pPr>
      <w:bookmarkStart w:id="690" w:name="_Ref273961035"/>
      <w:r w:rsidRPr="0019388B">
        <w:rPr>
          <w:rFonts w:asciiTheme="minorHAnsi" w:hAnsiTheme="minorHAnsi"/>
        </w:rPr>
        <w:t xml:space="preserve">a standard application fee for a </w:t>
      </w:r>
      <w:r w:rsidR="00C7242F" w:rsidRPr="0019388B">
        <w:rPr>
          <w:rStyle w:val="Emphasis-Bold"/>
          <w:rFonts w:asciiTheme="minorHAnsi" w:hAnsiTheme="minorHAnsi"/>
        </w:rPr>
        <w:t>CPP proposal</w:t>
      </w:r>
      <w:r w:rsidRPr="0019388B">
        <w:rPr>
          <w:rStyle w:val="Emphasis-Bold"/>
          <w:rFonts w:asciiTheme="minorHAnsi" w:hAnsiTheme="minorHAnsi"/>
        </w:rPr>
        <w:t xml:space="preserve"> </w:t>
      </w:r>
      <w:r w:rsidRPr="0019388B">
        <w:rPr>
          <w:rStyle w:val="Emphasis-Remove"/>
          <w:rFonts w:asciiTheme="minorHAnsi" w:hAnsiTheme="minorHAnsi"/>
        </w:rPr>
        <w:t xml:space="preserve">under 53Q(2)(c), subject to the </w:t>
      </w:r>
      <w:r w:rsidR="00087B16" w:rsidRPr="0019388B">
        <w:rPr>
          <w:rStyle w:val="Emphasis-Remove"/>
          <w:rFonts w:asciiTheme="minorHAnsi" w:hAnsiTheme="minorHAnsi"/>
        </w:rPr>
        <w:t>proviso</w:t>
      </w:r>
      <w:r w:rsidRPr="0019388B">
        <w:rPr>
          <w:rStyle w:val="Emphasis-Remove"/>
          <w:rFonts w:asciiTheme="minorHAnsi" w:hAnsiTheme="minorHAnsi"/>
        </w:rPr>
        <w:t xml:space="preserve"> specified in subclause</w:t>
      </w:r>
      <w:r w:rsidR="00E92F5D">
        <w:rPr>
          <w:rStyle w:val="Emphasis-Remove"/>
          <w:rFonts w:asciiTheme="minorHAnsi" w:hAnsiTheme="minorHAnsi"/>
        </w:rPr>
        <w:t xml:space="preserve"> (2)</w:t>
      </w:r>
      <w:r w:rsidRPr="0019388B">
        <w:rPr>
          <w:rStyle w:val="Emphasis-Remove"/>
          <w:rFonts w:asciiTheme="minorHAnsi" w:hAnsiTheme="minorHAnsi"/>
        </w:rPr>
        <w:t>;</w:t>
      </w:r>
      <w:bookmarkEnd w:id="690"/>
    </w:p>
    <w:p w:rsidR="009A27AC" w:rsidRPr="0019388B" w:rsidRDefault="009A27AC" w:rsidP="009A27AC">
      <w:pPr>
        <w:pStyle w:val="HeadingH6ClausesubtextL2"/>
        <w:rPr>
          <w:rFonts w:asciiTheme="minorHAnsi" w:hAnsiTheme="minorHAnsi"/>
        </w:rPr>
      </w:pPr>
      <w:bookmarkStart w:id="691" w:name="_Ref274837928"/>
      <w:r w:rsidRPr="0019388B">
        <w:rPr>
          <w:rFonts w:asciiTheme="minorHAnsi" w:hAnsiTheme="minorHAnsi"/>
        </w:rPr>
        <w:t xml:space="preserve">a fee </w:t>
      </w:r>
      <w:r w:rsidR="00571125" w:rsidRPr="0019388B">
        <w:rPr>
          <w:rFonts w:asciiTheme="minorHAnsi" w:hAnsiTheme="minorHAnsi"/>
        </w:rPr>
        <w:t>notified</w:t>
      </w:r>
      <w:r w:rsidRPr="0019388B">
        <w:rPr>
          <w:rFonts w:asciiTheme="minorHAnsi" w:hAnsiTheme="minorHAnsi"/>
        </w:rPr>
        <w:t xml:space="preserve"> </w:t>
      </w:r>
      <w:r w:rsidR="008D2917" w:rsidRPr="0019388B">
        <w:rPr>
          <w:rFonts w:asciiTheme="minorHAnsi" w:hAnsiTheme="minorHAnsi"/>
        </w:rPr>
        <w:t xml:space="preserve">by the </w:t>
      </w:r>
      <w:r w:rsidR="00413BE0" w:rsidRPr="0019388B">
        <w:rPr>
          <w:rStyle w:val="Emphasis-Remove"/>
          <w:rFonts w:asciiTheme="minorHAnsi" w:hAnsiTheme="minorHAnsi"/>
          <w:b/>
        </w:rPr>
        <w:t>Commission</w:t>
      </w:r>
      <w:r w:rsidR="008D2917" w:rsidRPr="0019388B">
        <w:rPr>
          <w:rStyle w:val="Emphasis-Bold"/>
          <w:rFonts w:asciiTheme="minorHAnsi" w:hAnsiTheme="minorHAnsi"/>
        </w:rPr>
        <w:t xml:space="preserve"> </w:t>
      </w:r>
      <w:r w:rsidR="008D2917" w:rsidRPr="0019388B">
        <w:rPr>
          <w:rStyle w:val="Emphasis-Remove"/>
          <w:rFonts w:asciiTheme="minorHAnsi" w:hAnsiTheme="minorHAnsi"/>
        </w:rPr>
        <w:t>as payable by the</w:t>
      </w:r>
      <w:r w:rsidR="008D2917" w:rsidRPr="0019388B">
        <w:rPr>
          <w:rStyle w:val="Emphasis-Bold"/>
          <w:rFonts w:asciiTheme="minorHAnsi" w:hAnsiTheme="minorHAnsi"/>
        </w:rPr>
        <w:t xml:space="preserve"> </w:t>
      </w:r>
      <w:r w:rsidR="00E37BB0" w:rsidRPr="0019388B">
        <w:rPr>
          <w:rStyle w:val="Emphasis-Bold"/>
          <w:rFonts w:asciiTheme="minorHAnsi" w:hAnsiTheme="minorHAnsi"/>
        </w:rPr>
        <w:t>GDB</w:t>
      </w:r>
      <w:r w:rsidR="008D2917" w:rsidRPr="0019388B">
        <w:rPr>
          <w:rFonts w:asciiTheme="minorHAnsi" w:hAnsiTheme="minorHAnsi"/>
        </w:rPr>
        <w:t xml:space="preserve"> </w:t>
      </w:r>
      <w:r w:rsidR="00765B73" w:rsidRPr="0019388B">
        <w:rPr>
          <w:rFonts w:asciiTheme="minorHAnsi" w:hAnsiTheme="minorHAnsi"/>
        </w:rPr>
        <w:t xml:space="preserve">in respect of </w:t>
      </w:r>
      <w:r w:rsidRPr="0019388B">
        <w:rPr>
          <w:rFonts w:asciiTheme="minorHAnsi" w:hAnsiTheme="minorHAnsi"/>
        </w:rPr>
        <w:t xml:space="preserve">the </w:t>
      </w:r>
      <w:r w:rsidR="00413BE0" w:rsidRPr="0019388B">
        <w:rPr>
          <w:rStyle w:val="Emphasis-Remove"/>
          <w:rFonts w:asciiTheme="minorHAnsi" w:hAnsiTheme="minorHAnsi"/>
          <w:b/>
        </w:rPr>
        <w:t>Commission</w:t>
      </w:r>
      <w:r w:rsidRPr="0019388B">
        <w:rPr>
          <w:rFonts w:asciiTheme="minorHAnsi" w:hAnsiTheme="minorHAnsi"/>
        </w:rPr>
        <w:t xml:space="preserve"> assessing a </w:t>
      </w:r>
      <w:r w:rsidR="00C7242F" w:rsidRPr="0019388B">
        <w:rPr>
          <w:rStyle w:val="Emphasis-Bold"/>
          <w:rFonts w:asciiTheme="minorHAnsi" w:hAnsiTheme="minorHAnsi"/>
        </w:rPr>
        <w:t>CPP proposal</w:t>
      </w:r>
      <w:r w:rsidRPr="0019388B">
        <w:rPr>
          <w:rFonts w:asciiTheme="minorHAnsi" w:hAnsiTheme="minorHAnsi"/>
        </w:rPr>
        <w:t xml:space="preserve"> and determining a </w:t>
      </w:r>
      <w:r w:rsidRPr="0019388B">
        <w:rPr>
          <w:rStyle w:val="Emphasis-Bold"/>
          <w:rFonts w:asciiTheme="minorHAnsi" w:hAnsiTheme="minorHAnsi"/>
        </w:rPr>
        <w:t>CPP</w:t>
      </w:r>
      <w:r w:rsidRPr="0019388B">
        <w:rPr>
          <w:rFonts w:asciiTheme="minorHAnsi" w:hAnsiTheme="minorHAnsi"/>
        </w:rPr>
        <w:t xml:space="preserve"> in accordance with s</w:t>
      </w:r>
      <w:r w:rsidR="00494231" w:rsidRPr="0019388B">
        <w:rPr>
          <w:rFonts w:asciiTheme="minorHAnsi" w:hAnsiTheme="minorHAnsi"/>
        </w:rPr>
        <w:t> </w:t>
      </w:r>
      <w:r w:rsidRPr="0019388B">
        <w:rPr>
          <w:rFonts w:asciiTheme="minorHAnsi" w:hAnsiTheme="minorHAnsi"/>
        </w:rPr>
        <w:t xml:space="preserve">53Y of the </w:t>
      </w:r>
      <w:r w:rsidRPr="0019388B">
        <w:rPr>
          <w:rStyle w:val="Emphasis-Bold"/>
          <w:rFonts w:asciiTheme="minorHAnsi" w:hAnsiTheme="minorHAnsi"/>
        </w:rPr>
        <w:t>Act</w:t>
      </w:r>
      <w:r w:rsidR="008D2917" w:rsidRPr="0019388B">
        <w:rPr>
          <w:rStyle w:val="Emphasis-Remove"/>
          <w:rFonts w:asciiTheme="minorHAnsi" w:hAnsiTheme="minorHAnsi"/>
        </w:rPr>
        <w:t>,</w:t>
      </w:r>
      <w:r w:rsidR="008D2917" w:rsidRPr="0019388B">
        <w:rPr>
          <w:rStyle w:val="Emphasis-Bold"/>
          <w:rFonts w:asciiTheme="minorHAnsi" w:hAnsiTheme="minorHAnsi"/>
        </w:rPr>
        <w:t xml:space="preserve"> </w:t>
      </w:r>
      <w:r w:rsidR="008D2917" w:rsidRPr="0019388B">
        <w:rPr>
          <w:rStyle w:val="Emphasis-Remove"/>
          <w:rFonts w:asciiTheme="minorHAnsi" w:hAnsiTheme="minorHAnsi"/>
        </w:rPr>
        <w:t xml:space="preserve">subject to the </w:t>
      </w:r>
      <w:r w:rsidR="001A0AFB" w:rsidRPr="0019388B">
        <w:rPr>
          <w:rStyle w:val="Emphasis-Remove"/>
          <w:rFonts w:asciiTheme="minorHAnsi" w:hAnsiTheme="minorHAnsi"/>
        </w:rPr>
        <w:t xml:space="preserve">proviso </w:t>
      </w:r>
      <w:r w:rsidR="0039233F" w:rsidRPr="0019388B">
        <w:rPr>
          <w:rStyle w:val="Emphasis-Remove"/>
          <w:rFonts w:asciiTheme="minorHAnsi" w:hAnsiTheme="minorHAnsi"/>
        </w:rPr>
        <w:t>specified in subclause</w:t>
      </w:r>
      <w:r w:rsidR="00E92F5D">
        <w:rPr>
          <w:rStyle w:val="Emphasis-Remove"/>
          <w:rFonts w:asciiTheme="minorHAnsi" w:hAnsiTheme="minorHAnsi"/>
        </w:rPr>
        <w:t xml:space="preserve"> (2)</w:t>
      </w:r>
      <w:r w:rsidRPr="0019388B">
        <w:rPr>
          <w:rFonts w:asciiTheme="minorHAnsi" w:hAnsiTheme="minorHAnsi"/>
        </w:rPr>
        <w:t>;</w:t>
      </w:r>
      <w:bookmarkEnd w:id="691"/>
      <w:r w:rsidRPr="0019388B">
        <w:rPr>
          <w:rFonts w:asciiTheme="minorHAnsi" w:hAnsiTheme="minorHAnsi"/>
        </w:rPr>
        <w:t xml:space="preserve">   </w:t>
      </w:r>
    </w:p>
    <w:p w:rsidR="009A27AC" w:rsidRPr="0019388B" w:rsidRDefault="009A27AC" w:rsidP="009A27AC">
      <w:pPr>
        <w:pStyle w:val="HeadingH6ClausesubtextL2"/>
        <w:rPr>
          <w:rFonts w:asciiTheme="minorHAnsi" w:hAnsiTheme="minorHAnsi"/>
        </w:rPr>
      </w:pPr>
      <w:bookmarkStart w:id="692" w:name="_Ref274746271"/>
      <w:bookmarkStart w:id="693" w:name="_Ref265679313"/>
      <w:r w:rsidRPr="0019388B">
        <w:rPr>
          <w:rFonts w:asciiTheme="minorHAnsi" w:hAnsiTheme="minorHAnsi"/>
        </w:rPr>
        <w:t xml:space="preserve">a fee payable to a </w:t>
      </w:r>
      <w:r w:rsidRPr="0019388B">
        <w:rPr>
          <w:rStyle w:val="Emphasis-Bold"/>
          <w:rFonts w:asciiTheme="minorHAnsi" w:hAnsiTheme="minorHAnsi"/>
        </w:rPr>
        <w:t>verifier</w:t>
      </w:r>
      <w:r w:rsidR="00C4273D">
        <w:rPr>
          <w:rStyle w:val="Emphasis-Bold"/>
          <w:rFonts w:asciiTheme="minorHAnsi" w:hAnsiTheme="minorHAnsi"/>
          <w:b w:val="0"/>
        </w:rPr>
        <w:t>,</w:t>
      </w:r>
      <w:r w:rsidRPr="0019388B">
        <w:rPr>
          <w:rFonts w:asciiTheme="minorHAnsi" w:hAnsiTheme="minorHAnsi"/>
        </w:rPr>
        <w:t xml:space="preserve"> subject to the requirement specified in subclause</w:t>
      </w:r>
      <w:r w:rsidR="00E92F5D">
        <w:rPr>
          <w:rFonts w:asciiTheme="minorHAnsi" w:hAnsiTheme="minorHAnsi"/>
        </w:rPr>
        <w:t xml:space="preserve"> (3)</w:t>
      </w:r>
      <w:r w:rsidRPr="0019388B">
        <w:rPr>
          <w:rStyle w:val="Emphasis-Remove"/>
          <w:rFonts w:asciiTheme="minorHAnsi" w:hAnsiTheme="minorHAnsi"/>
        </w:rPr>
        <w:t>;</w:t>
      </w:r>
      <w:bookmarkEnd w:id="692"/>
      <w:r w:rsidRPr="0019388B">
        <w:rPr>
          <w:rFonts w:asciiTheme="minorHAnsi" w:hAnsiTheme="minorHAnsi"/>
        </w:rPr>
        <w:t xml:space="preserve"> </w:t>
      </w:r>
      <w:bookmarkEnd w:id="693"/>
    </w:p>
    <w:p w:rsidR="00EB7826" w:rsidRPr="0019388B" w:rsidRDefault="009A27AC" w:rsidP="00E73171">
      <w:pPr>
        <w:pStyle w:val="HeadingH6ClausesubtextL2"/>
        <w:rPr>
          <w:rFonts w:asciiTheme="minorHAnsi" w:hAnsiTheme="minorHAnsi"/>
        </w:rPr>
      </w:pPr>
      <w:bookmarkStart w:id="694" w:name="_Ref265679316"/>
      <w:r w:rsidRPr="0019388B">
        <w:rPr>
          <w:rFonts w:asciiTheme="minorHAnsi" w:hAnsiTheme="minorHAnsi"/>
        </w:rPr>
        <w:t>an</w:t>
      </w:r>
      <w:r w:rsidR="00C25CF9" w:rsidRPr="0019388B">
        <w:rPr>
          <w:rFonts w:asciiTheme="minorHAnsi" w:hAnsiTheme="minorHAnsi"/>
        </w:rPr>
        <w:t xml:space="preserve">y </w:t>
      </w:r>
      <w:r w:rsidRPr="0019388B">
        <w:rPr>
          <w:rStyle w:val="Emphasis-Bold"/>
          <w:rFonts w:asciiTheme="minorHAnsi" w:hAnsiTheme="minorHAnsi"/>
        </w:rPr>
        <w:t>audit</w:t>
      </w:r>
      <w:r w:rsidR="00E73171" w:rsidRPr="0019388B">
        <w:rPr>
          <w:rStyle w:val="Emphasis-Bold"/>
          <w:rFonts w:asciiTheme="minorHAnsi" w:hAnsiTheme="minorHAnsi"/>
        </w:rPr>
        <w:t>or's</w:t>
      </w:r>
      <w:r w:rsidRPr="0019388B">
        <w:rPr>
          <w:rFonts w:asciiTheme="minorHAnsi" w:hAnsiTheme="minorHAnsi"/>
        </w:rPr>
        <w:t xml:space="preserve"> cost incurred </w:t>
      </w:r>
      <w:r w:rsidR="00C25CF9" w:rsidRPr="0019388B">
        <w:rPr>
          <w:rFonts w:asciiTheme="minorHAnsi" w:hAnsiTheme="minorHAnsi"/>
        </w:rPr>
        <w:t>for the purpose of meeting</w:t>
      </w:r>
      <w:bookmarkEnd w:id="694"/>
      <w:r w:rsidR="00E73171" w:rsidRPr="0019388B">
        <w:rPr>
          <w:rFonts w:asciiTheme="minorHAnsi" w:hAnsiTheme="minorHAnsi"/>
        </w:rPr>
        <w:t xml:space="preserve"> clauses</w:t>
      </w:r>
      <w:r w:rsidR="00E92F5D">
        <w:rPr>
          <w:rFonts w:asciiTheme="minorHAnsi" w:hAnsiTheme="minorHAnsi"/>
        </w:rPr>
        <w:t xml:space="preserve"> 5.1.4</w:t>
      </w:r>
      <w:r w:rsidR="000876C7" w:rsidRPr="0019388B">
        <w:rPr>
          <w:rFonts w:asciiTheme="minorHAnsi" w:hAnsiTheme="minorHAnsi"/>
        </w:rPr>
        <w:t xml:space="preserve"> </w:t>
      </w:r>
      <w:r w:rsidR="0033197D" w:rsidRPr="0019388B">
        <w:rPr>
          <w:rFonts w:asciiTheme="minorHAnsi" w:hAnsiTheme="minorHAnsi"/>
        </w:rPr>
        <w:t>or</w:t>
      </w:r>
      <w:r w:rsidR="00E92F5D">
        <w:rPr>
          <w:rFonts w:asciiTheme="minorHAnsi" w:hAnsiTheme="minorHAnsi"/>
        </w:rPr>
        <w:t xml:space="preserve"> 5.6.3</w:t>
      </w:r>
      <w:r w:rsidR="00E73171" w:rsidRPr="0019388B">
        <w:rPr>
          <w:rFonts w:asciiTheme="minorHAnsi" w:hAnsiTheme="minorHAnsi"/>
        </w:rPr>
        <w:t xml:space="preserve">, </w:t>
      </w:r>
      <w:r w:rsidRPr="0019388B">
        <w:rPr>
          <w:rFonts w:asciiTheme="minorHAnsi" w:hAnsiTheme="minorHAnsi"/>
        </w:rPr>
        <w:t xml:space="preserve">subject to the requirement specified in </w:t>
      </w:r>
      <w:r w:rsidR="00514582" w:rsidRPr="0019388B">
        <w:rPr>
          <w:rFonts w:asciiTheme="minorHAnsi" w:hAnsiTheme="minorHAnsi"/>
        </w:rPr>
        <w:t>subclause</w:t>
      </w:r>
      <w:r w:rsidR="00E92F5D">
        <w:rPr>
          <w:rFonts w:asciiTheme="minorHAnsi" w:hAnsiTheme="minorHAnsi"/>
        </w:rPr>
        <w:t xml:space="preserve"> (3)</w:t>
      </w:r>
      <w:r w:rsidR="00EB7826" w:rsidRPr="0019388B">
        <w:rPr>
          <w:rFonts w:asciiTheme="minorHAnsi" w:hAnsiTheme="minorHAnsi"/>
        </w:rPr>
        <w:t xml:space="preserve">; </w:t>
      </w:r>
    </w:p>
    <w:p w:rsidR="002045EB" w:rsidRDefault="00EB7826" w:rsidP="00EB7826">
      <w:pPr>
        <w:pStyle w:val="HeadingH6ClausesubtextL2"/>
        <w:rPr>
          <w:rFonts w:asciiTheme="minorHAnsi" w:hAnsiTheme="minorHAnsi"/>
        </w:rPr>
      </w:pPr>
      <w:bookmarkStart w:id="695" w:name="_Ref274746277"/>
      <w:r w:rsidRPr="0019388B">
        <w:rPr>
          <w:rFonts w:asciiTheme="minorHAnsi" w:hAnsiTheme="minorHAnsi"/>
        </w:rPr>
        <w:t xml:space="preserve">a fee payable to an </w:t>
      </w:r>
      <w:r w:rsidRPr="0019388B">
        <w:rPr>
          <w:rStyle w:val="Emphasis-Bold"/>
          <w:rFonts w:asciiTheme="minorHAnsi" w:hAnsiTheme="minorHAnsi"/>
        </w:rPr>
        <w:t>engineer</w:t>
      </w:r>
      <w:r w:rsidRPr="0019388B">
        <w:rPr>
          <w:rFonts w:asciiTheme="minorHAnsi" w:hAnsiTheme="minorHAnsi"/>
        </w:rPr>
        <w:t xml:space="preserve"> for the purpose of meeting a requirement of</w:t>
      </w:r>
      <w:r w:rsidR="00E73171" w:rsidRPr="0019388B">
        <w:rPr>
          <w:rFonts w:asciiTheme="minorHAnsi" w:hAnsiTheme="minorHAnsi"/>
        </w:rPr>
        <w:t xml:space="preserve"> clause</w:t>
      </w:r>
      <w:r w:rsidR="00E92F5D">
        <w:rPr>
          <w:rFonts w:asciiTheme="minorHAnsi" w:hAnsiTheme="minorHAnsi"/>
        </w:rPr>
        <w:t xml:space="preserve"> 5.5.10(4)(</w:t>
      </w:r>
      <w:r w:rsidR="003B60B6">
        <w:rPr>
          <w:rFonts w:asciiTheme="minorHAnsi" w:hAnsiTheme="minorHAnsi"/>
        </w:rPr>
        <w:t>b</w:t>
      </w:r>
      <w:r w:rsidR="00E92F5D">
        <w:rPr>
          <w:rFonts w:asciiTheme="minorHAnsi" w:hAnsiTheme="minorHAnsi"/>
        </w:rPr>
        <w:t>)</w:t>
      </w:r>
      <w:r w:rsidRPr="0019388B">
        <w:rPr>
          <w:rFonts w:asciiTheme="minorHAnsi" w:hAnsiTheme="minorHAnsi"/>
        </w:rPr>
        <w:t>, subject to the requirement specified in subclause</w:t>
      </w:r>
      <w:r w:rsidR="00E92F5D">
        <w:rPr>
          <w:rFonts w:asciiTheme="minorHAnsi" w:hAnsiTheme="minorHAnsi"/>
        </w:rPr>
        <w:t xml:space="preserve"> (3)</w:t>
      </w:r>
      <w:r w:rsidR="00C93FD4">
        <w:rPr>
          <w:rFonts w:asciiTheme="minorHAnsi" w:hAnsiTheme="minorHAnsi"/>
        </w:rPr>
        <w:t xml:space="preserve">; </w:t>
      </w:r>
    </w:p>
    <w:p w:rsidR="005148C8" w:rsidRPr="00EE362C" w:rsidRDefault="00C93FD4" w:rsidP="00EB7826">
      <w:pPr>
        <w:pStyle w:val="HeadingH6ClausesubtextL2"/>
        <w:rPr>
          <w:rFonts w:asciiTheme="minorHAnsi" w:hAnsiTheme="minorHAnsi"/>
        </w:rPr>
      </w:pPr>
      <w:r>
        <w:t xml:space="preserve">an </w:t>
      </w:r>
      <w:r w:rsidR="005D5F6B">
        <w:t>urgent project</w:t>
      </w:r>
      <w:r w:rsidRPr="00CF52B5">
        <w:t xml:space="preserve"> allowance</w:t>
      </w:r>
      <w:r>
        <w:t xml:space="preserve">, </w:t>
      </w:r>
      <w:r w:rsidR="00CF52B5">
        <w:t xml:space="preserve">as determined by the </w:t>
      </w:r>
      <w:r w:rsidR="00CF52B5" w:rsidRPr="00CF52B5">
        <w:rPr>
          <w:b/>
        </w:rPr>
        <w:t>Commission</w:t>
      </w:r>
      <w:r w:rsidR="00CF52B5">
        <w:t xml:space="preserve"> under</w:t>
      </w:r>
      <w:r>
        <w:t xml:space="preserve"> subclause (4)</w:t>
      </w:r>
      <w:r w:rsidR="005148C8">
        <w:t xml:space="preserve">; </w:t>
      </w:r>
    </w:p>
    <w:p w:rsidR="005148C8" w:rsidRDefault="005148C8" w:rsidP="005148C8">
      <w:pPr>
        <w:pStyle w:val="HeadingH6ClausesubtextL2"/>
      </w:pPr>
      <w:r>
        <w:t xml:space="preserve">the amount calculated for a </w:t>
      </w:r>
      <w:r w:rsidRPr="000351BF">
        <w:rPr>
          <w:b/>
        </w:rPr>
        <w:t>GDB</w:t>
      </w:r>
      <w:r>
        <w:t xml:space="preserve"> in accordance with the following formula for each </w:t>
      </w:r>
      <w:r w:rsidRPr="00056B21">
        <w:rPr>
          <w:b/>
        </w:rPr>
        <w:t>disclosure year</w:t>
      </w:r>
      <w:r>
        <w:t xml:space="preserve"> other than the first ‘m’ years in a </w:t>
      </w:r>
      <w:r w:rsidRPr="00056B21">
        <w:rPr>
          <w:b/>
        </w:rPr>
        <w:t>regulatory period</w:t>
      </w:r>
      <w:r>
        <w:t xml:space="preserve"> for which the starting prices were determined by the </w:t>
      </w:r>
      <w:r w:rsidRPr="005947CC">
        <w:rPr>
          <w:b/>
        </w:rPr>
        <w:t>Commission</w:t>
      </w:r>
      <w:r>
        <w:t xml:space="preserve"> </w:t>
      </w:r>
      <w:r w:rsidR="00DE18DD">
        <w:t>i</w:t>
      </w:r>
      <w:r w:rsidR="00781A37">
        <w:t xml:space="preserve">n a </w:t>
      </w:r>
      <w:r w:rsidR="00781A37" w:rsidRPr="00D92B77">
        <w:rPr>
          <w:b/>
        </w:rPr>
        <w:t>DPP determination</w:t>
      </w:r>
      <w:r w:rsidR="00781A37">
        <w:t xml:space="preserve"> or </w:t>
      </w:r>
      <w:r w:rsidR="00781A37" w:rsidRPr="00D92B77">
        <w:rPr>
          <w:b/>
        </w:rPr>
        <w:t>CPP determination</w:t>
      </w:r>
      <w:r>
        <w:t>-</w:t>
      </w:r>
    </w:p>
    <w:p w:rsidR="005148C8" w:rsidRDefault="005148C8" w:rsidP="005148C8">
      <w:pPr>
        <w:pStyle w:val="HeadingH6ClausesubtextL2"/>
        <w:numPr>
          <w:ilvl w:val="0"/>
          <w:numId w:val="0"/>
        </w:numPr>
        <w:ind w:left="1764"/>
      </w:pPr>
      <w:r>
        <w:t xml:space="preserve">                      </w:t>
      </w:r>
      <w:r w:rsidR="004C0D00">
        <w:pict>
          <v:shape id="_x0000_i1032" type="#_x0000_t75" style="width:214.65pt;height:3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0004&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1B4E&quot;/&gt;&lt;wsp:rsid wsp:val=&quot;0000076F&quot;/&gt;&lt;wsp:rsid wsp:val=&quot;00000AC7&quot;/&gt;&lt;wsp:rsid wsp:val=&quot;00001826&quot;/&gt;&lt;wsp:rsid wsp:val=&quot;00001A5A&quot;/&gt;&lt;wsp:rsid wsp:val=&quot;000025D7&quot;/&gt;&lt;wsp:rsid wsp:val=&quot;00002D5A&quot;/&gt;&lt;wsp:rsid wsp:val=&quot;00005DD1&quot;/&gt;&lt;wsp:rsid wsp:val=&quot;00005F21&quot;/&gt;&lt;wsp:rsid wsp:val=&quot;00010247&quot;/&gt;&lt;wsp:rsid wsp:val=&quot;00010ABE&quot;/&gt;&lt;wsp:rsid wsp:val=&quot;00010D2A&quot;/&gt;&lt;wsp:rsid wsp:val=&quot;0001169E&quot;/&gt;&lt;wsp:rsid wsp:val=&quot;00011BF3&quot;/&gt;&lt;wsp:rsid wsp:val=&quot;00011C4E&quot;/&gt;&lt;wsp:rsid wsp:val=&quot;000125D4&quot;/&gt;&lt;wsp:rsid wsp:val=&quot;000137D4&quot;/&gt;&lt;wsp:rsid wsp:val=&quot;00013916&quot;/&gt;&lt;wsp:rsid wsp:val=&quot;00013B5D&quot;/&gt;&lt;wsp:rsid wsp:val=&quot;00015793&quot;/&gt;&lt;wsp:rsid wsp:val=&quot;000166DF&quot;/&gt;&lt;wsp:rsid wsp:val=&quot;0001784C&quot;/&gt;&lt;wsp:rsid wsp:val=&quot;0001787C&quot;/&gt;&lt;wsp:rsid wsp:val=&quot;0002030F&quot;/&gt;&lt;wsp:rsid wsp:val=&quot;00021B97&quot;/&gt;&lt;wsp:rsid wsp:val=&quot;000224C9&quot;/&gt;&lt;wsp:rsid wsp:val=&quot;00022844&quot;/&gt;&lt;wsp:rsid wsp:val=&quot;00023365&quot;/&gt;&lt;wsp:rsid wsp:val=&quot;00023B7A&quot;/&gt;&lt;wsp:rsid wsp:val=&quot;000240CB&quot;/&gt;&lt;wsp:rsid wsp:val=&quot;00024505&quot;/&gt;&lt;wsp:rsid wsp:val=&quot;0002487F&quot;/&gt;&lt;wsp:rsid wsp:val=&quot;00024CB5&quot;/&gt;&lt;wsp:rsid wsp:val=&quot;000259AB&quot;/&gt;&lt;wsp:rsid wsp:val=&quot;00026918&quot;/&gt;&lt;wsp:rsid wsp:val=&quot;00026D0C&quot;/&gt;&lt;wsp:rsid wsp:val=&quot;00027DBB&quot;/&gt;&lt;wsp:rsid wsp:val=&quot;00030146&quot;/&gt;&lt;wsp:rsid wsp:val=&quot;0003075A&quot;/&gt;&lt;wsp:rsid wsp:val=&quot;00030F8E&quot;/&gt;&lt;wsp:rsid wsp:val=&quot;00031558&quot;/&gt;&lt;wsp:rsid wsp:val=&quot;00032327&quot;/&gt;&lt;wsp:rsid wsp:val=&quot;00032BCC&quot;/&gt;&lt;wsp:rsid wsp:val=&quot;00033BAD&quot;/&gt;&lt;wsp:rsid wsp:val=&quot;00034446&quot;/&gt;&lt;wsp:rsid wsp:val=&quot;000351BF&quot;/&gt;&lt;wsp:rsid wsp:val=&quot;00035CE1&quot;/&gt;&lt;wsp:rsid wsp:val=&quot;000363F6&quot;/&gt;&lt;wsp:rsid wsp:val=&quot;00042A13&quot;/&gt;&lt;wsp:rsid wsp:val=&quot;000431E2&quot;/&gt;&lt;wsp:rsid wsp:val=&quot;00044009&quot;/&gt;&lt;wsp:rsid wsp:val=&quot;00044785&quot;/&gt;&lt;wsp:rsid wsp:val=&quot;00044835&quot;/&gt;&lt;wsp:rsid wsp:val=&quot;00046843&quot;/&gt;&lt;wsp:rsid wsp:val=&quot;00047454&quot;/&gt;&lt;wsp:rsid wsp:val=&quot;00047573&quot;/&gt;&lt;wsp:rsid wsp:val=&quot;00047A36&quot;/&gt;&lt;wsp:rsid wsp:val=&quot;00050307&quot;/&gt;&lt;wsp:rsid wsp:val=&quot;0005089A&quot;/&gt;&lt;wsp:rsid wsp:val=&quot;00051790&quot;/&gt;&lt;wsp:rsid wsp:val=&quot;000517DD&quot;/&gt;&lt;wsp:rsid wsp:val=&quot;00051C5A&quot;/&gt;&lt;wsp:rsid wsp:val=&quot;00053097&quot;/&gt;&lt;wsp:rsid wsp:val=&quot;00054DA3&quot;/&gt;&lt;wsp:rsid wsp:val=&quot;00056B21&quot;/&gt;&lt;wsp:rsid wsp:val=&quot;00056BCB&quot;/&gt;&lt;wsp:rsid wsp:val=&quot;000573CA&quot;/&gt;&lt;wsp:rsid wsp:val=&quot;0005781F&quot;/&gt;&lt;wsp:rsid wsp:val=&quot;00057E90&quot;/&gt;&lt;wsp:rsid wsp:val=&quot;000606E6&quot;/&gt;&lt;wsp:rsid wsp:val=&quot;00061363&quot;/&gt;&lt;wsp:rsid wsp:val=&quot;000613DC&quot;/&gt;&lt;wsp:rsid wsp:val=&quot;00062AF8&quot;/&gt;&lt;wsp:rsid wsp:val=&quot;00064B76&quot;/&gt;&lt;wsp:rsid wsp:val=&quot;0006528F&quot;/&gt;&lt;wsp:rsid wsp:val=&quot;00065E21&quot;/&gt;&lt;wsp:rsid wsp:val=&quot;00066ED8&quot;/&gt;&lt;wsp:rsid wsp:val=&quot;00067380&quot;/&gt;&lt;wsp:rsid wsp:val=&quot;00070420&quot;/&gt;&lt;wsp:rsid wsp:val=&quot;0007145B&quot;/&gt;&lt;wsp:rsid wsp:val=&quot;00071610&quot;/&gt;&lt;wsp:rsid wsp:val=&quot;000725C9&quot;/&gt;&lt;wsp:rsid wsp:val=&quot;00073C99&quot;/&gt;&lt;wsp:rsid wsp:val=&quot;0007447D&quot;/&gt;&lt;wsp:rsid wsp:val=&quot;000747B7&quot;/&gt;&lt;wsp:rsid wsp:val=&quot;0007650B&quot;/&gt;&lt;wsp:rsid wsp:val=&quot;00076D1A&quot;/&gt;&lt;wsp:rsid wsp:val=&quot;000817FA&quot;/&gt;&lt;wsp:rsid wsp:val=&quot;00082FE8&quot;/&gt;&lt;wsp:rsid wsp:val=&quot;00083254&quot;/&gt;&lt;wsp:rsid wsp:val=&quot;000836CC&quot;/&gt;&lt;wsp:rsid wsp:val=&quot;00083FD3&quot;/&gt;&lt;wsp:rsid wsp:val=&quot;00084AB7&quot;/&gt;&lt;wsp:rsid wsp:val=&quot;00084F95&quot;/&gt;&lt;wsp:rsid wsp:val=&quot;000850C7&quot;/&gt;&lt;wsp:rsid wsp:val=&quot;00085512&quot;/&gt;&lt;wsp:rsid wsp:val=&quot;00085BAD&quot;/&gt;&lt;wsp:rsid wsp:val=&quot;00085F1C&quot;/&gt;&lt;wsp:rsid wsp:val=&quot;0008760F&quot;/&gt;&lt;wsp:rsid wsp:val=&quot;000876C7&quot;/&gt;&lt;wsp:rsid wsp:val=&quot;00087B16&quot;/&gt;&lt;wsp:rsid wsp:val=&quot;00090F1A&quot;/&gt;&lt;wsp:rsid wsp:val=&quot;000929E2&quot;/&gt;&lt;wsp:rsid wsp:val=&quot;000929E3&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7001&quot;/&gt;&lt;wsp:rsid wsp:val=&quot;00097774&quot;/&gt;&lt;wsp:rsid wsp:val=&quot;00097975&quot;/&gt;&lt;wsp:rsid wsp:val=&quot;000A043D&quot;/&gt;&lt;wsp:rsid wsp:val=&quot;000A1416&quot;/&gt;&lt;wsp:rsid wsp:val=&quot;000A1944&quot;/&gt;&lt;wsp:rsid wsp:val=&quot;000A24C0&quot;/&gt;&lt;wsp:rsid wsp:val=&quot;000A2F0C&quot;/&gt;&lt;wsp:rsid wsp:val=&quot;000A318B&quot;/&gt;&lt;wsp:rsid wsp:val=&quot;000A56C3&quot;/&gt;&lt;wsp:rsid wsp:val=&quot;000A6E63&quot;/&gt;&lt;wsp:rsid wsp:val=&quot;000A735B&quot;/&gt;&lt;wsp:rsid wsp:val=&quot;000A7708&quot;/&gt;&lt;wsp:rsid wsp:val=&quot;000A7FDA&quot;/&gt;&lt;wsp:rsid wsp:val=&quot;000B02DB&quot;/&gt;&lt;wsp:rsid wsp:val=&quot;000B130B&quot;/&gt;&lt;wsp:rsid wsp:val=&quot;000B1C25&quot;/&gt;&lt;wsp:rsid wsp:val=&quot;000B1F1F&quot;/&gt;&lt;wsp:rsid wsp:val=&quot;000B24C1&quot;/&gt;&lt;wsp:rsid wsp:val=&quot;000B28D3&quot;/&gt;&lt;wsp:rsid wsp:val=&quot;000B3B23&quot;/&gt;&lt;wsp:rsid wsp:val=&quot;000B3F4A&quot;/&gt;&lt;wsp:rsid wsp:val=&quot;000B44BA&quot;/&gt;&lt;wsp:rsid wsp:val=&quot;000B474A&quot;/&gt;&lt;wsp:rsid wsp:val=&quot;000B53AD&quot;/&gt;&lt;wsp:rsid wsp:val=&quot;000B7D47&quot;/&gt;&lt;wsp:rsid wsp:val=&quot;000B7FCC&quot;/&gt;&lt;wsp:rsid wsp:val=&quot;000C25ED&quot;/&gt;&lt;wsp:rsid wsp:val=&quot;000C2D72&quot;/&gt;&lt;wsp:rsid wsp:val=&quot;000C32AF&quot;/&gt;&lt;wsp:rsid wsp:val=&quot;000C34AE&quot;/&gt;&lt;wsp:rsid wsp:val=&quot;000C4C72&quot;/&gt;&lt;wsp:rsid wsp:val=&quot;000C7A55&quot;/&gt;&lt;wsp:rsid wsp:val=&quot;000C7AB4&quot;/&gt;&lt;wsp:rsid wsp:val=&quot;000C7FE9&quot;/&gt;&lt;wsp:rsid wsp:val=&quot;000D2CDD&quot;/&gt;&lt;wsp:rsid wsp:val=&quot;000D3506&quot;/&gt;&lt;wsp:rsid wsp:val=&quot;000D3A05&quot;/&gt;&lt;wsp:rsid wsp:val=&quot;000D43CE&quot;/&gt;&lt;wsp:rsid wsp:val=&quot;000D4FC9&quot;/&gt;&lt;wsp:rsid wsp:val=&quot;000D50B4&quot;/&gt;&lt;wsp:rsid wsp:val=&quot;000D7313&quot;/&gt;&lt;wsp:rsid wsp:val=&quot;000D748E&quot;/&gt;&lt;wsp:rsid wsp:val=&quot;000D7760&quot;/&gt;&lt;wsp:rsid wsp:val=&quot;000E00AB&quot;/&gt;&lt;wsp:rsid wsp:val=&quot;000E2D4B&quot;/&gt;&lt;wsp:rsid wsp:val=&quot;000E374D&quot;/&gt;&lt;wsp:rsid wsp:val=&quot;000E46E3&quot;/&gt;&lt;wsp:rsid wsp:val=&quot;000E47FC&quot;/&gt;&lt;wsp:rsid wsp:val=&quot;000E5642&quot;/&gt;&lt;wsp:rsid wsp:val=&quot;000E5AF8&quot;/&gt;&lt;wsp:rsid wsp:val=&quot;000E5B0C&quot;/&gt;&lt;wsp:rsid wsp:val=&quot;000E61B3&quot;/&gt;&lt;wsp:rsid wsp:val=&quot;000E6ACA&quot;/&gt;&lt;wsp:rsid wsp:val=&quot;000E6BAC&quot;/&gt;&lt;wsp:rsid wsp:val=&quot;000F0652&quot;/&gt;&lt;wsp:rsid wsp:val=&quot;000F09A0&quot;/&gt;&lt;wsp:rsid wsp:val=&quot;000F29DB&quot;/&gt;&lt;wsp:rsid wsp:val=&quot;000F2DA0&quot;/&gt;&lt;wsp:rsid wsp:val=&quot;000F2E15&quot;/&gt;&lt;wsp:rsid wsp:val=&quot;000F2F62&quot;/&gt;&lt;wsp:rsid wsp:val=&quot;000F394A&quot;/&gt;&lt;wsp:rsid wsp:val=&quot;000F4E44&quot;/&gt;&lt;wsp:rsid wsp:val=&quot;000F587D&quot;/&gt;&lt;wsp:rsid wsp:val=&quot;000F6559&quot;/&gt;&lt;wsp:rsid wsp:val=&quot;00100970&quot;/&gt;&lt;wsp:rsid wsp:val=&quot;00100DBC&quot;/&gt;&lt;wsp:rsid wsp:val=&quot;001010C8&quot;/&gt;&lt;wsp:rsid wsp:val=&quot;00101550&quot;/&gt;&lt;wsp:rsid wsp:val=&quot;001018CC&quot;/&gt;&lt;wsp:rsid wsp:val=&quot;00101BF8&quot;/&gt;&lt;wsp:rsid wsp:val=&quot;00104132&quot;/&gt;&lt;wsp:rsid wsp:val=&quot;00105047&quot;/&gt;&lt;wsp:rsid wsp:val=&quot;0010511F&quot;/&gt;&lt;wsp:rsid wsp:val=&quot;00105831&quot;/&gt;&lt;wsp:rsid wsp:val=&quot;00105D65&quot;/&gt;&lt;wsp:rsid wsp:val=&quot;0010645C&quot;/&gt;&lt;wsp:rsid wsp:val=&quot;00106624&quot;/&gt;&lt;wsp:rsid wsp:val=&quot;00107868&quot;/&gt;&lt;wsp:rsid wsp:val=&quot;001079CF&quot;/&gt;&lt;wsp:rsid wsp:val=&quot;00110AD0&quot;/&gt;&lt;wsp:rsid wsp:val=&quot;00110E17&quot;/&gt;&lt;wsp:rsid wsp:val=&quot;001110A1&quot;/&gt;&lt;wsp:rsid wsp:val=&quot;00112FA2&quot;/&gt;&lt;wsp:rsid wsp:val=&quot;001137CF&quot;/&gt;&lt;wsp:rsid wsp:val=&quot;00113AAA&quot;/&gt;&lt;wsp:rsid wsp:val=&quot;001143E0&quot;/&gt;&lt;wsp:rsid wsp:val=&quot;00114D7F&quot;/&gt;&lt;wsp:rsid wsp:val=&quot;00114E2C&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10D1&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569&quot;/&gt;&lt;wsp:rsid wsp:val=&quot;001268A9&quot;/&gt;&lt;wsp:rsid wsp:val=&quot;0012695A&quot;/&gt;&lt;wsp:rsid wsp:val=&quot;00126FAC&quot;/&gt;&lt;wsp:rsid wsp:val=&quot;00127477&quot;/&gt;&lt;wsp:rsid wsp:val=&quot;0013086A&quot;/&gt;&lt;wsp:rsid wsp:val=&quot;001325D2&quot;/&gt;&lt;wsp:rsid wsp:val=&quot;00133338&quot;/&gt;&lt;wsp:rsid wsp:val=&quot;001338A8&quot;/&gt;&lt;wsp:rsid wsp:val=&quot;00135861&quot;/&gt;&lt;wsp:rsid wsp:val=&quot;00135962&quot;/&gt;&lt;wsp:rsid wsp:val=&quot;0013598C&quot;/&gt;&lt;wsp:rsid wsp:val=&quot;00135EAA&quot;/&gt;&lt;wsp:rsid wsp:val=&quot;00135FED&quot;/&gt;&lt;wsp:rsid wsp:val=&quot;0013652D&quot;/&gt;&lt;wsp:rsid wsp:val=&quot;00137157&quot;/&gt;&lt;wsp:rsid wsp:val=&quot;00137A35&quot;/&gt;&lt;wsp:rsid wsp:val=&quot;00140251&quot;/&gt;&lt;wsp:rsid wsp:val=&quot;00140934&quot;/&gt;&lt;wsp:rsid wsp:val=&quot;00142609&quot;/&gt;&lt;wsp:rsid wsp:val=&quot;001426F8&quot;/&gt;&lt;wsp:rsid wsp:val=&quot;001429EC&quot;/&gt;&lt;wsp:rsid wsp:val=&quot;001432EF&quot;/&gt;&lt;wsp:rsid wsp:val=&quot;001433D7&quot;/&gt;&lt;wsp:rsid wsp:val=&quot;00144B4A&quot;/&gt;&lt;wsp:rsid wsp:val=&quot;00145110&quot;/&gt;&lt;wsp:rsid wsp:val=&quot;00145B30&quot;/&gt;&lt;wsp:rsid wsp:val=&quot;00145B89&quot;/&gt;&lt;wsp:rsid wsp:val=&quot;001477C2&quot;/&gt;&lt;wsp:rsid wsp:val=&quot;00147D10&quot;/&gt;&lt;wsp:rsid wsp:val=&quot;00150567&quot;/&gt;&lt;wsp:rsid wsp:val=&quot;00150D76&quot;/&gt;&lt;wsp:rsid wsp:val=&quot;001514AE&quot;/&gt;&lt;wsp:rsid wsp:val=&quot;00151551&quot;/&gt;&lt;wsp:rsid wsp:val=&quot;00151C41&quot;/&gt;&lt;wsp:rsid wsp:val=&quot;00153AA5&quot;/&gt;&lt;wsp:rsid wsp:val=&quot;00153D48&quot;/&gt;&lt;wsp:rsid wsp:val=&quot;0015555C&quot;/&gt;&lt;wsp:rsid wsp:val=&quot;001556A6&quot;/&gt;&lt;wsp:rsid wsp:val=&quot;001601C3&quot;/&gt;&lt;wsp:rsid wsp:val=&quot;001607C7&quot;/&gt;&lt;wsp:rsid wsp:val=&quot;00160B8E&quot;/&gt;&lt;wsp:rsid wsp:val=&quot;00161768&quot;/&gt;&lt;wsp:rsid wsp:val=&quot;00163CB4&quot;/&gt;&lt;wsp:rsid wsp:val=&quot;00165BC8&quot;/&gt;&lt;wsp:rsid wsp:val=&quot;00166040&quot;/&gt;&lt;wsp:rsid wsp:val=&quot;00166076&quot;/&gt;&lt;wsp:rsid wsp:val=&quot;0016676B&quot;/&gt;&lt;wsp:rsid wsp:val=&quot;00166C58&quot;/&gt;&lt;wsp:rsid wsp:val=&quot;00166CCF&quot;/&gt;&lt;wsp:rsid wsp:val=&quot;0016796E&quot;/&gt;&lt;wsp:rsid wsp:val=&quot;001700A5&quot;/&gt;&lt;wsp:rsid wsp:val=&quot;00171753&quot;/&gt;&lt;wsp:rsid wsp:val=&quot;001721EC&quot;/&gt;&lt;wsp:rsid wsp:val=&quot;00172E09&quot;/&gt;&lt;wsp:rsid wsp:val=&quot;001731B9&quot;/&gt;&lt;wsp:rsid wsp:val=&quot;001759E6&quot;/&gt;&lt;wsp:rsid wsp:val=&quot;00175F8C&quot;/&gt;&lt;wsp:rsid wsp:val=&quot;00176079&quot;/&gt;&lt;wsp:rsid wsp:val=&quot;001764E3&quot;/&gt;&lt;wsp:rsid wsp:val=&quot;00176797&quot;/&gt;&lt;wsp:rsid wsp:val=&quot;00176836&quot;/&gt;&lt;wsp:rsid wsp:val=&quot;0017739D&quot;/&gt;&lt;wsp:rsid wsp:val=&quot;0017763B&quot;/&gt;&lt;wsp:rsid wsp:val=&quot;0018060D&quot;/&gt;&lt;wsp:rsid wsp:val=&quot;00181806&quot;/&gt;&lt;wsp:rsid wsp:val=&quot;0018203E&quot;/&gt;&lt;wsp:rsid wsp:val=&quot;001828C7&quot;/&gt;&lt;wsp:rsid wsp:val=&quot;0018348B&quot;/&gt;&lt;wsp:rsid wsp:val=&quot;00184060&quot;/&gt;&lt;wsp:rsid wsp:val=&quot;001842C5&quot;/&gt;&lt;wsp:rsid wsp:val=&quot;00184D48&quot;/&gt;&lt;wsp:rsid wsp:val=&quot;00184FC7&quot;/&gt;&lt;wsp:rsid wsp:val=&quot;00185572&quot;/&gt;&lt;wsp:rsid wsp:val=&quot;001859A6&quot;/&gt;&lt;wsp:rsid wsp:val=&quot;0019171D&quot;/&gt;&lt;wsp:rsid wsp:val=&quot;00192210&quot;/&gt;&lt;wsp:rsid wsp:val=&quot;00192473&quot;/&gt;&lt;wsp:rsid wsp:val=&quot;00192547&quot;/&gt;&lt;wsp:rsid wsp:val=&quot;00192A43&quot;/&gt;&lt;wsp:rsid wsp:val=&quot;00192C61&quot;/&gt;&lt;wsp:rsid wsp:val=&quot;001934A9&quot;/&gt;&lt;wsp:rsid wsp:val=&quot;0019388B&quot;/&gt;&lt;wsp:rsid wsp:val=&quot;001945F1&quot;/&gt;&lt;wsp:rsid wsp:val=&quot;001972B1&quot;/&gt;&lt;wsp:rsid wsp:val=&quot;00197BF3&quot;/&gt;&lt;wsp:rsid wsp:val=&quot;001A05C4&quot;/&gt;&lt;wsp:rsid wsp:val=&quot;001A0AC0&quot;/&gt;&lt;wsp:rsid wsp:val=&quot;001A0AFB&quot;/&gt;&lt;wsp:rsid wsp:val=&quot;001A0FB1&quot;/&gt;&lt;wsp:rsid wsp:val=&quot;001A1DA8&quot;/&gt;&lt;wsp:rsid wsp:val=&quot;001A320D&quot;/&gt;&lt;wsp:rsid wsp:val=&quot;001A6752&quot;/&gt;&lt;wsp:rsid wsp:val=&quot;001A6FD8&quot;/&gt;&lt;wsp:rsid wsp:val=&quot;001A7181&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3DD&quot;/&gt;&lt;wsp:rsid wsp:val=&quot;001B3901&quot;/&gt;&lt;wsp:rsid wsp:val=&quot;001B3D5E&quot;/&gt;&lt;wsp:rsid wsp:val=&quot;001B559B&quot;/&gt;&lt;wsp:rsid wsp:val=&quot;001B55C6&quot;/&gt;&lt;wsp:rsid wsp:val=&quot;001B6D98&quot;/&gt;&lt;wsp:rsid wsp:val=&quot;001B6EA9&quot;/&gt;&lt;wsp:rsid wsp:val=&quot;001B7DD8&quot;/&gt;&lt;wsp:rsid wsp:val=&quot;001C00D5&quot;/&gt;&lt;wsp:rsid wsp:val=&quot;001C1992&quot;/&gt;&lt;wsp:rsid wsp:val=&quot;001C1A02&quot;/&gt;&lt;wsp:rsid wsp:val=&quot;001C1BEC&quot;/&gt;&lt;wsp:rsid wsp:val=&quot;001C223F&quot;/&gt;&lt;wsp:rsid wsp:val=&quot;001C2277&quot;/&gt;&lt;wsp:rsid wsp:val=&quot;001C2A77&quot;/&gt;&lt;wsp:rsid wsp:val=&quot;001C2C24&quot;/&gt;&lt;wsp:rsid wsp:val=&quot;001C3117&quot;/&gt;&lt;wsp:rsid wsp:val=&quot;001C34C7&quot;/&gt;&lt;wsp:rsid wsp:val=&quot;001C49CA&quot;/&gt;&lt;wsp:rsid wsp:val=&quot;001C5200&quot;/&gt;&lt;wsp:rsid wsp:val=&quot;001C59D4&quot;/&gt;&lt;wsp:rsid wsp:val=&quot;001C68B1&quot;/&gt;&lt;wsp:rsid wsp:val=&quot;001C756F&quot;/&gt;&lt;wsp:rsid wsp:val=&quot;001C7CA3&quot;/&gt;&lt;wsp:rsid wsp:val=&quot;001D0B24&quot;/&gt;&lt;wsp:rsid wsp:val=&quot;001D0D00&quot;/&gt;&lt;wsp:rsid wsp:val=&quot;001D264C&quot;/&gt;&lt;wsp:rsid wsp:val=&quot;001D2FF9&quot;/&gt;&lt;wsp:rsid wsp:val=&quot;001D34B0&quot;/&gt;&lt;wsp:rsid wsp:val=&quot;001D37A0&quot;/&gt;&lt;wsp:rsid wsp:val=&quot;001D3EDB&quot;/&gt;&lt;wsp:rsid wsp:val=&quot;001D428D&quot;/&gt;&lt;wsp:rsid wsp:val=&quot;001D4F0B&quot;/&gt;&lt;wsp:rsid wsp:val=&quot;001D6696&quot;/&gt;&lt;wsp:rsid wsp:val=&quot;001D69C1&quot;/&gt;&lt;wsp:rsid wsp:val=&quot;001D76B8&quot;/&gt;&lt;wsp:rsid wsp:val=&quot;001D7960&quot;/&gt;&lt;wsp:rsid wsp:val=&quot;001E0A6F&quot;/&gt;&lt;wsp:rsid wsp:val=&quot;001E1073&quot;/&gt;&lt;wsp:rsid wsp:val=&quot;001E2AEB&quot;/&gt;&lt;wsp:rsid wsp:val=&quot;001E308D&quot;/&gt;&lt;wsp:rsid wsp:val=&quot;001E32A2&quot;/&gt;&lt;wsp:rsid wsp:val=&quot;001E34B5&quot;/&gt;&lt;wsp:rsid wsp:val=&quot;001E487A&quot;/&gt;&lt;wsp:rsid wsp:val=&quot;001E4F95&quot;/&gt;&lt;wsp:rsid wsp:val=&quot;001E58F2&quot;/&gt;&lt;wsp:rsid wsp:val=&quot;001E6CCD&quot;/&gt;&lt;wsp:rsid wsp:val=&quot;001E79AA&quot;/&gt;&lt;wsp:rsid wsp:val=&quot;001F17DE&quot;/&gt;&lt;wsp:rsid wsp:val=&quot;001F1BDA&quot;/&gt;&lt;wsp:rsid wsp:val=&quot;001F1E00&quot;/&gt;&lt;wsp:rsid wsp:val=&quot;001F2D1B&quot;/&gt;&lt;wsp:rsid wsp:val=&quot;001F3722&quot;/&gt;&lt;wsp:rsid wsp:val=&quot;001F54FF&quot;/&gt;&lt;wsp:rsid wsp:val=&quot;002008F6&quot;/&gt;&lt;wsp:rsid wsp:val=&quot;00201028&quot;/&gt;&lt;wsp:rsid wsp:val=&quot;00201847&quot;/&gt;&lt;wsp:rsid wsp:val=&quot;00201C4E&quot;/&gt;&lt;wsp:rsid wsp:val=&quot;002022E1&quot;/&gt;&lt;wsp:rsid wsp:val=&quot;0020281E&quot;/&gt;&lt;wsp:rsid wsp:val=&quot;002028AB&quot;/&gt;&lt;wsp:rsid wsp:val=&quot;00202E83&quot;/&gt;&lt;wsp:rsid wsp:val=&quot;00203B83&quot;/&gt;&lt;wsp:rsid wsp:val=&quot;00204EEE&quot;/&gt;&lt;wsp:rsid wsp:val=&quot;00206604&quot;/&gt;&lt;wsp:rsid wsp:val=&quot;00206A6A&quot;/&gt;&lt;wsp:rsid wsp:val=&quot;002077FB&quot;/&gt;&lt;wsp:rsid wsp:val=&quot;00207A32&quot;/&gt;&lt;wsp:rsid wsp:val=&quot;002114E3&quot;/&gt;&lt;wsp:rsid wsp:val=&quot;00212E2D&quot;/&gt;&lt;wsp:rsid wsp:val=&quot;002137AD&quot;/&gt;&lt;wsp:rsid wsp:val=&quot;00214564&quot;/&gt;&lt;wsp:rsid wsp:val=&quot;00215832&quot;/&gt;&lt;wsp:rsid wsp:val=&quot;00215D54&quot;/&gt;&lt;wsp:rsid wsp:val=&quot;00216DF9&quot;/&gt;&lt;wsp:rsid wsp:val=&quot;00216EF9&quot;/&gt;&lt;wsp:rsid wsp:val=&quot;00222004&quot;/&gt;&lt;wsp:rsid wsp:val=&quot;002220A8&quot;/&gt;&lt;wsp:rsid wsp:val=&quot;00222569&quot;/&gt;&lt;wsp:rsid wsp:val=&quot;002229AF&quot;/&gt;&lt;wsp:rsid wsp:val=&quot;00222BCF&quot;/&gt;&lt;wsp:rsid wsp:val=&quot;002231CA&quot;/&gt;&lt;wsp:rsid wsp:val=&quot;00223F78&quot;/&gt;&lt;wsp:rsid wsp:val=&quot;00225EE3&quot;/&gt;&lt;wsp:rsid wsp:val=&quot;00226860&quot;/&gt;&lt;wsp:rsid wsp:val=&quot;0022734E&quot;/&gt;&lt;wsp:rsid wsp:val=&quot;00227835&quot;/&gt;&lt;wsp:rsid wsp:val=&quot;00227E5F&quot;/&gt;&lt;wsp:rsid wsp:val=&quot;00230301&quot;/&gt;&lt;wsp:rsid wsp:val=&quot;00230931&quot;/&gt;&lt;wsp:rsid wsp:val=&quot;00230B6A&quot;/&gt;&lt;wsp:rsid wsp:val=&quot;00231F10&quot;/&gt;&lt;wsp:rsid wsp:val=&quot;002331A0&quot;/&gt;&lt;wsp:rsid wsp:val=&quot;00233CB7&quot;/&gt;&lt;wsp:rsid wsp:val=&quot;00233DAC&quot;/&gt;&lt;wsp:rsid wsp:val=&quot;00233FA6&quot;/&gt;&lt;wsp:rsid wsp:val=&quot;00234CE6&quot;/&gt;&lt;wsp:rsid wsp:val=&quot;00235199&quot;/&gt;&lt;wsp:rsid wsp:val=&quot;00235445&quot;/&gt;&lt;wsp:rsid wsp:val=&quot;002357C2&quot;/&gt;&lt;wsp:rsid wsp:val=&quot;002358B4&quot;/&gt;&lt;wsp:rsid wsp:val=&quot;00235D5A&quot;/&gt;&lt;wsp:rsid wsp:val=&quot;00236C52&quot;/&gt;&lt;wsp:rsid wsp:val=&quot;00241357&quot;/&gt;&lt;wsp:rsid wsp:val=&quot;00241E9F&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BBF&quot;/&gt;&lt;wsp:rsid wsp:val=&quot;002478D2&quot;/&gt;&lt;wsp:rsid wsp:val=&quot;00250EE0&quot;/&gt;&lt;wsp:rsid wsp:val=&quot;00250FED&quot;/&gt;&lt;wsp:rsid wsp:val=&quot;0025100F&quot;/&gt;&lt;wsp:rsid wsp:val=&quot;002513B2&quot;/&gt;&lt;wsp:rsid wsp:val=&quot;002520DF&quot;/&gt;&lt;wsp:rsid wsp:val=&quot;002532E7&quot;/&gt;&lt;wsp:rsid wsp:val=&quot;002533DD&quot;/&gt;&lt;wsp:rsid wsp:val=&quot;002550E4&quot;/&gt;&lt;wsp:rsid wsp:val=&quot;00256390&quot;/&gt;&lt;wsp:rsid wsp:val=&quot;002563EB&quot;/&gt;&lt;wsp:rsid wsp:val=&quot;00256826&quot;/&gt;&lt;wsp:rsid wsp:val=&quot;00256ADB&quot;/&gt;&lt;wsp:rsid wsp:val=&quot;00257217&quot;/&gt;&lt;wsp:rsid wsp:val=&quot;00257DDF&quot;/&gt;&lt;wsp:rsid wsp:val=&quot;002622BD&quot;/&gt;&lt;wsp:rsid wsp:val=&quot;002635D4&quot;/&gt;&lt;wsp:rsid wsp:val=&quot;00264040&quot;/&gt;&lt;wsp:rsid wsp:val=&quot;00264BB7&quot;/&gt;&lt;wsp:rsid wsp:val=&quot;00264C41&quot;/&gt;&lt;wsp:rsid wsp:val=&quot;00265B27&quot;/&gt;&lt;wsp:rsid wsp:val=&quot;00265EAF&quot;/&gt;&lt;wsp:rsid wsp:val=&quot;00266555&quot;/&gt;&lt;wsp:rsid wsp:val=&quot;00266B6E&quot;/&gt;&lt;wsp:rsid wsp:val=&quot;0026797B&quot;/&gt;&lt;wsp:rsid wsp:val=&quot;00267BA4&quot;/&gt;&lt;wsp:rsid wsp:val=&quot;00270AEA&quot;/&gt;&lt;wsp:rsid wsp:val=&quot;00270B2A&quot;/&gt;&lt;wsp:rsid wsp:val=&quot;00270EEF&quot;/&gt;&lt;wsp:rsid wsp:val=&quot;002719C5&quot;/&gt;&lt;wsp:rsid wsp:val=&quot;00271B4A&quot;/&gt;&lt;wsp:rsid wsp:val=&quot;002721EF&quot;/&gt;&lt;wsp:rsid wsp:val=&quot;00272FFC&quot;/&gt;&lt;wsp:rsid wsp:val=&quot;00273487&quot;/&gt;&lt;wsp:rsid wsp:val=&quot;00273B50&quot;/&gt;&lt;wsp:rsid wsp:val=&quot;002746E8&quot;/&gt;&lt;wsp:rsid wsp:val=&quot;0027517E&quot;/&gt;&lt;wsp:rsid wsp:val=&quot;00275930&quot;/&gt;&lt;wsp:rsid wsp:val=&quot;00275F75&quot;/&gt;&lt;wsp:rsid wsp:val=&quot;002760EF&quot;/&gt;&lt;wsp:rsid wsp:val=&quot;002762E8&quot;/&gt;&lt;wsp:rsid wsp:val=&quot;002764F3&quot;/&gt;&lt;wsp:rsid wsp:val=&quot;00276CE9&quot;/&gt;&lt;wsp:rsid wsp:val=&quot;00277077&quot;/&gt;&lt;wsp:rsid wsp:val=&quot;002805DA&quot;/&gt;&lt;wsp:rsid wsp:val=&quot;00280C10&quot;/&gt;&lt;wsp:rsid wsp:val=&quot;00281321&quot;/&gt;&lt;wsp:rsid wsp:val=&quot;00282211&quot;/&gt;&lt;wsp:rsid wsp:val=&quot;002823BA&quot;/&gt;&lt;wsp:rsid wsp:val=&quot;002838BC&quot;/&gt;&lt;wsp:rsid wsp:val=&quot;00283FAF&quot;/&gt;&lt;wsp:rsid wsp:val=&quot;00285454&quot;/&gt;&lt;wsp:rsid wsp:val=&quot;00285CAE&quot;/&gt;&lt;wsp:rsid wsp:val=&quot;00285CF7&quot;/&gt;&lt;wsp:rsid wsp:val=&quot;00285E41&quot;/&gt;&lt;wsp:rsid wsp:val=&quot;002865F5&quot;/&gt;&lt;wsp:rsid wsp:val=&quot;00287285&quot;/&gt;&lt;wsp:rsid wsp:val=&quot;002875CF&quot;/&gt;&lt;wsp:rsid wsp:val=&quot;0028781B&quot;/&gt;&lt;wsp:rsid wsp:val=&quot;00287C69&quot;/&gt;&lt;wsp:rsid wsp:val=&quot;002904DE&quot;/&gt;&lt;wsp:rsid wsp:val=&quot;0029059C&quot;/&gt;&lt;wsp:rsid wsp:val=&quot;00290DEC&quot;/&gt;&lt;wsp:rsid wsp:val=&quot;00290F99&quot;/&gt;&lt;wsp:rsid wsp:val=&quot;002917D8&quot;/&gt;&lt;wsp:rsid wsp:val=&quot;00291828&quot;/&gt;&lt;wsp:rsid wsp:val=&quot;00291BB7&quot;/&gt;&lt;wsp:rsid wsp:val=&quot;002933B4&quot;/&gt;&lt;wsp:rsid wsp:val=&quot;00293AA3&quot;/&gt;&lt;wsp:rsid wsp:val=&quot;002942F6&quot;/&gt;&lt;wsp:rsid wsp:val=&quot;0029442B&quot;/&gt;&lt;wsp:rsid wsp:val=&quot;00294AAC&quot;/&gt;&lt;wsp:rsid wsp:val=&quot;0029650E&quot;/&gt;&lt;wsp:rsid wsp:val=&quot;00296599&quot;/&gt;&lt;wsp:rsid wsp:val=&quot;00297499&quot;/&gt;&lt;wsp:rsid wsp:val=&quot;002975FF&quot;/&gt;&lt;wsp:rsid wsp:val=&quot;002978B5&quot;/&gt;&lt;wsp:rsid wsp:val=&quot;00297C71&quot;/&gt;&lt;wsp:rsid wsp:val=&quot;002A0826&quot;/&gt;&lt;wsp:rsid wsp:val=&quot;002A0A40&quot;/&gt;&lt;wsp:rsid wsp:val=&quot;002A0D29&quot;/&gt;&lt;wsp:rsid wsp:val=&quot;002A0FA4&quot;/&gt;&lt;wsp:rsid wsp:val=&quot;002A32B4&quot;/&gt;&lt;wsp:rsid wsp:val=&quot;002A3869&quot;/&gt;&lt;wsp:rsid wsp:val=&quot;002A5C78&quot;/&gt;&lt;wsp:rsid wsp:val=&quot;002B087D&quot;/&gt;&lt;wsp:rsid wsp:val=&quot;002B0BE1&quot;/&gt;&lt;wsp:rsid wsp:val=&quot;002B0F58&quot;/&gt;&lt;wsp:rsid wsp:val=&quot;002B1AEC&quot;/&gt;&lt;wsp:rsid wsp:val=&quot;002B2E01&quot;/&gt;&lt;wsp:rsid wsp:val=&quot;002B2E4D&quot;/&gt;&lt;wsp:rsid wsp:val=&quot;002B3C15&quot;/&gt;&lt;wsp:rsid wsp:val=&quot;002B3C8E&quot;/&gt;&lt;wsp:rsid wsp:val=&quot;002B44A1&quot;/&gt;&lt;wsp:rsid wsp:val=&quot;002B46EF&quot;/&gt;&lt;wsp:rsid wsp:val=&quot;002B4BDC&quot;/&gt;&lt;wsp:rsid wsp:val=&quot;002B5195&quot;/&gt;&lt;wsp:rsid wsp:val=&quot;002B61C4&quot;/&gt;&lt;wsp:rsid wsp:val=&quot;002B6374&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356A&quot;/&gt;&lt;wsp:rsid wsp:val=&quot;002C35AE&quot;/&gt;&lt;wsp:rsid wsp:val=&quot;002C3A19&quot;/&gt;&lt;wsp:rsid wsp:val=&quot;002C3AF9&quot;/&gt;&lt;wsp:rsid wsp:val=&quot;002C581E&quot;/&gt;&lt;wsp:rsid wsp:val=&quot;002C6448&quot;/&gt;&lt;wsp:rsid wsp:val=&quot;002C7BB8&quot;/&gt;&lt;wsp:rsid wsp:val=&quot;002C7DFC&quot;/&gt;&lt;wsp:rsid wsp:val=&quot;002C7E1B&quot;/&gt;&lt;wsp:rsid wsp:val=&quot;002C7EA9&quot;/&gt;&lt;wsp:rsid wsp:val=&quot;002D3588&quot;/&gt;&lt;wsp:rsid wsp:val=&quot;002D542E&quot;/&gt;&lt;wsp:rsid wsp:val=&quot;002D63AF&quot;/&gt;&lt;wsp:rsid wsp:val=&quot;002D6790&quot;/&gt;&lt;wsp:rsid wsp:val=&quot;002D7056&quot;/&gt;&lt;wsp:rsid wsp:val=&quot;002D7546&quot;/&gt;&lt;wsp:rsid wsp:val=&quot;002D7750&quot;/&gt;&lt;wsp:rsid wsp:val=&quot;002E00DA&quot;/&gt;&lt;wsp:rsid wsp:val=&quot;002E1088&quot;/&gt;&lt;wsp:rsid wsp:val=&quot;002E19C8&quot;/&gt;&lt;wsp:rsid wsp:val=&quot;002E1BEA&quot;/&gt;&lt;wsp:rsid wsp:val=&quot;002E309C&quot;/&gt;&lt;wsp:rsid wsp:val=&quot;002E358C&quot;/&gt;&lt;wsp:rsid wsp:val=&quot;002E3911&quot;/&gt;&lt;wsp:rsid wsp:val=&quot;002E3C0B&quot;/&gt;&lt;wsp:rsid wsp:val=&quot;002E4AC1&quot;/&gt;&lt;wsp:rsid wsp:val=&quot;002E528E&quot;/&gt;&lt;wsp:rsid wsp:val=&quot;002E61D6&quot;/&gt;&lt;wsp:rsid wsp:val=&quot;002E7BE9&quot;/&gt;&lt;wsp:rsid wsp:val=&quot;002E7DFA&quot;/&gt;&lt;wsp:rsid wsp:val=&quot;002F13D9&quot;/&gt;&lt;wsp:rsid wsp:val=&quot;002F18A1&quot;/&gt;&lt;wsp:rsid wsp:val=&quot;002F21CB&quot;/&gt;&lt;wsp:rsid wsp:val=&quot;002F301A&quot;/&gt;&lt;wsp:rsid wsp:val=&quot;002F3EA2&quot;/&gt;&lt;wsp:rsid wsp:val=&quot;002F4584&quot;/&gt;&lt;wsp:rsid wsp:val=&quot;002F5146&quot;/&gt;&lt;wsp:rsid wsp:val=&quot;002F5727&quot;/&gt;&lt;wsp:rsid wsp:val=&quot;002F608E&quot;/&gt;&lt;wsp:rsid wsp:val=&quot;002F6C35&quot;/&gt;&lt;wsp:rsid wsp:val=&quot;002F74F4&quot;/&gt;&lt;wsp:rsid wsp:val=&quot;002F7880&quot;/&gt;&lt;wsp:rsid wsp:val=&quot;002F7CD5&quot;/&gt;&lt;wsp:rsid wsp:val=&quot;002F7E84&quot;/&gt;&lt;wsp:rsid wsp:val=&quot;00301ABC&quot;/&gt;&lt;wsp:rsid wsp:val=&quot;00301E08&quot;/&gt;&lt;wsp:rsid wsp:val=&quot;00302135&quot;/&gt;&lt;wsp:rsid wsp:val=&quot;003028A8&quot;/&gt;&lt;wsp:rsid wsp:val=&quot;00303220&quot;/&gt;&lt;wsp:rsid wsp:val=&quot;00304528&quot;/&gt;&lt;wsp:rsid wsp:val=&quot;0030648D&quot;/&gt;&lt;wsp:rsid wsp:val=&quot;0030764D&quot;/&gt;&lt;wsp:rsid wsp:val=&quot;00307F35&quot;/&gt;&lt;wsp:rsid wsp:val=&quot;0031022C&quot;/&gt;&lt;wsp:rsid wsp:val=&quot;0031257D&quot;/&gt;&lt;wsp:rsid wsp:val=&quot;00312B22&quot;/&gt;&lt;wsp:rsid wsp:val=&quot;003131F5&quot;/&gt;&lt;wsp:rsid wsp:val=&quot;0031348D&quot;/&gt;&lt;wsp:rsid wsp:val=&quot;003136EB&quot;/&gt;&lt;wsp:rsid wsp:val=&quot;00314F57&quot;/&gt;&lt;wsp:rsid wsp:val=&quot;0031514F&quot;/&gt;&lt;wsp:rsid wsp:val=&quot;0031632C&quot;/&gt;&lt;wsp:rsid wsp:val=&quot;003168E8&quot;/&gt;&lt;wsp:rsid wsp:val=&quot;00320BA3&quot;/&gt;&lt;wsp:rsid wsp:val=&quot;0032177B&quot;/&gt;&lt;wsp:rsid wsp:val=&quot;00321AEC&quot;/&gt;&lt;wsp:rsid wsp:val=&quot;00321DD0&quot;/&gt;&lt;wsp:rsid wsp:val=&quot;00322220&quot;/&gt;&lt;wsp:rsid wsp:val=&quot;00322CDC&quot;/&gt;&lt;wsp:rsid wsp:val=&quot;00322D89&quot;/&gt;&lt;wsp:rsid wsp:val=&quot;0032357C&quot;/&gt;&lt;wsp:rsid wsp:val=&quot;00325289&quot;/&gt;&lt;wsp:rsid wsp:val=&quot;003306C6&quot;/&gt;&lt;wsp:rsid wsp:val=&quot;00330BA9&quot;/&gt;&lt;wsp:rsid wsp:val=&quot;00330EBD&quot;/&gt;&lt;wsp:rsid wsp:val=&quot;0033197D&quot;/&gt;&lt;wsp:rsid wsp:val=&quot;00331D91&quot;/&gt;&lt;wsp:rsid wsp:val=&quot;00332866&quot;/&gt;&lt;wsp:rsid wsp:val=&quot;003334BE&quot;/&gt;&lt;wsp:rsid wsp:val=&quot;00335A7F&quot;/&gt;&lt;wsp:rsid wsp:val=&quot;00335AD9&quot;/&gt;&lt;wsp:rsid wsp:val=&quot;003378B2&quot;/&gt;&lt;wsp:rsid wsp:val=&quot;0034179D&quot;/&gt;&lt;wsp:rsid wsp:val=&quot;00341B0A&quot;/&gt;&lt;wsp:rsid wsp:val=&quot;00341CC4&quot;/&gt;&lt;wsp:rsid wsp:val=&quot;00341D9E&quot;/&gt;&lt;wsp:rsid wsp:val=&quot;00342DDD&quot;/&gt;&lt;wsp:rsid wsp:val=&quot;00343588&quot;/&gt;&lt;wsp:rsid wsp:val=&quot;00343EEB&quot;/&gt;&lt;wsp:rsid wsp:val=&quot;003442EE&quot;/&gt;&lt;wsp:rsid wsp:val=&quot;00346CFA&quot;/&gt;&lt;wsp:rsid wsp:val=&quot;00347022&quot;/&gt;&lt;wsp:rsid wsp:val=&quot;0034781B&quot;/&gt;&lt;wsp:rsid wsp:val=&quot;003479DF&quot;/&gt;&lt;wsp:rsid wsp:val=&quot;00350175&quot;/&gt;&lt;wsp:rsid wsp:val=&quot;00350955&quot;/&gt;&lt;wsp:rsid wsp:val=&quot;003515A1&quot;/&gt;&lt;wsp:rsid wsp:val=&quot;003517CC&quot;/&gt;&lt;wsp:rsid wsp:val=&quot;00351C3F&quot;/&gt;&lt;wsp:rsid wsp:val=&quot;003556BC&quot;/&gt;&lt;wsp:rsid wsp:val=&quot;00356782&quot;/&gt;&lt;wsp:rsid wsp:val=&quot;003568BC&quot;/&gt;&lt;wsp:rsid wsp:val=&quot;0035708F&quot;/&gt;&lt;wsp:rsid wsp:val=&quot;00360D78&quot;/&gt;&lt;wsp:rsid wsp:val=&quot;00360F54&quot;/&gt;&lt;wsp:rsid wsp:val=&quot;00362B86&quot;/&gt;&lt;wsp:rsid wsp:val=&quot;00363C23&quot;/&gt;&lt;wsp:rsid wsp:val=&quot;003655FD&quot;/&gt;&lt;wsp:rsid wsp:val=&quot;0036561B&quot;/&gt;&lt;wsp:rsid wsp:val=&quot;00365FB9&quot;/&gt;&lt;wsp:rsid wsp:val=&quot;00366287&quot;/&gt;&lt;wsp:rsid wsp:val=&quot;00366718&quot;/&gt;&lt;wsp:rsid wsp:val=&quot;00370271&quot;/&gt;&lt;wsp:rsid wsp:val=&quot;00370DD1&quot;/&gt;&lt;wsp:rsid wsp:val=&quot;0037140F&quot;/&gt;&lt;wsp:rsid wsp:val=&quot;00371995&quot;/&gt;&lt;wsp:rsid wsp:val=&quot;0037202A&quot;/&gt;&lt;wsp:rsid wsp:val=&quot;00372C5A&quot;/&gt;&lt;wsp:rsid wsp:val=&quot;00373E3B&quot;/&gt;&lt;wsp:rsid wsp:val=&quot;003766E3&quot;/&gt;&lt;wsp:rsid wsp:val=&quot;003767C2&quot;/&gt;&lt;wsp:rsid wsp:val=&quot;00377676&quot;/&gt;&lt;wsp:rsid wsp:val=&quot;003815A2&quot;/&gt;&lt;wsp:rsid wsp:val=&quot;0038206D&quot;/&gt;&lt;wsp:rsid wsp:val=&quot;00383D01&quot;/&gt;&lt;wsp:rsid wsp:val=&quot;00383E2F&quot;/&gt;&lt;wsp:rsid wsp:val=&quot;003849A2&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2753&quot;/&gt;&lt;wsp:rsid wsp:val=&quot;0039331A&quot;/&gt;&lt;wsp:rsid wsp:val=&quot;0039374D&quot;/&gt;&lt;wsp:rsid wsp:val=&quot;003942BC&quot;/&gt;&lt;wsp:rsid wsp:val=&quot;00394534&quot;/&gt;&lt;wsp:rsid wsp:val=&quot;003949DE&quot;/&gt;&lt;wsp:rsid wsp:val=&quot;00394B0F&quot;/&gt;&lt;wsp:rsid wsp:val=&quot;003966B2&quot;/&gt;&lt;wsp:rsid wsp:val=&quot;00396F7B&quot;/&gt;&lt;wsp:rsid wsp:val=&quot;003979D6&quot;/&gt;&lt;wsp:rsid wsp:val=&quot;003A00D4&quot;/&gt;&lt;wsp:rsid wsp:val=&quot;003A029A&quot;/&gt;&lt;wsp:rsid wsp:val=&quot;003A3773&quot;/&gt;&lt;wsp:rsid wsp:val=&quot;003A395E&quot;/&gt;&lt;wsp:rsid wsp:val=&quot;003A46E6&quot;/&gt;&lt;wsp:rsid wsp:val=&quot;003A4E5C&quot;/&gt;&lt;wsp:rsid wsp:val=&quot;003A627E&quot;/&gt;&lt;wsp:rsid wsp:val=&quot;003A6AE8&quot;/&gt;&lt;wsp:rsid wsp:val=&quot;003B0020&quot;/&gt;&lt;wsp:rsid wsp:val=&quot;003B0EAB&quot;/&gt;&lt;wsp:rsid wsp:val=&quot;003B2C17&quot;/&gt;&lt;wsp:rsid wsp:val=&quot;003B2E74&quot;/&gt;&lt;wsp:rsid wsp:val=&quot;003B4DA2&quot;/&gt;&lt;wsp:rsid wsp:val=&quot;003B5312&quot;/&gt;&lt;wsp:rsid wsp:val=&quot;003B5654&quot;/&gt;&lt;wsp:rsid wsp:val=&quot;003B6896&quot;/&gt;&lt;wsp:rsid wsp:val=&quot;003B69BE&quot;/&gt;&lt;wsp:rsid wsp:val=&quot;003B6EE2&quot;/&gt;&lt;wsp:rsid wsp:val=&quot;003B79CF&quot;/&gt;&lt;wsp:rsid wsp:val=&quot;003C263A&quot;/&gt;&lt;wsp:rsid wsp:val=&quot;003C5D77&quot;/&gt;&lt;wsp:rsid wsp:val=&quot;003C60CC&quot;/&gt;&lt;wsp:rsid wsp:val=&quot;003C6219&quot;/&gt;&lt;wsp:rsid wsp:val=&quot;003C64F9&quot;/&gt;&lt;wsp:rsid wsp:val=&quot;003C68B0&quot;/&gt;&lt;wsp:rsid wsp:val=&quot;003C7041&quot;/&gt;&lt;wsp:rsid wsp:val=&quot;003C79BE&quot;/&gt;&lt;wsp:rsid wsp:val=&quot;003D04BB&quot;/&gt;&lt;wsp:rsid wsp:val=&quot;003D1438&quot;/&gt;&lt;wsp:rsid wsp:val=&quot;003D1B54&quot;/&gt;&lt;wsp:rsid wsp:val=&quot;003D239C&quot;/&gt;&lt;wsp:rsid wsp:val=&quot;003D3260&quot;/&gt;&lt;wsp:rsid wsp:val=&quot;003D3B89&quot;/&gt;&lt;wsp:rsid wsp:val=&quot;003D446B&quot;/&gt;&lt;wsp:rsid wsp:val=&quot;003D4E04&quot;/&gt;&lt;wsp:rsid wsp:val=&quot;003D5191&quot;/&gt;&lt;wsp:rsid wsp:val=&quot;003D5DC6&quot;/&gt;&lt;wsp:rsid wsp:val=&quot;003D6666&quot;/&gt;&lt;wsp:rsid wsp:val=&quot;003D780C&quot;/&gt;&lt;wsp:rsid wsp:val=&quot;003D7D46&quot;/&gt;&lt;wsp:rsid wsp:val=&quot;003D7F93&quot;/&gt;&lt;wsp:rsid wsp:val=&quot;003E13C0&quot;/&gt;&lt;wsp:rsid wsp:val=&quot;003E2928&quot;/&gt;&lt;wsp:rsid wsp:val=&quot;003E2992&quot;/&gt;&lt;wsp:rsid wsp:val=&quot;003E3F0D&quot;/&gt;&lt;wsp:rsid wsp:val=&quot;003E40B7&quot;/&gt;&lt;wsp:rsid wsp:val=&quot;003E4EA9&quot;/&gt;&lt;wsp:rsid wsp:val=&quot;003E647A&quot;/&gt;&lt;wsp:rsid wsp:val=&quot;003E65B7&quot;/&gt;&lt;wsp:rsid wsp:val=&quot;003E6BE1&quot;/&gt;&lt;wsp:rsid wsp:val=&quot;003E6FA8&quot;/&gt;&lt;wsp:rsid wsp:val=&quot;003E7B2A&quot;/&gt;&lt;wsp:rsid wsp:val=&quot;003E7B58&quot;/&gt;&lt;wsp:rsid wsp:val=&quot;003F05C4&quot;/&gt;&lt;wsp:rsid wsp:val=&quot;003F0AAD&quot;/&gt;&lt;wsp:rsid wsp:val=&quot;003F1A93&quot;/&gt;&lt;wsp:rsid wsp:val=&quot;003F2249&quot;/&gt;&lt;wsp:rsid wsp:val=&quot;003F353B&quot;/&gt;&lt;wsp:rsid wsp:val=&quot;003F4166&quot;/&gt;&lt;wsp:rsid wsp:val=&quot;003F45A5&quot;/&gt;&lt;wsp:rsid wsp:val=&quot;003F46CE&quot;/&gt;&lt;wsp:rsid wsp:val=&quot;003F5344&quot;/&gt;&lt;wsp:rsid wsp:val=&quot;003F5A17&quot;/&gt;&lt;wsp:rsid wsp:val=&quot;003F650F&quot;/&gt;&lt;wsp:rsid wsp:val=&quot;003F6D77&quot;/&gt;&lt;wsp:rsid wsp:val=&quot;003F6EC7&quot;/&gt;&lt;wsp:rsid wsp:val=&quot;00401093&quot;/&gt;&lt;wsp:rsid wsp:val=&quot;00401138&quot;/&gt;&lt;wsp:rsid wsp:val=&quot;004015B8&quot;/&gt;&lt;wsp:rsid wsp:val=&quot;004022AE&quot;/&gt;&lt;wsp:rsid wsp:val=&quot;00402772&quot;/&gt;&lt;wsp:rsid wsp:val=&quot;004028EC&quot;/&gt;&lt;wsp:rsid wsp:val=&quot;00402D80&quot;/&gt;&lt;wsp:rsid wsp:val=&quot;00403A56&quot;/&gt;&lt;wsp:rsid wsp:val=&quot;00403ACB&quot;/&gt;&lt;wsp:rsid wsp:val=&quot;00404FCA&quot;/&gt;&lt;wsp:rsid wsp:val=&quot;0040516C&quot;/&gt;&lt;wsp:rsid wsp:val=&quot;00406726&quot;/&gt;&lt;wsp:rsid wsp:val=&quot;00406F14&quot;/&gt;&lt;wsp:rsid wsp:val=&quot;0040779A&quot;/&gt;&lt;wsp:rsid wsp:val=&quot;004108D4&quot;/&gt;&lt;wsp:rsid wsp:val=&quot;004110AD&quot;/&gt;&lt;wsp:rsid wsp:val=&quot;004110F4&quot;/&gt;&lt;wsp:rsid wsp:val=&quot;00411706&quot;/&gt;&lt;wsp:rsid wsp:val=&quot;00411CFE&quot;/&gt;&lt;wsp:rsid wsp:val=&quot;00411D60&quot;/&gt;&lt;wsp:rsid wsp:val=&quot;00411EE4&quot;/&gt;&lt;wsp:rsid wsp:val=&quot;00412E6B&quot;/&gt;&lt;wsp:rsid wsp:val=&quot;00413BE0&quot;/&gt;&lt;wsp:rsid wsp:val=&quot;00414A8C&quot;/&gt;&lt;wsp:rsid wsp:val=&quot;0041545E&quot;/&gt;&lt;wsp:rsid wsp:val=&quot;00415C5B&quot;/&gt;&lt;wsp:rsid wsp:val=&quot;004167C2&quot;/&gt;&lt;wsp:rsid wsp:val=&quot;00417389&quot;/&gt;&lt;wsp:rsid wsp:val=&quot;004201EA&quot;/&gt;&lt;wsp:rsid wsp:val=&quot;0042080C&quot;/&gt;&lt;wsp:rsid wsp:val=&quot;00422111&quot;/&gt;&lt;wsp:rsid wsp:val=&quot;0042288E&quot;/&gt;&lt;wsp:rsid wsp:val=&quot;00423B2B&quot;/&gt;&lt;wsp:rsid wsp:val=&quot;00424B1E&quot;/&gt;&lt;wsp:rsid wsp:val=&quot;00424BCF&quot;/&gt;&lt;wsp:rsid wsp:val=&quot;004251B9&quot;/&gt;&lt;wsp:rsid wsp:val=&quot;004254B2&quot;/&gt;&lt;wsp:rsid wsp:val=&quot;00427417&quot;/&gt;&lt;wsp:rsid wsp:val=&quot;00430A78&quot;/&gt;&lt;wsp:rsid wsp:val=&quot;0043226E&quot;/&gt;&lt;wsp:rsid wsp:val=&quot;00432602&quot;/&gt;&lt;wsp:rsid wsp:val=&quot;0043468A&quot;/&gt;&lt;wsp:rsid wsp:val=&quot;004353B6&quot;/&gt;&lt;wsp:rsid wsp:val=&quot;0043569A&quot;/&gt;&lt;wsp:rsid wsp:val=&quot;00436D24&quot;/&gt;&lt;wsp:rsid wsp:val=&quot;00436F47&quot;/&gt;&lt;wsp:rsid wsp:val=&quot;0043736A&quot;/&gt;&lt;wsp:rsid wsp:val=&quot;00437632&quot;/&gt;&lt;wsp:rsid wsp:val=&quot;00440714&quot;/&gt;&lt;wsp:rsid wsp:val=&quot;00440FC3&quot;/&gt;&lt;wsp:rsid wsp:val=&quot;0044136A&quot;/&gt;&lt;wsp:rsid wsp:val=&quot;00442D1A&quot;/&gt;&lt;wsp:rsid wsp:val=&quot;004436C4&quot;/&gt;&lt;wsp:rsid wsp:val=&quot;004443C3&quot;/&gt;&lt;wsp:rsid wsp:val=&quot;004449BB&quot;/&gt;&lt;wsp:rsid wsp:val=&quot;00445153&quot;/&gt;&lt;wsp:rsid wsp:val=&quot;00445636&quot;/&gt;&lt;wsp:rsid wsp:val=&quot;00445AF1&quot;/&gt;&lt;wsp:rsid wsp:val=&quot;00447DDD&quot;/&gt;&lt;wsp:rsid wsp:val=&quot;00450947&quot;/&gt;&lt;wsp:rsid wsp:val=&quot;00450B95&quot;/&gt;&lt;wsp:rsid wsp:val=&quot;00451EDD&quot;/&gt;&lt;wsp:rsid wsp:val=&quot;004532D4&quot;/&gt;&lt;wsp:rsid wsp:val=&quot;00453BEA&quot;/&gt;&lt;wsp:rsid wsp:val=&quot;00454612&quot;/&gt;&lt;wsp:rsid wsp:val=&quot;00455B5D&quot;/&gt;&lt;wsp:rsid wsp:val=&quot;004569E0&quot;/&gt;&lt;wsp:rsid wsp:val=&quot;004569FA&quot;/&gt;&lt;wsp:rsid wsp:val=&quot;00456D94&quot;/&gt;&lt;wsp:rsid wsp:val=&quot;00456DE6&quot;/&gt;&lt;wsp:rsid wsp:val=&quot;00460CC5&quot;/&gt;&lt;wsp:rsid wsp:val=&quot;00460D57&quot;/&gt;&lt;wsp:rsid wsp:val=&quot;004614A9&quot;/&gt;&lt;wsp:rsid wsp:val=&quot;00461F92&quot;/&gt;&lt;wsp:rsid wsp:val=&quot;00464483&quot;/&gt;&lt;wsp:rsid wsp:val=&quot;00464B68&quot;/&gt;&lt;wsp:rsid wsp:val=&quot;0046632C&quot;/&gt;&lt;wsp:rsid wsp:val=&quot;00466B19&quot;/&gt;&lt;wsp:rsid wsp:val=&quot;00467328&quot;/&gt;&lt;wsp:rsid wsp:val=&quot;004673C7&quot;/&gt;&lt;wsp:rsid wsp:val=&quot;00467910&quot;/&gt;&lt;wsp:rsid wsp:val=&quot;00467983&quot;/&gt;&lt;wsp:rsid wsp:val=&quot;00467C59&quot;/&gt;&lt;wsp:rsid wsp:val=&quot;00467F73&quot;/&gt;&lt;wsp:rsid wsp:val=&quot;004718DE&quot;/&gt;&lt;wsp:rsid wsp:val=&quot;004724FB&quot;/&gt;&lt;wsp:rsid wsp:val=&quot;00472705&quot;/&gt;&lt;wsp:rsid wsp:val=&quot;00472DA9&quot;/&gt;&lt;wsp:rsid wsp:val=&quot;00473165&quot;/&gt;&lt;wsp:rsid wsp:val=&quot;00473CBB&quot;/&gt;&lt;wsp:rsid wsp:val=&quot;00473E35&quot;/&gt;&lt;wsp:rsid wsp:val=&quot;00473F18&quot;/&gt;&lt;wsp:rsid wsp:val=&quot;004748C3&quot;/&gt;&lt;wsp:rsid wsp:val=&quot;0047519E&quot;/&gt;&lt;wsp:rsid wsp:val=&quot;00475DC0&quot;/&gt;&lt;wsp:rsid wsp:val=&quot;0047672D&quot;/&gt;&lt;wsp:rsid wsp:val=&quot;00476B98&quot;/&gt;&lt;wsp:rsid wsp:val=&quot;00476D8D&quot;/&gt;&lt;wsp:rsid wsp:val=&quot;00477E3E&quot;/&gt;&lt;wsp:rsid wsp:val=&quot;0048076F&quot;/&gt;&lt;wsp:rsid wsp:val=&quot;0048209E&quot;/&gt;&lt;wsp:rsid wsp:val=&quot;004824E2&quot;/&gt;&lt;wsp:rsid wsp:val=&quot;004827FD&quot;/&gt;&lt;wsp:rsid wsp:val=&quot;00482B42&quot;/&gt;&lt;wsp:rsid wsp:val=&quot;0048351B&quot;/&gt;&lt;wsp:rsid wsp:val=&quot;004838FB&quot;/&gt;&lt;wsp:rsid wsp:val=&quot;00483D9D&quot;/&gt;&lt;wsp:rsid wsp:val=&quot;004842A1&quot;/&gt;&lt;wsp:rsid wsp:val=&quot;00484DF1&quot;/&gt;&lt;wsp:rsid wsp:val=&quot;00484F43&quot;/&gt;&lt;wsp:rsid wsp:val=&quot;00485877&quot;/&gt;&lt;wsp:rsid wsp:val=&quot;00490328&quot;/&gt;&lt;wsp:rsid wsp:val=&quot;004911DA&quot;/&gt;&lt;wsp:rsid wsp:val=&quot;004913E2&quot;/&gt;&lt;wsp:rsid wsp:val=&quot;0049181D&quot;/&gt;&lt;wsp:rsid wsp:val=&quot;00491950&quot;/&gt;&lt;wsp:rsid wsp:val=&quot;00491B6B&quot;/&gt;&lt;wsp:rsid wsp:val=&quot;00492470&quot;/&gt;&lt;wsp:rsid wsp:val=&quot;00493DC3&quot;/&gt;&lt;wsp:rsid wsp:val=&quot;00493F06&quot;/&gt;&lt;wsp:rsid wsp:val=&quot;00494231&quot;/&gt;&lt;wsp:rsid wsp:val=&quot;00495E8F&quot;/&gt;&lt;wsp:rsid wsp:val=&quot;00496C84&quot;/&gt;&lt;wsp:rsid wsp:val=&quot;00496E6E&quot;/&gt;&lt;wsp:rsid wsp:val=&quot;004A0859&quot;/&gt;&lt;wsp:rsid wsp:val=&quot;004A0ADB&quot;/&gt;&lt;wsp:rsid wsp:val=&quot;004A1149&quot;/&gt;&lt;wsp:rsid wsp:val=&quot;004A11E2&quot;/&gt;&lt;wsp:rsid wsp:val=&quot;004A1A43&quot;/&gt;&lt;wsp:rsid wsp:val=&quot;004A1E4A&quot;/&gt;&lt;wsp:rsid wsp:val=&quot;004A25E5&quot;/&gt;&lt;wsp:rsid wsp:val=&quot;004A2FDC&quot;/&gt;&lt;wsp:rsid wsp:val=&quot;004A48AF&quot;/&gt;&lt;wsp:rsid wsp:val=&quot;004A4E51&quot;/&gt;&lt;wsp:rsid wsp:val=&quot;004A51FD&quot;/&gt;&lt;wsp:rsid wsp:val=&quot;004A6DD2&quot;/&gt;&lt;wsp:rsid wsp:val=&quot;004B09BC&quot;/&gt;&lt;wsp:rsid wsp:val=&quot;004B176F&quot;/&gt;&lt;wsp:rsid wsp:val=&quot;004B30F5&quot;/&gt;&lt;wsp:rsid wsp:val=&quot;004B3C23&quot;/&gt;&lt;wsp:rsid wsp:val=&quot;004B3FCD&quot;/&gt;&lt;wsp:rsid wsp:val=&quot;004B4383&quot;/&gt;&lt;wsp:rsid wsp:val=&quot;004B461C&quot;/&gt;&lt;wsp:rsid wsp:val=&quot;004B4D97&quot;/&gt;&lt;wsp:rsid wsp:val=&quot;004B4E62&quot;/&gt;&lt;wsp:rsid wsp:val=&quot;004B53FA&quot;/&gt;&lt;wsp:rsid wsp:val=&quot;004B5908&quot;/&gt;&lt;wsp:rsid wsp:val=&quot;004B5DB6&quot;/&gt;&lt;wsp:rsid wsp:val=&quot;004B687E&quot;/&gt;&lt;wsp:rsid wsp:val=&quot;004B6A42&quot;/&gt;&lt;wsp:rsid wsp:val=&quot;004B6B29&quot;/&gt;&lt;wsp:rsid wsp:val=&quot;004B6D4F&quot;/&gt;&lt;wsp:rsid wsp:val=&quot;004B71E0&quot;/&gt;&lt;wsp:rsid wsp:val=&quot;004C0E1B&quot;/&gt;&lt;wsp:rsid wsp:val=&quot;004C187F&quot;/&gt;&lt;wsp:rsid wsp:val=&quot;004C1B0E&quot;/&gt;&lt;wsp:rsid wsp:val=&quot;004C1B4E&quot;/&gt;&lt;wsp:rsid wsp:val=&quot;004C2200&quot;/&gt;&lt;wsp:rsid wsp:val=&quot;004C27A8&quot;/&gt;&lt;wsp:rsid wsp:val=&quot;004C3471&quot;/&gt;&lt;wsp:rsid wsp:val=&quot;004C38CB&quot;/&gt;&lt;wsp:rsid wsp:val=&quot;004C4046&quot;/&gt;&lt;wsp:rsid wsp:val=&quot;004C4693&quot;/&gt;&lt;wsp:rsid wsp:val=&quot;004C4F69&quot;/&gt;&lt;wsp:rsid wsp:val=&quot;004C53AC&quot;/&gt;&lt;wsp:rsid wsp:val=&quot;004C6664&quot;/&gt;&lt;wsp:rsid wsp:val=&quot;004C6B3D&quot;/&gt;&lt;wsp:rsid wsp:val=&quot;004C6E56&quot;/&gt;&lt;wsp:rsid wsp:val=&quot;004D03F9&quot;/&gt;&lt;wsp:rsid wsp:val=&quot;004D1897&quot;/&gt;&lt;wsp:rsid wsp:val=&quot;004D22E8&quot;/&gt;&lt;wsp:rsid wsp:val=&quot;004D2A54&quot;/&gt;&lt;wsp:rsid wsp:val=&quot;004D34A6&quot;/&gt;&lt;wsp:rsid wsp:val=&quot;004D4BED&quot;/&gt;&lt;wsp:rsid wsp:val=&quot;004E02DD&quot;/&gt;&lt;wsp:rsid wsp:val=&quot;004E050D&quot;/&gt;&lt;wsp:rsid wsp:val=&quot;004E0969&quot;/&gt;&lt;wsp:rsid wsp:val=&quot;004E0BAF&quot;/&gt;&lt;wsp:rsid wsp:val=&quot;004E1AA6&quot;/&gt;&lt;wsp:rsid wsp:val=&quot;004E2501&quot;/&gt;&lt;wsp:rsid wsp:val=&quot;004E25BD&quot;/&gt;&lt;wsp:rsid wsp:val=&quot;004E2826&quot;/&gt;&lt;wsp:rsid wsp:val=&quot;004E2BBE&quot;/&gt;&lt;wsp:rsid wsp:val=&quot;004E34FF&quot;/&gt;&lt;wsp:rsid wsp:val=&quot;004E4CCC&quot;/&gt;&lt;wsp:rsid wsp:val=&quot;004E557E&quot;/&gt;&lt;wsp:rsid wsp:val=&quot;004E64FB&quot;/&gt;&lt;wsp:rsid wsp:val=&quot;004E6908&quot;/&gt;&lt;wsp:rsid wsp:val=&quot;004E6B74&quot;/&gt;&lt;wsp:rsid wsp:val=&quot;004E783A&quot;/&gt;&lt;wsp:rsid wsp:val=&quot;004F052A&quot;/&gt;&lt;wsp:rsid wsp:val=&quot;004F08AC&quot;/&gt;&lt;wsp:rsid wsp:val=&quot;004F1F49&quot;/&gt;&lt;wsp:rsid wsp:val=&quot;004F3565&quot;/&gt;&lt;wsp:rsid wsp:val=&quot;004F53D7&quot;/&gt;&lt;wsp:rsid wsp:val=&quot;004F5FD5&quot;/&gt;&lt;wsp:rsid wsp:val=&quot;004F6DD9&quot;/&gt;&lt;wsp:rsid wsp:val=&quot;004F6F1C&quot;/&gt;&lt;wsp:rsid wsp:val=&quot;004F7B23&quot;/&gt;&lt;wsp:rsid wsp:val=&quot;00502A6A&quot;/&gt;&lt;wsp:rsid wsp:val=&quot;005032E6&quot;/&gt;&lt;wsp:rsid wsp:val=&quot;00503372&quot;/&gt;&lt;wsp:rsid wsp:val=&quot;00503AD4&quot;/&gt;&lt;wsp:rsid wsp:val=&quot;00504E58&quot;/&gt;&lt;wsp:rsid wsp:val=&quot;005059CA&quot;/&gt;&lt;wsp:rsid wsp:val=&quot;00505AB9&quot;/&gt;&lt;wsp:rsid wsp:val=&quot;00505EEA&quot;/&gt;&lt;wsp:rsid wsp:val=&quot;005062A0&quot;/&gt;&lt;wsp:rsid wsp:val=&quot;00506811&quot;/&gt;&lt;wsp:rsid wsp:val=&quot;005075BE&quot;/&gt;&lt;wsp:rsid wsp:val=&quot;00507C46&quot;/&gt;&lt;wsp:rsid wsp:val=&quot;00510D0A&quot;/&gt;&lt;wsp:rsid wsp:val=&quot;00510D40&quot;/&gt;&lt;wsp:rsid wsp:val=&quot;00514582&quot;/&gt;&lt;wsp:rsid wsp:val=&quot;0051468A&quot;/&gt;&lt;wsp:rsid wsp:val=&quot;00514B13&quot;/&gt;&lt;wsp:rsid wsp:val=&quot;00515402&quot;/&gt;&lt;wsp:rsid wsp:val=&quot;00515A8A&quot;/&gt;&lt;wsp:rsid wsp:val=&quot;005169AC&quot;/&gt;&lt;wsp:rsid wsp:val=&quot;005176BD&quot;/&gt;&lt;wsp:rsid wsp:val=&quot;00520068&quot;/&gt;&lt;wsp:rsid wsp:val=&quot;0052182C&quot;/&gt;&lt;wsp:rsid wsp:val=&quot;00521F9C&quot;/&gt;&lt;wsp:rsid wsp:val=&quot;00522531&quot;/&gt;&lt;wsp:rsid wsp:val=&quot;0052278D&quot;/&gt;&lt;wsp:rsid wsp:val=&quot;005229FF&quot;/&gt;&lt;wsp:rsid wsp:val=&quot;00523D55&quot;/&gt;&lt;wsp:rsid wsp:val=&quot;005242C4&quot;/&gt;&lt;wsp:rsid wsp:val=&quot;00524416&quot;/&gt;&lt;wsp:rsid wsp:val=&quot;00524F3D&quot;/&gt;&lt;wsp:rsid wsp:val=&quot;0052613E&quot;/&gt;&lt;wsp:rsid wsp:val=&quot;00526879&quot;/&gt;&lt;wsp:rsid wsp:val=&quot;00526FFC&quot;/&gt;&lt;wsp:rsid wsp:val=&quot;005308E6&quot;/&gt;&lt;wsp:rsid wsp:val=&quot;005313A5&quot;/&gt;&lt;wsp:rsid wsp:val=&quot;005336A0&quot;/&gt;&lt;wsp:rsid wsp:val=&quot;0053473E&quot;/&gt;&lt;wsp:rsid wsp:val=&quot;005347E7&quot;/&gt;&lt;wsp:rsid wsp:val=&quot;0053624D&quot;/&gt;&lt;wsp:rsid wsp:val=&quot;005369C9&quot;/&gt;&lt;wsp:rsid wsp:val=&quot;00536C17&quot;/&gt;&lt;wsp:rsid wsp:val=&quot;00542919&quot;/&gt;&lt;wsp:rsid wsp:val=&quot;00542C83&quot;/&gt;&lt;wsp:rsid wsp:val=&quot;005436DE&quot;/&gt;&lt;wsp:rsid wsp:val=&quot;005436FB&quot;/&gt;&lt;wsp:rsid wsp:val=&quot;00543B2E&quot;/&gt;&lt;wsp:rsid wsp:val=&quot;00544941&quot;/&gt;&lt;wsp:rsid wsp:val=&quot;00544D16&quot;/&gt;&lt;wsp:rsid wsp:val=&quot;00544DD0&quot;/&gt;&lt;wsp:rsid wsp:val=&quot;005451F2&quot;/&gt;&lt;wsp:rsid wsp:val=&quot;00546CC6&quot;/&gt;&lt;wsp:rsid wsp:val=&quot;0054701B&quot;/&gt;&lt;wsp:rsid wsp:val=&quot;00547533&quot;/&gt;&lt;wsp:rsid wsp:val=&quot;00550125&quot;/&gt;&lt;wsp:rsid wsp:val=&quot;00550625&quot;/&gt;&lt;wsp:rsid wsp:val=&quot;00551023&quot;/&gt;&lt;wsp:rsid wsp:val=&quot;005520C5&quot;/&gt;&lt;wsp:rsid wsp:val=&quot;005531CC&quot;/&gt;&lt;wsp:rsid wsp:val=&quot;00553400&quot;/&gt;&lt;wsp:rsid wsp:val=&quot;00553FEA&quot;/&gt;&lt;wsp:rsid wsp:val=&quot;00554040&quot;/&gt;&lt;wsp:rsid wsp:val=&quot;005545E0&quot;/&gt;&lt;wsp:rsid wsp:val=&quot;00554C32&quot;/&gt;&lt;wsp:rsid wsp:val=&quot;00554D25&quot;/&gt;&lt;wsp:rsid wsp:val=&quot;00555413&quot;/&gt;&lt;wsp:rsid wsp:val=&quot;00556509&quot;/&gt;&lt;wsp:rsid wsp:val=&quot;00556984&quot;/&gt;&lt;wsp:rsid wsp:val=&quot;00556BC7&quot;/&gt;&lt;wsp:rsid wsp:val=&quot;00556D13&quot;/&gt;&lt;wsp:rsid wsp:val=&quot;00557447&quot;/&gt;&lt;wsp:rsid wsp:val=&quot;00561BF6&quot;/&gt;&lt;wsp:rsid wsp:val=&quot;00564235&quot;/&gt;&lt;wsp:rsid wsp:val=&quot;00564A8A&quot;/&gt;&lt;wsp:rsid wsp:val=&quot;00564D76&quot;/&gt;&lt;wsp:rsid wsp:val=&quot;00565275&quot;/&gt;&lt;wsp:rsid wsp:val=&quot;005673B2&quot;/&gt;&lt;wsp:rsid wsp:val=&quot;005676EE&quot;/&gt;&lt;wsp:rsid wsp:val=&quot;00567855&quot;/&gt;&lt;wsp:rsid wsp:val=&quot;00567B11&quot;/&gt;&lt;wsp:rsid wsp:val=&quot;0057101A&quot;/&gt;&lt;wsp:rsid wsp:val=&quot;00571125&quot;/&gt;&lt;wsp:rsid wsp:val=&quot;00571956&quot;/&gt;&lt;wsp:rsid wsp:val=&quot;00571EE4&quot;/&gt;&lt;wsp:rsid wsp:val=&quot;00572247&quot;/&gt;&lt;wsp:rsid wsp:val=&quot;00573383&quot;/&gt;&lt;wsp:rsid wsp:val=&quot;00573C44&quot;/&gt;&lt;wsp:rsid wsp:val=&quot;0057602D&quot;/&gt;&lt;wsp:rsid wsp:val=&quot;0057679C&quot;/&gt;&lt;wsp:rsid wsp:val=&quot;00577226&quot;/&gt;&lt;wsp:rsid wsp:val=&quot;00577C84&quot;/&gt;&lt;wsp:rsid wsp:val=&quot;00581B0C&quot;/&gt;&lt;wsp:rsid wsp:val=&quot;00582267&quot;/&gt;&lt;wsp:rsid wsp:val=&quot;00583DAB&quot;/&gt;&lt;wsp:rsid wsp:val=&quot;00583DCE&quot;/&gt;&lt;wsp:rsid wsp:val=&quot;005851C8&quot;/&gt;&lt;wsp:rsid wsp:val=&quot;005854EB&quot;/&gt;&lt;wsp:rsid wsp:val=&quot;00585AD8&quot;/&gt;&lt;wsp:rsid wsp:val=&quot;005869BE&quot;/&gt;&lt;wsp:rsid wsp:val=&quot;005869EB&quot;/&gt;&lt;wsp:rsid wsp:val=&quot;00586EA5&quot;/&gt;&lt;wsp:rsid wsp:val=&quot;00586F22&quot;/&gt;&lt;wsp:rsid wsp:val=&quot;0059113D&quot;/&gt;&lt;wsp:rsid wsp:val=&quot;005917D1&quot;/&gt;&lt;wsp:rsid wsp:val=&quot;00591877&quot;/&gt;&lt;wsp:rsid wsp:val=&quot;00592A72&quot;/&gt;&lt;wsp:rsid wsp:val=&quot;00592BDD&quot;/&gt;&lt;wsp:rsid wsp:val=&quot;0059305F&quot;/&gt;&lt;wsp:rsid wsp:val=&quot;00593487&quot;/&gt;&lt;wsp:rsid wsp:val=&quot;00593CBD&quot;/&gt;&lt;wsp:rsid wsp:val=&quot;00594291&quot;/&gt;&lt;wsp:rsid wsp:val=&quot;00594424&quot;/&gt;&lt;wsp:rsid wsp:val=&quot;00594727&quot;/&gt;&lt;wsp:rsid wsp:val=&quot;0059497D&quot;/&gt;&lt;wsp:rsid wsp:val=&quot;00594F60&quot;/&gt;&lt;wsp:rsid wsp:val=&quot;00594FA9&quot;/&gt;&lt;wsp:rsid wsp:val=&quot;00595947&quot;/&gt;&lt;wsp:rsid wsp:val=&quot;00596B64&quot;/&gt;&lt;wsp:rsid wsp:val=&quot;00596C73&quot;/&gt;&lt;wsp:rsid wsp:val=&quot;0059724E&quot;/&gt;&lt;wsp:rsid wsp:val=&quot;00597450&quot;/&gt;&lt;wsp:rsid wsp:val=&quot;005977D1&quot;/&gt;&lt;wsp:rsid wsp:val=&quot;00597820&quot;/&gt;&lt;wsp:rsid wsp:val=&quot;005A07D3&quot;/&gt;&lt;wsp:rsid wsp:val=&quot;005A0B1E&quot;/&gt;&lt;wsp:rsid wsp:val=&quot;005A0DD6&quot;/&gt;&lt;wsp:rsid wsp:val=&quot;005A1890&quot;/&gt;&lt;wsp:rsid wsp:val=&quot;005A1A6C&quot;/&gt;&lt;wsp:rsid wsp:val=&quot;005A1D09&quot;/&gt;&lt;wsp:rsid wsp:val=&quot;005A2520&quot;/&gt;&lt;wsp:rsid wsp:val=&quot;005A25C3&quot;/&gt;&lt;wsp:rsid wsp:val=&quot;005A2728&quot;/&gt;&lt;wsp:rsid wsp:val=&quot;005A4F87&quot;/&gt;&lt;wsp:rsid wsp:val=&quot;005A56DB&quot;/&gt;&lt;wsp:rsid wsp:val=&quot;005A56F6&quot;/&gt;&lt;wsp:rsid wsp:val=&quot;005A6695&quot;/&gt;&lt;wsp:rsid wsp:val=&quot;005A68FD&quot;/&gt;&lt;wsp:rsid wsp:val=&quot;005A7201&quot;/&gt;&lt;wsp:rsid wsp:val=&quot;005B0436&quot;/&gt;&lt;wsp:rsid wsp:val=&quot;005B0A84&quot;/&gt;&lt;wsp:rsid wsp:val=&quot;005B1763&quot;/&gt;&lt;wsp:rsid wsp:val=&quot;005B17A6&quot;/&gt;&lt;wsp:rsid wsp:val=&quot;005B238B&quot;/&gt;&lt;wsp:rsid wsp:val=&quot;005B3B52&quot;/&gt;&lt;wsp:rsid wsp:val=&quot;005B5845&quot;/&gt;&lt;wsp:rsid wsp:val=&quot;005B65BF&quot;/&gt;&lt;wsp:rsid wsp:val=&quot;005B6BDE&quot;/&gt;&lt;wsp:rsid wsp:val=&quot;005C0223&quot;/&gt;&lt;wsp:rsid wsp:val=&quot;005C0729&quot;/&gt;&lt;wsp:rsid wsp:val=&quot;005C14FE&quot;/&gt;&lt;wsp:rsid wsp:val=&quot;005C1991&quot;/&gt;&lt;wsp:rsid wsp:val=&quot;005C1C81&quot;/&gt;&lt;wsp:rsid wsp:val=&quot;005C32EB&quot;/&gt;&lt;wsp:rsid wsp:val=&quot;005C408D&quot;/&gt;&lt;wsp:rsid wsp:val=&quot;005C5FAF&quot;/&gt;&lt;wsp:rsid wsp:val=&quot;005C6469&quot;/&gt;&lt;wsp:rsid wsp:val=&quot;005C64B4&quot;/&gt;&lt;wsp:rsid wsp:val=&quot;005C7476&quot;/&gt;&lt;wsp:rsid wsp:val=&quot;005D0398&quot;/&gt;&lt;wsp:rsid wsp:val=&quot;005D0ABE&quot;/&gt;&lt;wsp:rsid wsp:val=&quot;005D0BDD&quot;/&gt;&lt;wsp:rsid wsp:val=&quot;005D2611&quot;/&gt;&lt;wsp:rsid wsp:val=&quot;005D34F4&quot;/&gt;&lt;wsp:rsid wsp:val=&quot;005D380E&quot;/&gt;&lt;wsp:rsid wsp:val=&quot;005D3D96&quot;/&gt;&lt;wsp:rsid wsp:val=&quot;005D3DF8&quot;/&gt;&lt;wsp:rsid wsp:val=&quot;005D4928&quot;/&gt;&lt;wsp:rsid wsp:val=&quot;005D624E&quot;/&gt;&lt;wsp:rsid wsp:val=&quot;005D66B1&quot;/&gt;&lt;wsp:rsid wsp:val=&quot;005D74E8&quot;/&gt;&lt;wsp:rsid wsp:val=&quot;005E0E50&quot;/&gt;&lt;wsp:rsid wsp:val=&quot;005E1F25&quot;/&gt;&lt;wsp:rsid wsp:val=&quot;005E2214&quot;/&gt;&lt;wsp:rsid wsp:val=&quot;005E352E&quot;/&gt;&lt;wsp:rsid wsp:val=&quot;005E3FE1&quot;/&gt;&lt;wsp:rsid wsp:val=&quot;005E45D8&quot;/&gt;&lt;wsp:rsid wsp:val=&quot;005E4A35&quot;/&gt;&lt;wsp:rsid wsp:val=&quot;005E4CF1&quot;/&gt;&lt;wsp:rsid wsp:val=&quot;005E523E&quot;/&gt;&lt;wsp:rsid wsp:val=&quot;005E5285&quot;/&gt;&lt;wsp:rsid wsp:val=&quot;005E7F17&quot;/&gt;&lt;wsp:rsid wsp:val=&quot;005F0007&quot;/&gt;&lt;wsp:rsid wsp:val=&quot;005F13D4&quot;/&gt;&lt;wsp:rsid wsp:val=&quot;005F1E36&quot;/&gt;&lt;wsp:rsid wsp:val=&quot;005F4049&quot;/&gt;&lt;wsp:rsid wsp:val=&quot;005F43CB&quot;/&gt;&lt;wsp:rsid wsp:val=&quot;005F46DB&quot;/&gt;&lt;wsp:rsid wsp:val=&quot;005F6042&quot;/&gt;&lt;wsp:rsid wsp:val=&quot;005F6BB1&quot;/&gt;&lt;wsp:rsid wsp:val=&quot;005F7559&quot;/&gt;&lt;wsp:rsid wsp:val=&quot;005F7BE5&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3708&quot;/&gt;&lt;wsp:rsid wsp:val=&quot;006041ED&quot;/&gt;&lt;wsp:rsid wsp:val=&quot;00604F05&quot;/&gt;&lt;wsp:rsid wsp:val=&quot;00604F4F&quot;/&gt;&lt;wsp:rsid wsp:val=&quot;006068C3&quot;/&gt;&lt;wsp:rsid wsp:val=&quot;006069A4&quot;/&gt;&lt;wsp:rsid wsp:val=&quot;006069C1&quot;/&gt;&lt;wsp:rsid wsp:val=&quot;006069F1&quot;/&gt;&lt;wsp:rsid wsp:val=&quot;00610AC7&quot;/&gt;&lt;wsp:rsid wsp:val=&quot;006114CA&quot;/&gt;&lt;wsp:rsid wsp:val=&quot;00611EC1&quot;/&gt;&lt;wsp:rsid wsp:val=&quot;006121ED&quot;/&gt;&lt;wsp:rsid wsp:val=&quot;00612799&quot;/&gt;&lt;wsp:rsid wsp:val=&quot;00613FD7&quot;/&gt;&lt;wsp:rsid wsp:val=&quot;006156A9&quot;/&gt;&lt;wsp:rsid wsp:val=&quot;00616E52&quot;/&gt;&lt;wsp:rsid wsp:val=&quot;0062050C&quot;/&gt;&lt;wsp:rsid wsp:val=&quot;00620F32&quot;/&gt;&lt;wsp:rsid wsp:val=&quot;00621688&quot;/&gt;&lt;wsp:rsid wsp:val=&quot;00622963&quot;/&gt;&lt;wsp:rsid wsp:val=&quot;006253E0&quot;/&gt;&lt;wsp:rsid wsp:val=&quot;006265DB&quot;/&gt;&lt;wsp:rsid wsp:val=&quot;00626F6D&quot;/&gt;&lt;wsp:rsid wsp:val=&quot;00627F98&quot;/&gt;&lt;wsp:rsid wsp:val=&quot;00630389&quot;/&gt;&lt;wsp:rsid wsp:val=&quot;00631148&quot;/&gt;&lt;wsp:rsid wsp:val=&quot;00631B7F&quot;/&gt;&lt;wsp:rsid wsp:val=&quot;006333D9&quot;/&gt;&lt;wsp:rsid wsp:val=&quot;00634045&quot;/&gt;&lt;wsp:rsid wsp:val=&quot;00635DDB&quot;/&gt;&lt;wsp:rsid wsp:val=&quot;006361C6&quot;/&gt;&lt;wsp:rsid wsp:val=&quot;0063661D&quot;/&gt;&lt;wsp:rsid wsp:val=&quot;006368A6&quot;/&gt;&lt;wsp:rsid wsp:val=&quot;00636ADA&quot;/&gt;&lt;wsp:rsid wsp:val=&quot;00640DD6&quot;/&gt;&lt;wsp:rsid wsp:val=&quot;006416CA&quot;/&gt;&lt;wsp:rsid wsp:val=&quot;00641C33&quot;/&gt;&lt;wsp:rsid wsp:val=&quot;00641E05&quot;/&gt;&lt;wsp:rsid wsp:val=&quot;00642C3D&quot;/&gt;&lt;wsp:rsid wsp:val=&quot;00642CDB&quot;/&gt;&lt;wsp:rsid wsp:val=&quot;00642DB7&quot;/&gt;&lt;wsp:rsid wsp:val=&quot;00642EDD&quot;/&gt;&lt;wsp:rsid wsp:val=&quot;006448AF&quot;/&gt;&lt;wsp:rsid wsp:val=&quot;006462DE&quot;/&gt;&lt;wsp:rsid wsp:val=&quot;00646766&quot;/&gt;&lt;wsp:rsid wsp:val=&quot;0064740D&quot;/&gt;&lt;wsp:rsid wsp:val=&quot;006474D7&quot;/&gt;&lt;wsp:rsid wsp:val=&quot;00647590&quot;/&gt;&lt;wsp:rsid wsp:val=&quot;00650032&quot;/&gt;&lt;wsp:rsid wsp:val=&quot;00650CD2&quot;/&gt;&lt;wsp:rsid wsp:val=&quot;00651121&quot;/&gt;&lt;wsp:rsid wsp:val=&quot;0065112A&quot;/&gt;&lt;wsp:rsid wsp:val=&quot;00651407&quot;/&gt;&lt;wsp:rsid wsp:val=&quot;0065217D&quot;/&gt;&lt;wsp:rsid wsp:val=&quot;00652CE5&quot;/&gt;&lt;wsp:rsid wsp:val=&quot;00654E93&quot;/&gt;&lt;wsp:rsid wsp:val=&quot;006606BA&quot;/&gt;&lt;wsp:rsid wsp:val=&quot;00660937&quot;/&gt;&lt;wsp:rsid wsp:val=&quot;00662401&quot;/&gt;&lt;wsp:rsid wsp:val=&quot;00662802&quot;/&gt;&lt;wsp:rsid wsp:val=&quot;006637B2&quot;/&gt;&lt;wsp:rsid wsp:val=&quot;00663DAD&quot;/&gt;&lt;wsp:rsid wsp:val=&quot;0066572B&quot;/&gt;&lt;wsp:rsid wsp:val=&quot;006669DF&quot;/&gt;&lt;wsp:rsid wsp:val=&quot;00667CB9&quot;/&gt;&lt;wsp:rsid wsp:val=&quot;006706E8&quot;/&gt;&lt;wsp:rsid wsp:val=&quot;00670931&quot;/&gt;&lt;wsp:rsid wsp:val=&quot;00670AEE&quot;/&gt;&lt;wsp:rsid wsp:val=&quot;0067171D&quot;/&gt;&lt;wsp:rsid wsp:val=&quot;0067377C&quot;/&gt;&lt;wsp:rsid wsp:val=&quot;00674C81&quot;/&gt;&lt;wsp:rsid wsp:val=&quot;00674D12&quot;/&gt;&lt;wsp:rsid wsp:val=&quot;006759DA&quot;/&gt;&lt;wsp:rsid wsp:val=&quot;00675D08&quot;/&gt;&lt;wsp:rsid wsp:val=&quot;00675DF5&quot;/&gt;&lt;wsp:rsid wsp:val=&quot;006762F9&quot;/&gt;&lt;wsp:rsid wsp:val=&quot;00676988&quot;/&gt;&lt;wsp:rsid wsp:val=&quot;0067707D&quot;/&gt;&lt;wsp:rsid wsp:val=&quot;006772FB&quot;/&gt;&lt;wsp:rsid wsp:val=&quot;0067783B&quot;/&gt;&lt;wsp:rsid wsp:val=&quot;006807BC&quot;/&gt;&lt;wsp:rsid wsp:val=&quot;00681CDD&quot;/&gt;&lt;wsp:rsid wsp:val=&quot;006825C4&quot;/&gt;&lt;wsp:rsid wsp:val=&quot;006831E1&quot;/&gt;&lt;wsp:rsid wsp:val=&quot;006838B2&quot;/&gt;&lt;wsp:rsid wsp:val=&quot;0068473B&quot;/&gt;&lt;wsp:rsid wsp:val=&quot;006850F9&quot;/&gt;&lt;wsp:rsid wsp:val=&quot;0068611B&quot;/&gt;&lt;wsp:rsid wsp:val=&quot;006865EA&quot;/&gt;&lt;wsp:rsid wsp:val=&quot;00686C3E&quot;/&gt;&lt;wsp:rsid wsp:val=&quot;006903A8&quot;/&gt;&lt;wsp:rsid wsp:val=&quot;00690AEB&quot;/&gt;&lt;wsp:rsid wsp:val=&quot;00690DA5&quot;/&gt;&lt;wsp:rsid wsp:val=&quot;00691404&quot;/&gt;&lt;wsp:rsid wsp:val=&quot;006919A9&quot;/&gt;&lt;wsp:rsid wsp:val=&quot;00691E8F&quot;/&gt;&lt;wsp:rsid wsp:val=&quot;00692A77&quot;/&gt;&lt;wsp:rsid wsp:val=&quot;006935C9&quot;/&gt;&lt;wsp:rsid wsp:val=&quot;00693B89&quot;/&gt;&lt;wsp:rsid wsp:val=&quot;00694208&quot;/&gt;&lt;wsp:rsid wsp:val=&quot;00696CA8&quot;/&gt;&lt;wsp:rsid wsp:val=&quot;00697839&quot;/&gt;&lt;wsp:rsid wsp:val=&quot;006A064F&quot;/&gt;&lt;wsp:rsid wsp:val=&quot;006A17EA&quot;/&gt;&lt;wsp:rsid wsp:val=&quot;006A1803&quot;/&gt;&lt;wsp:rsid wsp:val=&quot;006A1F70&quot;/&gt;&lt;wsp:rsid wsp:val=&quot;006A20B4&quot;/&gt;&lt;wsp:rsid wsp:val=&quot;006A21CE&quot;/&gt;&lt;wsp:rsid wsp:val=&quot;006A2479&quot;/&gt;&lt;wsp:rsid wsp:val=&quot;006A4404&quot;/&gt;&lt;wsp:rsid wsp:val=&quot;006A5C24&quot;/&gt;&lt;wsp:rsid wsp:val=&quot;006A5EC6&quot;/&gt;&lt;wsp:rsid wsp:val=&quot;006A62BF&quot;/&gt;&lt;wsp:rsid wsp:val=&quot;006A63B8&quot;/&gt;&lt;wsp:rsid wsp:val=&quot;006A7EE0&quot;/&gt;&lt;wsp:rsid wsp:val=&quot;006B03D0&quot;/&gt;&lt;wsp:rsid wsp:val=&quot;006B0B8C&quot;/&gt;&lt;wsp:rsid wsp:val=&quot;006B105D&quot;/&gt;&lt;wsp:rsid wsp:val=&quot;006B12F6&quot;/&gt;&lt;wsp:rsid wsp:val=&quot;006B1F04&quot;/&gt;&lt;wsp:rsid wsp:val=&quot;006B20C9&quot;/&gt;&lt;wsp:rsid wsp:val=&quot;006B25EC&quot;/&gt;&lt;wsp:rsid wsp:val=&quot;006B45D7&quot;/&gt;&lt;wsp:rsid wsp:val=&quot;006B5011&quot;/&gt;&lt;wsp:rsid wsp:val=&quot;006B5121&quot;/&gt;&lt;wsp:rsid wsp:val=&quot;006B6118&quot;/&gt;&lt;wsp:rsid wsp:val=&quot;006B7599&quot;/&gt;&lt;wsp:rsid wsp:val=&quot;006B7C2D&quot;/&gt;&lt;wsp:rsid wsp:val=&quot;006C0A98&quot;/&gt;&lt;wsp:rsid wsp:val=&quot;006C10B0&quot;/&gt;&lt;wsp:rsid wsp:val=&quot;006C2B62&quot;/&gt;&lt;wsp:rsid wsp:val=&quot;006C41F0&quot;/&gt;&lt;wsp:rsid wsp:val=&quot;006C6627&quot;/&gt;&lt;wsp:rsid wsp:val=&quot;006C75F5&quot;/&gt;&lt;wsp:rsid wsp:val=&quot;006C77B3&quot;/&gt;&lt;wsp:rsid wsp:val=&quot;006D0C75&quot;/&gt;&lt;wsp:rsid wsp:val=&quot;006D1A96&quot;/&gt;&lt;wsp:rsid wsp:val=&quot;006D2AE0&quot;/&gt;&lt;wsp:rsid wsp:val=&quot;006D373C&quot;/&gt;&lt;wsp:rsid wsp:val=&quot;006D444E&quot;/&gt;&lt;wsp:rsid wsp:val=&quot;006D4846&quot;/&gt;&lt;wsp:rsid wsp:val=&quot;006D58AE&quot;/&gt;&lt;wsp:rsid wsp:val=&quot;006D706B&quot;/&gt;&lt;wsp:rsid wsp:val=&quot;006D7739&quot;/&gt;&lt;wsp:rsid wsp:val=&quot;006E099B&quot;/&gt;&lt;wsp:rsid wsp:val=&quot;006E1A74&quot;/&gt;&lt;wsp:rsid wsp:val=&quot;006E1E3F&quot;/&gt;&lt;wsp:rsid wsp:val=&quot;006E1FFA&quot;/&gt;&lt;wsp:rsid wsp:val=&quot;006E23A4&quot;/&gt;&lt;wsp:rsid wsp:val=&quot;006E2CA8&quot;/&gt;&lt;wsp:rsid wsp:val=&quot;006E3A7A&quot;/&gt;&lt;wsp:rsid wsp:val=&quot;006E478B&quot;/&gt;&lt;wsp:rsid wsp:val=&quot;006E4D7A&quot;/&gt;&lt;wsp:rsid wsp:val=&quot;006E4EC0&quot;/&gt;&lt;wsp:rsid wsp:val=&quot;006E6415&quot;/&gt;&lt;wsp:rsid wsp:val=&quot;006E7B41&quot;/&gt;&lt;wsp:rsid wsp:val=&quot;006E7C0D&quot;/&gt;&lt;wsp:rsid wsp:val=&quot;006E7C8C&quot;/&gt;&lt;wsp:rsid wsp:val=&quot;006F057C&quot;/&gt;&lt;wsp:rsid wsp:val=&quot;006F1DBD&quot;/&gt;&lt;wsp:rsid wsp:val=&quot;006F1FC3&quot;/&gt;&lt;wsp:rsid wsp:val=&quot;006F268A&quot;/&gt;&lt;wsp:rsid wsp:val=&quot;006F2D77&quot;/&gt;&lt;wsp:rsid wsp:val=&quot;006F3276&quot;/&gt;&lt;wsp:rsid wsp:val=&quot;006F3926&quot;/&gt;&lt;wsp:rsid wsp:val=&quot;006F4FE5&quot;/&gt;&lt;wsp:rsid wsp:val=&quot;006F53D8&quot;/&gt;&lt;wsp:rsid wsp:val=&quot;006F5428&quot;/&gt;&lt;wsp:rsid wsp:val=&quot;006F6CA1&quot;/&gt;&lt;wsp:rsid wsp:val=&quot;006F715F&quot;/&gt;&lt;wsp:rsid wsp:val=&quot;006F721C&quot;/&gt;&lt;wsp:rsid wsp:val=&quot;00700AA5&quot;/&gt;&lt;wsp:rsid wsp:val=&quot;00700D06&quot;/&gt;&lt;wsp:rsid wsp:val=&quot;007014B9&quot;/&gt;&lt;wsp:rsid wsp:val=&quot;00701FE4&quot;/&gt;&lt;wsp:rsid wsp:val=&quot;00703218&quot;/&gt;&lt;wsp:rsid wsp:val=&quot;007036D8&quot;/&gt;&lt;wsp:rsid wsp:val=&quot;00704287&quot;/&gt;&lt;wsp:rsid wsp:val=&quot;00704A62&quot;/&gt;&lt;wsp:rsid wsp:val=&quot;0070540E&quot;/&gt;&lt;wsp:rsid wsp:val=&quot;00706E51&quot;/&gt;&lt;wsp:rsid wsp:val=&quot;00706E98&quot;/&gt;&lt;wsp:rsid wsp:val=&quot;007072BD&quot;/&gt;&lt;wsp:rsid wsp:val=&quot;00707D12&quot;/&gt;&lt;wsp:rsid wsp:val=&quot;00707DD4&quot;/&gt;&lt;wsp:rsid wsp:val=&quot;0071354A&quot;/&gt;&lt;wsp:rsid wsp:val=&quot;007175E3&quot;/&gt;&lt;wsp:rsid wsp:val=&quot;00720979&quot;/&gt;&lt;wsp:rsid wsp:val=&quot;00720C36&quot;/&gt;&lt;wsp:rsid wsp:val=&quot;00722228&quot;/&gt;&lt;wsp:rsid wsp:val=&quot;007228B7&quot;/&gt;&lt;wsp:rsid wsp:val=&quot;00722A5F&quot;/&gt;&lt;wsp:rsid wsp:val=&quot;0072375F&quot;/&gt;&lt;wsp:rsid wsp:val=&quot;007244C1&quot;/&gt;&lt;wsp:rsid wsp:val=&quot;00725C42&quot;/&gt;&lt;wsp:rsid wsp:val=&quot;007277D4&quot;/&gt;&lt;wsp:rsid wsp:val=&quot;00727AED&quot;/&gt;&lt;wsp:rsid wsp:val=&quot;0073031A&quot;/&gt;&lt;wsp:rsid wsp:val=&quot;007315CD&quot;/&gt;&lt;wsp:rsid wsp:val=&quot;00731F6C&quot;/&gt;&lt;wsp:rsid wsp:val=&quot;00732ABD&quot;/&gt;&lt;wsp:rsid wsp:val=&quot;00732FAA&quot;/&gt;&lt;wsp:rsid wsp:val=&quot;007349D5&quot;/&gt;&lt;wsp:rsid wsp:val=&quot;00735E49&quot;/&gt;&lt;wsp:rsid wsp:val=&quot;007367A1&quot;/&gt;&lt;wsp:rsid wsp:val=&quot;00737284&quot;/&gt;&lt;wsp:rsid wsp:val=&quot;007373A0&quot;/&gt;&lt;wsp:rsid wsp:val=&quot;00737BDB&quot;/&gt;&lt;wsp:rsid wsp:val=&quot;00737ED0&quot;/&gt;&lt;wsp:rsid wsp:val=&quot;007400AC&quot;/&gt;&lt;wsp:rsid wsp:val=&quot;00740A5D&quot;/&gt;&lt;wsp:rsid wsp:val=&quot;00740FE1&quot;/&gt;&lt;wsp:rsid wsp:val=&quot;007416F0&quot;/&gt;&lt;wsp:rsid wsp:val=&quot;00741A57&quot;/&gt;&lt;wsp:rsid wsp:val=&quot;00741D13&quot;/&gt;&lt;wsp:rsid wsp:val=&quot;00743E38&quot;/&gt;&lt;wsp:rsid wsp:val=&quot;007444DB&quot;/&gt;&lt;wsp:rsid wsp:val=&quot;007448A0&quot;/&gt;&lt;wsp:rsid wsp:val=&quot;007464F7&quot;/&gt;&lt;wsp:rsid wsp:val=&quot;007476F2&quot;/&gt;&lt;wsp:rsid wsp:val=&quot;00747751&quot;/&gt;&lt;wsp:rsid wsp:val=&quot;00747CE5&quot;/&gt;&lt;wsp:rsid wsp:val=&quot;00747DD1&quot;/&gt;&lt;wsp:rsid wsp:val=&quot;007513AC&quot;/&gt;&lt;wsp:rsid wsp:val=&quot;00751A4C&quot;/&gt;&lt;wsp:rsid wsp:val=&quot;00752B6E&quot;/&gt;&lt;wsp:rsid wsp:val=&quot;00754D72&quot;/&gt;&lt;wsp:rsid wsp:val=&quot;007600E1&quot;/&gt;&lt;wsp:rsid wsp:val=&quot;00761F17&quot;/&gt;&lt;wsp:rsid wsp:val=&quot;007629CD&quot;/&gt;&lt;wsp:rsid wsp:val=&quot;00762A6D&quot;/&gt;&lt;wsp:rsid wsp:val=&quot;00762EA7&quot;/&gt;&lt;wsp:rsid wsp:val=&quot;007635AD&quot;/&gt;&lt;wsp:rsid wsp:val=&quot;0076457B&quot;/&gt;&lt;wsp:rsid wsp:val=&quot;00765B73&quot;/&gt;&lt;wsp:rsid wsp:val=&quot;00765EA8&quot;/&gt;&lt;wsp:rsid wsp:val=&quot;00767789&quot;/&gt;&lt;wsp:rsid wsp:val=&quot;00770038&quot;/&gt;&lt;wsp:rsid wsp:val=&quot;00770048&quot;/&gt;&lt;wsp:rsid wsp:val=&quot;0077074E&quot;/&gt;&lt;wsp:rsid wsp:val=&quot;00771739&quot;/&gt;&lt;wsp:rsid wsp:val=&quot;007720AE&quot;/&gt;&lt;wsp:rsid wsp:val=&quot;007721F6&quot;/&gt;&lt;wsp:rsid wsp:val=&quot;00772256&quot;/&gt;&lt;wsp:rsid wsp:val=&quot;007723BE&quot;/&gt;&lt;wsp:rsid wsp:val=&quot;00772F73&quot;/&gt;&lt;wsp:rsid wsp:val=&quot;00774043&quot;/&gt;&lt;wsp:rsid wsp:val=&quot;007741E3&quot;/&gt;&lt;wsp:rsid wsp:val=&quot;007747E1&quot;/&gt;&lt;wsp:rsid wsp:val=&quot;007752ED&quot;/&gt;&lt;wsp:rsid wsp:val=&quot;0077577F&quot;/&gt;&lt;wsp:rsid wsp:val=&quot;00777086&quot;/&gt;&lt;wsp:rsid wsp:val=&quot;00777E92&quot;/&gt;&lt;wsp:rsid wsp:val=&quot;00777FEA&quot;/&gt;&lt;wsp:rsid wsp:val=&quot;007812E0&quot;/&gt;&lt;wsp:rsid wsp:val=&quot;007814CB&quot;/&gt;&lt;wsp:rsid wsp:val=&quot;007819F3&quot;/&gt;&lt;wsp:rsid wsp:val=&quot;0078206A&quot;/&gt;&lt;wsp:rsid wsp:val=&quot;00782356&quot;/&gt;&lt;wsp:rsid wsp:val=&quot;00782B11&quot;/&gt;&lt;wsp:rsid wsp:val=&quot;007838BA&quot;/&gt;&lt;wsp:rsid wsp:val=&quot;007871A4&quot;/&gt;&lt;wsp:rsid wsp:val=&quot;0078786D&quot;/&gt;&lt;wsp:rsid wsp:val=&quot;00787B52&quot;/&gt;&lt;wsp:rsid wsp:val=&quot;00787EE2&quot;/&gt;&lt;wsp:rsid wsp:val=&quot;007901BF&quot;/&gt;&lt;wsp:rsid wsp:val=&quot;00791DED&quot;/&gt;&lt;wsp:rsid wsp:val=&quot;00794759&quot;/&gt;&lt;wsp:rsid wsp:val=&quot;00794B1F&quot;/&gt;&lt;wsp:rsid wsp:val=&quot;00794B23&quot;/&gt;&lt;wsp:rsid wsp:val=&quot;0079557B&quot;/&gt;&lt;wsp:rsid wsp:val=&quot;007A0301&quot;/&gt;&lt;wsp:rsid wsp:val=&quot;007A1B06&quot;/&gt;&lt;wsp:rsid wsp:val=&quot;007A2D4F&quot;/&gt;&lt;wsp:rsid wsp:val=&quot;007A3C21&quot;/&gt;&lt;wsp:rsid wsp:val=&quot;007A4698&quot;/&gt;&lt;wsp:rsid wsp:val=&quot;007A4984&quot;/&gt;&lt;wsp:rsid wsp:val=&quot;007A4988&quot;/&gt;&lt;wsp:rsid wsp:val=&quot;007A6051&quot;/&gt;&lt;wsp:rsid wsp:val=&quot;007A7E6A&quot;/&gt;&lt;wsp:rsid wsp:val=&quot;007B1562&quot;/&gt;&lt;wsp:rsid wsp:val=&quot;007B1662&quot;/&gt;&lt;wsp:rsid wsp:val=&quot;007B16A1&quot;/&gt;&lt;wsp:rsid wsp:val=&quot;007B27A7&quot;/&gt;&lt;wsp:rsid wsp:val=&quot;007B315A&quot;/&gt;&lt;wsp:rsid wsp:val=&quot;007B3602&quot;/&gt;&lt;wsp:rsid wsp:val=&quot;007B3CF0&quot;/&gt;&lt;wsp:rsid wsp:val=&quot;007B613F&quot;/&gt;&lt;wsp:rsid wsp:val=&quot;007B658B&quot;/&gt;&lt;wsp:rsid wsp:val=&quot;007B68D1&quot;/&gt;&lt;wsp:rsid wsp:val=&quot;007B694F&quot;/&gt;&lt;wsp:rsid wsp:val=&quot;007B6ACF&quot;/&gt;&lt;wsp:rsid wsp:val=&quot;007B79A0&quot;/&gt;&lt;wsp:rsid wsp:val=&quot;007B79BC&quot;/&gt;&lt;wsp:rsid wsp:val=&quot;007B7B34&quot;/&gt;&lt;wsp:rsid wsp:val=&quot;007C0091&quot;/&gt;&lt;wsp:rsid wsp:val=&quot;007C071D&quot;/&gt;&lt;wsp:rsid wsp:val=&quot;007C199B&quot;/&gt;&lt;wsp:rsid wsp:val=&quot;007C407E&quot;/&gt;&lt;wsp:rsid wsp:val=&quot;007C47F6&quot;/&gt;&lt;wsp:rsid wsp:val=&quot;007C4ED3&quot;/&gt;&lt;wsp:rsid wsp:val=&quot;007C51B0&quot;/&gt;&lt;wsp:rsid wsp:val=&quot;007C6924&quot;/&gt;&lt;wsp:rsid wsp:val=&quot;007C70E8&quot;/&gt;&lt;wsp:rsid wsp:val=&quot;007C715F&quot;/&gt;&lt;wsp:rsid wsp:val=&quot;007C76DC&quot;/&gt;&lt;wsp:rsid wsp:val=&quot;007C7720&quot;/&gt;&lt;wsp:rsid wsp:val=&quot;007C7FC1&quot;/&gt;&lt;wsp:rsid wsp:val=&quot;007D07C2&quot;/&gt;&lt;wsp:rsid wsp:val=&quot;007D34AB&quot;/&gt;&lt;wsp:rsid wsp:val=&quot;007D3DB3&quot;/&gt;&lt;wsp:rsid wsp:val=&quot;007D43D4&quot;/&gt;&lt;wsp:rsid wsp:val=&quot;007D4596&quot;/&gt;&lt;wsp:rsid wsp:val=&quot;007D4A43&quot;/&gt;&lt;wsp:rsid wsp:val=&quot;007D5116&quot;/&gt;&lt;wsp:rsid wsp:val=&quot;007D5CFB&quot;/&gt;&lt;wsp:rsid wsp:val=&quot;007E0239&quot;/&gt;&lt;wsp:rsid wsp:val=&quot;007E0465&quot;/&gt;&lt;wsp:rsid wsp:val=&quot;007E0E3A&quot;/&gt;&lt;wsp:rsid wsp:val=&quot;007E1C4E&quot;/&gt;&lt;wsp:rsid wsp:val=&quot;007E1E2A&quot;/&gt;&lt;wsp:rsid wsp:val=&quot;007E2D75&quot;/&gt;&lt;wsp:rsid wsp:val=&quot;007E3A9F&quot;/&gt;&lt;wsp:rsid wsp:val=&quot;007E3FD7&quot;/&gt;&lt;wsp:rsid wsp:val=&quot;007E47B1&quot;/&gt;&lt;wsp:rsid wsp:val=&quot;007E5FA5&quot;/&gt;&lt;wsp:rsid wsp:val=&quot;007E64B8&quot;/&gt;&lt;wsp:rsid wsp:val=&quot;007E7411&quot;/&gt;&lt;wsp:rsid wsp:val=&quot;007E7C1D&quot;/&gt;&lt;wsp:rsid wsp:val=&quot;007E7C58&quot;/&gt;&lt;wsp:rsid wsp:val=&quot;007F09D9&quot;/&gt;&lt;wsp:rsid wsp:val=&quot;007F0A9C&quot;/&gt;&lt;wsp:rsid wsp:val=&quot;007F0F46&quot;/&gt;&lt;wsp:rsid wsp:val=&quot;007F1216&quot;/&gt;&lt;wsp:rsid wsp:val=&quot;007F20D3&quot;/&gt;&lt;wsp:rsid wsp:val=&quot;007F31A3&quot;/&gt;&lt;wsp:rsid wsp:val=&quot;007F45A5&quot;/&gt;&lt;wsp:rsid wsp:val=&quot;007F511C&quot;/&gt;&lt;wsp:rsid wsp:val=&quot;007F5688&quot;/&gt;&lt;wsp:rsid wsp:val=&quot;007F70D7&quot;/&gt;&lt;wsp:rsid wsp:val=&quot;008004A1&quot;/&gt;&lt;wsp:rsid wsp:val=&quot;008005DD&quot;/&gt;&lt;wsp:rsid wsp:val=&quot;0080106D&quot;/&gt;&lt;wsp:rsid wsp:val=&quot;00802F93&quot;/&gt;&lt;wsp:rsid wsp:val=&quot;008031BC&quot;/&gt;&lt;wsp:rsid wsp:val=&quot;008044DA&quot;/&gt;&lt;wsp:rsid wsp:val=&quot;00805449&quot;/&gt;&lt;wsp:rsid wsp:val=&quot;0080599C&quot;/&gt;&lt;wsp:rsid wsp:val=&quot;00805DE7&quot;/&gt;&lt;wsp:rsid wsp:val=&quot;00806A85&quot;/&gt;&lt;wsp:rsid wsp:val=&quot;00806BEC&quot;/&gt;&lt;wsp:rsid wsp:val=&quot;008104B3&quot;/&gt;&lt;wsp:rsid wsp:val=&quot;00810B17&quot;/&gt;&lt;wsp:rsid wsp:val=&quot;00810BF9&quot;/&gt;&lt;wsp:rsid wsp:val=&quot;00811B67&quot;/&gt;&lt;wsp:rsid wsp:val=&quot;00811F8A&quot;/&gt;&lt;wsp:rsid wsp:val=&quot;00812AA7&quot;/&gt;&lt;wsp:rsid wsp:val=&quot;00812EA3&quot;/&gt;&lt;wsp:rsid wsp:val=&quot;00812FA3&quot;/&gt;&lt;wsp:rsid wsp:val=&quot;008132E8&quot;/&gt;&lt;wsp:rsid wsp:val=&quot;00813620&quot;/&gt;&lt;wsp:rsid wsp:val=&quot;00813B56&quot;/&gt;&lt;wsp:rsid wsp:val=&quot;00815D6D&quot;/&gt;&lt;wsp:rsid wsp:val=&quot;00816E88&quot;/&gt;&lt;wsp:rsid wsp:val=&quot;008170D5&quot;/&gt;&lt;wsp:rsid wsp:val=&quot;0082067C&quot;/&gt;&lt;wsp:rsid wsp:val=&quot;00820F39&quot;/&gt;&lt;wsp:rsid wsp:val=&quot;0082173D&quot;/&gt;&lt;wsp:rsid wsp:val=&quot;00821EE2&quot;/&gt;&lt;wsp:rsid wsp:val=&quot;008231CA&quot;/&gt;&lt;wsp:rsid wsp:val=&quot;008235AC&quot;/&gt;&lt;wsp:rsid wsp:val=&quot;0082385A&quot;/&gt;&lt;wsp:rsid wsp:val=&quot;0082418E&quot;/&gt;&lt;wsp:rsid wsp:val=&quot;008250A5&quot;/&gt;&lt;wsp:rsid wsp:val=&quot;00825702&quot;/&gt;&lt;wsp:rsid wsp:val=&quot;00826307&quot;/&gt;&lt;wsp:rsid wsp:val=&quot;00826F7C&quot;/&gt;&lt;wsp:rsid wsp:val=&quot;00830018&quot;/&gt;&lt;wsp:rsid wsp:val=&quot;00830B61&quot;/&gt;&lt;wsp:rsid wsp:val=&quot;0083281D&quot;/&gt;&lt;wsp:rsid wsp:val=&quot;00832BD4&quot;/&gt;&lt;wsp:rsid wsp:val=&quot;00834CBD&quot;/&gt;&lt;wsp:rsid wsp:val=&quot;008357F5&quot;/&gt;&lt;wsp:rsid wsp:val=&quot;008363BD&quot;/&gt;&lt;wsp:rsid wsp:val=&quot;008378EC&quot;/&gt;&lt;wsp:rsid wsp:val=&quot;00840146&quot;/&gt;&lt;wsp:rsid wsp:val=&quot;008409D0&quot;/&gt;&lt;wsp:rsid wsp:val=&quot;00841740&quot;/&gt;&lt;wsp:rsid wsp:val=&quot;00842D66&quot;/&gt;&lt;wsp:rsid wsp:val=&quot;0084331D&quot;/&gt;&lt;wsp:rsid wsp:val=&quot;00843B95&quot;/&gt;&lt;wsp:rsid wsp:val=&quot;00844114&quot;/&gt;&lt;wsp:rsid wsp:val=&quot;00844247&quot;/&gt;&lt;wsp:rsid wsp:val=&quot;00845124&quot;/&gt;&lt;wsp:rsid wsp:val=&quot;008453FF&quot;/&gt;&lt;wsp:rsid wsp:val=&quot;0084570B&quot;/&gt;&lt;wsp:rsid wsp:val=&quot;00851C18&quot;/&gt;&lt;wsp:rsid wsp:val=&quot;00853A44&quot;/&gt;&lt;wsp:rsid wsp:val=&quot;00854CD7&quot;/&gt;&lt;wsp:rsid wsp:val=&quot;0085529D&quot;/&gt;&lt;wsp:rsid wsp:val=&quot;008556D1&quot;/&gt;&lt;wsp:rsid wsp:val=&quot;0085597F&quot;/&gt;&lt;wsp:rsid wsp:val=&quot;00855C33&quot;/&gt;&lt;wsp:rsid wsp:val=&quot;00855F63&quot;/&gt;&lt;wsp:rsid wsp:val=&quot;0085640F&quot;/&gt;&lt;wsp:rsid wsp:val=&quot;00856F38&quot;/&gt;&lt;wsp:rsid wsp:val=&quot;00857242&quot;/&gt;&lt;wsp:rsid wsp:val=&quot;00857B75&quot;/&gt;&lt;wsp:rsid wsp:val=&quot;00861756&quot;/&gt;&lt;wsp:rsid wsp:val=&quot;00861ED8&quot;/&gt;&lt;wsp:rsid wsp:val=&quot;00862213&quot;/&gt;&lt;wsp:rsid wsp:val=&quot;00862410&quot;/&gt;&lt;wsp:rsid wsp:val=&quot;00862AC6&quot;/&gt;&lt;wsp:rsid wsp:val=&quot;008630A1&quot;/&gt;&lt;wsp:rsid wsp:val=&quot;008639D6&quot;/&gt;&lt;wsp:rsid wsp:val=&quot;00864C58&quot;/&gt;&lt;wsp:rsid wsp:val=&quot;0086550A&quot;/&gt;&lt;wsp:rsid wsp:val=&quot;008664EF&quot;/&gt;&lt;wsp:rsid wsp:val=&quot;00866AE5&quot;/&gt;&lt;wsp:rsid wsp:val=&quot;00866C3F&quot;/&gt;&lt;wsp:rsid wsp:val=&quot;00870BB0&quot;/&gt;&lt;wsp:rsid wsp:val=&quot;0087136D&quot;/&gt;&lt;wsp:rsid wsp:val=&quot;00871E78&quot;/&gt;&lt;wsp:rsid wsp:val=&quot;0087551B&quot;/&gt;&lt;wsp:rsid wsp:val=&quot;00875E3E&quot;/&gt;&lt;wsp:rsid wsp:val=&quot;0087642E&quot;/&gt;&lt;wsp:rsid wsp:val=&quot;00880603&quot;/&gt;&lt;wsp:rsid wsp:val=&quot;00880DC6&quot;/&gt;&lt;wsp:rsid wsp:val=&quot;00881224&quot;/&gt;&lt;wsp:rsid wsp:val=&quot;00881AC2&quot;/&gt;&lt;wsp:rsid wsp:val=&quot;00882984&quot;/&gt;&lt;wsp:rsid wsp:val=&quot;00884A23&quot;/&gt;&lt;wsp:rsid wsp:val=&quot;00885B82&quot;/&gt;&lt;wsp:rsid wsp:val=&quot;00885CE8&quot;/&gt;&lt;wsp:rsid wsp:val=&quot;00886A8B&quot;/&gt;&lt;wsp:rsid wsp:val=&quot;008873B6&quot;/&gt;&lt;wsp:rsid wsp:val=&quot;00887493&quot;/&gt;&lt;wsp:rsid wsp:val=&quot;00887B80&quot;/&gt;&lt;wsp:rsid wsp:val=&quot;00887F00&quot;/&gt;&lt;wsp:rsid wsp:val=&quot;00890515&quot;/&gt;&lt;wsp:rsid wsp:val=&quot;00890C0F&quot;/&gt;&lt;wsp:rsid wsp:val=&quot;00890D40&quot;/&gt;&lt;wsp:rsid wsp:val=&quot;008910D7&quot;/&gt;&lt;wsp:rsid wsp:val=&quot;00891949&quot;/&gt;&lt;wsp:rsid wsp:val=&quot;00892410&quot;/&gt;&lt;wsp:rsid wsp:val=&quot;00892890&quot;/&gt;&lt;wsp:rsid wsp:val=&quot;00892A56&quot;/&gt;&lt;wsp:rsid wsp:val=&quot;00892AD1&quot;/&gt;&lt;wsp:rsid wsp:val=&quot;00892BB4&quot;/&gt;&lt;wsp:rsid wsp:val=&quot;0089314F&quot;/&gt;&lt;wsp:rsid wsp:val=&quot;00893436&quot;/&gt;&lt;wsp:rsid wsp:val=&quot;0089505A&quot;/&gt;&lt;wsp:rsid wsp:val=&quot;00896007&quot;/&gt;&lt;wsp:rsid wsp:val=&quot;00896064&quot;/&gt;&lt;wsp:rsid wsp:val=&quot;008968C6&quot;/&gt;&lt;wsp:rsid wsp:val=&quot;00896B8B&quot;/&gt;&lt;wsp:rsid wsp:val=&quot;00896CDC&quot;/&gt;&lt;wsp:rsid wsp:val=&quot;008A04C9&quot;/&gt;&lt;wsp:rsid wsp:val=&quot;008A24A8&quot;/&gt;&lt;wsp:rsid wsp:val=&quot;008A3620&quot;/&gt;&lt;wsp:rsid wsp:val=&quot;008A4942&quot;/&gt;&lt;wsp:rsid wsp:val=&quot;008A5D9D&quot;/&gt;&lt;wsp:rsid wsp:val=&quot;008A6B2A&quot;/&gt;&lt;wsp:rsid wsp:val=&quot;008A6DAC&quot;/&gt;&lt;wsp:rsid wsp:val=&quot;008A705E&quot;/&gt;&lt;wsp:rsid wsp:val=&quot;008A71AA&quot;/&gt;&lt;wsp:rsid wsp:val=&quot;008A79BC&quot;/&gt;&lt;wsp:rsid wsp:val=&quot;008B178B&quot;/&gt;&lt;wsp:rsid wsp:val=&quot;008B1E3B&quot;/&gt;&lt;wsp:rsid wsp:val=&quot;008B3241&quot;/&gt;&lt;wsp:rsid wsp:val=&quot;008B3454&quot;/&gt;&lt;wsp:rsid wsp:val=&quot;008B3EC3&quot;/&gt;&lt;wsp:rsid wsp:val=&quot;008B48D3&quot;/&gt;&lt;wsp:rsid wsp:val=&quot;008B492E&quot;/&gt;&lt;wsp:rsid wsp:val=&quot;008B5015&quot;/&gt;&lt;wsp:rsid wsp:val=&quot;008B5225&quot;/&gt;&lt;wsp:rsid wsp:val=&quot;008B5CE4&quot;/&gt;&lt;wsp:rsid wsp:val=&quot;008B616A&quot;/&gt;&lt;wsp:rsid wsp:val=&quot;008B659C&quot;/&gt;&lt;wsp:rsid wsp:val=&quot;008B6C3D&quot;/&gt;&lt;wsp:rsid wsp:val=&quot;008B774B&quot;/&gt;&lt;wsp:rsid wsp:val=&quot;008C0159&quot;/&gt;&lt;wsp:rsid wsp:val=&quot;008C1330&quot;/&gt;&lt;wsp:rsid wsp:val=&quot;008C14F2&quot;/&gt;&lt;wsp:rsid wsp:val=&quot;008C18C0&quot;/&gt;&lt;wsp:rsid wsp:val=&quot;008C28C2&quot;/&gt;&lt;wsp:rsid wsp:val=&quot;008C33F4&quot;/&gt;&lt;wsp:rsid wsp:val=&quot;008C3E6B&quot;/&gt;&lt;wsp:rsid wsp:val=&quot;008C6649&quot;/&gt;&lt;wsp:rsid wsp:val=&quot;008C6802&quot;/&gt;&lt;wsp:rsid wsp:val=&quot;008D00F6&quot;/&gt;&lt;wsp:rsid wsp:val=&quot;008D0512&quot;/&gt;&lt;wsp:rsid wsp:val=&quot;008D093B&quot;/&gt;&lt;wsp:rsid wsp:val=&quot;008D126E&quot;/&gt;&lt;wsp:rsid wsp:val=&quot;008D2917&quot;/&gt;&lt;wsp:rsid wsp:val=&quot;008D4A4C&quot;/&gt;&lt;wsp:rsid wsp:val=&quot;008D4B9E&quot;/&gt;&lt;wsp:rsid wsp:val=&quot;008D5214&quot;/&gt;&lt;wsp:rsid wsp:val=&quot;008D6506&quot;/&gt;&lt;wsp:rsid wsp:val=&quot;008E2A1B&quot;/&gt;&lt;wsp:rsid wsp:val=&quot;008E30F7&quot;/&gt;&lt;wsp:rsid wsp:val=&quot;008E3176&quot;/&gt;&lt;wsp:rsid wsp:val=&quot;008E402C&quot;/&gt;&lt;wsp:rsid wsp:val=&quot;008E6139&quot;/&gt;&lt;wsp:rsid wsp:val=&quot;008E65C2&quot;/&gt;&lt;wsp:rsid wsp:val=&quot;008E688C&quot;/&gt;&lt;wsp:rsid wsp:val=&quot;008E6D7E&quot;/&gt;&lt;wsp:rsid wsp:val=&quot;008E74E7&quot;/&gt;&lt;wsp:rsid wsp:val=&quot;008E76A2&quot;/&gt;&lt;wsp:rsid wsp:val=&quot;008E7DD1&quot;/&gt;&lt;wsp:rsid wsp:val=&quot;008F045C&quot;/&gt;&lt;wsp:rsid wsp:val=&quot;008F0834&quot;/&gt;&lt;wsp:rsid wsp:val=&quot;008F1A24&quot;/&gt;&lt;wsp:rsid wsp:val=&quot;008F3287&quot;/&gt;&lt;wsp:rsid wsp:val=&quot;008F3580&quot;/&gt;&lt;wsp:rsid wsp:val=&quot;008F5F62&quot;/&gt;&lt;wsp:rsid wsp:val=&quot;008F6C0F&quot;/&gt;&lt;wsp:rsid wsp:val=&quot;008F726E&quot;/&gt;&lt;wsp:rsid wsp:val=&quot;008F78BD&quot;/&gt;&lt;wsp:rsid wsp:val=&quot;008F7C49&quot;/&gt;&lt;wsp:rsid wsp:val=&quot;008F7DA6&quot;/&gt;&lt;wsp:rsid wsp:val=&quot;008F7DDD&quot;/&gt;&lt;wsp:rsid wsp:val=&quot;008F7E5A&quot;/&gt;&lt;wsp:rsid wsp:val=&quot;00900056&quot;/&gt;&lt;wsp:rsid wsp:val=&quot;009001C3&quot;/&gt;&lt;wsp:rsid wsp:val=&quot;00901DA8&quot;/&gt;&lt;wsp:rsid wsp:val=&quot;00902422&quot;/&gt;&lt;wsp:rsid wsp:val=&quot;0090279E&quot;/&gt;&lt;wsp:rsid wsp:val=&quot;00902BFF&quot;/&gt;&lt;wsp:rsid wsp:val=&quot;00904349&quot;/&gt;&lt;wsp:rsid wsp:val=&quot;00904673&quot;/&gt;&lt;wsp:rsid wsp:val=&quot;00904972&quot;/&gt;&lt;wsp:rsid wsp:val=&quot;00904E9F&quot;/&gt;&lt;wsp:rsid wsp:val=&quot;009058DA&quot;/&gt;&lt;wsp:rsid wsp:val=&quot;00906201&quot;/&gt;&lt;wsp:rsid wsp:val=&quot;00906416&quot;/&gt;&lt;wsp:rsid wsp:val=&quot;00906EB4&quot;/&gt;&lt;wsp:rsid wsp:val=&quot;0090705C&quot;/&gt;&lt;wsp:rsid wsp:val=&quot;009078B4&quot;/&gt;&lt;wsp:rsid wsp:val=&quot;00907944&quot;/&gt;&lt;wsp:rsid wsp:val=&quot;00907CB3&quot;/&gt;&lt;wsp:rsid wsp:val=&quot;00910369&quot;/&gt;&lt;wsp:rsid wsp:val=&quot;009104C9&quot;/&gt;&lt;wsp:rsid wsp:val=&quot;00911E08&quot;/&gt;&lt;wsp:rsid wsp:val=&quot;00911FD6&quot;/&gt;&lt;wsp:rsid wsp:val=&quot;009120AA&quot;/&gt;&lt;wsp:rsid wsp:val=&quot;009127EB&quot;/&gt;&lt;wsp:rsid wsp:val=&quot;00914F08&quot;/&gt;&lt;wsp:rsid wsp:val=&quot;00915C80&quot;/&gt;&lt;wsp:rsid wsp:val=&quot;00915E0D&quot;/&gt;&lt;wsp:rsid wsp:val=&quot;009163F6&quot;/&gt;&lt;wsp:rsid wsp:val=&quot;00916E26&quot;/&gt;&lt;wsp:rsid wsp:val=&quot;00917623&quot;/&gt;&lt;wsp:rsid wsp:val=&quot;00920E2F&quot;/&gt;&lt;wsp:rsid wsp:val=&quot;0092279B&quot;/&gt;&lt;wsp:rsid wsp:val=&quot;00924265&quot;/&gt;&lt;wsp:rsid wsp:val=&quot;00924C4B&quot;/&gt;&lt;wsp:rsid wsp:val=&quot;00925502&quot;/&gt;&lt;wsp:rsid wsp:val=&quot;00925DA8&quot;/&gt;&lt;wsp:rsid wsp:val=&quot;00926C07&quot;/&gt;&lt;wsp:rsid wsp:val=&quot;0092709E&quot;/&gt;&lt;wsp:rsid wsp:val=&quot;00930EB1&quot;/&gt;&lt;wsp:rsid wsp:val=&quot;00931D1E&quot;/&gt;&lt;wsp:rsid wsp:val=&quot;00932039&quot;/&gt;&lt;wsp:rsid wsp:val=&quot;009320A4&quot;/&gt;&lt;wsp:rsid wsp:val=&quot;00932126&quot;/&gt;&lt;wsp:rsid wsp:val=&quot;0093228E&quot;/&gt;&lt;wsp:rsid wsp:val=&quot;00932BBB&quot;/&gt;&lt;wsp:rsid wsp:val=&quot;00933BB6&quot;/&gt;&lt;wsp:rsid wsp:val=&quot;00933C34&quot;/&gt;&lt;wsp:rsid wsp:val=&quot;00933C8A&quot;/&gt;&lt;wsp:rsid wsp:val=&quot;0093420E&quot;/&gt;&lt;wsp:rsid wsp:val=&quot;009349B6&quot;/&gt;&lt;wsp:rsid wsp:val=&quot;0093563B&quot;/&gt;&lt;wsp:rsid wsp:val=&quot;0093597A&quot;/&gt;&lt;wsp:rsid wsp:val=&quot;00937919&quot;/&gt;&lt;wsp:rsid wsp:val=&quot;0094018E&quot;/&gt;&lt;wsp:rsid wsp:val=&quot;009412E4&quot;/&gt;&lt;wsp:rsid wsp:val=&quot;009417A1&quot;/&gt;&lt;wsp:rsid wsp:val=&quot;009423AC&quot;/&gt;&lt;wsp:rsid wsp:val=&quot;009430F4&quot;/&gt;&lt;wsp:rsid wsp:val=&quot;0094332D&quot;/&gt;&lt;wsp:rsid wsp:val=&quot;00943411&quot;/&gt;&lt;wsp:rsid wsp:val=&quot;00943E95&quot;/&gt;&lt;wsp:rsid wsp:val=&quot;00944010&quot;/&gt;&lt;wsp:rsid wsp:val=&quot;0094405E&quot;/&gt;&lt;wsp:rsid wsp:val=&quot;009444C6&quot;/&gt;&lt;wsp:rsid wsp:val=&quot;009446B1&quot;/&gt;&lt;wsp:rsid wsp:val=&quot;00944F1F&quot;/&gt;&lt;wsp:rsid wsp:val=&quot;00945138&quot;/&gt;&lt;wsp:rsid wsp:val=&quot;00945CDB&quot;/&gt;&lt;wsp:rsid wsp:val=&quot;0094653E&quot;/&gt;&lt;wsp:rsid wsp:val=&quot;00946711&quot;/&gt;&lt;wsp:rsid wsp:val=&quot;009467DB&quot;/&gt;&lt;wsp:rsid wsp:val=&quot;00947DA9&quot;/&gt;&lt;wsp:rsid wsp:val=&quot;00951ABA&quot;/&gt;&lt;wsp:rsid wsp:val=&quot;009528F9&quot;/&gt;&lt;wsp:rsid wsp:val=&quot;0095338C&quot;/&gt;&lt;wsp:rsid wsp:val=&quot;00954576&quot;/&gt;&lt;wsp:rsid wsp:val=&quot;009548D3&quot;/&gt;&lt;wsp:rsid wsp:val=&quot;00954EB0&quot;/&gt;&lt;wsp:rsid wsp:val=&quot;00954FB3&quot;/&gt;&lt;wsp:rsid wsp:val=&quot;009563A5&quot;/&gt;&lt;wsp:rsid wsp:val=&quot;00956AE9&quot;/&gt;&lt;wsp:rsid wsp:val=&quot;00957AB0&quot;/&gt;&lt;wsp:rsid wsp:val=&quot;0096033E&quot;/&gt;&lt;wsp:rsid wsp:val=&quot;009609D5&quot;/&gt;&lt;wsp:rsid wsp:val=&quot;00962D41&quot;/&gt;&lt;wsp:rsid wsp:val=&quot;00963A31&quot;/&gt;&lt;wsp:rsid wsp:val=&quot;009641A3&quot;/&gt;&lt;wsp:rsid wsp:val=&quot;00964B69&quot;/&gt;&lt;wsp:rsid wsp:val=&quot;00964C7C&quot;/&gt;&lt;wsp:rsid wsp:val=&quot;00965B82&quot;/&gt;&lt;wsp:rsid wsp:val=&quot;00966BA9&quot;/&gt;&lt;wsp:rsid wsp:val=&quot;00966E78&quot;/&gt;&lt;wsp:rsid wsp:val=&quot;00967603&quot;/&gt;&lt;wsp:rsid wsp:val=&quot;00967919&quot;/&gt;&lt;wsp:rsid wsp:val=&quot;00970D13&quot;/&gt;&lt;wsp:rsid wsp:val=&quot;00973812&quot;/&gt;&lt;wsp:rsid wsp:val=&quot;0097477B&quot;/&gt;&lt;wsp:rsid wsp:val=&quot;00974ED3&quot;/&gt;&lt;wsp:rsid wsp:val=&quot;00975CFA&quot;/&gt;&lt;wsp:rsid wsp:val=&quot;00975E1F&quot;/&gt;&lt;wsp:rsid wsp:val=&quot;00975EFD&quot;/&gt;&lt;wsp:rsid wsp:val=&quot;009763AB&quot;/&gt;&lt;wsp:rsid wsp:val=&quot;00981468&quot;/&gt;&lt;wsp:rsid wsp:val=&quot;00982267&quot;/&gt;&lt;wsp:rsid wsp:val=&quot;009828B5&quot;/&gt;&lt;wsp:rsid wsp:val=&quot;009828BC&quot;/&gt;&lt;wsp:rsid wsp:val=&quot;00982DB7&quot;/&gt;&lt;wsp:rsid wsp:val=&quot;00984634&quot;/&gt;&lt;wsp:rsid wsp:val=&quot;00986F34&quot;/&gt;&lt;wsp:rsid wsp:val=&quot;009902CD&quot;/&gt;&lt;wsp:rsid wsp:val=&quot;00990B7E&quot;/&gt;&lt;wsp:rsid wsp:val=&quot;00991127&quot;/&gt;&lt;wsp:rsid wsp:val=&quot;009915F9&quot;/&gt;&lt;wsp:rsid wsp:val=&quot;009917C3&quot;/&gt;&lt;wsp:rsid wsp:val=&quot;00991B85&quot;/&gt;&lt;wsp:rsid wsp:val=&quot;00991BB1&quot;/&gt;&lt;wsp:rsid wsp:val=&quot;009921D2&quot;/&gt;&lt;wsp:rsid wsp:val=&quot;009943DC&quot;/&gt;&lt;wsp:rsid wsp:val=&quot;00994F5E&quot;/&gt;&lt;wsp:rsid wsp:val=&quot;00995454&quot;/&gt;&lt;wsp:rsid wsp:val=&quot;009958D6&quot;/&gt;&lt;wsp:rsid wsp:val=&quot;00996934&quot;/&gt;&lt;wsp:rsid wsp:val=&quot;00996C16&quot;/&gt;&lt;wsp:rsid wsp:val=&quot;00996C63&quot;/&gt;&lt;wsp:rsid wsp:val=&quot;00996C90&quot;/&gt;&lt;wsp:rsid wsp:val=&quot;00997E1C&quot;/&gt;&lt;wsp:rsid wsp:val=&quot;009A0547&quot;/&gt;&lt;wsp:rsid wsp:val=&quot;009A07F6&quot;/&gt;&lt;wsp:rsid wsp:val=&quot;009A084D&quot;/&gt;&lt;wsp:rsid wsp:val=&quot;009A0E09&quot;/&gt;&lt;wsp:rsid wsp:val=&quot;009A138E&quot;/&gt;&lt;wsp:rsid wsp:val=&quot;009A20FC&quot;/&gt;&lt;wsp:rsid wsp:val=&quot;009A27AC&quot;/&gt;&lt;wsp:rsid wsp:val=&quot;009A3512&quot;/&gt;&lt;wsp:rsid wsp:val=&quot;009A4454&quot;/&gt;&lt;wsp:rsid wsp:val=&quot;009A448C&quot;/&gt;&lt;wsp:rsid wsp:val=&quot;009A453D&quot;/&gt;&lt;wsp:rsid wsp:val=&quot;009A5454&quot;/&gt;&lt;wsp:rsid wsp:val=&quot;009A6ABB&quot;/&gt;&lt;wsp:rsid wsp:val=&quot;009A7061&quot;/&gt;&lt;wsp:rsid wsp:val=&quot;009A70EF&quot;/&gt;&lt;wsp:rsid wsp:val=&quot;009A7D39&quot;/&gt;&lt;wsp:rsid wsp:val=&quot;009B1195&quot;/&gt;&lt;wsp:rsid wsp:val=&quot;009B1509&quot;/&gt;&lt;wsp:rsid wsp:val=&quot;009B1717&quot;/&gt;&lt;wsp:rsid wsp:val=&quot;009B1879&quot;/&gt;&lt;wsp:rsid wsp:val=&quot;009B3DEE&quot;/&gt;&lt;wsp:rsid wsp:val=&quot;009B4711&quot;/&gt;&lt;wsp:rsid wsp:val=&quot;009B5047&quot;/&gt;&lt;wsp:rsid wsp:val=&quot;009B5A0D&quot;/&gt;&lt;wsp:rsid wsp:val=&quot;009C01B3&quot;/&gt;&lt;wsp:rsid wsp:val=&quot;009C03F9&quot;/&gt;&lt;wsp:rsid wsp:val=&quot;009C0869&quot;/&gt;&lt;wsp:rsid wsp:val=&quot;009C2BAF&quot;/&gt;&lt;wsp:rsid wsp:val=&quot;009C48E2&quot;/&gt;&lt;wsp:rsid wsp:val=&quot;009C50D6&quot;/&gt;&lt;wsp:rsid wsp:val=&quot;009C68FA&quot;/&gt;&lt;wsp:rsid wsp:val=&quot;009C6F3C&quot;/&gt;&lt;wsp:rsid wsp:val=&quot;009D0476&quot;/&gt;&lt;wsp:rsid wsp:val=&quot;009D0614&quot;/&gt;&lt;wsp:rsid wsp:val=&quot;009D0877&quot;/&gt;&lt;wsp:rsid wsp:val=&quot;009D2749&quot;/&gt;&lt;wsp:rsid wsp:val=&quot;009D333E&quot;/&gt;&lt;wsp:rsid wsp:val=&quot;009D4552&quot;/&gt;&lt;wsp:rsid wsp:val=&quot;009D4652&quot;/&gt;&lt;wsp:rsid wsp:val=&quot;009D6207&quot;/&gt;&lt;wsp:rsid wsp:val=&quot;009D6D8E&quot;/&gt;&lt;wsp:rsid wsp:val=&quot;009D6ECA&quot;/&gt;&lt;wsp:rsid wsp:val=&quot;009D7AD0&quot;/&gt;&lt;wsp:rsid wsp:val=&quot;009D7AD8&quot;/&gt;&lt;wsp:rsid wsp:val=&quot;009D7B5D&quot;/&gt;&lt;wsp:rsid wsp:val=&quot;009D7B6C&quot;/&gt;&lt;wsp:rsid wsp:val=&quot;009E0731&quot;/&gt;&lt;wsp:rsid wsp:val=&quot;009E10ED&quot;/&gt;&lt;wsp:rsid wsp:val=&quot;009E2630&quot;/&gt;&lt;wsp:rsid wsp:val=&quot;009E2ECF&quot;/&gt;&lt;wsp:rsid wsp:val=&quot;009E48B7&quot;/&gt;&lt;wsp:rsid wsp:val=&quot;009E513F&quot;/&gt;&lt;wsp:rsid wsp:val=&quot;009E5536&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605E&quot;/&gt;&lt;wsp:rsid wsp:val=&quot;009F72F9&quot;/&gt;&lt;wsp:rsid wsp:val=&quot;00A01DD9&quot;/&gt;&lt;wsp:rsid wsp:val=&quot;00A023C5&quot;/&gt;&lt;wsp:rsid wsp:val=&quot;00A049A4&quot;/&gt;&lt;wsp:rsid wsp:val=&quot;00A058EA&quot;/&gt;&lt;wsp:rsid wsp:val=&quot;00A05999&quot;/&gt;&lt;wsp:rsid wsp:val=&quot;00A06CB9&quot;/&gt;&lt;wsp:rsid wsp:val=&quot;00A06E02&quot;/&gt;&lt;wsp:rsid wsp:val=&quot;00A07840&quot;/&gt;&lt;wsp:rsid wsp:val=&quot;00A07A3C&quot;/&gt;&lt;wsp:rsid wsp:val=&quot;00A14F9D&quot;/&gt;&lt;wsp:rsid wsp:val=&quot;00A15438&quot;/&gt;&lt;wsp:rsid wsp:val=&quot;00A16040&quot;/&gt;&lt;wsp:rsid wsp:val=&quot;00A1664F&quot;/&gt;&lt;wsp:rsid wsp:val=&quot;00A17384&quot;/&gt;&lt;wsp:rsid wsp:val=&quot;00A2079A&quot;/&gt;&lt;wsp:rsid wsp:val=&quot;00A20C3B&quot;/&gt;&lt;wsp:rsid wsp:val=&quot;00A21205&quot;/&gt;&lt;wsp:rsid wsp:val=&quot;00A22F9B&quot;/&gt;&lt;wsp:rsid wsp:val=&quot;00A24139&quot;/&gt;&lt;wsp:rsid wsp:val=&quot;00A2494E&quot;/&gt;&lt;wsp:rsid wsp:val=&quot;00A254DD&quot;/&gt;&lt;wsp:rsid wsp:val=&quot;00A27268&quot;/&gt;&lt;wsp:rsid wsp:val=&quot;00A2736F&quot;/&gt;&lt;wsp:rsid wsp:val=&quot;00A27578&quot;/&gt;&lt;wsp:rsid wsp:val=&quot;00A3150A&quot;/&gt;&lt;wsp:rsid wsp:val=&quot;00A3228A&quot;/&gt;&lt;wsp:rsid wsp:val=&quot;00A3362E&quot;/&gt;&lt;wsp:rsid wsp:val=&quot;00A3483B&quot;/&gt;&lt;wsp:rsid wsp:val=&quot;00A37709&quot;/&gt;&lt;wsp:rsid wsp:val=&quot;00A379EA&quot;/&gt;&lt;wsp:rsid wsp:val=&quot;00A40883&quot;/&gt;&lt;wsp:rsid wsp:val=&quot;00A41312&quot;/&gt;&lt;wsp:rsid wsp:val=&quot;00A418C7&quot;/&gt;&lt;wsp:rsid wsp:val=&quot;00A42D52&quot;/&gt;&lt;wsp:rsid wsp:val=&quot;00A430F3&quot;/&gt;&lt;wsp:rsid wsp:val=&quot;00A437BF&quot;/&gt;&lt;wsp:rsid wsp:val=&quot;00A4432E&quot;/&gt;&lt;wsp:rsid wsp:val=&quot;00A448BC&quot;/&gt;&lt;wsp:rsid wsp:val=&quot;00A463DC&quot;/&gt;&lt;wsp:rsid wsp:val=&quot;00A4714C&quot;/&gt;&lt;wsp:rsid wsp:val=&quot;00A47E0B&quot;/&gt;&lt;wsp:rsid wsp:val=&quot;00A506E1&quot;/&gt;&lt;wsp:rsid wsp:val=&quot;00A524F4&quot;/&gt;&lt;wsp:rsid wsp:val=&quot;00A53BDC&quot;/&gt;&lt;wsp:rsid wsp:val=&quot;00A540C6&quot;/&gt;&lt;wsp:rsid wsp:val=&quot;00A540F0&quot;/&gt;&lt;wsp:rsid wsp:val=&quot;00A55256&quot;/&gt;&lt;wsp:rsid wsp:val=&quot;00A55368&quot;/&gt;&lt;wsp:rsid wsp:val=&quot;00A55C61&quot;/&gt;&lt;wsp:rsid wsp:val=&quot;00A562F5&quot;/&gt;&lt;wsp:rsid wsp:val=&quot;00A56B4E&quot;/&gt;&lt;wsp:rsid wsp:val=&quot;00A56B72&quot;/&gt;&lt;wsp:rsid wsp:val=&quot;00A578CE&quot;/&gt;&lt;wsp:rsid wsp:val=&quot;00A60B0F&quot;/&gt;&lt;wsp:rsid wsp:val=&quot;00A60E95&quot;/&gt;&lt;wsp:rsid wsp:val=&quot;00A616E8&quot;/&gt;&lt;wsp:rsid wsp:val=&quot;00A6354F&quot;/&gt;&lt;wsp:rsid wsp:val=&quot;00A63C52&quot;/&gt;&lt;wsp:rsid wsp:val=&quot;00A6428B&quot;/&gt;&lt;wsp:rsid wsp:val=&quot;00A649DC&quot;/&gt;&lt;wsp:rsid wsp:val=&quot;00A64D56&quot;/&gt;&lt;wsp:rsid wsp:val=&quot;00A65432&quot;/&gt;&lt;wsp:rsid wsp:val=&quot;00A667DF&quot;/&gt;&lt;wsp:rsid wsp:val=&quot;00A70F7B&quot;/&gt;&lt;wsp:rsid wsp:val=&quot;00A71381&quot;/&gt;&lt;wsp:rsid wsp:val=&quot;00A71398&quot;/&gt;&lt;wsp:rsid wsp:val=&quot;00A71B91&quot;/&gt;&lt;wsp:rsid wsp:val=&quot;00A72A4C&quot;/&gt;&lt;wsp:rsid wsp:val=&quot;00A7314C&quot;/&gt;&lt;wsp:rsid wsp:val=&quot;00A73D0B&quot;/&gt;&lt;wsp:rsid wsp:val=&quot;00A73E8A&quot;/&gt;&lt;wsp:rsid wsp:val=&quot;00A752A5&quot;/&gt;&lt;wsp:rsid wsp:val=&quot;00A757F3&quot;/&gt;&lt;wsp:rsid wsp:val=&quot;00A760DD&quot;/&gt;&lt;wsp:rsid wsp:val=&quot;00A7696C&quot;/&gt;&lt;wsp:rsid wsp:val=&quot;00A77CD1&quot;/&gt;&lt;wsp:rsid wsp:val=&quot;00A82518&quot;/&gt;&lt;wsp:rsid wsp:val=&quot;00A8257C&quot;/&gt;&lt;wsp:rsid wsp:val=&quot;00A82B0B&quot;/&gt;&lt;wsp:rsid wsp:val=&quot;00A82DC9&quot;/&gt;&lt;wsp:rsid wsp:val=&quot;00A83B51&quot;/&gt;&lt;wsp:rsid wsp:val=&quot;00A83EB2&quot;/&gt;&lt;wsp:rsid wsp:val=&quot;00A85E6C&quot;/&gt;&lt;wsp:rsid wsp:val=&quot;00A868C8&quot;/&gt;&lt;wsp:rsid wsp:val=&quot;00A9029F&quot;/&gt;&lt;wsp:rsid wsp:val=&quot;00A907BD&quot;/&gt;&lt;wsp:rsid wsp:val=&quot;00A9089A&quot;/&gt;&lt;wsp:rsid wsp:val=&quot;00A91119&quot;/&gt;&lt;wsp:rsid wsp:val=&quot;00A922B9&quot;/&gt;&lt;wsp:rsid wsp:val=&quot;00A92667&quot;/&gt;&lt;wsp:rsid wsp:val=&quot;00A93FF0&quot;/&gt;&lt;wsp:rsid wsp:val=&quot;00A940D2&quot;/&gt;&lt;wsp:rsid wsp:val=&quot;00A94555&quot;/&gt;&lt;wsp:rsid wsp:val=&quot;00A94E4C&quot;/&gt;&lt;wsp:rsid wsp:val=&quot;00A96027&quot;/&gt;&lt;wsp:rsid wsp:val=&quot;00A96B7D&quot;/&gt;&lt;wsp:rsid wsp:val=&quot;00A96FB8&quot;/&gt;&lt;wsp:rsid wsp:val=&quot;00A9763F&quot;/&gt;&lt;wsp:rsid wsp:val=&quot;00AA0844&quot;/&gt;&lt;wsp:rsid wsp:val=&quot;00AA1015&quot;/&gt;&lt;wsp:rsid wsp:val=&quot;00AA10B6&quot;/&gt;&lt;wsp:rsid wsp:val=&quot;00AA3227&quot;/&gt;&lt;wsp:rsid wsp:val=&quot;00AA3BE8&quot;/&gt;&lt;wsp:rsid wsp:val=&quot;00AA4957&quot;/&gt;&lt;wsp:rsid wsp:val=&quot;00AA5211&quot;/&gt;&lt;wsp:rsid wsp:val=&quot;00AA7648&quot;/&gt;&lt;wsp:rsid wsp:val=&quot;00AB05C8&quot;/&gt;&lt;wsp:rsid wsp:val=&quot;00AB0659&quot;/&gt;&lt;wsp:rsid wsp:val=&quot;00AB0BC0&quot;/&gt;&lt;wsp:rsid wsp:val=&quot;00AB1375&quot;/&gt;&lt;wsp:rsid wsp:val=&quot;00AB139B&quot;/&gt;&lt;wsp:rsid wsp:val=&quot;00AB15A6&quot;/&gt;&lt;wsp:rsid wsp:val=&quot;00AB238E&quot;/&gt;&lt;wsp:rsid wsp:val=&quot;00AB24ED&quot;/&gt;&lt;wsp:rsid wsp:val=&quot;00AB2696&quot;/&gt;&lt;wsp:rsid wsp:val=&quot;00AB2849&quot;/&gt;&lt;wsp:rsid wsp:val=&quot;00AB3144&quot;/&gt;&lt;wsp:rsid wsp:val=&quot;00AB35A1&quot;/&gt;&lt;wsp:rsid wsp:val=&quot;00AB3AD7&quot;/&gt;&lt;wsp:rsid wsp:val=&quot;00AB4403&quot;/&gt;&lt;wsp:rsid wsp:val=&quot;00AB4503&quot;/&gt;&lt;wsp:rsid wsp:val=&quot;00AB4715&quot;/&gt;&lt;wsp:rsid wsp:val=&quot;00AB627C&quot;/&gt;&lt;wsp:rsid wsp:val=&quot;00AB6EBC&quot;/&gt;&lt;wsp:rsid wsp:val=&quot;00AB7420&quot;/&gt;&lt;wsp:rsid wsp:val=&quot;00AB76C3&quot;/&gt;&lt;wsp:rsid wsp:val=&quot;00AC0274&quot;/&gt;&lt;wsp:rsid wsp:val=&quot;00AC1FBF&quot;/&gt;&lt;wsp:rsid wsp:val=&quot;00AC5068&quot;/&gt;&lt;wsp:rsid wsp:val=&quot;00AC51D8&quot;/&gt;&lt;wsp:rsid wsp:val=&quot;00AD1707&quot;/&gt;&lt;wsp:rsid wsp:val=&quot;00AD1796&quot;/&gt;&lt;wsp:rsid wsp:val=&quot;00AD37AD&quot;/&gt;&lt;wsp:rsid wsp:val=&quot;00AD386E&quot;/&gt;&lt;wsp:rsid wsp:val=&quot;00AD3DAB&quot;/&gt;&lt;wsp:rsid wsp:val=&quot;00AD3DEA&quot;/&gt;&lt;wsp:rsid wsp:val=&quot;00AD6072&quot;/&gt;&lt;wsp:rsid wsp:val=&quot;00AD6840&quot;/&gt;&lt;wsp:rsid wsp:val=&quot;00AD7D25&quot;/&gt;&lt;wsp:rsid wsp:val=&quot;00AE0FB4&quot;/&gt;&lt;wsp:rsid wsp:val=&quot;00AE1242&quot;/&gt;&lt;wsp:rsid wsp:val=&quot;00AE1CD6&quot;/&gt;&lt;wsp:rsid wsp:val=&quot;00AE1D40&quot;/&gt;&lt;wsp:rsid wsp:val=&quot;00AE2185&quot;/&gt;&lt;wsp:rsid wsp:val=&quot;00AE3325&quot;/&gt;&lt;wsp:rsid wsp:val=&quot;00AE34EF&quot;/&gt;&lt;wsp:rsid wsp:val=&quot;00AE39D4&quot;/&gt;&lt;wsp:rsid wsp:val=&quot;00AE3C5B&quot;/&gt;&lt;wsp:rsid wsp:val=&quot;00AE4ECF&quot;/&gt;&lt;wsp:rsid wsp:val=&quot;00AE5218&quot;/&gt;&lt;wsp:rsid wsp:val=&quot;00AE5FE4&quot;/&gt;&lt;wsp:rsid wsp:val=&quot;00AE6B5D&quot;/&gt;&lt;wsp:rsid wsp:val=&quot;00AE7108&quot;/&gt;&lt;wsp:rsid wsp:val=&quot;00AE7EC9&quot;/&gt;&lt;wsp:rsid wsp:val=&quot;00AE7FEA&quot;/&gt;&lt;wsp:rsid wsp:val=&quot;00AF161A&quot;/&gt;&lt;wsp:rsid wsp:val=&quot;00AF1ABF&quot;/&gt;&lt;wsp:rsid wsp:val=&quot;00AF1B8A&quot;/&gt;&lt;wsp:rsid wsp:val=&quot;00AF1FC4&quot;/&gt;&lt;wsp:rsid wsp:val=&quot;00AF3EB4&quot;/&gt;&lt;wsp:rsid wsp:val=&quot;00AF5B9F&quot;/&gt;&lt;wsp:rsid wsp:val=&quot;00AF6046&quot;/&gt;&lt;wsp:rsid wsp:val=&quot;00AF745D&quot;/&gt;&lt;wsp:rsid wsp:val=&quot;00B02000&quot;/&gt;&lt;wsp:rsid wsp:val=&quot;00B0202E&quot;/&gt;&lt;wsp:rsid wsp:val=&quot;00B0203C&quot;/&gt;&lt;wsp:rsid wsp:val=&quot;00B04BB3&quot;/&gt;&lt;wsp:rsid wsp:val=&quot;00B05363&quot;/&gt;&lt;wsp:rsid wsp:val=&quot;00B06454&quot;/&gt;&lt;wsp:rsid wsp:val=&quot;00B1066B&quot;/&gt;&lt;wsp:rsid wsp:val=&quot;00B10D0E&quot;/&gt;&lt;wsp:rsid wsp:val=&quot;00B10F82&quot;/&gt;&lt;wsp:rsid wsp:val=&quot;00B11B93&quot;/&gt;&lt;wsp:rsid wsp:val=&quot;00B11E91&quot;/&gt;&lt;wsp:rsid wsp:val=&quot;00B13C32&quot;/&gt;&lt;wsp:rsid wsp:val=&quot;00B13F49&quot;/&gt;&lt;wsp:rsid wsp:val=&quot;00B140D8&quot;/&gt;&lt;wsp:rsid wsp:val=&quot;00B1422D&quot;/&gt;&lt;wsp:rsid wsp:val=&quot;00B145FA&quot;/&gt;&lt;wsp:rsid wsp:val=&quot;00B1562B&quot;/&gt;&lt;wsp:rsid wsp:val=&quot;00B15D80&quot;/&gt;&lt;wsp:rsid wsp:val=&quot;00B176D0&quot;/&gt;&lt;wsp:rsid wsp:val=&quot;00B17840&quot;/&gt;&lt;wsp:rsid wsp:val=&quot;00B20B3A&quot;/&gt;&lt;wsp:rsid wsp:val=&quot;00B21184&quot;/&gt;&lt;wsp:rsid wsp:val=&quot;00B2205D&quot;/&gt;&lt;wsp:rsid wsp:val=&quot;00B2308F&quot;/&gt;&lt;wsp:rsid wsp:val=&quot;00B2323A&quot;/&gt;&lt;wsp:rsid wsp:val=&quot;00B23A31&quot;/&gt;&lt;wsp:rsid wsp:val=&quot;00B2429B&quot;/&gt;&lt;wsp:rsid wsp:val=&quot;00B2561B&quot;/&gt;&lt;wsp:rsid wsp:val=&quot;00B25FD5&quot;/&gt;&lt;wsp:rsid wsp:val=&quot;00B271BA&quot;/&gt;&lt;wsp:rsid wsp:val=&quot;00B27654&quot;/&gt;&lt;wsp:rsid wsp:val=&quot;00B312EB&quot;/&gt;&lt;wsp:rsid wsp:val=&quot;00B31623&quot;/&gt;&lt;wsp:rsid wsp:val=&quot;00B320CE&quot;/&gt;&lt;wsp:rsid wsp:val=&quot;00B32432&quot;/&gt;&lt;wsp:rsid wsp:val=&quot;00B32B10&quot;/&gt;&lt;wsp:rsid wsp:val=&quot;00B33019&quot;/&gt;&lt;wsp:rsid wsp:val=&quot;00B339E1&quot;/&gt;&lt;wsp:rsid wsp:val=&quot;00B35784&quot;/&gt;&lt;wsp:rsid wsp:val=&quot;00B41A43&quot;/&gt;&lt;wsp:rsid wsp:val=&quot;00B421F1&quot;/&gt;&lt;wsp:rsid wsp:val=&quot;00B43C7C&quot;/&gt;&lt;wsp:rsid wsp:val=&quot;00B43D95&quot;/&gt;&lt;wsp:rsid wsp:val=&quot;00B43DCD&quot;/&gt;&lt;wsp:rsid wsp:val=&quot;00B43E1C&quot;/&gt;&lt;wsp:rsid wsp:val=&quot;00B44AF1&quot;/&gt;&lt;wsp:rsid wsp:val=&quot;00B44E1A&quot;/&gt;&lt;wsp:rsid wsp:val=&quot;00B44EF9&quot;/&gt;&lt;wsp:rsid wsp:val=&quot;00B458C7&quot;/&gt;&lt;wsp:rsid wsp:val=&quot;00B466FB&quot;/&gt;&lt;wsp:rsid wsp:val=&quot;00B46F25&quot;/&gt;&lt;wsp:rsid wsp:val=&quot;00B47862&quot;/&gt;&lt;wsp:rsid wsp:val=&quot;00B50059&quot;/&gt;&lt;wsp:rsid wsp:val=&quot;00B5149B&quot;/&gt;&lt;wsp:rsid wsp:val=&quot;00B52B97&quot;/&gt;&lt;wsp:rsid wsp:val=&quot;00B53601&quot;/&gt;&lt;wsp:rsid wsp:val=&quot;00B53710&quot;/&gt;&lt;wsp:rsid wsp:val=&quot;00B5439F&quot;/&gt;&lt;wsp:rsid wsp:val=&quot;00B55A4D&quot;/&gt;&lt;wsp:rsid wsp:val=&quot;00B56EDD&quot;/&gt;&lt;wsp:rsid wsp:val=&quot;00B56FE1&quot;/&gt;&lt;wsp:rsid wsp:val=&quot;00B575B1&quot;/&gt;&lt;wsp:rsid wsp:val=&quot;00B617D5&quot;/&gt;&lt;wsp:rsid wsp:val=&quot;00B61B24&quot;/&gt;&lt;wsp:rsid wsp:val=&quot;00B6218D&quot;/&gt;&lt;wsp:rsid wsp:val=&quot;00B70E14&quot;/&gt;&lt;wsp:rsid wsp:val=&quot;00B710B5&quot;/&gt;&lt;wsp:rsid wsp:val=&quot;00B71CB1&quot;/&gt;&lt;wsp:rsid wsp:val=&quot;00B72B78&quot;/&gt;&lt;wsp:rsid wsp:val=&quot;00B73343&quot;/&gt;&lt;wsp:rsid wsp:val=&quot;00B7346F&quot;/&gt;&lt;wsp:rsid wsp:val=&quot;00B73859&quot;/&gt;&lt;wsp:rsid wsp:val=&quot;00B73E84&quot;/&gt;&lt;wsp:rsid wsp:val=&quot;00B75F0E&quot;/&gt;&lt;wsp:rsid wsp:val=&quot;00B7634E&quot;/&gt;&lt;wsp:rsid wsp:val=&quot;00B767B6&quot;/&gt;&lt;wsp:rsid wsp:val=&quot;00B76D85&quot;/&gt;&lt;wsp:rsid wsp:val=&quot;00B77279&quot;/&gt;&lt;wsp:rsid wsp:val=&quot;00B77469&quot;/&gt;&lt;wsp:rsid wsp:val=&quot;00B802EC&quot;/&gt;&lt;wsp:rsid wsp:val=&quot;00B8052C&quot;/&gt;&lt;wsp:rsid wsp:val=&quot;00B81690&quot;/&gt;&lt;wsp:rsid wsp:val=&quot;00B8191F&quot;/&gt;&lt;wsp:rsid wsp:val=&quot;00B832A2&quot;/&gt;&lt;wsp:rsid wsp:val=&quot;00B842AE&quot;/&gt;&lt;wsp:rsid wsp:val=&quot;00B84533&quot;/&gt;&lt;wsp:rsid wsp:val=&quot;00B859C1&quot;/&gt;&lt;wsp:rsid wsp:val=&quot;00B85B51&quot;/&gt;&lt;wsp:rsid wsp:val=&quot;00B861D3&quot;/&gt;&lt;wsp:rsid wsp:val=&quot;00B87B87&quot;/&gt;&lt;wsp:rsid wsp:val=&quot;00B92232&quot;/&gt;&lt;wsp:rsid wsp:val=&quot;00B92759&quot;/&gt;&lt;wsp:rsid wsp:val=&quot;00B92F55&quot;/&gt;&lt;wsp:rsid wsp:val=&quot;00B93506&quot;/&gt;&lt;wsp:rsid wsp:val=&quot;00B94362&quot;/&gt;&lt;wsp:rsid wsp:val=&quot;00B947DC&quot;/&gt;&lt;wsp:rsid wsp:val=&quot;00B95762&quot;/&gt;&lt;wsp:rsid wsp:val=&quot;00B962C4&quot;/&gt;&lt;wsp:rsid wsp:val=&quot;00B967DA&quot;/&gt;&lt;wsp:rsid wsp:val=&quot;00B96AC2&quot;/&gt;&lt;wsp:rsid wsp:val=&quot;00B97356&quot;/&gt;&lt;wsp:rsid wsp:val=&quot;00BA042A&quot;/&gt;&lt;wsp:rsid wsp:val=&quot;00BA0DF3&quot;/&gt;&lt;wsp:rsid wsp:val=&quot;00BA1C8A&quot;/&gt;&lt;wsp:rsid wsp:val=&quot;00BA2AFB&quot;/&gt;&lt;wsp:rsid wsp:val=&quot;00BA2F80&quot;/&gt;&lt;wsp:rsid wsp:val=&quot;00BA3077&quot;/&gt;&lt;wsp:rsid wsp:val=&quot;00BA3F87&quot;/&gt;&lt;wsp:rsid wsp:val=&quot;00BA4452&quot;/&gt;&lt;wsp:rsid wsp:val=&quot;00BA4AE9&quot;/&gt;&lt;wsp:rsid wsp:val=&quot;00BA4C61&quot;/&gt;&lt;wsp:rsid wsp:val=&quot;00BA5724&quot;/&gt;&lt;wsp:rsid wsp:val=&quot;00BB0B48&quot;/&gt;&lt;wsp:rsid wsp:val=&quot;00BB0BC1&quot;/&gt;&lt;wsp:rsid wsp:val=&quot;00BB136C&quot;/&gt;&lt;wsp:rsid wsp:val=&quot;00BB2A55&quot;/&gt;&lt;wsp:rsid wsp:val=&quot;00BB3B19&quot;/&gt;&lt;wsp:rsid wsp:val=&quot;00BB3B3D&quot;/&gt;&lt;wsp:rsid wsp:val=&quot;00BB46B7&quot;/&gt;&lt;wsp:rsid wsp:val=&quot;00BB4C19&quot;/&gt;&lt;wsp:rsid wsp:val=&quot;00BB5CFE&quot;/&gt;&lt;wsp:rsid wsp:val=&quot;00BB62CD&quot;/&gt;&lt;wsp:rsid wsp:val=&quot;00BB63FE&quot;/&gt;&lt;wsp:rsid wsp:val=&quot;00BB6806&quot;/&gt;&lt;wsp:rsid wsp:val=&quot;00BC0753&quot;/&gt;&lt;wsp:rsid wsp:val=&quot;00BC0874&quot;/&gt;&lt;wsp:rsid wsp:val=&quot;00BC1D95&quot;/&gt;&lt;wsp:rsid wsp:val=&quot;00BC1FC8&quot;/&gt;&lt;wsp:rsid wsp:val=&quot;00BC2126&quot;/&gt;&lt;wsp:rsid wsp:val=&quot;00BC23EA&quot;/&gt;&lt;wsp:rsid wsp:val=&quot;00BC2791&quot;/&gt;&lt;wsp:rsid wsp:val=&quot;00BC304C&quot;/&gt;&lt;wsp:rsid wsp:val=&quot;00BC3499&quot;/&gt;&lt;wsp:rsid wsp:val=&quot;00BC4C35&quot;/&gt;&lt;wsp:rsid wsp:val=&quot;00BC5BCE&quot;/&gt;&lt;wsp:rsid wsp:val=&quot;00BC6002&quot;/&gt;&lt;wsp:rsid wsp:val=&quot;00BC603C&quot;/&gt;&lt;wsp:rsid wsp:val=&quot;00BC6100&quot;/&gt;&lt;wsp:rsid wsp:val=&quot;00BC62D6&quot;/&gt;&lt;wsp:rsid wsp:val=&quot;00BD0A3F&quot;/&gt;&lt;wsp:rsid wsp:val=&quot;00BD115F&quot;/&gt;&lt;wsp:rsid wsp:val=&quot;00BD232D&quot;/&gt;&lt;wsp:rsid wsp:val=&quot;00BD36ED&quot;/&gt;&lt;wsp:rsid wsp:val=&quot;00BD39E4&quot;/&gt;&lt;wsp:rsid wsp:val=&quot;00BD4463&quot;/&gt;&lt;wsp:rsid wsp:val=&quot;00BD5ADA&quot;/&gt;&lt;wsp:rsid wsp:val=&quot;00BD64CE&quot;/&gt;&lt;wsp:rsid wsp:val=&quot;00BD6BD0&quot;/&gt;&lt;wsp:rsid wsp:val=&quot;00BD742D&quot;/&gt;&lt;wsp:rsid wsp:val=&quot;00BE0148&quot;/&gt;&lt;wsp:rsid wsp:val=&quot;00BE13D5&quot;/&gt;&lt;wsp:rsid wsp:val=&quot;00BE195F&quot;/&gt;&lt;wsp:rsid wsp:val=&quot;00BE1D46&quot;/&gt;&lt;wsp:rsid wsp:val=&quot;00BE2B8A&quot;/&gt;&lt;wsp:rsid wsp:val=&quot;00BE30D8&quot;/&gt;&lt;wsp:rsid wsp:val=&quot;00BE41B2&quot;/&gt;&lt;wsp:rsid wsp:val=&quot;00BE4FD0&quot;/&gt;&lt;wsp:rsid wsp:val=&quot;00BE5435&quot;/&gt;&lt;wsp:rsid wsp:val=&quot;00BE6112&quot;/&gt;&lt;wsp:rsid wsp:val=&quot;00BE652E&quot;/&gt;&lt;wsp:rsid wsp:val=&quot;00BE771C&quot;/&gt;&lt;wsp:rsid wsp:val=&quot;00BE7873&quot;/&gt;&lt;wsp:rsid wsp:val=&quot;00BE7DE0&quot;/&gt;&lt;wsp:rsid wsp:val=&quot;00BE7EB3&quot;/&gt;&lt;wsp:rsid wsp:val=&quot;00BF08C1&quot;/&gt;&lt;wsp:rsid wsp:val=&quot;00BF10B6&quot;/&gt;&lt;wsp:rsid wsp:val=&quot;00BF2FFF&quot;/&gt;&lt;wsp:rsid wsp:val=&quot;00BF36EF&quot;/&gt;&lt;wsp:rsid wsp:val=&quot;00BF421C&quot;/&gt;&lt;wsp:rsid wsp:val=&quot;00BF42B3&quot;/&gt;&lt;wsp:rsid wsp:val=&quot;00BF50C3&quot;/&gt;&lt;wsp:rsid wsp:val=&quot;00BF5234&quot;/&gt;&lt;wsp:rsid wsp:val=&quot;00BF56F8&quot;/&gt;&lt;wsp:rsid wsp:val=&quot;00BF61D2&quot;/&gt;&lt;wsp:rsid wsp:val=&quot;00BF63A4&quot;/&gt;&lt;wsp:rsid wsp:val=&quot;00BF6726&quot;/&gt;&lt;wsp:rsid wsp:val=&quot;00BF70CE&quot;/&gt;&lt;wsp:rsid wsp:val=&quot;00BF7520&quot;/&gt;&lt;wsp:rsid wsp:val=&quot;00BF7A1B&quot;/&gt;&lt;wsp:rsid wsp:val=&quot;00BF7D15&quot;/&gt;&lt;wsp:rsid wsp:val=&quot;00C0056E&quot;/&gt;&lt;wsp:rsid wsp:val=&quot;00C0224F&quot;/&gt;&lt;wsp:rsid wsp:val=&quot;00C04AB1&quot;/&gt;&lt;wsp:rsid wsp:val=&quot;00C0628C&quot;/&gt;&lt;wsp:rsid wsp:val=&quot;00C06778&quot;/&gt;&lt;wsp:rsid wsp:val=&quot;00C07971&quot;/&gt;&lt;wsp:rsid wsp:val=&quot;00C07C72&quot;/&gt;&lt;wsp:rsid wsp:val=&quot;00C07DCF&quot;/&gt;&lt;wsp:rsid wsp:val=&quot;00C07E7C&quot;/&gt;&lt;wsp:rsid wsp:val=&quot;00C11A6C&quot;/&gt;&lt;wsp:rsid wsp:val=&quot;00C11C6D&quot;/&gt;&lt;wsp:rsid wsp:val=&quot;00C12411&quot;/&gt;&lt;wsp:rsid wsp:val=&quot;00C1288F&quot;/&gt;&lt;wsp:rsid wsp:val=&quot;00C12A0D&quot;/&gt;&lt;wsp:rsid wsp:val=&quot;00C13067&quot;/&gt;&lt;wsp:rsid wsp:val=&quot;00C139C2&quot;/&gt;&lt;wsp:rsid wsp:val=&quot;00C153ED&quot;/&gt;&lt;wsp:rsid wsp:val=&quot;00C167F5&quot;/&gt;&lt;wsp:rsid wsp:val=&quot;00C1732A&quot;/&gt;&lt;wsp:rsid wsp:val=&quot;00C17D77&quot;/&gt;&lt;wsp:rsid wsp:val=&quot;00C20469&quot;/&gt;&lt;wsp:rsid wsp:val=&quot;00C2140A&quot;/&gt;&lt;wsp:rsid wsp:val=&quot;00C2246F&quot;/&gt;&lt;wsp:rsid wsp:val=&quot;00C22727&quot;/&gt;&lt;wsp:rsid wsp:val=&quot;00C238FF&quot;/&gt;&lt;wsp:rsid wsp:val=&quot;00C24AF4&quot;/&gt;&lt;wsp:rsid wsp:val=&quot;00C2523E&quot;/&gt;&lt;wsp:rsid wsp:val=&quot;00C25CF9&quot;/&gt;&lt;wsp:rsid wsp:val=&quot;00C276D5&quot;/&gt;&lt;wsp:rsid wsp:val=&quot;00C307D2&quot;/&gt;&lt;wsp:rsid wsp:val=&quot;00C3163A&quot;/&gt;&lt;wsp:rsid wsp:val=&quot;00C329AA&quot;/&gt;&lt;wsp:rsid wsp:val=&quot;00C335EF&quot;/&gt;&lt;wsp:rsid wsp:val=&quot;00C33902&quot;/&gt;&lt;wsp:rsid wsp:val=&quot;00C33F5F&quot;/&gt;&lt;wsp:rsid wsp:val=&quot;00C34A10&quot;/&gt;&lt;wsp:rsid wsp:val=&quot;00C353E5&quot;/&gt;&lt;wsp:rsid wsp:val=&quot;00C362A8&quot;/&gt;&lt;wsp:rsid wsp:val=&quot;00C36432&quot;/&gt;&lt;wsp:rsid wsp:val=&quot;00C36E30&quot;/&gt;&lt;wsp:rsid wsp:val=&quot;00C37D88&quot;/&gt;&lt;wsp:rsid wsp:val=&quot;00C4035C&quot;/&gt;&lt;wsp:rsid wsp:val=&quot;00C41967&quot;/&gt;&lt;wsp:rsid wsp:val=&quot;00C42A4C&quot;/&gt;&lt;wsp:rsid wsp:val=&quot;00C43077&quot;/&gt;&lt;wsp:rsid wsp:val=&quot;00C44308&quot;/&gt;&lt;wsp:rsid wsp:val=&quot;00C44776&quot;/&gt;&lt;wsp:rsid wsp:val=&quot;00C45172&quot;/&gt;&lt;wsp:rsid wsp:val=&quot;00C45987&quot;/&gt;&lt;wsp:rsid wsp:val=&quot;00C467A4&quot;/&gt;&lt;wsp:rsid wsp:val=&quot;00C47BFF&quot;/&gt;&lt;wsp:rsid wsp:val=&quot;00C47D53&quot;/&gt;&lt;wsp:rsid wsp:val=&quot;00C5040F&quot;/&gt;&lt;wsp:rsid wsp:val=&quot;00C509CE&quot;/&gt;&lt;wsp:rsid wsp:val=&quot;00C51072&quot;/&gt;&lt;wsp:rsid wsp:val=&quot;00C527AD&quot;/&gt;&lt;wsp:rsid wsp:val=&quot;00C528B4&quot;/&gt;&lt;wsp:rsid wsp:val=&quot;00C52B38&quot;/&gt;&lt;wsp:rsid wsp:val=&quot;00C5370A&quot;/&gt;&lt;wsp:rsid wsp:val=&quot;00C5425D&quot;/&gt;&lt;wsp:rsid wsp:val=&quot;00C5553F&quot;/&gt;&lt;wsp:rsid wsp:val=&quot;00C55C21&quot;/&gt;&lt;wsp:rsid wsp:val=&quot;00C55FAA&quot;/&gt;&lt;wsp:rsid wsp:val=&quot;00C5609A&quot;/&gt;&lt;wsp:rsid wsp:val=&quot;00C57C95&quot;/&gt;&lt;wsp:rsid wsp:val=&quot;00C603AA&quot;/&gt;&lt;wsp:rsid wsp:val=&quot;00C60573&quot;/&gt;&lt;wsp:rsid wsp:val=&quot;00C62CC0&quot;/&gt;&lt;wsp:rsid wsp:val=&quot;00C6359B&quot;/&gt;&lt;wsp:rsid wsp:val=&quot;00C642E8&quot;/&gt;&lt;wsp:rsid wsp:val=&quot;00C64EAA&quot;/&gt;&lt;wsp:rsid wsp:val=&quot;00C65A1A&quot;/&gt;&lt;wsp:rsid wsp:val=&quot;00C66AD9&quot;/&gt;&lt;wsp:rsid wsp:val=&quot;00C67D41&quot;/&gt;&lt;wsp:rsid wsp:val=&quot;00C70756&quot;/&gt;&lt;wsp:rsid wsp:val=&quot;00C719F9&quot;/&gt;&lt;wsp:rsid wsp:val=&quot;00C723D2&quot;/&gt;&lt;wsp:rsid wsp:val=&quot;00C7242F&quot;/&gt;&lt;wsp:rsid wsp:val=&quot;00C72761&quot;/&gt;&lt;wsp:rsid wsp:val=&quot;00C730AA&quot;/&gt;&lt;wsp:rsid wsp:val=&quot;00C73940&quot;/&gt;&lt;wsp:rsid wsp:val=&quot;00C74013&quot;/&gt;&lt;wsp:rsid wsp:val=&quot;00C75EBE&quot;/&gt;&lt;wsp:rsid wsp:val=&quot;00C766E4&quot;/&gt;&lt;wsp:rsid wsp:val=&quot;00C76B7E&quot;/&gt;&lt;wsp:rsid wsp:val=&quot;00C771A9&quot;/&gt;&lt;wsp:rsid wsp:val=&quot;00C80CD2&quot;/&gt;&lt;wsp:rsid wsp:val=&quot;00C82833&quot;/&gt;&lt;wsp:rsid wsp:val=&quot;00C82A6B&quot;/&gt;&lt;wsp:rsid wsp:val=&quot;00C82BB6&quot;/&gt;&lt;wsp:rsid wsp:val=&quot;00C83579&quot;/&gt;&lt;wsp:rsid wsp:val=&quot;00C83738&quot;/&gt;&lt;wsp:rsid wsp:val=&quot;00C83AA5&quot;/&gt;&lt;wsp:rsid wsp:val=&quot;00C84B7B&quot;/&gt;&lt;wsp:rsid wsp:val=&quot;00C8562B&quot;/&gt;&lt;wsp:rsid wsp:val=&quot;00C86A00&quot;/&gt;&lt;wsp:rsid wsp:val=&quot;00C86E7F&quot;/&gt;&lt;wsp:rsid wsp:val=&quot;00C91141&quot;/&gt;&lt;wsp:rsid wsp:val=&quot;00C92DDE&quot;/&gt;&lt;wsp:rsid wsp:val=&quot;00C936F1&quot;/&gt;&lt;wsp:rsid wsp:val=&quot;00C939C4&quot;/&gt;&lt;wsp:rsid wsp:val=&quot;00C93CB3&quot;/&gt;&lt;wsp:rsid wsp:val=&quot;00C93E2C&quot;/&gt;&lt;wsp:rsid wsp:val=&quot;00C94107&quot;/&gt;&lt;wsp:rsid wsp:val=&quot;00C946DC&quot;/&gt;&lt;wsp:rsid wsp:val=&quot;00C94916&quot;/&gt;&lt;wsp:rsid wsp:val=&quot;00C954AB&quot;/&gt;&lt;wsp:rsid wsp:val=&quot;00CA0BC1&quot;/&gt;&lt;wsp:rsid wsp:val=&quot;00CA18F4&quot;/&gt;&lt;wsp:rsid wsp:val=&quot;00CA1915&quot;/&gt;&lt;wsp:rsid wsp:val=&quot;00CA21C8&quot;/&gt;&lt;wsp:rsid wsp:val=&quot;00CA2649&quot;/&gt;&lt;wsp:rsid wsp:val=&quot;00CA2EE4&quot;/&gt;&lt;wsp:rsid wsp:val=&quot;00CA3434&quot;/&gt;&lt;wsp:rsid wsp:val=&quot;00CA395B&quot;/&gt;&lt;wsp:rsid wsp:val=&quot;00CA3B8E&quot;/&gt;&lt;wsp:rsid wsp:val=&quot;00CA4E91&quot;/&gt;&lt;wsp:rsid wsp:val=&quot;00CA4F54&quot;/&gt;&lt;wsp:rsid wsp:val=&quot;00CA5519&quot;/&gt;&lt;wsp:rsid wsp:val=&quot;00CA5E74&quot;/&gt;&lt;wsp:rsid wsp:val=&quot;00CA7045&quot;/&gt;&lt;wsp:rsid wsp:val=&quot;00CA7DAD&quot;/&gt;&lt;wsp:rsid wsp:val=&quot;00CB0081&quot;/&gt;&lt;wsp:rsid wsp:val=&quot;00CB1058&quot;/&gt;&lt;wsp:rsid wsp:val=&quot;00CB2333&quot;/&gt;&lt;wsp:rsid wsp:val=&quot;00CB2606&quot;/&gt;&lt;wsp:rsid wsp:val=&quot;00CB296D&quot;/&gt;&lt;wsp:rsid wsp:val=&quot;00CB3048&quot;/&gt;&lt;wsp:rsid wsp:val=&quot;00CB4508&quot;/&gt;&lt;wsp:rsid wsp:val=&quot;00CB4A0C&quot;/&gt;&lt;wsp:rsid wsp:val=&quot;00CB5820&quot;/&gt;&lt;wsp:rsid wsp:val=&quot;00CB66C4&quot;/&gt;&lt;wsp:rsid wsp:val=&quot;00CB7B4A&quot;/&gt;&lt;wsp:rsid wsp:val=&quot;00CB7BC5&quot;/&gt;&lt;wsp:rsid wsp:val=&quot;00CC087C&quot;/&gt;&lt;wsp:rsid wsp:val=&quot;00CC0EF5&quot;/&gt;&lt;wsp:rsid wsp:val=&quot;00CC124B&quot;/&gt;&lt;wsp:rsid wsp:val=&quot;00CC1E75&quot;/&gt;&lt;wsp:rsid wsp:val=&quot;00CC263F&quot;/&gt;&lt;wsp:rsid wsp:val=&quot;00CC275D&quot;/&gt;&lt;wsp:rsid wsp:val=&quot;00CC28F4&quot;/&gt;&lt;wsp:rsid wsp:val=&quot;00CC30A2&quot;/&gt;&lt;wsp:rsid wsp:val=&quot;00CC390E&quot;/&gt;&lt;wsp:rsid wsp:val=&quot;00CC51BF&quot;/&gt;&lt;wsp:rsid wsp:val=&quot;00CC54E8&quot;/&gt;&lt;wsp:rsid wsp:val=&quot;00CC5C23&quot;/&gt;&lt;wsp:rsid wsp:val=&quot;00CC627A&quot;/&gt;&lt;wsp:rsid wsp:val=&quot;00CC77A3&quot;/&gt;&lt;wsp:rsid wsp:val=&quot;00CC7CE7&quot;/&gt;&lt;wsp:rsid wsp:val=&quot;00CC7FE8&quot;/&gt;&lt;wsp:rsid wsp:val=&quot;00CD0F18&quot;/&gt;&lt;wsp:rsid wsp:val=&quot;00CD1C87&quot;/&gt;&lt;wsp:rsid wsp:val=&quot;00CD29A2&quot;/&gt;&lt;wsp:rsid wsp:val=&quot;00CD2AC2&quot;/&gt;&lt;wsp:rsid wsp:val=&quot;00CD2BE6&quot;/&gt;&lt;wsp:rsid wsp:val=&quot;00CD2F69&quot;/&gt;&lt;wsp:rsid wsp:val=&quot;00CD34DF&quot;/&gt;&lt;wsp:rsid wsp:val=&quot;00CD4143&quot;/&gt;&lt;wsp:rsid wsp:val=&quot;00CD5621&quot;/&gt;&lt;wsp:rsid wsp:val=&quot;00CD5A72&quot;/&gt;&lt;wsp:rsid wsp:val=&quot;00CD5D88&quot;/&gt;&lt;wsp:rsid wsp:val=&quot;00CD78D5&quot;/&gt;&lt;wsp:rsid wsp:val=&quot;00CE038B&quot;/&gt;&lt;wsp:rsid wsp:val=&quot;00CE1AE8&quot;/&gt;&lt;wsp:rsid wsp:val=&quot;00CE1C66&quot;/&gt;&lt;wsp:rsid wsp:val=&quot;00CE1CE7&quot;/&gt;&lt;wsp:rsid wsp:val=&quot;00CE225D&quot;/&gt;&lt;wsp:rsid wsp:val=&quot;00CE2733&quot;/&gt;&lt;wsp:rsid wsp:val=&quot;00CE31AB&quot;/&gt;&lt;wsp:rsid wsp:val=&quot;00CE4B27&quot;/&gt;&lt;wsp:rsid wsp:val=&quot;00CE5280&quot;/&gt;&lt;wsp:rsid wsp:val=&quot;00CE5602&quot;/&gt;&lt;wsp:rsid wsp:val=&quot;00CE56DB&quot;/&gt;&lt;wsp:rsid wsp:val=&quot;00CE5F27&quot;/&gt;&lt;wsp:rsid wsp:val=&quot;00CE62FD&quot;/&gt;&lt;wsp:rsid wsp:val=&quot;00CE701D&quot;/&gt;&lt;wsp:rsid wsp:val=&quot;00CE713A&quot;/&gt;&lt;wsp:rsid wsp:val=&quot;00CE74BA&quot;/&gt;&lt;wsp:rsid wsp:val=&quot;00CE7BB7&quot;/&gt;&lt;wsp:rsid wsp:val=&quot;00CE7C92&quot;/&gt;&lt;wsp:rsid wsp:val=&quot;00CE7FED&quot;/&gt;&lt;wsp:rsid wsp:val=&quot;00CF0252&quot;/&gt;&lt;wsp:rsid wsp:val=&quot;00CF0320&quot;/&gt;&lt;wsp:rsid wsp:val=&quot;00CF1836&quot;/&gt;&lt;wsp:rsid wsp:val=&quot;00CF2421&quot;/&gt;&lt;wsp:rsid wsp:val=&quot;00CF2821&quot;/&gt;&lt;wsp:rsid wsp:val=&quot;00CF3BCF&quot;/&gt;&lt;wsp:rsid wsp:val=&quot;00CF4260&quot;/&gt;&lt;wsp:rsid wsp:val=&quot;00CF5407&quot;/&gt;&lt;wsp:rsid wsp:val=&quot;00CF559B&quot;/&gt;&lt;wsp:rsid wsp:val=&quot;00CF6DD2&quot;/&gt;&lt;wsp:rsid wsp:val=&quot;00D0055F&quot;/&gt;&lt;wsp:rsid wsp:val=&quot;00D00787&quot;/&gt;&lt;wsp:rsid wsp:val=&quot;00D02D5E&quot;/&gt;&lt;wsp:rsid wsp:val=&quot;00D030FA&quot;/&gt;&lt;wsp:rsid wsp:val=&quot;00D035F2&quot;/&gt;&lt;wsp:rsid wsp:val=&quot;00D040FC&quot;/&gt;&lt;wsp:rsid wsp:val=&quot;00D04B79&quot;/&gt;&lt;wsp:rsid wsp:val=&quot;00D04BFE&quot;/&gt;&lt;wsp:rsid wsp:val=&quot;00D04D28&quot;/&gt;&lt;wsp:rsid wsp:val=&quot;00D04D4C&quot;/&gt;&lt;wsp:rsid wsp:val=&quot;00D0554A&quot;/&gt;&lt;wsp:rsid wsp:val=&quot;00D0624C&quot;/&gt;&lt;wsp:rsid wsp:val=&quot;00D06AE4&quot;/&gt;&lt;wsp:rsid wsp:val=&quot;00D06D8A&quot;/&gt;&lt;wsp:rsid wsp:val=&quot;00D0762B&quot;/&gt;&lt;wsp:rsid wsp:val=&quot;00D07A49&quot;/&gt;&lt;wsp:rsid wsp:val=&quot;00D07D6C&quot;/&gt;&lt;wsp:rsid wsp:val=&quot;00D07DF3&quot;/&gt;&lt;wsp:rsid wsp:val=&quot;00D10128&quot;/&gt;&lt;wsp:rsid wsp:val=&quot;00D11EAD&quot;/&gt;&lt;wsp:rsid wsp:val=&quot;00D12BA6&quot;/&gt;&lt;wsp:rsid wsp:val=&quot;00D12CBF&quot;/&gt;&lt;wsp:rsid wsp:val=&quot;00D13388&quot;/&gt;&lt;wsp:rsid wsp:val=&quot;00D13933&quot;/&gt;&lt;wsp:rsid wsp:val=&quot;00D13B7B&quot;/&gt;&lt;wsp:rsid wsp:val=&quot;00D146EA&quot;/&gt;&lt;wsp:rsid wsp:val=&quot;00D14EBC&quot;/&gt;&lt;wsp:rsid wsp:val=&quot;00D159DB&quot;/&gt;&lt;wsp:rsid wsp:val=&quot;00D1637B&quot;/&gt;&lt;wsp:rsid wsp:val=&quot;00D17235&quot;/&gt;&lt;wsp:rsid wsp:val=&quot;00D206F5&quot;/&gt;&lt;wsp:rsid wsp:val=&quot;00D211B3&quot;/&gt;&lt;wsp:rsid wsp:val=&quot;00D229B1&quot;/&gt;&lt;wsp:rsid wsp:val=&quot;00D22C2D&quot;/&gt;&lt;wsp:rsid wsp:val=&quot;00D271C2&quot;/&gt;&lt;wsp:rsid wsp:val=&quot;00D27AF3&quot;/&gt;&lt;wsp:rsid wsp:val=&quot;00D27BD6&quot;/&gt;&lt;wsp:rsid wsp:val=&quot;00D30534&quot;/&gt;&lt;wsp:rsid wsp:val=&quot;00D305D9&quot;/&gt;&lt;wsp:rsid wsp:val=&quot;00D306D9&quot;/&gt;&lt;wsp:rsid wsp:val=&quot;00D31CAA&quot;/&gt;&lt;wsp:rsid wsp:val=&quot;00D33700&quot;/&gt;&lt;wsp:rsid wsp:val=&quot;00D33CD9&quot;/&gt;&lt;wsp:rsid wsp:val=&quot;00D34B87&quot;/&gt;&lt;wsp:rsid wsp:val=&quot;00D3545B&quot;/&gt;&lt;wsp:rsid wsp:val=&quot;00D36917&quot;/&gt;&lt;wsp:rsid wsp:val=&quot;00D37816&quot;/&gt;&lt;wsp:rsid wsp:val=&quot;00D40EC8&quot;/&gt;&lt;wsp:rsid wsp:val=&quot;00D41330&quot;/&gt;&lt;wsp:rsid wsp:val=&quot;00D432E7&quot;/&gt;&lt;wsp:rsid wsp:val=&quot;00D433A6&quot;/&gt;&lt;wsp:rsid wsp:val=&quot;00D4369A&quot;/&gt;&lt;wsp:rsid wsp:val=&quot;00D43C49&quot;/&gt;&lt;wsp:rsid wsp:val=&quot;00D445E1&quot;/&gt;&lt;wsp:rsid wsp:val=&quot;00D44CC9&quot;/&gt;&lt;wsp:rsid wsp:val=&quot;00D47584&quot;/&gt;&lt;wsp:rsid wsp:val=&quot;00D50501&quot;/&gt;&lt;wsp:rsid wsp:val=&quot;00D5067E&quot;/&gt;&lt;wsp:rsid wsp:val=&quot;00D50AC0&quot;/&gt;&lt;wsp:rsid wsp:val=&quot;00D52BAE&quot;/&gt;&lt;wsp:rsid wsp:val=&quot;00D53B3A&quot;/&gt;&lt;wsp:rsid wsp:val=&quot;00D55232&quot;/&gt;&lt;wsp:rsid wsp:val=&quot;00D553AB&quot;/&gt;&lt;wsp:rsid wsp:val=&quot;00D560D7&quot;/&gt;&lt;wsp:rsid wsp:val=&quot;00D576D0&quot;/&gt;&lt;wsp:rsid wsp:val=&quot;00D57E51&quot;/&gt;&lt;wsp:rsid wsp:val=&quot;00D60055&quot;/&gt;&lt;wsp:rsid wsp:val=&quot;00D609B2&quot;/&gt;&lt;wsp:rsid wsp:val=&quot;00D625C6&quot;/&gt;&lt;wsp:rsid wsp:val=&quot;00D629CF&quot;/&gt;&lt;wsp:rsid wsp:val=&quot;00D62C39&quot;/&gt;&lt;wsp:rsid wsp:val=&quot;00D62E1B&quot;/&gt;&lt;wsp:rsid wsp:val=&quot;00D631AD&quot;/&gt;&lt;wsp:rsid wsp:val=&quot;00D64665&quot;/&gt;&lt;wsp:rsid wsp:val=&quot;00D646AB&quot;/&gt;&lt;wsp:rsid wsp:val=&quot;00D65041&quot;/&gt;&lt;wsp:rsid wsp:val=&quot;00D65498&quot;/&gt;&lt;wsp:rsid wsp:val=&quot;00D65D0C&quot;/&gt;&lt;wsp:rsid wsp:val=&quot;00D65D47&quot;/&gt;&lt;wsp:rsid wsp:val=&quot;00D66707&quot;/&gt;&lt;wsp:rsid wsp:val=&quot;00D66C89&quot;/&gt;&lt;wsp:rsid wsp:val=&quot;00D66FCD&quot;/&gt;&lt;wsp:rsid wsp:val=&quot;00D670E8&quot;/&gt;&lt;wsp:rsid wsp:val=&quot;00D67860&quot;/&gt;&lt;wsp:rsid wsp:val=&quot;00D679AD&quot;/&gt;&lt;wsp:rsid wsp:val=&quot;00D71C6C&quot;/&gt;&lt;wsp:rsid wsp:val=&quot;00D72837&quot;/&gt;&lt;wsp:rsid wsp:val=&quot;00D72A58&quot;/&gt;&lt;wsp:rsid wsp:val=&quot;00D72D8D&quot;/&gt;&lt;wsp:rsid wsp:val=&quot;00D733D2&quot;/&gt;&lt;wsp:rsid wsp:val=&quot;00D73E5C&quot;/&gt;&lt;wsp:rsid wsp:val=&quot;00D741E1&quot;/&gt;&lt;wsp:rsid wsp:val=&quot;00D744DB&quot;/&gt;&lt;wsp:rsid wsp:val=&quot;00D74DBF&quot;/&gt;&lt;wsp:rsid wsp:val=&quot;00D74E89&quot;/&gt;&lt;wsp:rsid wsp:val=&quot;00D75E9E&quot;/&gt;&lt;wsp:rsid wsp:val=&quot;00D776F3&quot;/&gt;&lt;wsp:rsid wsp:val=&quot;00D805A9&quot;/&gt;&lt;wsp:rsid wsp:val=&quot;00D812BB&quot;/&gt;&lt;wsp:rsid wsp:val=&quot;00D81F9D&quot;/&gt;&lt;wsp:rsid wsp:val=&quot;00D836EF&quot;/&gt;&lt;wsp:rsid wsp:val=&quot;00D83F27&quot;/&gt;&lt;wsp:rsid wsp:val=&quot;00D855E6&quot;/&gt;&lt;wsp:rsid wsp:val=&quot;00D85C8F&quot;/&gt;&lt;wsp:rsid wsp:val=&quot;00D85D46&quot;/&gt;&lt;wsp:rsid wsp:val=&quot;00D85D48&quot;/&gt;&lt;wsp:rsid wsp:val=&quot;00D87397&quot;/&gt;&lt;wsp:rsid wsp:val=&quot;00D87BBE&quot;/&gt;&lt;wsp:rsid wsp:val=&quot;00D9073A&quot;/&gt;&lt;wsp:rsid wsp:val=&quot;00D90D51&quot;/&gt;&lt;wsp:rsid wsp:val=&quot;00D91635&quot;/&gt;&lt;wsp:rsid wsp:val=&quot;00D92D90&quot;/&gt;&lt;wsp:rsid wsp:val=&quot;00D9383C&quot;/&gt;&lt;wsp:rsid wsp:val=&quot;00D94522&quot;/&gt;&lt;wsp:rsid wsp:val=&quot;00D953AB&quot;/&gt;&lt;wsp:rsid wsp:val=&quot;00D9550E&quot;/&gt;&lt;wsp:rsid wsp:val=&quot;00D956EA&quot;/&gt;&lt;wsp:rsid wsp:val=&quot;00D962B8&quot;/&gt;&lt;wsp:rsid wsp:val=&quot;00D96A17&quot;/&gt;&lt;wsp:rsid wsp:val=&quot;00DA010D&quot;/&gt;&lt;wsp:rsid wsp:val=&quot;00DA1350&quot;/&gt;&lt;wsp:rsid wsp:val=&quot;00DA3B75&quot;/&gt;&lt;wsp:rsid wsp:val=&quot;00DA3E10&quot;/&gt;&lt;wsp:rsid wsp:val=&quot;00DA4EA5&quot;/&gt;&lt;wsp:rsid wsp:val=&quot;00DA5FA9&quot;/&gt;&lt;wsp:rsid wsp:val=&quot;00DA60CD&quot;/&gt;&lt;wsp:rsid wsp:val=&quot;00DA69A8&quot;/&gt;&lt;wsp:rsid wsp:val=&quot;00DA7821&quot;/&gt;&lt;wsp:rsid wsp:val=&quot;00DB0463&quot;/&gt;&lt;wsp:rsid wsp:val=&quot;00DB12BE&quot;/&gt;&lt;wsp:rsid wsp:val=&quot;00DB1DC7&quot;/&gt;&lt;wsp:rsid wsp:val=&quot;00DB3BE6&quot;/&gt;&lt;wsp:rsid wsp:val=&quot;00DB3F69&quot;/&gt;&lt;wsp:rsid wsp:val=&quot;00DB4A30&quot;/&gt;&lt;wsp:rsid wsp:val=&quot;00DB6929&quot;/&gt;&lt;wsp:rsid wsp:val=&quot;00DB7189&quot;/&gt;&lt;wsp:rsid wsp:val=&quot;00DB7806&quot;/&gt;&lt;wsp:rsid wsp:val=&quot;00DB7ADD&quot;/&gt;&lt;wsp:rsid wsp:val=&quot;00DC0A2C&quot;/&gt;&lt;wsp:rsid wsp:val=&quot;00DC3CB2&quot;/&gt;&lt;wsp:rsid wsp:val=&quot;00DC4E80&quot;/&gt;&lt;wsp:rsid wsp:val=&quot;00DC5C09&quot;/&gt;&lt;wsp:rsid wsp:val=&quot;00DC65DA&quot;/&gt;&lt;wsp:rsid wsp:val=&quot;00DC710A&quot;/&gt;&lt;wsp:rsid wsp:val=&quot;00DC72BD&quot;/&gt;&lt;wsp:rsid wsp:val=&quot;00DC7645&quot;/&gt;&lt;wsp:rsid wsp:val=&quot;00DC7871&quot;/&gt;&lt;wsp:rsid wsp:val=&quot;00DC7FF6&quot;/&gt;&lt;wsp:rsid wsp:val=&quot;00DD205C&quot;/&gt;&lt;wsp:rsid wsp:val=&quot;00DD3CD1&quot;/&gt;&lt;wsp:rsid wsp:val=&quot;00DD4198&quot;/&gt;&lt;wsp:rsid wsp:val=&quot;00DD50E5&quot;/&gt;&lt;wsp:rsid wsp:val=&quot;00DD61C1&quot;/&gt;&lt;wsp:rsid wsp:val=&quot;00DD6C70&quot;/&gt;&lt;wsp:rsid wsp:val=&quot;00DD7BC0&quot;/&gt;&lt;wsp:rsid wsp:val=&quot;00DE047C&quot;/&gt;&lt;wsp:rsid wsp:val=&quot;00DE0D42&quot;/&gt;&lt;wsp:rsid wsp:val=&quot;00DE2A46&quot;/&gt;&lt;wsp:rsid wsp:val=&quot;00DE46A4&quot;/&gt;&lt;wsp:rsid wsp:val=&quot;00DE5FAD&quot;/&gt;&lt;wsp:rsid wsp:val=&quot;00DE6970&quot;/&gt;&lt;wsp:rsid wsp:val=&quot;00DE7D86&quot;/&gt;&lt;wsp:rsid wsp:val=&quot;00DF07E7&quot;/&gt;&lt;wsp:rsid wsp:val=&quot;00DF09D7&quot;/&gt;&lt;wsp:rsid wsp:val=&quot;00DF0F91&quot;/&gt;&lt;wsp:rsid wsp:val=&quot;00DF171E&quot;/&gt;&lt;wsp:rsid wsp:val=&quot;00DF256B&quot;/&gt;&lt;wsp:rsid wsp:val=&quot;00DF2E26&quot;/&gt;&lt;wsp:rsid wsp:val=&quot;00DF2F50&quot;/&gt;&lt;wsp:rsid wsp:val=&quot;00DF62C2&quot;/&gt;&lt;wsp:rsid wsp:val=&quot;00DF68F2&quot;/&gt;&lt;wsp:rsid wsp:val=&quot;00DF6A95&quot;/&gt;&lt;wsp:rsid wsp:val=&quot;00DF6C7E&quot;/&gt;&lt;wsp:rsid wsp:val=&quot;00DF6F58&quot;/&gt;&lt;wsp:rsid wsp:val=&quot;00E02CB1&quot;/&gt;&lt;wsp:rsid wsp:val=&quot;00E0343D&quot;/&gt;&lt;wsp:rsid wsp:val=&quot;00E04159&quot;/&gt;&lt;wsp:rsid wsp:val=&quot;00E07085&quot;/&gt;&lt;wsp:rsid wsp:val=&quot;00E070B6&quot;/&gt;&lt;wsp:rsid wsp:val=&quot;00E078B3&quot;/&gt;&lt;wsp:rsid wsp:val=&quot;00E07CF3&quot;/&gt;&lt;wsp:rsid wsp:val=&quot;00E10541&quot;/&gt;&lt;wsp:rsid wsp:val=&quot;00E105BE&quot;/&gt;&lt;wsp:rsid wsp:val=&quot;00E11B7B&quot;/&gt;&lt;wsp:rsid wsp:val=&quot;00E13487&quot;/&gt;&lt;wsp:rsid wsp:val=&quot;00E134DD&quot;/&gt;&lt;wsp:rsid wsp:val=&quot;00E13864&quot;/&gt;&lt;wsp:rsid wsp:val=&quot;00E139AB&quot;/&gt;&lt;wsp:rsid wsp:val=&quot;00E13BD3&quot;/&gt;&lt;wsp:rsid wsp:val=&quot;00E13E04&quot;/&gt;&lt;wsp:rsid wsp:val=&quot;00E143C9&quot;/&gt;&lt;wsp:rsid wsp:val=&quot;00E15677&quot;/&gt;&lt;wsp:rsid wsp:val=&quot;00E16921&quot;/&gt;&lt;wsp:rsid wsp:val=&quot;00E20883&quot;/&gt;&lt;wsp:rsid wsp:val=&quot;00E212A5&quot;/&gt;&lt;wsp:rsid wsp:val=&quot;00E231B6&quot;/&gt;&lt;wsp:rsid wsp:val=&quot;00E23947&quot;/&gt;&lt;wsp:rsid wsp:val=&quot;00E24AC6&quot;/&gt;&lt;wsp:rsid wsp:val=&quot;00E25591&quot;/&gt;&lt;wsp:rsid wsp:val=&quot;00E25717&quot;/&gt;&lt;wsp:rsid wsp:val=&quot;00E26F17&quot;/&gt;&lt;wsp:rsid wsp:val=&quot;00E27003&quot;/&gt;&lt;wsp:rsid wsp:val=&quot;00E301BF&quot;/&gt;&lt;wsp:rsid wsp:val=&quot;00E316E1&quot;/&gt;&lt;wsp:rsid wsp:val=&quot;00E3369D&quot;/&gt;&lt;wsp:rsid wsp:val=&quot;00E33FF1&quot;/&gt;&lt;wsp:rsid wsp:val=&quot;00E34D50&quot;/&gt;&lt;wsp:rsid wsp:val=&quot;00E351D0&quot;/&gt;&lt;wsp:rsid wsp:val=&quot;00E35506&quot;/&gt;&lt;wsp:rsid wsp:val=&quot;00E359F1&quot;/&gt;&lt;wsp:rsid wsp:val=&quot;00E35CA7&quot;/&gt;&lt;wsp:rsid wsp:val=&quot;00E35CF9&quot;/&gt;&lt;wsp:rsid wsp:val=&quot;00E368A0&quot;/&gt;&lt;wsp:rsid wsp:val=&quot;00E369B0&quot;/&gt;&lt;wsp:rsid wsp:val=&quot;00E36F3A&quot;/&gt;&lt;wsp:rsid wsp:val=&quot;00E36FCA&quot;/&gt;&lt;wsp:rsid wsp:val=&quot;00E3728F&quot;/&gt;&lt;wsp:rsid wsp:val=&quot;00E37599&quot;/&gt;&lt;wsp:rsid wsp:val=&quot;00E37BB0&quot;/&gt;&lt;wsp:rsid wsp:val=&quot;00E40701&quot;/&gt;&lt;wsp:rsid wsp:val=&quot;00E410B9&quot;/&gt;&lt;wsp:rsid wsp:val=&quot;00E42053&quot;/&gt;&lt;wsp:rsid wsp:val=&quot;00E422F5&quot;/&gt;&lt;wsp:rsid wsp:val=&quot;00E43605&quot;/&gt;&lt;wsp:rsid wsp:val=&quot;00E44752&quot;/&gt;&lt;wsp:rsid wsp:val=&quot;00E44F3F&quot;/&gt;&lt;wsp:rsid wsp:val=&quot;00E471CB&quot;/&gt;&lt;wsp:rsid wsp:val=&quot;00E4753D&quot;/&gt;&lt;wsp:rsid wsp:val=&quot;00E479A8&quot;/&gt;&lt;wsp:rsid wsp:val=&quot;00E50039&quot;/&gt;&lt;wsp:rsid wsp:val=&quot;00E50669&quot;/&gt;&lt;wsp:rsid wsp:val=&quot;00E50F93&quot;/&gt;&lt;wsp:rsid wsp:val=&quot;00E52681&quot;/&gt;&lt;wsp:rsid wsp:val=&quot;00E52C42&quot;/&gt;&lt;wsp:rsid wsp:val=&quot;00E52FAD&quot;/&gt;&lt;wsp:rsid wsp:val=&quot;00E5380A&quot;/&gt;&lt;wsp:rsid wsp:val=&quot;00E53B0B&quot;/&gt;&lt;wsp:rsid wsp:val=&quot;00E54CFE&quot;/&gt;&lt;wsp:rsid wsp:val=&quot;00E54E40&quot;/&gt;&lt;wsp:rsid wsp:val=&quot;00E551AD&quot;/&gt;&lt;wsp:rsid wsp:val=&quot;00E56463&quot;/&gt;&lt;wsp:rsid wsp:val=&quot;00E56C95&quot;/&gt;&lt;wsp:rsid wsp:val=&quot;00E57155&quot;/&gt;&lt;wsp:rsid wsp:val=&quot;00E573AA&quot;/&gt;&lt;wsp:rsid wsp:val=&quot;00E60555&quot;/&gt;&lt;wsp:rsid wsp:val=&quot;00E6103E&quot;/&gt;&lt;wsp:rsid wsp:val=&quot;00E61EA4&quot;/&gt;&lt;wsp:rsid wsp:val=&quot;00E628F2&quot;/&gt;&lt;wsp:rsid wsp:val=&quot;00E6298D&quot;/&gt;&lt;wsp:rsid wsp:val=&quot;00E64603&quot;/&gt;&lt;wsp:rsid wsp:val=&quot;00E6508C&quot;/&gt;&lt;wsp:rsid wsp:val=&quot;00E661F9&quot;/&gt;&lt;wsp:rsid wsp:val=&quot;00E66667&quot;/&gt;&lt;wsp:rsid wsp:val=&quot;00E671B1&quot;/&gt;&lt;wsp:rsid wsp:val=&quot;00E6763C&quot;/&gt;&lt;wsp:rsid wsp:val=&quot;00E70B54&quot;/&gt;&lt;wsp:rsid wsp:val=&quot;00E70C30&quot;/&gt;&lt;wsp:rsid wsp:val=&quot;00E70E84&quot;/&gt;&lt;wsp:rsid wsp:val=&quot;00E72A8F&quot;/&gt;&lt;wsp:rsid wsp:val=&quot;00E73171&quot;/&gt;&lt;wsp:rsid wsp:val=&quot;00E73804&quot;/&gt;&lt;wsp:rsid wsp:val=&quot;00E73C79&quot;/&gt;&lt;wsp:rsid wsp:val=&quot;00E73E12&quot;/&gt;&lt;wsp:rsid wsp:val=&quot;00E74DC3&quot;/&gt;&lt;wsp:rsid wsp:val=&quot;00E763D1&quot;/&gt;&lt;wsp:rsid wsp:val=&quot;00E76B24&quot;/&gt;&lt;wsp:rsid wsp:val=&quot;00E774CE&quot;/&gt;&lt;wsp:rsid wsp:val=&quot;00E7754A&quot;/&gt;&lt;wsp:rsid wsp:val=&quot;00E77B1A&quot;/&gt;&lt;wsp:rsid wsp:val=&quot;00E80365&quot;/&gt;&lt;wsp:rsid wsp:val=&quot;00E80888&quot;/&gt;&lt;wsp:rsid wsp:val=&quot;00E80DDE&quot;/&gt;&lt;wsp:rsid wsp:val=&quot;00E80FFC&quot;/&gt;&lt;wsp:rsid wsp:val=&quot;00E813FD&quot;/&gt;&lt;wsp:rsid wsp:val=&quot;00E81536&quot;/&gt;&lt;wsp:rsid wsp:val=&quot;00E8159D&quot;/&gt;&lt;wsp:rsid wsp:val=&quot;00E815A1&quot;/&gt;&lt;wsp:rsid wsp:val=&quot;00E81D38&quot;/&gt;&lt;wsp:rsid wsp:val=&quot;00E82AC2&quot;/&gt;&lt;wsp:rsid wsp:val=&quot;00E8357F&quot;/&gt;&lt;wsp:rsid wsp:val=&quot;00E859B7&quot;/&gt;&lt;wsp:rsid wsp:val=&quot;00E865EC&quot;/&gt;&lt;wsp:rsid wsp:val=&quot;00E87BE6&quot;/&gt;&lt;wsp:rsid wsp:val=&quot;00E87BFE&quot;/&gt;&lt;wsp:rsid wsp:val=&quot;00E90BFD&quot;/&gt;&lt;wsp:rsid wsp:val=&quot;00E90F0B&quot;/&gt;&lt;wsp:rsid wsp:val=&quot;00E91664&quot;/&gt;&lt;wsp:rsid wsp:val=&quot;00E92A19&quot;/&gt;&lt;wsp:rsid wsp:val=&quot;00E92E6F&quot;/&gt;&lt;wsp:rsid wsp:val=&quot;00E93A7D&quot;/&gt;&lt;wsp:rsid wsp:val=&quot;00E93DA9&quot;/&gt;&lt;wsp:rsid wsp:val=&quot;00E94378&quot;/&gt;&lt;wsp:rsid wsp:val=&quot;00E943DE&quot;/&gt;&lt;wsp:rsid wsp:val=&quot;00E969D9&quot;/&gt;&lt;wsp:rsid wsp:val=&quot;00E97B5C&quot;/&gt;&lt;wsp:rsid wsp:val=&quot;00EA007D&quot;/&gt;&lt;wsp:rsid wsp:val=&quot;00EA077D&quot;/&gt;&lt;wsp:rsid wsp:val=&quot;00EA0821&quot;/&gt;&lt;wsp:rsid wsp:val=&quot;00EA08B6&quot;/&gt;&lt;wsp:rsid wsp:val=&quot;00EA097C&quot;/&gt;&lt;wsp:rsid wsp:val=&quot;00EA0FAF&quot;/&gt;&lt;wsp:rsid wsp:val=&quot;00EA1E1B&quot;/&gt;&lt;wsp:rsid wsp:val=&quot;00EA62C0&quot;/&gt;&lt;wsp:rsid wsp:val=&quot;00EA6747&quot;/&gt;&lt;wsp:rsid wsp:val=&quot;00EA6D96&quot;/&gt;&lt;wsp:rsid wsp:val=&quot;00EB108C&quot;/&gt;&lt;wsp:rsid wsp:val=&quot;00EB1229&quot;/&gt;&lt;wsp:rsid wsp:val=&quot;00EB2175&quot;/&gt;&lt;wsp:rsid wsp:val=&quot;00EB2227&quot;/&gt;&lt;wsp:rsid wsp:val=&quot;00EB31D9&quot;/&gt;&lt;wsp:rsid wsp:val=&quot;00EB3F72&quot;/&gt;&lt;wsp:rsid wsp:val=&quot;00EB3FCB&quot;/&gt;&lt;wsp:rsid wsp:val=&quot;00EB4216&quot;/&gt;&lt;wsp:rsid wsp:val=&quot;00EB7826&quot;/&gt;&lt;wsp:rsid wsp:val=&quot;00EB7C91&quot;/&gt;&lt;wsp:rsid wsp:val=&quot;00EC03F2&quot;/&gt;&lt;wsp:rsid wsp:val=&quot;00EC0CE5&quot;/&gt;&lt;wsp:rsid wsp:val=&quot;00EC10B7&quot;/&gt;&lt;wsp:rsid wsp:val=&quot;00EC1890&quot;/&gt;&lt;wsp:rsid wsp:val=&quot;00EC2614&quot;/&gt;&lt;wsp:rsid wsp:val=&quot;00EC2F2D&quot;/&gt;&lt;wsp:rsid wsp:val=&quot;00EC35DB&quot;/&gt;&lt;wsp:rsid wsp:val=&quot;00EC449B&quot;/&gt;&lt;wsp:rsid wsp:val=&quot;00EC467D&quot;/&gt;&lt;wsp:rsid wsp:val=&quot;00EC5572&quot;/&gt;&lt;wsp:rsid wsp:val=&quot;00EC7D64&quot;/&gt;&lt;wsp:rsid wsp:val=&quot;00ED1049&quot;/&gt;&lt;wsp:rsid wsp:val=&quot;00ED1365&quot;/&gt;&lt;wsp:rsid wsp:val=&quot;00ED2047&quot;/&gt;&lt;wsp:rsid wsp:val=&quot;00ED2232&quot;/&gt;&lt;wsp:rsid wsp:val=&quot;00ED2513&quot;/&gt;&lt;wsp:rsid wsp:val=&quot;00ED2BE9&quot;/&gt;&lt;wsp:rsid wsp:val=&quot;00ED4C3A&quot;/&gt;&lt;wsp:rsid wsp:val=&quot;00ED6040&quot;/&gt;&lt;wsp:rsid wsp:val=&quot;00ED66B9&quot;/&gt;&lt;wsp:rsid wsp:val=&quot;00ED70E4&quot;/&gt;&lt;wsp:rsid wsp:val=&quot;00ED7E58&quot;/&gt;&lt;wsp:rsid wsp:val=&quot;00ED7FD4&quot;/&gt;&lt;wsp:rsid wsp:val=&quot;00EE0A29&quot;/&gt;&lt;wsp:rsid wsp:val=&quot;00EE0DF8&quot;/&gt;&lt;wsp:rsid wsp:val=&quot;00EE1061&quot;/&gt;&lt;wsp:rsid wsp:val=&quot;00EE11F5&quot;/&gt;&lt;wsp:rsid wsp:val=&quot;00EE17BC&quot;/&gt;&lt;wsp:rsid wsp:val=&quot;00EE19EE&quot;/&gt;&lt;wsp:rsid wsp:val=&quot;00EE1F61&quot;/&gt;&lt;wsp:rsid wsp:val=&quot;00EE27A9&quot;/&gt;&lt;wsp:rsid wsp:val=&quot;00EE4E4D&quot;/&gt;&lt;wsp:rsid wsp:val=&quot;00EE5599&quot;/&gt;&lt;wsp:rsid wsp:val=&quot;00EE60C0&quot;/&gt;&lt;wsp:rsid wsp:val=&quot;00EE64D0&quot;/&gt;&lt;wsp:rsid wsp:val=&quot;00EE7205&quot;/&gt;&lt;wsp:rsid wsp:val=&quot;00EE741D&quot;/&gt;&lt;wsp:rsid wsp:val=&quot;00EE7481&quot;/&gt;&lt;wsp:rsid wsp:val=&quot;00EF05DC&quot;/&gt;&lt;wsp:rsid wsp:val=&quot;00EF10AE&quot;/&gt;&lt;wsp:rsid wsp:val=&quot;00EF122B&quot;/&gt;&lt;wsp:rsid wsp:val=&quot;00EF2C85&quot;/&gt;&lt;wsp:rsid wsp:val=&quot;00EF2E7F&quot;/&gt;&lt;wsp:rsid wsp:val=&quot;00EF2F97&quot;/&gt;&lt;wsp:rsid wsp:val=&quot;00EF456C&quot;/&gt;&lt;wsp:rsid wsp:val=&quot;00EF49EB&quot;/&gt;&lt;wsp:rsid wsp:val=&quot;00EF4D57&quot;/&gt;&lt;wsp:rsid wsp:val=&quot;00EF591B&quot;/&gt;&lt;wsp:rsid wsp:val=&quot;00EF5C98&quot;/&gt;&lt;wsp:rsid wsp:val=&quot;00EF65BB&quot;/&gt;&lt;wsp:rsid wsp:val=&quot;00EF6AE1&quot;/&gt;&lt;wsp:rsid wsp:val=&quot;00EF6D22&quot;/&gt;&lt;wsp:rsid wsp:val=&quot;00EF70D4&quot;/&gt;&lt;wsp:rsid wsp:val=&quot;00F002D5&quot;/&gt;&lt;wsp:rsid wsp:val=&quot;00F00E3B&quot;/&gt;&lt;wsp:rsid wsp:val=&quot;00F0105F&quot;/&gt;&lt;wsp:rsid wsp:val=&quot;00F0141A&quot;/&gt;&lt;wsp:rsid wsp:val=&quot;00F02092&quot;/&gt;&lt;wsp:rsid wsp:val=&quot;00F02115&quot;/&gt;&lt;wsp:rsid wsp:val=&quot;00F040CB&quot;/&gt;&lt;wsp:rsid wsp:val=&quot;00F041E1&quot;/&gt;&lt;wsp:rsid wsp:val=&quot;00F042CE&quot;/&gt;&lt;wsp:rsid wsp:val=&quot;00F04383&quot;/&gt;&lt;wsp:rsid wsp:val=&quot;00F046DC&quot;/&gt;&lt;wsp:rsid wsp:val=&quot;00F05F69&quot;/&gt;&lt;wsp:rsid wsp:val=&quot;00F05FC7&quot;/&gt;&lt;wsp:rsid wsp:val=&quot;00F07496&quot;/&gt;&lt;wsp:rsid wsp:val=&quot;00F116A1&quot;/&gt;&lt;wsp:rsid wsp:val=&quot;00F11FCA&quot;/&gt;&lt;wsp:rsid wsp:val=&quot;00F12474&quot;/&gt;&lt;wsp:rsid wsp:val=&quot;00F12869&quot;/&gt;&lt;wsp:rsid wsp:val=&quot;00F135C8&quot;/&gt;&lt;wsp:rsid wsp:val=&quot;00F135FC&quot;/&gt;&lt;wsp:rsid wsp:val=&quot;00F13CBE&quot;/&gt;&lt;wsp:rsid wsp:val=&quot;00F147F8&quot;/&gt;&lt;wsp:rsid wsp:val=&quot;00F16BE0&quot;/&gt;&lt;wsp:rsid wsp:val=&quot;00F171DB&quot;/&gt;&lt;wsp:rsid wsp:val=&quot;00F20DE3&quot;/&gt;&lt;wsp:rsid wsp:val=&quot;00F21FB3&quot;/&gt;&lt;wsp:rsid wsp:val=&quot;00F223CD&quot;/&gt;&lt;wsp:rsid wsp:val=&quot;00F224D8&quot;/&gt;&lt;wsp:rsid wsp:val=&quot;00F24324&quot;/&gt;&lt;wsp:rsid wsp:val=&quot;00F2488F&quot;/&gt;&lt;wsp:rsid wsp:val=&quot;00F251C3&quot;/&gt;&lt;wsp:rsid wsp:val=&quot;00F25D63&quot;/&gt;&lt;wsp:rsid wsp:val=&quot;00F26B0A&quot;/&gt;&lt;wsp:rsid wsp:val=&quot;00F273D1&quot;/&gt;&lt;wsp:rsid wsp:val=&quot;00F27D09&quot;/&gt;&lt;wsp:rsid wsp:val=&quot;00F30BF0&quot;/&gt;&lt;wsp:rsid wsp:val=&quot;00F314C4&quot;/&gt;&lt;wsp:rsid wsp:val=&quot;00F32616&quot;/&gt;&lt;wsp:rsid wsp:val=&quot;00F32C1E&quot;/&gt;&lt;wsp:rsid wsp:val=&quot;00F330FD&quot;/&gt;&lt;wsp:rsid wsp:val=&quot;00F33AE6&quot;/&gt;&lt;wsp:rsid wsp:val=&quot;00F33B7A&quot;/&gt;&lt;wsp:rsid wsp:val=&quot;00F34898&quot;/&gt;&lt;wsp:rsid wsp:val=&quot;00F35082&quot;/&gt;&lt;wsp:rsid wsp:val=&quot;00F35141&quot;/&gt;&lt;wsp:rsid wsp:val=&quot;00F36D76&quot;/&gt;&lt;wsp:rsid wsp:val=&quot;00F3744A&quot;/&gt;&lt;wsp:rsid wsp:val=&quot;00F4001D&quot;/&gt;&lt;wsp:rsid wsp:val=&quot;00F4096D&quot;/&gt;&lt;wsp:rsid wsp:val=&quot;00F40E8D&quot;/&gt;&lt;wsp:rsid wsp:val=&quot;00F41153&quot;/&gt;&lt;wsp:rsid wsp:val=&quot;00F42638&quot;/&gt;&lt;wsp:rsid wsp:val=&quot;00F42A58&quot;/&gt;&lt;wsp:rsid wsp:val=&quot;00F42F20&quot;/&gt;&lt;wsp:rsid wsp:val=&quot;00F43C6E&quot;/&gt;&lt;wsp:rsid wsp:val=&quot;00F45272&quot;/&gt;&lt;wsp:rsid wsp:val=&quot;00F46307&quot;/&gt;&lt;wsp:rsid wsp:val=&quot;00F46874&quot;/&gt;&lt;wsp:rsid wsp:val=&quot;00F469B3&quot;/&gt;&lt;wsp:rsid wsp:val=&quot;00F46BC6&quot;/&gt;&lt;wsp:rsid wsp:val=&quot;00F470FD&quot;/&gt;&lt;wsp:rsid wsp:val=&quot;00F5005A&quot;/&gt;&lt;wsp:rsid wsp:val=&quot;00F50460&quot;/&gt;&lt;wsp:rsid wsp:val=&quot;00F5139B&quot;/&gt;&lt;wsp:rsid wsp:val=&quot;00F525E4&quot;/&gt;&lt;wsp:rsid wsp:val=&quot;00F52CC0&quot;/&gt;&lt;wsp:rsid wsp:val=&quot;00F52EC0&quot;/&gt;&lt;wsp:rsid wsp:val=&quot;00F53740&quot;/&gt;&lt;wsp:rsid wsp:val=&quot;00F5380F&quot;/&gt;&lt;wsp:rsid wsp:val=&quot;00F539AB&quot;/&gt;&lt;wsp:rsid wsp:val=&quot;00F53BAD&quot;/&gt;&lt;wsp:rsid wsp:val=&quot;00F554C6&quot;/&gt;&lt;wsp:rsid wsp:val=&quot;00F566B3&quot;/&gt;&lt;wsp:rsid wsp:val=&quot;00F5698F&quot;/&gt;&lt;wsp:rsid wsp:val=&quot;00F569AA&quot;/&gt;&lt;wsp:rsid wsp:val=&quot;00F56EC6&quot;/&gt;&lt;wsp:rsid wsp:val=&quot;00F5745F&quot;/&gt;&lt;wsp:rsid wsp:val=&quot;00F57783&quot;/&gt;&lt;wsp:rsid wsp:val=&quot;00F61415&quot;/&gt;&lt;wsp:rsid wsp:val=&quot;00F61B4C&quot;/&gt;&lt;wsp:rsid wsp:val=&quot;00F622A7&quot;/&gt;&lt;wsp:rsid wsp:val=&quot;00F63B6B&quot;/&gt;&lt;wsp:rsid wsp:val=&quot;00F63BB6&quot;/&gt;&lt;wsp:rsid wsp:val=&quot;00F647CE&quot;/&gt;&lt;wsp:rsid wsp:val=&quot;00F65168&quot;/&gt;&lt;wsp:rsid wsp:val=&quot;00F651BE&quot;/&gt;&lt;wsp:rsid wsp:val=&quot;00F65C0C&quot;/&gt;&lt;wsp:rsid wsp:val=&quot;00F67107&quot;/&gt;&lt;wsp:rsid wsp:val=&quot;00F67642&quot;/&gt;&lt;wsp:rsid wsp:val=&quot;00F67B5F&quot;/&gt;&lt;wsp:rsid wsp:val=&quot;00F67DE5&quot;/&gt;&lt;wsp:rsid wsp:val=&quot;00F708EB&quot;/&gt;&lt;wsp:rsid wsp:val=&quot;00F716DC&quot;/&gt;&lt;wsp:rsid wsp:val=&quot;00F71F1E&quot;/&gt;&lt;wsp:rsid wsp:val=&quot;00F72520&quot;/&gt;&lt;wsp:rsid wsp:val=&quot;00F74CF8&quot;/&gt;&lt;wsp:rsid wsp:val=&quot;00F7534B&quot;/&gt;&lt;wsp:rsid wsp:val=&quot;00F76F07&quot;/&gt;&lt;wsp:rsid wsp:val=&quot;00F76F32&quot;/&gt;&lt;wsp:rsid wsp:val=&quot;00F7778E&quot;/&gt;&lt;wsp:rsid wsp:val=&quot;00F801A3&quot;/&gt;&lt;wsp:rsid wsp:val=&quot;00F802CC&quot;/&gt;&lt;wsp:rsid wsp:val=&quot;00F832E5&quot;/&gt;&lt;wsp:rsid wsp:val=&quot;00F83EA1&quot;/&gt;&lt;wsp:rsid wsp:val=&quot;00F84552&quot;/&gt;&lt;wsp:rsid wsp:val=&quot;00F84FF8&quot;/&gt;&lt;wsp:rsid wsp:val=&quot;00F85670&quot;/&gt;&lt;wsp:rsid wsp:val=&quot;00F85728&quot;/&gt;&lt;wsp:rsid wsp:val=&quot;00F85DF4&quot;/&gt;&lt;wsp:rsid wsp:val=&quot;00F85E40&quot;/&gt;&lt;wsp:rsid wsp:val=&quot;00F86143&quot;/&gt;&lt;wsp:rsid wsp:val=&quot;00F8625F&quot;/&gt;&lt;wsp:rsid wsp:val=&quot;00F874CE&quot;/&gt;&lt;wsp:rsid wsp:val=&quot;00F90A0A&quot;/&gt;&lt;wsp:rsid wsp:val=&quot;00F91642&quot;/&gt;&lt;wsp:rsid wsp:val=&quot;00F91F43&quot;/&gt;&lt;wsp:rsid wsp:val=&quot;00F955C4&quot;/&gt;&lt;wsp:rsid wsp:val=&quot;00F9799F&quot;/&gt;&lt;wsp:rsid wsp:val=&quot;00F97D4D&quot;/&gt;&lt;wsp:rsid wsp:val=&quot;00F97E13&quot;/&gt;&lt;wsp:rsid wsp:val=&quot;00FA055F&quot;/&gt;&lt;wsp:rsid wsp:val=&quot;00FA1EB9&quot;/&gt;&lt;wsp:rsid wsp:val=&quot;00FA225F&quot;/&gt;&lt;wsp:rsid wsp:val=&quot;00FA422D&quot;/&gt;&lt;wsp:rsid wsp:val=&quot;00FA451A&quot;/&gt;&lt;wsp:rsid wsp:val=&quot;00FA481E&quot;/&gt;&lt;wsp:rsid wsp:val=&quot;00FA49CE&quot;/&gt;&lt;wsp:rsid wsp:val=&quot;00FA4EE8&quot;/&gt;&lt;wsp:rsid wsp:val=&quot;00FA50A8&quot;/&gt;&lt;wsp:rsid wsp:val=&quot;00FA74DA&quot;/&gt;&lt;wsp:rsid wsp:val=&quot;00FA7E21&quot;/&gt;&lt;wsp:rsid wsp:val=&quot;00FA7ED0&quot;/&gt;&lt;wsp:rsid wsp:val=&quot;00FB02E5&quot;/&gt;&lt;wsp:rsid wsp:val=&quot;00FB21C0&quot;/&gt;&lt;wsp:rsid wsp:val=&quot;00FB4394&quot;/&gt;&lt;wsp:rsid wsp:val=&quot;00FB4690&quot;/&gt;&lt;wsp:rsid wsp:val=&quot;00FB5511&quot;/&gt;&lt;wsp:rsid wsp:val=&quot;00FB7835&quot;/&gt;&lt;wsp:rsid wsp:val=&quot;00FB7908&quot;/&gt;&lt;wsp:rsid wsp:val=&quot;00FC0070&quot;/&gt;&lt;wsp:rsid wsp:val=&quot;00FC0E49&quot;/&gt;&lt;wsp:rsid wsp:val=&quot;00FC0EC4&quot;/&gt;&lt;wsp:rsid wsp:val=&quot;00FC2FCF&quot;/&gt;&lt;wsp:rsid wsp:val=&quot;00FC3455&quot;/&gt;&lt;wsp:rsid wsp:val=&quot;00FC4E77&quot;/&gt;&lt;wsp:rsid wsp:val=&quot;00FC55B7&quot;/&gt;&lt;wsp:rsid wsp:val=&quot;00FC5E2A&quot;/&gt;&lt;wsp:rsid wsp:val=&quot;00FC61B2&quot;/&gt;&lt;wsp:rsid wsp:val=&quot;00FC646C&quot;/&gt;&lt;wsp:rsid wsp:val=&quot;00FC6A19&quot;/&gt;&lt;wsp:rsid wsp:val=&quot;00FD02CF&quot;/&gt;&lt;wsp:rsid wsp:val=&quot;00FD068A&quot;/&gt;&lt;wsp:rsid wsp:val=&quot;00FD1EFA&quot;/&gt;&lt;wsp:rsid wsp:val=&quot;00FD39EF&quot;/&gt;&lt;wsp:rsid wsp:val=&quot;00FD43CA&quot;/&gt;&lt;wsp:rsid wsp:val=&quot;00FD4E75&quot;/&gt;&lt;wsp:rsid wsp:val=&quot;00FD5CE7&quot;/&gt;&lt;wsp:rsid wsp:val=&quot;00FD5DDB&quot;/&gt;&lt;wsp:rsid wsp:val=&quot;00FD5E46&quot;/&gt;&lt;wsp:rsid wsp:val=&quot;00FD6048&quot;/&gt;&lt;wsp:rsid wsp:val=&quot;00FD6F43&quot;/&gt;&lt;wsp:rsid wsp:val=&quot;00FD7016&quot;/&gt;&lt;wsp:rsid wsp:val=&quot;00FD730A&quot;/&gt;&lt;wsp:rsid wsp:val=&quot;00FE01FD&quot;/&gt;&lt;wsp:rsid wsp:val=&quot;00FE14A7&quot;/&gt;&lt;wsp:rsid wsp:val=&quot;00FE1753&quot;/&gt;&lt;wsp:rsid wsp:val=&quot;00FE2059&quot;/&gt;&lt;wsp:rsid wsp:val=&quot;00FE293B&quot;/&gt;&lt;wsp:rsid wsp:val=&quot;00FE30A2&quot;/&gt;&lt;wsp:rsid wsp:val=&quot;00FE3DAA&quot;/&gt;&lt;wsp:rsid wsp:val=&quot;00FE483D&quot;/&gt;&lt;wsp:rsid wsp:val=&quot;00FE525D&quot;/&gt;&lt;wsp:rsid wsp:val=&quot;00FE579E&quot;/&gt;&lt;wsp:rsid wsp:val=&quot;00FE65A7&quot;/&gt;&lt;wsp:rsid wsp:val=&quot;00FE6EF4&quot;/&gt;&lt;wsp:rsid wsp:val=&quot;00FE6FE8&quot;/&gt;&lt;wsp:rsid wsp:val=&quot;00FF0507&quot;/&gt;&lt;wsp:rsid wsp:val=&quot;00FF0D09&quot;/&gt;&lt;/wsp:rsids&gt;&lt;/w:docPr&gt;&lt;w:body&gt;&lt;wx:sect&gt;&lt;w:p wsp:rsidR=&quot;00000000&quot; wsp:rsidRPr=&quot;005851C8&quot; wsp:rsidRDefault=&quot;005851C8&quot; wsp:rsidP=&quot;005851C8&quot;&gt;&lt;m:oMathPara&gt;&lt;m:oMath&gt;&lt;m:d&gt;&lt;m:dPr&gt;&lt;m:ctrlPr&gt;&lt;aml:annotation aml:id=&quot;0&quot; w:type=&quot;Word.Insertion&quot; aml:Final=&quot;etienneh&quot; aml:createdate=&quot;2016-05-25T13:36:00Z&quot;&gt;&lt;aml:content&gt;&lt;w:rPr&gt;&lt;w:rFonts w:ascii=&quot;Cambria Math&quot; w:h-ansi=&quot;Cambria Math&quot;/&gt;&lt;wx:font wx:val=&quot;Cambria Math&quot;/&gt;&lt;w:i/&gt;&lt;w:sz w:val=&quot;23&quot;/&gt;&lt;w:sz-cs w:val=&quot;23&quot;/&gt;&lt;/w:rPr&gt;&lt;/aml:content&gt;&lt;/aml:annotation&gt;&lt;/m:ctrlPr&gt;&lt;/m:dPr&gt;&lt;m:e&gt;&lt;m:f&gt;&lt;m:fPr&gt;&lt;m:ctrlPr&gt;&lt;aml:annotation aml:id=&quot;1&quot; w:type=&quot;Word.Insertion&quot; aml:Final=&quot;etienneh&quot; aml:createdate=&quot;2016-05-25T13:36:00Z&quot;&gt;&lt;aml:content&gt;&lt;w:rPr&gt;&lt;w:rFonts w:ascii=&quot;Cambria Math&quot; w:h-ansi=&quot;Cambria Math&quot;/&gt;&lt;wx:font wx:val=&quot;Cambria Math&quot;/&gt;&lt;w:i/&gt;&lt;w:sz w:val=&quot;23&quot;/&gt;&lt;w:sz-cs w:val=&quot;23&quot;/&gt;&lt;/w:rPr&gt;&lt;/aml:content&gt;&lt;/aml:annotation&gt;&lt;/m:ctrlPr&gt;&lt;/m:fPr&gt;&lt;m:num&gt;&lt;m:r&gt;&lt;aml:annotation aml:id=&quot;2&quot; w:type=&quot;Word.Insertion&quot; aml:Final=&quot;etienneh&quot; aml:createdate=&quot;2016-05-25T13:36:00Z&quot;&gt;&lt;aml:content&gt;&lt;m:rPr&gt;&lt;m:nor/&gt;&lt;/m:rPr&gt;&lt;w:rPr&gt;&lt;w:rFonts w:ascii=&quot;Cambria Math&quot; w:h-ansi=&quot;Cambria Math&quot;/&gt;&lt;wx:font wx:val=&quot;Cambria Math&quot;/&gt;&lt;w:sz w:val=&quot;23&quot;/&gt;&lt;w:sz-cs w:val=&quot;23&quot;/&gt;&lt;/w:rPr&gt;&lt;m:t&gt;capex wash-up adjustment&lt;/m:t&gt;&lt;/aml:content&gt;&lt;/aml:annotation&gt;&lt;/m:r&gt;&lt;/m:num&gt;&lt;m:den&gt;&lt;m:r&gt;&lt;aml:annotation aml:id=&quot;3&quot; w:type=&quot;Word.Insertion&quot; aml:Final=&quot;etienneh&quot; aml:createdate=&quot;2016-05-25T13:36:00Z&quot;&gt;&lt;aml:content&gt;&lt;w:rPr&gt;&lt;w:rFonts w:ascii=&quot;Cambria Math&quot; w:h-ansi=&quot;Cambria Math&quot;/&gt;&lt;wx:font wx:val=&quot;Cambria Math&quot;/&gt;&lt;w:i/&gt;&lt;w:sz w:val=&quot;23&quot;/&gt;&lt;w:sz-cs w:val=&quot;23&quot;/&gt;&lt;/w:rPr&gt;&lt;m:t&gt;l-m&lt;/m:t&gt;&lt;/aml:content&gt;&lt;/aml:annotation&gt;&lt;/m:r&gt;&lt;/m:den&gt;&lt;/m:f&gt;&lt;/m:e&gt;&lt;/m:d&gt;&lt;m:r&gt;&lt;aml:annotation aml:id=&quot;4&quot; w:type=&quot;Word.Insertion&quot; aml:Final=&quot;etienneh&quot; aml:createdate=&quot;2016-05-25T13:36:00Z&quot;&gt;&lt;aml:content&gt;&lt;w:rPr&gt;&lt;w:rFonts w:ascii=&quot;Cambria Math&quot; w:h-ansi=&quot;Cambria Math&quot;/&gt;&lt;wx:font wx:val=&quot;Cambria Math&quot;/&gt;&lt;w:i/&gt;&lt;w:sz w:val=&quot;23&quot;/&gt;&lt;w:sz-cs w:val=&quot;23&quot;/&gt;&lt;/w:rPr&gt;&lt;m:t&gt;Ã—&lt;/m:t&gt;&lt;/aml:content&gt;&lt;/aml:annotation&gt;&lt;/m:r&gt;&lt;m:sSup&gt;&lt;m:sSupPr&gt;&lt;m:ctrlPr&gt;&lt;aml:annotation aml:id=&quot;5&quot; w:type=&quot;Word.Insertion&quot; aml:Final=&quot;etienneh&quot; aml:createdate=&quot;2016-05-25T13:36:00Z&quot;&gt;&lt;aml:content&gt;&lt;w:rPr&gt;&lt;w:rFonts w:ascii=&quot;Cambria Math&quot; w:h-ansi=&quot;Cambria Math&quot;/&gt;&lt;wx:font wx:val=&quot;Cambria Math&quot;/&gt;&lt;w:i/&gt;&lt;w:sz w:val=&quot;23&quot;/&gt;&lt;w:sz-cs w:val=&quot;23&quot;/&gt;&lt;/w:rPr&gt;&lt;/aml:content&gt;&lt;/aml:annotation&gt;&lt;/m:ctrlPr&gt;&lt;/m:sSupPr&gt;&lt;m:e&gt;&lt;m:d&gt;&lt;m:dPr&gt;&lt;m:ctrlPr&gt;&lt;aml:annotation aml:id=&quot;6&quot; w:type=&quot;Word.Insertion&quot; aml:Final=&quot;etienneh&quot; aml:createdate=&quot;2016-05-25T13:36:00Z&quot;&gt;&lt;aml:content&gt;&lt;w:rPr&gt;&lt;w:rFonts w:ascii=&quot;Cambria Math&quot; w:h-ansi=&quot;Cambria Math&quot;/&gt;&lt;wx:font wx:val=&quot;Cambria Math&quot;/&gt;&lt;w:i/&gt;&lt;w:sz w:val=&quot;23&quot;/&gt;&lt;w:sz-cs w:val=&quot;23&quot;/&gt;&lt;/w:rPr&gt;&lt;/aml:content&gt;&lt;/aml:annotation&gt;&lt;/m:ctrlPr&gt;&lt;/m:dPr&gt;&lt;m:e&gt;&lt;m:r&gt;&lt;aml:annotation aml:id=&quot;7&quot; w:type=&quot;Word.Insertion&quot; aml:Final=&quot;etienneh&quot; aml:createdate=&quot;2016-05-25T13:36:00Z&quot;&gt;&lt;aml:content&gt;&lt;w:rPr&gt;&lt;w:rFonts w:ascii=&quot;Cambria Math&quot; w:h-ansi=&quot;Cambria Math&quot;/&gt;&lt;wx:font wx:val=&quot;Cambria Math&quot;/&gt;&lt;w:i/&gt;&lt;w:sz w:val=&quot;23&quot;/&gt;&lt;w:sz-cs w:val=&quot;23&quot;/&gt;&lt;/w:rPr&gt;&lt;m:t&gt;1+r&lt;/m:t&gt;&lt;/aml:content&gt;&lt;/aml:annotation&gt;&lt;/m:r&gt;&lt;/m:e&gt;&lt;/m:d&gt;&lt;/m:e&gt;&lt;m:sup&gt;&lt;m:r&gt;&lt;aml:annotation aml:id=&quot;8&quot; w:type=&quot;Word.Insertion&quot; aml:Final=&quot;etienneh&quot; aml:createdate=&quot;2016-05-25T13:36:00Z&quot;&gt;&lt;aml:content&gt;&lt;w:rPr&gt;&lt;w:rFonts w:ascii=&quot;Cambria Math&quot; w:h-ansi=&quot;Cambria Math&quot;/&gt;&lt;wx:font wx:val=&quot;Cambria Math&quot;/&gt;&lt;w:i/&gt;&lt;w:sz w:val=&quot;23&quot;/&gt;&lt;w:sz-cs w:val=&quot;23&quot;/&gt;&lt;/w:rPr&gt;&lt;m:t&gt;y+0.5&lt;/m:t&gt;&lt;/aml:content&gt;&lt;/aml:annotation&gt;&lt;/m:r&gt;&lt;/m:sup&gt;&lt;/m:sSup&gt;&lt;/m:oMath&gt;&lt;/m:oMathPara&gt;&lt;/w:p&gt;&lt;w:sectPr wsp:rsidR=&quot;00000000&quot; wsp:rsidRPr=&quot;005851C8&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t xml:space="preserve"> </w:t>
      </w:r>
    </w:p>
    <w:p w:rsidR="005148C8" w:rsidRDefault="005148C8" w:rsidP="005148C8">
      <w:pPr>
        <w:pStyle w:val="HeadingH6ClausesubtextL2"/>
        <w:numPr>
          <w:ilvl w:val="0"/>
          <w:numId w:val="0"/>
        </w:numPr>
        <w:ind w:left="1764"/>
      </w:pPr>
      <w:r>
        <w:t xml:space="preserve">where– </w:t>
      </w:r>
    </w:p>
    <w:p w:rsidR="005148C8" w:rsidRDefault="005148C8" w:rsidP="005148C8">
      <w:pPr>
        <w:pStyle w:val="HeadingH6ClausesubtextL2"/>
        <w:numPr>
          <w:ilvl w:val="0"/>
          <w:numId w:val="0"/>
        </w:numPr>
        <w:ind w:left="1764"/>
      </w:pPr>
      <w:r w:rsidRPr="00056B21">
        <w:rPr>
          <w:i/>
        </w:rPr>
        <w:t>l</w:t>
      </w:r>
      <w:r>
        <w:t xml:space="preserve"> </w:t>
      </w:r>
      <w:r>
        <w:tab/>
        <w:t xml:space="preserve">is the number of </w:t>
      </w:r>
      <w:r w:rsidRPr="000F0A97">
        <w:rPr>
          <w:b/>
        </w:rPr>
        <w:t>disclosure years</w:t>
      </w:r>
      <w:r>
        <w:t xml:space="preserve"> in the </w:t>
      </w:r>
      <w:r w:rsidRPr="000F0A97">
        <w:rPr>
          <w:b/>
        </w:rPr>
        <w:t>regulatory period</w:t>
      </w:r>
      <w:r>
        <w:t xml:space="preserve">; </w:t>
      </w:r>
    </w:p>
    <w:p w:rsidR="005148C8" w:rsidRDefault="005148C8" w:rsidP="005148C8">
      <w:pPr>
        <w:pStyle w:val="HeadingH6ClausesubtextL2"/>
        <w:numPr>
          <w:ilvl w:val="0"/>
          <w:numId w:val="0"/>
        </w:numPr>
        <w:ind w:left="2154" w:hanging="390"/>
      </w:pPr>
      <w:r w:rsidRPr="00056B21">
        <w:rPr>
          <w:i/>
        </w:rPr>
        <w:t>r</w:t>
      </w:r>
      <w:r>
        <w:t xml:space="preserve"> </w:t>
      </w:r>
      <w:r>
        <w:tab/>
        <w:t xml:space="preserve">is the </w:t>
      </w:r>
      <w:r w:rsidRPr="000F0A97">
        <w:t>67th percentile</w:t>
      </w:r>
      <w:r>
        <w:t xml:space="preserve"> for the </w:t>
      </w:r>
      <w:r w:rsidRPr="000F0A97">
        <w:t>post-tax</w:t>
      </w:r>
      <w:r w:rsidRPr="005947CC">
        <w:rPr>
          <w:b/>
        </w:rPr>
        <w:t xml:space="preserve"> mid-point estimate of WACC</w:t>
      </w:r>
      <w:r>
        <w:t xml:space="preserve"> applying to the price-quality path for the </w:t>
      </w:r>
      <w:r w:rsidRPr="000F0A97">
        <w:rPr>
          <w:b/>
        </w:rPr>
        <w:t>regulatory period</w:t>
      </w:r>
      <w:r>
        <w:t xml:space="preserve">; </w:t>
      </w:r>
    </w:p>
    <w:p w:rsidR="005148C8" w:rsidRDefault="005148C8" w:rsidP="005148C8">
      <w:pPr>
        <w:pStyle w:val="HeadingH6ClausesubtextL2"/>
        <w:numPr>
          <w:ilvl w:val="0"/>
          <w:numId w:val="0"/>
        </w:numPr>
        <w:ind w:left="2154" w:hanging="390"/>
      </w:pPr>
      <w:r w:rsidRPr="00056B21">
        <w:rPr>
          <w:i/>
        </w:rPr>
        <w:t>y</w:t>
      </w:r>
      <w:r>
        <w:t xml:space="preserve"> </w:t>
      </w:r>
      <w:r>
        <w:tab/>
        <w:t xml:space="preserve">is the number of </w:t>
      </w:r>
      <w:r w:rsidRPr="000F0A97">
        <w:rPr>
          <w:b/>
        </w:rPr>
        <w:t>disclosure years</w:t>
      </w:r>
      <w:r>
        <w:t xml:space="preserve"> preceding the </w:t>
      </w:r>
      <w:r w:rsidRPr="005947CC">
        <w:rPr>
          <w:b/>
        </w:rPr>
        <w:t>disclosure year</w:t>
      </w:r>
      <w:r>
        <w:t xml:space="preserve"> in question in the </w:t>
      </w:r>
      <w:r w:rsidRPr="00975359">
        <w:rPr>
          <w:b/>
        </w:rPr>
        <w:t>regulatory period</w:t>
      </w:r>
      <w:r>
        <w:t>; and</w:t>
      </w:r>
    </w:p>
    <w:p w:rsidR="005148C8" w:rsidRDefault="005148C8" w:rsidP="005148C8">
      <w:pPr>
        <w:pStyle w:val="HeadingH6ClausesubtextL2"/>
        <w:numPr>
          <w:ilvl w:val="0"/>
          <w:numId w:val="0"/>
        </w:numPr>
        <w:ind w:left="1764"/>
      </w:pPr>
      <w:r w:rsidRPr="00056B21">
        <w:rPr>
          <w:i/>
        </w:rPr>
        <w:t>m</w:t>
      </w:r>
      <w:r>
        <w:t xml:space="preserve"> </w:t>
      </w:r>
      <w:r>
        <w:tab/>
        <w:t>is-</w:t>
      </w:r>
    </w:p>
    <w:p w:rsidR="005148C8" w:rsidRDefault="005148C8" w:rsidP="005148C8">
      <w:pPr>
        <w:pStyle w:val="Para5"/>
        <w:tabs>
          <w:tab w:val="clear" w:pos="3544"/>
          <w:tab w:val="num" w:pos="2268"/>
        </w:tabs>
        <w:ind w:left="2268" w:hanging="567"/>
      </w:pPr>
      <w:r>
        <w:t xml:space="preserve">for a </w:t>
      </w:r>
      <w:r w:rsidRPr="000F0A97">
        <w:rPr>
          <w:b/>
        </w:rPr>
        <w:t>GDB</w:t>
      </w:r>
      <w:r>
        <w:t xml:space="preserve"> with a </w:t>
      </w:r>
      <w:r w:rsidRPr="005947CC">
        <w:rPr>
          <w:b/>
        </w:rPr>
        <w:t>disclosure year</w:t>
      </w:r>
      <w:r>
        <w:t xml:space="preserve"> ending on 30 September or 31 December, the value 1; or </w:t>
      </w:r>
    </w:p>
    <w:p w:rsidR="009C70BF" w:rsidRDefault="005148C8" w:rsidP="005148C8">
      <w:pPr>
        <w:pStyle w:val="Para5"/>
        <w:tabs>
          <w:tab w:val="clear" w:pos="3544"/>
          <w:tab w:val="num" w:pos="2268"/>
        </w:tabs>
        <w:ind w:left="2268" w:hanging="567"/>
      </w:pPr>
      <w:r>
        <w:t xml:space="preserve">for a </w:t>
      </w:r>
      <w:r w:rsidRPr="000F0A97">
        <w:rPr>
          <w:b/>
        </w:rPr>
        <w:t>GDB</w:t>
      </w:r>
      <w:r>
        <w:t xml:space="preserve"> with a </w:t>
      </w:r>
      <w:r w:rsidRPr="005947CC">
        <w:rPr>
          <w:b/>
        </w:rPr>
        <w:t>disclosure</w:t>
      </w:r>
      <w:r w:rsidRPr="0075032E">
        <w:rPr>
          <w:b/>
        </w:rPr>
        <w:t xml:space="preserve"> year </w:t>
      </w:r>
      <w:r>
        <w:t>ending on 31 March or 30 June, the value 2</w:t>
      </w:r>
      <w:r w:rsidR="009C70BF">
        <w:t>; or</w:t>
      </w:r>
    </w:p>
    <w:p w:rsidR="009A27AC" w:rsidRPr="005148C8" w:rsidRDefault="009C70BF" w:rsidP="009C70BF">
      <w:pPr>
        <w:pStyle w:val="HeadingH6ClausesubtextL2"/>
      </w:pPr>
      <w:r w:rsidRPr="00E03B45">
        <w:t xml:space="preserve">a </w:t>
      </w:r>
      <w:r w:rsidRPr="00E03B45">
        <w:rPr>
          <w:b/>
        </w:rPr>
        <w:t>catastrophic event allowance</w:t>
      </w:r>
      <w:r w:rsidRPr="00E03B45">
        <w:t xml:space="preserve">, as specified in a </w:t>
      </w:r>
      <w:r w:rsidRPr="00E03B45">
        <w:rPr>
          <w:b/>
        </w:rPr>
        <w:t>DPP determination</w:t>
      </w:r>
      <w:r w:rsidRPr="00E03B45">
        <w:t xml:space="preserve"> or </w:t>
      </w:r>
      <w:r w:rsidRPr="00E03B45">
        <w:rPr>
          <w:b/>
        </w:rPr>
        <w:t>CPP determination</w:t>
      </w:r>
      <w:r w:rsidR="009A27AC" w:rsidRPr="009C70BF">
        <w:rPr>
          <w:rFonts w:asciiTheme="minorHAnsi" w:hAnsiTheme="minorHAnsi"/>
        </w:rPr>
        <w:t>.</w:t>
      </w:r>
      <w:bookmarkEnd w:id="695"/>
    </w:p>
    <w:p w:rsidR="0029650E" w:rsidRPr="0019388B" w:rsidRDefault="0029650E" w:rsidP="0029650E">
      <w:pPr>
        <w:pStyle w:val="HeadingH5ClausesubtextL1"/>
        <w:rPr>
          <w:rFonts w:asciiTheme="minorHAnsi" w:hAnsiTheme="minorHAnsi"/>
        </w:rPr>
      </w:pPr>
      <w:bookmarkStart w:id="696" w:name="_Ref275708386"/>
      <w:bookmarkStart w:id="697" w:name="_Ref265679283"/>
      <w:r w:rsidRPr="0019388B">
        <w:rPr>
          <w:rFonts w:asciiTheme="minorHAnsi" w:hAnsiTheme="minorHAnsi"/>
        </w:rPr>
        <w:t>For the purpose</w:t>
      </w:r>
      <w:r w:rsidR="00FD5E46" w:rsidRPr="0019388B">
        <w:rPr>
          <w:rFonts w:asciiTheme="minorHAnsi" w:hAnsiTheme="minorHAnsi"/>
        </w:rPr>
        <w:t>s</w:t>
      </w:r>
      <w:r w:rsidRPr="0019388B">
        <w:rPr>
          <w:rFonts w:asciiTheme="minorHAnsi" w:hAnsiTheme="minorHAnsi"/>
        </w:rPr>
        <w:t xml:space="preserve"> of subclauses</w:t>
      </w:r>
      <w:r w:rsidR="004B5514">
        <w:rPr>
          <w:rFonts w:asciiTheme="minorHAnsi" w:hAnsiTheme="minorHAnsi"/>
        </w:rPr>
        <w:t xml:space="preserve"> (1)(b)</w:t>
      </w:r>
      <w:r w:rsidRPr="0019388B">
        <w:rPr>
          <w:rFonts w:asciiTheme="minorHAnsi" w:hAnsiTheme="minorHAnsi"/>
        </w:rPr>
        <w:t xml:space="preserve"> and</w:t>
      </w:r>
      <w:r w:rsidR="004B5514">
        <w:rPr>
          <w:rFonts w:asciiTheme="minorHAnsi" w:hAnsiTheme="minorHAnsi"/>
        </w:rPr>
        <w:t xml:space="preserve"> (1)(c)</w:t>
      </w:r>
      <w:r w:rsidRPr="0019388B">
        <w:rPr>
          <w:rFonts w:asciiTheme="minorHAnsi" w:hAnsiTheme="minorHAnsi"/>
        </w:rPr>
        <w:t xml:space="preserve">, the proviso is that the </w:t>
      </w:r>
      <w:r w:rsidRPr="0019388B">
        <w:rPr>
          <w:rStyle w:val="Emphasis-Bold"/>
          <w:rFonts w:asciiTheme="minorHAnsi" w:hAnsiTheme="minorHAnsi"/>
        </w:rPr>
        <w:t>CPP proposal</w:t>
      </w:r>
      <w:r w:rsidRPr="0019388B">
        <w:rPr>
          <w:rFonts w:asciiTheme="minorHAnsi" w:hAnsiTheme="minorHAnsi"/>
        </w:rPr>
        <w:t xml:space="preserve"> is not discontinued by the </w:t>
      </w:r>
      <w:r w:rsidR="00413BE0" w:rsidRPr="0019388B">
        <w:rPr>
          <w:rStyle w:val="Emphasis-Remove"/>
          <w:rFonts w:asciiTheme="minorHAnsi" w:hAnsiTheme="minorHAnsi"/>
          <w:b/>
        </w:rPr>
        <w:t>Commission</w:t>
      </w:r>
      <w:r w:rsidRPr="0019388B">
        <w:rPr>
          <w:rFonts w:asciiTheme="minorHAnsi" w:hAnsiTheme="minorHAnsi"/>
        </w:rPr>
        <w:t xml:space="preserve"> under s 53S of the </w:t>
      </w:r>
      <w:r w:rsidRPr="0019388B">
        <w:rPr>
          <w:rStyle w:val="Emphasis-Bold"/>
          <w:rFonts w:asciiTheme="minorHAnsi" w:hAnsiTheme="minorHAnsi"/>
        </w:rPr>
        <w:t>Act</w:t>
      </w:r>
      <w:r w:rsidRPr="0019388B">
        <w:rPr>
          <w:rFonts w:asciiTheme="minorHAnsi" w:hAnsiTheme="minorHAnsi"/>
        </w:rPr>
        <w:t>.</w:t>
      </w:r>
      <w:bookmarkEnd w:id="696"/>
    </w:p>
    <w:p w:rsidR="009A27AC" w:rsidRDefault="00FD5E46" w:rsidP="00514582">
      <w:pPr>
        <w:pStyle w:val="HeadingH5ClausesubtextL1"/>
        <w:rPr>
          <w:rStyle w:val="Emphasis-Remove"/>
          <w:rFonts w:asciiTheme="minorHAnsi" w:hAnsiTheme="minorHAnsi"/>
        </w:rPr>
      </w:pPr>
      <w:bookmarkStart w:id="698" w:name="_Ref265707150"/>
      <w:bookmarkEnd w:id="697"/>
      <w:r w:rsidRPr="0019388B">
        <w:rPr>
          <w:rFonts w:asciiTheme="minorHAnsi" w:hAnsiTheme="minorHAnsi"/>
        </w:rPr>
        <w:t>For the purposes of subclauses</w:t>
      </w:r>
      <w:r w:rsidR="004B5514">
        <w:rPr>
          <w:rFonts w:asciiTheme="minorHAnsi" w:hAnsiTheme="minorHAnsi"/>
        </w:rPr>
        <w:t xml:space="preserve"> (1)(d)</w:t>
      </w:r>
      <w:r w:rsidRPr="0019388B">
        <w:rPr>
          <w:rFonts w:asciiTheme="minorHAnsi" w:hAnsiTheme="minorHAnsi"/>
        </w:rPr>
        <w:t xml:space="preserve"> </w:t>
      </w:r>
      <w:r w:rsidR="004B5514">
        <w:rPr>
          <w:rFonts w:asciiTheme="minorHAnsi" w:hAnsiTheme="minorHAnsi"/>
        </w:rPr>
        <w:t>– (1)(f)</w:t>
      </w:r>
      <w:r w:rsidRPr="0019388B">
        <w:rPr>
          <w:rFonts w:asciiTheme="minorHAnsi" w:hAnsiTheme="minorHAnsi"/>
        </w:rPr>
        <w:t>, the</w:t>
      </w:r>
      <w:r w:rsidRPr="0019388B" w:rsidDel="00FD5E46">
        <w:rPr>
          <w:rFonts w:asciiTheme="minorHAnsi" w:hAnsiTheme="minorHAnsi"/>
        </w:rPr>
        <w:t xml:space="preserve"> </w:t>
      </w:r>
      <w:r w:rsidRPr="0019388B">
        <w:rPr>
          <w:rFonts w:asciiTheme="minorHAnsi" w:hAnsiTheme="minorHAnsi"/>
        </w:rPr>
        <w:t xml:space="preserve">requirement </w:t>
      </w:r>
      <w:r w:rsidR="00514582" w:rsidRPr="0019388B">
        <w:rPr>
          <w:rFonts w:asciiTheme="minorHAnsi" w:hAnsiTheme="minorHAnsi"/>
        </w:rPr>
        <w:t xml:space="preserve">is that </w:t>
      </w:r>
      <w:r w:rsidR="00585AD8" w:rsidRPr="0019388B">
        <w:rPr>
          <w:rFonts w:asciiTheme="minorHAnsi" w:hAnsiTheme="minorHAnsi"/>
        </w:rPr>
        <w:t xml:space="preserve">the amount that </w:t>
      </w:r>
      <w:r w:rsidR="00AB15A6" w:rsidRPr="0019388B">
        <w:rPr>
          <w:rFonts w:asciiTheme="minorHAnsi" w:hAnsiTheme="minorHAnsi"/>
        </w:rPr>
        <w:t xml:space="preserve">may </w:t>
      </w:r>
      <w:r w:rsidR="00585AD8" w:rsidRPr="0019388B">
        <w:rPr>
          <w:rFonts w:asciiTheme="minorHAnsi" w:hAnsiTheme="minorHAnsi"/>
        </w:rPr>
        <w:t xml:space="preserve">be recovered </w:t>
      </w:r>
      <w:r w:rsidR="009A27AC" w:rsidRPr="0019388B">
        <w:rPr>
          <w:rFonts w:asciiTheme="minorHAnsi" w:hAnsiTheme="minorHAnsi"/>
        </w:rPr>
        <w:t xml:space="preserve">in respect of a particular </w:t>
      </w:r>
      <w:r w:rsidR="00E37BB0" w:rsidRPr="0019388B">
        <w:rPr>
          <w:rStyle w:val="Emphasis-Bold"/>
          <w:rFonts w:asciiTheme="minorHAnsi" w:hAnsiTheme="minorHAnsi"/>
        </w:rPr>
        <w:t>GDB</w:t>
      </w:r>
      <w:r w:rsidR="009A27AC" w:rsidRPr="0019388B">
        <w:rPr>
          <w:rFonts w:asciiTheme="minorHAnsi" w:hAnsiTheme="minorHAnsi"/>
        </w:rPr>
        <w:t xml:space="preserve"> must be specified by the </w:t>
      </w:r>
      <w:r w:rsidR="00413BE0" w:rsidRPr="0019388B">
        <w:rPr>
          <w:rStyle w:val="Emphasis-Remove"/>
          <w:rFonts w:asciiTheme="minorHAnsi" w:hAnsiTheme="minorHAnsi"/>
          <w:b/>
        </w:rPr>
        <w:t>Commission</w:t>
      </w:r>
      <w:r w:rsidR="009A27AC" w:rsidRPr="0019388B">
        <w:rPr>
          <w:rFonts w:asciiTheme="minorHAnsi" w:hAnsiTheme="minorHAnsi"/>
        </w:rPr>
        <w:t xml:space="preserve"> in a </w:t>
      </w:r>
      <w:r w:rsidR="009A27AC" w:rsidRPr="0019388B">
        <w:rPr>
          <w:rStyle w:val="Emphasis-Bold"/>
          <w:rFonts w:asciiTheme="minorHAnsi" w:hAnsiTheme="minorHAnsi"/>
        </w:rPr>
        <w:t>CPP determination</w:t>
      </w:r>
      <w:r w:rsidR="009A27AC" w:rsidRPr="0019388B">
        <w:rPr>
          <w:rStyle w:val="Emphasis-Remove"/>
          <w:rFonts w:asciiTheme="minorHAnsi" w:hAnsiTheme="minorHAnsi"/>
        </w:rPr>
        <w:t>.</w:t>
      </w:r>
      <w:bookmarkEnd w:id="698"/>
    </w:p>
    <w:p w:rsidR="00A768ED" w:rsidRDefault="00A768ED" w:rsidP="00A768ED">
      <w:pPr>
        <w:pStyle w:val="HeadingH5ClausesubtextL1"/>
        <w:spacing w:line="276" w:lineRule="auto"/>
        <w:rPr>
          <w:rStyle w:val="Emphasis-Bold"/>
          <w:b w:val="0"/>
        </w:rPr>
      </w:pPr>
      <w:r w:rsidRPr="00713ADF">
        <w:rPr>
          <w:rStyle w:val="Emphasis-Bold"/>
          <w:b w:val="0"/>
        </w:rPr>
        <w:t>‘</w:t>
      </w:r>
      <w:r w:rsidR="00AB2EB0">
        <w:rPr>
          <w:rStyle w:val="Emphasis-Bold"/>
          <w:b w:val="0"/>
        </w:rPr>
        <w:t>U</w:t>
      </w:r>
      <w:r w:rsidR="005D5F6B">
        <w:rPr>
          <w:rStyle w:val="Emphasis-Bold"/>
          <w:b w:val="0"/>
        </w:rPr>
        <w:t>rgent project</w:t>
      </w:r>
      <w:r w:rsidRPr="00713ADF">
        <w:rPr>
          <w:rStyle w:val="Emphasis-Bold"/>
          <w:b w:val="0"/>
        </w:rPr>
        <w:t xml:space="preserve"> allowance’ </w:t>
      </w:r>
      <w:r>
        <w:rPr>
          <w:rStyle w:val="Emphasis-Bold"/>
          <w:b w:val="0"/>
        </w:rPr>
        <w:t xml:space="preserve">means the allowance determined by the </w:t>
      </w:r>
      <w:r w:rsidRPr="00C61074">
        <w:rPr>
          <w:rStyle w:val="Emphasis-Bold"/>
        </w:rPr>
        <w:t>Commission</w:t>
      </w:r>
      <w:r>
        <w:rPr>
          <w:rStyle w:val="Emphasis-Bold"/>
          <w:b w:val="0"/>
        </w:rPr>
        <w:t xml:space="preserve"> in a </w:t>
      </w:r>
      <w:r w:rsidRPr="00C61074">
        <w:rPr>
          <w:rStyle w:val="Emphasis-Bold"/>
        </w:rPr>
        <w:t>CPP determination</w:t>
      </w:r>
      <w:r>
        <w:rPr>
          <w:rStyle w:val="Emphasis-Bold"/>
          <w:b w:val="0"/>
        </w:rPr>
        <w:t xml:space="preserve"> in respect of additional net costs where these costs-</w:t>
      </w:r>
    </w:p>
    <w:p w:rsidR="00A768ED" w:rsidRDefault="00A768ED" w:rsidP="00A768ED">
      <w:pPr>
        <w:pStyle w:val="HeadingH6ClausesubtextL2"/>
        <w:spacing w:line="276" w:lineRule="auto"/>
        <w:rPr>
          <w:rStyle w:val="Emphasis-Bold"/>
          <w:b w:val="0"/>
        </w:rPr>
      </w:pPr>
      <w:r>
        <w:rPr>
          <w:rStyle w:val="Emphasis-Bold"/>
          <w:b w:val="0"/>
        </w:rPr>
        <w:t xml:space="preserve">exceed those already provided for in a </w:t>
      </w:r>
      <w:r w:rsidRPr="00C61074">
        <w:rPr>
          <w:rStyle w:val="Emphasis-Bold"/>
        </w:rPr>
        <w:t>DPP determination</w:t>
      </w:r>
      <w:r>
        <w:rPr>
          <w:rStyle w:val="Emphasis-Bold"/>
          <w:b w:val="0"/>
        </w:rPr>
        <w:t xml:space="preserve"> or </w:t>
      </w:r>
      <w:r w:rsidRPr="00C61074">
        <w:rPr>
          <w:rStyle w:val="Emphasis-Bold"/>
        </w:rPr>
        <w:t>CPP determination</w:t>
      </w:r>
      <w:r>
        <w:rPr>
          <w:rStyle w:val="Emphasis-Bold"/>
          <w:b w:val="0"/>
        </w:rPr>
        <w:t>;</w:t>
      </w:r>
    </w:p>
    <w:p w:rsidR="00A768ED" w:rsidRDefault="00A768ED" w:rsidP="00A768ED">
      <w:pPr>
        <w:pStyle w:val="HeadingH6ClausesubtextL2"/>
        <w:spacing w:line="276" w:lineRule="auto"/>
        <w:rPr>
          <w:rStyle w:val="Emphasis-Bold"/>
          <w:b w:val="0"/>
        </w:rPr>
      </w:pPr>
      <w:r>
        <w:rPr>
          <w:rStyle w:val="Emphasis-Bold"/>
          <w:b w:val="0"/>
        </w:rPr>
        <w:t xml:space="preserve">will not </w:t>
      </w:r>
      <w:r w:rsidR="008B7CB4">
        <w:rPr>
          <w:rStyle w:val="Emphasis-Bold"/>
          <w:b w:val="0"/>
        </w:rPr>
        <w:t xml:space="preserve">otherwise </w:t>
      </w:r>
      <w:r>
        <w:rPr>
          <w:rStyle w:val="Emphasis-Bold"/>
          <w:b w:val="0"/>
        </w:rPr>
        <w:t xml:space="preserve">be </w:t>
      </w:r>
      <w:r w:rsidR="008B7CB4">
        <w:rPr>
          <w:rStyle w:val="Emphasis-Bold"/>
          <w:b w:val="0"/>
        </w:rPr>
        <w:t xml:space="preserve">recovered by the </w:t>
      </w:r>
      <w:r w:rsidR="008B7CB4">
        <w:rPr>
          <w:rStyle w:val="Emphasis-Bold"/>
        </w:rPr>
        <w:t>GDB</w:t>
      </w:r>
      <w:r>
        <w:rPr>
          <w:rStyle w:val="Emphasis-Bold"/>
          <w:b w:val="0"/>
        </w:rPr>
        <w:t>; and</w:t>
      </w:r>
    </w:p>
    <w:p w:rsidR="00B00BA3" w:rsidRDefault="00B00BA3" w:rsidP="00A768ED">
      <w:pPr>
        <w:pStyle w:val="HeadingH6ClausesubtextL2"/>
        <w:spacing w:line="276" w:lineRule="auto"/>
        <w:rPr>
          <w:rStyle w:val="Emphasis-Bold"/>
          <w:b w:val="0"/>
        </w:rPr>
      </w:pPr>
      <w:r>
        <w:rPr>
          <w:rStyle w:val="Emphasis-Bold"/>
          <w:b w:val="0"/>
        </w:rPr>
        <w:t>w</w:t>
      </w:r>
      <w:r w:rsidR="00392072">
        <w:rPr>
          <w:rStyle w:val="Emphasis-Bold"/>
          <w:b w:val="0"/>
        </w:rPr>
        <w:t>ill be</w:t>
      </w:r>
      <w:r>
        <w:rPr>
          <w:rStyle w:val="Emphasis-Bold"/>
          <w:b w:val="0"/>
        </w:rPr>
        <w:t xml:space="preserve"> prudently incurred by </w:t>
      </w:r>
      <w:r w:rsidR="009D5D88">
        <w:rPr>
          <w:rStyle w:val="Emphasis-Bold"/>
          <w:b w:val="0"/>
        </w:rPr>
        <w:t>the</w:t>
      </w:r>
      <w:r>
        <w:rPr>
          <w:rStyle w:val="Emphasis-Bold"/>
          <w:b w:val="0"/>
        </w:rPr>
        <w:t xml:space="preserve"> </w:t>
      </w:r>
      <w:r>
        <w:rPr>
          <w:rStyle w:val="Emphasis-Bold"/>
        </w:rPr>
        <w:t>G</w:t>
      </w:r>
      <w:r w:rsidRPr="00C61074">
        <w:rPr>
          <w:rStyle w:val="Emphasis-Bold"/>
        </w:rPr>
        <w:t>DB</w:t>
      </w:r>
      <w:r>
        <w:rPr>
          <w:rStyle w:val="Emphasis-Bold"/>
          <w:b w:val="0"/>
        </w:rPr>
        <w:t xml:space="preserve"> </w:t>
      </w:r>
      <w:r w:rsidR="00392072">
        <w:rPr>
          <w:rStyle w:val="Emphasis-Bold"/>
          <w:b w:val="0"/>
        </w:rPr>
        <w:t xml:space="preserve">before commencement of the resulting </w:t>
      </w:r>
      <w:r w:rsidR="00392072" w:rsidRPr="004D5FCB">
        <w:rPr>
          <w:rStyle w:val="Emphasis-Bold"/>
        </w:rPr>
        <w:t>CPP regulatory period</w:t>
      </w:r>
      <w:r w:rsidR="00392072">
        <w:rPr>
          <w:rStyle w:val="Emphasis-Bold"/>
          <w:b w:val="0"/>
        </w:rPr>
        <w:t xml:space="preserve"> </w:t>
      </w:r>
      <w:r w:rsidR="005D5F6B">
        <w:rPr>
          <w:rStyle w:val="Emphasis-Bold"/>
          <w:b w:val="0"/>
        </w:rPr>
        <w:t xml:space="preserve">in responding to an urgent </w:t>
      </w:r>
      <w:r w:rsidR="005D5F6B" w:rsidRPr="005D5F6B">
        <w:rPr>
          <w:rStyle w:val="Emphasis-Bold"/>
        </w:rPr>
        <w:t>project</w:t>
      </w:r>
      <w:r>
        <w:rPr>
          <w:rStyle w:val="Emphasis-Bold"/>
          <w:b w:val="0"/>
        </w:rPr>
        <w:t xml:space="preserve"> that occurred in the time between the submission of a </w:t>
      </w:r>
      <w:r w:rsidRPr="00C61074">
        <w:rPr>
          <w:rStyle w:val="Emphasis-Bold"/>
        </w:rPr>
        <w:t>CPP proposal</w:t>
      </w:r>
      <w:r>
        <w:rPr>
          <w:rStyle w:val="Emphasis-Bold"/>
          <w:b w:val="0"/>
        </w:rPr>
        <w:t xml:space="preserve"> and determination of the resulting </w:t>
      </w:r>
      <w:r w:rsidRPr="00C61074">
        <w:rPr>
          <w:rStyle w:val="Emphasis-Bold"/>
        </w:rPr>
        <w:t>CPP determination</w:t>
      </w:r>
      <w:r>
        <w:rPr>
          <w:rStyle w:val="Emphasis-Bold"/>
          <w:b w:val="0"/>
        </w:rPr>
        <w:t xml:space="preserve"> by the </w:t>
      </w:r>
      <w:r w:rsidRPr="00C61074">
        <w:rPr>
          <w:rStyle w:val="Emphasis-Bold"/>
        </w:rPr>
        <w:t>Commission</w:t>
      </w:r>
      <w:r>
        <w:rPr>
          <w:rStyle w:val="Emphasis-Bold"/>
          <w:b w:val="0"/>
        </w:rPr>
        <w:t xml:space="preserve">. </w:t>
      </w:r>
    </w:p>
    <w:p w:rsidR="007B09AE" w:rsidRPr="00056B21" w:rsidRDefault="007B09AE" w:rsidP="007B09AE">
      <w:pPr>
        <w:pStyle w:val="HeadingH5ClausesubtextL1"/>
        <w:rPr>
          <w:rStyle w:val="Emphasis-Remove"/>
          <w:rFonts w:ascii="Calibri" w:hAnsi="Calibri"/>
        </w:rPr>
      </w:pPr>
      <w:r w:rsidRPr="00056B21">
        <w:rPr>
          <w:rStyle w:val="Emphasis-Remove"/>
          <w:rFonts w:ascii="Calibri" w:hAnsi="Calibri"/>
        </w:rPr>
        <w:t xml:space="preserve">For </w:t>
      </w:r>
      <w:r>
        <w:rPr>
          <w:rStyle w:val="Emphasis-Remove"/>
          <w:rFonts w:ascii="Calibri" w:hAnsi="Calibri"/>
        </w:rPr>
        <w:t>the purpose of clause 3.1.3(1)(</w:t>
      </w:r>
      <w:r w:rsidR="007843F3">
        <w:rPr>
          <w:rStyle w:val="Emphasis-Remove"/>
          <w:rFonts w:ascii="Calibri" w:hAnsi="Calibri"/>
        </w:rPr>
        <w:t>h</w:t>
      </w:r>
      <w:r w:rsidRPr="00056B21">
        <w:rPr>
          <w:rStyle w:val="Emphasis-Remove"/>
          <w:rFonts w:ascii="Calibri" w:hAnsi="Calibri"/>
        </w:rPr>
        <w:t>), the ‘capex wash-up adjustment’ is an amount equal to the present value of the difference in the series of building block</w:t>
      </w:r>
      <w:r w:rsidR="00613000">
        <w:rPr>
          <w:rStyle w:val="Emphasis-Remove"/>
          <w:rFonts w:ascii="Calibri" w:hAnsi="Calibri"/>
        </w:rPr>
        <w:t>s</w:t>
      </w:r>
      <w:r w:rsidRPr="00056B21">
        <w:rPr>
          <w:rStyle w:val="Emphasis-Remove"/>
          <w:rFonts w:ascii="Calibri" w:hAnsi="Calibri"/>
        </w:rPr>
        <w:t xml:space="preserve"> allowable revenue before tax for the </w:t>
      </w:r>
      <w:r w:rsidRPr="00975359">
        <w:rPr>
          <w:rStyle w:val="Emphasis-Remove"/>
          <w:rFonts w:ascii="Calibri" w:hAnsi="Calibri"/>
          <w:b/>
        </w:rPr>
        <w:t>DPP regulatory period</w:t>
      </w:r>
      <w:r w:rsidRPr="00056B21">
        <w:rPr>
          <w:rStyle w:val="Emphasis-Remove"/>
          <w:rFonts w:ascii="Calibri" w:hAnsi="Calibri"/>
        </w:rPr>
        <w:t xml:space="preserve"> </w:t>
      </w:r>
      <w:r w:rsidR="00427880">
        <w:rPr>
          <w:rStyle w:val="Emphasis-Remove"/>
          <w:rFonts w:ascii="Calibri" w:hAnsi="Calibri"/>
        </w:rPr>
        <w:t xml:space="preserve">or </w:t>
      </w:r>
      <w:r w:rsidR="00427880" w:rsidRPr="00427880">
        <w:rPr>
          <w:rStyle w:val="Emphasis-Remove"/>
          <w:rFonts w:ascii="Calibri" w:hAnsi="Calibri"/>
          <w:b/>
        </w:rPr>
        <w:t>CPP regulatory period</w:t>
      </w:r>
      <w:r w:rsidR="00427880">
        <w:rPr>
          <w:rStyle w:val="Emphasis-Remove"/>
          <w:rFonts w:ascii="Calibri" w:hAnsi="Calibri"/>
        </w:rPr>
        <w:t xml:space="preserve"> </w:t>
      </w:r>
      <w:r w:rsidRPr="00056B21">
        <w:rPr>
          <w:rStyle w:val="Emphasis-Remove"/>
          <w:rFonts w:ascii="Calibri" w:hAnsi="Calibri"/>
        </w:rPr>
        <w:t>i</w:t>
      </w:r>
      <w:r>
        <w:rPr>
          <w:rStyle w:val="Emphasis-Remove"/>
          <w:rFonts w:ascii="Calibri" w:hAnsi="Calibri"/>
        </w:rPr>
        <w:t>n question</w:t>
      </w:r>
      <w:r w:rsidR="00710BA2">
        <w:rPr>
          <w:rStyle w:val="Emphasis-Remove"/>
          <w:rFonts w:ascii="Calibri" w:hAnsi="Calibri"/>
        </w:rPr>
        <w:t>, subject to subclause (6),</w:t>
      </w:r>
      <w:r>
        <w:rPr>
          <w:rStyle w:val="Emphasis-Remove"/>
          <w:rFonts w:ascii="Calibri" w:hAnsi="Calibri"/>
        </w:rPr>
        <w:t xml:space="preserve"> </w:t>
      </w:r>
      <w:r w:rsidRPr="00056B21">
        <w:rPr>
          <w:rStyle w:val="Emphasis-Remove"/>
          <w:rFonts w:ascii="Calibri" w:hAnsi="Calibri"/>
        </w:rPr>
        <w:t>from adopting–</w:t>
      </w:r>
    </w:p>
    <w:p w:rsidR="007B09AE" w:rsidRPr="00056B21" w:rsidRDefault="007B09AE" w:rsidP="007B09AE">
      <w:pPr>
        <w:pStyle w:val="HeadingH6ClausesubtextL2"/>
        <w:rPr>
          <w:rStyle w:val="Emphasis-Remove"/>
          <w:rFonts w:ascii="Calibri" w:hAnsi="Calibri"/>
        </w:rPr>
      </w:pPr>
      <w:r w:rsidRPr="00056B21">
        <w:rPr>
          <w:rStyle w:val="Emphasis-Remove"/>
          <w:rFonts w:ascii="Calibri" w:hAnsi="Calibri"/>
        </w:rPr>
        <w:t xml:space="preserve">the sum of </w:t>
      </w:r>
      <w:r w:rsidRPr="00267E63">
        <w:rPr>
          <w:rStyle w:val="Emphasis-Remove"/>
          <w:rFonts w:ascii="Calibri" w:hAnsi="Calibri"/>
          <w:b/>
        </w:rPr>
        <w:t>value of commissioned assets</w:t>
      </w:r>
      <w:r w:rsidRPr="00056B21">
        <w:rPr>
          <w:rStyle w:val="Emphasis-Remove"/>
          <w:rFonts w:ascii="Calibri" w:hAnsi="Calibri"/>
        </w:rPr>
        <w:t xml:space="preserve"> for each </w:t>
      </w:r>
      <w:r w:rsidRPr="00975359">
        <w:rPr>
          <w:rStyle w:val="Emphasis-Remove"/>
          <w:rFonts w:ascii="Calibri" w:hAnsi="Calibri"/>
          <w:b/>
        </w:rPr>
        <w:t>disclosure year</w:t>
      </w:r>
      <w:r w:rsidRPr="00056B21">
        <w:rPr>
          <w:rStyle w:val="Emphasis-Remove"/>
          <w:rFonts w:ascii="Calibri" w:hAnsi="Calibri"/>
        </w:rPr>
        <w:t xml:space="preserve"> that follows the </w:t>
      </w:r>
      <w:r w:rsidRPr="00975359">
        <w:rPr>
          <w:rStyle w:val="Emphasis-Remove"/>
          <w:rFonts w:ascii="Calibri" w:hAnsi="Calibri"/>
          <w:b/>
        </w:rPr>
        <w:t>base year</w:t>
      </w:r>
      <w:r w:rsidRPr="00056B21">
        <w:rPr>
          <w:rStyle w:val="Emphasis-Remove"/>
          <w:rFonts w:ascii="Calibri" w:hAnsi="Calibri"/>
        </w:rPr>
        <w:t xml:space="preserve"> in the preceding </w:t>
      </w:r>
      <w:r w:rsidR="001422B5" w:rsidRPr="001422B5">
        <w:rPr>
          <w:rStyle w:val="Emphasis-Remove"/>
          <w:rFonts w:ascii="Calibri" w:hAnsi="Calibri"/>
          <w:b/>
        </w:rPr>
        <w:t>DPP</w:t>
      </w:r>
      <w:r w:rsidR="001422B5">
        <w:rPr>
          <w:rStyle w:val="Emphasis-Remove"/>
          <w:rFonts w:ascii="Calibri" w:hAnsi="Calibri"/>
        </w:rPr>
        <w:t xml:space="preserve"> </w:t>
      </w:r>
      <w:r w:rsidRPr="00975359">
        <w:rPr>
          <w:rStyle w:val="Emphasis-Remove"/>
          <w:rFonts w:ascii="Calibri" w:hAnsi="Calibri"/>
          <w:b/>
        </w:rPr>
        <w:t>regulatory period</w:t>
      </w:r>
      <w:r w:rsidR="001422B5" w:rsidRPr="001422B5">
        <w:t xml:space="preserve"> </w:t>
      </w:r>
      <w:r w:rsidR="001422B5">
        <w:t xml:space="preserve">or </w:t>
      </w:r>
      <w:r w:rsidR="001422B5" w:rsidRPr="008A3769">
        <w:rPr>
          <w:b/>
        </w:rPr>
        <w:t>CPP regulatory period</w:t>
      </w:r>
      <w:r w:rsidRPr="00056B21">
        <w:rPr>
          <w:rStyle w:val="Emphasis-Remove"/>
          <w:rFonts w:ascii="Calibri" w:hAnsi="Calibri"/>
        </w:rPr>
        <w:t>,</w:t>
      </w:r>
    </w:p>
    <w:p w:rsidR="007B09AE" w:rsidRPr="00056B21" w:rsidRDefault="007B09AE" w:rsidP="007B09AE">
      <w:pPr>
        <w:pStyle w:val="HeadingH5ClausesubtextL1"/>
        <w:numPr>
          <w:ilvl w:val="0"/>
          <w:numId w:val="0"/>
        </w:numPr>
        <w:ind w:left="652"/>
        <w:rPr>
          <w:rStyle w:val="Emphasis-Remove"/>
          <w:rFonts w:ascii="Calibri" w:hAnsi="Calibri"/>
        </w:rPr>
      </w:pPr>
      <w:r w:rsidRPr="00056B21">
        <w:rPr>
          <w:rStyle w:val="Emphasis-Remove"/>
          <w:rFonts w:ascii="Calibri" w:hAnsi="Calibri"/>
        </w:rPr>
        <w:t>instead of–</w:t>
      </w:r>
    </w:p>
    <w:p w:rsidR="007B09AE" w:rsidRPr="00056B21" w:rsidRDefault="007B09AE" w:rsidP="007B09AE">
      <w:pPr>
        <w:pStyle w:val="HeadingH6ClausesubtextL2"/>
        <w:rPr>
          <w:rStyle w:val="Emphasis-Remove"/>
          <w:rFonts w:ascii="Calibri" w:hAnsi="Calibri"/>
        </w:rPr>
      </w:pPr>
      <w:r w:rsidRPr="00056B21">
        <w:rPr>
          <w:rStyle w:val="Emphasis-Remove"/>
          <w:rFonts w:ascii="Calibri" w:hAnsi="Calibri"/>
        </w:rPr>
        <w:t xml:space="preserve">the </w:t>
      </w:r>
      <w:r w:rsidRPr="00975359">
        <w:rPr>
          <w:rStyle w:val="Emphasis-Remove"/>
          <w:rFonts w:ascii="Calibri" w:hAnsi="Calibri"/>
          <w:b/>
        </w:rPr>
        <w:t>forecast aggregate value of commissioned assets</w:t>
      </w:r>
      <w:r w:rsidRPr="00056B21">
        <w:rPr>
          <w:rStyle w:val="Emphasis-Remove"/>
          <w:rFonts w:ascii="Calibri" w:hAnsi="Calibri"/>
        </w:rPr>
        <w:t xml:space="preserve"> determined by the </w:t>
      </w:r>
      <w:r w:rsidRPr="00975359">
        <w:rPr>
          <w:rStyle w:val="Emphasis-Remove"/>
          <w:rFonts w:ascii="Calibri" w:hAnsi="Calibri"/>
          <w:b/>
        </w:rPr>
        <w:t>Commission</w:t>
      </w:r>
      <w:r w:rsidRPr="00056B21">
        <w:rPr>
          <w:rStyle w:val="Emphasis-Remove"/>
          <w:rFonts w:ascii="Calibri" w:hAnsi="Calibri"/>
        </w:rPr>
        <w:t xml:space="preserve"> in respect of each of those </w:t>
      </w:r>
      <w:r w:rsidRPr="00975359">
        <w:rPr>
          <w:rStyle w:val="Emphasis-Remove"/>
          <w:rFonts w:ascii="Calibri" w:hAnsi="Calibri"/>
          <w:b/>
        </w:rPr>
        <w:t>disclosure years</w:t>
      </w:r>
      <w:r w:rsidRPr="00056B21">
        <w:rPr>
          <w:rStyle w:val="Emphasis-Remove"/>
          <w:rFonts w:ascii="Calibri" w:hAnsi="Calibri"/>
        </w:rPr>
        <w:t xml:space="preserve"> when determining prices in accordance with </w:t>
      </w:r>
      <w:r w:rsidR="00092D7A">
        <w:t xml:space="preserve">a </w:t>
      </w:r>
      <w:r w:rsidR="00092D7A" w:rsidRPr="00D92B77">
        <w:rPr>
          <w:b/>
        </w:rPr>
        <w:t>DPP determination</w:t>
      </w:r>
      <w:r w:rsidR="00092D7A">
        <w:t xml:space="preserve"> or </w:t>
      </w:r>
      <w:r w:rsidR="00092D7A" w:rsidRPr="00D92B77">
        <w:rPr>
          <w:b/>
        </w:rPr>
        <w:t>CPP determination</w:t>
      </w:r>
      <w:r w:rsidR="00092D7A">
        <w:t>, or an amendment thereof</w:t>
      </w:r>
      <w:r w:rsidRPr="00056B21">
        <w:rPr>
          <w:rStyle w:val="Emphasis-Remove"/>
          <w:rFonts w:ascii="Calibri" w:hAnsi="Calibri"/>
        </w:rPr>
        <w:t>.</w:t>
      </w:r>
    </w:p>
    <w:p w:rsidR="007B09AE" w:rsidRPr="00A97C44" w:rsidRDefault="007B09AE" w:rsidP="007B09AE">
      <w:pPr>
        <w:pStyle w:val="HeadingH5ClausesubtextL1"/>
        <w:spacing w:line="276" w:lineRule="auto"/>
        <w:rPr>
          <w:bCs/>
        </w:rPr>
      </w:pPr>
      <w:r w:rsidRPr="004665AB">
        <w:t>For the purpose of subclause (</w:t>
      </w:r>
      <w:r>
        <w:t>5</w:t>
      </w:r>
      <w:r w:rsidRPr="004665AB">
        <w:t>)</w:t>
      </w:r>
      <w:r w:rsidRPr="00F96CE5">
        <w:t>–</w:t>
      </w:r>
    </w:p>
    <w:p w:rsidR="00063AA9" w:rsidRPr="00063AA9" w:rsidRDefault="007B09AE" w:rsidP="007B09AE">
      <w:pPr>
        <w:pStyle w:val="HeadingH6ClausesubtextL2"/>
        <w:spacing w:line="276" w:lineRule="auto"/>
        <w:rPr>
          <w:bCs/>
        </w:rPr>
      </w:pPr>
      <w:r w:rsidRPr="004665AB">
        <w:t xml:space="preserve">the present value must be determined by discounting the </w:t>
      </w:r>
      <w:r w:rsidR="00217BDD">
        <w:t xml:space="preserve">series of </w:t>
      </w:r>
      <w:r>
        <w:t>building block</w:t>
      </w:r>
      <w:r w:rsidR="00613000">
        <w:t>s</w:t>
      </w:r>
      <w:r>
        <w:t xml:space="preserve"> allowable </w:t>
      </w:r>
      <w:r w:rsidRPr="004665AB">
        <w:t xml:space="preserve">revenue </w:t>
      </w:r>
      <w:r>
        <w:t>before tax</w:t>
      </w:r>
      <w:r w:rsidR="00063AA9">
        <w:t>,</w:t>
      </w:r>
      <w:r>
        <w:t xml:space="preserve"> </w:t>
      </w:r>
      <w:r w:rsidRPr="004665AB">
        <w:t xml:space="preserve">using a discount rate equal to the </w:t>
      </w:r>
      <w:r w:rsidRPr="004665AB">
        <w:rPr>
          <w:b/>
        </w:rPr>
        <w:t>WACC</w:t>
      </w:r>
      <w:r w:rsidRPr="009740D0">
        <w:t xml:space="preserve"> </w:t>
      </w:r>
      <w:r>
        <w:t xml:space="preserve">applied by the </w:t>
      </w:r>
      <w:r w:rsidRPr="00DE2A8A">
        <w:rPr>
          <w:b/>
        </w:rPr>
        <w:t>Commission</w:t>
      </w:r>
      <w:r>
        <w:t xml:space="preserve"> in setting prices for the </w:t>
      </w:r>
      <w:r w:rsidRPr="00DE2A8A">
        <w:rPr>
          <w:b/>
        </w:rPr>
        <w:t>DPP regulatory period</w:t>
      </w:r>
      <w:r w:rsidRPr="00DE2A8A">
        <w:t xml:space="preserve"> </w:t>
      </w:r>
      <w:r w:rsidR="00427880">
        <w:t xml:space="preserve">or </w:t>
      </w:r>
      <w:r w:rsidR="00427880" w:rsidRPr="00D10477">
        <w:rPr>
          <w:b/>
        </w:rPr>
        <w:t>CPP regulatory period</w:t>
      </w:r>
      <w:r w:rsidR="00427880">
        <w:t xml:space="preserve"> </w:t>
      </w:r>
      <w:r w:rsidRPr="00DE2A8A">
        <w:t>in question</w:t>
      </w:r>
      <w:r w:rsidR="00063AA9">
        <w:t>, to-</w:t>
      </w:r>
    </w:p>
    <w:p w:rsidR="00063AA9" w:rsidRDefault="00063AA9" w:rsidP="00063AA9">
      <w:pPr>
        <w:pStyle w:val="HeadingH7ClausesubtextL3"/>
      </w:pPr>
      <w:r>
        <w:t xml:space="preserve">where the </w:t>
      </w:r>
      <w:r w:rsidRPr="008A3769">
        <w:rPr>
          <w:b/>
        </w:rPr>
        <w:t>capex wash-up adjustment</w:t>
      </w:r>
      <w:r>
        <w:t xml:space="preserve"> is applied </w:t>
      </w:r>
      <w:r w:rsidR="004B5B63">
        <w:t xml:space="preserve">for a </w:t>
      </w:r>
      <w:r w:rsidR="004B5B63" w:rsidRPr="008A3769">
        <w:rPr>
          <w:b/>
        </w:rPr>
        <w:t>DPP regulatory period</w:t>
      </w:r>
      <w:r w:rsidR="004B5B63">
        <w:t xml:space="preserve">, </w:t>
      </w:r>
      <w:r>
        <w:t xml:space="preserve">the end of the preceding </w:t>
      </w:r>
      <w:r w:rsidRPr="008A3769">
        <w:rPr>
          <w:b/>
        </w:rPr>
        <w:t>DPP regulatory period</w:t>
      </w:r>
      <w:r>
        <w:t>;</w:t>
      </w:r>
    </w:p>
    <w:p w:rsidR="007B09AE" w:rsidRPr="00063AA9" w:rsidRDefault="00063AA9" w:rsidP="00063AA9">
      <w:pPr>
        <w:pStyle w:val="HeadingH7ClausesubtextL3"/>
      </w:pPr>
      <w:r>
        <w:t xml:space="preserve">where the </w:t>
      </w:r>
      <w:r w:rsidRPr="008A3769">
        <w:rPr>
          <w:b/>
        </w:rPr>
        <w:t>capex wash-up adjustment</w:t>
      </w:r>
      <w:r>
        <w:t xml:space="preserve"> is applied for a </w:t>
      </w:r>
      <w:r w:rsidRPr="008A3769">
        <w:rPr>
          <w:b/>
        </w:rPr>
        <w:t xml:space="preserve">CPP regulatory </w:t>
      </w:r>
      <w:r w:rsidR="004B5B63" w:rsidRPr="008A3769">
        <w:rPr>
          <w:b/>
        </w:rPr>
        <w:t>period</w:t>
      </w:r>
      <w:r w:rsidR="004B5B63">
        <w:t xml:space="preserve">, </w:t>
      </w:r>
      <w:r>
        <w:t xml:space="preserve">the point in the preceding </w:t>
      </w:r>
      <w:r w:rsidRPr="008A3769">
        <w:rPr>
          <w:b/>
        </w:rPr>
        <w:t xml:space="preserve">DPP regulatory period </w:t>
      </w:r>
      <w:r>
        <w:t xml:space="preserve">where the </w:t>
      </w:r>
      <w:r w:rsidRPr="008A3769">
        <w:rPr>
          <w:b/>
        </w:rPr>
        <w:t>CPP regulatory period</w:t>
      </w:r>
      <w:r>
        <w:t xml:space="preserve"> began</w:t>
      </w:r>
      <w:r w:rsidR="007B09AE" w:rsidRPr="004665AB">
        <w:t>;</w:t>
      </w:r>
    </w:p>
    <w:p w:rsidR="007B09AE" w:rsidRPr="00A97C44" w:rsidRDefault="007B09AE" w:rsidP="007B09AE">
      <w:pPr>
        <w:pStyle w:val="HeadingH6ClausesubtextL2"/>
        <w:spacing w:line="276" w:lineRule="auto"/>
        <w:rPr>
          <w:bCs/>
        </w:rPr>
      </w:pPr>
      <w:r w:rsidRPr="004665AB">
        <w:t xml:space="preserve">the series of </w:t>
      </w:r>
      <w:r>
        <w:t>building block</w:t>
      </w:r>
      <w:r w:rsidR="00613000">
        <w:t>s</w:t>
      </w:r>
      <w:r>
        <w:t xml:space="preserve"> allowable </w:t>
      </w:r>
      <w:r w:rsidRPr="004665AB">
        <w:t xml:space="preserve">revenue </w:t>
      </w:r>
      <w:r>
        <w:t xml:space="preserve">before tax </w:t>
      </w:r>
      <w:r w:rsidRPr="004665AB">
        <w:t xml:space="preserve">for the </w:t>
      </w:r>
      <w:r w:rsidRPr="00FF2D9D">
        <w:rPr>
          <w:b/>
        </w:rPr>
        <w:t>DPP</w:t>
      </w:r>
      <w:r w:rsidR="00870FDD">
        <w:rPr>
          <w:b/>
        </w:rPr>
        <w:t xml:space="preserve"> </w:t>
      </w:r>
      <w:r w:rsidRPr="004665AB">
        <w:rPr>
          <w:b/>
        </w:rPr>
        <w:t>regulatory period</w:t>
      </w:r>
      <w:r w:rsidRPr="004665AB">
        <w:t xml:space="preserve"> are those used to reset starting prices based on the current and projected profitability of each </w:t>
      </w:r>
      <w:r>
        <w:rPr>
          <w:b/>
        </w:rPr>
        <w:t>G</w:t>
      </w:r>
      <w:r w:rsidRPr="004665AB">
        <w:rPr>
          <w:b/>
        </w:rPr>
        <w:t>DB</w:t>
      </w:r>
      <w:r w:rsidRPr="004665AB">
        <w:t xml:space="preserve"> and must-</w:t>
      </w:r>
    </w:p>
    <w:p w:rsidR="007B09AE" w:rsidRPr="00A97C44" w:rsidRDefault="007B09AE" w:rsidP="007B09AE">
      <w:pPr>
        <w:pStyle w:val="HeadingH7ClausesubtextL3"/>
        <w:spacing w:line="276" w:lineRule="auto"/>
        <w:rPr>
          <w:bCs/>
        </w:rPr>
      </w:pPr>
      <w:r w:rsidRPr="004665AB">
        <w:t xml:space="preserve">be calculated using the </w:t>
      </w:r>
      <w:r>
        <w:t xml:space="preserve">same </w:t>
      </w:r>
      <w:r w:rsidRPr="004665AB">
        <w:t>method</w:t>
      </w:r>
      <w:r>
        <w:t>ology that was</w:t>
      </w:r>
      <w:r w:rsidRPr="004665AB">
        <w:t xml:space="preserve"> applied by the </w:t>
      </w:r>
      <w:r w:rsidRPr="004665AB">
        <w:rPr>
          <w:b/>
        </w:rPr>
        <w:t>Commission</w:t>
      </w:r>
      <w:r w:rsidRPr="004665AB">
        <w:t xml:space="preserve"> in setting starting prices for the </w:t>
      </w:r>
      <w:r>
        <w:rPr>
          <w:b/>
        </w:rPr>
        <w:t>G</w:t>
      </w:r>
      <w:r w:rsidRPr="004665AB">
        <w:rPr>
          <w:b/>
        </w:rPr>
        <w:t>DB</w:t>
      </w:r>
      <w:r>
        <w:rPr>
          <w:b/>
        </w:rPr>
        <w:t xml:space="preserve"> </w:t>
      </w:r>
      <w:r w:rsidRPr="00BA2685">
        <w:t>for the</w:t>
      </w:r>
      <w:r>
        <w:rPr>
          <w:b/>
        </w:rPr>
        <w:t xml:space="preserve"> DPP</w:t>
      </w:r>
      <w:r w:rsidRPr="00927114">
        <w:t>,</w:t>
      </w:r>
      <w:r>
        <w:rPr>
          <w:b/>
        </w:rPr>
        <w:t xml:space="preserve"> </w:t>
      </w:r>
      <w:r>
        <w:t>subject to subparagraphs (ii) and (iii)</w:t>
      </w:r>
      <w:r w:rsidRPr="00927114">
        <w:t>;</w:t>
      </w:r>
    </w:p>
    <w:p w:rsidR="007B09AE" w:rsidRPr="00A97C44" w:rsidRDefault="007B09AE" w:rsidP="007B09AE">
      <w:pPr>
        <w:pStyle w:val="HeadingH7ClausesubtextL3"/>
        <w:spacing w:line="276" w:lineRule="auto"/>
        <w:rPr>
          <w:bCs/>
        </w:rPr>
      </w:pPr>
      <w:r>
        <w:t xml:space="preserve">for the purpose of subparagraph (i), adopt the sum of </w:t>
      </w:r>
      <w:r w:rsidRPr="006B343C">
        <w:rPr>
          <w:b/>
        </w:rPr>
        <w:t>depreciation</w:t>
      </w:r>
      <w:r w:rsidRPr="006B343C">
        <w:t xml:space="preserve"> </w:t>
      </w:r>
      <w:r>
        <w:t>calculated under Part 2 in respect of each</w:t>
      </w:r>
      <w:r w:rsidRPr="004665AB">
        <w:t xml:space="preserve"> </w:t>
      </w:r>
      <w:r w:rsidRPr="001B47FF">
        <w:rPr>
          <w:b/>
        </w:rPr>
        <w:t>disclosure year</w:t>
      </w:r>
      <w:r w:rsidRPr="006D0F27">
        <w:t xml:space="preserve"> that </w:t>
      </w:r>
      <w:r>
        <w:t xml:space="preserve">follows the </w:t>
      </w:r>
      <w:r w:rsidRPr="001B47FF">
        <w:rPr>
          <w:b/>
        </w:rPr>
        <w:t>base year</w:t>
      </w:r>
      <w:r w:rsidRPr="009658DA">
        <w:t xml:space="preserve"> in the </w:t>
      </w:r>
      <w:r>
        <w:t>preceding</w:t>
      </w:r>
      <w:r w:rsidRPr="001B47FF">
        <w:rPr>
          <w:b/>
        </w:rPr>
        <w:t xml:space="preserve"> regulatory period</w:t>
      </w:r>
      <w:r>
        <w:t xml:space="preserve"> for assets having a </w:t>
      </w:r>
      <w:r w:rsidRPr="006B343C">
        <w:rPr>
          <w:b/>
        </w:rPr>
        <w:t>commissioning date</w:t>
      </w:r>
      <w:r w:rsidRPr="00FA3D3D">
        <w:t xml:space="preserve"> in </w:t>
      </w:r>
      <w:r>
        <w:t xml:space="preserve">any of those </w:t>
      </w:r>
      <w:r w:rsidRPr="00927114">
        <w:rPr>
          <w:b/>
        </w:rPr>
        <w:t>disclosure years</w:t>
      </w:r>
      <w:r>
        <w:t>; and</w:t>
      </w:r>
    </w:p>
    <w:p w:rsidR="007B09AE" w:rsidRPr="00427880" w:rsidRDefault="007B09AE" w:rsidP="007B09AE">
      <w:pPr>
        <w:pStyle w:val="HeadingH7ClausesubtextL3"/>
        <w:spacing w:line="276" w:lineRule="auto"/>
        <w:rPr>
          <w:bCs/>
        </w:rPr>
      </w:pPr>
      <w:r>
        <w:t xml:space="preserve">for the purpose of subparagraph (i), </w:t>
      </w:r>
      <w:r w:rsidRPr="00927114">
        <w:t>adopt</w:t>
      </w:r>
      <w:r>
        <w:t xml:space="preserve"> the same values for all other inputs to the calculation of building block</w:t>
      </w:r>
      <w:r w:rsidR="00613000">
        <w:t>s</w:t>
      </w:r>
      <w:r>
        <w:t xml:space="preserve"> allowable revenue before tax;</w:t>
      </w:r>
    </w:p>
    <w:p w:rsidR="00427880" w:rsidRDefault="00427880" w:rsidP="00427880">
      <w:pPr>
        <w:pStyle w:val="HeadingH6ClausesubtextL2"/>
        <w:tabs>
          <w:tab w:val="clear" w:pos="1764"/>
          <w:tab w:val="num" w:pos="1844"/>
        </w:tabs>
        <w:spacing w:line="276" w:lineRule="auto"/>
        <w:ind w:left="1844"/>
        <w:rPr>
          <w:bCs/>
        </w:rPr>
      </w:pPr>
      <w:r>
        <w:rPr>
          <w:bCs/>
        </w:rPr>
        <w:t xml:space="preserve">the series of </w:t>
      </w:r>
      <w:r w:rsidRPr="00217BDD">
        <w:rPr>
          <w:b/>
          <w:bCs/>
        </w:rPr>
        <w:t>building blocks allowable revenue before tax</w:t>
      </w:r>
      <w:r>
        <w:rPr>
          <w:bCs/>
        </w:rPr>
        <w:t xml:space="preserve"> for the </w:t>
      </w:r>
      <w:r w:rsidRPr="00D10477">
        <w:rPr>
          <w:b/>
          <w:bCs/>
        </w:rPr>
        <w:t>CPP regulatory period</w:t>
      </w:r>
      <w:r>
        <w:rPr>
          <w:bCs/>
        </w:rPr>
        <w:t xml:space="preserve"> are those used in setting the series of </w:t>
      </w:r>
      <w:r w:rsidRPr="00D10477">
        <w:rPr>
          <w:b/>
          <w:bCs/>
        </w:rPr>
        <w:t>maximum allowable revenue after tax</w:t>
      </w:r>
      <w:r>
        <w:rPr>
          <w:bCs/>
        </w:rPr>
        <w:t xml:space="preserve"> in accordance with clause 5.3.4(1) and must-</w:t>
      </w:r>
    </w:p>
    <w:p w:rsidR="00427880" w:rsidRPr="00A97C44" w:rsidRDefault="00427880" w:rsidP="00427880">
      <w:pPr>
        <w:pStyle w:val="HeadingH7ClausesubtextL3"/>
        <w:spacing w:line="276" w:lineRule="auto"/>
        <w:rPr>
          <w:bCs/>
        </w:rPr>
      </w:pPr>
      <w:r w:rsidRPr="004665AB">
        <w:t xml:space="preserve">be calculated using the </w:t>
      </w:r>
      <w:r>
        <w:t xml:space="preserve">same </w:t>
      </w:r>
      <w:r w:rsidRPr="004665AB">
        <w:t>method</w:t>
      </w:r>
      <w:r>
        <w:t>ology that was</w:t>
      </w:r>
      <w:r w:rsidRPr="004665AB">
        <w:t xml:space="preserve"> applied by the </w:t>
      </w:r>
      <w:r w:rsidRPr="004665AB">
        <w:rPr>
          <w:b/>
        </w:rPr>
        <w:t>Commission</w:t>
      </w:r>
      <w:r w:rsidRPr="004665AB">
        <w:t xml:space="preserve"> in setting starting prices for the </w:t>
      </w:r>
      <w:r>
        <w:rPr>
          <w:b/>
        </w:rPr>
        <w:t>G</w:t>
      </w:r>
      <w:r w:rsidRPr="004665AB">
        <w:rPr>
          <w:b/>
        </w:rPr>
        <w:t>DB</w:t>
      </w:r>
      <w:r>
        <w:rPr>
          <w:b/>
        </w:rPr>
        <w:t xml:space="preserve"> </w:t>
      </w:r>
      <w:r w:rsidRPr="00BA2685">
        <w:t>for the</w:t>
      </w:r>
      <w:r>
        <w:rPr>
          <w:b/>
        </w:rPr>
        <w:t xml:space="preserve"> CPP</w:t>
      </w:r>
      <w:r w:rsidRPr="00927114">
        <w:t>,</w:t>
      </w:r>
      <w:r>
        <w:rPr>
          <w:b/>
        </w:rPr>
        <w:t xml:space="preserve"> </w:t>
      </w:r>
      <w:r>
        <w:t>subject to subparagraphs (ii) and (iii)</w:t>
      </w:r>
      <w:r w:rsidRPr="00927114">
        <w:t>;</w:t>
      </w:r>
    </w:p>
    <w:p w:rsidR="00427880" w:rsidRPr="00A97C44" w:rsidRDefault="00427880" w:rsidP="00427880">
      <w:pPr>
        <w:pStyle w:val="HeadingH7ClausesubtextL3"/>
        <w:spacing w:line="276" w:lineRule="auto"/>
        <w:rPr>
          <w:bCs/>
        </w:rPr>
      </w:pPr>
      <w:r>
        <w:t xml:space="preserve">for the purpose of subparagraph (i), adopt the sum of </w:t>
      </w:r>
      <w:r w:rsidRPr="006B343C">
        <w:rPr>
          <w:b/>
        </w:rPr>
        <w:t>depreciation</w:t>
      </w:r>
      <w:r w:rsidRPr="006B343C">
        <w:t xml:space="preserve"> </w:t>
      </w:r>
      <w:r>
        <w:t>calculated under Part 2 in respect of each</w:t>
      </w:r>
      <w:r w:rsidRPr="004665AB">
        <w:t xml:space="preserve"> </w:t>
      </w:r>
      <w:r w:rsidRPr="001B47FF">
        <w:rPr>
          <w:b/>
        </w:rPr>
        <w:t>disclosure year</w:t>
      </w:r>
      <w:r w:rsidRPr="006D0F27">
        <w:t xml:space="preserve"> that </w:t>
      </w:r>
      <w:r>
        <w:t xml:space="preserve">follows the </w:t>
      </w:r>
      <w:r w:rsidRPr="001B47FF">
        <w:rPr>
          <w:b/>
        </w:rPr>
        <w:t>base year</w:t>
      </w:r>
      <w:r w:rsidRPr="009658DA">
        <w:t xml:space="preserve"> in the </w:t>
      </w:r>
      <w:r>
        <w:t>preceding</w:t>
      </w:r>
      <w:r w:rsidRPr="009658DA">
        <w:t xml:space="preserve"> </w:t>
      </w:r>
      <w:r w:rsidRPr="001B47FF">
        <w:rPr>
          <w:b/>
        </w:rPr>
        <w:t>DPP regulatory period</w:t>
      </w:r>
      <w:r>
        <w:t xml:space="preserve"> for assets having a </w:t>
      </w:r>
      <w:r w:rsidRPr="006B343C">
        <w:rPr>
          <w:b/>
        </w:rPr>
        <w:t>commissioning date</w:t>
      </w:r>
      <w:r w:rsidRPr="00FA3D3D">
        <w:t xml:space="preserve"> in </w:t>
      </w:r>
      <w:r>
        <w:t xml:space="preserve">any of those </w:t>
      </w:r>
      <w:r w:rsidRPr="00927114">
        <w:rPr>
          <w:b/>
        </w:rPr>
        <w:t>disclosure years</w:t>
      </w:r>
      <w:r>
        <w:t>; and</w:t>
      </w:r>
    </w:p>
    <w:p w:rsidR="00427880" w:rsidRPr="00427880" w:rsidRDefault="00427880" w:rsidP="00427880">
      <w:pPr>
        <w:pStyle w:val="HeadingH7ClausesubtextL3"/>
        <w:spacing w:line="276" w:lineRule="auto"/>
        <w:rPr>
          <w:bCs/>
        </w:rPr>
      </w:pPr>
      <w:r>
        <w:t xml:space="preserve">for the purpose of subparagraph (i), </w:t>
      </w:r>
      <w:r w:rsidRPr="00927114">
        <w:t>adopt</w:t>
      </w:r>
      <w:r>
        <w:t xml:space="preserve"> the same values for all other inputs to the calculation of </w:t>
      </w:r>
      <w:r w:rsidRPr="005C169B">
        <w:rPr>
          <w:b/>
        </w:rPr>
        <w:t>building block</w:t>
      </w:r>
      <w:r w:rsidR="00613000" w:rsidRPr="005C169B">
        <w:rPr>
          <w:b/>
        </w:rPr>
        <w:t>s</w:t>
      </w:r>
      <w:r w:rsidRPr="005C169B">
        <w:rPr>
          <w:b/>
        </w:rPr>
        <w:t xml:space="preserve"> allowable revenue before tax</w:t>
      </w:r>
      <w:r>
        <w:t>;</w:t>
      </w:r>
    </w:p>
    <w:p w:rsidR="007B09AE" w:rsidRPr="00A97C44" w:rsidRDefault="007B09AE" w:rsidP="007B09AE">
      <w:pPr>
        <w:pStyle w:val="HeadingH6ClausesubtextL2"/>
        <w:spacing w:line="276" w:lineRule="auto"/>
        <w:rPr>
          <w:bCs/>
        </w:rPr>
      </w:pPr>
      <w:r w:rsidRPr="004665AB">
        <w:t xml:space="preserve">where </w:t>
      </w:r>
      <w:r w:rsidR="005C169B">
        <w:t xml:space="preserve">the series of </w:t>
      </w:r>
      <w:r>
        <w:t>building block</w:t>
      </w:r>
      <w:r w:rsidR="00CA26BB">
        <w:t>s</w:t>
      </w:r>
      <w:r>
        <w:t xml:space="preserve"> allowable </w:t>
      </w:r>
      <w:r w:rsidRPr="004665AB">
        <w:t xml:space="preserve">revenue </w:t>
      </w:r>
      <w:r>
        <w:t xml:space="preserve">before tax </w:t>
      </w:r>
      <w:r w:rsidRPr="004665AB">
        <w:t xml:space="preserve">from adopting the sum of </w:t>
      </w:r>
      <w:r w:rsidRPr="004665AB">
        <w:rPr>
          <w:b/>
        </w:rPr>
        <w:t>value of commissioned assets</w:t>
      </w:r>
      <w:r w:rsidRPr="004665AB">
        <w:t xml:space="preserve"> exceed the </w:t>
      </w:r>
      <w:r w:rsidR="005C169B">
        <w:t xml:space="preserve">series of </w:t>
      </w:r>
      <w:r>
        <w:t>building block</w:t>
      </w:r>
      <w:r w:rsidR="00CA26BB">
        <w:t>s</w:t>
      </w:r>
      <w:r>
        <w:t xml:space="preserve"> allowable </w:t>
      </w:r>
      <w:r w:rsidRPr="004665AB">
        <w:t xml:space="preserve">revenue </w:t>
      </w:r>
      <w:r>
        <w:t xml:space="preserve">before tax </w:t>
      </w:r>
      <w:r w:rsidRPr="004665AB">
        <w:t xml:space="preserve">from using the </w:t>
      </w:r>
      <w:r w:rsidRPr="004665AB">
        <w:rPr>
          <w:b/>
        </w:rPr>
        <w:t>forecast aggregate value of commissioned assets</w:t>
      </w:r>
      <w:r w:rsidR="005C169B" w:rsidRPr="005C169B">
        <w:t>,</w:t>
      </w:r>
      <w:r w:rsidRPr="004665AB">
        <w:t xml:space="preserve"> then the difference is a positive amount of capex wash-up</w:t>
      </w:r>
      <w:r>
        <w:t xml:space="preserve"> adjustment</w:t>
      </w:r>
      <w:r w:rsidRPr="004665AB">
        <w:t>;</w:t>
      </w:r>
    </w:p>
    <w:p w:rsidR="007B09AE" w:rsidRPr="00A97C44" w:rsidRDefault="007B09AE" w:rsidP="007B09AE">
      <w:pPr>
        <w:pStyle w:val="HeadingH6ClausesubtextL2"/>
        <w:spacing w:line="276" w:lineRule="auto"/>
        <w:rPr>
          <w:bCs/>
        </w:rPr>
      </w:pPr>
      <w:r w:rsidRPr="004665AB">
        <w:t xml:space="preserve">where </w:t>
      </w:r>
      <w:r w:rsidR="005C169B">
        <w:t xml:space="preserve">the series pf </w:t>
      </w:r>
      <w:r>
        <w:t>building block</w:t>
      </w:r>
      <w:r w:rsidR="00CA26BB">
        <w:t>s</w:t>
      </w:r>
      <w:r>
        <w:t xml:space="preserve"> allowable </w:t>
      </w:r>
      <w:r w:rsidRPr="004665AB">
        <w:t xml:space="preserve">revenue </w:t>
      </w:r>
      <w:r>
        <w:t xml:space="preserve">before tax </w:t>
      </w:r>
      <w:r w:rsidRPr="004665AB">
        <w:t xml:space="preserve">from adopting the sum of </w:t>
      </w:r>
      <w:r w:rsidRPr="004665AB">
        <w:rPr>
          <w:b/>
        </w:rPr>
        <w:t>value of commissioned assets</w:t>
      </w:r>
      <w:r w:rsidRPr="004665AB">
        <w:t xml:space="preserve"> is less than the </w:t>
      </w:r>
      <w:r w:rsidR="005C169B">
        <w:t xml:space="preserve">series of </w:t>
      </w:r>
      <w:r>
        <w:t>building block</w:t>
      </w:r>
      <w:r w:rsidR="00CA26BB">
        <w:t>s</w:t>
      </w:r>
      <w:r>
        <w:t xml:space="preserve"> allowable </w:t>
      </w:r>
      <w:r w:rsidRPr="004665AB">
        <w:t xml:space="preserve">revenue </w:t>
      </w:r>
      <w:r>
        <w:t xml:space="preserve">before tax </w:t>
      </w:r>
      <w:r w:rsidRPr="004665AB">
        <w:t xml:space="preserve">from using the </w:t>
      </w:r>
      <w:r w:rsidRPr="004665AB">
        <w:rPr>
          <w:b/>
        </w:rPr>
        <w:t>forecast aggregate value of commissioned assets</w:t>
      </w:r>
      <w:r w:rsidR="005C169B" w:rsidRPr="005C169B">
        <w:t>,</w:t>
      </w:r>
      <w:r w:rsidRPr="004665AB">
        <w:t xml:space="preserve"> then the difference is a negative amount of </w:t>
      </w:r>
      <w:r w:rsidRPr="009F701F">
        <w:t>capex wash-up</w:t>
      </w:r>
      <w:r>
        <w:t xml:space="preserve"> adjustment; and</w:t>
      </w:r>
    </w:p>
    <w:p w:rsidR="007B09AE" w:rsidRPr="007B09AE" w:rsidRDefault="007B09AE" w:rsidP="007B09AE">
      <w:pPr>
        <w:pStyle w:val="HeadingH6ClausesubtextL2"/>
        <w:spacing w:line="276" w:lineRule="auto"/>
        <w:rPr>
          <w:rStyle w:val="Emphasis-Bold"/>
          <w:b w:val="0"/>
        </w:rPr>
      </w:pPr>
      <w:r>
        <w:t xml:space="preserve">where a </w:t>
      </w:r>
      <w:r w:rsidRPr="00AA5BD5">
        <w:rPr>
          <w:b/>
        </w:rPr>
        <w:t>CPP</w:t>
      </w:r>
      <w:r>
        <w:t xml:space="preserve"> applies in respect of a </w:t>
      </w:r>
      <w:r w:rsidRPr="00AA5BD5">
        <w:rPr>
          <w:b/>
        </w:rPr>
        <w:t>disclosure year</w:t>
      </w:r>
      <w:r>
        <w:t xml:space="preserve"> during the </w:t>
      </w:r>
      <w:r w:rsidRPr="00AA5BD5">
        <w:rPr>
          <w:b/>
        </w:rPr>
        <w:t>DPP regulatory period</w:t>
      </w:r>
      <w:r w:rsidR="005C169B" w:rsidRPr="005C169B">
        <w:t>,</w:t>
      </w:r>
      <w:r>
        <w:t xml:space="preserve"> then the amount of capex wash-up adjustment for that </w:t>
      </w:r>
      <w:r w:rsidRPr="00AA5BD5">
        <w:rPr>
          <w:b/>
        </w:rPr>
        <w:t>disclosure year</w:t>
      </w:r>
      <w:r>
        <w:t xml:space="preserve"> and each subsequent </w:t>
      </w:r>
      <w:r w:rsidRPr="00AA5BD5">
        <w:rPr>
          <w:b/>
        </w:rPr>
        <w:t>disclosure year</w:t>
      </w:r>
      <w:r>
        <w:t xml:space="preserve"> of the </w:t>
      </w:r>
      <w:r w:rsidRPr="00AA5BD5">
        <w:rPr>
          <w:b/>
        </w:rPr>
        <w:t>DPP regulatory period</w:t>
      </w:r>
      <w:r>
        <w:t xml:space="preserve"> will be specified by the </w:t>
      </w:r>
      <w:r w:rsidRPr="00AA5BD5">
        <w:rPr>
          <w:b/>
        </w:rPr>
        <w:t>Commission</w:t>
      </w:r>
      <w:r w:rsidRPr="0071571F">
        <w:t xml:space="preserve"> in the</w:t>
      </w:r>
      <w:r>
        <w:t xml:space="preserve"> relevant</w:t>
      </w:r>
      <w:r w:rsidRPr="0071571F">
        <w:t xml:space="preserve"> </w:t>
      </w:r>
      <w:r>
        <w:rPr>
          <w:b/>
        </w:rPr>
        <w:t>CPP determination</w:t>
      </w:r>
      <w:r w:rsidRPr="0071571F">
        <w:t xml:space="preserve">, </w:t>
      </w:r>
      <w:r>
        <w:t>taking</w:t>
      </w:r>
      <w:r w:rsidRPr="0071571F">
        <w:t xml:space="preserve"> account the </w:t>
      </w:r>
      <w:r>
        <w:t xml:space="preserve">partial </w:t>
      </w:r>
      <w:r w:rsidRPr="0071571F">
        <w:t xml:space="preserve">recovery of the </w:t>
      </w:r>
      <w:r>
        <w:t xml:space="preserve">capex wash-up </w:t>
      </w:r>
      <w:r w:rsidRPr="0071571F">
        <w:t xml:space="preserve">adjustment in prior </w:t>
      </w:r>
      <w:r w:rsidRPr="0071571F">
        <w:rPr>
          <w:b/>
        </w:rPr>
        <w:t>disclosure years</w:t>
      </w:r>
      <w:r>
        <w:rPr>
          <w:b/>
        </w:rPr>
        <w:t xml:space="preserve"> </w:t>
      </w:r>
      <w:r w:rsidRPr="0071571F">
        <w:t>of that</w:t>
      </w:r>
      <w:r>
        <w:rPr>
          <w:b/>
        </w:rPr>
        <w:t xml:space="preserve"> DPP regulatory period</w:t>
      </w:r>
      <w:r w:rsidRPr="0071571F">
        <w:t>.</w:t>
      </w:r>
    </w:p>
    <w:p w:rsidR="00F61415" w:rsidRPr="0019388B" w:rsidRDefault="00341B0A" w:rsidP="00F61415">
      <w:pPr>
        <w:pStyle w:val="HeadingH2"/>
        <w:rPr>
          <w:rFonts w:asciiTheme="minorHAnsi" w:hAnsiTheme="minorHAnsi"/>
        </w:rPr>
      </w:pPr>
      <w:bookmarkStart w:id="699" w:name="_Toc274296392"/>
      <w:bookmarkStart w:id="700" w:name="_Toc274296394"/>
      <w:bookmarkStart w:id="701" w:name="_Ref265547375"/>
      <w:bookmarkStart w:id="702" w:name="_Toc267986225"/>
      <w:bookmarkStart w:id="703" w:name="_Toc270605611"/>
      <w:bookmarkStart w:id="704" w:name="_Toc274662636"/>
      <w:bookmarkStart w:id="705" w:name="_Toc274673991"/>
      <w:bookmarkStart w:id="706" w:name="_Toc274674408"/>
      <w:bookmarkStart w:id="707" w:name="_Toc274740732"/>
      <w:bookmarkStart w:id="708" w:name="_Toc280539151"/>
      <w:bookmarkStart w:id="709" w:name="_Toc491183115"/>
      <w:bookmarkEnd w:id="683"/>
      <w:bookmarkEnd w:id="684"/>
      <w:bookmarkEnd w:id="685"/>
      <w:bookmarkEnd w:id="686"/>
      <w:bookmarkEnd w:id="699"/>
      <w:bookmarkEnd w:id="700"/>
      <w:r w:rsidRPr="0019388B">
        <w:rPr>
          <w:rFonts w:asciiTheme="minorHAnsi" w:hAnsiTheme="minorHAnsi"/>
        </w:rPr>
        <w:t>Amalgamations</w:t>
      </w:r>
      <w:bookmarkEnd w:id="701"/>
      <w:bookmarkEnd w:id="702"/>
      <w:bookmarkEnd w:id="703"/>
      <w:bookmarkEnd w:id="704"/>
      <w:bookmarkEnd w:id="705"/>
      <w:bookmarkEnd w:id="706"/>
      <w:bookmarkEnd w:id="707"/>
      <w:bookmarkEnd w:id="708"/>
      <w:bookmarkEnd w:id="709"/>
    </w:p>
    <w:p w:rsidR="004443C3" w:rsidRPr="0019388B" w:rsidRDefault="00341B0A" w:rsidP="00D63B0E">
      <w:pPr>
        <w:pStyle w:val="HeadingH4Clausetext"/>
        <w:tabs>
          <w:tab w:val="num" w:pos="709"/>
          <w:tab w:val="num" w:pos="1220"/>
        </w:tabs>
        <w:ind w:left="1220" w:hanging="1220"/>
        <w:rPr>
          <w:rFonts w:asciiTheme="minorHAnsi" w:hAnsiTheme="minorHAnsi"/>
        </w:rPr>
      </w:pPr>
      <w:r w:rsidRPr="0019388B">
        <w:rPr>
          <w:rFonts w:asciiTheme="minorHAnsi" w:hAnsiTheme="minorHAnsi"/>
        </w:rPr>
        <w:t>Treatment of amalgamations</w:t>
      </w:r>
    </w:p>
    <w:p w:rsidR="00341B0A" w:rsidRPr="0019388B" w:rsidRDefault="00341B0A" w:rsidP="00341B0A">
      <w:pPr>
        <w:pStyle w:val="HeadingH5ClausesubtextL1"/>
        <w:rPr>
          <w:rFonts w:asciiTheme="minorHAnsi" w:hAnsiTheme="minorHAnsi"/>
        </w:rPr>
      </w:pPr>
      <w:bookmarkStart w:id="710" w:name="_Ref265679512"/>
      <w:r w:rsidRPr="0019388B">
        <w:rPr>
          <w:rFonts w:asciiTheme="minorHAnsi" w:hAnsiTheme="minorHAnsi"/>
        </w:rPr>
        <w:t xml:space="preserve">The </w:t>
      </w:r>
      <w:r w:rsidRPr="0019388B">
        <w:rPr>
          <w:rStyle w:val="Emphasis-Bold"/>
          <w:rFonts w:asciiTheme="minorHAnsi" w:hAnsiTheme="minorHAnsi"/>
        </w:rPr>
        <w:t>DPPs</w:t>
      </w:r>
      <w:r w:rsidRPr="0019388B">
        <w:rPr>
          <w:rFonts w:asciiTheme="minorHAnsi" w:hAnsiTheme="minorHAnsi"/>
        </w:rPr>
        <w:t xml:space="preserve"> </w:t>
      </w:r>
      <w:bookmarkEnd w:id="710"/>
      <w:r w:rsidRPr="0019388B">
        <w:rPr>
          <w:rFonts w:asciiTheme="minorHAnsi" w:hAnsiTheme="minorHAnsi"/>
        </w:rPr>
        <w:t xml:space="preserve">of </w:t>
      </w:r>
      <w:bookmarkStart w:id="711" w:name="_Ref270588085"/>
      <w:r w:rsidR="00E37BB0" w:rsidRPr="0019388B">
        <w:rPr>
          <w:rStyle w:val="Emphasis-Bold"/>
          <w:rFonts w:asciiTheme="minorHAnsi" w:hAnsiTheme="minorHAnsi"/>
        </w:rPr>
        <w:t>GDB</w:t>
      </w:r>
      <w:r w:rsidRPr="0019388B">
        <w:rPr>
          <w:rStyle w:val="Emphasis-Bold"/>
          <w:rFonts w:asciiTheme="minorHAnsi" w:hAnsiTheme="minorHAnsi"/>
        </w:rPr>
        <w:t xml:space="preserve">s </w:t>
      </w:r>
      <w:r w:rsidRPr="0019388B">
        <w:rPr>
          <w:rStyle w:val="Emphasis-Remove"/>
          <w:rFonts w:asciiTheme="minorHAnsi" w:hAnsiTheme="minorHAnsi"/>
        </w:rPr>
        <w:t xml:space="preserve">subject to </w:t>
      </w:r>
      <w:r w:rsidRPr="0019388B">
        <w:rPr>
          <w:rStyle w:val="Emphasis-Bold"/>
          <w:rFonts w:asciiTheme="minorHAnsi" w:hAnsiTheme="minorHAnsi"/>
        </w:rPr>
        <w:t xml:space="preserve">DPPs </w:t>
      </w:r>
      <w:r w:rsidRPr="0019388B">
        <w:rPr>
          <w:rStyle w:val="Emphasis-Remove"/>
          <w:rFonts w:asciiTheme="minorHAnsi" w:hAnsiTheme="minorHAnsi"/>
        </w:rPr>
        <w:t xml:space="preserve">that have </w:t>
      </w:r>
      <w:r w:rsidRPr="0019388B">
        <w:rPr>
          <w:rStyle w:val="Emphasis-Bold"/>
          <w:rFonts w:asciiTheme="minorHAnsi" w:hAnsiTheme="minorHAnsi"/>
        </w:rPr>
        <w:t xml:space="preserve">amalgamated </w:t>
      </w:r>
      <w:bookmarkEnd w:id="711"/>
      <w:r w:rsidRPr="0019388B">
        <w:rPr>
          <w:rFonts w:asciiTheme="minorHAnsi" w:hAnsiTheme="minorHAnsi"/>
        </w:rPr>
        <w:t xml:space="preserve">must be aggregated from the start of the </w:t>
      </w:r>
      <w:r w:rsidRPr="0019388B">
        <w:rPr>
          <w:rStyle w:val="Emphasis-Bold"/>
          <w:rFonts w:asciiTheme="minorHAnsi" w:hAnsiTheme="minorHAnsi"/>
        </w:rPr>
        <w:t>disclosure year</w:t>
      </w:r>
      <w:r w:rsidRPr="0019388B">
        <w:rPr>
          <w:rFonts w:asciiTheme="minorHAnsi" w:hAnsiTheme="minorHAnsi"/>
        </w:rPr>
        <w:t xml:space="preserve"> following the </w:t>
      </w:r>
      <w:r w:rsidRPr="0019388B">
        <w:rPr>
          <w:rStyle w:val="Emphasis-Bold"/>
          <w:rFonts w:asciiTheme="minorHAnsi" w:hAnsiTheme="minorHAnsi"/>
        </w:rPr>
        <w:t>amalgamation</w:t>
      </w:r>
      <w:r w:rsidRPr="0019388B">
        <w:rPr>
          <w:rFonts w:asciiTheme="minorHAnsi" w:hAnsiTheme="minorHAnsi"/>
        </w:rPr>
        <w:t>.</w:t>
      </w:r>
    </w:p>
    <w:p w:rsidR="00411EE4" w:rsidRPr="0019388B" w:rsidRDefault="00411EE4" w:rsidP="00CB7BC5">
      <w:pPr>
        <w:pStyle w:val="HeadingH5ClausesubtextL1"/>
        <w:rPr>
          <w:rFonts w:asciiTheme="minorHAnsi" w:hAnsiTheme="minorHAnsi"/>
        </w:rPr>
      </w:pPr>
      <w:bookmarkStart w:id="712" w:name="_Ref273712244"/>
      <w:bookmarkStart w:id="713" w:name="_Ref265679517"/>
      <w:r w:rsidRPr="0019388B">
        <w:rPr>
          <w:rFonts w:asciiTheme="minorHAnsi" w:hAnsiTheme="minorHAnsi"/>
        </w:rPr>
        <w:t xml:space="preserve">A </w:t>
      </w:r>
      <w:r w:rsidRPr="0019388B">
        <w:rPr>
          <w:rStyle w:val="Emphasis-Bold"/>
          <w:rFonts w:asciiTheme="minorHAnsi" w:hAnsiTheme="minorHAnsi"/>
        </w:rPr>
        <w:t xml:space="preserve">DPP </w:t>
      </w:r>
      <w:r w:rsidRPr="0019388B">
        <w:rPr>
          <w:rFonts w:asciiTheme="minorHAnsi" w:hAnsiTheme="minorHAnsi"/>
        </w:rPr>
        <w:t xml:space="preserve">for an amalgamated </w:t>
      </w:r>
      <w:r w:rsidR="00E37BB0" w:rsidRPr="0019388B">
        <w:rPr>
          <w:rStyle w:val="Emphasis-Bold"/>
          <w:rFonts w:asciiTheme="minorHAnsi" w:hAnsiTheme="minorHAnsi"/>
        </w:rPr>
        <w:t>GDB</w:t>
      </w:r>
      <w:r w:rsidRPr="0019388B">
        <w:rPr>
          <w:rFonts w:asciiTheme="minorHAnsi" w:hAnsiTheme="minorHAnsi"/>
        </w:rPr>
        <w:t xml:space="preserve"> formed from</w:t>
      </w:r>
      <w:r w:rsidR="008E7DD1" w:rsidRPr="0019388B">
        <w:rPr>
          <w:rFonts w:asciiTheme="minorHAnsi" w:hAnsiTheme="minorHAnsi"/>
        </w:rPr>
        <w:t xml:space="preserve"> </w:t>
      </w:r>
      <w:r w:rsidR="007036D8" w:rsidRPr="0019388B">
        <w:rPr>
          <w:rFonts w:asciiTheme="minorHAnsi" w:hAnsiTheme="minorHAnsi"/>
        </w:rPr>
        <w:t xml:space="preserve">a </w:t>
      </w:r>
      <w:r w:rsidR="00904349" w:rsidRPr="0019388B">
        <w:rPr>
          <w:rFonts w:asciiTheme="minorHAnsi" w:hAnsiTheme="minorHAnsi"/>
          <w:b/>
        </w:rPr>
        <w:t>GDB</w:t>
      </w:r>
      <w:r w:rsidR="008E7DD1" w:rsidRPr="0019388B">
        <w:rPr>
          <w:rFonts w:asciiTheme="minorHAnsi" w:hAnsiTheme="minorHAnsi"/>
        </w:rPr>
        <w:t xml:space="preserve"> subject to a </w:t>
      </w:r>
      <w:r w:rsidR="008E7DD1" w:rsidRPr="0019388B">
        <w:rPr>
          <w:rStyle w:val="Emphasis-Bold"/>
          <w:rFonts w:asciiTheme="minorHAnsi" w:hAnsiTheme="minorHAnsi"/>
        </w:rPr>
        <w:t>DPP</w:t>
      </w:r>
      <w:r w:rsidR="008E7DD1" w:rsidRPr="0019388B">
        <w:rPr>
          <w:rFonts w:asciiTheme="minorHAnsi" w:hAnsiTheme="minorHAnsi"/>
        </w:rPr>
        <w:t xml:space="preserve"> and</w:t>
      </w:r>
      <w:bookmarkStart w:id="714" w:name="_Ref273964648"/>
      <w:bookmarkEnd w:id="712"/>
      <w:r w:rsidR="00CB7BC5" w:rsidRPr="0019388B">
        <w:rPr>
          <w:rFonts w:asciiTheme="minorHAnsi" w:hAnsiTheme="minorHAnsi"/>
        </w:rPr>
        <w:t xml:space="preserve"> </w:t>
      </w:r>
      <w:r w:rsidR="007036D8" w:rsidRPr="0019388B">
        <w:rPr>
          <w:rFonts w:asciiTheme="minorHAnsi" w:hAnsiTheme="minorHAnsi"/>
        </w:rPr>
        <w:t xml:space="preserve">a </w:t>
      </w:r>
      <w:r w:rsidR="00904349" w:rsidRPr="0019388B">
        <w:rPr>
          <w:rFonts w:asciiTheme="minorHAnsi" w:hAnsiTheme="minorHAnsi"/>
          <w:b/>
        </w:rPr>
        <w:t>GDB</w:t>
      </w:r>
      <w:r w:rsidRPr="0019388B">
        <w:rPr>
          <w:rFonts w:asciiTheme="minorHAnsi" w:hAnsiTheme="minorHAnsi"/>
        </w:rPr>
        <w:t xml:space="preserve"> subject to a </w:t>
      </w:r>
      <w:r w:rsidRPr="0019388B">
        <w:rPr>
          <w:rStyle w:val="Emphasis-Bold"/>
          <w:rFonts w:asciiTheme="minorHAnsi" w:hAnsiTheme="minorHAnsi"/>
        </w:rPr>
        <w:t>CPP</w:t>
      </w:r>
      <w:r w:rsidRPr="0019388B">
        <w:rPr>
          <w:rFonts w:asciiTheme="minorHAnsi" w:hAnsiTheme="minorHAnsi"/>
        </w:rPr>
        <w:t xml:space="preserve"> applies at the end of the</w:t>
      </w:r>
      <w:r w:rsidR="008E7DD1" w:rsidRPr="0019388B">
        <w:rPr>
          <w:rFonts w:asciiTheme="minorHAnsi" w:hAnsiTheme="minorHAnsi"/>
        </w:rPr>
        <w:t xml:space="preserve"> existing</w:t>
      </w:r>
      <w:r w:rsidRPr="0019388B">
        <w:rPr>
          <w:rFonts w:asciiTheme="minorHAnsi" w:hAnsiTheme="minorHAnsi"/>
        </w:rPr>
        <w:t xml:space="preserve"> </w:t>
      </w:r>
      <w:r w:rsidRPr="0019388B">
        <w:rPr>
          <w:rStyle w:val="Emphasis-Bold"/>
          <w:rFonts w:asciiTheme="minorHAnsi" w:hAnsiTheme="minorHAnsi"/>
        </w:rPr>
        <w:t>CPP</w:t>
      </w:r>
      <w:r w:rsidRPr="0019388B">
        <w:rPr>
          <w:rFonts w:asciiTheme="minorHAnsi" w:hAnsiTheme="minorHAnsi"/>
        </w:rPr>
        <w:t>.</w:t>
      </w:r>
      <w:bookmarkEnd w:id="714"/>
    </w:p>
    <w:p w:rsidR="008E7DD1" w:rsidRPr="0019388B" w:rsidRDefault="008E7DD1" w:rsidP="008E7DD1">
      <w:pPr>
        <w:pStyle w:val="HeadingH5ClausesubtextL1"/>
        <w:rPr>
          <w:rStyle w:val="Emphasis-Remove"/>
          <w:rFonts w:asciiTheme="minorHAnsi" w:hAnsiTheme="minorHAnsi"/>
        </w:rPr>
      </w:pPr>
      <w:bookmarkStart w:id="715" w:name="_Ref273964173"/>
      <w:r w:rsidRPr="0019388B">
        <w:rPr>
          <w:rFonts w:asciiTheme="minorHAnsi" w:hAnsiTheme="minorHAnsi"/>
        </w:rPr>
        <w:t xml:space="preserve">A </w:t>
      </w:r>
      <w:r w:rsidRPr="0019388B">
        <w:rPr>
          <w:rStyle w:val="Emphasis-Bold"/>
          <w:rFonts w:asciiTheme="minorHAnsi" w:hAnsiTheme="minorHAnsi"/>
        </w:rPr>
        <w:t xml:space="preserve">DPP </w:t>
      </w:r>
      <w:r w:rsidRPr="0019388B">
        <w:rPr>
          <w:rFonts w:asciiTheme="minorHAnsi" w:hAnsiTheme="minorHAnsi"/>
        </w:rPr>
        <w:t xml:space="preserve">for an amalgamated </w:t>
      </w:r>
      <w:r w:rsidR="00E37BB0" w:rsidRPr="0019388B">
        <w:rPr>
          <w:rStyle w:val="Emphasis-Bold"/>
          <w:rFonts w:asciiTheme="minorHAnsi" w:hAnsiTheme="minorHAnsi"/>
        </w:rPr>
        <w:t>GDB</w:t>
      </w:r>
      <w:r w:rsidRPr="0019388B">
        <w:rPr>
          <w:rFonts w:asciiTheme="minorHAnsi" w:hAnsiTheme="minorHAnsi"/>
        </w:rPr>
        <w:t xml:space="preserve"> formed from 2 </w:t>
      </w:r>
      <w:r w:rsidR="00E37BB0" w:rsidRPr="0019388B">
        <w:rPr>
          <w:rStyle w:val="Emphasis-Bold"/>
          <w:rFonts w:asciiTheme="minorHAnsi" w:hAnsiTheme="minorHAnsi"/>
        </w:rPr>
        <w:t>GDB</w:t>
      </w:r>
      <w:r w:rsidRPr="0019388B">
        <w:rPr>
          <w:rStyle w:val="Emphasis-Bold"/>
          <w:rFonts w:asciiTheme="minorHAnsi" w:hAnsiTheme="minorHAnsi"/>
        </w:rPr>
        <w:t xml:space="preserve">s </w:t>
      </w:r>
      <w:r w:rsidRPr="0019388B">
        <w:rPr>
          <w:rFonts w:asciiTheme="minorHAnsi" w:hAnsiTheme="minorHAnsi"/>
        </w:rPr>
        <w:t xml:space="preserve">each subject to a </w:t>
      </w:r>
      <w:r w:rsidRPr="0019388B">
        <w:rPr>
          <w:rStyle w:val="Emphasis-Bold"/>
          <w:rFonts w:asciiTheme="minorHAnsi" w:hAnsiTheme="minorHAnsi"/>
        </w:rPr>
        <w:t xml:space="preserve">CPP </w:t>
      </w:r>
      <w:r w:rsidRPr="0019388B">
        <w:rPr>
          <w:rFonts w:asciiTheme="minorHAnsi" w:hAnsiTheme="minorHAnsi"/>
        </w:rPr>
        <w:t xml:space="preserve">applies at the end of the existing </w:t>
      </w:r>
      <w:r w:rsidRPr="0019388B">
        <w:rPr>
          <w:rStyle w:val="Emphasis-Bold"/>
          <w:rFonts w:asciiTheme="minorHAnsi" w:hAnsiTheme="minorHAnsi"/>
        </w:rPr>
        <w:t>CPPs</w:t>
      </w:r>
      <w:r w:rsidRPr="0019388B">
        <w:rPr>
          <w:rStyle w:val="Emphasis-Remove"/>
          <w:rFonts w:asciiTheme="minorHAnsi" w:hAnsiTheme="minorHAnsi"/>
        </w:rPr>
        <w:t>.</w:t>
      </w:r>
      <w:bookmarkEnd w:id="715"/>
    </w:p>
    <w:p w:rsidR="006D2AE0" w:rsidRPr="0019388B" w:rsidRDefault="00CD1C87" w:rsidP="008E7DD1">
      <w:pPr>
        <w:pStyle w:val="HeadingH5ClausesubtextL1"/>
        <w:rPr>
          <w:rFonts w:asciiTheme="minorHAnsi" w:hAnsiTheme="minorHAnsi"/>
        </w:rPr>
      </w:pPr>
      <w:bookmarkStart w:id="716" w:name="_Ref273964172"/>
      <w:r w:rsidRPr="0019388B">
        <w:rPr>
          <w:rFonts w:asciiTheme="minorHAnsi" w:hAnsiTheme="minorHAnsi"/>
        </w:rPr>
        <w:t>Nothing in subclauses</w:t>
      </w:r>
      <w:r w:rsidR="00E92F5D">
        <w:rPr>
          <w:rFonts w:asciiTheme="minorHAnsi" w:hAnsiTheme="minorHAnsi"/>
        </w:rPr>
        <w:t xml:space="preserve"> (2)</w:t>
      </w:r>
      <w:r w:rsidRPr="0019388B">
        <w:rPr>
          <w:rFonts w:asciiTheme="minorHAnsi" w:hAnsiTheme="minorHAnsi"/>
        </w:rPr>
        <w:t xml:space="preserve"> and</w:t>
      </w:r>
      <w:r w:rsidR="00E92F5D">
        <w:rPr>
          <w:rFonts w:asciiTheme="minorHAnsi" w:hAnsiTheme="minorHAnsi"/>
        </w:rPr>
        <w:t xml:space="preserve"> (3)</w:t>
      </w:r>
      <w:r w:rsidR="006D2AE0" w:rsidRPr="0019388B">
        <w:rPr>
          <w:rFonts w:asciiTheme="minorHAnsi" w:hAnsiTheme="minorHAnsi"/>
        </w:rPr>
        <w:t>-</w:t>
      </w:r>
      <w:r w:rsidRPr="0019388B">
        <w:rPr>
          <w:rFonts w:asciiTheme="minorHAnsi" w:hAnsiTheme="minorHAnsi"/>
        </w:rPr>
        <w:t xml:space="preserve"> </w:t>
      </w:r>
    </w:p>
    <w:p w:rsidR="00CD1C87" w:rsidRPr="0019388B" w:rsidRDefault="00CD1C87" w:rsidP="006D2AE0">
      <w:pPr>
        <w:pStyle w:val="HeadingH6ClausesubtextL2"/>
        <w:rPr>
          <w:rFonts w:asciiTheme="minorHAnsi" w:hAnsiTheme="minorHAnsi"/>
        </w:rPr>
      </w:pPr>
      <w:r w:rsidRPr="0019388B">
        <w:rPr>
          <w:rFonts w:asciiTheme="minorHAnsi" w:hAnsiTheme="minorHAnsi"/>
        </w:rPr>
        <w:t>preclude</w:t>
      </w:r>
      <w:r w:rsidR="00FA225F" w:rsidRPr="0019388B">
        <w:rPr>
          <w:rFonts w:asciiTheme="minorHAnsi" w:hAnsiTheme="minorHAnsi"/>
        </w:rPr>
        <w:t>s</w:t>
      </w:r>
      <w:r w:rsidRPr="0019388B">
        <w:rPr>
          <w:rFonts w:asciiTheme="minorHAnsi" w:hAnsiTheme="minorHAnsi"/>
        </w:rPr>
        <w:t xml:space="preserve"> a </w:t>
      </w:r>
      <w:r w:rsidRPr="0019388B">
        <w:rPr>
          <w:rStyle w:val="Emphasis-Bold"/>
          <w:rFonts w:asciiTheme="minorHAnsi" w:hAnsiTheme="minorHAnsi"/>
        </w:rPr>
        <w:t>CPP</w:t>
      </w:r>
      <w:r w:rsidRPr="0019388B">
        <w:rPr>
          <w:rFonts w:asciiTheme="minorHAnsi" w:hAnsiTheme="minorHAnsi"/>
        </w:rPr>
        <w:t xml:space="preserve"> applying to the amalgamated </w:t>
      </w:r>
      <w:r w:rsidR="00E37BB0" w:rsidRPr="0019388B">
        <w:rPr>
          <w:rStyle w:val="Emphasis-Bold"/>
          <w:rFonts w:asciiTheme="minorHAnsi" w:hAnsiTheme="minorHAnsi"/>
        </w:rPr>
        <w:t>GDB</w:t>
      </w:r>
      <w:r w:rsidRPr="0019388B">
        <w:rPr>
          <w:rFonts w:asciiTheme="minorHAnsi" w:hAnsiTheme="minorHAnsi"/>
        </w:rPr>
        <w:t xml:space="preserve"> at the end of the existing </w:t>
      </w:r>
      <w:r w:rsidRPr="0019388B">
        <w:rPr>
          <w:rStyle w:val="Emphasis-Bold"/>
          <w:rFonts w:asciiTheme="minorHAnsi" w:hAnsiTheme="minorHAnsi"/>
        </w:rPr>
        <w:t>CPP</w:t>
      </w:r>
      <w:r w:rsidRPr="0019388B">
        <w:rPr>
          <w:rFonts w:asciiTheme="minorHAnsi" w:hAnsiTheme="minorHAnsi"/>
        </w:rPr>
        <w:t xml:space="preserve"> or </w:t>
      </w:r>
      <w:r w:rsidRPr="0019388B">
        <w:rPr>
          <w:rStyle w:val="Emphasis-Bold"/>
          <w:rFonts w:asciiTheme="minorHAnsi" w:hAnsiTheme="minorHAnsi"/>
        </w:rPr>
        <w:t>CPPs</w:t>
      </w:r>
      <w:r w:rsidRPr="0019388B">
        <w:rPr>
          <w:rFonts w:asciiTheme="minorHAnsi" w:hAnsiTheme="minorHAnsi"/>
        </w:rPr>
        <w:t>, as the case may be</w:t>
      </w:r>
      <w:r w:rsidR="006D2AE0" w:rsidRPr="0019388B">
        <w:rPr>
          <w:rFonts w:asciiTheme="minorHAnsi" w:hAnsiTheme="minorHAnsi"/>
        </w:rPr>
        <w:t>; nor</w:t>
      </w:r>
    </w:p>
    <w:p w:rsidR="002550E4" w:rsidRPr="0019388B" w:rsidRDefault="006D2AE0" w:rsidP="006D2AE0">
      <w:pPr>
        <w:pStyle w:val="HeadingH6ClausesubtextL2"/>
        <w:rPr>
          <w:rFonts w:asciiTheme="minorHAnsi" w:hAnsiTheme="minorHAnsi"/>
        </w:rPr>
      </w:pPr>
      <w:r w:rsidRPr="0019388B">
        <w:rPr>
          <w:rFonts w:asciiTheme="minorHAnsi" w:hAnsiTheme="minorHAnsi"/>
        </w:rPr>
        <w:t xml:space="preserve">derogates from the application of a </w:t>
      </w:r>
      <w:r w:rsidRPr="0019388B">
        <w:rPr>
          <w:rStyle w:val="Emphasis-Bold"/>
          <w:rFonts w:asciiTheme="minorHAnsi" w:hAnsiTheme="minorHAnsi"/>
        </w:rPr>
        <w:t>DPP</w:t>
      </w:r>
      <w:r w:rsidRPr="0019388B">
        <w:rPr>
          <w:rFonts w:asciiTheme="minorHAnsi" w:hAnsiTheme="minorHAnsi"/>
        </w:rPr>
        <w:t xml:space="preserve"> to </w:t>
      </w:r>
      <w:r w:rsidR="00E37BB0" w:rsidRPr="0019388B">
        <w:rPr>
          <w:rStyle w:val="Emphasis-Bold"/>
          <w:rFonts w:asciiTheme="minorHAnsi" w:hAnsiTheme="minorHAnsi"/>
        </w:rPr>
        <w:t>gas distribution services</w:t>
      </w:r>
      <w:r w:rsidRPr="0019388B">
        <w:rPr>
          <w:rFonts w:asciiTheme="minorHAnsi" w:hAnsiTheme="minorHAnsi"/>
        </w:rPr>
        <w:t xml:space="preserve"> </w:t>
      </w:r>
      <w:r w:rsidR="002550E4" w:rsidRPr="0019388B">
        <w:rPr>
          <w:rFonts w:asciiTheme="minorHAnsi" w:hAnsiTheme="minorHAnsi"/>
        </w:rPr>
        <w:t>that are-</w:t>
      </w:r>
    </w:p>
    <w:p w:rsidR="002550E4" w:rsidRPr="0019388B" w:rsidRDefault="006D2AE0" w:rsidP="002550E4">
      <w:pPr>
        <w:pStyle w:val="HeadingH7ClausesubtextL3"/>
        <w:rPr>
          <w:rFonts w:asciiTheme="minorHAnsi" w:hAnsiTheme="minorHAnsi"/>
        </w:rPr>
      </w:pPr>
      <w:r w:rsidRPr="0019388B">
        <w:rPr>
          <w:rStyle w:val="Emphasis-Bold"/>
          <w:rFonts w:asciiTheme="minorHAnsi" w:hAnsiTheme="minorHAnsi"/>
        </w:rPr>
        <w:t>supplied</w:t>
      </w:r>
      <w:r w:rsidRPr="0019388B">
        <w:rPr>
          <w:rFonts w:asciiTheme="minorHAnsi" w:hAnsiTheme="minorHAnsi"/>
        </w:rPr>
        <w:t xml:space="preserve"> by the amalgamated </w:t>
      </w:r>
      <w:r w:rsidR="00E37BB0" w:rsidRPr="0019388B">
        <w:rPr>
          <w:rStyle w:val="Emphasis-Bold"/>
          <w:rFonts w:asciiTheme="minorHAnsi" w:hAnsiTheme="minorHAnsi"/>
        </w:rPr>
        <w:t>GDB</w:t>
      </w:r>
      <w:r w:rsidR="002550E4" w:rsidRPr="0019388B">
        <w:rPr>
          <w:rStyle w:val="Emphasis-Remove"/>
          <w:rFonts w:asciiTheme="minorHAnsi" w:hAnsiTheme="minorHAnsi"/>
        </w:rPr>
        <w:t>; and</w:t>
      </w:r>
      <w:r w:rsidRPr="0019388B">
        <w:rPr>
          <w:rFonts w:asciiTheme="minorHAnsi" w:hAnsiTheme="minorHAnsi"/>
        </w:rPr>
        <w:t xml:space="preserve"> </w:t>
      </w:r>
    </w:p>
    <w:p w:rsidR="002550E4" w:rsidRPr="0019388B" w:rsidRDefault="006D2AE0" w:rsidP="002550E4">
      <w:pPr>
        <w:pStyle w:val="HeadingH7ClausesubtextL3"/>
        <w:rPr>
          <w:rStyle w:val="Emphasis-Bold"/>
          <w:rFonts w:asciiTheme="minorHAnsi" w:hAnsiTheme="minorHAnsi"/>
          <w:b w:val="0"/>
          <w:bCs w:val="0"/>
        </w:rPr>
      </w:pPr>
      <w:r w:rsidRPr="0019388B">
        <w:rPr>
          <w:rFonts w:asciiTheme="minorHAnsi" w:hAnsiTheme="minorHAnsi"/>
        </w:rPr>
        <w:t xml:space="preserve">not the subject of a </w:t>
      </w:r>
      <w:r w:rsidRPr="0019388B">
        <w:rPr>
          <w:rStyle w:val="Emphasis-Bold"/>
          <w:rFonts w:asciiTheme="minorHAnsi" w:hAnsiTheme="minorHAnsi"/>
        </w:rPr>
        <w:t>CPP</w:t>
      </w:r>
      <w:r w:rsidR="002550E4" w:rsidRPr="0019388B">
        <w:rPr>
          <w:rStyle w:val="Emphasis-Bold"/>
          <w:rFonts w:asciiTheme="minorHAnsi" w:hAnsiTheme="minorHAnsi"/>
        </w:rPr>
        <w:t>,</w:t>
      </w:r>
    </w:p>
    <w:p w:rsidR="006D2AE0" w:rsidRPr="0019388B" w:rsidRDefault="002550E4" w:rsidP="002550E4">
      <w:pPr>
        <w:pStyle w:val="UnnumberedL3"/>
        <w:rPr>
          <w:rFonts w:asciiTheme="minorHAnsi" w:hAnsiTheme="minorHAnsi"/>
        </w:rPr>
      </w:pPr>
      <w:r w:rsidRPr="0019388B">
        <w:rPr>
          <w:rFonts w:asciiTheme="minorHAnsi" w:hAnsiTheme="minorHAnsi"/>
        </w:rPr>
        <w:t>pending</w:t>
      </w:r>
      <w:r w:rsidR="006D2AE0" w:rsidRPr="0019388B">
        <w:rPr>
          <w:rFonts w:asciiTheme="minorHAnsi" w:hAnsiTheme="minorHAnsi"/>
        </w:rPr>
        <w:t xml:space="preserve"> expiry of any</w:t>
      </w:r>
      <w:r w:rsidRPr="0019388B">
        <w:rPr>
          <w:rFonts w:asciiTheme="minorHAnsi" w:hAnsiTheme="minorHAnsi"/>
        </w:rPr>
        <w:t xml:space="preserve"> </w:t>
      </w:r>
      <w:r w:rsidRPr="0019388B">
        <w:rPr>
          <w:rStyle w:val="Emphasis-Bold"/>
          <w:rFonts w:asciiTheme="minorHAnsi" w:hAnsiTheme="minorHAnsi"/>
        </w:rPr>
        <w:t>DPP</w:t>
      </w:r>
      <w:r w:rsidRPr="0019388B">
        <w:rPr>
          <w:rFonts w:asciiTheme="minorHAnsi" w:hAnsiTheme="minorHAnsi"/>
        </w:rPr>
        <w:t xml:space="preserve"> or</w:t>
      </w:r>
      <w:r w:rsidR="006D2AE0" w:rsidRPr="0019388B">
        <w:rPr>
          <w:rFonts w:asciiTheme="minorHAnsi" w:hAnsiTheme="minorHAnsi"/>
        </w:rPr>
        <w:t xml:space="preserve"> </w:t>
      </w:r>
      <w:r w:rsidR="006D2AE0" w:rsidRPr="0019388B">
        <w:rPr>
          <w:rStyle w:val="Emphasis-Bold"/>
          <w:rFonts w:asciiTheme="minorHAnsi" w:hAnsiTheme="minorHAnsi"/>
        </w:rPr>
        <w:t xml:space="preserve">CPP </w:t>
      </w:r>
      <w:r w:rsidRPr="0019388B">
        <w:rPr>
          <w:rStyle w:val="Emphasis-Remove"/>
          <w:rFonts w:asciiTheme="minorHAnsi" w:hAnsiTheme="minorHAnsi"/>
        </w:rPr>
        <w:t>applying to the specified services</w:t>
      </w:r>
      <w:r w:rsidR="006D2AE0" w:rsidRPr="0019388B">
        <w:rPr>
          <w:rFonts w:asciiTheme="minorHAnsi" w:hAnsiTheme="minorHAnsi"/>
        </w:rPr>
        <w:t>.</w:t>
      </w:r>
    </w:p>
    <w:p w:rsidR="002550E4" w:rsidRPr="0019388B" w:rsidRDefault="002550E4" w:rsidP="002550E4">
      <w:pPr>
        <w:pStyle w:val="HeadingH5ClausesubtextL1"/>
        <w:rPr>
          <w:rFonts w:asciiTheme="minorHAnsi" w:hAnsiTheme="minorHAnsi"/>
        </w:rPr>
      </w:pPr>
      <w:r w:rsidRPr="0019388B">
        <w:rPr>
          <w:rFonts w:asciiTheme="minorHAnsi" w:hAnsiTheme="minorHAnsi"/>
        </w:rPr>
        <w:t xml:space="preserve">A </w:t>
      </w:r>
      <w:r w:rsidRPr="0019388B">
        <w:rPr>
          <w:rStyle w:val="Emphasis-Bold"/>
          <w:rFonts w:asciiTheme="minorHAnsi" w:hAnsiTheme="minorHAnsi"/>
        </w:rPr>
        <w:t xml:space="preserve">CPP </w:t>
      </w:r>
      <w:r w:rsidRPr="0019388B">
        <w:rPr>
          <w:rFonts w:asciiTheme="minorHAnsi" w:hAnsiTheme="minorHAnsi"/>
        </w:rPr>
        <w:t xml:space="preserve">for an amalgamated </w:t>
      </w:r>
      <w:r w:rsidRPr="0019388B">
        <w:rPr>
          <w:rStyle w:val="Emphasis-Bold"/>
          <w:rFonts w:asciiTheme="minorHAnsi" w:hAnsiTheme="minorHAnsi"/>
        </w:rPr>
        <w:t>GDB</w:t>
      </w:r>
      <w:r w:rsidRPr="0019388B">
        <w:rPr>
          <w:rFonts w:asciiTheme="minorHAnsi" w:hAnsiTheme="minorHAnsi"/>
        </w:rPr>
        <w:t xml:space="preserve"> may not apply before 3 </w:t>
      </w:r>
      <w:r w:rsidRPr="0019388B">
        <w:rPr>
          <w:rStyle w:val="Emphasis-Bold"/>
          <w:rFonts w:asciiTheme="minorHAnsi" w:hAnsiTheme="minorHAnsi"/>
        </w:rPr>
        <w:t xml:space="preserve">disclosure years </w:t>
      </w:r>
      <w:r w:rsidRPr="0019388B">
        <w:rPr>
          <w:rFonts w:asciiTheme="minorHAnsi" w:hAnsiTheme="minorHAnsi"/>
        </w:rPr>
        <w:t xml:space="preserve">of each </w:t>
      </w:r>
      <w:r w:rsidRPr="0019388B">
        <w:rPr>
          <w:rStyle w:val="Emphasis-Bold"/>
          <w:rFonts w:asciiTheme="minorHAnsi" w:hAnsiTheme="minorHAnsi"/>
        </w:rPr>
        <w:t xml:space="preserve">CPP </w:t>
      </w:r>
      <w:r w:rsidRPr="0019388B">
        <w:rPr>
          <w:rStyle w:val="Emphasis-Remove"/>
          <w:rFonts w:asciiTheme="minorHAnsi" w:hAnsiTheme="minorHAnsi"/>
        </w:rPr>
        <w:t xml:space="preserve">applying to the </w:t>
      </w:r>
      <w:r w:rsidRPr="0019388B">
        <w:rPr>
          <w:rStyle w:val="Emphasis-Bold"/>
          <w:rFonts w:asciiTheme="minorHAnsi" w:hAnsiTheme="minorHAnsi"/>
        </w:rPr>
        <w:t xml:space="preserve">GDBs </w:t>
      </w:r>
      <w:r w:rsidRPr="0019388B">
        <w:rPr>
          <w:rStyle w:val="Emphasis-Remove"/>
          <w:rFonts w:asciiTheme="minorHAnsi" w:hAnsiTheme="minorHAnsi"/>
        </w:rPr>
        <w:t>from which it was formed</w:t>
      </w:r>
      <w:r w:rsidRPr="0019388B">
        <w:rPr>
          <w:rStyle w:val="Emphasis-Bold"/>
          <w:rFonts w:asciiTheme="minorHAnsi" w:hAnsiTheme="minorHAnsi"/>
        </w:rPr>
        <w:t xml:space="preserve"> </w:t>
      </w:r>
      <w:r w:rsidRPr="0019388B">
        <w:rPr>
          <w:rStyle w:val="Emphasis-Remove"/>
          <w:rFonts w:asciiTheme="minorHAnsi" w:hAnsiTheme="minorHAnsi"/>
        </w:rPr>
        <w:t>have been completed</w:t>
      </w:r>
      <w:r w:rsidRPr="0019388B">
        <w:rPr>
          <w:rFonts w:asciiTheme="minorHAnsi" w:hAnsiTheme="minorHAnsi"/>
        </w:rPr>
        <w:t>.</w:t>
      </w:r>
    </w:p>
    <w:p w:rsidR="005D74E8" w:rsidRPr="0019388B" w:rsidRDefault="005D74E8" w:rsidP="005D74E8">
      <w:pPr>
        <w:pStyle w:val="HeadingH5ClausesubtextL1"/>
        <w:rPr>
          <w:rFonts w:asciiTheme="minorHAnsi" w:hAnsiTheme="minorHAnsi"/>
        </w:rPr>
      </w:pPr>
      <w:r w:rsidRPr="0019388B">
        <w:rPr>
          <w:rFonts w:asciiTheme="minorHAnsi" w:hAnsiTheme="minorHAnsi"/>
        </w:rPr>
        <w:t xml:space="preserve">Upon the determination of a </w:t>
      </w:r>
      <w:r w:rsidRPr="0019388B">
        <w:rPr>
          <w:rStyle w:val="Emphasis-Bold"/>
          <w:rFonts w:asciiTheme="minorHAnsi" w:hAnsiTheme="minorHAnsi"/>
        </w:rPr>
        <w:t>CPP</w:t>
      </w:r>
      <w:r w:rsidRPr="0019388B">
        <w:rPr>
          <w:rFonts w:asciiTheme="minorHAnsi" w:hAnsiTheme="minorHAnsi"/>
        </w:rPr>
        <w:t xml:space="preserve"> for an amalgamated </w:t>
      </w:r>
      <w:r w:rsidRPr="0019388B">
        <w:rPr>
          <w:rStyle w:val="Emphasis-Bold"/>
          <w:rFonts w:asciiTheme="minorHAnsi" w:hAnsiTheme="minorHAnsi"/>
        </w:rPr>
        <w:t>G</w:t>
      </w:r>
      <w:r w:rsidR="00322CDC" w:rsidRPr="0019388B">
        <w:rPr>
          <w:rStyle w:val="Emphasis-Bold"/>
          <w:rFonts w:asciiTheme="minorHAnsi" w:hAnsiTheme="minorHAnsi"/>
        </w:rPr>
        <w:t>D</w:t>
      </w:r>
      <w:r w:rsidRPr="0019388B">
        <w:rPr>
          <w:rStyle w:val="Emphasis-Bold"/>
          <w:rFonts w:asciiTheme="minorHAnsi" w:hAnsiTheme="minorHAnsi"/>
        </w:rPr>
        <w:t>B</w:t>
      </w:r>
      <w:r w:rsidRPr="0019388B">
        <w:rPr>
          <w:rFonts w:asciiTheme="minorHAnsi" w:hAnsiTheme="minorHAnsi"/>
        </w:rPr>
        <w:t xml:space="preserve">, the termination date of any </w:t>
      </w:r>
      <w:r w:rsidRPr="0019388B">
        <w:rPr>
          <w:rStyle w:val="Emphasis-Bold"/>
          <w:rFonts w:asciiTheme="minorHAnsi" w:hAnsiTheme="minorHAnsi"/>
        </w:rPr>
        <w:t>CPP</w:t>
      </w:r>
      <w:r w:rsidRPr="0019388B">
        <w:rPr>
          <w:rFonts w:asciiTheme="minorHAnsi" w:hAnsiTheme="minorHAnsi"/>
        </w:rPr>
        <w:t xml:space="preserve"> to which the amalgamated </w:t>
      </w:r>
      <w:r w:rsidR="00322CDC" w:rsidRPr="0019388B">
        <w:rPr>
          <w:rStyle w:val="Emphasis-Bold"/>
          <w:rFonts w:asciiTheme="minorHAnsi" w:hAnsiTheme="minorHAnsi"/>
        </w:rPr>
        <w:t>GD</w:t>
      </w:r>
      <w:r w:rsidRPr="0019388B">
        <w:rPr>
          <w:rStyle w:val="Emphasis-Bold"/>
          <w:rFonts w:asciiTheme="minorHAnsi" w:hAnsiTheme="minorHAnsi"/>
        </w:rPr>
        <w:t>B</w:t>
      </w:r>
      <w:r w:rsidRPr="0019388B">
        <w:rPr>
          <w:rFonts w:asciiTheme="minorHAnsi" w:hAnsiTheme="minorHAnsi"/>
        </w:rPr>
        <w:t xml:space="preserve"> is subject, pursuant to subclauses</w:t>
      </w:r>
      <w:r w:rsidR="00E92F5D">
        <w:rPr>
          <w:rFonts w:asciiTheme="minorHAnsi" w:hAnsiTheme="minorHAnsi"/>
        </w:rPr>
        <w:t xml:space="preserve"> (2)</w:t>
      </w:r>
      <w:r w:rsidRPr="0019388B">
        <w:rPr>
          <w:rFonts w:asciiTheme="minorHAnsi" w:hAnsiTheme="minorHAnsi"/>
        </w:rPr>
        <w:t xml:space="preserve"> and</w:t>
      </w:r>
      <w:r w:rsidR="00E92F5D">
        <w:rPr>
          <w:rFonts w:asciiTheme="minorHAnsi" w:hAnsiTheme="minorHAnsi"/>
        </w:rPr>
        <w:t xml:space="preserve"> (3)</w:t>
      </w:r>
      <w:r w:rsidRPr="0019388B">
        <w:rPr>
          <w:rFonts w:asciiTheme="minorHAnsi" w:hAnsiTheme="minorHAnsi"/>
        </w:rPr>
        <w:t xml:space="preserve">, is treated as amended to the day before the day on which the </w:t>
      </w:r>
      <w:r w:rsidRPr="0019388B">
        <w:rPr>
          <w:rStyle w:val="Emphasis-Bold"/>
          <w:rFonts w:asciiTheme="minorHAnsi" w:hAnsiTheme="minorHAnsi"/>
        </w:rPr>
        <w:t xml:space="preserve">CPP </w:t>
      </w:r>
      <w:r w:rsidRPr="0019388B">
        <w:rPr>
          <w:rStyle w:val="Emphasis-Remove"/>
          <w:rFonts w:asciiTheme="minorHAnsi" w:hAnsiTheme="minorHAnsi"/>
        </w:rPr>
        <w:t>for the</w:t>
      </w:r>
      <w:r w:rsidRPr="0019388B">
        <w:rPr>
          <w:rStyle w:val="Emphasis-Bold"/>
          <w:rFonts w:asciiTheme="minorHAnsi" w:hAnsiTheme="minorHAnsi"/>
        </w:rPr>
        <w:t xml:space="preserve"> </w:t>
      </w:r>
      <w:r w:rsidRPr="0019388B">
        <w:rPr>
          <w:rFonts w:asciiTheme="minorHAnsi" w:hAnsiTheme="minorHAnsi"/>
        </w:rPr>
        <w:t xml:space="preserve">amalgamated </w:t>
      </w:r>
      <w:r w:rsidRPr="0019388B">
        <w:rPr>
          <w:rStyle w:val="Emphasis-Bold"/>
          <w:rFonts w:asciiTheme="minorHAnsi" w:hAnsiTheme="minorHAnsi"/>
        </w:rPr>
        <w:t>G</w:t>
      </w:r>
      <w:r w:rsidR="00322CDC" w:rsidRPr="0019388B">
        <w:rPr>
          <w:rStyle w:val="Emphasis-Bold"/>
          <w:rFonts w:asciiTheme="minorHAnsi" w:hAnsiTheme="minorHAnsi"/>
        </w:rPr>
        <w:t>D</w:t>
      </w:r>
      <w:r w:rsidRPr="0019388B">
        <w:rPr>
          <w:rStyle w:val="Emphasis-Bold"/>
          <w:rFonts w:asciiTheme="minorHAnsi" w:hAnsiTheme="minorHAnsi"/>
        </w:rPr>
        <w:t>B</w:t>
      </w:r>
      <w:r w:rsidRPr="0019388B">
        <w:rPr>
          <w:rFonts w:asciiTheme="minorHAnsi" w:hAnsiTheme="minorHAnsi"/>
        </w:rPr>
        <w:t xml:space="preserve"> will apply.</w:t>
      </w:r>
    </w:p>
    <w:p w:rsidR="00411EE4" w:rsidRPr="0019388B" w:rsidRDefault="00411EE4" w:rsidP="00411EE4">
      <w:pPr>
        <w:pStyle w:val="HeadingH5ClausesubtextL1"/>
        <w:rPr>
          <w:rStyle w:val="Emphasis-Remove"/>
          <w:rFonts w:asciiTheme="minorHAnsi" w:hAnsiTheme="minorHAnsi"/>
        </w:rPr>
      </w:pPr>
      <w:bookmarkStart w:id="717" w:name="_Ref273965794"/>
      <w:bookmarkEnd w:id="716"/>
      <w:r w:rsidRPr="0019388B">
        <w:rPr>
          <w:rFonts w:asciiTheme="minorHAnsi" w:hAnsiTheme="minorHAnsi"/>
        </w:rPr>
        <w:t xml:space="preserve">Following an </w:t>
      </w:r>
      <w:r w:rsidRPr="0019388B">
        <w:rPr>
          <w:rStyle w:val="Emphasis-Bold"/>
          <w:rFonts w:asciiTheme="minorHAnsi" w:hAnsiTheme="minorHAnsi"/>
        </w:rPr>
        <w:t>amalgamation</w:t>
      </w:r>
      <w:r w:rsidRPr="0019388B">
        <w:rPr>
          <w:rStyle w:val="Emphasis-Remove"/>
          <w:rFonts w:asciiTheme="minorHAnsi" w:hAnsiTheme="minorHAnsi"/>
        </w:rPr>
        <w:t>, t</w:t>
      </w:r>
      <w:r w:rsidRPr="0019388B">
        <w:rPr>
          <w:rFonts w:asciiTheme="minorHAnsi" w:hAnsiTheme="minorHAnsi"/>
        </w:rPr>
        <w:t xml:space="preserve">he </w:t>
      </w:r>
      <w:r w:rsidR="00413BE0" w:rsidRPr="0019388B">
        <w:rPr>
          <w:rFonts w:asciiTheme="minorHAnsi" w:hAnsiTheme="minorHAnsi"/>
          <w:b/>
        </w:rPr>
        <w:t>Commission</w:t>
      </w:r>
      <w:r w:rsidRPr="0019388B">
        <w:rPr>
          <w:rFonts w:asciiTheme="minorHAnsi" w:hAnsiTheme="minorHAnsi"/>
        </w:rPr>
        <w:t xml:space="preserve"> may not reset </w:t>
      </w:r>
      <w:r w:rsidR="000B44BA" w:rsidRPr="0019388B">
        <w:rPr>
          <w:rFonts w:asciiTheme="minorHAnsi" w:hAnsiTheme="minorHAnsi"/>
        </w:rPr>
        <w:t xml:space="preserve">starting </w:t>
      </w:r>
      <w:r w:rsidRPr="0019388B">
        <w:rPr>
          <w:rFonts w:asciiTheme="minorHAnsi" w:hAnsiTheme="minorHAnsi"/>
        </w:rPr>
        <w:t xml:space="preserve">prices for </w:t>
      </w:r>
      <w:r w:rsidR="00CA7DAD" w:rsidRPr="0019388B">
        <w:rPr>
          <w:rFonts w:asciiTheme="minorHAnsi" w:hAnsiTheme="minorHAnsi"/>
        </w:rPr>
        <w:t xml:space="preserve">specified </w:t>
      </w:r>
      <w:r w:rsidRPr="0019388B">
        <w:rPr>
          <w:rStyle w:val="Emphasis-Remove"/>
          <w:rFonts w:asciiTheme="minorHAnsi" w:hAnsiTheme="minorHAnsi"/>
        </w:rPr>
        <w:t>services</w:t>
      </w:r>
      <w:r w:rsidRPr="0019388B">
        <w:rPr>
          <w:rFonts w:asciiTheme="minorHAnsi" w:hAnsiTheme="minorHAnsi"/>
        </w:rPr>
        <w:t xml:space="preserve"> to take effect during the remainder of the </w:t>
      </w:r>
      <w:r w:rsidRPr="0019388B">
        <w:rPr>
          <w:rStyle w:val="Emphasis-Bold"/>
          <w:rFonts w:asciiTheme="minorHAnsi" w:hAnsiTheme="minorHAnsi"/>
        </w:rPr>
        <w:t>regulatory period</w:t>
      </w:r>
      <w:r w:rsidRPr="0019388B">
        <w:rPr>
          <w:rFonts w:asciiTheme="minorHAnsi" w:hAnsiTheme="minorHAnsi"/>
        </w:rPr>
        <w:t xml:space="preserve"> </w:t>
      </w:r>
      <w:r w:rsidR="00CA7DAD" w:rsidRPr="0019388B">
        <w:rPr>
          <w:rFonts w:asciiTheme="minorHAnsi" w:hAnsiTheme="minorHAnsi"/>
        </w:rPr>
        <w:t xml:space="preserve">applicable to the specified services </w:t>
      </w:r>
      <w:r w:rsidRPr="0019388B">
        <w:rPr>
          <w:rStyle w:val="Emphasis-Remove"/>
          <w:rFonts w:asciiTheme="minorHAnsi" w:hAnsiTheme="minorHAnsi"/>
        </w:rPr>
        <w:t>except-</w:t>
      </w:r>
      <w:bookmarkEnd w:id="717"/>
    </w:p>
    <w:p w:rsidR="00411EE4" w:rsidRPr="0019388B" w:rsidRDefault="00411EE4" w:rsidP="00411EE4">
      <w:pPr>
        <w:pStyle w:val="HeadingH6ClausesubtextL2"/>
        <w:rPr>
          <w:rStyle w:val="Emphasis-Remove"/>
          <w:rFonts w:asciiTheme="minorHAnsi" w:hAnsiTheme="minorHAnsi"/>
        </w:rPr>
      </w:pPr>
      <w:r w:rsidRPr="0019388B">
        <w:rPr>
          <w:rStyle w:val="Emphasis-Remove"/>
          <w:rFonts w:asciiTheme="minorHAnsi" w:hAnsiTheme="minorHAnsi"/>
        </w:rPr>
        <w:t>for the purpose of s 54K; or</w:t>
      </w:r>
    </w:p>
    <w:p w:rsidR="00411EE4" w:rsidRPr="0019388B" w:rsidRDefault="00411EE4" w:rsidP="00411EE4">
      <w:pPr>
        <w:pStyle w:val="HeadingH6ClausesubtextL2"/>
        <w:rPr>
          <w:rStyle w:val="Emphasis-Remove"/>
          <w:rFonts w:asciiTheme="minorHAnsi" w:hAnsiTheme="minorHAnsi"/>
        </w:rPr>
      </w:pPr>
      <w:r w:rsidRPr="0019388B">
        <w:rPr>
          <w:rStyle w:val="Emphasis-Remove"/>
          <w:rFonts w:asciiTheme="minorHAnsi" w:hAnsiTheme="minorHAnsi"/>
        </w:rPr>
        <w:t xml:space="preserve">when making, upon application and in accordance with this clause, a </w:t>
      </w:r>
      <w:r w:rsidRPr="0019388B">
        <w:rPr>
          <w:rStyle w:val="Emphasis-Bold"/>
          <w:rFonts w:asciiTheme="minorHAnsi" w:hAnsiTheme="minorHAnsi"/>
        </w:rPr>
        <w:t xml:space="preserve">CPP determination </w:t>
      </w:r>
      <w:r w:rsidRPr="0019388B">
        <w:rPr>
          <w:rStyle w:val="Emphasis-Remove"/>
          <w:rFonts w:asciiTheme="minorHAnsi" w:hAnsiTheme="minorHAnsi"/>
        </w:rPr>
        <w:t>for</w:t>
      </w:r>
      <w:r w:rsidRPr="0019388B">
        <w:rPr>
          <w:rStyle w:val="Emphasis-Bold"/>
          <w:rFonts w:asciiTheme="minorHAnsi" w:hAnsiTheme="minorHAnsi"/>
        </w:rPr>
        <w:t xml:space="preserve"> </w:t>
      </w:r>
      <w:r w:rsidRPr="0019388B">
        <w:rPr>
          <w:rStyle w:val="Emphasis-Remove"/>
          <w:rFonts w:asciiTheme="minorHAnsi" w:hAnsiTheme="minorHAnsi"/>
        </w:rPr>
        <w:t xml:space="preserve">the amalgamated </w:t>
      </w:r>
      <w:r w:rsidR="00E37BB0" w:rsidRPr="0019388B">
        <w:rPr>
          <w:rStyle w:val="Emphasis-Bold"/>
          <w:rFonts w:asciiTheme="minorHAnsi" w:hAnsiTheme="minorHAnsi"/>
        </w:rPr>
        <w:t>GDB</w:t>
      </w:r>
      <w:r w:rsidRPr="0019388B">
        <w:rPr>
          <w:rStyle w:val="Emphasis-Remove"/>
          <w:rFonts w:asciiTheme="minorHAnsi" w:hAnsiTheme="minorHAnsi"/>
        </w:rPr>
        <w:t>.</w:t>
      </w:r>
    </w:p>
    <w:p w:rsidR="00CA7DAD" w:rsidRPr="0019388B" w:rsidRDefault="00CA7DAD" w:rsidP="00CA7DAD">
      <w:pPr>
        <w:pStyle w:val="HeadingH5ClausesubtextL1"/>
        <w:rPr>
          <w:rFonts w:asciiTheme="minorHAnsi" w:hAnsiTheme="minorHAnsi"/>
        </w:rPr>
      </w:pPr>
      <w:r w:rsidRPr="0019388B">
        <w:rPr>
          <w:rFonts w:asciiTheme="minorHAnsi" w:hAnsiTheme="minorHAnsi"/>
        </w:rPr>
        <w:t>For the purpose</w:t>
      </w:r>
      <w:r w:rsidR="002550E4" w:rsidRPr="0019388B">
        <w:rPr>
          <w:rFonts w:asciiTheme="minorHAnsi" w:hAnsiTheme="minorHAnsi"/>
        </w:rPr>
        <w:t>s</w:t>
      </w:r>
      <w:r w:rsidRPr="0019388B">
        <w:rPr>
          <w:rFonts w:asciiTheme="minorHAnsi" w:hAnsiTheme="minorHAnsi"/>
        </w:rPr>
        <w:t xml:space="preserve"> of </w:t>
      </w:r>
      <w:r w:rsidR="002550E4" w:rsidRPr="0019388B">
        <w:rPr>
          <w:rFonts w:asciiTheme="minorHAnsi" w:hAnsiTheme="minorHAnsi"/>
        </w:rPr>
        <w:t>this clause</w:t>
      </w:r>
      <w:r w:rsidRPr="0019388B">
        <w:rPr>
          <w:rFonts w:asciiTheme="minorHAnsi" w:hAnsiTheme="minorHAnsi"/>
        </w:rPr>
        <w:t xml:space="preserve">, 'specified services' means </w:t>
      </w:r>
      <w:r w:rsidR="00D85C8F" w:rsidRPr="0019388B">
        <w:rPr>
          <w:rStyle w:val="Emphasis-Bold"/>
          <w:rFonts w:asciiTheme="minorHAnsi" w:hAnsiTheme="minorHAnsi"/>
        </w:rPr>
        <w:t>regulated goods or services</w:t>
      </w:r>
      <w:r w:rsidR="00D85C8F" w:rsidRPr="0019388B">
        <w:rPr>
          <w:rFonts w:asciiTheme="minorHAnsi" w:hAnsiTheme="minorHAnsi"/>
        </w:rPr>
        <w:t xml:space="preserve"> </w:t>
      </w:r>
      <w:r w:rsidRPr="0019388B">
        <w:rPr>
          <w:rStyle w:val="Emphasis-Bold"/>
          <w:rFonts w:asciiTheme="minorHAnsi" w:hAnsiTheme="minorHAnsi"/>
        </w:rPr>
        <w:t>supplied</w:t>
      </w:r>
      <w:r w:rsidRPr="0019388B">
        <w:rPr>
          <w:rFonts w:asciiTheme="minorHAnsi" w:hAnsiTheme="minorHAnsi"/>
        </w:rPr>
        <w:t xml:space="preserve"> by the amalgamated </w:t>
      </w:r>
      <w:r w:rsidR="00E37BB0" w:rsidRPr="0019388B">
        <w:rPr>
          <w:rStyle w:val="Emphasis-Bold"/>
          <w:rFonts w:asciiTheme="minorHAnsi" w:hAnsiTheme="minorHAnsi"/>
        </w:rPr>
        <w:t>GDB</w:t>
      </w:r>
      <w:r w:rsidRPr="0019388B">
        <w:rPr>
          <w:rFonts w:asciiTheme="minorHAnsi" w:hAnsiTheme="minorHAnsi"/>
        </w:rPr>
        <w:t xml:space="preserve"> that, at the time of amalgamation, were subject to a </w:t>
      </w:r>
      <w:r w:rsidRPr="0019388B">
        <w:rPr>
          <w:rStyle w:val="Emphasis-Bold"/>
          <w:rFonts w:asciiTheme="minorHAnsi" w:hAnsiTheme="minorHAnsi"/>
        </w:rPr>
        <w:t xml:space="preserve">DPP </w:t>
      </w:r>
      <w:r w:rsidRPr="0019388B">
        <w:rPr>
          <w:rFonts w:asciiTheme="minorHAnsi" w:hAnsiTheme="minorHAnsi"/>
        </w:rPr>
        <w:t xml:space="preserve">or a </w:t>
      </w:r>
      <w:r w:rsidRPr="0019388B">
        <w:rPr>
          <w:rStyle w:val="Emphasis-Bold"/>
          <w:rFonts w:asciiTheme="minorHAnsi" w:hAnsiTheme="minorHAnsi"/>
        </w:rPr>
        <w:t>CPP</w:t>
      </w:r>
      <w:r w:rsidRPr="0019388B">
        <w:rPr>
          <w:rStyle w:val="Emphasis-Remove"/>
          <w:rFonts w:asciiTheme="minorHAnsi" w:hAnsiTheme="minorHAnsi"/>
        </w:rPr>
        <w:t>.</w:t>
      </w:r>
    </w:p>
    <w:p w:rsidR="007A0301" w:rsidRPr="0019388B" w:rsidRDefault="000725C9" w:rsidP="007A0301">
      <w:pPr>
        <w:pStyle w:val="HeadingH1"/>
        <w:rPr>
          <w:rFonts w:asciiTheme="minorHAnsi" w:hAnsiTheme="minorHAnsi"/>
        </w:rPr>
      </w:pPr>
      <w:bookmarkStart w:id="718" w:name="_Toc274674006"/>
      <w:bookmarkStart w:id="719" w:name="_Toc274674423"/>
      <w:bookmarkStart w:id="720" w:name="_Toc274674554"/>
      <w:bookmarkStart w:id="721" w:name="_Toc274740747"/>
      <w:bookmarkStart w:id="722" w:name="_Toc274674011"/>
      <w:bookmarkStart w:id="723" w:name="_Toc274674428"/>
      <w:bookmarkStart w:id="724" w:name="_Toc274674559"/>
      <w:bookmarkStart w:id="725" w:name="_Toc274740752"/>
      <w:bookmarkStart w:id="726" w:name="_Toc270523035"/>
      <w:bookmarkStart w:id="727" w:name="_Toc273091181"/>
      <w:bookmarkStart w:id="728" w:name="_Toc273542220"/>
      <w:bookmarkStart w:id="729" w:name="_Toc273612819"/>
      <w:bookmarkStart w:id="730" w:name="_Toc273612910"/>
      <w:bookmarkStart w:id="731" w:name="_Toc273613001"/>
      <w:bookmarkStart w:id="732" w:name="_Toc273613149"/>
      <w:bookmarkStart w:id="733" w:name="_Toc273613174"/>
      <w:bookmarkStart w:id="734" w:name="_Toc273613201"/>
      <w:bookmarkStart w:id="735" w:name="_Toc273613369"/>
      <w:bookmarkStart w:id="736" w:name="_Toc273613887"/>
      <w:bookmarkStart w:id="737" w:name="_Toc267986227"/>
      <w:bookmarkStart w:id="738" w:name="_Toc270605613"/>
      <w:bookmarkStart w:id="739" w:name="_Toc274662638"/>
      <w:bookmarkStart w:id="740" w:name="_Toc274674013"/>
      <w:bookmarkStart w:id="741" w:name="_Toc274674430"/>
      <w:bookmarkStart w:id="742" w:name="_Toc274740754"/>
      <w:bookmarkStart w:id="743" w:name="_Toc275443511"/>
      <w:bookmarkStart w:id="744" w:name="_Toc280539153"/>
      <w:bookmarkStart w:id="745" w:name="_Toc491183116"/>
      <w:bookmarkEnd w:id="713"/>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r w:rsidRPr="0019388B">
        <w:rPr>
          <w:rFonts w:asciiTheme="minorHAnsi" w:hAnsiTheme="minorHAnsi"/>
        </w:rPr>
        <w:t>INPUT METHODOLOGIES FOR DEFAULT PRICE-QUALITY PATHS</w:t>
      </w:r>
      <w:bookmarkEnd w:id="737"/>
      <w:bookmarkEnd w:id="738"/>
      <w:bookmarkEnd w:id="739"/>
      <w:bookmarkEnd w:id="740"/>
      <w:bookmarkEnd w:id="741"/>
      <w:bookmarkEnd w:id="742"/>
      <w:bookmarkEnd w:id="743"/>
      <w:bookmarkEnd w:id="744"/>
      <w:bookmarkEnd w:id="745"/>
      <w:r w:rsidRPr="0019388B">
        <w:rPr>
          <w:rFonts w:asciiTheme="minorHAnsi" w:hAnsiTheme="minorHAnsi"/>
        </w:rPr>
        <w:t xml:space="preserve"> </w:t>
      </w:r>
    </w:p>
    <w:p w:rsidR="006253E0" w:rsidRPr="00E27003" w:rsidRDefault="006253E0" w:rsidP="006253E0">
      <w:pPr>
        <w:pStyle w:val="HeadingH2"/>
        <w:rPr>
          <w:rFonts w:asciiTheme="minorHAnsi" w:hAnsiTheme="minorHAnsi" w:cstheme="minorHAnsi"/>
        </w:rPr>
      </w:pPr>
      <w:bookmarkStart w:id="746" w:name="_Toc491183117"/>
      <w:bookmarkStart w:id="747" w:name="_Toc267986228"/>
      <w:bookmarkStart w:id="748" w:name="_Toc270605614"/>
      <w:bookmarkStart w:id="749" w:name="_Toc274662639"/>
      <w:bookmarkStart w:id="750" w:name="_Toc274674014"/>
      <w:bookmarkStart w:id="751" w:name="_Toc274674431"/>
      <w:bookmarkStart w:id="752" w:name="_Toc274740755"/>
      <w:bookmarkStart w:id="753" w:name="_Toc280539154"/>
      <w:r w:rsidRPr="00E27003">
        <w:rPr>
          <w:rFonts w:asciiTheme="minorHAnsi" w:hAnsiTheme="minorHAnsi" w:cstheme="minorHAnsi"/>
        </w:rPr>
        <w:t>Cost allocation</w:t>
      </w:r>
      <w:bookmarkEnd w:id="746"/>
    </w:p>
    <w:p w:rsidR="006253E0" w:rsidRPr="00E27003" w:rsidRDefault="006253E0" w:rsidP="00D63B0E">
      <w:pPr>
        <w:pStyle w:val="HeadingH4Clausetext"/>
        <w:tabs>
          <w:tab w:val="num" w:pos="709"/>
          <w:tab w:val="num" w:pos="1220"/>
        </w:tabs>
        <w:ind w:left="1220" w:hanging="1220"/>
        <w:rPr>
          <w:rStyle w:val="Emphasis-Remove"/>
          <w:rFonts w:asciiTheme="minorHAnsi" w:hAnsiTheme="minorHAnsi" w:cstheme="minorHAnsi"/>
        </w:rPr>
      </w:pPr>
      <w:r w:rsidRPr="00E27003">
        <w:rPr>
          <w:rStyle w:val="Emphasis-Remove"/>
          <w:rFonts w:asciiTheme="minorHAnsi" w:hAnsiTheme="minorHAnsi" w:cstheme="minorHAnsi"/>
        </w:rPr>
        <w:t>Allocation of operating costs and asset costs</w:t>
      </w:r>
    </w:p>
    <w:p w:rsidR="006253E0" w:rsidRPr="00E27003" w:rsidRDefault="006253E0" w:rsidP="006253E0">
      <w:pPr>
        <w:pStyle w:val="HeadingH5ClausesubtextL1"/>
        <w:rPr>
          <w:rFonts w:asciiTheme="minorHAnsi" w:hAnsiTheme="minorHAnsi" w:cstheme="minorHAnsi"/>
        </w:rPr>
      </w:pPr>
      <w:r w:rsidRPr="00E27003">
        <w:rPr>
          <w:rStyle w:val="Emphasis-Bold"/>
          <w:rFonts w:asciiTheme="minorHAnsi" w:hAnsiTheme="minorHAnsi" w:cstheme="minorHAnsi"/>
        </w:rPr>
        <w:t xml:space="preserve">Operating expenditure </w:t>
      </w:r>
      <w:r w:rsidRPr="00E27003">
        <w:rPr>
          <w:rStyle w:val="Emphasis-Remove"/>
          <w:rFonts w:asciiTheme="minorHAnsi" w:hAnsiTheme="minorHAnsi" w:cstheme="minorHAnsi"/>
        </w:rPr>
        <w:t>forecast</w:t>
      </w:r>
      <w:r w:rsidRPr="00E27003">
        <w:rPr>
          <w:rStyle w:val="Emphasis-Bold"/>
          <w:rFonts w:asciiTheme="minorHAnsi" w:hAnsiTheme="minorHAnsi" w:cstheme="minorHAnsi"/>
        </w:rPr>
        <w:t xml:space="preserve"> </w:t>
      </w:r>
      <w:r w:rsidRPr="00E27003">
        <w:rPr>
          <w:rStyle w:val="Emphasis-Remove"/>
          <w:rFonts w:asciiTheme="minorHAnsi" w:hAnsiTheme="minorHAnsi" w:cstheme="minorHAnsi"/>
        </w:rPr>
        <w:t xml:space="preserve">for a </w:t>
      </w:r>
      <w:r w:rsidRPr="00E27003">
        <w:rPr>
          <w:rStyle w:val="Emphasis-Bold"/>
          <w:rFonts w:asciiTheme="minorHAnsi" w:hAnsiTheme="minorHAnsi" w:cstheme="minorHAnsi"/>
        </w:rPr>
        <w:t>GDB</w:t>
      </w:r>
      <w:r w:rsidRPr="00E27003">
        <w:rPr>
          <w:rStyle w:val="Emphasis-Remove"/>
          <w:rFonts w:asciiTheme="minorHAnsi" w:hAnsiTheme="minorHAnsi" w:cstheme="minorHAnsi"/>
        </w:rPr>
        <w:t xml:space="preserve"> must be determined by the </w:t>
      </w:r>
      <w:r w:rsidRPr="00E27003">
        <w:rPr>
          <w:rStyle w:val="Emphasis-Bold"/>
          <w:rFonts w:asciiTheme="minorHAnsi" w:hAnsiTheme="minorHAnsi" w:cstheme="minorHAnsi"/>
        </w:rPr>
        <w:t>Commission</w:t>
      </w:r>
      <w:r w:rsidRPr="00E27003">
        <w:rPr>
          <w:rStyle w:val="Emphasis-Remove"/>
          <w:rFonts w:asciiTheme="minorHAnsi" w:hAnsiTheme="minorHAnsi" w:cstheme="minorHAnsi"/>
        </w:rPr>
        <w:t xml:space="preserve"> consistent with the </w:t>
      </w:r>
      <w:r w:rsidRPr="00E27003">
        <w:rPr>
          <w:rFonts w:asciiTheme="minorHAnsi" w:hAnsiTheme="minorHAnsi" w:cstheme="minorHAnsi"/>
        </w:rPr>
        <w:t>allocation</w:t>
      </w:r>
      <w:r w:rsidRPr="00E27003">
        <w:rPr>
          <w:rStyle w:val="Emphasis-Remove"/>
          <w:rFonts w:asciiTheme="minorHAnsi" w:hAnsiTheme="minorHAnsi" w:cstheme="minorHAnsi"/>
        </w:rPr>
        <w:t xml:space="preserve"> by the </w:t>
      </w:r>
      <w:r w:rsidRPr="00E27003">
        <w:rPr>
          <w:rStyle w:val="Emphasis-Bold"/>
          <w:rFonts w:asciiTheme="minorHAnsi" w:hAnsiTheme="minorHAnsi" w:cstheme="minorHAnsi"/>
        </w:rPr>
        <w:t>GDB</w:t>
      </w:r>
      <w:r w:rsidRPr="00E27003">
        <w:rPr>
          <w:rStyle w:val="Emphasis-Remove"/>
          <w:rFonts w:asciiTheme="minorHAnsi" w:hAnsiTheme="minorHAnsi" w:cstheme="minorHAnsi"/>
        </w:rPr>
        <w:t xml:space="preserve"> of </w:t>
      </w:r>
      <w:r w:rsidRPr="00E27003">
        <w:rPr>
          <w:rStyle w:val="Emphasis-Bold"/>
          <w:rFonts w:asciiTheme="minorHAnsi" w:hAnsiTheme="minorHAnsi" w:cstheme="minorHAnsi"/>
        </w:rPr>
        <w:t>operating costs</w:t>
      </w:r>
      <w:r w:rsidRPr="00E27003">
        <w:rPr>
          <w:rStyle w:val="Emphasis-Remove"/>
          <w:rFonts w:asciiTheme="minorHAnsi" w:hAnsiTheme="minorHAnsi" w:cstheme="minorHAnsi"/>
        </w:rPr>
        <w:t xml:space="preserve"> to </w:t>
      </w:r>
      <w:r w:rsidRPr="00E27003">
        <w:rPr>
          <w:rStyle w:val="Emphasis-Bold"/>
          <w:rFonts w:asciiTheme="minorHAnsi" w:hAnsiTheme="minorHAnsi" w:cstheme="minorHAnsi"/>
        </w:rPr>
        <w:t>gas distribution services</w:t>
      </w:r>
      <w:r w:rsidRPr="00E27003">
        <w:rPr>
          <w:rStyle w:val="Emphasis-Remove"/>
          <w:rFonts w:asciiTheme="minorHAnsi" w:hAnsiTheme="minorHAnsi" w:cstheme="minorHAnsi"/>
        </w:rPr>
        <w:t xml:space="preserve"> </w:t>
      </w:r>
      <w:r w:rsidRPr="00E27003">
        <w:rPr>
          <w:rFonts w:asciiTheme="minorHAnsi" w:hAnsiTheme="minorHAnsi" w:cstheme="minorHAnsi"/>
        </w:rPr>
        <w:t xml:space="preserve">for the </w:t>
      </w:r>
      <w:r w:rsidRPr="00E27003">
        <w:rPr>
          <w:rStyle w:val="Emphasis-Bold"/>
          <w:rFonts w:asciiTheme="minorHAnsi" w:hAnsiTheme="minorHAnsi" w:cstheme="minorHAnsi"/>
        </w:rPr>
        <w:t>base year</w:t>
      </w:r>
      <w:r w:rsidRPr="00E27003">
        <w:rPr>
          <w:rFonts w:asciiTheme="minorHAnsi" w:hAnsiTheme="minorHAnsi" w:cstheme="minorHAnsi"/>
        </w:rPr>
        <w:t xml:space="preserve"> in accordance with clause </w:t>
      </w:r>
      <w:r w:rsidR="002C3A19">
        <w:rPr>
          <w:rFonts w:asciiTheme="minorHAnsi" w:hAnsiTheme="minorHAnsi" w:cstheme="minorHAnsi"/>
        </w:rPr>
        <w:fldChar w:fldCharType="begin"/>
      </w:r>
      <w:r w:rsidR="00546CC6">
        <w:rPr>
          <w:rFonts w:asciiTheme="minorHAnsi" w:hAnsiTheme="minorHAnsi" w:cstheme="minorHAnsi"/>
        </w:rPr>
        <w:instrText xml:space="preserve"> REF _Ref275244562 \r \h </w:instrText>
      </w:r>
      <w:r w:rsidR="002C3A19">
        <w:rPr>
          <w:rFonts w:asciiTheme="minorHAnsi" w:hAnsiTheme="minorHAnsi" w:cstheme="minorHAnsi"/>
        </w:rPr>
      </w:r>
      <w:r w:rsidR="002C3A19">
        <w:rPr>
          <w:rFonts w:asciiTheme="minorHAnsi" w:hAnsiTheme="minorHAnsi" w:cstheme="minorHAnsi"/>
        </w:rPr>
        <w:fldChar w:fldCharType="separate"/>
      </w:r>
      <w:r w:rsidR="00325EBF">
        <w:rPr>
          <w:rFonts w:asciiTheme="minorHAnsi" w:hAnsiTheme="minorHAnsi" w:cstheme="minorHAnsi"/>
        </w:rPr>
        <w:t>2.1.1</w:t>
      </w:r>
      <w:r w:rsidR="002C3A19">
        <w:rPr>
          <w:rFonts w:asciiTheme="minorHAnsi" w:hAnsiTheme="minorHAnsi" w:cstheme="minorHAnsi"/>
        </w:rPr>
        <w:fldChar w:fldCharType="end"/>
      </w:r>
      <w:r w:rsidRPr="00E27003">
        <w:rPr>
          <w:rFonts w:asciiTheme="minorHAnsi" w:hAnsiTheme="minorHAnsi" w:cstheme="minorHAnsi"/>
        </w:rPr>
        <w:t>.</w:t>
      </w:r>
    </w:p>
    <w:p w:rsidR="006253E0" w:rsidRPr="00E27003" w:rsidRDefault="006253E0" w:rsidP="006253E0">
      <w:pPr>
        <w:pStyle w:val="HeadingH5ClausesubtextL1"/>
        <w:rPr>
          <w:rFonts w:asciiTheme="minorHAnsi" w:hAnsiTheme="minorHAnsi" w:cstheme="minorHAnsi"/>
        </w:rPr>
      </w:pPr>
      <w:r w:rsidRPr="00E27003">
        <w:rPr>
          <w:rStyle w:val="Emphasis-Bold"/>
          <w:rFonts w:asciiTheme="minorHAnsi" w:hAnsiTheme="minorHAnsi" w:cstheme="minorHAnsi"/>
        </w:rPr>
        <w:t>Capital expenditure</w:t>
      </w:r>
      <w:r w:rsidRPr="00E27003">
        <w:rPr>
          <w:rFonts w:asciiTheme="minorHAnsi" w:hAnsiTheme="minorHAnsi" w:cstheme="minorHAnsi"/>
        </w:rPr>
        <w:t xml:space="preserve"> forecast to be the </w:t>
      </w:r>
      <w:r w:rsidRPr="00E27003">
        <w:rPr>
          <w:rStyle w:val="Emphasis-Bold"/>
          <w:rFonts w:asciiTheme="minorHAnsi" w:hAnsiTheme="minorHAnsi" w:cstheme="minorHAnsi"/>
        </w:rPr>
        <w:t>forecast aggregate value of commissioned assets</w:t>
      </w:r>
      <w:r w:rsidRPr="00E27003">
        <w:rPr>
          <w:rFonts w:asciiTheme="minorHAnsi" w:hAnsiTheme="minorHAnsi" w:cstheme="minorHAnsi"/>
        </w:rPr>
        <w:t xml:space="preserve"> will be included in the </w:t>
      </w:r>
      <w:r w:rsidRPr="00E27003">
        <w:rPr>
          <w:rStyle w:val="Emphasis-Bold"/>
          <w:rFonts w:asciiTheme="minorHAnsi" w:hAnsiTheme="minorHAnsi" w:cstheme="minorHAnsi"/>
        </w:rPr>
        <w:t>aggregate closing RAB for additional assets</w:t>
      </w:r>
      <w:r w:rsidRPr="00E27003">
        <w:rPr>
          <w:rFonts w:asciiTheme="minorHAnsi" w:hAnsiTheme="minorHAnsi" w:cstheme="minorHAnsi"/>
        </w:rPr>
        <w:t xml:space="preserve">, but only to the extent that the </w:t>
      </w:r>
      <w:r w:rsidRPr="00E27003">
        <w:rPr>
          <w:rStyle w:val="Emphasis-Bold"/>
          <w:rFonts w:asciiTheme="minorHAnsi" w:hAnsiTheme="minorHAnsi" w:cstheme="minorHAnsi"/>
        </w:rPr>
        <w:t>forecast value of commissioned assets</w:t>
      </w:r>
      <w:r w:rsidRPr="00E27003">
        <w:rPr>
          <w:rFonts w:asciiTheme="minorHAnsi" w:hAnsiTheme="minorHAnsi" w:cstheme="minorHAnsi"/>
        </w:rPr>
        <w:t xml:space="preserve"> is consistent with the value found after application of clause </w:t>
      </w:r>
      <w:r w:rsidR="002C3A19">
        <w:rPr>
          <w:rFonts w:asciiTheme="minorHAnsi" w:hAnsiTheme="minorHAnsi" w:cstheme="minorHAnsi"/>
        </w:rPr>
        <w:fldChar w:fldCharType="begin"/>
      </w:r>
      <w:r w:rsidR="00546CC6">
        <w:rPr>
          <w:rFonts w:asciiTheme="minorHAnsi" w:hAnsiTheme="minorHAnsi" w:cstheme="minorHAnsi"/>
        </w:rPr>
        <w:instrText xml:space="preserve"> REF _Ref275244562 \r \h </w:instrText>
      </w:r>
      <w:r w:rsidR="002C3A19">
        <w:rPr>
          <w:rFonts w:asciiTheme="minorHAnsi" w:hAnsiTheme="minorHAnsi" w:cstheme="minorHAnsi"/>
        </w:rPr>
      </w:r>
      <w:r w:rsidR="002C3A19">
        <w:rPr>
          <w:rFonts w:asciiTheme="minorHAnsi" w:hAnsiTheme="minorHAnsi" w:cstheme="minorHAnsi"/>
        </w:rPr>
        <w:fldChar w:fldCharType="separate"/>
      </w:r>
      <w:r w:rsidR="00325EBF">
        <w:rPr>
          <w:rFonts w:asciiTheme="minorHAnsi" w:hAnsiTheme="minorHAnsi" w:cstheme="minorHAnsi"/>
        </w:rPr>
        <w:t>2.1.1</w:t>
      </w:r>
      <w:r w:rsidR="002C3A19">
        <w:rPr>
          <w:rFonts w:asciiTheme="minorHAnsi" w:hAnsiTheme="minorHAnsi" w:cstheme="minorHAnsi"/>
        </w:rPr>
        <w:fldChar w:fldCharType="end"/>
      </w:r>
      <w:r w:rsidRPr="00E27003">
        <w:rPr>
          <w:rFonts w:asciiTheme="minorHAnsi" w:hAnsiTheme="minorHAnsi" w:cstheme="minorHAnsi"/>
        </w:rPr>
        <w:t>.</w:t>
      </w:r>
    </w:p>
    <w:p w:rsidR="006253E0" w:rsidRPr="00E27003" w:rsidRDefault="006253E0" w:rsidP="006253E0">
      <w:pPr>
        <w:pStyle w:val="HeadingH2"/>
        <w:rPr>
          <w:rFonts w:asciiTheme="minorHAnsi" w:hAnsiTheme="minorHAnsi" w:cstheme="minorHAnsi"/>
        </w:rPr>
      </w:pPr>
      <w:bookmarkStart w:id="754" w:name="_Toc491183118"/>
      <w:r w:rsidRPr="00E27003">
        <w:rPr>
          <w:rFonts w:asciiTheme="minorHAnsi" w:hAnsiTheme="minorHAnsi" w:cstheme="minorHAnsi"/>
        </w:rPr>
        <w:t>Asset Valuation</w:t>
      </w:r>
      <w:bookmarkEnd w:id="754"/>
    </w:p>
    <w:p w:rsidR="006253E0" w:rsidRPr="00E27003" w:rsidRDefault="006253E0" w:rsidP="00D63B0E">
      <w:pPr>
        <w:pStyle w:val="HeadingH4Clausetext"/>
        <w:tabs>
          <w:tab w:val="num" w:pos="709"/>
          <w:tab w:val="num" w:pos="1220"/>
        </w:tabs>
        <w:ind w:left="1220" w:hanging="1220"/>
        <w:rPr>
          <w:rStyle w:val="Emphasis-Remove"/>
          <w:rFonts w:asciiTheme="minorHAnsi" w:hAnsiTheme="minorHAnsi" w:cstheme="minorHAnsi"/>
        </w:rPr>
      </w:pPr>
      <w:r w:rsidRPr="00E27003">
        <w:rPr>
          <w:rStyle w:val="Emphasis-Remove"/>
          <w:rFonts w:asciiTheme="minorHAnsi" w:hAnsiTheme="minorHAnsi" w:cstheme="minorHAnsi"/>
        </w:rPr>
        <w:t>RAB values and roll forward</w:t>
      </w:r>
    </w:p>
    <w:p w:rsidR="006253E0" w:rsidRPr="00E27003" w:rsidRDefault="006253E0" w:rsidP="006253E0">
      <w:pPr>
        <w:pStyle w:val="HeadingH5ClausesubtextL1"/>
        <w:rPr>
          <w:rStyle w:val="Emphasis-Remove"/>
          <w:rFonts w:asciiTheme="minorHAnsi" w:hAnsiTheme="minorHAnsi" w:cstheme="minorHAnsi"/>
        </w:rPr>
      </w:pPr>
      <w:bookmarkStart w:id="755" w:name="_Ref325790759"/>
      <w:bookmarkStart w:id="756" w:name="_Ref336865746"/>
      <w:r w:rsidRPr="00E27003">
        <w:rPr>
          <w:rFonts w:asciiTheme="minorHAnsi" w:hAnsiTheme="minorHAnsi" w:cstheme="minorHAnsi"/>
        </w:rPr>
        <w:t>Total</w:t>
      </w:r>
      <w:r w:rsidRPr="00E27003">
        <w:rPr>
          <w:rStyle w:val="Emphasis-Remove"/>
          <w:rFonts w:asciiTheme="minorHAnsi" w:hAnsiTheme="minorHAnsi" w:cstheme="minorHAnsi"/>
        </w:rPr>
        <w:t xml:space="preserve"> opening RAB value for a </w:t>
      </w:r>
      <w:r w:rsidRPr="00E27003">
        <w:rPr>
          <w:rStyle w:val="Emphasis-Bold"/>
          <w:rFonts w:asciiTheme="minorHAnsi" w:hAnsiTheme="minorHAnsi" w:cstheme="minorHAnsi"/>
        </w:rPr>
        <w:t>disclosure year</w:t>
      </w:r>
      <w:r w:rsidRPr="00E27003">
        <w:rPr>
          <w:rStyle w:val="Emphasis-Remove"/>
          <w:rFonts w:asciiTheme="minorHAnsi" w:hAnsiTheme="minorHAnsi" w:cstheme="minorHAnsi"/>
        </w:rPr>
        <w:t xml:space="preserve"> means</w:t>
      </w:r>
      <w:bookmarkEnd w:id="755"/>
      <w:r w:rsidRPr="00E27003">
        <w:rPr>
          <w:rFonts w:asciiTheme="minorHAnsi" w:hAnsiTheme="minorHAnsi" w:cstheme="minorHAnsi"/>
        </w:rPr>
        <w:t xml:space="preserve"> </w:t>
      </w:r>
      <w:bookmarkStart w:id="757" w:name="_Ref336440067"/>
      <w:bookmarkStart w:id="758" w:name="_Ref334697579"/>
      <w:r w:rsidRPr="00E27003">
        <w:rPr>
          <w:rStyle w:val="Emphasis-Remove"/>
          <w:rFonts w:asciiTheme="minorHAnsi" w:hAnsiTheme="minorHAnsi" w:cstheme="minorHAnsi"/>
        </w:rPr>
        <w:t>the sum of-</w:t>
      </w:r>
      <w:bookmarkEnd w:id="756"/>
      <w:bookmarkEnd w:id="757"/>
    </w:p>
    <w:p w:rsidR="006253E0" w:rsidRPr="00E27003" w:rsidRDefault="006253E0" w:rsidP="006253E0">
      <w:pPr>
        <w:pStyle w:val="HeadingH6ClausesubtextL2"/>
        <w:rPr>
          <w:rStyle w:val="Emphasis-Remove"/>
          <w:rFonts w:asciiTheme="minorHAnsi" w:hAnsiTheme="minorHAnsi" w:cstheme="minorHAnsi"/>
        </w:rPr>
      </w:pPr>
      <w:bookmarkStart w:id="759" w:name="_Ref336434986"/>
      <w:r w:rsidRPr="00E27003">
        <w:rPr>
          <w:rStyle w:val="Emphasis-Bold"/>
          <w:rFonts w:asciiTheme="minorHAnsi" w:hAnsiTheme="minorHAnsi" w:cstheme="minorHAnsi"/>
        </w:rPr>
        <w:t>aggregate</w:t>
      </w:r>
      <w:r w:rsidRPr="00E27003">
        <w:rPr>
          <w:rStyle w:val="Emphasis-Remove"/>
          <w:rFonts w:asciiTheme="minorHAnsi" w:hAnsiTheme="minorHAnsi" w:cstheme="minorHAnsi"/>
        </w:rPr>
        <w:t xml:space="preserve"> </w:t>
      </w:r>
      <w:r w:rsidRPr="00E27003">
        <w:rPr>
          <w:rStyle w:val="Emphasis-Bold"/>
          <w:rFonts w:asciiTheme="minorHAnsi" w:hAnsiTheme="minorHAnsi" w:cstheme="minorHAnsi"/>
        </w:rPr>
        <w:t>opening RAB value for existing assets</w:t>
      </w:r>
      <w:r w:rsidRPr="00E27003">
        <w:rPr>
          <w:rStyle w:val="Emphasis-Remove"/>
          <w:rFonts w:asciiTheme="minorHAnsi" w:hAnsiTheme="minorHAnsi" w:cstheme="minorHAnsi"/>
        </w:rPr>
        <w:t xml:space="preserve"> calculated under subclause</w:t>
      </w:r>
      <w:r w:rsidR="00E92F5D">
        <w:rPr>
          <w:rStyle w:val="Emphasis-Remove"/>
          <w:rFonts w:asciiTheme="minorHAnsi" w:hAnsiTheme="minorHAnsi" w:cstheme="minorHAnsi"/>
        </w:rPr>
        <w:t xml:space="preserve"> (2)</w:t>
      </w:r>
      <w:r w:rsidRPr="00E27003">
        <w:rPr>
          <w:rFonts w:asciiTheme="minorHAnsi" w:hAnsiTheme="minorHAnsi" w:cstheme="minorHAnsi"/>
        </w:rPr>
        <w:t>;</w:t>
      </w:r>
      <w:r w:rsidRPr="00E27003">
        <w:rPr>
          <w:rStyle w:val="Emphasis-Remove"/>
          <w:rFonts w:asciiTheme="minorHAnsi" w:hAnsiTheme="minorHAnsi" w:cstheme="minorHAnsi"/>
        </w:rPr>
        <w:t xml:space="preserve"> and</w:t>
      </w:r>
      <w:bookmarkEnd w:id="759"/>
    </w:p>
    <w:p w:rsidR="006253E0" w:rsidRPr="00E27003" w:rsidRDefault="006253E0" w:rsidP="006253E0">
      <w:pPr>
        <w:pStyle w:val="HeadingH6ClausesubtextL2"/>
        <w:rPr>
          <w:rStyle w:val="Emphasis-Remove"/>
          <w:rFonts w:asciiTheme="minorHAnsi" w:hAnsiTheme="minorHAnsi" w:cstheme="minorHAnsi"/>
        </w:rPr>
      </w:pPr>
      <w:r w:rsidRPr="00E27003">
        <w:rPr>
          <w:rStyle w:val="Emphasis-Bold"/>
          <w:rFonts w:asciiTheme="minorHAnsi" w:hAnsiTheme="minorHAnsi" w:cstheme="minorHAnsi"/>
        </w:rPr>
        <w:t>aggregate opening RAB value for additional assets</w:t>
      </w:r>
      <w:r w:rsidRPr="00E27003">
        <w:rPr>
          <w:rStyle w:val="Emphasis-Remove"/>
          <w:rFonts w:asciiTheme="minorHAnsi" w:hAnsiTheme="minorHAnsi" w:cstheme="minorHAnsi"/>
        </w:rPr>
        <w:t xml:space="preserve"> calculated under subclause</w:t>
      </w:r>
      <w:r w:rsidR="00E92F5D">
        <w:rPr>
          <w:rStyle w:val="Emphasis-Remove"/>
          <w:rFonts w:asciiTheme="minorHAnsi" w:hAnsiTheme="minorHAnsi" w:cstheme="minorHAnsi"/>
        </w:rPr>
        <w:t xml:space="preserve"> (4)</w:t>
      </w:r>
      <w:r w:rsidRPr="00E27003">
        <w:rPr>
          <w:rFonts w:asciiTheme="minorHAnsi" w:hAnsiTheme="minorHAnsi" w:cstheme="minorHAnsi"/>
        </w:rPr>
        <w:t xml:space="preserve"> for those </w:t>
      </w:r>
      <w:r w:rsidRPr="00E27003">
        <w:rPr>
          <w:rStyle w:val="Emphasis-Bold"/>
          <w:rFonts w:asciiTheme="minorHAnsi" w:hAnsiTheme="minorHAnsi" w:cstheme="minorHAnsi"/>
        </w:rPr>
        <w:t>additional assets</w:t>
      </w:r>
      <w:r w:rsidRPr="00E27003">
        <w:rPr>
          <w:rFonts w:asciiTheme="minorHAnsi" w:hAnsiTheme="minorHAnsi" w:cstheme="minorHAnsi"/>
        </w:rPr>
        <w:t xml:space="preserve"> which have a </w:t>
      </w:r>
      <w:r w:rsidRPr="00E27003">
        <w:rPr>
          <w:rStyle w:val="Emphasis-Bold"/>
          <w:rFonts w:asciiTheme="minorHAnsi" w:hAnsiTheme="minorHAnsi" w:cstheme="minorHAnsi"/>
        </w:rPr>
        <w:t>forecast aggregate value of commissioned assets</w:t>
      </w:r>
      <w:r w:rsidRPr="00E27003">
        <w:rPr>
          <w:rFonts w:asciiTheme="minorHAnsi" w:hAnsiTheme="minorHAnsi" w:cstheme="minorHAnsi"/>
        </w:rPr>
        <w:t xml:space="preserve"> determined for a prior </w:t>
      </w:r>
      <w:r w:rsidRPr="00E27003">
        <w:rPr>
          <w:rStyle w:val="Emphasis-Bold"/>
          <w:rFonts w:asciiTheme="minorHAnsi" w:hAnsiTheme="minorHAnsi" w:cstheme="minorHAnsi"/>
        </w:rPr>
        <w:t>disclosure year</w:t>
      </w:r>
      <w:r w:rsidRPr="00E27003">
        <w:rPr>
          <w:rFonts w:asciiTheme="minorHAnsi" w:hAnsiTheme="minorHAnsi" w:cstheme="minorHAnsi"/>
        </w:rPr>
        <w:t xml:space="preserve"> occurring after the </w:t>
      </w:r>
      <w:r w:rsidRPr="00E27003">
        <w:rPr>
          <w:rStyle w:val="Emphasis-Bold"/>
          <w:rFonts w:asciiTheme="minorHAnsi" w:hAnsiTheme="minorHAnsi" w:cstheme="minorHAnsi"/>
        </w:rPr>
        <w:t>base year</w:t>
      </w:r>
      <w:r w:rsidRPr="00E27003">
        <w:rPr>
          <w:rStyle w:val="Emphasis-Remove"/>
          <w:rFonts w:asciiTheme="minorHAnsi" w:hAnsiTheme="minorHAnsi" w:cstheme="minorHAnsi"/>
        </w:rPr>
        <w:t>.</w:t>
      </w:r>
      <w:bookmarkEnd w:id="758"/>
    </w:p>
    <w:p w:rsidR="006253E0" w:rsidRPr="00E27003" w:rsidRDefault="006253E0" w:rsidP="006253E0">
      <w:pPr>
        <w:pStyle w:val="HeadingH5ClausesubtextL1"/>
        <w:rPr>
          <w:rFonts w:asciiTheme="minorHAnsi" w:hAnsiTheme="minorHAnsi" w:cstheme="minorHAnsi"/>
        </w:rPr>
      </w:pPr>
      <w:bookmarkStart w:id="760" w:name="_Ref325790462"/>
      <w:bookmarkStart w:id="761" w:name="_Ref334710296"/>
      <w:r w:rsidRPr="00E27003">
        <w:rPr>
          <w:rFonts w:asciiTheme="minorHAnsi" w:hAnsiTheme="minorHAnsi" w:cstheme="minorHAnsi"/>
        </w:rPr>
        <w:t>Aggregate</w:t>
      </w:r>
      <w:r w:rsidRPr="00E27003">
        <w:rPr>
          <w:rStyle w:val="Emphasis-Remove"/>
          <w:rFonts w:asciiTheme="minorHAnsi" w:hAnsiTheme="minorHAnsi" w:cstheme="minorHAnsi"/>
        </w:rPr>
        <w:t xml:space="preserve"> opening RAB value for existing assets means, </w:t>
      </w:r>
      <w:bookmarkEnd w:id="760"/>
      <w:r w:rsidRPr="00E27003">
        <w:rPr>
          <w:rStyle w:val="Emphasis-Remove"/>
          <w:rFonts w:asciiTheme="minorHAnsi" w:hAnsiTheme="minorHAnsi" w:cstheme="minorHAnsi"/>
        </w:rPr>
        <w:t>for</w:t>
      </w:r>
      <w:r w:rsidRPr="00E27003">
        <w:rPr>
          <w:rFonts w:asciiTheme="minorHAnsi" w:hAnsiTheme="minorHAnsi" w:cstheme="minorHAnsi"/>
        </w:rPr>
        <w:t>-</w:t>
      </w:r>
      <w:bookmarkEnd w:id="761"/>
    </w:p>
    <w:p w:rsidR="006253E0" w:rsidRPr="00E27003" w:rsidRDefault="006253E0" w:rsidP="006253E0">
      <w:pPr>
        <w:pStyle w:val="HeadingH6ClausesubtextL2"/>
        <w:rPr>
          <w:rFonts w:asciiTheme="minorHAnsi" w:hAnsiTheme="minorHAnsi" w:cstheme="minorHAnsi"/>
        </w:rPr>
      </w:pPr>
      <w:bookmarkStart w:id="762" w:name="_Ref327280964"/>
      <w:r w:rsidRPr="00E27003">
        <w:rPr>
          <w:rFonts w:asciiTheme="minorHAnsi" w:hAnsiTheme="minorHAnsi" w:cstheme="minorHAnsi"/>
        </w:rPr>
        <w:t xml:space="preserve">the </w:t>
      </w:r>
      <w:r w:rsidRPr="00E27003">
        <w:rPr>
          <w:rStyle w:val="Emphasis-Bold"/>
          <w:rFonts w:asciiTheme="minorHAnsi" w:hAnsiTheme="minorHAnsi" w:cstheme="minorHAnsi"/>
        </w:rPr>
        <w:t>base year</w:t>
      </w:r>
      <w:r w:rsidRPr="00E27003">
        <w:rPr>
          <w:rStyle w:val="Emphasis-Remove"/>
          <w:rFonts w:asciiTheme="minorHAnsi" w:hAnsiTheme="minorHAnsi" w:cstheme="minorHAnsi"/>
        </w:rPr>
        <w:t xml:space="preserve">, the sum of each 'opening RAB value' for all assets calculated in accordance with Part 2 for that </w:t>
      </w:r>
      <w:r w:rsidRPr="00E27003">
        <w:rPr>
          <w:rStyle w:val="Emphasis-Bold"/>
          <w:rFonts w:asciiTheme="minorHAnsi" w:hAnsiTheme="minorHAnsi" w:cstheme="minorHAnsi"/>
        </w:rPr>
        <w:t>disclosure year</w:t>
      </w:r>
      <w:r w:rsidRPr="00E27003">
        <w:rPr>
          <w:rFonts w:asciiTheme="minorHAnsi" w:hAnsiTheme="minorHAnsi" w:cstheme="minorHAnsi"/>
        </w:rPr>
        <w:t>; and</w:t>
      </w:r>
      <w:bookmarkEnd w:id="762"/>
    </w:p>
    <w:p w:rsidR="006253E0" w:rsidRPr="00E27003" w:rsidRDefault="006253E0" w:rsidP="006253E0">
      <w:pPr>
        <w:pStyle w:val="HeadingH6ClausesubtextL2"/>
        <w:rPr>
          <w:rFonts w:asciiTheme="minorHAnsi" w:hAnsiTheme="minorHAnsi" w:cstheme="minorHAnsi"/>
        </w:rPr>
      </w:pPr>
      <w:r w:rsidRPr="00E27003">
        <w:rPr>
          <w:rFonts w:asciiTheme="minorHAnsi" w:hAnsiTheme="minorHAnsi" w:cstheme="minorHAnsi"/>
        </w:rPr>
        <w:t xml:space="preserve">each </w:t>
      </w:r>
      <w:r w:rsidRPr="00E27003">
        <w:rPr>
          <w:rStyle w:val="Emphasis-Bold"/>
          <w:rFonts w:asciiTheme="minorHAnsi" w:hAnsiTheme="minorHAnsi" w:cstheme="minorHAnsi"/>
        </w:rPr>
        <w:t xml:space="preserve">disclosure year </w:t>
      </w:r>
      <w:r w:rsidRPr="00E27003">
        <w:rPr>
          <w:rStyle w:val="Emphasis-Remove"/>
          <w:rFonts w:asciiTheme="minorHAnsi" w:hAnsiTheme="minorHAnsi" w:cstheme="minorHAnsi"/>
        </w:rPr>
        <w:t xml:space="preserve">thereafter, the </w:t>
      </w:r>
      <w:r w:rsidRPr="00E27003">
        <w:rPr>
          <w:rStyle w:val="Emphasis-Bold"/>
          <w:rFonts w:asciiTheme="minorHAnsi" w:hAnsiTheme="minorHAnsi" w:cstheme="minorHAnsi"/>
        </w:rPr>
        <w:t>aggregate closing RAB value for existing assets</w:t>
      </w:r>
      <w:r w:rsidRPr="00E27003">
        <w:rPr>
          <w:rStyle w:val="Emphasis-Remove"/>
          <w:rFonts w:asciiTheme="minorHAnsi" w:hAnsiTheme="minorHAnsi" w:cstheme="minorHAnsi"/>
        </w:rPr>
        <w:t xml:space="preserve"> for the preceding </w:t>
      </w:r>
      <w:r w:rsidRPr="00E27003">
        <w:rPr>
          <w:rStyle w:val="Emphasis-Bold"/>
          <w:rFonts w:asciiTheme="minorHAnsi" w:hAnsiTheme="minorHAnsi" w:cstheme="minorHAnsi"/>
        </w:rPr>
        <w:t>disclosure year</w:t>
      </w:r>
      <w:r w:rsidRPr="00E27003">
        <w:rPr>
          <w:rStyle w:val="Emphasis-Remove"/>
          <w:rFonts w:asciiTheme="minorHAnsi" w:hAnsiTheme="minorHAnsi" w:cstheme="minorHAnsi"/>
        </w:rPr>
        <w:t>.</w:t>
      </w:r>
    </w:p>
    <w:p w:rsidR="006253E0" w:rsidRPr="00E27003" w:rsidRDefault="006253E0" w:rsidP="006253E0">
      <w:pPr>
        <w:pStyle w:val="HeadingH5ClausesubtextL1"/>
        <w:rPr>
          <w:rFonts w:asciiTheme="minorHAnsi" w:hAnsiTheme="minorHAnsi" w:cstheme="minorHAnsi"/>
        </w:rPr>
      </w:pPr>
      <w:bookmarkStart w:id="763" w:name="_Ref334697778"/>
      <w:r w:rsidRPr="00E27003">
        <w:rPr>
          <w:rFonts w:asciiTheme="minorHAnsi" w:hAnsiTheme="minorHAnsi" w:cstheme="minorHAnsi"/>
        </w:rPr>
        <w:t>Aggregate closing RAB value for existing assets means, for-</w:t>
      </w:r>
      <w:bookmarkEnd w:id="763"/>
    </w:p>
    <w:p w:rsidR="006253E0" w:rsidRPr="00E27003" w:rsidRDefault="006253E0" w:rsidP="006253E0">
      <w:pPr>
        <w:pStyle w:val="HeadingH6ClausesubtextL2"/>
        <w:rPr>
          <w:rFonts w:asciiTheme="minorHAnsi" w:hAnsiTheme="minorHAnsi" w:cstheme="minorHAnsi"/>
        </w:rPr>
      </w:pPr>
      <w:r w:rsidRPr="00E27003">
        <w:rPr>
          <w:rFonts w:asciiTheme="minorHAnsi" w:hAnsiTheme="minorHAnsi" w:cstheme="minorHAnsi"/>
        </w:rPr>
        <w:t xml:space="preserve">the </w:t>
      </w:r>
      <w:r w:rsidRPr="00E27003">
        <w:rPr>
          <w:rStyle w:val="Emphasis-Bold"/>
          <w:rFonts w:asciiTheme="minorHAnsi" w:hAnsiTheme="minorHAnsi" w:cstheme="minorHAnsi"/>
        </w:rPr>
        <w:t>base year</w:t>
      </w:r>
      <w:r w:rsidRPr="00E27003">
        <w:rPr>
          <w:rStyle w:val="Emphasis-Remove"/>
          <w:rFonts w:asciiTheme="minorHAnsi" w:hAnsiTheme="minorHAnsi" w:cstheme="minorHAnsi"/>
        </w:rPr>
        <w:t xml:space="preserve">, the sum of each </w:t>
      </w:r>
      <w:r w:rsidRPr="00E27003">
        <w:rPr>
          <w:rFonts w:asciiTheme="minorHAnsi" w:hAnsiTheme="minorHAnsi" w:cstheme="minorHAnsi"/>
        </w:rPr>
        <w:t xml:space="preserve">'closing RAB value' for all assets calculated in accordance with Part 2 for that </w:t>
      </w:r>
      <w:r w:rsidRPr="00E27003">
        <w:rPr>
          <w:rStyle w:val="Emphasis-Bold"/>
          <w:rFonts w:asciiTheme="minorHAnsi" w:hAnsiTheme="minorHAnsi" w:cstheme="minorHAnsi"/>
        </w:rPr>
        <w:t>disclosure year</w:t>
      </w:r>
      <w:r w:rsidRPr="00E27003">
        <w:rPr>
          <w:rFonts w:asciiTheme="minorHAnsi" w:hAnsiTheme="minorHAnsi" w:cstheme="minorHAnsi"/>
        </w:rPr>
        <w:t xml:space="preserve">; and </w:t>
      </w:r>
    </w:p>
    <w:p w:rsidR="006253E0" w:rsidRPr="00E27003" w:rsidRDefault="006253E0" w:rsidP="006253E0">
      <w:pPr>
        <w:pStyle w:val="HeadingH6ClausesubtextL2"/>
        <w:rPr>
          <w:rFonts w:asciiTheme="minorHAnsi" w:hAnsiTheme="minorHAnsi" w:cstheme="minorHAnsi"/>
        </w:rPr>
      </w:pPr>
      <w:r w:rsidRPr="00E27003">
        <w:rPr>
          <w:rFonts w:asciiTheme="minorHAnsi" w:hAnsiTheme="minorHAnsi" w:cstheme="minorHAnsi"/>
        </w:rPr>
        <w:t xml:space="preserve">each </w:t>
      </w:r>
      <w:r w:rsidRPr="00E27003">
        <w:rPr>
          <w:rStyle w:val="Emphasis-Bold"/>
          <w:rFonts w:asciiTheme="minorHAnsi" w:hAnsiTheme="minorHAnsi" w:cstheme="minorHAnsi"/>
        </w:rPr>
        <w:t>disclosure year</w:t>
      </w:r>
      <w:r w:rsidRPr="00E27003">
        <w:rPr>
          <w:rFonts w:asciiTheme="minorHAnsi" w:hAnsiTheme="minorHAnsi" w:cstheme="minorHAnsi"/>
        </w:rPr>
        <w:t xml:space="preserve"> </w:t>
      </w:r>
      <w:r w:rsidRPr="00E27003">
        <w:rPr>
          <w:rStyle w:val="Emphasis-Remove"/>
          <w:rFonts w:asciiTheme="minorHAnsi" w:hAnsiTheme="minorHAnsi" w:cstheme="minorHAnsi"/>
        </w:rPr>
        <w:t>thereafter</w:t>
      </w:r>
      <w:r w:rsidRPr="00E27003">
        <w:rPr>
          <w:rFonts w:asciiTheme="minorHAnsi" w:hAnsiTheme="minorHAnsi" w:cstheme="minorHAnsi"/>
        </w:rPr>
        <w:t>, the value determined in accordance with the formula-</w:t>
      </w:r>
    </w:p>
    <w:p w:rsidR="006253E0" w:rsidRPr="00E27003" w:rsidRDefault="006253E0" w:rsidP="006253E0">
      <w:pPr>
        <w:pStyle w:val="UnnumberedL5"/>
        <w:rPr>
          <w:rFonts w:asciiTheme="minorHAnsi" w:hAnsiTheme="minorHAnsi" w:cstheme="minorHAnsi"/>
        </w:rPr>
      </w:pPr>
      <w:r w:rsidRPr="00E27003">
        <w:rPr>
          <w:rStyle w:val="Emphasis-Bold"/>
          <w:rFonts w:asciiTheme="minorHAnsi" w:hAnsiTheme="minorHAnsi" w:cstheme="minorHAnsi"/>
        </w:rPr>
        <w:t>aggregate opening RAB value for existing assets</w:t>
      </w:r>
      <w:r w:rsidRPr="00E27003">
        <w:rPr>
          <w:rFonts w:asciiTheme="minorHAnsi" w:hAnsiTheme="minorHAnsi" w:cstheme="minorHAnsi"/>
        </w:rPr>
        <w:t xml:space="preserve"> </w:t>
      </w:r>
      <w:r w:rsidRPr="00E27003">
        <w:rPr>
          <w:rFonts w:asciiTheme="minorHAnsi" w:hAnsiTheme="minorHAnsi" w:cstheme="minorHAnsi"/>
        </w:rPr>
        <w:sym w:font="Symbol" w:char="F02D"/>
      </w:r>
      <w:r w:rsidRPr="00E27003">
        <w:rPr>
          <w:rFonts w:asciiTheme="minorHAnsi" w:hAnsiTheme="minorHAnsi" w:cstheme="minorHAnsi"/>
        </w:rPr>
        <w:t xml:space="preserve"> </w:t>
      </w:r>
      <w:r w:rsidRPr="00E27003">
        <w:rPr>
          <w:rStyle w:val="Emphasis-Bold"/>
          <w:rFonts w:asciiTheme="minorHAnsi" w:hAnsiTheme="minorHAnsi" w:cstheme="minorHAnsi"/>
        </w:rPr>
        <w:t>depreciation</w:t>
      </w:r>
      <w:r w:rsidRPr="00E27003">
        <w:rPr>
          <w:rFonts w:asciiTheme="minorHAnsi" w:hAnsiTheme="minorHAnsi" w:cstheme="minorHAnsi"/>
        </w:rPr>
        <w:t xml:space="preserve"> </w:t>
      </w:r>
      <w:r w:rsidRPr="00E27003">
        <w:rPr>
          <w:rStyle w:val="Emphasis-Italics"/>
          <w:rFonts w:asciiTheme="minorHAnsi" w:hAnsiTheme="minorHAnsi" w:cstheme="minorHAnsi"/>
        </w:rPr>
        <w:t>for</w:t>
      </w:r>
      <w:r w:rsidRPr="00E27003">
        <w:rPr>
          <w:rFonts w:asciiTheme="minorHAnsi" w:hAnsiTheme="minorHAnsi" w:cstheme="minorHAnsi"/>
        </w:rPr>
        <w:t xml:space="preserve"> </w:t>
      </w:r>
      <w:r w:rsidRPr="00E27003">
        <w:rPr>
          <w:rStyle w:val="Emphasis-Bold"/>
          <w:rFonts w:asciiTheme="minorHAnsi" w:hAnsiTheme="minorHAnsi" w:cstheme="minorHAnsi"/>
        </w:rPr>
        <w:t>existing assets</w:t>
      </w:r>
      <w:r w:rsidRPr="00E27003">
        <w:rPr>
          <w:rFonts w:asciiTheme="minorHAnsi" w:hAnsiTheme="minorHAnsi" w:cstheme="minorHAnsi"/>
        </w:rPr>
        <w:t xml:space="preserve"> + </w:t>
      </w:r>
      <w:r w:rsidRPr="00E27003">
        <w:rPr>
          <w:rStyle w:val="Emphasis-Bold"/>
          <w:rFonts w:asciiTheme="minorHAnsi" w:hAnsiTheme="minorHAnsi" w:cstheme="minorHAnsi"/>
        </w:rPr>
        <w:t>revaluation</w:t>
      </w:r>
      <w:r w:rsidRPr="00E27003">
        <w:rPr>
          <w:rFonts w:asciiTheme="minorHAnsi" w:hAnsiTheme="minorHAnsi" w:cstheme="minorHAnsi"/>
        </w:rPr>
        <w:t xml:space="preserve"> </w:t>
      </w:r>
      <w:r w:rsidRPr="00E27003">
        <w:rPr>
          <w:rStyle w:val="Emphasis-Italics"/>
          <w:rFonts w:asciiTheme="minorHAnsi" w:hAnsiTheme="minorHAnsi" w:cstheme="minorHAnsi"/>
        </w:rPr>
        <w:t>for</w:t>
      </w:r>
      <w:r w:rsidRPr="00E27003">
        <w:rPr>
          <w:rFonts w:asciiTheme="minorHAnsi" w:hAnsiTheme="minorHAnsi" w:cstheme="minorHAnsi"/>
        </w:rPr>
        <w:t xml:space="preserve"> </w:t>
      </w:r>
      <w:r w:rsidRPr="00E27003">
        <w:rPr>
          <w:rStyle w:val="Emphasis-Bold"/>
          <w:rFonts w:asciiTheme="minorHAnsi" w:hAnsiTheme="minorHAnsi" w:cstheme="minorHAnsi"/>
        </w:rPr>
        <w:t>existing assets</w:t>
      </w:r>
      <w:r w:rsidRPr="00E27003">
        <w:rPr>
          <w:rFonts w:asciiTheme="minorHAnsi" w:hAnsiTheme="minorHAnsi" w:cstheme="minorHAnsi"/>
        </w:rPr>
        <w:t xml:space="preserve"> </w:t>
      </w:r>
      <w:r w:rsidRPr="00E27003">
        <w:rPr>
          <w:rFonts w:asciiTheme="minorHAnsi" w:hAnsiTheme="minorHAnsi" w:cstheme="minorHAnsi"/>
        </w:rPr>
        <w:sym w:font="Symbol" w:char="F02D"/>
      </w:r>
      <w:r w:rsidRPr="00E27003">
        <w:rPr>
          <w:rFonts w:asciiTheme="minorHAnsi" w:hAnsiTheme="minorHAnsi" w:cstheme="minorHAnsi"/>
        </w:rPr>
        <w:t xml:space="preserve"> </w:t>
      </w:r>
      <w:r w:rsidRPr="00E27003">
        <w:rPr>
          <w:rStyle w:val="Emphasis-Bold"/>
          <w:rFonts w:asciiTheme="minorHAnsi" w:hAnsiTheme="minorHAnsi" w:cstheme="minorHAnsi"/>
        </w:rPr>
        <w:t>forecast aggregate value of disposed assets</w:t>
      </w:r>
      <w:r w:rsidRPr="00E27003">
        <w:rPr>
          <w:rFonts w:asciiTheme="minorHAnsi" w:hAnsiTheme="minorHAnsi" w:cstheme="minorHAnsi"/>
        </w:rPr>
        <w:t>.</w:t>
      </w:r>
    </w:p>
    <w:p w:rsidR="006253E0" w:rsidRPr="00E27003" w:rsidRDefault="006253E0" w:rsidP="006253E0">
      <w:pPr>
        <w:pStyle w:val="HeadingH5ClausesubtextL1"/>
        <w:rPr>
          <w:rFonts w:asciiTheme="minorHAnsi" w:hAnsiTheme="minorHAnsi" w:cstheme="minorHAnsi"/>
        </w:rPr>
      </w:pPr>
      <w:bookmarkStart w:id="764" w:name="_Ref336431680"/>
      <w:r w:rsidRPr="00E27003">
        <w:rPr>
          <w:rFonts w:asciiTheme="minorHAnsi" w:hAnsiTheme="minorHAnsi" w:cstheme="minorHAnsi"/>
        </w:rPr>
        <w:t xml:space="preserve">Aggregate opening RAB value for additional assets means the </w:t>
      </w:r>
      <w:r w:rsidRPr="00E27003">
        <w:rPr>
          <w:rStyle w:val="Emphasis-Bold"/>
          <w:rFonts w:asciiTheme="minorHAnsi" w:hAnsiTheme="minorHAnsi" w:cstheme="minorHAnsi"/>
        </w:rPr>
        <w:t>aggregate closing RAB value for additional assets</w:t>
      </w:r>
      <w:r w:rsidRPr="00E27003">
        <w:rPr>
          <w:rFonts w:asciiTheme="minorHAnsi" w:hAnsiTheme="minorHAnsi" w:cstheme="minorHAnsi"/>
        </w:rPr>
        <w:t xml:space="preserve"> for the preceding </w:t>
      </w:r>
      <w:r w:rsidRPr="00E27003">
        <w:rPr>
          <w:rStyle w:val="Emphasis-Bold"/>
          <w:rFonts w:asciiTheme="minorHAnsi" w:hAnsiTheme="minorHAnsi" w:cstheme="minorHAnsi"/>
        </w:rPr>
        <w:t>disclosure year</w:t>
      </w:r>
      <w:r w:rsidRPr="00E27003">
        <w:rPr>
          <w:rFonts w:asciiTheme="minorHAnsi" w:hAnsiTheme="minorHAnsi" w:cstheme="minorHAnsi"/>
        </w:rPr>
        <w:t>.</w:t>
      </w:r>
      <w:bookmarkEnd w:id="764"/>
    </w:p>
    <w:p w:rsidR="006253E0" w:rsidRPr="00E27003" w:rsidRDefault="006253E0" w:rsidP="006253E0">
      <w:pPr>
        <w:pStyle w:val="HeadingH5ClausesubtextL1"/>
        <w:rPr>
          <w:rFonts w:asciiTheme="minorHAnsi" w:hAnsiTheme="minorHAnsi" w:cstheme="minorHAnsi"/>
        </w:rPr>
      </w:pPr>
      <w:bookmarkStart w:id="765" w:name="_Ref336249100"/>
      <w:bookmarkStart w:id="766" w:name="_Ref336354261"/>
      <w:r w:rsidRPr="00E27003">
        <w:rPr>
          <w:rFonts w:asciiTheme="minorHAnsi" w:hAnsiTheme="minorHAnsi" w:cstheme="minorHAnsi"/>
        </w:rPr>
        <w:t>Aggregate closing RAB value for additional assets means</w:t>
      </w:r>
      <w:bookmarkEnd w:id="765"/>
      <w:r w:rsidRPr="00E27003">
        <w:rPr>
          <w:rFonts w:asciiTheme="minorHAnsi" w:hAnsiTheme="minorHAnsi" w:cstheme="minorHAnsi"/>
        </w:rPr>
        <w:t>, for-</w:t>
      </w:r>
      <w:bookmarkEnd w:id="766"/>
    </w:p>
    <w:p w:rsidR="006253E0" w:rsidRPr="00E27003" w:rsidRDefault="006253E0" w:rsidP="006253E0">
      <w:pPr>
        <w:pStyle w:val="HeadingH6ClausesubtextL2"/>
        <w:rPr>
          <w:rStyle w:val="Emphasis-Remove"/>
          <w:rFonts w:asciiTheme="minorHAnsi" w:hAnsiTheme="minorHAnsi" w:cstheme="minorHAnsi"/>
        </w:rPr>
      </w:pPr>
      <w:r w:rsidRPr="00E27003">
        <w:rPr>
          <w:rStyle w:val="Emphasis-Bold"/>
          <w:rFonts w:asciiTheme="minorHAnsi" w:hAnsiTheme="minorHAnsi" w:cstheme="minorHAnsi"/>
        </w:rPr>
        <w:t>additional assets</w:t>
      </w:r>
      <w:r w:rsidRPr="00E27003">
        <w:rPr>
          <w:rFonts w:asciiTheme="minorHAnsi" w:hAnsiTheme="minorHAnsi" w:cstheme="minorHAnsi"/>
        </w:rPr>
        <w:t xml:space="preserve"> in </w:t>
      </w:r>
      <w:r w:rsidRPr="00E27003">
        <w:rPr>
          <w:rStyle w:val="Emphasis-Remove"/>
          <w:rFonts w:asciiTheme="minorHAnsi" w:hAnsiTheme="minorHAnsi" w:cstheme="minorHAnsi"/>
        </w:rPr>
        <w:t>respect</w:t>
      </w:r>
      <w:r w:rsidRPr="00E27003">
        <w:rPr>
          <w:rFonts w:asciiTheme="minorHAnsi" w:hAnsiTheme="minorHAnsi" w:cstheme="minorHAnsi"/>
        </w:rPr>
        <w:t xml:space="preserve"> of the </w:t>
      </w:r>
      <w:r w:rsidRPr="00E27003">
        <w:rPr>
          <w:rStyle w:val="Emphasis-Bold"/>
          <w:rFonts w:asciiTheme="minorHAnsi" w:hAnsiTheme="minorHAnsi" w:cstheme="minorHAnsi"/>
        </w:rPr>
        <w:t>disclosure year</w:t>
      </w:r>
      <w:r w:rsidRPr="00E27003">
        <w:rPr>
          <w:rFonts w:asciiTheme="minorHAnsi" w:hAnsiTheme="minorHAnsi" w:cstheme="minorHAnsi"/>
        </w:rPr>
        <w:t xml:space="preserve"> for which their </w:t>
      </w:r>
      <w:r w:rsidRPr="00E27003">
        <w:rPr>
          <w:rStyle w:val="Emphasis-Bold"/>
          <w:rFonts w:asciiTheme="minorHAnsi" w:hAnsiTheme="minorHAnsi" w:cstheme="minorHAnsi"/>
        </w:rPr>
        <w:t>forecast aggregate value of commissioned assets</w:t>
      </w:r>
      <w:r w:rsidRPr="00E27003">
        <w:rPr>
          <w:rFonts w:asciiTheme="minorHAnsi" w:hAnsiTheme="minorHAnsi" w:cstheme="minorHAnsi"/>
        </w:rPr>
        <w:t xml:space="preserve"> is determined, the </w:t>
      </w:r>
      <w:r w:rsidRPr="00E27003">
        <w:rPr>
          <w:rStyle w:val="Emphasis-Bold"/>
          <w:rFonts w:asciiTheme="minorHAnsi" w:hAnsiTheme="minorHAnsi" w:cstheme="minorHAnsi"/>
        </w:rPr>
        <w:t>forecast</w:t>
      </w:r>
      <w:bookmarkStart w:id="767" w:name="_Ref334697415"/>
      <w:r w:rsidRPr="00E27003">
        <w:rPr>
          <w:rStyle w:val="Emphasis-Bold"/>
          <w:rFonts w:asciiTheme="minorHAnsi" w:hAnsiTheme="minorHAnsi" w:cstheme="minorHAnsi"/>
        </w:rPr>
        <w:t xml:space="preserve"> aggregate value of commissioned assets</w:t>
      </w:r>
      <w:r w:rsidRPr="00E27003">
        <w:rPr>
          <w:rStyle w:val="Emphasis-Remove"/>
          <w:rFonts w:asciiTheme="minorHAnsi" w:hAnsiTheme="minorHAnsi" w:cstheme="minorHAnsi"/>
        </w:rPr>
        <w:t>; and</w:t>
      </w:r>
      <w:bookmarkEnd w:id="767"/>
    </w:p>
    <w:p w:rsidR="006253E0" w:rsidRPr="00E27003" w:rsidRDefault="006253E0" w:rsidP="006253E0">
      <w:pPr>
        <w:pStyle w:val="HeadingH6ClausesubtextL2"/>
        <w:rPr>
          <w:rFonts w:asciiTheme="minorHAnsi" w:hAnsiTheme="minorHAnsi" w:cstheme="minorHAnsi"/>
        </w:rPr>
      </w:pPr>
      <w:r w:rsidRPr="00E27003">
        <w:rPr>
          <w:rStyle w:val="Emphasis-Bold"/>
          <w:rFonts w:asciiTheme="minorHAnsi" w:hAnsiTheme="minorHAnsi" w:cstheme="minorHAnsi"/>
        </w:rPr>
        <w:t>additional assets</w:t>
      </w:r>
      <w:r w:rsidRPr="00E27003">
        <w:rPr>
          <w:rStyle w:val="Emphasis-Remove"/>
          <w:rFonts w:asciiTheme="minorHAnsi" w:hAnsiTheme="minorHAnsi" w:cstheme="minorHAnsi"/>
        </w:rPr>
        <w:t xml:space="preserve"> for a </w:t>
      </w:r>
      <w:r w:rsidRPr="00E27003">
        <w:rPr>
          <w:rStyle w:val="Emphasis-Bold"/>
          <w:rFonts w:asciiTheme="minorHAnsi" w:hAnsiTheme="minorHAnsi" w:cstheme="minorHAnsi"/>
        </w:rPr>
        <w:t>disclosure year</w:t>
      </w:r>
      <w:r w:rsidRPr="00E27003">
        <w:rPr>
          <w:rStyle w:val="Emphasis-Remove"/>
          <w:rFonts w:asciiTheme="minorHAnsi" w:hAnsiTheme="minorHAnsi" w:cstheme="minorHAnsi"/>
        </w:rPr>
        <w:t xml:space="preserve"> following that for which their </w:t>
      </w:r>
      <w:r w:rsidRPr="00E27003">
        <w:rPr>
          <w:rStyle w:val="Emphasis-Bold"/>
          <w:rFonts w:asciiTheme="minorHAnsi" w:hAnsiTheme="minorHAnsi" w:cstheme="minorHAnsi"/>
        </w:rPr>
        <w:t>forecast aggregate value of commissioned assets</w:t>
      </w:r>
      <w:r w:rsidRPr="00E27003">
        <w:rPr>
          <w:rStyle w:val="Emphasis-Remove"/>
          <w:rFonts w:asciiTheme="minorHAnsi" w:hAnsiTheme="minorHAnsi" w:cstheme="minorHAnsi"/>
        </w:rPr>
        <w:t xml:space="preserve"> is determined, the value determined</w:t>
      </w:r>
      <w:r w:rsidRPr="00E27003">
        <w:rPr>
          <w:rFonts w:asciiTheme="minorHAnsi" w:hAnsiTheme="minorHAnsi" w:cstheme="minorHAnsi"/>
        </w:rPr>
        <w:t xml:space="preserve"> </w:t>
      </w:r>
      <w:r w:rsidRPr="00E27003">
        <w:rPr>
          <w:rStyle w:val="Emphasis-Remove"/>
          <w:rFonts w:asciiTheme="minorHAnsi" w:hAnsiTheme="minorHAnsi" w:cstheme="minorHAnsi"/>
        </w:rPr>
        <w:t xml:space="preserve">for those </w:t>
      </w:r>
      <w:r w:rsidRPr="00E27003">
        <w:rPr>
          <w:rStyle w:val="Emphasis-Bold"/>
          <w:rFonts w:asciiTheme="minorHAnsi" w:hAnsiTheme="minorHAnsi" w:cstheme="minorHAnsi"/>
        </w:rPr>
        <w:t>additional assets</w:t>
      </w:r>
      <w:r w:rsidRPr="00E27003">
        <w:rPr>
          <w:rStyle w:val="Emphasis-Remove"/>
          <w:rFonts w:asciiTheme="minorHAnsi" w:hAnsiTheme="minorHAnsi" w:cstheme="minorHAnsi"/>
        </w:rPr>
        <w:t xml:space="preserve"> </w:t>
      </w:r>
      <w:r w:rsidRPr="00E27003">
        <w:rPr>
          <w:rFonts w:asciiTheme="minorHAnsi" w:hAnsiTheme="minorHAnsi" w:cstheme="minorHAnsi"/>
        </w:rPr>
        <w:t>in accordance with the formula-</w:t>
      </w:r>
    </w:p>
    <w:p w:rsidR="006253E0" w:rsidRPr="00E27003" w:rsidRDefault="006253E0" w:rsidP="006253E0">
      <w:pPr>
        <w:pStyle w:val="UnnumberedL5"/>
        <w:rPr>
          <w:rStyle w:val="Emphasis-Remove"/>
          <w:rFonts w:asciiTheme="minorHAnsi" w:hAnsiTheme="minorHAnsi" w:cstheme="minorHAnsi"/>
        </w:rPr>
      </w:pPr>
      <w:r w:rsidRPr="00E27003">
        <w:rPr>
          <w:rStyle w:val="Emphasis-Bold"/>
          <w:rFonts w:asciiTheme="minorHAnsi" w:hAnsiTheme="minorHAnsi" w:cstheme="minorHAnsi"/>
        </w:rPr>
        <w:t>aggregate opening RAB value for additional assets</w:t>
      </w:r>
      <w:r w:rsidRPr="00E27003">
        <w:rPr>
          <w:rStyle w:val="Emphasis-Italics"/>
          <w:rFonts w:asciiTheme="minorHAnsi" w:hAnsiTheme="minorHAnsi" w:cstheme="minorHAnsi"/>
        </w:rPr>
        <w:t xml:space="preserve"> </w:t>
      </w:r>
      <w:r w:rsidRPr="00E27003">
        <w:rPr>
          <w:rStyle w:val="Emphasis-Remove"/>
          <w:rFonts w:asciiTheme="minorHAnsi" w:hAnsiTheme="minorHAnsi" w:cstheme="minorHAnsi"/>
        </w:rPr>
        <w:sym w:font="Symbol" w:char="F02D"/>
      </w:r>
      <w:r w:rsidRPr="00E27003">
        <w:rPr>
          <w:rStyle w:val="Emphasis-Bold"/>
          <w:rFonts w:asciiTheme="minorHAnsi" w:hAnsiTheme="minorHAnsi" w:cstheme="minorHAnsi"/>
        </w:rPr>
        <w:t xml:space="preserve"> depreciation </w:t>
      </w:r>
      <w:r w:rsidRPr="00E27003">
        <w:rPr>
          <w:rStyle w:val="Emphasis-Italics"/>
          <w:rFonts w:asciiTheme="minorHAnsi" w:hAnsiTheme="minorHAnsi" w:cstheme="minorHAnsi"/>
        </w:rPr>
        <w:t xml:space="preserve">for </w:t>
      </w:r>
      <w:r w:rsidRPr="00E27003">
        <w:rPr>
          <w:rStyle w:val="Emphasis-Bold"/>
          <w:rFonts w:asciiTheme="minorHAnsi" w:hAnsiTheme="minorHAnsi" w:cstheme="minorHAnsi"/>
        </w:rPr>
        <w:t xml:space="preserve">additional assets </w:t>
      </w:r>
      <w:r w:rsidRPr="00E27003">
        <w:rPr>
          <w:rStyle w:val="Emphasis-Remove"/>
          <w:rFonts w:asciiTheme="minorHAnsi" w:hAnsiTheme="minorHAnsi" w:cstheme="minorHAnsi"/>
        </w:rPr>
        <w:t>+</w:t>
      </w:r>
      <w:r w:rsidRPr="00E27003">
        <w:rPr>
          <w:rStyle w:val="Emphasis-Bold"/>
          <w:rFonts w:asciiTheme="minorHAnsi" w:hAnsiTheme="minorHAnsi" w:cstheme="minorHAnsi"/>
        </w:rPr>
        <w:t xml:space="preserve"> revaluation</w:t>
      </w:r>
      <w:r w:rsidRPr="00E27003">
        <w:rPr>
          <w:rStyle w:val="Emphasis-Italics"/>
          <w:rFonts w:asciiTheme="minorHAnsi" w:hAnsiTheme="minorHAnsi" w:cstheme="minorHAnsi"/>
        </w:rPr>
        <w:t xml:space="preserve"> for </w:t>
      </w:r>
      <w:r w:rsidRPr="00E27003">
        <w:rPr>
          <w:rStyle w:val="Emphasis-Bold"/>
          <w:rFonts w:asciiTheme="minorHAnsi" w:hAnsiTheme="minorHAnsi" w:cstheme="minorHAnsi"/>
        </w:rPr>
        <w:t>additional assets</w:t>
      </w:r>
      <w:r w:rsidRPr="00E27003">
        <w:rPr>
          <w:rStyle w:val="Emphasis-Remove"/>
          <w:rFonts w:asciiTheme="minorHAnsi" w:hAnsiTheme="minorHAnsi" w:cstheme="minorHAnsi"/>
        </w:rPr>
        <w:t>.</w:t>
      </w:r>
    </w:p>
    <w:p w:rsidR="006253E0" w:rsidRPr="00E27003" w:rsidRDefault="006253E0" w:rsidP="00D63B0E">
      <w:pPr>
        <w:pStyle w:val="HeadingH4Clausetext"/>
        <w:tabs>
          <w:tab w:val="num" w:pos="709"/>
          <w:tab w:val="num" w:pos="1220"/>
        </w:tabs>
        <w:ind w:left="1220" w:hanging="1220"/>
        <w:rPr>
          <w:rStyle w:val="Emphasis-Remove"/>
          <w:rFonts w:asciiTheme="minorHAnsi" w:hAnsiTheme="minorHAnsi" w:cstheme="minorHAnsi"/>
        </w:rPr>
      </w:pPr>
      <w:bookmarkStart w:id="768" w:name="_Ref336865733"/>
      <w:r w:rsidRPr="00E27003">
        <w:rPr>
          <w:rStyle w:val="Emphasis-Remove"/>
          <w:rFonts w:asciiTheme="minorHAnsi" w:hAnsiTheme="minorHAnsi" w:cstheme="minorHAnsi"/>
        </w:rPr>
        <w:t>Total depreciation</w:t>
      </w:r>
      <w:bookmarkEnd w:id="768"/>
    </w:p>
    <w:p w:rsidR="006253E0" w:rsidRPr="00E27003" w:rsidRDefault="006253E0" w:rsidP="006253E0">
      <w:pPr>
        <w:pStyle w:val="HeadingH5ClausesubtextL1"/>
        <w:rPr>
          <w:rStyle w:val="Emphasis-Remove"/>
          <w:rFonts w:asciiTheme="minorHAnsi" w:hAnsiTheme="minorHAnsi" w:cstheme="minorHAnsi"/>
        </w:rPr>
      </w:pPr>
      <w:bookmarkStart w:id="769" w:name="_Ref336864783"/>
      <w:bookmarkStart w:id="770" w:name="_Ref325789784"/>
      <w:r w:rsidRPr="00E27003">
        <w:rPr>
          <w:rStyle w:val="Emphasis-Remove"/>
          <w:rFonts w:asciiTheme="minorHAnsi" w:hAnsiTheme="minorHAnsi" w:cstheme="minorHAnsi"/>
        </w:rPr>
        <w:t xml:space="preserve">Total depreciation means the sum of depreciation for </w:t>
      </w:r>
      <w:r w:rsidRPr="00E27003">
        <w:rPr>
          <w:rStyle w:val="Emphasis-Bold"/>
          <w:rFonts w:asciiTheme="minorHAnsi" w:hAnsiTheme="minorHAnsi" w:cstheme="minorHAnsi"/>
        </w:rPr>
        <w:t>existing assets</w:t>
      </w:r>
      <w:r w:rsidRPr="00E27003">
        <w:rPr>
          <w:rStyle w:val="Emphasis-Remove"/>
          <w:rFonts w:asciiTheme="minorHAnsi" w:hAnsiTheme="minorHAnsi" w:cstheme="minorHAnsi"/>
        </w:rPr>
        <w:t xml:space="preserve"> and </w:t>
      </w:r>
      <w:r w:rsidRPr="00E27003">
        <w:rPr>
          <w:rStyle w:val="Emphasis-Bold"/>
          <w:rFonts w:asciiTheme="minorHAnsi" w:hAnsiTheme="minorHAnsi" w:cstheme="minorHAnsi"/>
        </w:rPr>
        <w:t>additional assets</w:t>
      </w:r>
      <w:r w:rsidRPr="00E27003">
        <w:rPr>
          <w:rStyle w:val="Emphasis-Remove"/>
          <w:rFonts w:asciiTheme="minorHAnsi" w:hAnsiTheme="minorHAnsi" w:cstheme="minorHAnsi"/>
        </w:rPr>
        <w:t xml:space="preserve"> calculated under </w:t>
      </w:r>
      <w:r w:rsidRPr="00E27003">
        <w:rPr>
          <w:rFonts w:asciiTheme="minorHAnsi" w:hAnsiTheme="minorHAnsi" w:cstheme="minorHAnsi"/>
        </w:rPr>
        <w:t xml:space="preserve">subclause </w:t>
      </w:r>
      <w:r w:rsidR="002C3A19">
        <w:rPr>
          <w:rFonts w:asciiTheme="minorHAnsi" w:hAnsiTheme="minorHAnsi" w:cstheme="minorHAnsi"/>
        </w:rPr>
        <w:fldChar w:fldCharType="begin"/>
      </w:r>
      <w:r w:rsidR="00546CC6">
        <w:rPr>
          <w:rFonts w:asciiTheme="minorHAnsi" w:hAnsiTheme="minorHAnsi" w:cstheme="minorHAnsi"/>
        </w:rPr>
        <w:instrText xml:space="preserve"> REF _Ref326085334 \r \h </w:instrText>
      </w:r>
      <w:r w:rsidR="002C3A19">
        <w:rPr>
          <w:rFonts w:asciiTheme="minorHAnsi" w:hAnsiTheme="minorHAnsi" w:cstheme="minorHAnsi"/>
        </w:rPr>
      </w:r>
      <w:r w:rsidR="002C3A19">
        <w:rPr>
          <w:rFonts w:asciiTheme="minorHAnsi" w:hAnsiTheme="minorHAnsi" w:cstheme="minorHAnsi"/>
        </w:rPr>
        <w:fldChar w:fldCharType="separate"/>
      </w:r>
      <w:r w:rsidR="00325EBF">
        <w:rPr>
          <w:rFonts w:asciiTheme="minorHAnsi" w:hAnsiTheme="minorHAnsi" w:cstheme="minorHAnsi"/>
        </w:rPr>
        <w:t>(2)</w:t>
      </w:r>
      <w:r w:rsidR="002C3A19">
        <w:rPr>
          <w:rFonts w:asciiTheme="minorHAnsi" w:hAnsiTheme="minorHAnsi" w:cstheme="minorHAnsi"/>
        </w:rPr>
        <w:fldChar w:fldCharType="end"/>
      </w:r>
      <w:r w:rsidRPr="00E27003">
        <w:rPr>
          <w:rStyle w:val="Emphasis-Remove"/>
          <w:rFonts w:asciiTheme="minorHAnsi" w:hAnsiTheme="minorHAnsi" w:cstheme="minorHAnsi"/>
        </w:rPr>
        <w:t>.</w:t>
      </w:r>
      <w:bookmarkEnd w:id="769"/>
    </w:p>
    <w:p w:rsidR="006253E0" w:rsidRPr="00E27003" w:rsidRDefault="006253E0" w:rsidP="006253E0">
      <w:pPr>
        <w:pStyle w:val="HeadingH5ClausesubtextL1"/>
        <w:rPr>
          <w:rStyle w:val="Emphasis-Remove"/>
          <w:rFonts w:asciiTheme="minorHAnsi" w:hAnsiTheme="minorHAnsi" w:cstheme="minorHAnsi"/>
        </w:rPr>
      </w:pPr>
      <w:bookmarkStart w:id="771" w:name="_Ref326085334"/>
      <w:bookmarkEnd w:id="770"/>
      <w:r w:rsidRPr="00E27003">
        <w:rPr>
          <w:rStyle w:val="Emphasis-Remove"/>
          <w:rFonts w:asciiTheme="minorHAnsi" w:hAnsiTheme="minorHAnsi" w:cstheme="minorHAnsi"/>
        </w:rPr>
        <w:t xml:space="preserve">For the </w:t>
      </w:r>
      <w:r w:rsidRPr="00E27003">
        <w:rPr>
          <w:rFonts w:asciiTheme="minorHAnsi" w:hAnsiTheme="minorHAnsi" w:cstheme="minorHAnsi"/>
        </w:rPr>
        <w:t>purpose</w:t>
      </w:r>
      <w:r w:rsidRPr="00E27003">
        <w:rPr>
          <w:rStyle w:val="Emphasis-Remove"/>
          <w:rFonts w:asciiTheme="minorHAnsi" w:hAnsiTheme="minorHAnsi" w:cstheme="minorHAnsi"/>
        </w:rPr>
        <w:t xml:space="preserve"> of subclause </w:t>
      </w:r>
      <w:r w:rsidR="002C3A19">
        <w:rPr>
          <w:rStyle w:val="Emphasis-Remove"/>
          <w:rFonts w:asciiTheme="minorHAnsi" w:hAnsiTheme="minorHAnsi" w:cstheme="minorHAnsi"/>
        </w:rPr>
        <w:fldChar w:fldCharType="begin"/>
      </w:r>
      <w:r w:rsidR="00546CC6">
        <w:rPr>
          <w:rStyle w:val="Emphasis-Remove"/>
          <w:rFonts w:asciiTheme="minorHAnsi" w:hAnsiTheme="minorHAnsi" w:cstheme="minorHAnsi"/>
        </w:rPr>
        <w:instrText xml:space="preserve"> REF _Ref336864783 \r \h </w:instrText>
      </w:r>
      <w:r w:rsidR="002C3A19">
        <w:rPr>
          <w:rStyle w:val="Emphasis-Remove"/>
          <w:rFonts w:asciiTheme="minorHAnsi" w:hAnsiTheme="minorHAnsi" w:cstheme="minorHAnsi"/>
        </w:rPr>
      </w:r>
      <w:r w:rsidR="002C3A19">
        <w:rPr>
          <w:rStyle w:val="Emphasis-Remove"/>
          <w:rFonts w:asciiTheme="minorHAnsi" w:hAnsiTheme="minorHAnsi" w:cstheme="minorHAnsi"/>
        </w:rPr>
        <w:fldChar w:fldCharType="separate"/>
      </w:r>
      <w:r w:rsidR="00325EBF">
        <w:rPr>
          <w:rStyle w:val="Emphasis-Remove"/>
          <w:rFonts w:asciiTheme="minorHAnsi" w:hAnsiTheme="minorHAnsi" w:cstheme="minorHAnsi"/>
        </w:rPr>
        <w:t>(1)</w:t>
      </w:r>
      <w:r w:rsidR="002C3A19">
        <w:rPr>
          <w:rStyle w:val="Emphasis-Remove"/>
          <w:rFonts w:asciiTheme="minorHAnsi" w:hAnsiTheme="minorHAnsi" w:cstheme="minorHAnsi"/>
        </w:rPr>
        <w:fldChar w:fldCharType="end"/>
      </w:r>
      <w:r w:rsidRPr="00E27003">
        <w:rPr>
          <w:rStyle w:val="Emphasis-Remove"/>
          <w:rFonts w:asciiTheme="minorHAnsi" w:hAnsiTheme="minorHAnsi" w:cstheme="minorHAnsi"/>
        </w:rPr>
        <w:t>, 'depreciation' means, subject to subclause</w:t>
      </w:r>
      <w:r w:rsidR="00E92F5D">
        <w:rPr>
          <w:rStyle w:val="Emphasis-Remove"/>
          <w:rFonts w:asciiTheme="minorHAnsi" w:hAnsiTheme="minorHAnsi" w:cstheme="minorHAnsi"/>
        </w:rPr>
        <w:t xml:space="preserve"> (3)</w:t>
      </w:r>
      <w:r w:rsidRPr="00E27003">
        <w:rPr>
          <w:rStyle w:val="Emphasis-Remove"/>
          <w:rFonts w:asciiTheme="minorHAnsi" w:hAnsiTheme="minorHAnsi" w:cstheme="minorHAnsi"/>
        </w:rPr>
        <w:t>, in the case of-</w:t>
      </w:r>
      <w:bookmarkEnd w:id="771"/>
    </w:p>
    <w:p w:rsidR="006253E0" w:rsidRPr="00E27003" w:rsidRDefault="006253E0" w:rsidP="006253E0">
      <w:pPr>
        <w:pStyle w:val="HeadingH6ClausesubtextL2"/>
        <w:rPr>
          <w:rStyle w:val="Emphasis-Remove"/>
          <w:rFonts w:asciiTheme="minorHAnsi" w:hAnsiTheme="minorHAnsi" w:cstheme="minorHAnsi"/>
        </w:rPr>
      </w:pPr>
      <w:r w:rsidRPr="00E27003">
        <w:rPr>
          <w:rStyle w:val="Emphasis-Bold"/>
          <w:rFonts w:asciiTheme="minorHAnsi" w:hAnsiTheme="minorHAnsi" w:cstheme="minorHAnsi"/>
        </w:rPr>
        <w:t>existing assets</w:t>
      </w:r>
      <w:r w:rsidRPr="00E27003">
        <w:rPr>
          <w:rStyle w:val="Emphasis-Remove"/>
          <w:rFonts w:asciiTheme="minorHAnsi" w:hAnsiTheme="minorHAnsi" w:cstheme="minorHAnsi"/>
        </w:rPr>
        <w:t xml:space="preserve"> of the </w:t>
      </w:r>
      <w:r w:rsidRPr="00E27003">
        <w:rPr>
          <w:rStyle w:val="Emphasis-Bold"/>
          <w:rFonts w:asciiTheme="minorHAnsi" w:hAnsiTheme="minorHAnsi" w:cstheme="minorHAnsi"/>
        </w:rPr>
        <w:t>GDB</w:t>
      </w:r>
      <w:r w:rsidRPr="00E27003">
        <w:rPr>
          <w:rStyle w:val="Emphasis-Remove"/>
          <w:rFonts w:asciiTheme="minorHAnsi" w:hAnsiTheme="minorHAnsi" w:cstheme="minorHAnsi"/>
        </w:rPr>
        <w:t>, for-</w:t>
      </w:r>
    </w:p>
    <w:p w:rsidR="006253E0" w:rsidRPr="00E27003" w:rsidRDefault="006253E0" w:rsidP="006253E0">
      <w:pPr>
        <w:pStyle w:val="HeadingH7ClausesubtextL3"/>
        <w:rPr>
          <w:rFonts w:asciiTheme="minorHAnsi" w:hAnsiTheme="minorHAnsi" w:cstheme="minorHAnsi"/>
        </w:rPr>
      </w:pPr>
      <w:r w:rsidRPr="00E27003">
        <w:rPr>
          <w:rFonts w:asciiTheme="minorHAnsi" w:hAnsiTheme="minorHAnsi" w:cstheme="minorHAnsi"/>
        </w:rPr>
        <w:t>the</w:t>
      </w:r>
      <w:r w:rsidRPr="00E27003">
        <w:rPr>
          <w:rStyle w:val="Emphasis-Remove"/>
          <w:rFonts w:asciiTheme="minorHAnsi" w:hAnsiTheme="minorHAnsi" w:cstheme="minorHAnsi"/>
        </w:rPr>
        <w:t xml:space="preserve"> </w:t>
      </w:r>
      <w:r w:rsidRPr="00E27003">
        <w:rPr>
          <w:rStyle w:val="Emphasis-Bold"/>
          <w:rFonts w:asciiTheme="minorHAnsi" w:hAnsiTheme="minorHAnsi" w:cstheme="minorHAnsi"/>
        </w:rPr>
        <w:t>base year</w:t>
      </w:r>
      <w:r w:rsidRPr="00E27003">
        <w:rPr>
          <w:rFonts w:asciiTheme="minorHAnsi" w:hAnsiTheme="minorHAnsi" w:cstheme="minorHAnsi"/>
        </w:rPr>
        <w:t xml:space="preserve">, the sum of all amounts of 'depreciation' determined in accordance with Part 2 for that </w:t>
      </w:r>
      <w:r w:rsidRPr="00E27003">
        <w:rPr>
          <w:rStyle w:val="Emphasis-Bold"/>
          <w:rFonts w:asciiTheme="minorHAnsi" w:hAnsiTheme="minorHAnsi" w:cstheme="minorHAnsi"/>
        </w:rPr>
        <w:t>disclosure year</w:t>
      </w:r>
      <w:r w:rsidRPr="00E27003">
        <w:rPr>
          <w:rFonts w:asciiTheme="minorHAnsi" w:hAnsiTheme="minorHAnsi" w:cstheme="minorHAnsi"/>
        </w:rPr>
        <w:t>; and</w:t>
      </w:r>
    </w:p>
    <w:p w:rsidR="006253E0" w:rsidRPr="00E27003" w:rsidRDefault="006253E0" w:rsidP="006253E0">
      <w:pPr>
        <w:pStyle w:val="HeadingH7ClausesubtextL3"/>
        <w:rPr>
          <w:rStyle w:val="Emphasis-Remove"/>
          <w:rFonts w:asciiTheme="minorHAnsi" w:hAnsiTheme="minorHAnsi" w:cstheme="minorHAnsi"/>
        </w:rPr>
      </w:pPr>
      <w:r w:rsidRPr="00E27003">
        <w:rPr>
          <w:rFonts w:asciiTheme="minorHAnsi" w:hAnsiTheme="minorHAnsi" w:cstheme="minorHAnsi"/>
        </w:rPr>
        <w:t xml:space="preserve">each </w:t>
      </w:r>
      <w:r w:rsidRPr="00E27003">
        <w:rPr>
          <w:rStyle w:val="Emphasis-Bold"/>
          <w:rFonts w:asciiTheme="minorHAnsi" w:hAnsiTheme="minorHAnsi" w:cstheme="minorHAnsi"/>
        </w:rPr>
        <w:t>disclosure year</w:t>
      </w:r>
      <w:r w:rsidRPr="00E27003">
        <w:rPr>
          <w:rFonts w:asciiTheme="minorHAnsi" w:hAnsiTheme="minorHAnsi" w:cstheme="minorHAnsi"/>
        </w:rPr>
        <w:t xml:space="preserve"> thereafter, the value determined in accordance with the formula</w:t>
      </w:r>
      <w:r w:rsidRPr="00E27003">
        <w:rPr>
          <w:rStyle w:val="Emphasis-Remove"/>
          <w:rFonts w:asciiTheme="minorHAnsi" w:hAnsiTheme="minorHAnsi" w:cstheme="minorHAnsi"/>
        </w:rPr>
        <w:t xml:space="preserve">- </w:t>
      </w:r>
    </w:p>
    <w:p w:rsidR="006253E0" w:rsidRPr="00E27003" w:rsidRDefault="006253E0" w:rsidP="006253E0">
      <w:pPr>
        <w:pStyle w:val="UnnumberedL5"/>
        <w:rPr>
          <w:rStyle w:val="Emphasis-Remove"/>
          <w:rFonts w:asciiTheme="minorHAnsi" w:hAnsiTheme="minorHAnsi" w:cstheme="minorHAnsi"/>
        </w:rPr>
      </w:pPr>
      <w:r w:rsidRPr="00E27003">
        <w:rPr>
          <w:rStyle w:val="Emphasis-Remove"/>
          <w:rFonts w:asciiTheme="minorHAnsi" w:hAnsiTheme="minorHAnsi" w:cstheme="minorHAnsi"/>
        </w:rPr>
        <w:t>[</w:t>
      </w:r>
      <w:r w:rsidRPr="00E27003">
        <w:rPr>
          <w:rFonts w:asciiTheme="minorHAnsi" w:hAnsiTheme="minorHAnsi" w:cstheme="minorHAnsi"/>
        </w:rPr>
        <w:t xml:space="preserve">1 ÷ </w:t>
      </w:r>
      <w:r w:rsidRPr="00E27003">
        <w:rPr>
          <w:rStyle w:val="Emphasis-Italics"/>
          <w:rFonts w:asciiTheme="minorHAnsi" w:hAnsiTheme="minorHAnsi" w:cstheme="minorHAnsi"/>
        </w:rPr>
        <w:t>remaining asset life for existing assets</w:t>
      </w:r>
      <w:r w:rsidRPr="00E27003">
        <w:rPr>
          <w:rStyle w:val="Emphasis-Remove"/>
          <w:rFonts w:asciiTheme="minorHAnsi" w:hAnsiTheme="minorHAnsi" w:cstheme="minorHAnsi"/>
        </w:rPr>
        <w:t>]</w:t>
      </w:r>
      <w:r w:rsidRPr="00E27003">
        <w:rPr>
          <w:rStyle w:val="Emphasis-Italics"/>
          <w:rFonts w:asciiTheme="minorHAnsi" w:hAnsiTheme="minorHAnsi" w:cstheme="minorHAnsi"/>
        </w:rPr>
        <w:t xml:space="preserve"> </w:t>
      </w:r>
      <w:r w:rsidRPr="00E27003">
        <w:rPr>
          <w:rFonts w:asciiTheme="minorHAnsi" w:hAnsiTheme="minorHAnsi" w:cstheme="minorHAnsi"/>
        </w:rPr>
        <w:t xml:space="preserve">× </w:t>
      </w:r>
      <w:r w:rsidRPr="00E27003">
        <w:rPr>
          <w:rStyle w:val="Emphasis-Bold"/>
          <w:rFonts w:asciiTheme="minorHAnsi" w:hAnsiTheme="minorHAnsi" w:cstheme="minorHAnsi"/>
        </w:rPr>
        <w:t>aggregate opening RAB value for existing assets</w:t>
      </w:r>
      <w:r w:rsidRPr="00E27003">
        <w:rPr>
          <w:rStyle w:val="Emphasis-Remove"/>
          <w:rFonts w:asciiTheme="minorHAnsi" w:hAnsiTheme="minorHAnsi" w:cstheme="minorHAnsi"/>
        </w:rPr>
        <w:t>; and</w:t>
      </w:r>
    </w:p>
    <w:p w:rsidR="006253E0" w:rsidRPr="00E27003" w:rsidRDefault="006253E0" w:rsidP="006253E0">
      <w:pPr>
        <w:pStyle w:val="HeadingH6ClausesubtextL2"/>
        <w:rPr>
          <w:rStyle w:val="Emphasis-Remove"/>
          <w:rFonts w:asciiTheme="minorHAnsi" w:hAnsiTheme="minorHAnsi" w:cstheme="minorHAnsi"/>
        </w:rPr>
      </w:pPr>
      <w:r w:rsidRPr="00E27003">
        <w:rPr>
          <w:rStyle w:val="Emphasis-Bold"/>
          <w:rFonts w:asciiTheme="minorHAnsi" w:hAnsiTheme="minorHAnsi" w:cstheme="minorHAnsi"/>
        </w:rPr>
        <w:t>additional assets</w:t>
      </w:r>
      <w:r w:rsidRPr="00E27003">
        <w:rPr>
          <w:rStyle w:val="Emphasis-Remove"/>
          <w:rFonts w:asciiTheme="minorHAnsi" w:hAnsiTheme="minorHAnsi" w:cstheme="minorHAnsi"/>
        </w:rPr>
        <w:t xml:space="preserve"> of the </w:t>
      </w:r>
      <w:r w:rsidRPr="00E27003">
        <w:rPr>
          <w:rStyle w:val="Emphasis-Bold"/>
          <w:rFonts w:asciiTheme="minorHAnsi" w:hAnsiTheme="minorHAnsi" w:cstheme="minorHAnsi"/>
        </w:rPr>
        <w:t>GDB</w:t>
      </w:r>
      <w:r w:rsidRPr="00E27003">
        <w:rPr>
          <w:rStyle w:val="Emphasis-Remove"/>
          <w:rFonts w:asciiTheme="minorHAnsi" w:hAnsiTheme="minorHAnsi" w:cstheme="minorHAnsi"/>
        </w:rPr>
        <w:t xml:space="preserve">, the </w:t>
      </w:r>
      <w:r w:rsidRPr="00E27003">
        <w:rPr>
          <w:rFonts w:asciiTheme="minorHAnsi" w:hAnsiTheme="minorHAnsi" w:cstheme="minorHAnsi"/>
        </w:rPr>
        <w:t>value determined in accordance with the formula</w:t>
      </w:r>
      <w:r w:rsidRPr="00E27003">
        <w:rPr>
          <w:rStyle w:val="Emphasis-Remove"/>
          <w:rFonts w:asciiTheme="minorHAnsi" w:hAnsiTheme="minorHAnsi" w:cstheme="minorHAnsi"/>
        </w:rPr>
        <w:t>-</w:t>
      </w:r>
    </w:p>
    <w:p w:rsidR="006253E0" w:rsidRPr="00E27003" w:rsidRDefault="006253E0" w:rsidP="006253E0">
      <w:pPr>
        <w:pStyle w:val="UnnumberedL5"/>
        <w:rPr>
          <w:rStyle w:val="Emphasis-Remove"/>
          <w:rFonts w:asciiTheme="minorHAnsi" w:hAnsiTheme="minorHAnsi" w:cstheme="minorHAnsi"/>
        </w:rPr>
      </w:pPr>
      <w:r w:rsidRPr="00E27003">
        <w:rPr>
          <w:rStyle w:val="Emphasis-Remove"/>
          <w:rFonts w:asciiTheme="minorHAnsi" w:hAnsiTheme="minorHAnsi" w:cstheme="minorHAnsi"/>
        </w:rPr>
        <w:t>[</w:t>
      </w:r>
      <w:r w:rsidRPr="00E27003">
        <w:rPr>
          <w:rFonts w:asciiTheme="minorHAnsi" w:hAnsiTheme="minorHAnsi" w:cstheme="minorHAnsi"/>
        </w:rPr>
        <w:t xml:space="preserve">1 ÷ </w:t>
      </w:r>
      <w:r w:rsidRPr="00E27003">
        <w:rPr>
          <w:rStyle w:val="Emphasis-Italics"/>
          <w:rFonts w:asciiTheme="minorHAnsi" w:hAnsiTheme="minorHAnsi" w:cstheme="minorHAnsi"/>
        </w:rPr>
        <w:t>remaining asset life for additional assets</w:t>
      </w:r>
      <w:r w:rsidRPr="00E27003">
        <w:rPr>
          <w:rStyle w:val="Emphasis-Remove"/>
          <w:rFonts w:asciiTheme="minorHAnsi" w:hAnsiTheme="minorHAnsi" w:cstheme="minorHAnsi"/>
        </w:rPr>
        <w:t>]</w:t>
      </w:r>
      <w:r w:rsidRPr="00E27003">
        <w:rPr>
          <w:rStyle w:val="Emphasis-Italics"/>
          <w:rFonts w:asciiTheme="minorHAnsi" w:hAnsiTheme="minorHAnsi" w:cstheme="minorHAnsi"/>
        </w:rPr>
        <w:t xml:space="preserve"> </w:t>
      </w:r>
      <w:r w:rsidRPr="00E27003">
        <w:rPr>
          <w:rFonts w:asciiTheme="minorHAnsi" w:hAnsiTheme="minorHAnsi" w:cstheme="minorHAnsi"/>
        </w:rPr>
        <w:t xml:space="preserve">× </w:t>
      </w:r>
      <w:r w:rsidRPr="00E27003">
        <w:rPr>
          <w:rStyle w:val="Emphasis-Bold"/>
          <w:rFonts w:asciiTheme="minorHAnsi" w:hAnsiTheme="minorHAnsi" w:cstheme="minorHAnsi"/>
        </w:rPr>
        <w:t>aggregate</w:t>
      </w:r>
      <w:r w:rsidRPr="00E27003">
        <w:rPr>
          <w:rFonts w:asciiTheme="minorHAnsi" w:hAnsiTheme="minorHAnsi" w:cstheme="minorHAnsi"/>
        </w:rPr>
        <w:t xml:space="preserve"> </w:t>
      </w:r>
      <w:r w:rsidRPr="00E27003">
        <w:rPr>
          <w:rStyle w:val="Emphasis-Bold"/>
          <w:rFonts w:asciiTheme="minorHAnsi" w:hAnsiTheme="minorHAnsi" w:cstheme="minorHAnsi"/>
        </w:rPr>
        <w:t>opening RAB value for additional assets</w:t>
      </w:r>
      <w:r w:rsidRPr="00E27003">
        <w:rPr>
          <w:rStyle w:val="Emphasis-Remove"/>
          <w:rFonts w:asciiTheme="minorHAnsi" w:hAnsiTheme="minorHAnsi" w:cstheme="minorHAnsi"/>
        </w:rPr>
        <w:t>.</w:t>
      </w:r>
    </w:p>
    <w:p w:rsidR="006253E0" w:rsidRPr="00E27003" w:rsidRDefault="006253E0" w:rsidP="006253E0">
      <w:pPr>
        <w:pStyle w:val="HeadingH5ClausesubtextL1"/>
        <w:rPr>
          <w:rStyle w:val="Emphasis-Remove"/>
          <w:rFonts w:asciiTheme="minorHAnsi" w:hAnsiTheme="minorHAnsi" w:cstheme="minorHAnsi"/>
        </w:rPr>
      </w:pPr>
      <w:bookmarkStart w:id="772" w:name="_Ref325791233"/>
      <w:r w:rsidRPr="00E27003">
        <w:rPr>
          <w:rStyle w:val="Emphasis-Remove"/>
          <w:rFonts w:asciiTheme="minorHAnsi" w:hAnsiTheme="minorHAnsi" w:cstheme="minorHAnsi"/>
        </w:rPr>
        <w:t xml:space="preserve">For </w:t>
      </w:r>
      <w:r w:rsidRPr="00E27003">
        <w:rPr>
          <w:rFonts w:asciiTheme="minorHAnsi" w:hAnsiTheme="minorHAnsi" w:cstheme="minorHAnsi"/>
        </w:rPr>
        <w:t>the</w:t>
      </w:r>
      <w:r w:rsidRPr="00E27003">
        <w:rPr>
          <w:rStyle w:val="Emphasis-Remove"/>
          <w:rFonts w:asciiTheme="minorHAnsi" w:hAnsiTheme="minorHAnsi" w:cstheme="minorHAnsi"/>
        </w:rPr>
        <w:t xml:space="preserve"> purpose of subclause </w:t>
      </w:r>
      <w:r w:rsidR="002C3A19">
        <w:rPr>
          <w:rStyle w:val="Emphasis-Remove"/>
          <w:rFonts w:asciiTheme="minorHAnsi" w:hAnsiTheme="minorHAnsi" w:cstheme="minorHAnsi"/>
        </w:rPr>
        <w:fldChar w:fldCharType="begin"/>
      </w:r>
      <w:r w:rsidR="00546CC6">
        <w:rPr>
          <w:rStyle w:val="Emphasis-Remove"/>
          <w:rFonts w:asciiTheme="minorHAnsi" w:hAnsiTheme="minorHAnsi" w:cstheme="minorHAnsi"/>
        </w:rPr>
        <w:instrText xml:space="preserve"> REF _Ref326085334 \r \h </w:instrText>
      </w:r>
      <w:r w:rsidR="002C3A19">
        <w:rPr>
          <w:rStyle w:val="Emphasis-Remove"/>
          <w:rFonts w:asciiTheme="minorHAnsi" w:hAnsiTheme="minorHAnsi" w:cstheme="minorHAnsi"/>
        </w:rPr>
      </w:r>
      <w:r w:rsidR="002C3A19">
        <w:rPr>
          <w:rStyle w:val="Emphasis-Remove"/>
          <w:rFonts w:asciiTheme="minorHAnsi" w:hAnsiTheme="minorHAnsi" w:cstheme="minorHAnsi"/>
        </w:rPr>
        <w:fldChar w:fldCharType="separate"/>
      </w:r>
      <w:r w:rsidR="00325EBF">
        <w:rPr>
          <w:rStyle w:val="Emphasis-Remove"/>
          <w:rFonts w:asciiTheme="minorHAnsi" w:hAnsiTheme="minorHAnsi" w:cstheme="minorHAnsi"/>
        </w:rPr>
        <w:t>(2)</w:t>
      </w:r>
      <w:r w:rsidR="002C3A19">
        <w:rPr>
          <w:rStyle w:val="Emphasis-Remove"/>
          <w:rFonts w:asciiTheme="minorHAnsi" w:hAnsiTheme="minorHAnsi" w:cstheme="minorHAnsi"/>
        </w:rPr>
        <w:fldChar w:fldCharType="end"/>
      </w:r>
      <w:r w:rsidRPr="00E27003">
        <w:rPr>
          <w:rStyle w:val="Emphasis-Remove"/>
          <w:rFonts w:asciiTheme="minorHAnsi" w:hAnsiTheme="minorHAnsi" w:cstheme="minorHAnsi"/>
        </w:rPr>
        <w:t>-</w:t>
      </w:r>
      <w:bookmarkEnd w:id="772"/>
    </w:p>
    <w:p w:rsidR="006253E0" w:rsidRPr="00E27003" w:rsidRDefault="006253E0" w:rsidP="006253E0">
      <w:pPr>
        <w:pStyle w:val="HeadingH6ClausesubtextL2"/>
        <w:rPr>
          <w:rStyle w:val="Emphasis-Remove"/>
          <w:rFonts w:asciiTheme="minorHAnsi" w:hAnsiTheme="minorHAnsi" w:cstheme="minorHAnsi"/>
        </w:rPr>
      </w:pPr>
      <w:bookmarkStart w:id="773" w:name="_Ref326314752"/>
      <w:r w:rsidRPr="00E27003">
        <w:rPr>
          <w:rFonts w:asciiTheme="minorHAnsi" w:hAnsiTheme="minorHAnsi" w:cstheme="minorHAnsi"/>
        </w:rPr>
        <w:t xml:space="preserve">'remaining asset </w:t>
      </w:r>
      <w:r w:rsidRPr="00E27003">
        <w:rPr>
          <w:rStyle w:val="Emphasis-Remove"/>
          <w:rFonts w:asciiTheme="minorHAnsi" w:hAnsiTheme="minorHAnsi" w:cstheme="minorHAnsi"/>
        </w:rPr>
        <w:t>life</w:t>
      </w:r>
      <w:r w:rsidRPr="00E27003">
        <w:rPr>
          <w:rFonts w:asciiTheme="minorHAnsi" w:hAnsiTheme="minorHAnsi" w:cstheme="minorHAnsi"/>
        </w:rPr>
        <w:t xml:space="preserve"> for existing assets' for a </w:t>
      </w:r>
      <w:r w:rsidRPr="00E27003">
        <w:rPr>
          <w:rStyle w:val="Emphasis-Bold"/>
          <w:rFonts w:asciiTheme="minorHAnsi" w:hAnsiTheme="minorHAnsi" w:cstheme="minorHAnsi"/>
        </w:rPr>
        <w:t>disclosure year</w:t>
      </w:r>
      <w:r w:rsidRPr="00E27003">
        <w:rPr>
          <w:rFonts w:asciiTheme="minorHAnsi" w:hAnsiTheme="minorHAnsi" w:cstheme="minorHAnsi"/>
        </w:rPr>
        <w:t xml:space="preserve"> means the value determined in accordance with the formula</w:t>
      </w:r>
      <w:r w:rsidRPr="00E27003">
        <w:rPr>
          <w:rStyle w:val="Emphasis-Remove"/>
          <w:rFonts w:asciiTheme="minorHAnsi" w:hAnsiTheme="minorHAnsi" w:cstheme="minorHAnsi"/>
        </w:rPr>
        <w:t>-</w:t>
      </w:r>
      <w:bookmarkEnd w:id="773"/>
    </w:p>
    <w:p w:rsidR="006253E0" w:rsidRPr="00E27003" w:rsidRDefault="006253E0" w:rsidP="006253E0">
      <w:pPr>
        <w:pStyle w:val="UnnumberedL5"/>
        <w:rPr>
          <w:rStyle w:val="Emphasis-Remove"/>
          <w:rFonts w:asciiTheme="minorHAnsi" w:hAnsiTheme="minorHAnsi" w:cstheme="minorHAnsi"/>
        </w:rPr>
      </w:pPr>
      <w:r w:rsidRPr="00E27003">
        <w:rPr>
          <w:rStyle w:val="Emphasis-Bold"/>
          <w:rFonts w:asciiTheme="minorHAnsi" w:hAnsiTheme="minorHAnsi" w:cstheme="minorHAnsi"/>
        </w:rPr>
        <w:t xml:space="preserve">aggregate opening RAB value for existing assets </w:t>
      </w:r>
      <w:r w:rsidRPr="00E27003">
        <w:rPr>
          <w:rStyle w:val="Emphasis-Italics"/>
          <w:rFonts w:asciiTheme="minorHAnsi" w:hAnsiTheme="minorHAnsi" w:cstheme="minorHAnsi"/>
        </w:rPr>
        <w:t>for the</w:t>
      </w:r>
      <w:r w:rsidRPr="00E27003">
        <w:rPr>
          <w:rStyle w:val="Emphasis-Bold"/>
          <w:rFonts w:asciiTheme="minorHAnsi" w:hAnsiTheme="minorHAnsi" w:cstheme="minorHAnsi"/>
        </w:rPr>
        <w:t xml:space="preserve"> base year</w:t>
      </w:r>
      <w:r w:rsidRPr="00E27003">
        <w:rPr>
          <w:rStyle w:val="Emphasis-Italics"/>
          <w:rFonts w:asciiTheme="minorHAnsi" w:hAnsiTheme="minorHAnsi" w:cstheme="minorHAnsi"/>
        </w:rPr>
        <w:t xml:space="preserve"> </w:t>
      </w:r>
      <w:r w:rsidRPr="00E27003">
        <w:rPr>
          <w:rStyle w:val="Emphasis-Bold"/>
          <w:rFonts w:asciiTheme="minorHAnsi" w:hAnsiTheme="minorHAnsi" w:cstheme="minorHAnsi"/>
        </w:rPr>
        <w:t xml:space="preserve">÷ total depreciation </w:t>
      </w:r>
      <w:r w:rsidRPr="00E27003">
        <w:rPr>
          <w:rStyle w:val="Emphasis-Italics"/>
          <w:rFonts w:asciiTheme="minorHAnsi" w:hAnsiTheme="minorHAnsi" w:cstheme="minorHAnsi"/>
        </w:rPr>
        <w:t>for the</w:t>
      </w:r>
      <w:r w:rsidRPr="00E27003">
        <w:rPr>
          <w:rStyle w:val="Emphasis-Bold"/>
          <w:rFonts w:asciiTheme="minorHAnsi" w:hAnsiTheme="minorHAnsi" w:cstheme="minorHAnsi"/>
        </w:rPr>
        <w:t xml:space="preserve"> base year</w:t>
      </w:r>
      <w:r w:rsidRPr="00E27003">
        <w:rPr>
          <w:rStyle w:val="Emphasis-Remove"/>
          <w:rFonts w:asciiTheme="minorHAnsi" w:hAnsiTheme="minorHAnsi" w:cstheme="minorHAnsi"/>
        </w:rPr>
        <w:t>,</w:t>
      </w:r>
    </w:p>
    <w:p w:rsidR="006253E0" w:rsidRPr="00E27003" w:rsidRDefault="006253E0" w:rsidP="006253E0">
      <w:pPr>
        <w:pStyle w:val="UnnumberedL5"/>
        <w:rPr>
          <w:rStyle w:val="Emphasis-Remove"/>
          <w:rFonts w:asciiTheme="minorHAnsi" w:hAnsiTheme="minorHAnsi" w:cstheme="minorHAnsi"/>
        </w:rPr>
      </w:pPr>
      <w:r w:rsidRPr="00E27003">
        <w:rPr>
          <w:rFonts w:asciiTheme="minorHAnsi" w:hAnsiTheme="minorHAnsi" w:cstheme="minorHAnsi"/>
        </w:rPr>
        <w:t xml:space="preserve">less the number of </w:t>
      </w:r>
      <w:r w:rsidRPr="00E27003">
        <w:rPr>
          <w:rStyle w:val="Emphasis-Bold"/>
          <w:rFonts w:asciiTheme="minorHAnsi" w:hAnsiTheme="minorHAnsi" w:cstheme="minorHAnsi"/>
        </w:rPr>
        <w:t>disclosure years</w:t>
      </w:r>
      <w:r w:rsidRPr="00E27003">
        <w:rPr>
          <w:rFonts w:asciiTheme="minorHAnsi" w:hAnsiTheme="minorHAnsi" w:cstheme="minorHAnsi"/>
        </w:rPr>
        <w:t xml:space="preserve"> from the </w:t>
      </w:r>
      <w:r w:rsidRPr="00E27003">
        <w:rPr>
          <w:rStyle w:val="Emphasis-Bold"/>
          <w:rFonts w:asciiTheme="minorHAnsi" w:hAnsiTheme="minorHAnsi" w:cstheme="minorHAnsi"/>
        </w:rPr>
        <w:t>base year</w:t>
      </w:r>
      <w:r w:rsidRPr="00E27003">
        <w:rPr>
          <w:rFonts w:asciiTheme="minorHAnsi" w:hAnsiTheme="minorHAnsi" w:cstheme="minorHAnsi"/>
        </w:rPr>
        <w:t xml:space="preserve"> to the </w:t>
      </w:r>
      <w:r w:rsidRPr="00E27003">
        <w:rPr>
          <w:rStyle w:val="Emphasis-Bold"/>
          <w:rFonts w:asciiTheme="minorHAnsi" w:hAnsiTheme="minorHAnsi" w:cstheme="minorHAnsi"/>
        </w:rPr>
        <w:t>disclosure year</w:t>
      </w:r>
      <w:r w:rsidRPr="00E27003">
        <w:rPr>
          <w:rFonts w:asciiTheme="minorHAnsi" w:hAnsiTheme="minorHAnsi" w:cstheme="minorHAnsi"/>
        </w:rPr>
        <w:t xml:space="preserve"> in question; </w:t>
      </w:r>
      <w:r w:rsidRPr="00E27003">
        <w:rPr>
          <w:rStyle w:val="Emphasis-Remove"/>
          <w:rFonts w:asciiTheme="minorHAnsi" w:hAnsiTheme="minorHAnsi" w:cstheme="minorHAnsi"/>
        </w:rPr>
        <w:t>and</w:t>
      </w:r>
    </w:p>
    <w:p w:rsidR="006253E0" w:rsidRPr="00E27003" w:rsidRDefault="006253E0" w:rsidP="006253E0">
      <w:pPr>
        <w:pStyle w:val="HeadingH6ClausesubtextL2"/>
        <w:rPr>
          <w:rFonts w:asciiTheme="minorHAnsi" w:hAnsiTheme="minorHAnsi" w:cstheme="minorHAnsi"/>
        </w:rPr>
      </w:pPr>
      <w:bookmarkStart w:id="774" w:name="_Ref336865636"/>
      <w:r w:rsidRPr="00E27003">
        <w:rPr>
          <w:rStyle w:val="Emphasis-Remove"/>
          <w:rFonts w:asciiTheme="minorHAnsi" w:hAnsiTheme="minorHAnsi" w:cstheme="minorHAnsi"/>
        </w:rPr>
        <w:t>'remaining</w:t>
      </w:r>
      <w:r w:rsidRPr="00E27003">
        <w:rPr>
          <w:rFonts w:asciiTheme="minorHAnsi" w:hAnsiTheme="minorHAnsi" w:cstheme="minorHAnsi"/>
        </w:rPr>
        <w:t xml:space="preserve"> asset life for additional assets' for a </w:t>
      </w:r>
      <w:r w:rsidRPr="00E27003">
        <w:rPr>
          <w:rStyle w:val="Emphasis-Bold"/>
          <w:rFonts w:asciiTheme="minorHAnsi" w:hAnsiTheme="minorHAnsi" w:cstheme="minorHAnsi"/>
        </w:rPr>
        <w:t>disclosure year</w:t>
      </w:r>
      <w:r w:rsidRPr="00E27003">
        <w:rPr>
          <w:rFonts w:asciiTheme="minorHAnsi" w:hAnsiTheme="minorHAnsi" w:cstheme="minorHAnsi"/>
        </w:rPr>
        <w:t xml:space="preserve"> means 45 years less the number of </w:t>
      </w:r>
      <w:r w:rsidRPr="00E27003">
        <w:rPr>
          <w:rStyle w:val="Emphasis-Bold"/>
          <w:rFonts w:asciiTheme="minorHAnsi" w:hAnsiTheme="minorHAnsi" w:cstheme="minorHAnsi"/>
        </w:rPr>
        <w:t>disclosure years</w:t>
      </w:r>
      <w:r w:rsidRPr="00E27003">
        <w:rPr>
          <w:rFonts w:asciiTheme="minorHAnsi" w:hAnsiTheme="minorHAnsi" w:cstheme="minorHAnsi"/>
        </w:rPr>
        <w:t xml:space="preserve"> from the </w:t>
      </w:r>
      <w:r w:rsidRPr="00E27003">
        <w:rPr>
          <w:rStyle w:val="Emphasis-Bold"/>
          <w:rFonts w:asciiTheme="minorHAnsi" w:hAnsiTheme="minorHAnsi" w:cstheme="minorHAnsi"/>
        </w:rPr>
        <w:t>disclosure year</w:t>
      </w:r>
      <w:r w:rsidRPr="00E27003">
        <w:rPr>
          <w:rFonts w:asciiTheme="minorHAnsi" w:hAnsiTheme="minorHAnsi" w:cstheme="minorHAnsi"/>
        </w:rPr>
        <w:t xml:space="preserve"> for which the </w:t>
      </w:r>
      <w:r w:rsidRPr="00E27003">
        <w:rPr>
          <w:rStyle w:val="Emphasis-Bold"/>
          <w:rFonts w:asciiTheme="minorHAnsi" w:hAnsiTheme="minorHAnsi" w:cstheme="minorHAnsi"/>
        </w:rPr>
        <w:t>forecast aggregate value of commissioned assets</w:t>
      </w:r>
      <w:r w:rsidRPr="00E27003">
        <w:rPr>
          <w:rFonts w:asciiTheme="minorHAnsi" w:hAnsiTheme="minorHAnsi" w:cstheme="minorHAnsi"/>
        </w:rPr>
        <w:t xml:space="preserve"> for the relevant </w:t>
      </w:r>
      <w:r w:rsidRPr="00E27003">
        <w:rPr>
          <w:rStyle w:val="Emphasis-Bold"/>
          <w:rFonts w:asciiTheme="minorHAnsi" w:hAnsiTheme="minorHAnsi" w:cstheme="minorHAnsi"/>
        </w:rPr>
        <w:t>additional assets</w:t>
      </w:r>
      <w:r w:rsidRPr="00E27003">
        <w:rPr>
          <w:rFonts w:asciiTheme="minorHAnsi" w:hAnsiTheme="minorHAnsi" w:cstheme="minorHAnsi"/>
        </w:rPr>
        <w:t xml:space="preserve"> is determined to the </w:t>
      </w:r>
      <w:r w:rsidRPr="00E27003">
        <w:rPr>
          <w:rStyle w:val="Emphasis-Bold"/>
          <w:rFonts w:asciiTheme="minorHAnsi" w:hAnsiTheme="minorHAnsi" w:cstheme="minorHAnsi"/>
        </w:rPr>
        <w:t>disclosure year</w:t>
      </w:r>
      <w:r w:rsidRPr="00E27003">
        <w:rPr>
          <w:rFonts w:asciiTheme="minorHAnsi" w:hAnsiTheme="minorHAnsi" w:cstheme="minorHAnsi"/>
        </w:rPr>
        <w:t xml:space="preserve"> in question.</w:t>
      </w:r>
      <w:bookmarkEnd w:id="774"/>
    </w:p>
    <w:p w:rsidR="006253E0" w:rsidRPr="00E27003" w:rsidRDefault="006253E0" w:rsidP="00D63B0E">
      <w:pPr>
        <w:pStyle w:val="HeadingH4Clausetext"/>
        <w:tabs>
          <w:tab w:val="num" w:pos="709"/>
          <w:tab w:val="num" w:pos="1220"/>
        </w:tabs>
        <w:ind w:left="1220" w:hanging="1220"/>
        <w:rPr>
          <w:rStyle w:val="Emphasis-Remove"/>
          <w:rFonts w:asciiTheme="minorHAnsi" w:hAnsiTheme="minorHAnsi" w:cstheme="minorHAnsi"/>
        </w:rPr>
      </w:pPr>
      <w:bookmarkStart w:id="775" w:name="_Ref336865757"/>
      <w:r w:rsidRPr="00E27003">
        <w:rPr>
          <w:rStyle w:val="Emphasis-Remove"/>
          <w:rFonts w:asciiTheme="minorHAnsi" w:hAnsiTheme="minorHAnsi" w:cstheme="minorHAnsi"/>
        </w:rPr>
        <w:t>Total revaluation</w:t>
      </w:r>
      <w:bookmarkEnd w:id="775"/>
    </w:p>
    <w:p w:rsidR="006253E0" w:rsidRPr="00E27003" w:rsidRDefault="006253E0" w:rsidP="006253E0">
      <w:pPr>
        <w:pStyle w:val="HeadingH5ClausesubtextL1"/>
        <w:rPr>
          <w:rFonts w:asciiTheme="minorHAnsi" w:hAnsiTheme="minorHAnsi" w:cstheme="minorHAnsi"/>
        </w:rPr>
      </w:pPr>
      <w:bookmarkStart w:id="776" w:name="_Ref326248012"/>
      <w:bookmarkStart w:id="777" w:name="_Ref336864817"/>
      <w:bookmarkStart w:id="778" w:name="_Ref279136575"/>
      <w:r w:rsidRPr="00E27003">
        <w:rPr>
          <w:rFonts w:asciiTheme="minorHAnsi" w:hAnsiTheme="minorHAnsi" w:cstheme="minorHAnsi"/>
        </w:rPr>
        <w:t>Total revaluation means</w:t>
      </w:r>
      <w:bookmarkEnd w:id="776"/>
      <w:r w:rsidRPr="00E27003">
        <w:rPr>
          <w:rFonts w:asciiTheme="minorHAnsi" w:hAnsiTheme="minorHAnsi" w:cstheme="minorHAnsi"/>
        </w:rPr>
        <w:t xml:space="preserve"> the sum of </w:t>
      </w:r>
      <w:r w:rsidRPr="00E27003">
        <w:rPr>
          <w:rStyle w:val="Emphasis-Remove"/>
          <w:rFonts w:asciiTheme="minorHAnsi" w:hAnsiTheme="minorHAnsi" w:cstheme="minorHAnsi"/>
        </w:rPr>
        <w:t>revaluation</w:t>
      </w:r>
      <w:r w:rsidRPr="00E27003">
        <w:rPr>
          <w:rFonts w:asciiTheme="minorHAnsi" w:hAnsiTheme="minorHAnsi" w:cstheme="minorHAnsi"/>
        </w:rPr>
        <w:t xml:space="preserve"> for </w:t>
      </w:r>
      <w:r w:rsidRPr="00E27003">
        <w:rPr>
          <w:rStyle w:val="Emphasis-Bold"/>
          <w:rFonts w:asciiTheme="minorHAnsi" w:hAnsiTheme="minorHAnsi" w:cstheme="minorHAnsi"/>
        </w:rPr>
        <w:t>existing assets</w:t>
      </w:r>
      <w:r w:rsidRPr="00E27003">
        <w:rPr>
          <w:rFonts w:asciiTheme="minorHAnsi" w:hAnsiTheme="minorHAnsi" w:cstheme="minorHAnsi"/>
        </w:rPr>
        <w:t xml:space="preserve"> and </w:t>
      </w:r>
      <w:r w:rsidRPr="00E27003">
        <w:rPr>
          <w:rStyle w:val="Emphasis-Bold"/>
          <w:rFonts w:asciiTheme="minorHAnsi" w:hAnsiTheme="minorHAnsi" w:cstheme="minorHAnsi"/>
        </w:rPr>
        <w:t>additional assets</w:t>
      </w:r>
      <w:r w:rsidRPr="00E27003">
        <w:rPr>
          <w:rFonts w:asciiTheme="minorHAnsi" w:hAnsiTheme="minorHAnsi" w:cstheme="minorHAnsi"/>
        </w:rPr>
        <w:t xml:space="preserve"> calculated under subclause </w:t>
      </w:r>
      <w:r w:rsidR="002C3A19">
        <w:rPr>
          <w:rFonts w:asciiTheme="minorHAnsi" w:hAnsiTheme="minorHAnsi" w:cstheme="minorHAnsi"/>
        </w:rPr>
        <w:fldChar w:fldCharType="begin"/>
      </w:r>
      <w:r w:rsidR="00546CC6">
        <w:rPr>
          <w:rFonts w:asciiTheme="minorHAnsi" w:hAnsiTheme="minorHAnsi" w:cstheme="minorHAnsi"/>
        </w:rPr>
        <w:instrText xml:space="preserve"> REF _Ref326087733 \r \h </w:instrText>
      </w:r>
      <w:r w:rsidR="002C3A19">
        <w:rPr>
          <w:rFonts w:asciiTheme="minorHAnsi" w:hAnsiTheme="minorHAnsi" w:cstheme="minorHAnsi"/>
        </w:rPr>
      </w:r>
      <w:r w:rsidR="002C3A19">
        <w:rPr>
          <w:rFonts w:asciiTheme="minorHAnsi" w:hAnsiTheme="minorHAnsi" w:cstheme="minorHAnsi"/>
        </w:rPr>
        <w:fldChar w:fldCharType="separate"/>
      </w:r>
      <w:r w:rsidR="00325EBF">
        <w:rPr>
          <w:rFonts w:asciiTheme="minorHAnsi" w:hAnsiTheme="minorHAnsi" w:cstheme="minorHAnsi"/>
        </w:rPr>
        <w:t>(2)</w:t>
      </w:r>
      <w:r w:rsidR="002C3A19">
        <w:rPr>
          <w:rFonts w:asciiTheme="minorHAnsi" w:hAnsiTheme="minorHAnsi" w:cstheme="minorHAnsi"/>
        </w:rPr>
        <w:fldChar w:fldCharType="end"/>
      </w:r>
      <w:r w:rsidRPr="00E27003">
        <w:rPr>
          <w:rFonts w:asciiTheme="minorHAnsi" w:hAnsiTheme="minorHAnsi" w:cstheme="minorHAnsi"/>
        </w:rPr>
        <w:t>.</w:t>
      </w:r>
      <w:bookmarkEnd w:id="777"/>
    </w:p>
    <w:p w:rsidR="006253E0" w:rsidRPr="00E27003" w:rsidRDefault="006253E0" w:rsidP="006253E0">
      <w:pPr>
        <w:pStyle w:val="HeadingH5ClausesubtextL1"/>
        <w:rPr>
          <w:rFonts w:asciiTheme="minorHAnsi" w:hAnsiTheme="minorHAnsi" w:cstheme="minorHAnsi"/>
        </w:rPr>
      </w:pPr>
      <w:bookmarkStart w:id="779" w:name="_Ref326087733"/>
      <w:r w:rsidRPr="00E27003">
        <w:rPr>
          <w:rFonts w:asciiTheme="minorHAnsi" w:hAnsiTheme="minorHAnsi" w:cstheme="minorHAnsi"/>
        </w:rPr>
        <w:t xml:space="preserve">For the purpose of subclause </w:t>
      </w:r>
      <w:r w:rsidR="002C3A19">
        <w:rPr>
          <w:rFonts w:asciiTheme="minorHAnsi" w:hAnsiTheme="minorHAnsi" w:cstheme="minorHAnsi"/>
        </w:rPr>
        <w:fldChar w:fldCharType="begin"/>
      </w:r>
      <w:r w:rsidR="00546CC6">
        <w:rPr>
          <w:rFonts w:asciiTheme="minorHAnsi" w:hAnsiTheme="minorHAnsi" w:cstheme="minorHAnsi"/>
        </w:rPr>
        <w:instrText xml:space="preserve"> REF _Ref336864817 \r \h </w:instrText>
      </w:r>
      <w:r w:rsidR="002C3A19">
        <w:rPr>
          <w:rFonts w:asciiTheme="minorHAnsi" w:hAnsiTheme="minorHAnsi" w:cstheme="minorHAnsi"/>
        </w:rPr>
      </w:r>
      <w:r w:rsidR="002C3A19">
        <w:rPr>
          <w:rFonts w:asciiTheme="minorHAnsi" w:hAnsiTheme="minorHAnsi" w:cstheme="minorHAnsi"/>
        </w:rPr>
        <w:fldChar w:fldCharType="separate"/>
      </w:r>
      <w:r w:rsidR="00325EBF">
        <w:rPr>
          <w:rFonts w:asciiTheme="minorHAnsi" w:hAnsiTheme="minorHAnsi" w:cstheme="minorHAnsi"/>
        </w:rPr>
        <w:t>(1)</w:t>
      </w:r>
      <w:r w:rsidR="002C3A19">
        <w:rPr>
          <w:rFonts w:asciiTheme="minorHAnsi" w:hAnsiTheme="minorHAnsi" w:cstheme="minorHAnsi"/>
        </w:rPr>
        <w:fldChar w:fldCharType="end"/>
      </w:r>
      <w:r w:rsidRPr="00E27003">
        <w:rPr>
          <w:rFonts w:asciiTheme="minorHAnsi" w:hAnsiTheme="minorHAnsi" w:cstheme="minorHAnsi"/>
        </w:rPr>
        <w:t>, 'revaluation' means, subject to subclause</w:t>
      </w:r>
      <w:r w:rsidR="00E92F5D">
        <w:rPr>
          <w:rFonts w:asciiTheme="minorHAnsi" w:hAnsiTheme="minorHAnsi" w:cstheme="minorHAnsi"/>
        </w:rPr>
        <w:t xml:space="preserve"> (3)</w:t>
      </w:r>
      <w:r w:rsidRPr="00E27003">
        <w:rPr>
          <w:rFonts w:asciiTheme="minorHAnsi" w:hAnsiTheme="minorHAnsi" w:cstheme="minorHAnsi"/>
        </w:rPr>
        <w:t>, in the case of-</w:t>
      </w:r>
      <w:bookmarkEnd w:id="779"/>
    </w:p>
    <w:p w:rsidR="006253E0" w:rsidRPr="00E27003" w:rsidRDefault="006253E0" w:rsidP="006253E0">
      <w:pPr>
        <w:pStyle w:val="HeadingH6ClausesubtextL2"/>
        <w:rPr>
          <w:rFonts w:asciiTheme="minorHAnsi" w:hAnsiTheme="minorHAnsi" w:cstheme="minorHAnsi"/>
        </w:rPr>
      </w:pPr>
      <w:r w:rsidRPr="00E27003">
        <w:rPr>
          <w:rStyle w:val="Emphasis-Bold"/>
          <w:rFonts w:asciiTheme="minorHAnsi" w:hAnsiTheme="minorHAnsi" w:cstheme="minorHAnsi"/>
        </w:rPr>
        <w:t>existing assets</w:t>
      </w:r>
      <w:r w:rsidRPr="00E27003">
        <w:rPr>
          <w:rFonts w:asciiTheme="minorHAnsi" w:hAnsiTheme="minorHAnsi" w:cstheme="minorHAnsi"/>
        </w:rPr>
        <w:t xml:space="preserve">, the value </w:t>
      </w:r>
      <w:r w:rsidRPr="00E27003">
        <w:rPr>
          <w:rStyle w:val="Emphasis-Remove"/>
          <w:rFonts w:asciiTheme="minorHAnsi" w:hAnsiTheme="minorHAnsi" w:cstheme="minorHAnsi"/>
        </w:rPr>
        <w:t>determined</w:t>
      </w:r>
      <w:r w:rsidRPr="00E27003">
        <w:rPr>
          <w:rFonts w:asciiTheme="minorHAnsi" w:hAnsiTheme="minorHAnsi" w:cstheme="minorHAnsi"/>
        </w:rPr>
        <w:t xml:space="preserve"> in accordance with the formula- </w:t>
      </w:r>
    </w:p>
    <w:p w:rsidR="006253E0" w:rsidRPr="00E27003" w:rsidRDefault="006253E0" w:rsidP="006253E0">
      <w:pPr>
        <w:pStyle w:val="UnnumberedL5"/>
        <w:rPr>
          <w:rFonts w:asciiTheme="minorHAnsi" w:hAnsiTheme="minorHAnsi" w:cstheme="minorHAnsi"/>
        </w:rPr>
      </w:pPr>
      <w:r w:rsidRPr="00E27003">
        <w:rPr>
          <w:rFonts w:asciiTheme="minorHAnsi" w:hAnsiTheme="minorHAnsi" w:cstheme="minorHAnsi"/>
        </w:rPr>
        <w:t>(</w:t>
      </w:r>
      <w:r w:rsidRPr="00E27003">
        <w:rPr>
          <w:rStyle w:val="Emphasis-Bold"/>
          <w:rFonts w:asciiTheme="minorHAnsi" w:hAnsiTheme="minorHAnsi" w:cstheme="minorHAnsi"/>
        </w:rPr>
        <w:t xml:space="preserve">aggregate opening RAB value for existing assets </w:t>
      </w:r>
      <w:r w:rsidRPr="00E27003">
        <w:rPr>
          <w:rFonts w:asciiTheme="minorHAnsi" w:hAnsiTheme="minorHAnsi" w:cstheme="minorHAnsi"/>
        </w:rPr>
        <w:t xml:space="preserve">× 0.999  </w:t>
      </w:r>
      <w:r w:rsidRPr="00E27003">
        <w:rPr>
          <w:rFonts w:asciiTheme="minorHAnsi" w:hAnsiTheme="minorHAnsi" w:cstheme="minorHAnsi"/>
        </w:rPr>
        <w:sym w:font="Symbol" w:char="F02D"/>
      </w:r>
      <w:r w:rsidRPr="00E27003">
        <w:rPr>
          <w:rFonts w:asciiTheme="minorHAnsi" w:hAnsiTheme="minorHAnsi" w:cstheme="minorHAnsi"/>
        </w:rPr>
        <w:t xml:space="preserve"> </w:t>
      </w:r>
      <w:r w:rsidRPr="00E27003">
        <w:rPr>
          <w:rStyle w:val="Emphasis-Bold"/>
          <w:rFonts w:asciiTheme="minorHAnsi" w:hAnsiTheme="minorHAnsi" w:cstheme="minorHAnsi"/>
        </w:rPr>
        <w:t>forecast aggregate value of disposed assets</w:t>
      </w:r>
      <w:r w:rsidRPr="00E27003">
        <w:rPr>
          <w:rFonts w:asciiTheme="minorHAnsi" w:hAnsiTheme="minorHAnsi" w:cstheme="minorHAnsi"/>
        </w:rPr>
        <w:t xml:space="preserve">) × </w:t>
      </w:r>
      <w:r w:rsidRPr="00E27003">
        <w:rPr>
          <w:rStyle w:val="Emphasis-Italics"/>
          <w:rFonts w:asciiTheme="minorHAnsi" w:hAnsiTheme="minorHAnsi" w:cstheme="minorHAnsi"/>
        </w:rPr>
        <w:t>revaluation rate</w:t>
      </w:r>
      <w:r w:rsidRPr="00E27003">
        <w:rPr>
          <w:rFonts w:asciiTheme="minorHAnsi" w:hAnsiTheme="minorHAnsi" w:cstheme="minorHAnsi"/>
        </w:rPr>
        <w:t>; and</w:t>
      </w:r>
    </w:p>
    <w:p w:rsidR="006253E0" w:rsidRPr="00E27003" w:rsidRDefault="006253E0" w:rsidP="006253E0">
      <w:pPr>
        <w:pStyle w:val="HeadingH6ClausesubtextL2"/>
        <w:rPr>
          <w:rFonts w:asciiTheme="minorHAnsi" w:hAnsiTheme="minorHAnsi" w:cstheme="minorHAnsi"/>
        </w:rPr>
      </w:pPr>
      <w:r w:rsidRPr="00E27003">
        <w:rPr>
          <w:rStyle w:val="Emphasis-Bold"/>
          <w:rFonts w:asciiTheme="minorHAnsi" w:hAnsiTheme="minorHAnsi" w:cstheme="minorHAnsi"/>
        </w:rPr>
        <w:t>additional assets</w:t>
      </w:r>
      <w:r w:rsidRPr="00E27003">
        <w:rPr>
          <w:rFonts w:asciiTheme="minorHAnsi" w:hAnsiTheme="minorHAnsi" w:cstheme="minorHAnsi"/>
        </w:rPr>
        <w:t xml:space="preserve">, the value </w:t>
      </w:r>
      <w:r w:rsidRPr="00E27003">
        <w:rPr>
          <w:rStyle w:val="Emphasis-Remove"/>
          <w:rFonts w:asciiTheme="minorHAnsi" w:hAnsiTheme="minorHAnsi" w:cstheme="minorHAnsi"/>
        </w:rPr>
        <w:t>determined</w:t>
      </w:r>
      <w:r w:rsidRPr="00E27003">
        <w:rPr>
          <w:rFonts w:asciiTheme="minorHAnsi" w:hAnsiTheme="minorHAnsi" w:cstheme="minorHAnsi"/>
        </w:rPr>
        <w:t xml:space="preserve"> in accordance with the formula- </w:t>
      </w:r>
    </w:p>
    <w:p w:rsidR="006253E0" w:rsidRPr="00E27003" w:rsidRDefault="006253E0" w:rsidP="006253E0">
      <w:pPr>
        <w:pStyle w:val="UnnumberedL5"/>
        <w:rPr>
          <w:rFonts w:asciiTheme="minorHAnsi" w:hAnsiTheme="minorHAnsi" w:cstheme="minorHAnsi"/>
        </w:rPr>
      </w:pPr>
      <w:r w:rsidRPr="00E27003">
        <w:rPr>
          <w:rStyle w:val="Emphasis-Bold"/>
          <w:rFonts w:asciiTheme="minorHAnsi" w:hAnsiTheme="minorHAnsi" w:cstheme="minorHAnsi"/>
        </w:rPr>
        <w:t>aggregate</w:t>
      </w:r>
      <w:r w:rsidRPr="00E27003">
        <w:rPr>
          <w:rStyle w:val="Emphasis-Italics"/>
          <w:rFonts w:asciiTheme="minorHAnsi" w:hAnsiTheme="minorHAnsi" w:cstheme="minorHAnsi"/>
        </w:rPr>
        <w:t xml:space="preserve"> </w:t>
      </w:r>
      <w:r w:rsidRPr="00E27003">
        <w:rPr>
          <w:rStyle w:val="Emphasis-Bold"/>
          <w:rFonts w:asciiTheme="minorHAnsi" w:hAnsiTheme="minorHAnsi" w:cstheme="minorHAnsi"/>
        </w:rPr>
        <w:t xml:space="preserve">opening RAB value for additional assets </w:t>
      </w:r>
      <w:r w:rsidRPr="00E27003">
        <w:rPr>
          <w:rFonts w:asciiTheme="minorHAnsi" w:hAnsiTheme="minorHAnsi" w:cstheme="minorHAnsi"/>
        </w:rPr>
        <w:t xml:space="preserve">× </w:t>
      </w:r>
      <w:r w:rsidRPr="00E27003">
        <w:rPr>
          <w:rStyle w:val="Emphasis-Italics"/>
          <w:rFonts w:asciiTheme="minorHAnsi" w:hAnsiTheme="minorHAnsi" w:cstheme="minorHAnsi"/>
        </w:rPr>
        <w:t>revaluation rate</w:t>
      </w:r>
      <w:r w:rsidRPr="00E27003">
        <w:rPr>
          <w:rFonts w:asciiTheme="minorHAnsi" w:hAnsiTheme="minorHAnsi" w:cstheme="minorHAnsi"/>
        </w:rPr>
        <w:t>.</w:t>
      </w:r>
    </w:p>
    <w:p w:rsidR="006253E0" w:rsidRPr="00E27003" w:rsidRDefault="006253E0" w:rsidP="006253E0">
      <w:pPr>
        <w:pStyle w:val="HeadingH5ClausesubtextL1"/>
        <w:rPr>
          <w:rStyle w:val="Emphasis-Remove"/>
          <w:rFonts w:asciiTheme="minorHAnsi" w:hAnsiTheme="minorHAnsi" w:cstheme="minorHAnsi"/>
        </w:rPr>
      </w:pPr>
      <w:bookmarkStart w:id="780" w:name="_Ref326087754"/>
      <w:r w:rsidRPr="00E27003">
        <w:rPr>
          <w:rFonts w:asciiTheme="minorHAnsi" w:hAnsiTheme="minorHAnsi" w:cstheme="minorHAnsi"/>
        </w:rPr>
        <w:t xml:space="preserve">For the purpose of subclause </w:t>
      </w:r>
      <w:r w:rsidR="002C3A19">
        <w:rPr>
          <w:rFonts w:asciiTheme="minorHAnsi" w:hAnsiTheme="minorHAnsi" w:cstheme="minorHAnsi"/>
        </w:rPr>
        <w:fldChar w:fldCharType="begin"/>
      </w:r>
      <w:r w:rsidR="00546CC6">
        <w:rPr>
          <w:rFonts w:asciiTheme="minorHAnsi" w:hAnsiTheme="minorHAnsi" w:cstheme="minorHAnsi"/>
        </w:rPr>
        <w:instrText xml:space="preserve"> REF _Ref326087733 \r \h </w:instrText>
      </w:r>
      <w:r w:rsidR="002C3A19">
        <w:rPr>
          <w:rFonts w:asciiTheme="minorHAnsi" w:hAnsiTheme="minorHAnsi" w:cstheme="minorHAnsi"/>
        </w:rPr>
      </w:r>
      <w:r w:rsidR="002C3A19">
        <w:rPr>
          <w:rFonts w:asciiTheme="minorHAnsi" w:hAnsiTheme="minorHAnsi" w:cstheme="minorHAnsi"/>
        </w:rPr>
        <w:fldChar w:fldCharType="separate"/>
      </w:r>
      <w:r w:rsidR="00325EBF">
        <w:rPr>
          <w:rFonts w:asciiTheme="minorHAnsi" w:hAnsiTheme="minorHAnsi" w:cstheme="minorHAnsi"/>
        </w:rPr>
        <w:t>(2)</w:t>
      </w:r>
      <w:r w:rsidR="002C3A19">
        <w:rPr>
          <w:rFonts w:asciiTheme="minorHAnsi" w:hAnsiTheme="minorHAnsi" w:cstheme="minorHAnsi"/>
        </w:rPr>
        <w:fldChar w:fldCharType="end"/>
      </w:r>
      <w:r w:rsidRPr="00E27003">
        <w:rPr>
          <w:rFonts w:asciiTheme="minorHAnsi" w:hAnsiTheme="minorHAnsi" w:cstheme="minorHAnsi"/>
        </w:rPr>
        <w:t xml:space="preserve">, </w:t>
      </w:r>
      <w:bookmarkEnd w:id="778"/>
      <w:r w:rsidRPr="00E27003">
        <w:rPr>
          <w:rFonts w:asciiTheme="minorHAnsi" w:hAnsiTheme="minorHAnsi" w:cstheme="minorHAnsi"/>
        </w:rPr>
        <w:t xml:space="preserve">'revaluation rate' means, in respect of a </w:t>
      </w:r>
      <w:r w:rsidRPr="00E27003">
        <w:rPr>
          <w:rStyle w:val="Emphasis-Bold"/>
          <w:rFonts w:asciiTheme="minorHAnsi" w:hAnsiTheme="minorHAnsi" w:cstheme="minorHAnsi"/>
        </w:rPr>
        <w:t>disclosure year</w:t>
      </w:r>
      <w:r w:rsidRPr="00E27003">
        <w:rPr>
          <w:rStyle w:val="Emphasis-Remove"/>
          <w:rFonts w:asciiTheme="minorHAnsi" w:hAnsiTheme="minorHAnsi" w:cstheme="minorHAnsi"/>
        </w:rPr>
        <w:t>, the amount determined in accordance with the formula-</w:t>
      </w:r>
      <w:bookmarkEnd w:id="780"/>
    </w:p>
    <w:p w:rsidR="006253E0" w:rsidRPr="00E27003" w:rsidRDefault="006253E0" w:rsidP="006253E0">
      <w:pPr>
        <w:pStyle w:val="UnnumberedL3"/>
        <w:rPr>
          <w:rFonts w:asciiTheme="minorHAnsi" w:hAnsiTheme="minorHAnsi" w:cstheme="minorHAnsi"/>
        </w:rPr>
      </w:pPr>
      <w:r w:rsidRPr="00E27003">
        <w:rPr>
          <w:rFonts w:asciiTheme="minorHAnsi" w:hAnsiTheme="minorHAnsi" w:cstheme="minorHAnsi"/>
        </w:rPr>
        <w:t>(</w:t>
      </w:r>
      <w:r w:rsidRPr="00E27003">
        <w:rPr>
          <w:rStyle w:val="Emphasis-Italics"/>
          <w:rFonts w:asciiTheme="minorHAnsi" w:hAnsiTheme="minorHAnsi" w:cstheme="minorHAnsi"/>
        </w:rPr>
        <w:t>CPI</w:t>
      </w:r>
      <w:r w:rsidRPr="00E27003">
        <w:rPr>
          <w:rStyle w:val="Emphasis-SubscriptItalics"/>
          <w:rFonts w:asciiTheme="minorHAnsi" w:hAnsiTheme="minorHAnsi" w:cstheme="minorHAnsi"/>
        </w:rPr>
        <w:t>4</w:t>
      </w:r>
      <w:r w:rsidRPr="00E27003">
        <w:rPr>
          <w:rFonts w:asciiTheme="minorHAnsi" w:hAnsiTheme="minorHAnsi" w:cstheme="minorHAnsi"/>
        </w:rPr>
        <w:t xml:space="preserve"> ÷ </w:t>
      </w:r>
      <w:r w:rsidRPr="00E27003">
        <w:rPr>
          <w:rStyle w:val="Emphasis-Italics"/>
          <w:rFonts w:asciiTheme="minorHAnsi" w:hAnsiTheme="minorHAnsi" w:cstheme="minorHAnsi"/>
        </w:rPr>
        <w:t>CPI</w:t>
      </w:r>
      <w:r w:rsidRPr="00E27003">
        <w:rPr>
          <w:rStyle w:val="Emphasis-SubscriptItalics"/>
          <w:rFonts w:asciiTheme="minorHAnsi" w:hAnsiTheme="minorHAnsi" w:cstheme="minorHAnsi"/>
        </w:rPr>
        <w:t>4</w:t>
      </w:r>
      <w:r w:rsidRPr="00E27003">
        <w:rPr>
          <w:rStyle w:val="Emphasis-SuperscriptItalics"/>
          <w:rFonts w:asciiTheme="minorHAnsi" w:hAnsiTheme="minorHAnsi" w:cstheme="minorHAnsi"/>
        </w:rPr>
        <w:t>-4</w:t>
      </w:r>
      <w:r w:rsidRPr="00E27003">
        <w:rPr>
          <w:rFonts w:asciiTheme="minorHAnsi" w:hAnsiTheme="minorHAnsi" w:cstheme="minorHAnsi"/>
        </w:rPr>
        <w:t xml:space="preserve">) </w:t>
      </w:r>
      <w:r w:rsidRPr="00E27003">
        <w:rPr>
          <w:rFonts w:asciiTheme="minorHAnsi" w:hAnsiTheme="minorHAnsi" w:cstheme="minorHAnsi"/>
        </w:rPr>
        <w:sym w:font="Symbol" w:char="F02D"/>
      </w:r>
      <w:r w:rsidRPr="00E27003">
        <w:rPr>
          <w:rFonts w:asciiTheme="minorHAnsi" w:hAnsiTheme="minorHAnsi" w:cstheme="minorHAnsi"/>
        </w:rPr>
        <w:t xml:space="preserve">1, </w:t>
      </w:r>
    </w:p>
    <w:p w:rsidR="006253E0" w:rsidRPr="00E27003" w:rsidRDefault="006253E0" w:rsidP="006253E0">
      <w:pPr>
        <w:pStyle w:val="UnnumberedL3"/>
        <w:rPr>
          <w:rFonts w:asciiTheme="minorHAnsi" w:hAnsiTheme="minorHAnsi" w:cstheme="minorHAnsi"/>
        </w:rPr>
      </w:pPr>
      <w:r w:rsidRPr="00E27003">
        <w:rPr>
          <w:rFonts w:asciiTheme="minorHAnsi" w:hAnsiTheme="minorHAnsi" w:cstheme="minorHAnsi"/>
        </w:rPr>
        <w:t xml:space="preserve">where- </w:t>
      </w:r>
    </w:p>
    <w:p w:rsidR="006253E0" w:rsidRPr="00E27003" w:rsidRDefault="006253E0" w:rsidP="006253E0">
      <w:pPr>
        <w:pStyle w:val="UnnumberedL3"/>
        <w:rPr>
          <w:rFonts w:asciiTheme="minorHAnsi" w:hAnsiTheme="minorHAnsi" w:cstheme="minorHAnsi"/>
        </w:rPr>
      </w:pPr>
      <w:r w:rsidRPr="00E27003">
        <w:rPr>
          <w:rStyle w:val="Emphasis-Italics"/>
          <w:rFonts w:asciiTheme="minorHAnsi" w:hAnsiTheme="minorHAnsi" w:cstheme="minorHAnsi"/>
        </w:rPr>
        <w:t>CPI</w:t>
      </w:r>
      <w:r w:rsidRPr="00E27003">
        <w:rPr>
          <w:rStyle w:val="Emphasis-SubscriptItalics"/>
          <w:rFonts w:asciiTheme="minorHAnsi" w:hAnsiTheme="minorHAnsi" w:cstheme="minorHAnsi"/>
        </w:rPr>
        <w:t xml:space="preserve">4  </w:t>
      </w:r>
      <w:r w:rsidRPr="00E27003">
        <w:rPr>
          <w:rFonts w:asciiTheme="minorHAnsi" w:hAnsiTheme="minorHAnsi" w:cstheme="minorHAnsi"/>
        </w:rPr>
        <w:t xml:space="preserve">means </w:t>
      </w:r>
      <w:r w:rsidRPr="00E27003">
        <w:rPr>
          <w:rStyle w:val="Emphasis-Bold"/>
          <w:rFonts w:asciiTheme="minorHAnsi" w:hAnsiTheme="minorHAnsi" w:cstheme="minorHAnsi"/>
        </w:rPr>
        <w:t>forecast CPI</w:t>
      </w:r>
      <w:r w:rsidRPr="00E27003">
        <w:rPr>
          <w:rFonts w:asciiTheme="minorHAnsi" w:hAnsiTheme="minorHAnsi" w:cstheme="minorHAnsi"/>
        </w:rPr>
        <w:t xml:space="preserve"> </w:t>
      </w:r>
      <w:r w:rsidR="009A4523" w:rsidRPr="009A4523">
        <w:rPr>
          <w:rFonts w:asciiTheme="minorHAnsi" w:hAnsiTheme="minorHAnsi" w:cstheme="minorHAnsi"/>
          <w:b/>
        </w:rPr>
        <w:t>for DPP revaluation</w:t>
      </w:r>
      <w:r w:rsidR="009A4523">
        <w:rPr>
          <w:rFonts w:asciiTheme="minorHAnsi" w:hAnsiTheme="minorHAnsi" w:cstheme="minorHAnsi"/>
        </w:rPr>
        <w:t xml:space="preserve"> </w:t>
      </w:r>
      <w:r w:rsidRPr="00E27003">
        <w:rPr>
          <w:rFonts w:asciiTheme="minorHAnsi" w:hAnsiTheme="minorHAnsi" w:cstheme="minorHAnsi"/>
        </w:rPr>
        <w:t xml:space="preserve">for the quarter that coincides with the end of the </w:t>
      </w:r>
      <w:r w:rsidRPr="00E27003">
        <w:rPr>
          <w:rStyle w:val="Emphasis-Bold"/>
          <w:rFonts w:asciiTheme="minorHAnsi" w:hAnsiTheme="minorHAnsi" w:cstheme="minorHAnsi"/>
        </w:rPr>
        <w:t>disclosure year</w:t>
      </w:r>
      <w:r w:rsidRPr="00E27003">
        <w:rPr>
          <w:rFonts w:asciiTheme="minorHAnsi" w:hAnsiTheme="minorHAnsi" w:cstheme="minorHAnsi"/>
        </w:rPr>
        <w:t>; and</w:t>
      </w:r>
    </w:p>
    <w:p w:rsidR="006253E0" w:rsidRDefault="006253E0" w:rsidP="006253E0">
      <w:pPr>
        <w:pStyle w:val="UnnumberedL3"/>
        <w:rPr>
          <w:rStyle w:val="Emphasis-Remove"/>
          <w:rFonts w:asciiTheme="minorHAnsi" w:hAnsiTheme="minorHAnsi" w:cstheme="minorHAnsi"/>
        </w:rPr>
      </w:pPr>
      <w:r w:rsidRPr="00E27003">
        <w:rPr>
          <w:rFonts w:asciiTheme="minorHAnsi" w:hAnsiTheme="minorHAnsi" w:cstheme="minorHAnsi"/>
        </w:rPr>
        <w:t xml:space="preserve"> </w:t>
      </w:r>
      <w:r w:rsidRPr="00E27003">
        <w:rPr>
          <w:rStyle w:val="Emphasis-Italics"/>
          <w:rFonts w:asciiTheme="minorHAnsi" w:hAnsiTheme="minorHAnsi" w:cstheme="minorHAnsi"/>
        </w:rPr>
        <w:t>CPI</w:t>
      </w:r>
      <w:r w:rsidRPr="00E27003">
        <w:rPr>
          <w:rStyle w:val="Emphasis-SubscriptItalics"/>
          <w:rFonts w:asciiTheme="minorHAnsi" w:hAnsiTheme="minorHAnsi" w:cstheme="minorHAnsi"/>
        </w:rPr>
        <w:t>4</w:t>
      </w:r>
      <w:r w:rsidRPr="00E27003">
        <w:rPr>
          <w:rStyle w:val="Emphasis-SuperscriptItalics"/>
          <w:rFonts w:asciiTheme="minorHAnsi" w:hAnsiTheme="minorHAnsi" w:cstheme="minorHAnsi"/>
        </w:rPr>
        <w:t xml:space="preserve">-4 </w:t>
      </w:r>
      <w:r w:rsidRPr="00E27003">
        <w:rPr>
          <w:rFonts w:asciiTheme="minorHAnsi" w:hAnsiTheme="minorHAnsi" w:cstheme="minorHAnsi"/>
        </w:rPr>
        <w:t xml:space="preserve">means </w:t>
      </w:r>
      <w:r w:rsidRPr="00E27003">
        <w:rPr>
          <w:rStyle w:val="Emphasis-Bold"/>
          <w:rFonts w:asciiTheme="minorHAnsi" w:hAnsiTheme="minorHAnsi" w:cstheme="minorHAnsi"/>
        </w:rPr>
        <w:t>forecast CPI</w:t>
      </w:r>
      <w:r w:rsidRPr="00E27003">
        <w:rPr>
          <w:rFonts w:asciiTheme="minorHAnsi" w:hAnsiTheme="minorHAnsi" w:cstheme="minorHAnsi"/>
        </w:rPr>
        <w:t xml:space="preserve"> </w:t>
      </w:r>
      <w:r w:rsidR="009A4523" w:rsidRPr="009A4523">
        <w:rPr>
          <w:rFonts w:cs="Calibri"/>
          <w:b/>
        </w:rPr>
        <w:t>for DPP revaluation</w:t>
      </w:r>
      <w:r w:rsidR="009A4523" w:rsidRPr="009A4523">
        <w:rPr>
          <w:rFonts w:cs="Calibri"/>
        </w:rPr>
        <w:t xml:space="preserve"> </w:t>
      </w:r>
      <w:r w:rsidRPr="00E27003">
        <w:rPr>
          <w:rFonts w:asciiTheme="minorHAnsi" w:hAnsiTheme="minorHAnsi" w:cstheme="minorHAnsi"/>
        </w:rPr>
        <w:t>for the quarter that coincides with the end of the preceding </w:t>
      </w:r>
      <w:r w:rsidRPr="00E27003">
        <w:rPr>
          <w:rStyle w:val="Emphasis-Bold"/>
          <w:rFonts w:asciiTheme="minorHAnsi" w:hAnsiTheme="minorHAnsi" w:cstheme="minorHAnsi"/>
        </w:rPr>
        <w:t>disclosure year</w:t>
      </w:r>
      <w:r w:rsidRPr="00E27003">
        <w:rPr>
          <w:rStyle w:val="Emphasis-Remove"/>
          <w:rFonts w:asciiTheme="minorHAnsi" w:hAnsiTheme="minorHAnsi" w:cstheme="minorHAnsi"/>
        </w:rPr>
        <w:t>.</w:t>
      </w:r>
    </w:p>
    <w:p w:rsidR="00442A89" w:rsidRDefault="00442A89" w:rsidP="00442A89">
      <w:pPr>
        <w:pStyle w:val="HeadingH5ClausesubtextL1"/>
        <w:spacing w:line="276" w:lineRule="auto"/>
      </w:pPr>
      <w:r>
        <w:t>For the purpose of subclause (3), ‘forecast CPI</w:t>
      </w:r>
      <w:r w:rsidR="009A4523">
        <w:t xml:space="preserve"> for DPP revaluation</w:t>
      </w:r>
      <w:r>
        <w:t>’ means-</w:t>
      </w:r>
    </w:p>
    <w:p w:rsidR="00442A89" w:rsidRPr="00F00889" w:rsidRDefault="00442A89" w:rsidP="00442A89">
      <w:pPr>
        <w:pStyle w:val="HeadingH6ClausesubtextL2"/>
        <w:tabs>
          <w:tab w:val="clear" w:pos="1764"/>
          <w:tab w:val="num" w:pos="1844"/>
        </w:tabs>
        <w:spacing w:line="276" w:lineRule="auto"/>
        <w:ind w:left="1844"/>
      </w:pPr>
      <w:r w:rsidRPr="00F00889">
        <w:t xml:space="preserve">for a quarter prior to the quarter for which the vanilla </w:t>
      </w:r>
      <w:r w:rsidRPr="004323FF">
        <w:rPr>
          <w:b/>
        </w:rPr>
        <w:t>WACC</w:t>
      </w:r>
      <w:r w:rsidRPr="00F00889">
        <w:t xml:space="preserve"> applicable to the relevant </w:t>
      </w:r>
      <w:r w:rsidRPr="004323FF">
        <w:rPr>
          <w:b/>
        </w:rPr>
        <w:t>DPP regulatory period</w:t>
      </w:r>
      <w:r w:rsidRPr="00F00889">
        <w:t xml:space="preserve"> was determined, </w:t>
      </w:r>
      <w:r w:rsidRPr="004323FF">
        <w:rPr>
          <w:b/>
        </w:rPr>
        <w:t xml:space="preserve">CPI </w:t>
      </w:r>
      <w:r w:rsidR="00692345">
        <w:t>as per paragraph (a) of the ‘CPI’ definition</w:t>
      </w:r>
      <w:r w:rsidR="00692345">
        <w:rPr>
          <w:b/>
        </w:rPr>
        <w:t xml:space="preserve"> </w:t>
      </w:r>
      <w:r w:rsidR="00692345" w:rsidRPr="00692345">
        <w:t xml:space="preserve">and </w:t>
      </w:r>
      <w:r w:rsidRPr="00F00889">
        <w:t xml:space="preserve">excluding any adjustments made under paragraph (b) of the </w:t>
      </w:r>
      <w:r w:rsidRPr="004323FF">
        <w:rPr>
          <w:b/>
        </w:rPr>
        <w:t>CPI</w:t>
      </w:r>
      <w:r w:rsidRPr="00F00889">
        <w:t xml:space="preserve"> </w:t>
      </w:r>
      <w:r w:rsidR="00692345">
        <w:t xml:space="preserve">definition </w:t>
      </w:r>
      <w:r w:rsidRPr="00F00889">
        <w:t>arising as a result of an event that occurs after the issue of the Monetary Policy Statement referred to in paragraph (b)</w:t>
      </w:r>
      <w:r w:rsidR="00692345">
        <w:t xml:space="preserve"> below</w:t>
      </w:r>
      <w:r w:rsidRPr="00F00889">
        <w:t>;</w:t>
      </w:r>
    </w:p>
    <w:p w:rsidR="00442A89" w:rsidRDefault="00442A89" w:rsidP="00442A89">
      <w:pPr>
        <w:pStyle w:val="HeadingH6ClausesubtextL2"/>
        <w:tabs>
          <w:tab w:val="clear" w:pos="1764"/>
          <w:tab w:val="num" w:pos="1844"/>
        </w:tabs>
        <w:spacing w:line="276" w:lineRule="auto"/>
        <w:ind w:left="1844"/>
      </w:pPr>
      <w:r w:rsidRPr="00F00889">
        <w:t xml:space="preserve">for each later quarter for which a forecast of the change in headline </w:t>
      </w:r>
      <w:r w:rsidRPr="004323FF">
        <w:rPr>
          <w:b/>
        </w:rPr>
        <w:t>CPI</w:t>
      </w:r>
      <w:r w:rsidRPr="00F00889">
        <w:t xml:space="preserve"> has been included in the Monetary Policy Statement last issued by the Reserve Bank of New Zealand prior to the date for which the vanilla </w:t>
      </w:r>
      <w:r w:rsidRPr="004323FF">
        <w:rPr>
          <w:b/>
        </w:rPr>
        <w:t xml:space="preserve">WACC </w:t>
      </w:r>
      <w:r w:rsidRPr="00F00889">
        <w:t xml:space="preserve">applicable to the relevant </w:t>
      </w:r>
      <w:r w:rsidRPr="004323FF">
        <w:rPr>
          <w:b/>
        </w:rPr>
        <w:t>DPP regulatory</w:t>
      </w:r>
      <w:r w:rsidRPr="00F00889">
        <w:t xml:space="preserve"> </w:t>
      </w:r>
      <w:r w:rsidRPr="004323FF">
        <w:rPr>
          <w:b/>
        </w:rPr>
        <w:t>period</w:t>
      </w:r>
      <w:r w:rsidRPr="00F00889">
        <w:t xml:space="preserve"> was determined, the </w:t>
      </w:r>
      <w:r w:rsidRPr="004323FF">
        <w:rPr>
          <w:b/>
        </w:rPr>
        <w:t>CPI</w:t>
      </w:r>
      <w:r w:rsidRPr="00F00889">
        <w:t xml:space="preserve"> last applying under paragraph (a) extended by the forecast change; and</w:t>
      </w:r>
    </w:p>
    <w:p w:rsidR="00442A89" w:rsidRPr="00442A89" w:rsidRDefault="00442A89" w:rsidP="00442A89">
      <w:pPr>
        <w:pStyle w:val="HeadingH6ClausesubtextL2"/>
        <w:tabs>
          <w:tab w:val="clear" w:pos="1764"/>
          <w:tab w:val="num" w:pos="1844"/>
        </w:tabs>
        <w:spacing w:line="276" w:lineRule="auto"/>
        <w:ind w:left="1844"/>
      </w:pPr>
      <w:r w:rsidRPr="00F00889">
        <w:t xml:space="preserve">in respect of later quarters, the forecast last applying under paragraph (b) adjusted such that an equal increment or decrement made to that forecast for each of the following three years results in the forecast for the last of those years being equal to the target midpoint for the change in headline </w:t>
      </w:r>
      <w:r w:rsidRPr="004323FF">
        <w:rPr>
          <w:b/>
        </w:rPr>
        <w:t>CPI</w:t>
      </w:r>
      <w:r w:rsidRPr="00F00889">
        <w:t xml:space="preserve"> set out in the Monetary Policy Statement referred to in paragraph (b).</w:t>
      </w:r>
    </w:p>
    <w:p w:rsidR="006253E0" w:rsidRPr="00E27003" w:rsidRDefault="006253E0" w:rsidP="00D63B0E">
      <w:pPr>
        <w:pStyle w:val="HeadingH4Clausetext"/>
        <w:tabs>
          <w:tab w:val="num" w:pos="709"/>
          <w:tab w:val="num" w:pos="1220"/>
        </w:tabs>
        <w:ind w:left="1220" w:hanging="1220"/>
        <w:rPr>
          <w:rStyle w:val="Emphasis-Remove"/>
          <w:rFonts w:asciiTheme="minorHAnsi" w:hAnsiTheme="minorHAnsi" w:cstheme="minorHAnsi"/>
        </w:rPr>
      </w:pPr>
      <w:bookmarkStart w:id="781" w:name="_Ref327192194"/>
      <w:r w:rsidRPr="00E27003">
        <w:rPr>
          <w:rStyle w:val="Emphasis-Remove"/>
          <w:rFonts w:asciiTheme="minorHAnsi" w:hAnsiTheme="minorHAnsi" w:cstheme="minorHAnsi"/>
        </w:rPr>
        <w:t>Revaluation treated as income</w:t>
      </w:r>
    </w:p>
    <w:p w:rsidR="006253E0" w:rsidRPr="00E27003" w:rsidRDefault="006253E0" w:rsidP="006253E0">
      <w:pPr>
        <w:pStyle w:val="UnnumberedL1"/>
        <w:rPr>
          <w:rFonts w:asciiTheme="minorHAnsi" w:hAnsiTheme="minorHAnsi" w:cstheme="minorHAnsi"/>
        </w:rPr>
      </w:pPr>
      <w:r w:rsidRPr="00E27003">
        <w:rPr>
          <w:rStyle w:val="Emphasis-Bold"/>
          <w:rFonts w:asciiTheme="minorHAnsi" w:hAnsiTheme="minorHAnsi" w:cstheme="minorHAnsi"/>
        </w:rPr>
        <w:t>Total revaluation</w:t>
      </w:r>
      <w:r w:rsidRPr="00E27003">
        <w:rPr>
          <w:rFonts w:asciiTheme="minorHAnsi" w:hAnsiTheme="minorHAnsi" w:cstheme="minorHAnsi"/>
        </w:rPr>
        <w:t>, for the purpose of determining profitability, must be treated as income.</w:t>
      </w:r>
    </w:p>
    <w:p w:rsidR="006253E0" w:rsidRPr="00E27003" w:rsidRDefault="006253E0" w:rsidP="00D63B0E">
      <w:pPr>
        <w:pStyle w:val="HeadingH4Clausetext"/>
        <w:tabs>
          <w:tab w:val="num" w:pos="709"/>
          <w:tab w:val="num" w:pos="1220"/>
        </w:tabs>
        <w:ind w:left="1220" w:hanging="1220"/>
        <w:rPr>
          <w:rStyle w:val="Emphasis-Remove"/>
          <w:rFonts w:asciiTheme="minorHAnsi" w:hAnsiTheme="minorHAnsi" w:cstheme="minorHAnsi"/>
        </w:rPr>
      </w:pPr>
      <w:bookmarkStart w:id="782" w:name="_Ref336434321"/>
      <w:r w:rsidRPr="00E27003">
        <w:rPr>
          <w:rStyle w:val="Emphasis-Remove"/>
          <w:rFonts w:asciiTheme="minorHAnsi" w:hAnsiTheme="minorHAnsi" w:cstheme="minorHAnsi"/>
        </w:rPr>
        <w:t>Forecast aggregate value of commissioned assets</w:t>
      </w:r>
      <w:bookmarkEnd w:id="781"/>
      <w:bookmarkEnd w:id="782"/>
    </w:p>
    <w:p w:rsidR="006253E0" w:rsidRPr="00E27003" w:rsidRDefault="006253E0" w:rsidP="006253E0">
      <w:pPr>
        <w:pStyle w:val="UnnumberedL1"/>
        <w:rPr>
          <w:rFonts w:asciiTheme="minorHAnsi" w:hAnsiTheme="minorHAnsi" w:cstheme="minorHAnsi"/>
        </w:rPr>
      </w:pPr>
      <w:r w:rsidRPr="00E27003">
        <w:rPr>
          <w:rStyle w:val="Emphasis-Remove"/>
          <w:rFonts w:asciiTheme="minorHAnsi" w:hAnsiTheme="minorHAnsi" w:cstheme="minorHAnsi"/>
        </w:rPr>
        <w:t xml:space="preserve">Forecast aggregate value of commissioned assets means the forecast cost of </w:t>
      </w:r>
      <w:r w:rsidRPr="00E27003">
        <w:rPr>
          <w:rStyle w:val="Emphasis-Bold"/>
          <w:rFonts w:asciiTheme="minorHAnsi" w:hAnsiTheme="minorHAnsi" w:cstheme="minorHAnsi"/>
        </w:rPr>
        <w:t>additional assets</w:t>
      </w:r>
      <w:r w:rsidRPr="00E27003">
        <w:rPr>
          <w:rStyle w:val="Emphasis-Remove"/>
          <w:rFonts w:asciiTheme="minorHAnsi" w:hAnsiTheme="minorHAnsi" w:cstheme="minorHAnsi"/>
        </w:rPr>
        <w:t xml:space="preserve"> if </w:t>
      </w:r>
      <w:r w:rsidRPr="00E27003">
        <w:rPr>
          <w:rStyle w:val="Emphasis-Bold"/>
          <w:rFonts w:asciiTheme="minorHAnsi" w:hAnsiTheme="minorHAnsi" w:cstheme="minorHAnsi"/>
        </w:rPr>
        <w:t>GAAP</w:t>
      </w:r>
      <w:r w:rsidRPr="00E27003">
        <w:rPr>
          <w:rStyle w:val="Emphasis-Remove"/>
          <w:rFonts w:asciiTheme="minorHAnsi" w:hAnsiTheme="minorHAnsi" w:cstheme="minorHAnsi"/>
        </w:rPr>
        <w:t xml:space="preserve"> were to be applied to determine the cost of the assets to the </w:t>
      </w:r>
      <w:r w:rsidRPr="00E27003">
        <w:rPr>
          <w:rStyle w:val="Emphasis-Bold"/>
          <w:rFonts w:asciiTheme="minorHAnsi" w:hAnsiTheme="minorHAnsi" w:cstheme="minorHAnsi"/>
        </w:rPr>
        <w:t>GDB</w:t>
      </w:r>
      <w:r w:rsidRPr="00E27003">
        <w:rPr>
          <w:rStyle w:val="Emphasis-Remove"/>
          <w:rFonts w:asciiTheme="minorHAnsi" w:hAnsiTheme="minorHAnsi" w:cstheme="minorHAnsi"/>
        </w:rPr>
        <w:t xml:space="preserve"> in the </w:t>
      </w:r>
      <w:r w:rsidRPr="00E27003">
        <w:rPr>
          <w:rStyle w:val="Emphasis-Bold"/>
          <w:rFonts w:asciiTheme="minorHAnsi" w:hAnsiTheme="minorHAnsi" w:cstheme="minorHAnsi"/>
        </w:rPr>
        <w:t>disclosure year</w:t>
      </w:r>
      <w:r w:rsidRPr="00E27003">
        <w:rPr>
          <w:rStyle w:val="Emphasis-Remove"/>
          <w:rFonts w:asciiTheme="minorHAnsi" w:hAnsiTheme="minorHAnsi" w:cstheme="minorHAnsi"/>
        </w:rPr>
        <w:t xml:space="preserve"> in question, and is equal to forecast </w:t>
      </w:r>
      <w:r w:rsidRPr="00E27003">
        <w:rPr>
          <w:rStyle w:val="Emphasis-Bold"/>
          <w:rFonts w:asciiTheme="minorHAnsi" w:hAnsiTheme="minorHAnsi" w:cstheme="minorHAnsi"/>
        </w:rPr>
        <w:t>capital expenditure</w:t>
      </w:r>
      <w:r w:rsidRPr="00E27003">
        <w:rPr>
          <w:rStyle w:val="Emphasis-Remove"/>
          <w:rFonts w:asciiTheme="minorHAnsi" w:hAnsiTheme="minorHAnsi" w:cstheme="minorHAnsi"/>
        </w:rPr>
        <w:t xml:space="preserve"> for </w:t>
      </w:r>
      <w:r w:rsidRPr="00E27003">
        <w:rPr>
          <w:rFonts w:asciiTheme="minorHAnsi" w:hAnsiTheme="minorHAnsi" w:cstheme="minorHAnsi"/>
        </w:rPr>
        <w:t xml:space="preserve">the relevant </w:t>
      </w:r>
      <w:r w:rsidRPr="00E27003">
        <w:rPr>
          <w:rStyle w:val="Emphasis-Bold"/>
          <w:rFonts w:asciiTheme="minorHAnsi" w:hAnsiTheme="minorHAnsi" w:cstheme="minorHAnsi"/>
        </w:rPr>
        <w:t>disclosure year</w:t>
      </w:r>
      <w:r w:rsidRPr="00E27003">
        <w:rPr>
          <w:rFonts w:asciiTheme="minorHAnsi" w:hAnsiTheme="minorHAnsi" w:cstheme="minorHAnsi"/>
        </w:rPr>
        <w:t xml:space="preserve"> </w:t>
      </w:r>
      <w:r w:rsidRPr="00E27003">
        <w:rPr>
          <w:rStyle w:val="Emphasis-Remove"/>
          <w:rFonts w:asciiTheme="minorHAnsi" w:hAnsiTheme="minorHAnsi" w:cstheme="minorHAnsi"/>
        </w:rPr>
        <w:t xml:space="preserve">as determined by the </w:t>
      </w:r>
      <w:r w:rsidRPr="00E27003">
        <w:rPr>
          <w:rStyle w:val="Emphasis-Bold"/>
          <w:rFonts w:asciiTheme="minorHAnsi" w:hAnsiTheme="minorHAnsi" w:cstheme="minorHAnsi"/>
        </w:rPr>
        <w:t>Commission</w:t>
      </w:r>
      <w:r w:rsidRPr="00E27003">
        <w:rPr>
          <w:rStyle w:val="Emphasis-Remove"/>
          <w:rFonts w:asciiTheme="minorHAnsi" w:hAnsiTheme="minorHAnsi" w:cstheme="minorHAnsi"/>
        </w:rPr>
        <w:t>.</w:t>
      </w:r>
    </w:p>
    <w:p w:rsidR="006253E0" w:rsidRPr="00E27003" w:rsidRDefault="006253E0" w:rsidP="00D63B0E">
      <w:pPr>
        <w:pStyle w:val="HeadingH4Clausetext"/>
        <w:tabs>
          <w:tab w:val="num" w:pos="709"/>
          <w:tab w:val="num" w:pos="1220"/>
        </w:tabs>
        <w:ind w:left="1220" w:hanging="1220"/>
        <w:rPr>
          <w:rStyle w:val="Emphasis-Remove"/>
          <w:rFonts w:asciiTheme="minorHAnsi" w:hAnsiTheme="minorHAnsi" w:cstheme="minorHAnsi"/>
        </w:rPr>
      </w:pPr>
      <w:bookmarkStart w:id="783" w:name="_Ref326246429"/>
      <w:r w:rsidRPr="00E27003">
        <w:rPr>
          <w:rStyle w:val="Emphasis-Remove"/>
          <w:rFonts w:asciiTheme="minorHAnsi" w:hAnsiTheme="minorHAnsi" w:cstheme="minorHAnsi"/>
        </w:rPr>
        <w:t>Forecast aggregate value of disposed assets</w:t>
      </w:r>
      <w:bookmarkEnd w:id="783"/>
    </w:p>
    <w:p w:rsidR="006253E0" w:rsidRPr="00E27003" w:rsidRDefault="006253E0" w:rsidP="006253E0">
      <w:pPr>
        <w:pStyle w:val="UnnumberedL1"/>
        <w:rPr>
          <w:rFonts w:asciiTheme="minorHAnsi" w:hAnsiTheme="minorHAnsi" w:cstheme="minorHAnsi"/>
        </w:rPr>
      </w:pPr>
      <w:bookmarkStart w:id="784" w:name="_Ref325889204"/>
      <w:r w:rsidRPr="00E27003">
        <w:rPr>
          <w:rFonts w:asciiTheme="minorHAnsi" w:hAnsiTheme="minorHAnsi" w:cstheme="minorHAnsi"/>
        </w:rPr>
        <w:t xml:space="preserve">Forecast aggregate value of disposed assets </w:t>
      </w:r>
      <w:bookmarkEnd w:id="784"/>
      <w:r w:rsidRPr="00E27003">
        <w:rPr>
          <w:rFonts w:asciiTheme="minorHAnsi" w:hAnsiTheme="minorHAnsi" w:cstheme="minorHAnsi"/>
        </w:rPr>
        <w:t xml:space="preserve">means the value of assets forecast to be </w:t>
      </w:r>
      <w:r w:rsidRPr="00E27003">
        <w:rPr>
          <w:rStyle w:val="Emphasis-Bold"/>
          <w:rFonts w:asciiTheme="minorHAnsi" w:hAnsiTheme="minorHAnsi" w:cstheme="minorHAnsi"/>
        </w:rPr>
        <w:t>disposed</w:t>
      </w:r>
      <w:r w:rsidRPr="00E27003">
        <w:rPr>
          <w:rFonts w:asciiTheme="minorHAnsi" w:hAnsiTheme="minorHAnsi" w:cstheme="minorHAnsi"/>
        </w:rPr>
        <w:t xml:space="preserve"> of by a </w:t>
      </w:r>
      <w:r w:rsidRPr="00E27003">
        <w:rPr>
          <w:rStyle w:val="Emphasis-Bold"/>
          <w:rFonts w:asciiTheme="minorHAnsi" w:hAnsiTheme="minorHAnsi" w:cstheme="minorHAnsi"/>
        </w:rPr>
        <w:t>GDB</w:t>
      </w:r>
      <w:r w:rsidRPr="00E27003">
        <w:rPr>
          <w:rFonts w:asciiTheme="minorHAnsi" w:hAnsiTheme="minorHAnsi" w:cstheme="minorHAnsi"/>
        </w:rPr>
        <w:t xml:space="preserve"> in the </w:t>
      </w:r>
      <w:r w:rsidRPr="00E27003">
        <w:rPr>
          <w:rStyle w:val="Emphasis-Bold"/>
          <w:rFonts w:asciiTheme="minorHAnsi" w:hAnsiTheme="minorHAnsi" w:cstheme="minorHAnsi"/>
        </w:rPr>
        <w:t>disclosure year</w:t>
      </w:r>
      <w:r w:rsidRPr="00E27003">
        <w:rPr>
          <w:rFonts w:asciiTheme="minorHAnsi" w:hAnsiTheme="minorHAnsi" w:cstheme="minorHAnsi"/>
        </w:rPr>
        <w:t xml:space="preserve"> in question, and is equal to the portion of the forecast </w:t>
      </w:r>
      <w:r w:rsidRPr="00E27003">
        <w:rPr>
          <w:rStyle w:val="Emphasis-Bold"/>
          <w:rFonts w:asciiTheme="minorHAnsi" w:hAnsiTheme="minorHAnsi" w:cstheme="minorHAnsi"/>
        </w:rPr>
        <w:t>aggregate opening RAB value for existing assets</w:t>
      </w:r>
      <w:r w:rsidRPr="00E27003">
        <w:rPr>
          <w:rFonts w:asciiTheme="minorHAnsi" w:hAnsiTheme="minorHAnsi" w:cstheme="minorHAnsi"/>
        </w:rPr>
        <w:t xml:space="preserve"> relating to assets forecast to be </w:t>
      </w:r>
      <w:r w:rsidRPr="00E27003">
        <w:rPr>
          <w:rStyle w:val="Emphasis-Bold"/>
          <w:rFonts w:asciiTheme="minorHAnsi" w:hAnsiTheme="minorHAnsi" w:cstheme="minorHAnsi"/>
        </w:rPr>
        <w:t>disposed</w:t>
      </w:r>
      <w:r w:rsidRPr="00E27003">
        <w:rPr>
          <w:rFonts w:asciiTheme="minorHAnsi" w:hAnsiTheme="minorHAnsi" w:cstheme="minorHAnsi"/>
        </w:rPr>
        <w:t xml:space="preserve"> of for the </w:t>
      </w:r>
      <w:r w:rsidRPr="00E27003">
        <w:rPr>
          <w:rStyle w:val="Emphasis-Bold"/>
          <w:rFonts w:asciiTheme="minorHAnsi" w:hAnsiTheme="minorHAnsi" w:cstheme="minorHAnsi"/>
        </w:rPr>
        <w:t>disclosure year</w:t>
      </w:r>
      <w:r w:rsidRPr="00E27003">
        <w:rPr>
          <w:rFonts w:asciiTheme="minorHAnsi" w:hAnsiTheme="minorHAnsi" w:cstheme="minorHAnsi"/>
        </w:rPr>
        <w:t xml:space="preserve"> in question as determined by the </w:t>
      </w:r>
      <w:r w:rsidRPr="00E27003">
        <w:rPr>
          <w:rStyle w:val="Emphasis-Bold"/>
          <w:rFonts w:asciiTheme="minorHAnsi" w:hAnsiTheme="minorHAnsi" w:cstheme="minorHAnsi"/>
        </w:rPr>
        <w:t>Commission</w:t>
      </w:r>
      <w:r w:rsidRPr="00E27003">
        <w:rPr>
          <w:rFonts w:asciiTheme="minorHAnsi" w:hAnsiTheme="minorHAnsi" w:cstheme="minorHAnsi"/>
        </w:rPr>
        <w:t>.</w:t>
      </w:r>
    </w:p>
    <w:p w:rsidR="006253E0" w:rsidRPr="00E27003" w:rsidRDefault="006253E0" w:rsidP="006253E0">
      <w:pPr>
        <w:pStyle w:val="HeadingH2"/>
        <w:rPr>
          <w:rFonts w:asciiTheme="minorHAnsi" w:hAnsiTheme="minorHAnsi" w:cstheme="minorHAnsi"/>
        </w:rPr>
      </w:pPr>
      <w:bookmarkStart w:id="785" w:name="_Toc491183119"/>
      <w:r w:rsidRPr="00E27003">
        <w:rPr>
          <w:rFonts w:asciiTheme="minorHAnsi" w:hAnsiTheme="minorHAnsi" w:cstheme="minorHAnsi"/>
        </w:rPr>
        <w:t>Treatment of taxation</w:t>
      </w:r>
      <w:bookmarkEnd w:id="785"/>
    </w:p>
    <w:p w:rsidR="006253E0" w:rsidRPr="00E27003" w:rsidRDefault="006253E0" w:rsidP="00D63B0E">
      <w:pPr>
        <w:pStyle w:val="HeadingH4Clausetext"/>
        <w:tabs>
          <w:tab w:val="num" w:pos="709"/>
          <w:tab w:val="num" w:pos="1220"/>
        </w:tabs>
        <w:ind w:left="1220" w:hanging="1220"/>
        <w:rPr>
          <w:rStyle w:val="Emphasis-Remove"/>
          <w:rFonts w:asciiTheme="minorHAnsi" w:hAnsiTheme="minorHAnsi" w:cstheme="minorHAnsi"/>
        </w:rPr>
      </w:pPr>
      <w:bookmarkStart w:id="786" w:name="_Ref336865486"/>
      <w:r w:rsidRPr="00E27003">
        <w:rPr>
          <w:rStyle w:val="Emphasis-Remove"/>
          <w:rFonts w:asciiTheme="minorHAnsi" w:hAnsiTheme="minorHAnsi" w:cstheme="minorHAnsi"/>
        </w:rPr>
        <w:t>Regulatory tax allowance</w:t>
      </w:r>
      <w:bookmarkEnd w:id="786"/>
    </w:p>
    <w:p w:rsidR="006253E0" w:rsidRPr="00E27003" w:rsidRDefault="006253E0" w:rsidP="006253E0">
      <w:pPr>
        <w:pStyle w:val="HeadingH5ClausesubtextL1"/>
        <w:rPr>
          <w:rFonts w:asciiTheme="minorHAnsi" w:hAnsiTheme="minorHAnsi" w:cstheme="minorHAnsi"/>
        </w:rPr>
      </w:pPr>
      <w:bookmarkStart w:id="787" w:name="_Ref325711045"/>
      <w:r w:rsidRPr="00E27003">
        <w:rPr>
          <w:rStyle w:val="Emphasis-Remove"/>
          <w:rFonts w:asciiTheme="minorHAnsi" w:hAnsiTheme="minorHAnsi" w:cstheme="minorHAnsi"/>
        </w:rPr>
        <w:t>Regulatory tax allowance is, where regulatory net taxable income is</w:t>
      </w:r>
      <w:r w:rsidRPr="00E27003">
        <w:rPr>
          <w:rStyle w:val="Emphasis-Bold"/>
          <w:rFonts w:asciiTheme="minorHAnsi" w:hAnsiTheme="minorHAnsi" w:cstheme="minorHAnsi"/>
        </w:rPr>
        <w:t>-</w:t>
      </w:r>
      <w:bookmarkEnd w:id="787"/>
    </w:p>
    <w:p w:rsidR="006253E0" w:rsidRPr="00E27003" w:rsidRDefault="006253E0" w:rsidP="006253E0">
      <w:pPr>
        <w:pStyle w:val="HeadingH6ClausesubtextL2"/>
        <w:rPr>
          <w:rStyle w:val="Emphasis-Remove"/>
          <w:rFonts w:asciiTheme="minorHAnsi" w:hAnsiTheme="minorHAnsi" w:cstheme="minorHAnsi"/>
        </w:rPr>
      </w:pPr>
      <w:r w:rsidRPr="00E27003">
        <w:rPr>
          <w:rStyle w:val="Emphasis-Remove"/>
          <w:rFonts w:asciiTheme="minorHAnsi" w:hAnsiTheme="minorHAnsi" w:cstheme="minorHAnsi"/>
        </w:rPr>
        <w:t xml:space="preserve">nil or a positive number, the </w:t>
      </w:r>
      <w:r w:rsidRPr="00E27003">
        <w:rPr>
          <w:rStyle w:val="Emphasis-Bold"/>
          <w:rFonts w:asciiTheme="minorHAnsi" w:hAnsiTheme="minorHAnsi" w:cstheme="minorHAnsi"/>
        </w:rPr>
        <w:t>tax effect</w:t>
      </w:r>
      <w:r w:rsidRPr="00E27003">
        <w:rPr>
          <w:rStyle w:val="Emphasis-Remove"/>
          <w:rFonts w:asciiTheme="minorHAnsi" w:hAnsiTheme="minorHAnsi" w:cstheme="minorHAnsi"/>
        </w:rPr>
        <w:t xml:space="preserve"> of regulatory net taxable income; and</w:t>
      </w:r>
    </w:p>
    <w:p w:rsidR="006253E0" w:rsidRPr="00E27003" w:rsidRDefault="006253E0" w:rsidP="006253E0">
      <w:pPr>
        <w:pStyle w:val="HeadingH6ClausesubtextL2"/>
        <w:rPr>
          <w:rFonts w:asciiTheme="minorHAnsi" w:hAnsiTheme="minorHAnsi" w:cstheme="minorHAnsi"/>
        </w:rPr>
      </w:pPr>
      <w:r w:rsidRPr="00E27003">
        <w:rPr>
          <w:rStyle w:val="Emphasis-Remove"/>
          <w:rFonts w:asciiTheme="minorHAnsi" w:hAnsiTheme="minorHAnsi" w:cstheme="minorHAnsi"/>
        </w:rPr>
        <w:t>a negative number, nil</w:t>
      </w:r>
      <w:r w:rsidRPr="00E27003">
        <w:rPr>
          <w:rFonts w:asciiTheme="minorHAnsi" w:hAnsiTheme="minorHAnsi" w:cstheme="minorHAnsi"/>
        </w:rPr>
        <w:t>.</w:t>
      </w:r>
    </w:p>
    <w:p w:rsidR="006253E0" w:rsidRPr="00E27003" w:rsidRDefault="006253E0" w:rsidP="006253E0">
      <w:pPr>
        <w:pStyle w:val="HeadingH5ClausesubtextL1"/>
        <w:rPr>
          <w:rStyle w:val="Emphasis-Remove"/>
          <w:rFonts w:asciiTheme="minorHAnsi" w:hAnsiTheme="minorHAnsi" w:cstheme="minorHAnsi"/>
        </w:rPr>
      </w:pPr>
      <w:bookmarkStart w:id="788" w:name="_Ref325712510"/>
      <w:r w:rsidRPr="00E27003">
        <w:rPr>
          <w:rStyle w:val="Emphasis-Remove"/>
          <w:rFonts w:asciiTheme="minorHAnsi" w:hAnsiTheme="minorHAnsi" w:cstheme="minorHAnsi"/>
        </w:rPr>
        <w:t xml:space="preserve">For the </w:t>
      </w:r>
      <w:r w:rsidRPr="00E27003">
        <w:rPr>
          <w:rFonts w:asciiTheme="minorHAnsi" w:hAnsiTheme="minorHAnsi" w:cstheme="minorHAnsi"/>
        </w:rPr>
        <w:t>purpose</w:t>
      </w:r>
      <w:r w:rsidRPr="00E27003">
        <w:rPr>
          <w:rStyle w:val="Emphasis-Remove"/>
          <w:rFonts w:asciiTheme="minorHAnsi" w:hAnsiTheme="minorHAnsi" w:cstheme="minorHAnsi"/>
        </w:rPr>
        <w:t xml:space="preserve"> of subclause </w:t>
      </w:r>
      <w:r w:rsidR="002C3A19">
        <w:rPr>
          <w:rStyle w:val="Emphasis-Remove"/>
          <w:rFonts w:asciiTheme="minorHAnsi" w:hAnsiTheme="minorHAnsi" w:cstheme="minorHAnsi"/>
        </w:rPr>
        <w:fldChar w:fldCharType="begin"/>
      </w:r>
      <w:r w:rsidR="00546CC6">
        <w:rPr>
          <w:rStyle w:val="Emphasis-Remove"/>
          <w:rFonts w:asciiTheme="minorHAnsi" w:hAnsiTheme="minorHAnsi" w:cstheme="minorHAnsi"/>
        </w:rPr>
        <w:instrText xml:space="preserve"> REF _Ref325711045 \r \h </w:instrText>
      </w:r>
      <w:r w:rsidR="002C3A19">
        <w:rPr>
          <w:rStyle w:val="Emphasis-Remove"/>
          <w:rFonts w:asciiTheme="minorHAnsi" w:hAnsiTheme="minorHAnsi" w:cstheme="minorHAnsi"/>
        </w:rPr>
      </w:r>
      <w:r w:rsidR="002C3A19">
        <w:rPr>
          <w:rStyle w:val="Emphasis-Remove"/>
          <w:rFonts w:asciiTheme="minorHAnsi" w:hAnsiTheme="minorHAnsi" w:cstheme="minorHAnsi"/>
        </w:rPr>
        <w:fldChar w:fldCharType="separate"/>
      </w:r>
      <w:r w:rsidR="00325EBF">
        <w:rPr>
          <w:rStyle w:val="Emphasis-Remove"/>
          <w:rFonts w:asciiTheme="minorHAnsi" w:hAnsiTheme="minorHAnsi" w:cstheme="minorHAnsi"/>
        </w:rPr>
        <w:t>(1)</w:t>
      </w:r>
      <w:r w:rsidR="002C3A19">
        <w:rPr>
          <w:rStyle w:val="Emphasis-Remove"/>
          <w:rFonts w:asciiTheme="minorHAnsi" w:hAnsiTheme="minorHAnsi" w:cstheme="minorHAnsi"/>
        </w:rPr>
        <w:fldChar w:fldCharType="end"/>
      </w:r>
      <w:r w:rsidRPr="00E27003">
        <w:rPr>
          <w:rStyle w:val="Emphasis-Remove"/>
          <w:rFonts w:asciiTheme="minorHAnsi" w:hAnsiTheme="minorHAnsi" w:cstheme="minorHAnsi"/>
        </w:rPr>
        <w:t xml:space="preserve">, 'regulatory net taxable income' means, subject to subclause </w:t>
      </w:r>
      <w:r w:rsidR="002C3A19">
        <w:rPr>
          <w:rStyle w:val="Emphasis-Remove"/>
          <w:rFonts w:asciiTheme="minorHAnsi" w:hAnsiTheme="minorHAnsi" w:cstheme="minorHAnsi"/>
        </w:rPr>
        <w:fldChar w:fldCharType="begin"/>
      </w:r>
      <w:r w:rsidR="00546CC6">
        <w:rPr>
          <w:rStyle w:val="Emphasis-Remove"/>
          <w:rFonts w:asciiTheme="minorHAnsi" w:hAnsiTheme="minorHAnsi" w:cstheme="minorHAnsi"/>
        </w:rPr>
        <w:instrText xml:space="preserve"> REF _Ref327436001 \r \h </w:instrText>
      </w:r>
      <w:r w:rsidR="002C3A19">
        <w:rPr>
          <w:rStyle w:val="Emphasis-Remove"/>
          <w:rFonts w:asciiTheme="minorHAnsi" w:hAnsiTheme="minorHAnsi" w:cstheme="minorHAnsi"/>
        </w:rPr>
      </w:r>
      <w:r w:rsidR="002C3A19">
        <w:rPr>
          <w:rStyle w:val="Emphasis-Remove"/>
          <w:rFonts w:asciiTheme="minorHAnsi" w:hAnsiTheme="minorHAnsi" w:cstheme="minorHAnsi"/>
        </w:rPr>
        <w:fldChar w:fldCharType="separate"/>
      </w:r>
      <w:r w:rsidR="00325EBF">
        <w:rPr>
          <w:rStyle w:val="Emphasis-Remove"/>
          <w:rFonts w:asciiTheme="minorHAnsi" w:hAnsiTheme="minorHAnsi" w:cstheme="minorHAnsi"/>
        </w:rPr>
        <w:t>(3)</w:t>
      </w:r>
      <w:r w:rsidR="002C3A19">
        <w:rPr>
          <w:rStyle w:val="Emphasis-Remove"/>
          <w:rFonts w:asciiTheme="minorHAnsi" w:hAnsiTheme="minorHAnsi" w:cstheme="minorHAnsi"/>
        </w:rPr>
        <w:fldChar w:fldCharType="end"/>
      </w:r>
      <w:r w:rsidRPr="00E27003">
        <w:rPr>
          <w:rStyle w:val="Emphasis-Remove"/>
          <w:rFonts w:asciiTheme="minorHAnsi" w:hAnsiTheme="minorHAnsi" w:cstheme="minorHAnsi"/>
        </w:rPr>
        <w:t>, regulatory taxable income less utilised tax losses.</w:t>
      </w:r>
      <w:bookmarkEnd w:id="788"/>
    </w:p>
    <w:p w:rsidR="006253E0" w:rsidRPr="00E27003" w:rsidRDefault="006253E0" w:rsidP="006253E0">
      <w:pPr>
        <w:pStyle w:val="HeadingH5ClausesubtextL1"/>
        <w:rPr>
          <w:rStyle w:val="Emphasis-Remove"/>
          <w:rFonts w:asciiTheme="minorHAnsi" w:hAnsiTheme="minorHAnsi" w:cstheme="minorHAnsi"/>
        </w:rPr>
      </w:pPr>
      <w:bookmarkStart w:id="789" w:name="_Ref327436001"/>
      <w:bookmarkStart w:id="790" w:name="_Ref327435643"/>
      <w:r w:rsidRPr="00E27003">
        <w:rPr>
          <w:rStyle w:val="Emphasis-Remove"/>
          <w:rFonts w:asciiTheme="minorHAnsi" w:hAnsiTheme="minorHAnsi" w:cstheme="minorHAnsi"/>
        </w:rPr>
        <w:t xml:space="preserve">For the </w:t>
      </w:r>
      <w:r w:rsidRPr="00E27003">
        <w:rPr>
          <w:rFonts w:asciiTheme="minorHAnsi" w:hAnsiTheme="minorHAnsi" w:cstheme="minorHAnsi"/>
        </w:rPr>
        <w:t>purpose</w:t>
      </w:r>
      <w:r w:rsidRPr="00E27003">
        <w:rPr>
          <w:rStyle w:val="Emphasis-Remove"/>
          <w:rFonts w:asciiTheme="minorHAnsi" w:hAnsiTheme="minorHAnsi" w:cstheme="minorHAnsi"/>
        </w:rPr>
        <w:t xml:space="preserve"> of subclause</w:t>
      </w:r>
      <w:r w:rsidR="00E92F5D">
        <w:rPr>
          <w:rStyle w:val="Emphasis-Remove"/>
          <w:rFonts w:asciiTheme="minorHAnsi" w:hAnsiTheme="minorHAnsi" w:cstheme="minorHAnsi"/>
        </w:rPr>
        <w:t xml:space="preserve"> (2)</w:t>
      </w:r>
      <w:r w:rsidRPr="00E27003">
        <w:rPr>
          <w:rStyle w:val="Emphasis-Remove"/>
          <w:rFonts w:asciiTheme="minorHAnsi" w:hAnsiTheme="minorHAnsi" w:cstheme="minorHAnsi"/>
        </w:rPr>
        <w:t>, 'regulatory taxable income' means, subject to subclause</w:t>
      </w:r>
      <w:r w:rsidR="00E92F5D">
        <w:rPr>
          <w:rStyle w:val="Emphasis-Remove"/>
          <w:rFonts w:asciiTheme="minorHAnsi" w:hAnsiTheme="minorHAnsi" w:cstheme="minorHAnsi"/>
        </w:rPr>
        <w:t xml:space="preserve"> (4)</w:t>
      </w:r>
      <w:r w:rsidRPr="00E27003">
        <w:rPr>
          <w:rStyle w:val="Emphasis-Remove"/>
          <w:rFonts w:asciiTheme="minorHAnsi" w:hAnsiTheme="minorHAnsi" w:cstheme="minorHAnsi"/>
        </w:rPr>
        <w:t>, the amount determined in accordance with the formula-</w:t>
      </w:r>
      <w:bookmarkEnd w:id="789"/>
    </w:p>
    <w:p w:rsidR="006253E0" w:rsidRPr="00E27003" w:rsidRDefault="006253E0" w:rsidP="006253E0">
      <w:pPr>
        <w:spacing w:after="120"/>
        <w:ind w:left="1134"/>
        <w:rPr>
          <w:rStyle w:val="Emphasis-Remove"/>
          <w:rFonts w:asciiTheme="minorHAnsi" w:hAnsiTheme="minorHAnsi" w:cstheme="minorHAnsi"/>
        </w:rPr>
      </w:pPr>
      <w:r w:rsidRPr="00E27003">
        <w:rPr>
          <w:rStyle w:val="Emphasis-Remove"/>
          <w:rFonts w:asciiTheme="minorHAnsi" w:hAnsiTheme="minorHAnsi" w:cstheme="minorHAnsi"/>
        </w:rPr>
        <w:t xml:space="preserve">regulatory profit / (loss) before tax </w:t>
      </w:r>
      <w:r w:rsidRPr="00E27003">
        <w:rPr>
          <w:rStyle w:val="Emphasis-Remove"/>
          <w:rFonts w:asciiTheme="minorHAnsi" w:hAnsiTheme="minorHAnsi" w:cstheme="minorHAnsi"/>
        </w:rPr>
        <w:sym w:font="Symbol" w:char="F02B"/>
      </w:r>
      <w:r w:rsidRPr="00E27003">
        <w:rPr>
          <w:rStyle w:val="Emphasis-Remove"/>
          <w:rFonts w:asciiTheme="minorHAnsi" w:hAnsiTheme="minorHAnsi" w:cstheme="minorHAnsi"/>
        </w:rPr>
        <w:t xml:space="preserve"> </w:t>
      </w:r>
      <w:r w:rsidRPr="00E27003">
        <w:rPr>
          <w:rStyle w:val="Emphasis-Bold"/>
          <w:rFonts w:asciiTheme="minorHAnsi" w:hAnsiTheme="minorHAnsi" w:cstheme="minorHAnsi"/>
        </w:rPr>
        <w:t>regulatory tax adjustments</w:t>
      </w:r>
      <w:r w:rsidRPr="00E27003">
        <w:rPr>
          <w:rStyle w:val="Emphasis-Remove"/>
          <w:rFonts w:asciiTheme="minorHAnsi" w:hAnsiTheme="minorHAnsi" w:cstheme="minorHAnsi"/>
        </w:rPr>
        <w:t>.</w:t>
      </w:r>
    </w:p>
    <w:p w:rsidR="006253E0" w:rsidRPr="00E27003" w:rsidRDefault="006253E0" w:rsidP="006253E0">
      <w:pPr>
        <w:pStyle w:val="HeadingH5ClausesubtextL1"/>
        <w:rPr>
          <w:rStyle w:val="Emphasis-Remove"/>
          <w:rFonts w:asciiTheme="minorHAnsi" w:hAnsiTheme="minorHAnsi" w:cstheme="minorHAnsi"/>
        </w:rPr>
      </w:pPr>
      <w:bookmarkStart w:id="791" w:name="_Ref327435905"/>
      <w:bookmarkStart w:id="792" w:name="_Ref336865465"/>
      <w:bookmarkStart w:id="793" w:name="_Ref327436293"/>
      <w:r w:rsidRPr="00E27003">
        <w:rPr>
          <w:rStyle w:val="Emphasis-Remove"/>
          <w:rFonts w:asciiTheme="minorHAnsi" w:hAnsiTheme="minorHAnsi" w:cstheme="minorHAnsi"/>
        </w:rPr>
        <w:t>For the purpose of subclause</w:t>
      </w:r>
      <w:bookmarkEnd w:id="791"/>
      <w:r w:rsidR="00E92F5D">
        <w:rPr>
          <w:rStyle w:val="Emphasis-Remove"/>
          <w:rFonts w:asciiTheme="minorHAnsi" w:hAnsiTheme="minorHAnsi" w:cstheme="minorHAnsi"/>
        </w:rPr>
        <w:t xml:space="preserve"> (3)</w:t>
      </w:r>
      <w:r w:rsidRPr="00E27003">
        <w:rPr>
          <w:rStyle w:val="Emphasis-Remove"/>
          <w:rFonts w:asciiTheme="minorHAnsi" w:hAnsiTheme="minorHAnsi" w:cstheme="minorHAnsi"/>
        </w:rPr>
        <w:t xml:space="preserve">, 'regulatory profit / (loss) before tax' is the amount </w:t>
      </w:r>
      <w:r w:rsidRPr="00E27003">
        <w:rPr>
          <w:rFonts w:asciiTheme="minorHAnsi" w:hAnsiTheme="minorHAnsi" w:cstheme="minorHAnsi"/>
        </w:rPr>
        <w:t>determined</w:t>
      </w:r>
      <w:r w:rsidRPr="00E27003">
        <w:rPr>
          <w:rStyle w:val="Emphasis-Remove"/>
          <w:rFonts w:asciiTheme="minorHAnsi" w:hAnsiTheme="minorHAnsi" w:cstheme="minorHAnsi"/>
        </w:rPr>
        <w:t xml:space="preserve"> in accordance with the following formula-</w:t>
      </w:r>
      <w:bookmarkEnd w:id="792"/>
    </w:p>
    <w:p w:rsidR="006253E0" w:rsidRPr="00E27003" w:rsidRDefault="006253E0" w:rsidP="006253E0">
      <w:pPr>
        <w:pStyle w:val="UnnumberedL3"/>
        <w:rPr>
          <w:rStyle w:val="Emphasis-Remove"/>
          <w:rFonts w:asciiTheme="minorHAnsi" w:hAnsiTheme="minorHAnsi" w:cstheme="minorHAnsi"/>
        </w:rPr>
      </w:pPr>
      <w:r w:rsidRPr="00E27003">
        <w:rPr>
          <w:rStyle w:val="Emphasis-Bold"/>
          <w:rFonts w:asciiTheme="minorHAnsi" w:hAnsiTheme="minorHAnsi" w:cstheme="minorHAnsi"/>
        </w:rPr>
        <w:t>allowable revenue before tax</w:t>
      </w:r>
      <w:r w:rsidRPr="00E27003">
        <w:rPr>
          <w:rStyle w:val="Emphasis-Remove"/>
          <w:rFonts w:asciiTheme="minorHAnsi" w:hAnsiTheme="minorHAnsi" w:cstheme="minorHAnsi"/>
        </w:rPr>
        <w:t xml:space="preserve"> </w:t>
      </w:r>
      <w:r w:rsidRPr="00E27003">
        <w:rPr>
          <w:rStyle w:val="Emphasis-Remove"/>
          <w:rFonts w:asciiTheme="minorHAnsi" w:hAnsiTheme="minorHAnsi" w:cstheme="minorHAnsi"/>
        </w:rPr>
        <w:sym w:font="Symbol" w:char="F02B"/>
      </w:r>
      <w:r w:rsidRPr="00E27003">
        <w:rPr>
          <w:rStyle w:val="Emphasis-Remove"/>
          <w:rFonts w:asciiTheme="minorHAnsi" w:hAnsiTheme="minorHAnsi" w:cstheme="minorHAnsi"/>
        </w:rPr>
        <w:t xml:space="preserve"> </w:t>
      </w:r>
      <w:r w:rsidRPr="00E27003">
        <w:rPr>
          <w:rStyle w:val="Emphasis-Bold"/>
          <w:rFonts w:asciiTheme="minorHAnsi" w:hAnsiTheme="minorHAnsi" w:cstheme="minorHAnsi"/>
        </w:rPr>
        <w:t>other regulated income</w:t>
      </w:r>
      <w:r w:rsidRPr="00E27003">
        <w:rPr>
          <w:rFonts w:asciiTheme="minorHAnsi" w:hAnsiTheme="minorHAnsi" w:cstheme="minorHAnsi"/>
        </w:rPr>
        <w:t xml:space="preserve"> </w:t>
      </w:r>
      <w:r w:rsidRPr="00E27003">
        <w:rPr>
          <w:rStyle w:val="Emphasis-Remove"/>
          <w:rFonts w:asciiTheme="minorHAnsi" w:hAnsiTheme="minorHAnsi" w:cstheme="minorHAnsi"/>
        </w:rPr>
        <w:sym w:font="Symbol" w:char="F02D"/>
      </w:r>
      <w:r w:rsidRPr="00E27003">
        <w:rPr>
          <w:rStyle w:val="Emphasis-Remove"/>
          <w:rFonts w:asciiTheme="minorHAnsi" w:hAnsiTheme="minorHAnsi" w:cstheme="minorHAnsi"/>
        </w:rPr>
        <w:t xml:space="preserve"> </w:t>
      </w:r>
      <w:r w:rsidRPr="00E27003">
        <w:rPr>
          <w:rStyle w:val="Emphasis-Bold"/>
          <w:rFonts w:asciiTheme="minorHAnsi" w:hAnsiTheme="minorHAnsi" w:cstheme="minorHAnsi"/>
        </w:rPr>
        <w:t>operating expenditure</w:t>
      </w:r>
      <w:r w:rsidRPr="00E27003">
        <w:rPr>
          <w:rStyle w:val="Emphasis-Remove"/>
          <w:rFonts w:asciiTheme="minorHAnsi" w:hAnsiTheme="minorHAnsi" w:cstheme="minorHAnsi"/>
        </w:rPr>
        <w:t xml:space="preserve"> </w:t>
      </w:r>
      <w:r w:rsidRPr="00E27003">
        <w:rPr>
          <w:rFonts w:asciiTheme="minorHAnsi" w:hAnsiTheme="minorHAnsi" w:cstheme="minorHAnsi"/>
        </w:rPr>
        <w:sym w:font="Symbol" w:char="F02D"/>
      </w:r>
      <w:r w:rsidRPr="00E27003">
        <w:rPr>
          <w:rStyle w:val="Emphasis-Remove"/>
          <w:rFonts w:asciiTheme="minorHAnsi" w:hAnsiTheme="minorHAnsi" w:cstheme="minorHAnsi"/>
        </w:rPr>
        <w:t xml:space="preserve"> </w:t>
      </w:r>
      <w:r w:rsidRPr="00E27003">
        <w:rPr>
          <w:rStyle w:val="Emphasis-Bold"/>
          <w:rFonts w:asciiTheme="minorHAnsi" w:hAnsiTheme="minorHAnsi" w:cstheme="minorHAnsi"/>
        </w:rPr>
        <w:t>total depreciation</w:t>
      </w:r>
      <w:r w:rsidRPr="00E27003">
        <w:rPr>
          <w:rStyle w:val="Emphasis-Remove"/>
          <w:rFonts w:asciiTheme="minorHAnsi" w:hAnsiTheme="minorHAnsi" w:cstheme="minorHAnsi"/>
        </w:rPr>
        <w:t>.</w:t>
      </w:r>
      <w:bookmarkEnd w:id="793"/>
    </w:p>
    <w:bookmarkEnd w:id="790"/>
    <w:p w:rsidR="006253E0" w:rsidRPr="00E27003" w:rsidRDefault="006253E0" w:rsidP="00D63B0E">
      <w:pPr>
        <w:pStyle w:val="HeadingH4Clausetext"/>
        <w:tabs>
          <w:tab w:val="num" w:pos="709"/>
          <w:tab w:val="num" w:pos="1220"/>
        </w:tabs>
        <w:ind w:left="1220" w:hanging="1220"/>
        <w:rPr>
          <w:rStyle w:val="Emphasis-Remove"/>
          <w:rFonts w:asciiTheme="minorHAnsi" w:hAnsiTheme="minorHAnsi" w:cstheme="minorHAnsi"/>
        </w:rPr>
      </w:pPr>
      <w:r w:rsidRPr="00E27003">
        <w:rPr>
          <w:rStyle w:val="Emphasis-Remove"/>
          <w:rFonts w:asciiTheme="minorHAnsi" w:hAnsiTheme="minorHAnsi" w:cstheme="minorHAnsi"/>
        </w:rPr>
        <w:t>Tax losses</w:t>
      </w:r>
    </w:p>
    <w:p w:rsidR="006253E0" w:rsidRPr="00E27003" w:rsidRDefault="006253E0" w:rsidP="006253E0">
      <w:pPr>
        <w:pStyle w:val="HeadingH5ClausesubtextL1"/>
        <w:rPr>
          <w:rStyle w:val="Emphasis-Remove"/>
          <w:rFonts w:asciiTheme="minorHAnsi" w:hAnsiTheme="minorHAnsi" w:cstheme="minorHAnsi"/>
        </w:rPr>
      </w:pPr>
      <w:bookmarkStart w:id="794" w:name="_Ref278638635"/>
      <w:r w:rsidRPr="00E27003">
        <w:rPr>
          <w:rFonts w:asciiTheme="minorHAnsi" w:hAnsiTheme="minorHAnsi" w:cstheme="minorHAnsi"/>
        </w:rPr>
        <w:t>Utilised</w:t>
      </w:r>
      <w:r w:rsidRPr="00E27003">
        <w:rPr>
          <w:rStyle w:val="Emphasis-Remove"/>
          <w:rFonts w:asciiTheme="minorHAnsi" w:hAnsiTheme="minorHAnsi" w:cstheme="minorHAnsi"/>
        </w:rPr>
        <w:t xml:space="preserve"> tax losses means opening tax losses, subject to subclause</w:t>
      </w:r>
      <w:r w:rsidR="00E92F5D">
        <w:rPr>
          <w:rStyle w:val="Emphasis-Remove"/>
          <w:rFonts w:asciiTheme="minorHAnsi" w:hAnsiTheme="minorHAnsi" w:cstheme="minorHAnsi"/>
        </w:rPr>
        <w:t xml:space="preserve"> (2)</w:t>
      </w:r>
      <w:r w:rsidRPr="00E27003">
        <w:rPr>
          <w:rStyle w:val="Emphasis-Remove"/>
          <w:rFonts w:asciiTheme="minorHAnsi" w:hAnsiTheme="minorHAnsi" w:cstheme="minorHAnsi"/>
        </w:rPr>
        <w:t>.</w:t>
      </w:r>
      <w:bookmarkEnd w:id="794"/>
    </w:p>
    <w:p w:rsidR="006253E0" w:rsidRPr="00E27003" w:rsidRDefault="006253E0" w:rsidP="006253E0">
      <w:pPr>
        <w:pStyle w:val="HeadingH5ClausesubtextL1"/>
        <w:rPr>
          <w:rFonts w:asciiTheme="minorHAnsi" w:hAnsiTheme="minorHAnsi" w:cstheme="minorHAnsi"/>
        </w:rPr>
      </w:pPr>
      <w:bookmarkStart w:id="795" w:name="_Ref278638631"/>
      <w:r w:rsidRPr="00E27003">
        <w:rPr>
          <w:rStyle w:val="Emphasis-Remove"/>
          <w:rFonts w:asciiTheme="minorHAnsi" w:hAnsiTheme="minorHAnsi" w:cstheme="minorHAnsi"/>
        </w:rPr>
        <w:t>For the purpose of subclause</w:t>
      </w:r>
      <w:r w:rsidR="00E92F5D">
        <w:rPr>
          <w:rStyle w:val="Emphasis-Remove"/>
          <w:rFonts w:asciiTheme="minorHAnsi" w:hAnsiTheme="minorHAnsi" w:cstheme="minorHAnsi"/>
        </w:rPr>
        <w:t xml:space="preserve"> (1)</w:t>
      </w:r>
      <w:r w:rsidRPr="00E27003">
        <w:rPr>
          <w:rFonts w:asciiTheme="minorHAnsi" w:hAnsiTheme="minorHAnsi" w:cstheme="minorHAnsi"/>
        </w:rPr>
        <w:t xml:space="preserve">, </w:t>
      </w:r>
      <w:r w:rsidRPr="00E27003">
        <w:rPr>
          <w:rStyle w:val="Emphasis-Remove"/>
          <w:rFonts w:asciiTheme="minorHAnsi" w:hAnsiTheme="minorHAnsi" w:cstheme="minorHAnsi"/>
        </w:rPr>
        <w:t xml:space="preserve">utilised tax losses may not exceed </w:t>
      </w:r>
      <w:bookmarkEnd w:id="795"/>
      <w:r w:rsidRPr="00E27003">
        <w:rPr>
          <w:rStyle w:val="Emphasis-Bold"/>
          <w:rFonts w:asciiTheme="minorHAnsi" w:hAnsiTheme="minorHAnsi" w:cstheme="minorHAnsi"/>
        </w:rPr>
        <w:t>regulatory taxable income</w:t>
      </w:r>
      <w:r w:rsidRPr="00E27003">
        <w:rPr>
          <w:rFonts w:asciiTheme="minorHAnsi" w:hAnsiTheme="minorHAnsi" w:cstheme="minorHAnsi"/>
        </w:rPr>
        <w:t>.</w:t>
      </w:r>
    </w:p>
    <w:p w:rsidR="006253E0" w:rsidRPr="00E27003" w:rsidRDefault="006253E0" w:rsidP="006253E0">
      <w:pPr>
        <w:pStyle w:val="HeadingH5ClausesubtextL1"/>
        <w:rPr>
          <w:rStyle w:val="Emphasis-Remove"/>
          <w:rFonts w:asciiTheme="minorHAnsi" w:hAnsiTheme="minorHAnsi" w:cstheme="minorHAnsi"/>
        </w:rPr>
      </w:pPr>
      <w:bookmarkStart w:id="796" w:name="_Ref336486053"/>
      <w:bookmarkStart w:id="797" w:name="_Ref278638878"/>
      <w:bookmarkStart w:id="798" w:name="_Ref326087070"/>
      <w:r w:rsidRPr="00E27003">
        <w:rPr>
          <w:rStyle w:val="Emphasis-Remove"/>
          <w:rFonts w:asciiTheme="minorHAnsi" w:hAnsiTheme="minorHAnsi" w:cstheme="minorHAnsi"/>
        </w:rPr>
        <w:t xml:space="preserve">In </w:t>
      </w:r>
      <w:r w:rsidRPr="00E27003">
        <w:rPr>
          <w:rFonts w:asciiTheme="minorHAnsi" w:hAnsiTheme="minorHAnsi" w:cstheme="minorHAnsi"/>
        </w:rPr>
        <w:t>this</w:t>
      </w:r>
      <w:r w:rsidRPr="00E27003">
        <w:rPr>
          <w:rStyle w:val="Emphasis-Remove"/>
          <w:rFonts w:asciiTheme="minorHAnsi" w:hAnsiTheme="minorHAnsi" w:cstheme="minorHAnsi"/>
        </w:rPr>
        <w:t xml:space="preserve"> clause</w:t>
      </w:r>
      <w:bookmarkEnd w:id="796"/>
      <w:r w:rsidRPr="00E27003">
        <w:rPr>
          <w:rStyle w:val="Emphasis-Remove"/>
          <w:rFonts w:asciiTheme="minorHAnsi" w:hAnsiTheme="minorHAnsi" w:cstheme="minorHAnsi"/>
        </w:rPr>
        <w:t>-</w:t>
      </w:r>
    </w:p>
    <w:p w:rsidR="006253E0" w:rsidRPr="00E27003" w:rsidRDefault="006253E0" w:rsidP="006253E0">
      <w:pPr>
        <w:pStyle w:val="HeadingH6ClausesubtextL2"/>
        <w:rPr>
          <w:rFonts w:asciiTheme="minorHAnsi" w:hAnsiTheme="minorHAnsi" w:cstheme="minorHAnsi"/>
        </w:rPr>
      </w:pPr>
      <w:bookmarkStart w:id="799" w:name="_Ref336865387"/>
      <w:r w:rsidRPr="00E27003">
        <w:rPr>
          <w:rStyle w:val="Emphasis-Remove"/>
          <w:rFonts w:asciiTheme="minorHAnsi" w:hAnsiTheme="minorHAnsi" w:cstheme="minorHAnsi"/>
        </w:rPr>
        <w:t xml:space="preserve">'opening tax losses' </w:t>
      </w:r>
      <w:bookmarkStart w:id="800" w:name="_Ref278638656"/>
      <w:bookmarkEnd w:id="797"/>
      <w:r w:rsidRPr="00E27003">
        <w:rPr>
          <w:rStyle w:val="Emphasis-Remove"/>
          <w:rFonts w:asciiTheme="minorHAnsi" w:hAnsiTheme="minorHAnsi" w:cstheme="minorHAnsi"/>
        </w:rPr>
        <w:t xml:space="preserve">for a </w:t>
      </w:r>
      <w:r w:rsidRPr="00E27003">
        <w:rPr>
          <w:rStyle w:val="Emphasis-Bold"/>
          <w:rFonts w:asciiTheme="minorHAnsi" w:hAnsiTheme="minorHAnsi" w:cstheme="minorHAnsi"/>
        </w:rPr>
        <w:t>disclosure year</w:t>
      </w:r>
      <w:r w:rsidRPr="00E27003">
        <w:rPr>
          <w:rStyle w:val="Emphasis-Remove"/>
          <w:rFonts w:asciiTheme="minorHAnsi" w:hAnsiTheme="minorHAnsi" w:cstheme="minorHAnsi"/>
        </w:rPr>
        <w:t xml:space="preserve"> means </w:t>
      </w:r>
      <w:bookmarkStart w:id="801" w:name="_Ref334685605"/>
      <w:r w:rsidRPr="00E27003">
        <w:rPr>
          <w:rStyle w:val="Emphasis-Remove"/>
          <w:rFonts w:asciiTheme="minorHAnsi" w:hAnsiTheme="minorHAnsi" w:cstheme="minorHAnsi"/>
        </w:rPr>
        <w:t>closing tax losses for the preceding</w:t>
      </w:r>
      <w:r w:rsidRPr="00E27003">
        <w:rPr>
          <w:rStyle w:val="Emphasis-Bold"/>
          <w:rFonts w:asciiTheme="minorHAnsi" w:hAnsiTheme="minorHAnsi" w:cstheme="minorHAnsi"/>
        </w:rPr>
        <w:t xml:space="preserve"> disclosure year</w:t>
      </w:r>
      <w:r w:rsidRPr="00E27003">
        <w:rPr>
          <w:rStyle w:val="Emphasis-Remove"/>
          <w:rFonts w:asciiTheme="minorHAnsi" w:hAnsiTheme="minorHAnsi" w:cstheme="minorHAnsi"/>
        </w:rPr>
        <w:t>; and</w:t>
      </w:r>
      <w:bookmarkEnd w:id="798"/>
      <w:bookmarkEnd w:id="799"/>
      <w:bookmarkEnd w:id="800"/>
      <w:bookmarkEnd w:id="801"/>
    </w:p>
    <w:p w:rsidR="006253E0" w:rsidRPr="00E27003" w:rsidRDefault="006253E0" w:rsidP="006253E0">
      <w:pPr>
        <w:pStyle w:val="HeadingH6ClausesubtextL2"/>
        <w:rPr>
          <w:rStyle w:val="Emphasis-Remove"/>
          <w:rFonts w:asciiTheme="minorHAnsi" w:hAnsiTheme="minorHAnsi" w:cstheme="minorHAnsi"/>
        </w:rPr>
      </w:pPr>
      <w:bookmarkStart w:id="802" w:name="_Ref336864976"/>
      <w:r w:rsidRPr="00E27003">
        <w:rPr>
          <w:rStyle w:val="Emphasis-Remove"/>
          <w:rFonts w:asciiTheme="minorHAnsi" w:hAnsiTheme="minorHAnsi" w:cstheme="minorHAnsi"/>
        </w:rPr>
        <w:t>'closing tax losses'</w:t>
      </w:r>
      <w:r w:rsidRPr="00E27003">
        <w:rPr>
          <w:rFonts w:asciiTheme="minorHAnsi" w:hAnsiTheme="minorHAnsi" w:cstheme="minorHAnsi"/>
        </w:rPr>
        <w:t xml:space="preserve"> means, for</w:t>
      </w:r>
      <w:r w:rsidRPr="00E27003">
        <w:rPr>
          <w:rStyle w:val="Emphasis-Remove"/>
          <w:rFonts w:asciiTheme="minorHAnsi" w:hAnsiTheme="minorHAnsi" w:cstheme="minorHAnsi"/>
        </w:rPr>
        <w:t>-</w:t>
      </w:r>
      <w:bookmarkEnd w:id="802"/>
    </w:p>
    <w:p w:rsidR="006253E0" w:rsidRPr="00E27003" w:rsidRDefault="006253E0" w:rsidP="006253E0">
      <w:pPr>
        <w:pStyle w:val="HeadingH7ClausesubtextL3"/>
        <w:rPr>
          <w:rStyle w:val="Emphasis-Remove"/>
          <w:rFonts w:asciiTheme="minorHAnsi" w:hAnsiTheme="minorHAnsi" w:cstheme="minorHAnsi"/>
        </w:rPr>
      </w:pPr>
      <w:r w:rsidRPr="00E27003">
        <w:rPr>
          <w:rFonts w:asciiTheme="minorHAnsi" w:hAnsiTheme="minorHAnsi" w:cstheme="minorHAnsi"/>
        </w:rPr>
        <w:t xml:space="preserve">the </w:t>
      </w:r>
      <w:r w:rsidRPr="00E27003">
        <w:rPr>
          <w:rStyle w:val="Emphasis-Bold"/>
          <w:rFonts w:asciiTheme="minorHAnsi" w:hAnsiTheme="minorHAnsi" w:cstheme="minorHAnsi"/>
        </w:rPr>
        <w:t>base year</w:t>
      </w:r>
      <w:r w:rsidRPr="00E27003">
        <w:rPr>
          <w:rFonts w:asciiTheme="minorHAnsi" w:hAnsiTheme="minorHAnsi" w:cstheme="minorHAnsi"/>
        </w:rPr>
        <w:t xml:space="preserve">, the 'closing tax losses' determined in accordance with Part 2 for that </w:t>
      </w:r>
      <w:r w:rsidRPr="00E27003">
        <w:rPr>
          <w:rStyle w:val="Emphasis-Bold"/>
          <w:rFonts w:asciiTheme="minorHAnsi" w:hAnsiTheme="minorHAnsi" w:cstheme="minorHAnsi"/>
        </w:rPr>
        <w:t>disclosure year</w:t>
      </w:r>
      <w:r w:rsidRPr="00E27003">
        <w:rPr>
          <w:rStyle w:val="Emphasis-Remove"/>
          <w:rFonts w:asciiTheme="minorHAnsi" w:hAnsiTheme="minorHAnsi" w:cstheme="minorHAnsi"/>
        </w:rPr>
        <w:t>; and</w:t>
      </w:r>
    </w:p>
    <w:p w:rsidR="006253E0" w:rsidRPr="00E27003" w:rsidRDefault="006253E0" w:rsidP="006253E0">
      <w:pPr>
        <w:pStyle w:val="HeadingH7ClausesubtextL3"/>
        <w:rPr>
          <w:rFonts w:asciiTheme="minorHAnsi" w:hAnsiTheme="minorHAnsi" w:cstheme="minorHAnsi"/>
        </w:rPr>
      </w:pPr>
      <w:r w:rsidRPr="00E27003">
        <w:rPr>
          <w:rFonts w:asciiTheme="minorHAnsi" w:hAnsiTheme="minorHAnsi" w:cstheme="minorHAnsi"/>
        </w:rPr>
        <w:t>each</w:t>
      </w:r>
      <w:r w:rsidRPr="00E27003">
        <w:rPr>
          <w:rStyle w:val="Emphasis-Remove"/>
          <w:rFonts w:asciiTheme="minorHAnsi" w:hAnsiTheme="minorHAnsi" w:cstheme="minorHAnsi"/>
        </w:rPr>
        <w:t xml:space="preserve"> </w:t>
      </w:r>
      <w:r w:rsidRPr="00E27003">
        <w:rPr>
          <w:rStyle w:val="Emphasis-Bold"/>
          <w:rFonts w:asciiTheme="minorHAnsi" w:hAnsiTheme="minorHAnsi" w:cstheme="minorHAnsi"/>
        </w:rPr>
        <w:t>disclosure year</w:t>
      </w:r>
      <w:r w:rsidRPr="00E27003">
        <w:rPr>
          <w:rStyle w:val="Emphasis-Remove"/>
          <w:rFonts w:asciiTheme="minorHAnsi" w:hAnsiTheme="minorHAnsi" w:cstheme="minorHAnsi"/>
        </w:rPr>
        <w:t xml:space="preserve"> thereafter,</w:t>
      </w:r>
      <w:bookmarkStart w:id="803" w:name="_Ref326098874"/>
      <w:r w:rsidRPr="00E27003">
        <w:rPr>
          <w:rFonts w:asciiTheme="minorHAnsi" w:hAnsiTheme="minorHAnsi" w:cstheme="minorHAnsi"/>
        </w:rPr>
        <w:t xml:space="preserve"> </w:t>
      </w:r>
      <w:bookmarkStart w:id="804" w:name="_Ref336432739"/>
      <w:r w:rsidRPr="00E27003">
        <w:rPr>
          <w:rFonts w:asciiTheme="minorHAnsi" w:hAnsiTheme="minorHAnsi" w:cstheme="minorHAnsi"/>
        </w:rPr>
        <w:t xml:space="preserve">the amount determined in accordance with the formula, </w:t>
      </w:r>
      <w:r w:rsidRPr="00E27003">
        <w:rPr>
          <w:rStyle w:val="Emphasis-Remove"/>
          <w:rFonts w:asciiTheme="minorHAnsi" w:hAnsiTheme="minorHAnsi" w:cstheme="minorHAnsi"/>
        </w:rPr>
        <w:t>in which each term is an absolute value</w:t>
      </w:r>
      <w:r w:rsidRPr="00E27003">
        <w:rPr>
          <w:rFonts w:asciiTheme="minorHAnsi" w:hAnsiTheme="minorHAnsi" w:cstheme="minorHAnsi"/>
        </w:rPr>
        <w:t>:</w:t>
      </w:r>
      <w:bookmarkEnd w:id="803"/>
      <w:bookmarkEnd w:id="804"/>
    </w:p>
    <w:p w:rsidR="006253E0" w:rsidRPr="00E27003" w:rsidRDefault="006253E0" w:rsidP="006253E0">
      <w:pPr>
        <w:pStyle w:val="UnnumberedL5"/>
        <w:rPr>
          <w:rStyle w:val="Emphasis-Remove"/>
          <w:rFonts w:asciiTheme="minorHAnsi" w:hAnsiTheme="minorHAnsi" w:cstheme="minorHAnsi"/>
        </w:rPr>
      </w:pPr>
      <w:r w:rsidRPr="00E27003">
        <w:rPr>
          <w:rStyle w:val="Emphasis-Bold"/>
          <w:rFonts w:asciiTheme="minorHAnsi" w:hAnsiTheme="minorHAnsi" w:cstheme="minorHAnsi"/>
        </w:rPr>
        <w:t xml:space="preserve">opening tax losses </w:t>
      </w:r>
      <w:r w:rsidRPr="00E27003">
        <w:rPr>
          <w:rStyle w:val="Emphasis-Remove"/>
          <w:rFonts w:asciiTheme="minorHAnsi" w:hAnsiTheme="minorHAnsi" w:cstheme="minorHAnsi"/>
        </w:rPr>
        <w:t xml:space="preserve">+ </w:t>
      </w:r>
      <w:r w:rsidRPr="00E27003">
        <w:rPr>
          <w:rStyle w:val="Emphasis-Italics"/>
          <w:rFonts w:asciiTheme="minorHAnsi" w:hAnsiTheme="minorHAnsi" w:cstheme="minorHAnsi"/>
        </w:rPr>
        <w:t>current period tax losses</w:t>
      </w:r>
      <w:r w:rsidRPr="00E27003">
        <w:rPr>
          <w:rStyle w:val="Emphasis-Remove"/>
          <w:rFonts w:asciiTheme="minorHAnsi" w:hAnsiTheme="minorHAnsi" w:cstheme="minorHAnsi"/>
        </w:rPr>
        <w:t xml:space="preserve"> </w:t>
      </w:r>
      <w:r w:rsidRPr="00E27003">
        <w:rPr>
          <w:rStyle w:val="Emphasis-Remove"/>
          <w:rFonts w:asciiTheme="minorHAnsi" w:hAnsiTheme="minorHAnsi" w:cstheme="minorHAnsi"/>
        </w:rPr>
        <w:sym w:font="Symbol" w:char="F02D"/>
      </w:r>
      <w:r w:rsidRPr="00E27003">
        <w:rPr>
          <w:rStyle w:val="Emphasis-Remove"/>
          <w:rFonts w:asciiTheme="minorHAnsi" w:hAnsiTheme="minorHAnsi" w:cstheme="minorHAnsi"/>
        </w:rPr>
        <w:t xml:space="preserve"> </w:t>
      </w:r>
      <w:r w:rsidRPr="00E27003">
        <w:rPr>
          <w:rStyle w:val="Emphasis-Bold"/>
          <w:rFonts w:asciiTheme="minorHAnsi" w:hAnsiTheme="minorHAnsi" w:cstheme="minorHAnsi"/>
        </w:rPr>
        <w:t>utilised tax losses</w:t>
      </w:r>
      <w:r w:rsidRPr="00E27003">
        <w:rPr>
          <w:rStyle w:val="Emphasis-Remove"/>
          <w:rFonts w:asciiTheme="minorHAnsi" w:hAnsiTheme="minorHAnsi" w:cstheme="minorHAnsi"/>
        </w:rPr>
        <w:t>.</w:t>
      </w:r>
    </w:p>
    <w:p w:rsidR="006253E0" w:rsidRPr="00E27003" w:rsidRDefault="006253E0" w:rsidP="006253E0">
      <w:pPr>
        <w:pStyle w:val="HeadingH5ClausesubtextL1"/>
        <w:rPr>
          <w:rStyle w:val="Emphasis-Remove"/>
          <w:rFonts w:asciiTheme="minorHAnsi" w:hAnsiTheme="minorHAnsi" w:cstheme="minorHAnsi"/>
        </w:rPr>
      </w:pPr>
      <w:r w:rsidRPr="00E27003">
        <w:rPr>
          <w:rStyle w:val="Emphasis-Remove"/>
          <w:rFonts w:asciiTheme="minorHAnsi" w:hAnsiTheme="minorHAnsi" w:cstheme="minorHAnsi"/>
        </w:rPr>
        <w:t xml:space="preserve">For the </w:t>
      </w:r>
      <w:r w:rsidRPr="00E27003">
        <w:rPr>
          <w:rFonts w:asciiTheme="minorHAnsi" w:hAnsiTheme="minorHAnsi" w:cstheme="minorHAnsi"/>
        </w:rPr>
        <w:t>purpose</w:t>
      </w:r>
      <w:r w:rsidRPr="00E27003">
        <w:rPr>
          <w:rStyle w:val="Emphasis-Remove"/>
          <w:rFonts w:asciiTheme="minorHAnsi" w:hAnsiTheme="minorHAnsi" w:cstheme="minorHAnsi"/>
        </w:rPr>
        <w:t xml:space="preserve"> of subclause</w:t>
      </w:r>
      <w:r w:rsidR="00E92F5D">
        <w:rPr>
          <w:rStyle w:val="Emphasis-Remove"/>
          <w:rFonts w:asciiTheme="minorHAnsi" w:hAnsiTheme="minorHAnsi" w:cstheme="minorHAnsi"/>
        </w:rPr>
        <w:t xml:space="preserve"> (3)(b)(ii)</w:t>
      </w:r>
      <w:r w:rsidRPr="00E27003">
        <w:rPr>
          <w:rStyle w:val="Emphasis-Remove"/>
          <w:rFonts w:asciiTheme="minorHAnsi" w:hAnsiTheme="minorHAnsi" w:cstheme="minorHAnsi"/>
        </w:rPr>
        <w:t xml:space="preserve">, 'current period tax losses' is, where </w:t>
      </w:r>
      <w:r w:rsidRPr="00E27003">
        <w:rPr>
          <w:rStyle w:val="Emphasis-Bold"/>
          <w:rFonts w:asciiTheme="minorHAnsi" w:hAnsiTheme="minorHAnsi" w:cstheme="minorHAnsi"/>
        </w:rPr>
        <w:t>regulatory taxable income</w:t>
      </w:r>
      <w:r w:rsidRPr="00E27003">
        <w:rPr>
          <w:rStyle w:val="Emphasis-Remove"/>
          <w:rFonts w:asciiTheme="minorHAnsi" w:hAnsiTheme="minorHAnsi" w:cstheme="minorHAnsi"/>
        </w:rPr>
        <w:t xml:space="preserve"> is-</w:t>
      </w:r>
    </w:p>
    <w:p w:rsidR="006253E0" w:rsidRPr="00E27003" w:rsidRDefault="006253E0" w:rsidP="006253E0">
      <w:pPr>
        <w:pStyle w:val="HeadingH6ClausesubtextL2"/>
        <w:rPr>
          <w:rFonts w:asciiTheme="minorHAnsi" w:hAnsiTheme="minorHAnsi" w:cstheme="minorHAnsi"/>
        </w:rPr>
      </w:pPr>
      <w:r w:rsidRPr="00E27003">
        <w:rPr>
          <w:rStyle w:val="Emphasis-Remove"/>
          <w:rFonts w:asciiTheme="minorHAnsi" w:hAnsiTheme="minorHAnsi" w:cstheme="minorHAnsi"/>
        </w:rPr>
        <w:t>nil or a positive number, nil</w:t>
      </w:r>
      <w:r w:rsidRPr="00E27003">
        <w:rPr>
          <w:rFonts w:asciiTheme="minorHAnsi" w:hAnsiTheme="minorHAnsi" w:cstheme="minorHAnsi"/>
        </w:rPr>
        <w:t>; and</w:t>
      </w:r>
    </w:p>
    <w:p w:rsidR="006253E0" w:rsidRPr="00E27003" w:rsidRDefault="006253E0" w:rsidP="006253E0">
      <w:pPr>
        <w:pStyle w:val="HeadingH6ClausesubtextL2"/>
        <w:rPr>
          <w:rFonts w:asciiTheme="minorHAnsi" w:hAnsiTheme="minorHAnsi" w:cstheme="minorHAnsi"/>
        </w:rPr>
      </w:pPr>
      <w:r w:rsidRPr="00E27003">
        <w:rPr>
          <w:rFonts w:asciiTheme="minorHAnsi" w:hAnsiTheme="minorHAnsi" w:cstheme="minorHAnsi"/>
        </w:rPr>
        <w:t xml:space="preserve">a </w:t>
      </w:r>
      <w:r w:rsidRPr="00E27003">
        <w:rPr>
          <w:rStyle w:val="Emphasis-Remove"/>
          <w:rFonts w:asciiTheme="minorHAnsi" w:hAnsiTheme="minorHAnsi" w:cstheme="minorHAnsi"/>
        </w:rPr>
        <w:t>negative</w:t>
      </w:r>
      <w:r w:rsidRPr="00E27003">
        <w:rPr>
          <w:rFonts w:asciiTheme="minorHAnsi" w:hAnsiTheme="minorHAnsi" w:cstheme="minorHAnsi"/>
        </w:rPr>
        <w:t xml:space="preserve"> number, </w:t>
      </w:r>
      <w:r w:rsidRPr="00E27003">
        <w:rPr>
          <w:rStyle w:val="Emphasis-Bold"/>
          <w:rFonts w:asciiTheme="minorHAnsi" w:hAnsiTheme="minorHAnsi" w:cstheme="minorHAnsi"/>
        </w:rPr>
        <w:t>regulatory taxable income</w:t>
      </w:r>
      <w:r w:rsidRPr="00E27003">
        <w:rPr>
          <w:rStyle w:val="Emphasis-Remove"/>
          <w:rFonts w:asciiTheme="minorHAnsi" w:hAnsiTheme="minorHAnsi" w:cstheme="minorHAnsi"/>
        </w:rPr>
        <w:t>.</w:t>
      </w:r>
    </w:p>
    <w:p w:rsidR="006253E0" w:rsidRPr="00E27003" w:rsidRDefault="006253E0" w:rsidP="00D63B0E">
      <w:pPr>
        <w:pStyle w:val="HeadingH4Clausetext"/>
        <w:tabs>
          <w:tab w:val="num" w:pos="709"/>
          <w:tab w:val="num" w:pos="1220"/>
        </w:tabs>
        <w:ind w:left="1220" w:hanging="1220"/>
        <w:rPr>
          <w:rStyle w:val="Emphasis-Remove"/>
          <w:rFonts w:asciiTheme="minorHAnsi" w:hAnsiTheme="minorHAnsi" w:cstheme="minorHAnsi"/>
        </w:rPr>
      </w:pPr>
      <w:r w:rsidRPr="00E27003">
        <w:rPr>
          <w:rStyle w:val="Emphasis-Remove"/>
          <w:rFonts w:asciiTheme="minorHAnsi" w:hAnsiTheme="minorHAnsi" w:cstheme="minorHAnsi"/>
        </w:rPr>
        <w:t xml:space="preserve"> </w:t>
      </w:r>
      <w:bookmarkStart w:id="805" w:name="_Ref336865476"/>
      <w:r w:rsidRPr="00E27003">
        <w:rPr>
          <w:rStyle w:val="Emphasis-Remove"/>
          <w:rFonts w:asciiTheme="minorHAnsi" w:hAnsiTheme="minorHAnsi" w:cstheme="minorHAnsi"/>
        </w:rPr>
        <w:t>Regulatory tax adjustments</w:t>
      </w:r>
      <w:bookmarkEnd w:id="805"/>
    </w:p>
    <w:p w:rsidR="006253E0" w:rsidRPr="00E27003" w:rsidRDefault="006253E0" w:rsidP="006253E0">
      <w:pPr>
        <w:pStyle w:val="HeadingH5ClausesubtextL1"/>
        <w:rPr>
          <w:rFonts w:asciiTheme="minorHAnsi" w:hAnsiTheme="minorHAnsi" w:cstheme="minorHAnsi"/>
        </w:rPr>
      </w:pPr>
      <w:bookmarkStart w:id="806" w:name="_Ref336874473"/>
      <w:r w:rsidRPr="00E27003">
        <w:rPr>
          <w:rFonts w:asciiTheme="minorHAnsi" w:hAnsiTheme="minorHAnsi" w:cstheme="minorHAnsi"/>
        </w:rPr>
        <w:t xml:space="preserve">Regulatory tax adjustments are </w:t>
      </w:r>
      <w:r w:rsidRPr="00E27003">
        <w:rPr>
          <w:rStyle w:val="Emphasis-Remove"/>
          <w:rFonts w:asciiTheme="minorHAnsi" w:hAnsiTheme="minorHAnsi" w:cstheme="minorHAnsi"/>
        </w:rPr>
        <w:t>determined,</w:t>
      </w:r>
      <w:r w:rsidRPr="00E27003">
        <w:rPr>
          <w:rFonts w:asciiTheme="minorHAnsi" w:hAnsiTheme="minorHAnsi" w:cstheme="minorHAnsi"/>
        </w:rPr>
        <w:t xml:space="preserve"> subject </w:t>
      </w:r>
      <w:r w:rsidRPr="00E27003">
        <w:rPr>
          <w:rStyle w:val="Emphasis-Remove"/>
          <w:rFonts w:asciiTheme="minorHAnsi" w:hAnsiTheme="minorHAnsi" w:cstheme="minorHAnsi"/>
        </w:rPr>
        <w:t>to subclauses</w:t>
      </w:r>
      <w:r w:rsidR="00E92F5D">
        <w:rPr>
          <w:rStyle w:val="Emphasis-Remove"/>
          <w:rFonts w:asciiTheme="minorHAnsi" w:hAnsiTheme="minorHAnsi" w:cstheme="minorHAnsi"/>
        </w:rPr>
        <w:t xml:space="preserve"> (2)</w:t>
      </w:r>
      <w:r w:rsidRPr="00E27003">
        <w:rPr>
          <w:rStyle w:val="Emphasis-Remove"/>
          <w:rFonts w:asciiTheme="minorHAnsi" w:hAnsiTheme="minorHAnsi" w:cstheme="minorHAnsi"/>
        </w:rPr>
        <w:t xml:space="preserve"> and</w:t>
      </w:r>
      <w:r w:rsidR="00E92F5D">
        <w:rPr>
          <w:rStyle w:val="Emphasis-Remove"/>
          <w:rFonts w:asciiTheme="minorHAnsi" w:hAnsiTheme="minorHAnsi" w:cstheme="minorHAnsi"/>
        </w:rPr>
        <w:t xml:space="preserve"> (3)</w:t>
      </w:r>
      <w:r w:rsidRPr="00E27003">
        <w:rPr>
          <w:rStyle w:val="Emphasis-Remove"/>
          <w:rFonts w:asciiTheme="minorHAnsi" w:hAnsiTheme="minorHAnsi" w:cstheme="minorHAnsi"/>
        </w:rPr>
        <w:t xml:space="preserve">, </w:t>
      </w:r>
      <w:r w:rsidRPr="00E27003">
        <w:rPr>
          <w:rFonts w:asciiTheme="minorHAnsi" w:hAnsiTheme="minorHAnsi" w:cstheme="minorHAnsi"/>
        </w:rPr>
        <w:t>in accordance with the formula-</w:t>
      </w:r>
      <w:bookmarkEnd w:id="806"/>
    </w:p>
    <w:p w:rsidR="006253E0" w:rsidRPr="00E27003" w:rsidRDefault="006253E0" w:rsidP="006253E0">
      <w:pPr>
        <w:pStyle w:val="UnnumberedL3"/>
        <w:rPr>
          <w:rStyle w:val="Emphasis-Remove"/>
          <w:rFonts w:asciiTheme="minorHAnsi" w:hAnsiTheme="minorHAnsi" w:cstheme="minorHAnsi"/>
        </w:rPr>
      </w:pPr>
      <w:r w:rsidRPr="00E27003">
        <w:rPr>
          <w:rStyle w:val="Emphasis-Bold"/>
          <w:rFonts w:asciiTheme="minorHAnsi" w:hAnsiTheme="minorHAnsi" w:cstheme="minorHAnsi"/>
        </w:rPr>
        <w:t>amortisation of initial differences in asset values</w:t>
      </w:r>
      <w:r w:rsidRPr="00E27003">
        <w:rPr>
          <w:rFonts w:asciiTheme="minorHAnsi" w:hAnsiTheme="minorHAnsi" w:cstheme="minorHAnsi"/>
        </w:rPr>
        <w:t xml:space="preserve"> + </w:t>
      </w:r>
      <w:r w:rsidRPr="00E27003">
        <w:rPr>
          <w:rStyle w:val="Emphasis-Bold"/>
          <w:rFonts w:asciiTheme="minorHAnsi" w:hAnsiTheme="minorHAnsi" w:cstheme="minorHAnsi"/>
        </w:rPr>
        <w:t>amortisation of revaluations</w:t>
      </w:r>
      <w:r w:rsidRPr="00E27003">
        <w:rPr>
          <w:rFonts w:asciiTheme="minorHAnsi" w:hAnsiTheme="minorHAnsi" w:cstheme="minorHAnsi"/>
        </w:rPr>
        <w:t xml:space="preserve"> </w:t>
      </w:r>
      <w:r w:rsidRPr="00E27003">
        <w:rPr>
          <w:rStyle w:val="Emphasis-Remove"/>
          <w:rFonts w:asciiTheme="minorHAnsi" w:hAnsiTheme="minorHAnsi" w:cstheme="minorHAnsi"/>
        </w:rPr>
        <w:sym w:font="Symbol" w:char="F02D"/>
      </w:r>
      <w:r w:rsidRPr="00E27003">
        <w:rPr>
          <w:rStyle w:val="Emphasis-Remove"/>
          <w:rFonts w:asciiTheme="minorHAnsi" w:hAnsiTheme="minorHAnsi" w:cstheme="minorHAnsi"/>
        </w:rPr>
        <w:t xml:space="preserve"> </w:t>
      </w:r>
      <w:r w:rsidRPr="00E27003">
        <w:rPr>
          <w:rStyle w:val="Emphasis-Italics"/>
          <w:rFonts w:asciiTheme="minorHAnsi" w:hAnsiTheme="minorHAnsi" w:cstheme="minorHAnsi"/>
        </w:rPr>
        <w:t>notional deductible interest</w:t>
      </w:r>
      <w:r w:rsidRPr="00E27003">
        <w:rPr>
          <w:rStyle w:val="Emphasis-Remove"/>
          <w:rFonts w:asciiTheme="minorHAnsi" w:hAnsiTheme="minorHAnsi" w:cstheme="minorHAnsi"/>
        </w:rPr>
        <w:t>.</w:t>
      </w:r>
    </w:p>
    <w:p w:rsidR="006253E0" w:rsidRPr="00E27003" w:rsidRDefault="006253E0" w:rsidP="006253E0">
      <w:pPr>
        <w:pStyle w:val="HeadingH5ClausesubtextL1"/>
        <w:rPr>
          <w:rStyle w:val="Emphasis-Remove"/>
          <w:rFonts w:asciiTheme="minorHAnsi" w:hAnsiTheme="minorHAnsi" w:cstheme="minorHAnsi"/>
        </w:rPr>
      </w:pPr>
      <w:bookmarkStart w:id="807" w:name="_Ref325795009"/>
      <w:r w:rsidRPr="00E27003">
        <w:rPr>
          <w:rStyle w:val="Emphasis-Remove"/>
          <w:rFonts w:asciiTheme="minorHAnsi" w:hAnsiTheme="minorHAnsi" w:cstheme="minorHAnsi"/>
        </w:rPr>
        <w:t xml:space="preserve">For </w:t>
      </w:r>
      <w:r w:rsidRPr="00E27003">
        <w:rPr>
          <w:rFonts w:asciiTheme="minorHAnsi" w:hAnsiTheme="minorHAnsi" w:cstheme="minorHAnsi"/>
        </w:rPr>
        <w:t>the</w:t>
      </w:r>
      <w:r w:rsidRPr="00E27003">
        <w:rPr>
          <w:rStyle w:val="Emphasis-Remove"/>
          <w:rFonts w:asciiTheme="minorHAnsi" w:hAnsiTheme="minorHAnsi" w:cstheme="minorHAnsi"/>
        </w:rPr>
        <w:t xml:space="preserve"> purpose of subclause </w:t>
      </w:r>
      <w:r w:rsidR="002C3A19">
        <w:rPr>
          <w:rStyle w:val="Emphasis-Remove"/>
          <w:rFonts w:asciiTheme="minorHAnsi" w:hAnsiTheme="minorHAnsi" w:cstheme="minorHAnsi"/>
        </w:rPr>
        <w:fldChar w:fldCharType="begin"/>
      </w:r>
      <w:r w:rsidR="00704A62">
        <w:rPr>
          <w:rStyle w:val="Emphasis-Remove"/>
          <w:rFonts w:asciiTheme="minorHAnsi" w:hAnsiTheme="minorHAnsi" w:cstheme="minorHAnsi"/>
        </w:rPr>
        <w:instrText xml:space="preserve"> REF _Ref336874473 \r \h </w:instrText>
      </w:r>
      <w:r w:rsidR="002C3A19">
        <w:rPr>
          <w:rStyle w:val="Emphasis-Remove"/>
          <w:rFonts w:asciiTheme="minorHAnsi" w:hAnsiTheme="minorHAnsi" w:cstheme="minorHAnsi"/>
        </w:rPr>
      </w:r>
      <w:r w:rsidR="002C3A19">
        <w:rPr>
          <w:rStyle w:val="Emphasis-Remove"/>
          <w:rFonts w:asciiTheme="minorHAnsi" w:hAnsiTheme="minorHAnsi" w:cstheme="minorHAnsi"/>
        </w:rPr>
        <w:fldChar w:fldCharType="separate"/>
      </w:r>
      <w:r w:rsidR="00325EBF">
        <w:rPr>
          <w:rStyle w:val="Emphasis-Remove"/>
          <w:rFonts w:asciiTheme="minorHAnsi" w:hAnsiTheme="minorHAnsi" w:cstheme="minorHAnsi"/>
        </w:rPr>
        <w:t>(1)</w:t>
      </w:r>
      <w:r w:rsidR="002C3A19">
        <w:rPr>
          <w:rStyle w:val="Emphasis-Remove"/>
          <w:rFonts w:asciiTheme="minorHAnsi" w:hAnsiTheme="minorHAnsi" w:cstheme="minorHAnsi"/>
        </w:rPr>
        <w:fldChar w:fldCharType="end"/>
      </w:r>
      <w:r w:rsidRPr="00E27003">
        <w:rPr>
          <w:rStyle w:val="Emphasis-Remove"/>
          <w:rFonts w:asciiTheme="minorHAnsi" w:hAnsiTheme="minorHAnsi" w:cstheme="minorHAnsi"/>
        </w:rPr>
        <w:t>, 'notional deductible interest' means the amount determined in accordance with the formula-</w:t>
      </w:r>
      <w:bookmarkEnd w:id="807"/>
    </w:p>
    <w:p w:rsidR="006253E0" w:rsidRPr="00E27003" w:rsidRDefault="006D444E" w:rsidP="006253E0">
      <w:pPr>
        <w:pStyle w:val="UnnumberedL3"/>
        <w:rPr>
          <w:rStyle w:val="Emphasis-Remove"/>
          <w:rFonts w:asciiTheme="minorHAnsi" w:hAnsiTheme="minorHAnsi" w:cstheme="minorHAnsi"/>
        </w:rPr>
      </w:pPr>
      <w:r>
        <w:rPr>
          <w:rStyle w:val="Emphasis-Remove"/>
          <w:rFonts w:asciiTheme="minorHAnsi" w:hAnsiTheme="minorHAnsi" w:cstheme="minorHAnsi"/>
        </w:rPr>
        <w:t>(</w:t>
      </w:r>
      <w:r w:rsidR="006253E0" w:rsidRPr="00E27003">
        <w:rPr>
          <w:rStyle w:val="Emphasis-Remove"/>
          <w:rFonts w:asciiTheme="minorHAnsi" w:hAnsiTheme="minorHAnsi" w:cstheme="minorHAnsi"/>
        </w:rPr>
        <w:t>(</w:t>
      </w:r>
      <w:r w:rsidR="006253E0" w:rsidRPr="00E27003">
        <w:rPr>
          <w:rStyle w:val="Emphasis-Italics"/>
          <w:rFonts w:asciiTheme="minorHAnsi" w:hAnsiTheme="minorHAnsi" w:cstheme="minorHAnsi"/>
        </w:rPr>
        <w:t>opening investment value</w:t>
      </w:r>
      <w:r w:rsidR="006253E0" w:rsidRPr="00E27003">
        <w:rPr>
          <w:rStyle w:val="Emphasis-Remove"/>
          <w:rFonts w:asciiTheme="minorHAnsi" w:hAnsiTheme="minorHAnsi" w:cstheme="minorHAnsi"/>
        </w:rPr>
        <w:t xml:space="preserve"> × </w:t>
      </w:r>
      <w:r w:rsidR="006253E0" w:rsidRPr="00E27003">
        <w:rPr>
          <w:rStyle w:val="Emphasis-Bold"/>
          <w:rFonts w:asciiTheme="minorHAnsi" w:hAnsiTheme="minorHAnsi" w:cstheme="minorHAnsi"/>
        </w:rPr>
        <w:t>leverage</w:t>
      </w:r>
      <w:r w:rsidR="006253E0" w:rsidRPr="00E27003">
        <w:rPr>
          <w:rStyle w:val="Emphasis-Remove"/>
          <w:rFonts w:asciiTheme="minorHAnsi" w:hAnsiTheme="minorHAnsi" w:cstheme="minorHAnsi"/>
        </w:rPr>
        <w:t xml:space="preserve"> × </w:t>
      </w:r>
      <w:r w:rsidR="006253E0" w:rsidRPr="00E27003">
        <w:rPr>
          <w:rStyle w:val="Emphasis-Bold"/>
          <w:rFonts w:asciiTheme="minorHAnsi" w:hAnsiTheme="minorHAnsi" w:cstheme="minorHAnsi"/>
        </w:rPr>
        <w:t>cost of debt</w:t>
      </w:r>
      <w:r w:rsidR="006253E0" w:rsidRPr="00E27003">
        <w:rPr>
          <w:rStyle w:val="Emphasis-Remove"/>
          <w:rFonts w:asciiTheme="minorHAnsi" w:hAnsiTheme="minorHAnsi" w:cstheme="minorHAnsi"/>
        </w:rPr>
        <w:t>)</w:t>
      </w:r>
      <w:r w:rsidR="006253E0" w:rsidRPr="00E27003">
        <w:rPr>
          <w:rStyle w:val="Emphasis-Bold"/>
          <w:rFonts w:asciiTheme="minorHAnsi" w:hAnsiTheme="minorHAnsi" w:cstheme="minorHAnsi"/>
        </w:rPr>
        <w:t xml:space="preserve"> </w:t>
      </w:r>
      <w:r w:rsidR="006253E0" w:rsidRPr="00E27003">
        <w:rPr>
          <w:rStyle w:val="Emphasis-Remove"/>
          <w:rFonts w:asciiTheme="minorHAnsi" w:hAnsiTheme="minorHAnsi" w:cstheme="minorHAnsi"/>
        </w:rPr>
        <w:t>+</w:t>
      </w:r>
      <w:r w:rsidR="006253E0" w:rsidRPr="00E27003">
        <w:rPr>
          <w:rStyle w:val="Emphasis-Bold"/>
          <w:rFonts w:asciiTheme="minorHAnsi" w:hAnsiTheme="minorHAnsi" w:cstheme="minorHAnsi"/>
        </w:rPr>
        <w:t xml:space="preserve"> term credit spread differential allowance</w:t>
      </w:r>
      <w:r w:rsidRPr="006D444E">
        <w:rPr>
          <w:rStyle w:val="Emphasis-Bold"/>
          <w:rFonts w:asciiTheme="minorHAnsi" w:hAnsiTheme="minorHAnsi" w:cstheme="minorHAnsi"/>
          <w:b w:val="0"/>
        </w:rPr>
        <w:t>)</w:t>
      </w:r>
      <w:r w:rsidRPr="006D444E">
        <w:t>/</w:t>
      </w:r>
      <w:r w:rsidR="002C3A19" w:rsidRPr="00483D9D">
        <w:rPr>
          <w:rStyle w:val="Emphasis-Remove"/>
          <w:rFonts w:asciiTheme="minorHAnsi" w:hAnsiTheme="minorHAnsi" w:cstheme="minorHAnsi"/>
        </w:rPr>
        <w:fldChar w:fldCharType="begin"/>
      </w:r>
      <w:r w:rsidR="00483D9D" w:rsidRPr="00483D9D">
        <w:rPr>
          <w:rStyle w:val="Emphasis-Remove"/>
          <w:rFonts w:asciiTheme="minorHAnsi" w:hAnsiTheme="minorHAnsi" w:cstheme="minorHAnsi"/>
        </w:rPr>
        <w:instrText xml:space="preserve"> QUOTE </w:instrText>
      </w:r>
      <w:r w:rsidR="004C0D00">
        <w:rPr>
          <w:position w:val="-6"/>
        </w:rPr>
        <w:pict>
          <v:shape id="_x0000_i1033" type="#_x0000_t75" style="width:95.7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0004&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1B4E&quot;/&gt;&lt;wsp:rsid wsp:val=&quot;0000076F&quot;/&gt;&lt;wsp:rsid wsp:val=&quot;00000AC7&quot;/&gt;&lt;wsp:rsid wsp:val=&quot;00001826&quot;/&gt;&lt;wsp:rsid wsp:val=&quot;00001A5A&quot;/&gt;&lt;wsp:rsid wsp:val=&quot;000025D7&quot;/&gt;&lt;wsp:rsid wsp:val=&quot;00002D5A&quot;/&gt;&lt;wsp:rsid wsp:val=&quot;00005DD1&quot;/&gt;&lt;wsp:rsid wsp:val=&quot;00005F21&quot;/&gt;&lt;wsp:rsid wsp:val=&quot;00010247&quot;/&gt;&lt;wsp:rsid wsp:val=&quot;00010ABE&quot;/&gt;&lt;wsp:rsid wsp:val=&quot;00010D2A&quot;/&gt;&lt;wsp:rsid wsp:val=&quot;0001169E&quot;/&gt;&lt;wsp:rsid wsp:val=&quot;00011BF3&quot;/&gt;&lt;wsp:rsid wsp:val=&quot;00011C4E&quot;/&gt;&lt;wsp:rsid wsp:val=&quot;000125D4&quot;/&gt;&lt;wsp:rsid wsp:val=&quot;000137D4&quot;/&gt;&lt;wsp:rsid wsp:val=&quot;00013916&quot;/&gt;&lt;wsp:rsid wsp:val=&quot;00013B5D&quot;/&gt;&lt;wsp:rsid wsp:val=&quot;00015793&quot;/&gt;&lt;wsp:rsid wsp:val=&quot;000166DF&quot;/&gt;&lt;wsp:rsid wsp:val=&quot;0001784C&quot;/&gt;&lt;wsp:rsid wsp:val=&quot;0001787C&quot;/&gt;&lt;wsp:rsid wsp:val=&quot;0002030F&quot;/&gt;&lt;wsp:rsid wsp:val=&quot;00021B97&quot;/&gt;&lt;wsp:rsid wsp:val=&quot;000224C9&quot;/&gt;&lt;wsp:rsid wsp:val=&quot;00022844&quot;/&gt;&lt;wsp:rsid wsp:val=&quot;00023365&quot;/&gt;&lt;wsp:rsid wsp:val=&quot;00023B7A&quot;/&gt;&lt;wsp:rsid wsp:val=&quot;000240CB&quot;/&gt;&lt;wsp:rsid wsp:val=&quot;00024505&quot;/&gt;&lt;wsp:rsid wsp:val=&quot;0002487F&quot;/&gt;&lt;wsp:rsid wsp:val=&quot;00024CB5&quot;/&gt;&lt;wsp:rsid wsp:val=&quot;000259AB&quot;/&gt;&lt;wsp:rsid wsp:val=&quot;00026918&quot;/&gt;&lt;wsp:rsid wsp:val=&quot;00026D0C&quot;/&gt;&lt;wsp:rsid wsp:val=&quot;00027DBB&quot;/&gt;&lt;wsp:rsid wsp:val=&quot;00030146&quot;/&gt;&lt;wsp:rsid wsp:val=&quot;0003075A&quot;/&gt;&lt;wsp:rsid wsp:val=&quot;00030F8E&quot;/&gt;&lt;wsp:rsid wsp:val=&quot;00031558&quot;/&gt;&lt;wsp:rsid wsp:val=&quot;00032327&quot;/&gt;&lt;wsp:rsid wsp:val=&quot;00032BCC&quot;/&gt;&lt;wsp:rsid wsp:val=&quot;00034298&quot;/&gt;&lt;wsp:rsid wsp:val=&quot;00034446&quot;/&gt;&lt;wsp:rsid wsp:val=&quot;00035CE1&quot;/&gt;&lt;wsp:rsid wsp:val=&quot;000363F6&quot;/&gt;&lt;wsp:rsid wsp:val=&quot;00042A13&quot;/&gt;&lt;wsp:rsid wsp:val=&quot;000431E2&quot;/&gt;&lt;wsp:rsid wsp:val=&quot;00044009&quot;/&gt;&lt;wsp:rsid wsp:val=&quot;00044785&quot;/&gt;&lt;wsp:rsid wsp:val=&quot;00044835&quot;/&gt;&lt;wsp:rsid wsp:val=&quot;00046843&quot;/&gt;&lt;wsp:rsid wsp:val=&quot;00047454&quot;/&gt;&lt;wsp:rsid wsp:val=&quot;00047573&quot;/&gt;&lt;wsp:rsid wsp:val=&quot;00047A36&quot;/&gt;&lt;wsp:rsid wsp:val=&quot;00050307&quot;/&gt;&lt;wsp:rsid wsp:val=&quot;0005089A&quot;/&gt;&lt;wsp:rsid wsp:val=&quot;00051790&quot;/&gt;&lt;wsp:rsid wsp:val=&quot;000517DD&quot;/&gt;&lt;wsp:rsid wsp:val=&quot;00051C5A&quot;/&gt;&lt;wsp:rsid wsp:val=&quot;00053097&quot;/&gt;&lt;wsp:rsid wsp:val=&quot;00054DA3&quot;/&gt;&lt;wsp:rsid wsp:val=&quot;00056BCB&quot;/&gt;&lt;wsp:rsid wsp:val=&quot;000573CA&quot;/&gt;&lt;wsp:rsid wsp:val=&quot;0005781F&quot;/&gt;&lt;wsp:rsid wsp:val=&quot;00057E90&quot;/&gt;&lt;wsp:rsid wsp:val=&quot;000606E6&quot;/&gt;&lt;wsp:rsid wsp:val=&quot;00061363&quot;/&gt;&lt;wsp:rsid wsp:val=&quot;000613DC&quot;/&gt;&lt;wsp:rsid wsp:val=&quot;00062AF8&quot;/&gt;&lt;wsp:rsid wsp:val=&quot;00064B76&quot;/&gt;&lt;wsp:rsid wsp:val=&quot;0006528F&quot;/&gt;&lt;wsp:rsid wsp:val=&quot;00065E21&quot;/&gt;&lt;wsp:rsid wsp:val=&quot;00066ED8&quot;/&gt;&lt;wsp:rsid wsp:val=&quot;00067380&quot;/&gt;&lt;wsp:rsid wsp:val=&quot;00070420&quot;/&gt;&lt;wsp:rsid wsp:val=&quot;0007145B&quot;/&gt;&lt;wsp:rsid wsp:val=&quot;00071610&quot;/&gt;&lt;wsp:rsid wsp:val=&quot;000725C9&quot;/&gt;&lt;wsp:rsid wsp:val=&quot;00073C99&quot;/&gt;&lt;wsp:rsid wsp:val=&quot;0007447D&quot;/&gt;&lt;wsp:rsid wsp:val=&quot;000747B7&quot;/&gt;&lt;wsp:rsid wsp:val=&quot;0007650B&quot;/&gt;&lt;wsp:rsid wsp:val=&quot;00076D1A&quot;/&gt;&lt;wsp:rsid wsp:val=&quot;00082FE8&quot;/&gt;&lt;wsp:rsid wsp:val=&quot;00083254&quot;/&gt;&lt;wsp:rsid wsp:val=&quot;000836CC&quot;/&gt;&lt;wsp:rsid wsp:val=&quot;00083FD3&quot;/&gt;&lt;wsp:rsid wsp:val=&quot;00084AB7&quot;/&gt;&lt;wsp:rsid wsp:val=&quot;00084F95&quot;/&gt;&lt;wsp:rsid wsp:val=&quot;000850C7&quot;/&gt;&lt;wsp:rsid wsp:val=&quot;00085512&quot;/&gt;&lt;wsp:rsid wsp:val=&quot;00085BAD&quot;/&gt;&lt;wsp:rsid wsp:val=&quot;00085F1C&quot;/&gt;&lt;wsp:rsid wsp:val=&quot;0008760F&quot;/&gt;&lt;wsp:rsid wsp:val=&quot;000876C7&quot;/&gt;&lt;wsp:rsid wsp:val=&quot;00087B16&quot;/&gt;&lt;wsp:rsid wsp:val=&quot;00090F1A&quot;/&gt;&lt;wsp:rsid wsp:val=&quot;000929E2&quot;/&gt;&lt;wsp:rsid wsp:val=&quot;000929E3&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7001&quot;/&gt;&lt;wsp:rsid wsp:val=&quot;00097774&quot;/&gt;&lt;wsp:rsid wsp:val=&quot;00097975&quot;/&gt;&lt;wsp:rsid wsp:val=&quot;000A043D&quot;/&gt;&lt;wsp:rsid wsp:val=&quot;000A1416&quot;/&gt;&lt;wsp:rsid wsp:val=&quot;000A1944&quot;/&gt;&lt;wsp:rsid wsp:val=&quot;000A24C0&quot;/&gt;&lt;wsp:rsid wsp:val=&quot;000A2F0C&quot;/&gt;&lt;wsp:rsid wsp:val=&quot;000A318B&quot;/&gt;&lt;wsp:rsid wsp:val=&quot;000A56C3&quot;/&gt;&lt;wsp:rsid wsp:val=&quot;000A6E63&quot;/&gt;&lt;wsp:rsid wsp:val=&quot;000A735B&quot;/&gt;&lt;wsp:rsid wsp:val=&quot;000A7708&quot;/&gt;&lt;wsp:rsid wsp:val=&quot;000A7FDA&quot;/&gt;&lt;wsp:rsid wsp:val=&quot;000B02DB&quot;/&gt;&lt;wsp:rsid wsp:val=&quot;000B130B&quot;/&gt;&lt;wsp:rsid wsp:val=&quot;000B1C25&quot;/&gt;&lt;wsp:rsid wsp:val=&quot;000B1F1F&quot;/&gt;&lt;wsp:rsid wsp:val=&quot;000B24C1&quot;/&gt;&lt;wsp:rsid wsp:val=&quot;000B28D3&quot;/&gt;&lt;wsp:rsid wsp:val=&quot;000B3B23&quot;/&gt;&lt;wsp:rsid wsp:val=&quot;000B3F4A&quot;/&gt;&lt;wsp:rsid wsp:val=&quot;000B44BA&quot;/&gt;&lt;wsp:rsid wsp:val=&quot;000B474A&quot;/&gt;&lt;wsp:rsid wsp:val=&quot;000B53AD&quot;/&gt;&lt;wsp:rsid wsp:val=&quot;000B7D47&quot;/&gt;&lt;wsp:rsid wsp:val=&quot;000B7FCC&quot;/&gt;&lt;wsp:rsid wsp:val=&quot;000C25ED&quot;/&gt;&lt;wsp:rsid wsp:val=&quot;000C2D72&quot;/&gt;&lt;wsp:rsid wsp:val=&quot;000C32AF&quot;/&gt;&lt;wsp:rsid wsp:val=&quot;000C34AE&quot;/&gt;&lt;wsp:rsid wsp:val=&quot;000C4C72&quot;/&gt;&lt;wsp:rsid wsp:val=&quot;000C7A55&quot;/&gt;&lt;wsp:rsid wsp:val=&quot;000C7AB4&quot;/&gt;&lt;wsp:rsid wsp:val=&quot;000C7FE9&quot;/&gt;&lt;wsp:rsid wsp:val=&quot;000D2CDD&quot;/&gt;&lt;wsp:rsid wsp:val=&quot;000D3506&quot;/&gt;&lt;wsp:rsid wsp:val=&quot;000D3A05&quot;/&gt;&lt;wsp:rsid wsp:val=&quot;000D43CE&quot;/&gt;&lt;wsp:rsid wsp:val=&quot;000D4FC9&quot;/&gt;&lt;wsp:rsid wsp:val=&quot;000D50B4&quot;/&gt;&lt;wsp:rsid wsp:val=&quot;000D7313&quot;/&gt;&lt;wsp:rsid wsp:val=&quot;000D748E&quot;/&gt;&lt;wsp:rsid wsp:val=&quot;000D7760&quot;/&gt;&lt;wsp:rsid wsp:val=&quot;000E00AB&quot;/&gt;&lt;wsp:rsid wsp:val=&quot;000E2D4B&quot;/&gt;&lt;wsp:rsid wsp:val=&quot;000E374D&quot;/&gt;&lt;wsp:rsid wsp:val=&quot;000E46E3&quot;/&gt;&lt;wsp:rsid wsp:val=&quot;000E47FC&quot;/&gt;&lt;wsp:rsid wsp:val=&quot;000E5642&quot;/&gt;&lt;wsp:rsid wsp:val=&quot;000E5AF8&quot;/&gt;&lt;wsp:rsid wsp:val=&quot;000E5B0C&quot;/&gt;&lt;wsp:rsid wsp:val=&quot;000E61B3&quot;/&gt;&lt;wsp:rsid wsp:val=&quot;000E6ACA&quot;/&gt;&lt;wsp:rsid wsp:val=&quot;000F0652&quot;/&gt;&lt;wsp:rsid wsp:val=&quot;000F09A0&quot;/&gt;&lt;wsp:rsid wsp:val=&quot;000F29DB&quot;/&gt;&lt;wsp:rsid wsp:val=&quot;000F2DA0&quot;/&gt;&lt;wsp:rsid wsp:val=&quot;000F2E15&quot;/&gt;&lt;wsp:rsid wsp:val=&quot;000F2F62&quot;/&gt;&lt;wsp:rsid wsp:val=&quot;000F394A&quot;/&gt;&lt;wsp:rsid wsp:val=&quot;000F4E44&quot;/&gt;&lt;wsp:rsid wsp:val=&quot;000F587D&quot;/&gt;&lt;wsp:rsid wsp:val=&quot;000F6559&quot;/&gt;&lt;wsp:rsid wsp:val=&quot;00100970&quot;/&gt;&lt;wsp:rsid wsp:val=&quot;00100DBC&quot;/&gt;&lt;wsp:rsid wsp:val=&quot;001010C8&quot;/&gt;&lt;wsp:rsid wsp:val=&quot;00101550&quot;/&gt;&lt;wsp:rsid wsp:val=&quot;001018CC&quot;/&gt;&lt;wsp:rsid wsp:val=&quot;00101BF8&quot;/&gt;&lt;wsp:rsid wsp:val=&quot;00104132&quot;/&gt;&lt;wsp:rsid wsp:val=&quot;00105047&quot;/&gt;&lt;wsp:rsid wsp:val=&quot;0010511F&quot;/&gt;&lt;wsp:rsid wsp:val=&quot;00105831&quot;/&gt;&lt;wsp:rsid wsp:val=&quot;00105D65&quot;/&gt;&lt;wsp:rsid wsp:val=&quot;0010645C&quot;/&gt;&lt;wsp:rsid wsp:val=&quot;00106624&quot;/&gt;&lt;wsp:rsid wsp:val=&quot;00107868&quot;/&gt;&lt;wsp:rsid wsp:val=&quot;001079CF&quot;/&gt;&lt;wsp:rsid wsp:val=&quot;00110AD0&quot;/&gt;&lt;wsp:rsid wsp:val=&quot;00110E17&quot;/&gt;&lt;wsp:rsid wsp:val=&quot;001110A1&quot;/&gt;&lt;wsp:rsid wsp:val=&quot;00112FA2&quot;/&gt;&lt;wsp:rsid wsp:val=&quot;001137CF&quot;/&gt;&lt;wsp:rsid wsp:val=&quot;00113AAA&quot;/&gt;&lt;wsp:rsid wsp:val=&quot;001143E0&quot;/&gt;&lt;wsp:rsid wsp:val=&quot;00114D7F&quot;/&gt;&lt;wsp:rsid wsp:val=&quot;00114E2C&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10D1&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569&quot;/&gt;&lt;wsp:rsid wsp:val=&quot;001268A9&quot;/&gt;&lt;wsp:rsid wsp:val=&quot;0012695A&quot;/&gt;&lt;wsp:rsid wsp:val=&quot;00126FAC&quot;/&gt;&lt;wsp:rsid wsp:val=&quot;00127477&quot;/&gt;&lt;wsp:rsid wsp:val=&quot;0013086A&quot;/&gt;&lt;wsp:rsid wsp:val=&quot;001325D2&quot;/&gt;&lt;wsp:rsid wsp:val=&quot;00133338&quot;/&gt;&lt;wsp:rsid wsp:val=&quot;001338A8&quot;/&gt;&lt;wsp:rsid wsp:val=&quot;00135861&quot;/&gt;&lt;wsp:rsid wsp:val=&quot;00135962&quot;/&gt;&lt;wsp:rsid wsp:val=&quot;0013598C&quot;/&gt;&lt;wsp:rsid wsp:val=&quot;00135EAA&quot;/&gt;&lt;wsp:rsid wsp:val=&quot;00135FED&quot;/&gt;&lt;wsp:rsid wsp:val=&quot;0013652D&quot;/&gt;&lt;wsp:rsid wsp:val=&quot;00137157&quot;/&gt;&lt;wsp:rsid wsp:val=&quot;00137A35&quot;/&gt;&lt;wsp:rsid wsp:val=&quot;00140251&quot;/&gt;&lt;wsp:rsid wsp:val=&quot;00140934&quot;/&gt;&lt;wsp:rsid wsp:val=&quot;00142609&quot;/&gt;&lt;wsp:rsid wsp:val=&quot;001426F8&quot;/&gt;&lt;wsp:rsid wsp:val=&quot;001429EC&quot;/&gt;&lt;wsp:rsid wsp:val=&quot;001432EF&quot;/&gt;&lt;wsp:rsid wsp:val=&quot;001433D7&quot;/&gt;&lt;wsp:rsid wsp:val=&quot;00144B4A&quot;/&gt;&lt;wsp:rsid wsp:val=&quot;00145110&quot;/&gt;&lt;wsp:rsid wsp:val=&quot;00145B30&quot;/&gt;&lt;wsp:rsid wsp:val=&quot;00145B89&quot;/&gt;&lt;wsp:rsid wsp:val=&quot;001477C2&quot;/&gt;&lt;wsp:rsid wsp:val=&quot;00147D10&quot;/&gt;&lt;wsp:rsid wsp:val=&quot;00150567&quot;/&gt;&lt;wsp:rsid wsp:val=&quot;00150D76&quot;/&gt;&lt;wsp:rsid wsp:val=&quot;001514AE&quot;/&gt;&lt;wsp:rsid wsp:val=&quot;00151551&quot;/&gt;&lt;wsp:rsid wsp:val=&quot;00151C41&quot;/&gt;&lt;wsp:rsid wsp:val=&quot;00153D48&quot;/&gt;&lt;wsp:rsid wsp:val=&quot;0015555C&quot;/&gt;&lt;wsp:rsid wsp:val=&quot;001556A6&quot;/&gt;&lt;wsp:rsid wsp:val=&quot;001601C3&quot;/&gt;&lt;wsp:rsid wsp:val=&quot;001607C7&quot;/&gt;&lt;wsp:rsid wsp:val=&quot;00160B8E&quot;/&gt;&lt;wsp:rsid wsp:val=&quot;00161768&quot;/&gt;&lt;wsp:rsid wsp:val=&quot;00163CB4&quot;/&gt;&lt;wsp:rsid wsp:val=&quot;00165BC8&quot;/&gt;&lt;wsp:rsid wsp:val=&quot;00166040&quot;/&gt;&lt;wsp:rsid wsp:val=&quot;00166076&quot;/&gt;&lt;wsp:rsid wsp:val=&quot;0016676B&quot;/&gt;&lt;wsp:rsid wsp:val=&quot;00166C58&quot;/&gt;&lt;wsp:rsid wsp:val=&quot;00166CCF&quot;/&gt;&lt;wsp:rsid wsp:val=&quot;0016796E&quot;/&gt;&lt;wsp:rsid wsp:val=&quot;001700A5&quot;/&gt;&lt;wsp:rsid wsp:val=&quot;00171753&quot;/&gt;&lt;wsp:rsid wsp:val=&quot;001721EC&quot;/&gt;&lt;wsp:rsid wsp:val=&quot;00172E09&quot;/&gt;&lt;wsp:rsid wsp:val=&quot;001731B9&quot;/&gt;&lt;wsp:rsid wsp:val=&quot;001759E6&quot;/&gt;&lt;wsp:rsid wsp:val=&quot;00175F8C&quot;/&gt;&lt;wsp:rsid wsp:val=&quot;00176079&quot;/&gt;&lt;wsp:rsid wsp:val=&quot;001764E3&quot;/&gt;&lt;wsp:rsid wsp:val=&quot;00176797&quot;/&gt;&lt;wsp:rsid wsp:val=&quot;00176836&quot;/&gt;&lt;wsp:rsid wsp:val=&quot;0017739D&quot;/&gt;&lt;wsp:rsid wsp:val=&quot;0017763B&quot;/&gt;&lt;wsp:rsid wsp:val=&quot;0018060D&quot;/&gt;&lt;wsp:rsid wsp:val=&quot;00181806&quot;/&gt;&lt;wsp:rsid wsp:val=&quot;0018203E&quot;/&gt;&lt;wsp:rsid wsp:val=&quot;001828C7&quot;/&gt;&lt;wsp:rsid wsp:val=&quot;0018348B&quot;/&gt;&lt;wsp:rsid wsp:val=&quot;00184060&quot;/&gt;&lt;wsp:rsid wsp:val=&quot;001842C5&quot;/&gt;&lt;wsp:rsid wsp:val=&quot;00184D48&quot;/&gt;&lt;wsp:rsid wsp:val=&quot;00184FC7&quot;/&gt;&lt;wsp:rsid wsp:val=&quot;00185572&quot;/&gt;&lt;wsp:rsid wsp:val=&quot;001859A6&quot;/&gt;&lt;wsp:rsid wsp:val=&quot;0019171D&quot;/&gt;&lt;wsp:rsid wsp:val=&quot;00192210&quot;/&gt;&lt;wsp:rsid wsp:val=&quot;00192473&quot;/&gt;&lt;wsp:rsid wsp:val=&quot;00192547&quot;/&gt;&lt;wsp:rsid wsp:val=&quot;00192A43&quot;/&gt;&lt;wsp:rsid wsp:val=&quot;00192C61&quot;/&gt;&lt;wsp:rsid wsp:val=&quot;001934A9&quot;/&gt;&lt;wsp:rsid wsp:val=&quot;0019388B&quot;/&gt;&lt;wsp:rsid wsp:val=&quot;001945F1&quot;/&gt;&lt;wsp:rsid wsp:val=&quot;001972B1&quot;/&gt;&lt;wsp:rsid wsp:val=&quot;00197BF3&quot;/&gt;&lt;wsp:rsid wsp:val=&quot;001A05C4&quot;/&gt;&lt;wsp:rsid wsp:val=&quot;001A0AC0&quot;/&gt;&lt;wsp:rsid wsp:val=&quot;001A0AFB&quot;/&gt;&lt;wsp:rsid wsp:val=&quot;001A0FB1&quot;/&gt;&lt;wsp:rsid wsp:val=&quot;001A1DA8&quot;/&gt;&lt;wsp:rsid wsp:val=&quot;001A320D&quot;/&gt;&lt;wsp:rsid wsp:val=&quot;001A6752&quot;/&gt;&lt;wsp:rsid wsp:val=&quot;001A6FD8&quot;/&gt;&lt;wsp:rsid wsp:val=&quot;001A7181&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3DD&quot;/&gt;&lt;wsp:rsid wsp:val=&quot;001B3901&quot;/&gt;&lt;wsp:rsid wsp:val=&quot;001B3D5E&quot;/&gt;&lt;wsp:rsid wsp:val=&quot;001B559B&quot;/&gt;&lt;wsp:rsid wsp:val=&quot;001B55C6&quot;/&gt;&lt;wsp:rsid wsp:val=&quot;001B6D98&quot;/&gt;&lt;wsp:rsid wsp:val=&quot;001B6EA9&quot;/&gt;&lt;wsp:rsid wsp:val=&quot;001B7DD8&quot;/&gt;&lt;wsp:rsid wsp:val=&quot;001C00D5&quot;/&gt;&lt;wsp:rsid wsp:val=&quot;001C1992&quot;/&gt;&lt;wsp:rsid wsp:val=&quot;001C1A02&quot;/&gt;&lt;wsp:rsid wsp:val=&quot;001C1BEC&quot;/&gt;&lt;wsp:rsid wsp:val=&quot;001C223F&quot;/&gt;&lt;wsp:rsid wsp:val=&quot;001C2277&quot;/&gt;&lt;wsp:rsid wsp:val=&quot;001C2A77&quot;/&gt;&lt;wsp:rsid wsp:val=&quot;001C2C24&quot;/&gt;&lt;wsp:rsid wsp:val=&quot;001C3117&quot;/&gt;&lt;wsp:rsid wsp:val=&quot;001C34C7&quot;/&gt;&lt;wsp:rsid wsp:val=&quot;001C49CA&quot;/&gt;&lt;wsp:rsid wsp:val=&quot;001C5200&quot;/&gt;&lt;wsp:rsid wsp:val=&quot;001C59D4&quot;/&gt;&lt;wsp:rsid wsp:val=&quot;001C68B1&quot;/&gt;&lt;wsp:rsid wsp:val=&quot;001C756F&quot;/&gt;&lt;wsp:rsid wsp:val=&quot;001C7CA3&quot;/&gt;&lt;wsp:rsid wsp:val=&quot;001D0B24&quot;/&gt;&lt;wsp:rsid wsp:val=&quot;001D0D00&quot;/&gt;&lt;wsp:rsid wsp:val=&quot;001D264C&quot;/&gt;&lt;wsp:rsid wsp:val=&quot;001D2FF9&quot;/&gt;&lt;wsp:rsid wsp:val=&quot;001D34B0&quot;/&gt;&lt;wsp:rsid wsp:val=&quot;001D37A0&quot;/&gt;&lt;wsp:rsid wsp:val=&quot;001D3EDB&quot;/&gt;&lt;wsp:rsid wsp:val=&quot;001D428D&quot;/&gt;&lt;wsp:rsid wsp:val=&quot;001D4F0B&quot;/&gt;&lt;wsp:rsid wsp:val=&quot;001D6696&quot;/&gt;&lt;wsp:rsid wsp:val=&quot;001D69C1&quot;/&gt;&lt;wsp:rsid wsp:val=&quot;001D76B8&quot;/&gt;&lt;wsp:rsid wsp:val=&quot;001D7960&quot;/&gt;&lt;wsp:rsid wsp:val=&quot;001E0A6F&quot;/&gt;&lt;wsp:rsid wsp:val=&quot;001E1073&quot;/&gt;&lt;wsp:rsid wsp:val=&quot;001E2AEB&quot;/&gt;&lt;wsp:rsid wsp:val=&quot;001E308D&quot;/&gt;&lt;wsp:rsid wsp:val=&quot;001E32A2&quot;/&gt;&lt;wsp:rsid wsp:val=&quot;001E34B5&quot;/&gt;&lt;wsp:rsid wsp:val=&quot;001E487A&quot;/&gt;&lt;wsp:rsid wsp:val=&quot;001E4F95&quot;/&gt;&lt;wsp:rsid wsp:val=&quot;001E58F2&quot;/&gt;&lt;wsp:rsid wsp:val=&quot;001E6CCD&quot;/&gt;&lt;wsp:rsid wsp:val=&quot;001E79AA&quot;/&gt;&lt;wsp:rsid wsp:val=&quot;001F17DE&quot;/&gt;&lt;wsp:rsid wsp:val=&quot;001F1BDA&quot;/&gt;&lt;wsp:rsid wsp:val=&quot;001F1E00&quot;/&gt;&lt;wsp:rsid wsp:val=&quot;001F2D1B&quot;/&gt;&lt;wsp:rsid wsp:val=&quot;001F3722&quot;/&gt;&lt;wsp:rsid wsp:val=&quot;001F54FF&quot;/&gt;&lt;wsp:rsid wsp:val=&quot;002008F6&quot;/&gt;&lt;wsp:rsid wsp:val=&quot;00201028&quot;/&gt;&lt;wsp:rsid wsp:val=&quot;00201847&quot;/&gt;&lt;wsp:rsid wsp:val=&quot;00201C4E&quot;/&gt;&lt;wsp:rsid wsp:val=&quot;002022E1&quot;/&gt;&lt;wsp:rsid wsp:val=&quot;0020281E&quot;/&gt;&lt;wsp:rsid wsp:val=&quot;002028AB&quot;/&gt;&lt;wsp:rsid wsp:val=&quot;00202E83&quot;/&gt;&lt;wsp:rsid wsp:val=&quot;00203B83&quot;/&gt;&lt;wsp:rsid wsp:val=&quot;00204EEE&quot;/&gt;&lt;wsp:rsid wsp:val=&quot;00206604&quot;/&gt;&lt;wsp:rsid wsp:val=&quot;00206A6A&quot;/&gt;&lt;wsp:rsid wsp:val=&quot;002077FB&quot;/&gt;&lt;wsp:rsid wsp:val=&quot;00207A32&quot;/&gt;&lt;wsp:rsid wsp:val=&quot;002114E3&quot;/&gt;&lt;wsp:rsid wsp:val=&quot;00212E2D&quot;/&gt;&lt;wsp:rsid wsp:val=&quot;002137AD&quot;/&gt;&lt;wsp:rsid wsp:val=&quot;00214564&quot;/&gt;&lt;wsp:rsid wsp:val=&quot;00215832&quot;/&gt;&lt;wsp:rsid wsp:val=&quot;00215D54&quot;/&gt;&lt;wsp:rsid wsp:val=&quot;00216DF9&quot;/&gt;&lt;wsp:rsid wsp:val=&quot;00216EF9&quot;/&gt;&lt;wsp:rsid wsp:val=&quot;00222004&quot;/&gt;&lt;wsp:rsid wsp:val=&quot;002220A8&quot;/&gt;&lt;wsp:rsid wsp:val=&quot;00222569&quot;/&gt;&lt;wsp:rsid wsp:val=&quot;002229AF&quot;/&gt;&lt;wsp:rsid wsp:val=&quot;00222BCF&quot;/&gt;&lt;wsp:rsid wsp:val=&quot;002231CA&quot;/&gt;&lt;wsp:rsid wsp:val=&quot;00223F78&quot;/&gt;&lt;wsp:rsid wsp:val=&quot;00225EE3&quot;/&gt;&lt;wsp:rsid wsp:val=&quot;00226860&quot;/&gt;&lt;wsp:rsid wsp:val=&quot;0022734E&quot;/&gt;&lt;wsp:rsid wsp:val=&quot;00227835&quot;/&gt;&lt;wsp:rsid wsp:val=&quot;00230301&quot;/&gt;&lt;wsp:rsid wsp:val=&quot;00230931&quot;/&gt;&lt;wsp:rsid wsp:val=&quot;00230B6A&quot;/&gt;&lt;wsp:rsid wsp:val=&quot;00231F10&quot;/&gt;&lt;wsp:rsid wsp:val=&quot;002331A0&quot;/&gt;&lt;wsp:rsid wsp:val=&quot;00233CB7&quot;/&gt;&lt;wsp:rsid wsp:val=&quot;00233DAC&quot;/&gt;&lt;wsp:rsid wsp:val=&quot;00233FA6&quot;/&gt;&lt;wsp:rsid wsp:val=&quot;00234CE6&quot;/&gt;&lt;wsp:rsid wsp:val=&quot;00235199&quot;/&gt;&lt;wsp:rsid wsp:val=&quot;00235445&quot;/&gt;&lt;wsp:rsid wsp:val=&quot;002357C2&quot;/&gt;&lt;wsp:rsid wsp:val=&quot;002358B4&quot;/&gt;&lt;wsp:rsid wsp:val=&quot;00235D5A&quot;/&gt;&lt;wsp:rsid wsp:val=&quot;00236C52&quot;/&gt;&lt;wsp:rsid wsp:val=&quot;00241357&quot;/&gt;&lt;wsp:rsid wsp:val=&quot;00241E9F&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BBF&quot;/&gt;&lt;wsp:rsid wsp:val=&quot;002478D2&quot;/&gt;&lt;wsp:rsid wsp:val=&quot;00250EE0&quot;/&gt;&lt;wsp:rsid wsp:val=&quot;00250FED&quot;/&gt;&lt;wsp:rsid wsp:val=&quot;0025100F&quot;/&gt;&lt;wsp:rsid wsp:val=&quot;002513B2&quot;/&gt;&lt;wsp:rsid wsp:val=&quot;002520DF&quot;/&gt;&lt;wsp:rsid wsp:val=&quot;002532E7&quot;/&gt;&lt;wsp:rsid wsp:val=&quot;002533DD&quot;/&gt;&lt;wsp:rsid wsp:val=&quot;002550E4&quot;/&gt;&lt;wsp:rsid wsp:val=&quot;00256390&quot;/&gt;&lt;wsp:rsid wsp:val=&quot;002563EB&quot;/&gt;&lt;wsp:rsid wsp:val=&quot;00256826&quot;/&gt;&lt;wsp:rsid wsp:val=&quot;00256ADB&quot;/&gt;&lt;wsp:rsid wsp:val=&quot;00257217&quot;/&gt;&lt;wsp:rsid wsp:val=&quot;00257DDF&quot;/&gt;&lt;wsp:rsid wsp:val=&quot;002622BD&quot;/&gt;&lt;wsp:rsid wsp:val=&quot;002635D4&quot;/&gt;&lt;wsp:rsid wsp:val=&quot;00264040&quot;/&gt;&lt;wsp:rsid wsp:val=&quot;00264BB7&quot;/&gt;&lt;wsp:rsid wsp:val=&quot;00264C41&quot;/&gt;&lt;wsp:rsid wsp:val=&quot;00265B27&quot;/&gt;&lt;wsp:rsid wsp:val=&quot;00265EAF&quot;/&gt;&lt;wsp:rsid wsp:val=&quot;00266555&quot;/&gt;&lt;wsp:rsid wsp:val=&quot;00266B6E&quot;/&gt;&lt;wsp:rsid wsp:val=&quot;0026797B&quot;/&gt;&lt;wsp:rsid wsp:val=&quot;00267BA4&quot;/&gt;&lt;wsp:rsid wsp:val=&quot;00270AEA&quot;/&gt;&lt;wsp:rsid wsp:val=&quot;00270B2A&quot;/&gt;&lt;wsp:rsid wsp:val=&quot;00270EEF&quot;/&gt;&lt;wsp:rsid wsp:val=&quot;002719C5&quot;/&gt;&lt;wsp:rsid wsp:val=&quot;00271B4A&quot;/&gt;&lt;wsp:rsid wsp:val=&quot;002721EF&quot;/&gt;&lt;wsp:rsid wsp:val=&quot;00272FFC&quot;/&gt;&lt;wsp:rsid wsp:val=&quot;00273487&quot;/&gt;&lt;wsp:rsid wsp:val=&quot;00273B50&quot;/&gt;&lt;wsp:rsid wsp:val=&quot;002746E8&quot;/&gt;&lt;wsp:rsid wsp:val=&quot;0027517E&quot;/&gt;&lt;wsp:rsid wsp:val=&quot;00275930&quot;/&gt;&lt;wsp:rsid wsp:val=&quot;00275F75&quot;/&gt;&lt;wsp:rsid wsp:val=&quot;002760EF&quot;/&gt;&lt;wsp:rsid wsp:val=&quot;002762E8&quot;/&gt;&lt;wsp:rsid wsp:val=&quot;002764F3&quot;/&gt;&lt;wsp:rsid wsp:val=&quot;00276CE9&quot;/&gt;&lt;wsp:rsid wsp:val=&quot;002805DA&quot;/&gt;&lt;wsp:rsid wsp:val=&quot;00280C10&quot;/&gt;&lt;wsp:rsid wsp:val=&quot;00281321&quot;/&gt;&lt;wsp:rsid wsp:val=&quot;00282211&quot;/&gt;&lt;wsp:rsid wsp:val=&quot;002823BA&quot;/&gt;&lt;wsp:rsid wsp:val=&quot;002838BC&quot;/&gt;&lt;wsp:rsid wsp:val=&quot;00285454&quot;/&gt;&lt;wsp:rsid wsp:val=&quot;00285CAE&quot;/&gt;&lt;wsp:rsid wsp:val=&quot;00285CF7&quot;/&gt;&lt;wsp:rsid wsp:val=&quot;00285E41&quot;/&gt;&lt;wsp:rsid wsp:val=&quot;002865F5&quot;/&gt;&lt;wsp:rsid wsp:val=&quot;00287285&quot;/&gt;&lt;wsp:rsid wsp:val=&quot;002875CF&quot;/&gt;&lt;wsp:rsid wsp:val=&quot;0028781B&quot;/&gt;&lt;wsp:rsid wsp:val=&quot;00287C69&quot;/&gt;&lt;wsp:rsid wsp:val=&quot;002904DE&quot;/&gt;&lt;wsp:rsid wsp:val=&quot;0029059C&quot;/&gt;&lt;wsp:rsid wsp:val=&quot;00290DEC&quot;/&gt;&lt;wsp:rsid wsp:val=&quot;00290F99&quot;/&gt;&lt;wsp:rsid wsp:val=&quot;002917D8&quot;/&gt;&lt;wsp:rsid wsp:val=&quot;00291828&quot;/&gt;&lt;wsp:rsid wsp:val=&quot;00291BB7&quot;/&gt;&lt;wsp:rsid wsp:val=&quot;002933B4&quot;/&gt;&lt;wsp:rsid wsp:val=&quot;00293AA3&quot;/&gt;&lt;wsp:rsid wsp:val=&quot;002942F6&quot;/&gt;&lt;wsp:rsid wsp:val=&quot;0029442B&quot;/&gt;&lt;wsp:rsid wsp:val=&quot;00294AAC&quot;/&gt;&lt;wsp:rsid wsp:val=&quot;0029650E&quot;/&gt;&lt;wsp:rsid wsp:val=&quot;00296599&quot;/&gt;&lt;wsp:rsid wsp:val=&quot;00297499&quot;/&gt;&lt;wsp:rsid wsp:val=&quot;002975FF&quot;/&gt;&lt;wsp:rsid wsp:val=&quot;002978B5&quot;/&gt;&lt;wsp:rsid wsp:val=&quot;00297C71&quot;/&gt;&lt;wsp:rsid wsp:val=&quot;002A0826&quot;/&gt;&lt;wsp:rsid wsp:val=&quot;002A0A40&quot;/&gt;&lt;wsp:rsid wsp:val=&quot;002A0D29&quot;/&gt;&lt;wsp:rsid wsp:val=&quot;002A0FA4&quot;/&gt;&lt;wsp:rsid wsp:val=&quot;002A32B4&quot;/&gt;&lt;wsp:rsid wsp:val=&quot;002A3869&quot;/&gt;&lt;wsp:rsid wsp:val=&quot;002A5C78&quot;/&gt;&lt;wsp:rsid wsp:val=&quot;002B087D&quot;/&gt;&lt;wsp:rsid wsp:val=&quot;002B0BE1&quot;/&gt;&lt;wsp:rsid wsp:val=&quot;002B0F58&quot;/&gt;&lt;wsp:rsid wsp:val=&quot;002B1AEC&quot;/&gt;&lt;wsp:rsid wsp:val=&quot;002B2E01&quot;/&gt;&lt;wsp:rsid wsp:val=&quot;002B2E4D&quot;/&gt;&lt;wsp:rsid wsp:val=&quot;002B3C15&quot;/&gt;&lt;wsp:rsid wsp:val=&quot;002B3C8E&quot;/&gt;&lt;wsp:rsid wsp:val=&quot;002B44A1&quot;/&gt;&lt;wsp:rsid wsp:val=&quot;002B46EF&quot;/&gt;&lt;wsp:rsid wsp:val=&quot;002B4BDC&quot;/&gt;&lt;wsp:rsid wsp:val=&quot;002B5195&quot;/&gt;&lt;wsp:rsid wsp:val=&quot;002B61C4&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356A&quot;/&gt;&lt;wsp:rsid wsp:val=&quot;002C35AE&quot;/&gt;&lt;wsp:rsid wsp:val=&quot;002C3AF9&quot;/&gt;&lt;wsp:rsid wsp:val=&quot;002C581E&quot;/&gt;&lt;wsp:rsid wsp:val=&quot;002C6448&quot;/&gt;&lt;wsp:rsid wsp:val=&quot;002C7BB8&quot;/&gt;&lt;wsp:rsid wsp:val=&quot;002C7DFC&quot;/&gt;&lt;wsp:rsid wsp:val=&quot;002C7E1B&quot;/&gt;&lt;wsp:rsid wsp:val=&quot;002C7EA9&quot;/&gt;&lt;wsp:rsid wsp:val=&quot;002D3588&quot;/&gt;&lt;wsp:rsid wsp:val=&quot;002D542E&quot;/&gt;&lt;wsp:rsid wsp:val=&quot;002D63AF&quot;/&gt;&lt;wsp:rsid wsp:val=&quot;002D6790&quot;/&gt;&lt;wsp:rsid wsp:val=&quot;002D7056&quot;/&gt;&lt;wsp:rsid wsp:val=&quot;002D7546&quot;/&gt;&lt;wsp:rsid wsp:val=&quot;002D7750&quot;/&gt;&lt;wsp:rsid wsp:val=&quot;002E00DA&quot;/&gt;&lt;wsp:rsid wsp:val=&quot;002E1088&quot;/&gt;&lt;wsp:rsid wsp:val=&quot;002E19C8&quot;/&gt;&lt;wsp:rsid wsp:val=&quot;002E1BEA&quot;/&gt;&lt;wsp:rsid wsp:val=&quot;002E309C&quot;/&gt;&lt;wsp:rsid wsp:val=&quot;002E358C&quot;/&gt;&lt;wsp:rsid wsp:val=&quot;002E3911&quot;/&gt;&lt;wsp:rsid wsp:val=&quot;002E3C0B&quot;/&gt;&lt;wsp:rsid wsp:val=&quot;002E4AC1&quot;/&gt;&lt;wsp:rsid wsp:val=&quot;002E528E&quot;/&gt;&lt;wsp:rsid wsp:val=&quot;002E61D6&quot;/&gt;&lt;wsp:rsid wsp:val=&quot;002E7BE9&quot;/&gt;&lt;wsp:rsid wsp:val=&quot;002E7DFA&quot;/&gt;&lt;wsp:rsid wsp:val=&quot;002F13D9&quot;/&gt;&lt;wsp:rsid wsp:val=&quot;002F18A1&quot;/&gt;&lt;wsp:rsid wsp:val=&quot;002F21CB&quot;/&gt;&lt;wsp:rsid wsp:val=&quot;002F301A&quot;/&gt;&lt;wsp:rsid wsp:val=&quot;002F3EA2&quot;/&gt;&lt;wsp:rsid wsp:val=&quot;002F4584&quot;/&gt;&lt;wsp:rsid wsp:val=&quot;002F5146&quot;/&gt;&lt;wsp:rsid wsp:val=&quot;002F5727&quot;/&gt;&lt;wsp:rsid wsp:val=&quot;002F608E&quot;/&gt;&lt;wsp:rsid wsp:val=&quot;002F74F4&quot;/&gt;&lt;wsp:rsid wsp:val=&quot;002F7880&quot;/&gt;&lt;wsp:rsid wsp:val=&quot;002F7CD5&quot;/&gt;&lt;wsp:rsid wsp:val=&quot;002F7E84&quot;/&gt;&lt;wsp:rsid wsp:val=&quot;00301ABC&quot;/&gt;&lt;wsp:rsid wsp:val=&quot;00301E08&quot;/&gt;&lt;wsp:rsid wsp:val=&quot;00302135&quot;/&gt;&lt;wsp:rsid wsp:val=&quot;003028A8&quot;/&gt;&lt;wsp:rsid wsp:val=&quot;00303220&quot;/&gt;&lt;wsp:rsid wsp:val=&quot;00304528&quot;/&gt;&lt;wsp:rsid wsp:val=&quot;0030648D&quot;/&gt;&lt;wsp:rsid wsp:val=&quot;0030764D&quot;/&gt;&lt;wsp:rsid wsp:val=&quot;00307F35&quot;/&gt;&lt;wsp:rsid wsp:val=&quot;0031022C&quot;/&gt;&lt;wsp:rsid wsp:val=&quot;0031257D&quot;/&gt;&lt;wsp:rsid wsp:val=&quot;00312B22&quot;/&gt;&lt;wsp:rsid wsp:val=&quot;003131F5&quot;/&gt;&lt;wsp:rsid wsp:val=&quot;0031348D&quot;/&gt;&lt;wsp:rsid wsp:val=&quot;003136EB&quot;/&gt;&lt;wsp:rsid wsp:val=&quot;00314F57&quot;/&gt;&lt;wsp:rsid wsp:val=&quot;0031514F&quot;/&gt;&lt;wsp:rsid wsp:val=&quot;0031632C&quot;/&gt;&lt;wsp:rsid wsp:val=&quot;003168E8&quot;/&gt;&lt;wsp:rsid wsp:val=&quot;00320BA3&quot;/&gt;&lt;wsp:rsid wsp:val=&quot;0032177B&quot;/&gt;&lt;wsp:rsid wsp:val=&quot;00321AEC&quot;/&gt;&lt;wsp:rsid wsp:val=&quot;00321DD0&quot;/&gt;&lt;wsp:rsid wsp:val=&quot;00322220&quot;/&gt;&lt;wsp:rsid wsp:val=&quot;00322CDC&quot;/&gt;&lt;wsp:rsid wsp:val=&quot;00322D89&quot;/&gt;&lt;wsp:rsid wsp:val=&quot;0032357C&quot;/&gt;&lt;wsp:rsid wsp:val=&quot;00325289&quot;/&gt;&lt;wsp:rsid wsp:val=&quot;003306C6&quot;/&gt;&lt;wsp:rsid wsp:val=&quot;00330BA9&quot;/&gt;&lt;wsp:rsid wsp:val=&quot;00330EBD&quot;/&gt;&lt;wsp:rsid wsp:val=&quot;0033197D&quot;/&gt;&lt;wsp:rsid wsp:val=&quot;00331D91&quot;/&gt;&lt;wsp:rsid wsp:val=&quot;00332866&quot;/&gt;&lt;wsp:rsid wsp:val=&quot;00335A7F&quot;/&gt;&lt;wsp:rsid wsp:val=&quot;00335AD9&quot;/&gt;&lt;wsp:rsid wsp:val=&quot;003378B2&quot;/&gt;&lt;wsp:rsid wsp:val=&quot;0034179D&quot;/&gt;&lt;wsp:rsid wsp:val=&quot;00341B0A&quot;/&gt;&lt;wsp:rsid wsp:val=&quot;00341CC4&quot;/&gt;&lt;wsp:rsid wsp:val=&quot;00341D9E&quot;/&gt;&lt;wsp:rsid wsp:val=&quot;00342DDD&quot;/&gt;&lt;wsp:rsid wsp:val=&quot;00343588&quot;/&gt;&lt;wsp:rsid wsp:val=&quot;00343EEB&quot;/&gt;&lt;wsp:rsid wsp:val=&quot;003442EE&quot;/&gt;&lt;wsp:rsid wsp:val=&quot;00346CFA&quot;/&gt;&lt;wsp:rsid wsp:val=&quot;00347022&quot;/&gt;&lt;wsp:rsid wsp:val=&quot;0034781B&quot;/&gt;&lt;wsp:rsid wsp:val=&quot;003479DF&quot;/&gt;&lt;wsp:rsid wsp:val=&quot;00350175&quot;/&gt;&lt;wsp:rsid wsp:val=&quot;00350955&quot;/&gt;&lt;wsp:rsid wsp:val=&quot;003515A1&quot;/&gt;&lt;wsp:rsid wsp:val=&quot;003517CC&quot;/&gt;&lt;wsp:rsid wsp:val=&quot;00351C3F&quot;/&gt;&lt;wsp:rsid wsp:val=&quot;003556BC&quot;/&gt;&lt;wsp:rsid wsp:val=&quot;00356782&quot;/&gt;&lt;wsp:rsid wsp:val=&quot;003568BC&quot;/&gt;&lt;wsp:rsid wsp:val=&quot;0035708F&quot;/&gt;&lt;wsp:rsid wsp:val=&quot;00360D78&quot;/&gt;&lt;wsp:rsid wsp:val=&quot;00360F54&quot;/&gt;&lt;wsp:rsid wsp:val=&quot;00362B86&quot;/&gt;&lt;wsp:rsid wsp:val=&quot;00363C23&quot;/&gt;&lt;wsp:rsid wsp:val=&quot;00365FB9&quot;/&gt;&lt;wsp:rsid wsp:val=&quot;00366287&quot;/&gt;&lt;wsp:rsid wsp:val=&quot;00366718&quot;/&gt;&lt;wsp:rsid wsp:val=&quot;00370271&quot;/&gt;&lt;wsp:rsid wsp:val=&quot;00370DD1&quot;/&gt;&lt;wsp:rsid wsp:val=&quot;0037140F&quot;/&gt;&lt;wsp:rsid wsp:val=&quot;00371995&quot;/&gt;&lt;wsp:rsid wsp:val=&quot;0037202A&quot;/&gt;&lt;wsp:rsid wsp:val=&quot;00372C5A&quot;/&gt;&lt;wsp:rsid wsp:val=&quot;00373E3B&quot;/&gt;&lt;wsp:rsid wsp:val=&quot;003766E3&quot;/&gt;&lt;wsp:rsid wsp:val=&quot;003767C2&quot;/&gt;&lt;wsp:rsid wsp:val=&quot;00377676&quot;/&gt;&lt;wsp:rsid wsp:val=&quot;003815A2&quot;/&gt;&lt;wsp:rsid wsp:val=&quot;0038206D&quot;/&gt;&lt;wsp:rsid wsp:val=&quot;00383D01&quot;/&gt;&lt;wsp:rsid wsp:val=&quot;00383E2F&quot;/&gt;&lt;wsp:rsid wsp:val=&quot;003849A2&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2753&quot;/&gt;&lt;wsp:rsid wsp:val=&quot;0039331A&quot;/&gt;&lt;wsp:rsid wsp:val=&quot;0039374D&quot;/&gt;&lt;wsp:rsid wsp:val=&quot;003942BC&quot;/&gt;&lt;wsp:rsid wsp:val=&quot;00394534&quot;/&gt;&lt;wsp:rsid wsp:val=&quot;003949DE&quot;/&gt;&lt;wsp:rsid wsp:val=&quot;00394B0F&quot;/&gt;&lt;wsp:rsid wsp:val=&quot;003966B2&quot;/&gt;&lt;wsp:rsid wsp:val=&quot;00396F7B&quot;/&gt;&lt;wsp:rsid wsp:val=&quot;003979D6&quot;/&gt;&lt;wsp:rsid wsp:val=&quot;003A00D4&quot;/&gt;&lt;wsp:rsid wsp:val=&quot;003A029A&quot;/&gt;&lt;wsp:rsid wsp:val=&quot;003A3773&quot;/&gt;&lt;wsp:rsid wsp:val=&quot;003A395E&quot;/&gt;&lt;wsp:rsid wsp:val=&quot;003A46E6&quot;/&gt;&lt;wsp:rsid wsp:val=&quot;003A4E5C&quot;/&gt;&lt;wsp:rsid wsp:val=&quot;003A627E&quot;/&gt;&lt;wsp:rsid wsp:val=&quot;003A6AE8&quot;/&gt;&lt;wsp:rsid wsp:val=&quot;003B0020&quot;/&gt;&lt;wsp:rsid wsp:val=&quot;003B0EAB&quot;/&gt;&lt;wsp:rsid wsp:val=&quot;003B2C17&quot;/&gt;&lt;wsp:rsid wsp:val=&quot;003B2E74&quot;/&gt;&lt;wsp:rsid wsp:val=&quot;003B4DA2&quot;/&gt;&lt;wsp:rsid wsp:val=&quot;003B5312&quot;/&gt;&lt;wsp:rsid wsp:val=&quot;003B5654&quot;/&gt;&lt;wsp:rsid wsp:val=&quot;003B6896&quot;/&gt;&lt;wsp:rsid wsp:val=&quot;003B69BE&quot;/&gt;&lt;wsp:rsid wsp:val=&quot;003B6EE2&quot;/&gt;&lt;wsp:rsid wsp:val=&quot;003B79CF&quot;/&gt;&lt;wsp:rsid wsp:val=&quot;003C263A&quot;/&gt;&lt;wsp:rsid wsp:val=&quot;003C5D77&quot;/&gt;&lt;wsp:rsid wsp:val=&quot;003C60CC&quot;/&gt;&lt;wsp:rsid wsp:val=&quot;003C6219&quot;/&gt;&lt;wsp:rsid wsp:val=&quot;003C64F9&quot;/&gt;&lt;wsp:rsid wsp:val=&quot;003C68B0&quot;/&gt;&lt;wsp:rsid wsp:val=&quot;003C7041&quot;/&gt;&lt;wsp:rsid wsp:val=&quot;003C79BE&quot;/&gt;&lt;wsp:rsid wsp:val=&quot;003D04BB&quot;/&gt;&lt;wsp:rsid wsp:val=&quot;003D1438&quot;/&gt;&lt;wsp:rsid wsp:val=&quot;003D1B54&quot;/&gt;&lt;wsp:rsid wsp:val=&quot;003D239C&quot;/&gt;&lt;wsp:rsid wsp:val=&quot;003D3260&quot;/&gt;&lt;wsp:rsid wsp:val=&quot;003D3B89&quot;/&gt;&lt;wsp:rsid wsp:val=&quot;003D446B&quot;/&gt;&lt;wsp:rsid wsp:val=&quot;003D4E04&quot;/&gt;&lt;wsp:rsid wsp:val=&quot;003D5191&quot;/&gt;&lt;wsp:rsid wsp:val=&quot;003D5DC6&quot;/&gt;&lt;wsp:rsid wsp:val=&quot;003D6666&quot;/&gt;&lt;wsp:rsid wsp:val=&quot;003D780C&quot;/&gt;&lt;wsp:rsid wsp:val=&quot;003D7D46&quot;/&gt;&lt;wsp:rsid wsp:val=&quot;003D7F93&quot;/&gt;&lt;wsp:rsid wsp:val=&quot;003E13C0&quot;/&gt;&lt;wsp:rsid wsp:val=&quot;003E2928&quot;/&gt;&lt;wsp:rsid wsp:val=&quot;003E2992&quot;/&gt;&lt;wsp:rsid wsp:val=&quot;003E3F0D&quot;/&gt;&lt;wsp:rsid wsp:val=&quot;003E40B7&quot;/&gt;&lt;wsp:rsid wsp:val=&quot;003E4EA9&quot;/&gt;&lt;wsp:rsid wsp:val=&quot;003E647A&quot;/&gt;&lt;wsp:rsid wsp:val=&quot;003E65B7&quot;/&gt;&lt;wsp:rsid wsp:val=&quot;003E6BE1&quot;/&gt;&lt;wsp:rsid wsp:val=&quot;003E6FA8&quot;/&gt;&lt;wsp:rsid wsp:val=&quot;003E7B2A&quot;/&gt;&lt;wsp:rsid wsp:val=&quot;003E7B58&quot;/&gt;&lt;wsp:rsid wsp:val=&quot;003F05C4&quot;/&gt;&lt;wsp:rsid wsp:val=&quot;003F0AAD&quot;/&gt;&lt;wsp:rsid wsp:val=&quot;003F1A93&quot;/&gt;&lt;wsp:rsid wsp:val=&quot;003F2249&quot;/&gt;&lt;wsp:rsid wsp:val=&quot;003F353B&quot;/&gt;&lt;wsp:rsid wsp:val=&quot;003F4166&quot;/&gt;&lt;wsp:rsid wsp:val=&quot;003F45A5&quot;/&gt;&lt;wsp:rsid wsp:val=&quot;003F46CE&quot;/&gt;&lt;wsp:rsid wsp:val=&quot;003F5344&quot;/&gt;&lt;wsp:rsid wsp:val=&quot;003F5A17&quot;/&gt;&lt;wsp:rsid wsp:val=&quot;003F650F&quot;/&gt;&lt;wsp:rsid wsp:val=&quot;003F6D77&quot;/&gt;&lt;wsp:rsid wsp:val=&quot;003F6EC7&quot;/&gt;&lt;wsp:rsid wsp:val=&quot;00401093&quot;/&gt;&lt;wsp:rsid wsp:val=&quot;00401138&quot;/&gt;&lt;wsp:rsid wsp:val=&quot;004015B8&quot;/&gt;&lt;wsp:rsid wsp:val=&quot;004022AE&quot;/&gt;&lt;wsp:rsid wsp:val=&quot;00402772&quot;/&gt;&lt;wsp:rsid wsp:val=&quot;004028EC&quot;/&gt;&lt;wsp:rsid wsp:val=&quot;00402D80&quot;/&gt;&lt;wsp:rsid wsp:val=&quot;00403A56&quot;/&gt;&lt;wsp:rsid wsp:val=&quot;00403ACB&quot;/&gt;&lt;wsp:rsid wsp:val=&quot;00404FCA&quot;/&gt;&lt;wsp:rsid wsp:val=&quot;0040516C&quot;/&gt;&lt;wsp:rsid wsp:val=&quot;00406726&quot;/&gt;&lt;wsp:rsid wsp:val=&quot;00406F14&quot;/&gt;&lt;wsp:rsid wsp:val=&quot;0040779A&quot;/&gt;&lt;wsp:rsid wsp:val=&quot;004108D4&quot;/&gt;&lt;wsp:rsid wsp:val=&quot;004110AD&quot;/&gt;&lt;wsp:rsid wsp:val=&quot;00411706&quot;/&gt;&lt;wsp:rsid wsp:val=&quot;00411CFE&quot;/&gt;&lt;wsp:rsid wsp:val=&quot;00411D60&quot;/&gt;&lt;wsp:rsid wsp:val=&quot;00411EE4&quot;/&gt;&lt;wsp:rsid wsp:val=&quot;00412E6B&quot;/&gt;&lt;wsp:rsid wsp:val=&quot;00413BE0&quot;/&gt;&lt;wsp:rsid wsp:val=&quot;00414A8C&quot;/&gt;&lt;wsp:rsid wsp:val=&quot;0041545E&quot;/&gt;&lt;wsp:rsid wsp:val=&quot;00415C5B&quot;/&gt;&lt;wsp:rsid wsp:val=&quot;004167C2&quot;/&gt;&lt;wsp:rsid wsp:val=&quot;00417389&quot;/&gt;&lt;wsp:rsid wsp:val=&quot;004201EA&quot;/&gt;&lt;wsp:rsid wsp:val=&quot;0042080C&quot;/&gt;&lt;wsp:rsid wsp:val=&quot;00422111&quot;/&gt;&lt;wsp:rsid wsp:val=&quot;0042288E&quot;/&gt;&lt;wsp:rsid wsp:val=&quot;00423B2B&quot;/&gt;&lt;wsp:rsid wsp:val=&quot;00424B1E&quot;/&gt;&lt;wsp:rsid wsp:val=&quot;00424BCF&quot;/&gt;&lt;wsp:rsid wsp:val=&quot;004251B9&quot;/&gt;&lt;wsp:rsid wsp:val=&quot;004254B2&quot;/&gt;&lt;wsp:rsid wsp:val=&quot;00427417&quot;/&gt;&lt;wsp:rsid wsp:val=&quot;00430A78&quot;/&gt;&lt;wsp:rsid wsp:val=&quot;0043226E&quot;/&gt;&lt;wsp:rsid wsp:val=&quot;00432602&quot;/&gt;&lt;wsp:rsid wsp:val=&quot;0043468A&quot;/&gt;&lt;wsp:rsid wsp:val=&quot;004353B6&quot;/&gt;&lt;wsp:rsid wsp:val=&quot;0043569A&quot;/&gt;&lt;wsp:rsid wsp:val=&quot;00436D24&quot;/&gt;&lt;wsp:rsid wsp:val=&quot;00436F47&quot;/&gt;&lt;wsp:rsid wsp:val=&quot;0043736A&quot;/&gt;&lt;wsp:rsid wsp:val=&quot;00437632&quot;/&gt;&lt;wsp:rsid wsp:val=&quot;00440714&quot;/&gt;&lt;wsp:rsid wsp:val=&quot;00440FC3&quot;/&gt;&lt;wsp:rsid wsp:val=&quot;0044136A&quot;/&gt;&lt;wsp:rsid wsp:val=&quot;00442D1A&quot;/&gt;&lt;wsp:rsid wsp:val=&quot;004436C4&quot;/&gt;&lt;wsp:rsid wsp:val=&quot;004443C3&quot;/&gt;&lt;wsp:rsid wsp:val=&quot;004449BB&quot;/&gt;&lt;wsp:rsid wsp:val=&quot;00445153&quot;/&gt;&lt;wsp:rsid wsp:val=&quot;00445636&quot;/&gt;&lt;wsp:rsid wsp:val=&quot;00445AF1&quot;/&gt;&lt;wsp:rsid wsp:val=&quot;00447DDD&quot;/&gt;&lt;wsp:rsid wsp:val=&quot;00450947&quot;/&gt;&lt;wsp:rsid wsp:val=&quot;00450B95&quot;/&gt;&lt;wsp:rsid wsp:val=&quot;00451EDD&quot;/&gt;&lt;wsp:rsid wsp:val=&quot;004532D4&quot;/&gt;&lt;wsp:rsid wsp:val=&quot;00453BEA&quot;/&gt;&lt;wsp:rsid wsp:val=&quot;00454612&quot;/&gt;&lt;wsp:rsid wsp:val=&quot;00455B5D&quot;/&gt;&lt;wsp:rsid wsp:val=&quot;004569E0&quot;/&gt;&lt;wsp:rsid wsp:val=&quot;004569FA&quot;/&gt;&lt;wsp:rsid wsp:val=&quot;00456D94&quot;/&gt;&lt;wsp:rsid wsp:val=&quot;00456DE6&quot;/&gt;&lt;wsp:rsid wsp:val=&quot;00460CC5&quot;/&gt;&lt;wsp:rsid wsp:val=&quot;00460D57&quot;/&gt;&lt;wsp:rsid wsp:val=&quot;004614A9&quot;/&gt;&lt;wsp:rsid wsp:val=&quot;00461F92&quot;/&gt;&lt;wsp:rsid wsp:val=&quot;00464483&quot;/&gt;&lt;wsp:rsid wsp:val=&quot;00464B68&quot;/&gt;&lt;wsp:rsid wsp:val=&quot;0046632C&quot;/&gt;&lt;wsp:rsid wsp:val=&quot;00466B19&quot;/&gt;&lt;wsp:rsid wsp:val=&quot;00467328&quot;/&gt;&lt;wsp:rsid wsp:val=&quot;004673C7&quot;/&gt;&lt;wsp:rsid wsp:val=&quot;00467910&quot;/&gt;&lt;wsp:rsid wsp:val=&quot;00467983&quot;/&gt;&lt;wsp:rsid wsp:val=&quot;00467C59&quot;/&gt;&lt;wsp:rsid wsp:val=&quot;00467F73&quot;/&gt;&lt;wsp:rsid wsp:val=&quot;004718DE&quot;/&gt;&lt;wsp:rsid wsp:val=&quot;004724FB&quot;/&gt;&lt;wsp:rsid wsp:val=&quot;00472705&quot;/&gt;&lt;wsp:rsid wsp:val=&quot;00472DA9&quot;/&gt;&lt;wsp:rsid wsp:val=&quot;00473165&quot;/&gt;&lt;wsp:rsid wsp:val=&quot;00473CBB&quot;/&gt;&lt;wsp:rsid wsp:val=&quot;00473E35&quot;/&gt;&lt;wsp:rsid wsp:val=&quot;00473F18&quot;/&gt;&lt;wsp:rsid wsp:val=&quot;004748C3&quot;/&gt;&lt;wsp:rsid wsp:val=&quot;0047519E&quot;/&gt;&lt;wsp:rsid wsp:val=&quot;00475DC0&quot;/&gt;&lt;wsp:rsid wsp:val=&quot;0047672D&quot;/&gt;&lt;wsp:rsid wsp:val=&quot;00476B98&quot;/&gt;&lt;wsp:rsid wsp:val=&quot;00476D8D&quot;/&gt;&lt;wsp:rsid wsp:val=&quot;00477E3E&quot;/&gt;&lt;wsp:rsid wsp:val=&quot;0048076F&quot;/&gt;&lt;wsp:rsid wsp:val=&quot;0048209E&quot;/&gt;&lt;wsp:rsid wsp:val=&quot;004824E2&quot;/&gt;&lt;wsp:rsid wsp:val=&quot;004827FD&quot;/&gt;&lt;wsp:rsid wsp:val=&quot;00482B42&quot;/&gt;&lt;wsp:rsid wsp:val=&quot;0048351B&quot;/&gt;&lt;wsp:rsid wsp:val=&quot;004838FB&quot;/&gt;&lt;wsp:rsid wsp:val=&quot;00483D9D&quot;/&gt;&lt;wsp:rsid wsp:val=&quot;004842A1&quot;/&gt;&lt;wsp:rsid wsp:val=&quot;00484DF1&quot;/&gt;&lt;wsp:rsid wsp:val=&quot;00484F43&quot;/&gt;&lt;wsp:rsid wsp:val=&quot;00485877&quot;/&gt;&lt;wsp:rsid wsp:val=&quot;00490328&quot;/&gt;&lt;wsp:rsid wsp:val=&quot;004911DA&quot;/&gt;&lt;wsp:rsid wsp:val=&quot;004913E2&quot;/&gt;&lt;wsp:rsid wsp:val=&quot;0049181D&quot;/&gt;&lt;wsp:rsid wsp:val=&quot;00491950&quot;/&gt;&lt;wsp:rsid wsp:val=&quot;00491B6B&quot;/&gt;&lt;wsp:rsid wsp:val=&quot;00492470&quot;/&gt;&lt;wsp:rsid wsp:val=&quot;00493DC3&quot;/&gt;&lt;wsp:rsid wsp:val=&quot;00493F06&quot;/&gt;&lt;wsp:rsid wsp:val=&quot;00494231&quot;/&gt;&lt;wsp:rsid wsp:val=&quot;00495E8F&quot;/&gt;&lt;wsp:rsid wsp:val=&quot;00496C84&quot;/&gt;&lt;wsp:rsid wsp:val=&quot;00496E6E&quot;/&gt;&lt;wsp:rsid wsp:val=&quot;004A0859&quot;/&gt;&lt;wsp:rsid wsp:val=&quot;004A0ADB&quot;/&gt;&lt;wsp:rsid wsp:val=&quot;004A1149&quot;/&gt;&lt;wsp:rsid wsp:val=&quot;004A1A43&quot;/&gt;&lt;wsp:rsid wsp:val=&quot;004A1E4A&quot;/&gt;&lt;wsp:rsid wsp:val=&quot;004A25E5&quot;/&gt;&lt;wsp:rsid wsp:val=&quot;004A2FDC&quot;/&gt;&lt;wsp:rsid wsp:val=&quot;004A48AF&quot;/&gt;&lt;wsp:rsid wsp:val=&quot;004A4E51&quot;/&gt;&lt;wsp:rsid wsp:val=&quot;004A51FD&quot;/&gt;&lt;wsp:rsid wsp:val=&quot;004A6DD2&quot;/&gt;&lt;wsp:rsid wsp:val=&quot;004B09BC&quot;/&gt;&lt;wsp:rsid wsp:val=&quot;004B176F&quot;/&gt;&lt;wsp:rsid wsp:val=&quot;004B30F5&quot;/&gt;&lt;wsp:rsid wsp:val=&quot;004B3C23&quot;/&gt;&lt;wsp:rsid wsp:val=&quot;004B3FCD&quot;/&gt;&lt;wsp:rsid wsp:val=&quot;004B4383&quot;/&gt;&lt;wsp:rsid wsp:val=&quot;004B461C&quot;/&gt;&lt;wsp:rsid wsp:val=&quot;004B4D97&quot;/&gt;&lt;wsp:rsid wsp:val=&quot;004B4E62&quot;/&gt;&lt;wsp:rsid wsp:val=&quot;004B53FA&quot;/&gt;&lt;wsp:rsid wsp:val=&quot;004B5908&quot;/&gt;&lt;wsp:rsid wsp:val=&quot;004B5DB6&quot;/&gt;&lt;wsp:rsid wsp:val=&quot;004B687E&quot;/&gt;&lt;wsp:rsid wsp:val=&quot;004B6A42&quot;/&gt;&lt;wsp:rsid wsp:val=&quot;004B6B29&quot;/&gt;&lt;wsp:rsid wsp:val=&quot;004B6D4F&quot;/&gt;&lt;wsp:rsid wsp:val=&quot;004B71E0&quot;/&gt;&lt;wsp:rsid wsp:val=&quot;004C0E1B&quot;/&gt;&lt;wsp:rsid wsp:val=&quot;004C187F&quot;/&gt;&lt;wsp:rsid wsp:val=&quot;004C1B0E&quot;/&gt;&lt;wsp:rsid wsp:val=&quot;004C1B4E&quot;/&gt;&lt;wsp:rsid wsp:val=&quot;004C2200&quot;/&gt;&lt;wsp:rsid wsp:val=&quot;004C27A8&quot;/&gt;&lt;wsp:rsid wsp:val=&quot;004C3471&quot;/&gt;&lt;wsp:rsid wsp:val=&quot;004C38CB&quot;/&gt;&lt;wsp:rsid wsp:val=&quot;004C4046&quot;/&gt;&lt;wsp:rsid wsp:val=&quot;004C4693&quot;/&gt;&lt;wsp:rsid wsp:val=&quot;004C4F69&quot;/&gt;&lt;wsp:rsid wsp:val=&quot;004C53AC&quot;/&gt;&lt;wsp:rsid wsp:val=&quot;004C6664&quot;/&gt;&lt;wsp:rsid wsp:val=&quot;004C6B3D&quot;/&gt;&lt;wsp:rsid wsp:val=&quot;004C6E56&quot;/&gt;&lt;wsp:rsid wsp:val=&quot;004D03F9&quot;/&gt;&lt;wsp:rsid wsp:val=&quot;004D1897&quot;/&gt;&lt;wsp:rsid wsp:val=&quot;004D22E8&quot;/&gt;&lt;wsp:rsid wsp:val=&quot;004D2A54&quot;/&gt;&lt;wsp:rsid wsp:val=&quot;004D34A6&quot;/&gt;&lt;wsp:rsid wsp:val=&quot;004D4BED&quot;/&gt;&lt;wsp:rsid wsp:val=&quot;004E02DD&quot;/&gt;&lt;wsp:rsid wsp:val=&quot;004E050D&quot;/&gt;&lt;wsp:rsid wsp:val=&quot;004E0969&quot;/&gt;&lt;wsp:rsid wsp:val=&quot;004E0BAF&quot;/&gt;&lt;wsp:rsid wsp:val=&quot;004E1AA6&quot;/&gt;&lt;wsp:rsid wsp:val=&quot;004E2501&quot;/&gt;&lt;wsp:rsid wsp:val=&quot;004E25BD&quot;/&gt;&lt;wsp:rsid wsp:val=&quot;004E2826&quot;/&gt;&lt;wsp:rsid wsp:val=&quot;004E2BBE&quot;/&gt;&lt;wsp:rsid wsp:val=&quot;004E34FF&quot;/&gt;&lt;wsp:rsid wsp:val=&quot;004E4CCC&quot;/&gt;&lt;wsp:rsid wsp:val=&quot;004E557E&quot;/&gt;&lt;wsp:rsid wsp:val=&quot;004E64FB&quot;/&gt;&lt;wsp:rsid wsp:val=&quot;004E6908&quot;/&gt;&lt;wsp:rsid wsp:val=&quot;004E6B74&quot;/&gt;&lt;wsp:rsid wsp:val=&quot;004E783A&quot;/&gt;&lt;wsp:rsid wsp:val=&quot;004F08AC&quot;/&gt;&lt;wsp:rsid wsp:val=&quot;004F1F49&quot;/&gt;&lt;wsp:rsid wsp:val=&quot;004F3565&quot;/&gt;&lt;wsp:rsid wsp:val=&quot;004F53D7&quot;/&gt;&lt;wsp:rsid wsp:val=&quot;004F5FD5&quot;/&gt;&lt;wsp:rsid wsp:val=&quot;004F6DD9&quot;/&gt;&lt;wsp:rsid wsp:val=&quot;004F6F1C&quot;/&gt;&lt;wsp:rsid wsp:val=&quot;004F7B23&quot;/&gt;&lt;wsp:rsid wsp:val=&quot;00502A6A&quot;/&gt;&lt;wsp:rsid wsp:val=&quot;005032E6&quot;/&gt;&lt;wsp:rsid wsp:val=&quot;00503372&quot;/&gt;&lt;wsp:rsid wsp:val=&quot;00503AD4&quot;/&gt;&lt;wsp:rsid wsp:val=&quot;00504E58&quot;/&gt;&lt;wsp:rsid wsp:val=&quot;005059CA&quot;/&gt;&lt;wsp:rsid wsp:val=&quot;00505AB9&quot;/&gt;&lt;wsp:rsid wsp:val=&quot;00505EEA&quot;/&gt;&lt;wsp:rsid wsp:val=&quot;005062A0&quot;/&gt;&lt;wsp:rsid wsp:val=&quot;00506811&quot;/&gt;&lt;wsp:rsid wsp:val=&quot;005075BE&quot;/&gt;&lt;wsp:rsid wsp:val=&quot;00507C46&quot;/&gt;&lt;wsp:rsid wsp:val=&quot;00510D0A&quot;/&gt;&lt;wsp:rsid wsp:val=&quot;00510D40&quot;/&gt;&lt;wsp:rsid wsp:val=&quot;00514582&quot;/&gt;&lt;wsp:rsid wsp:val=&quot;0051468A&quot;/&gt;&lt;wsp:rsid wsp:val=&quot;00514B13&quot;/&gt;&lt;wsp:rsid wsp:val=&quot;00515402&quot;/&gt;&lt;wsp:rsid wsp:val=&quot;00515A8A&quot;/&gt;&lt;wsp:rsid wsp:val=&quot;005169AC&quot;/&gt;&lt;wsp:rsid wsp:val=&quot;005176BD&quot;/&gt;&lt;wsp:rsid wsp:val=&quot;00520068&quot;/&gt;&lt;wsp:rsid wsp:val=&quot;0052182C&quot;/&gt;&lt;wsp:rsid wsp:val=&quot;00521F9C&quot;/&gt;&lt;wsp:rsid wsp:val=&quot;00522531&quot;/&gt;&lt;wsp:rsid wsp:val=&quot;0052278D&quot;/&gt;&lt;wsp:rsid wsp:val=&quot;005229FF&quot;/&gt;&lt;wsp:rsid wsp:val=&quot;00523D55&quot;/&gt;&lt;wsp:rsid wsp:val=&quot;005242C4&quot;/&gt;&lt;wsp:rsid wsp:val=&quot;00524416&quot;/&gt;&lt;wsp:rsid wsp:val=&quot;00524F3D&quot;/&gt;&lt;wsp:rsid wsp:val=&quot;0052613E&quot;/&gt;&lt;wsp:rsid wsp:val=&quot;00526879&quot;/&gt;&lt;wsp:rsid wsp:val=&quot;00526FFC&quot;/&gt;&lt;wsp:rsid wsp:val=&quot;005308E6&quot;/&gt;&lt;wsp:rsid wsp:val=&quot;005313A5&quot;/&gt;&lt;wsp:rsid wsp:val=&quot;005336A0&quot;/&gt;&lt;wsp:rsid wsp:val=&quot;0053473E&quot;/&gt;&lt;wsp:rsid wsp:val=&quot;0053624D&quot;/&gt;&lt;wsp:rsid wsp:val=&quot;005369C9&quot;/&gt;&lt;wsp:rsid wsp:val=&quot;00536C17&quot;/&gt;&lt;wsp:rsid wsp:val=&quot;00542919&quot;/&gt;&lt;wsp:rsid wsp:val=&quot;00542C83&quot;/&gt;&lt;wsp:rsid wsp:val=&quot;005436DE&quot;/&gt;&lt;wsp:rsid wsp:val=&quot;005436FB&quot;/&gt;&lt;wsp:rsid wsp:val=&quot;00543B2E&quot;/&gt;&lt;wsp:rsid wsp:val=&quot;00544941&quot;/&gt;&lt;wsp:rsid wsp:val=&quot;00544D16&quot;/&gt;&lt;wsp:rsid wsp:val=&quot;00544DD0&quot;/&gt;&lt;wsp:rsid wsp:val=&quot;005451F2&quot;/&gt;&lt;wsp:rsid wsp:val=&quot;00546CC6&quot;/&gt;&lt;wsp:rsid wsp:val=&quot;0054701B&quot;/&gt;&lt;wsp:rsid wsp:val=&quot;00547533&quot;/&gt;&lt;wsp:rsid wsp:val=&quot;00550125&quot;/&gt;&lt;wsp:rsid wsp:val=&quot;00550625&quot;/&gt;&lt;wsp:rsid wsp:val=&quot;00551023&quot;/&gt;&lt;wsp:rsid wsp:val=&quot;005520C5&quot;/&gt;&lt;wsp:rsid wsp:val=&quot;005531CC&quot;/&gt;&lt;wsp:rsid wsp:val=&quot;00553400&quot;/&gt;&lt;wsp:rsid wsp:val=&quot;00553FEA&quot;/&gt;&lt;wsp:rsid wsp:val=&quot;00554040&quot;/&gt;&lt;wsp:rsid wsp:val=&quot;005545E0&quot;/&gt;&lt;wsp:rsid wsp:val=&quot;00554C32&quot;/&gt;&lt;wsp:rsid wsp:val=&quot;00554D25&quot;/&gt;&lt;wsp:rsid wsp:val=&quot;00555413&quot;/&gt;&lt;wsp:rsid wsp:val=&quot;00556509&quot;/&gt;&lt;wsp:rsid wsp:val=&quot;00556984&quot;/&gt;&lt;wsp:rsid wsp:val=&quot;00556BC7&quot;/&gt;&lt;wsp:rsid wsp:val=&quot;00556D13&quot;/&gt;&lt;wsp:rsid wsp:val=&quot;00557447&quot;/&gt;&lt;wsp:rsid wsp:val=&quot;00561BF6&quot;/&gt;&lt;wsp:rsid wsp:val=&quot;00564235&quot;/&gt;&lt;wsp:rsid wsp:val=&quot;00564A8A&quot;/&gt;&lt;wsp:rsid wsp:val=&quot;00564D76&quot;/&gt;&lt;wsp:rsid wsp:val=&quot;00565275&quot;/&gt;&lt;wsp:rsid wsp:val=&quot;005673B2&quot;/&gt;&lt;wsp:rsid wsp:val=&quot;005676EE&quot;/&gt;&lt;wsp:rsid wsp:val=&quot;00567855&quot;/&gt;&lt;wsp:rsid wsp:val=&quot;00567B11&quot;/&gt;&lt;wsp:rsid wsp:val=&quot;0057101A&quot;/&gt;&lt;wsp:rsid wsp:val=&quot;00571125&quot;/&gt;&lt;wsp:rsid wsp:val=&quot;00571956&quot;/&gt;&lt;wsp:rsid wsp:val=&quot;00571EE4&quot;/&gt;&lt;wsp:rsid wsp:val=&quot;00572247&quot;/&gt;&lt;wsp:rsid wsp:val=&quot;00573383&quot;/&gt;&lt;wsp:rsid wsp:val=&quot;00573C44&quot;/&gt;&lt;wsp:rsid wsp:val=&quot;0057602D&quot;/&gt;&lt;wsp:rsid wsp:val=&quot;0057679C&quot;/&gt;&lt;wsp:rsid wsp:val=&quot;00577226&quot;/&gt;&lt;wsp:rsid wsp:val=&quot;00577C84&quot;/&gt;&lt;wsp:rsid wsp:val=&quot;00581B0C&quot;/&gt;&lt;wsp:rsid wsp:val=&quot;00582267&quot;/&gt;&lt;wsp:rsid wsp:val=&quot;00583DAB&quot;/&gt;&lt;wsp:rsid wsp:val=&quot;00583DCE&quot;/&gt;&lt;wsp:rsid wsp:val=&quot;005854EB&quot;/&gt;&lt;wsp:rsid wsp:val=&quot;00585AD8&quot;/&gt;&lt;wsp:rsid wsp:val=&quot;005869BE&quot;/&gt;&lt;wsp:rsid wsp:val=&quot;005869EB&quot;/&gt;&lt;wsp:rsid wsp:val=&quot;00586EA5&quot;/&gt;&lt;wsp:rsid wsp:val=&quot;00586F22&quot;/&gt;&lt;wsp:rsid wsp:val=&quot;0059113D&quot;/&gt;&lt;wsp:rsid wsp:val=&quot;005917D1&quot;/&gt;&lt;wsp:rsid wsp:val=&quot;00591877&quot;/&gt;&lt;wsp:rsid wsp:val=&quot;00592A72&quot;/&gt;&lt;wsp:rsid wsp:val=&quot;00592BDD&quot;/&gt;&lt;wsp:rsid wsp:val=&quot;0059305F&quot;/&gt;&lt;wsp:rsid wsp:val=&quot;00593487&quot;/&gt;&lt;wsp:rsid wsp:val=&quot;00593CBD&quot;/&gt;&lt;wsp:rsid wsp:val=&quot;00594291&quot;/&gt;&lt;wsp:rsid wsp:val=&quot;00594424&quot;/&gt;&lt;wsp:rsid wsp:val=&quot;00594727&quot;/&gt;&lt;wsp:rsid wsp:val=&quot;0059497D&quot;/&gt;&lt;wsp:rsid wsp:val=&quot;00594F60&quot;/&gt;&lt;wsp:rsid wsp:val=&quot;00594FA9&quot;/&gt;&lt;wsp:rsid wsp:val=&quot;00595947&quot;/&gt;&lt;wsp:rsid wsp:val=&quot;00596B64&quot;/&gt;&lt;wsp:rsid wsp:val=&quot;00596C73&quot;/&gt;&lt;wsp:rsid wsp:val=&quot;0059724E&quot;/&gt;&lt;wsp:rsid wsp:val=&quot;00597450&quot;/&gt;&lt;wsp:rsid wsp:val=&quot;005977D1&quot;/&gt;&lt;wsp:rsid wsp:val=&quot;00597820&quot;/&gt;&lt;wsp:rsid wsp:val=&quot;005A07D3&quot;/&gt;&lt;wsp:rsid wsp:val=&quot;005A0B1E&quot;/&gt;&lt;wsp:rsid wsp:val=&quot;005A0DD6&quot;/&gt;&lt;wsp:rsid wsp:val=&quot;005A1890&quot;/&gt;&lt;wsp:rsid wsp:val=&quot;005A1A6C&quot;/&gt;&lt;wsp:rsid wsp:val=&quot;005A1D09&quot;/&gt;&lt;wsp:rsid wsp:val=&quot;005A2520&quot;/&gt;&lt;wsp:rsid wsp:val=&quot;005A25C3&quot;/&gt;&lt;wsp:rsid wsp:val=&quot;005A2728&quot;/&gt;&lt;wsp:rsid wsp:val=&quot;005A4F87&quot;/&gt;&lt;wsp:rsid wsp:val=&quot;005A56DB&quot;/&gt;&lt;wsp:rsid wsp:val=&quot;005A56F6&quot;/&gt;&lt;wsp:rsid wsp:val=&quot;005A6695&quot;/&gt;&lt;wsp:rsid wsp:val=&quot;005A68FD&quot;/&gt;&lt;wsp:rsid wsp:val=&quot;005A7201&quot;/&gt;&lt;wsp:rsid wsp:val=&quot;005B0436&quot;/&gt;&lt;wsp:rsid wsp:val=&quot;005B0A84&quot;/&gt;&lt;wsp:rsid wsp:val=&quot;005B1763&quot;/&gt;&lt;wsp:rsid wsp:val=&quot;005B17A6&quot;/&gt;&lt;wsp:rsid wsp:val=&quot;005B238B&quot;/&gt;&lt;wsp:rsid wsp:val=&quot;005B3B52&quot;/&gt;&lt;wsp:rsid wsp:val=&quot;005B5845&quot;/&gt;&lt;wsp:rsid wsp:val=&quot;005B65BF&quot;/&gt;&lt;wsp:rsid wsp:val=&quot;005B6BDE&quot;/&gt;&lt;wsp:rsid wsp:val=&quot;005C0223&quot;/&gt;&lt;wsp:rsid wsp:val=&quot;005C0729&quot;/&gt;&lt;wsp:rsid wsp:val=&quot;005C14FE&quot;/&gt;&lt;wsp:rsid wsp:val=&quot;005C1991&quot;/&gt;&lt;wsp:rsid wsp:val=&quot;005C1C81&quot;/&gt;&lt;wsp:rsid wsp:val=&quot;005C32EB&quot;/&gt;&lt;wsp:rsid wsp:val=&quot;005C408D&quot;/&gt;&lt;wsp:rsid wsp:val=&quot;005C6469&quot;/&gt;&lt;wsp:rsid wsp:val=&quot;005C64B4&quot;/&gt;&lt;wsp:rsid wsp:val=&quot;005C7476&quot;/&gt;&lt;wsp:rsid wsp:val=&quot;005D0398&quot;/&gt;&lt;wsp:rsid wsp:val=&quot;005D0ABE&quot;/&gt;&lt;wsp:rsid wsp:val=&quot;005D0BDD&quot;/&gt;&lt;wsp:rsid wsp:val=&quot;005D2611&quot;/&gt;&lt;wsp:rsid wsp:val=&quot;005D34F4&quot;/&gt;&lt;wsp:rsid wsp:val=&quot;005D380E&quot;/&gt;&lt;wsp:rsid wsp:val=&quot;005D3D96&quot;/&gt;&lt;wsp:rsid wsp:val=&quot;005D3DF8&quot;/&gt;&lt;wsp:rsid wsp:val=&quot;005D4928&quot;/&gt;&lt;wsp:rsid wsp:val=&quot;005D624E&quot;/&gt;&lt;wsp:rsid wsp:val=&quot;005D66B1&quot;/&gt;&lt;wsp:rsid wsp:val=&quot;005D74E8&quot;/&gt;&lt;wsp:rsid wsp:val=&quot;005E0E50&quot;/&gt;&lt;wsp:rsid wsp:val=&quot;005E1F25&quot;/&gt;&lt;wsp:rsid wsp:val=&quot;005E2214&quot;/&gt;&lt;wsp:rsid wsp:val=&quot;005E352E&quot;/&gt;&lt;wsp:rsid wsp:val=&quot;005E3FE1&quot;/&gt;&lt;wsp:rsid wsp:val=&quot;005E45D8&quot;/&gt;&lt;wsp:rsid wsp:val=&quot;005E4A35&quot;/&gt;&lt;wsp:rsid wsp:val=&quot;005E4CF1&quot;/&gt;&lt;wsp:rsid wsp:val=&quot;005E523E&quot;/&gt;&lt;wsp:rsid wsp:val=&quot;005E5285&quot;/&gt;&lt;wsp:rsid wsp:val=&quot;005E7F17&quot;/&gt;&lt;wsp:rsid wsp:val=&quot;005F0007&quot;/&gt;&lt;wsp:rsid wsp:val=&quot;005F13D4&quot;/&gt;&lt;wsp:rsid wsp:val=&quot;005F1E36&quot;/&gt;&lt;wsp:rsid wsp:val=&quot;005F4049&quot;/&gt;&lt;wsp:rsid wsp:val=&quot;005F43CB&quot;/&gt;&lt;wsp:rsid wsp:val=&quot;005F46DB&quot;/&gt;&lt;wsp:rsid wsp:val=&quot;005F6042&quot;/&gt;&lt;wsp:rsid wsp:val=&quot;005F6BB1&quot;/&gt;&lt;wsp:rsid wsp:val=&quot;005F7559&quot;/&gt;&lt;wsp:rsid wsp:val=&quot;005F7BE5&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3708&quot;/&gt;&lt;wsp:rsid wsp:val=&quot;006041ED&quot;/&gt;&lt;wsp:rsid wsp:val=&quot;00604F05&quot;/&gt;&lt;wsp:rsid wsp:val=&quot;00604F4F&quot;/&gt;&lt;wsp:rsid wsp:val=&quot;006068C3&quot;/&gt;&lt;wsp:rsid wsp:val=&quot;006069A4&quot;/&gt;&lt;wsp:rsid wsp:val=&quot;006069C1&quot;/&gt;&lt;wsp:rsid wsp:val=&quot;006069F1&quot;/&gt;&lt;wsp:rsid wsp:val=&quot;00610AC7&quot;/&gt;&lt;wsp:rsid wsp:val=&quot;006114CA&quot;/&gt;&lt;wsp:rsid wsp:val=&quot;00611EC1&quot;/&gt;&lt;wsp:rsid wsp:val=&quot;00612799&quot;/&gt;&lt;wsp:rsid wsp:val=&quot;00613FD7&quot;/&gt;&lt;wsp:rsid wsp:val=&quot;006156A9&quot;/&gt;&lt;wsp:rsid wsp:val=&quot;00616E52&quot;/&gt;&lt;wsp:rsid wsp:val=&quot;0062050C&quot;/&gt;&lt;wsp:rsid wsp:val=&quot;00620F32&quot;/&gt;&lt;wsp:rsid wsp:val=&quot;00621688&quot;/&gt;&lt;wsp:rsid wsp:val=&quot;00622963&quot;/&gt;&lt;wsp:rsid wsp:val=&quot;006253E0&quot;/&gt;&lt;wsp:rsid wsp:val=&quot;006265DB&quot;/&gt;&lt;wsp:rsid wsp:val=&quot;00626F6D&quot;/&gt;&lt;wsp:rsid wsp:val=&quot;00627F98&quot;/&gt;&lt;wsp:rsid wsp:val=&quot;00630389&quot;/&gt;&lt;wsp:rsid wsp:val=&quot;00631148&quot;/&gt;&lt;wsp:rsid wsp:val=&quot;00631B7F&quot;/&gt;&lt;wsp:rsid wsp:val=&quot;006333D9&quot;/&gt;&lt;wsp:rsid wsp:val=&quot;00634045&quot;/&gt;&lt;wsp:rsid wsp:val=&quot;00635DDB&quot;/&gt;&lt;wsp:rsid wsp:val=&quot;006361C6&quot;/&gt;&lt;wsp:rsid wsp:val=&quot;0063661D&quot;/&gt;&lt;wsp:rsid wsp:val=&quot;006368A6&quot;/&gt;&lt;wsp:rsid wsp:val=&quot;00636ADA&quot;/&gt;&lt;wsp:rsid wsp:val=&quot;00640DD6&quot;/&gt;&lt;wsp:rsid wsp:val=&quot;006416CA&quot;/&gt;&lt;wsp:rsid wsp:val=&quot;00641C33&quot;/&gt;&lt;wsp:rsid wsp:val=&quot;00641E05&quot;/&gt;&lt;wsp:rsid wsp:val=&quot;00642C3D&quot;/&gt;&lt;wsp:rsid wsp:val=&quot;00642CDB&quot;/&gt;&lt;wsp:rsid wsp:val=&quot;00642EDD&quot;/&gt;&lt;wsp:rsid wsp:val=&quot;006448AF&quot;/&gt;&lt;wsp:rsid wsp:val=&quot;006462DE&quot;/&gt;&lt;wsp:rsid wsp:val=&quot;00646766&quot;/&gt;&lt;wsp:rsid wsp:val=&quot;0064740D&quot;/&gt;&lt;wsp:rsid wsp:val=&quot;006474D7&quot;/&gt;&lt;wsp:rsid wsp:val=&quot;00650032&quot;/&gt;&lt;wsp:rsid wsp:val=&quot;00650CD2&quot;/&gt;&lt;wsp:rsid wsp:val=&quot;00651121&quot;/&gt;&lt;wsp:rsid wsp:val=&quot;0065112A&quot;/&gt;&lt;wsp:rsid wsp:val=&quot;00651407&quot;/&gt;&lt;wsp:rsid wsp:val=&quot;0065217D&quot;/&gt;&lt;wsp:rsid wsp:val=&quot;00652CE5&quot;/&gt;&lt;wsp:rsid wsp:val=&quot;00654E93&quot;/&gt;&lt;wsp:rsid wsp:val=&quot;006606BA&quot;/&gt;&lt;wsp:rsid wsp:val=&quot;00660937&quot;/&gt;&lt;wsp:rsid wsp:val=&quot;00662401&quot;/&gt;&lt;wsp:rsid wsp:val=&quot;00662802&quot;/&gt;&lt;wsp:rsid wsp:val=&quot;006637B2&quot;/&gt;&lt;wsp:rsid wsp:val=&quot;00663DAD&quot;/&gt;&lt;wsp:rsid wsp:val=&quot;0066572B&quot;/&gt;&lt;wsp:rsid wsp:val=&quot;006669DF&quot;/&gt;&lt;wsp:rsid wsp:val=&quot;00667CB9&quot;/&gt;&lt;wsp:rsid wsp:val=&quot;006706E8&quot;/&gt;&lt;wsp:rsid wsp:val=&quot;00670931&quot;/&gt;&lt;wsp:rsid wsp:val=&quot;00670AEE&quot;/&gt;&lt;wsp:rsid wsp:val=&quot;0067171D&quot;/&gt;&lt;wsp:rsid wsp:val=&quot;0067377C&quot;/&gt;&lt;wsp:rsid wsp:val=&quot;00674C81&quot;/&gt;&lt;wsp:rsid wsp:val=&quot;00674D12&quot;/&gt;&lt;wsp:rsid wsp:val=&quot;006759DA&quot;/&gt;&lt;wsp:rsid wsp:val=&quot;00675D08&quot;/&gt;&lt;wsp:rsid wsp:val=&quot;00675DF5&quot;/&gt;&lt;wsp:rsid wsp:val=&quot;006762F9&quot;/&gt;&lt;wsp:rsid wsp:val=&quot;00676988&quot;/&gt;&lt;wsp:rsid wsp:val=&quot;006772FB&quot;/&gt;&lt;wsp:rsid wsp:val=&quot;0067783B&quot;/&gt;&lt;wsp:rsid wsp:val=&quot;006807BC&quot;/&gt;&lt;wsp:rsid wsp:val=&quot;00681CDD&quot;/&gt;&lt;wsp:rsid wsp:val=&quot;006825C4&quot;/&gt;&lt;wsp:rsid wsp:val=&quot;006831E1&quot;/&gt;&lt;wsp:rsid wsp:val=&quot;006838B2&quot;/&gt;&lt;wsp:rsid wsp:val=&quot;0068473B&quot;/&gt;&lt;wsp:rsid wsp:val=&quot;006850F9&quot;/&gt;&lt;wsp:rsid wsp:val=&quot;0068611B&quot;/&gt;&lt;wsp:rsid wsp:val=&quot;006865EA&quot;/&gt;&lt;wsp:rsid wsp:val=&quot;00686C3E&quot;/&gt;&lt;wsp:rsid wsp:val=&quot;006903A8&quot;/&gt;&lt;wsp:rsid wsp:val=&quot;00690AEB&quot;/&gt;&lt;wsp:rsid wsp:val=&quot;00690DA5&quot;/&gt;&lt;wsp:rsid wsp:val=&quot;00691404&quot;/&gt;&lt;wsp:rsid wsp:val=&quot;006919A9&quot;/&gt;&lt;wsp:rsid wsp:val=&quot;00691E8F&quot;/&gt;&lt;wsp:rsid wsp:val=&quot;00692A77&quot;/&gt;&lt;wsp:rsid wsp:val=&quot;006935C9&quot;/&gt;&lt;wsp:rsid wsp:val=&quot;00693B89&quot;/&gt;&lt;wsp:rsid wsp:val=&quot;00694208&quot;/&gt;&lt;wsp:rsid wsp:val=&quot;00696CA8&quot;/&gt;&lt;wsp:rsid wsp:val=&quot;00697839&quot;/&gt;&lt;wsp:rsid wsp:val=&quot;006A064F&quot;/&gt;&lt;wsp:rsid wsp:val=&quot;006A17EA&quot;/&gt;&lt;wsp:rsid wsp:val=&quot;006A1F70&quot;/&gt;&lt;wsp:rsid wsp:val=&quot;006A20B4&quot;/&gt;&lt;wsp:rsid wsp:val=&quot;006A21CE&quot;/&gt;&lt;wsp:rsid wsp:val=&quot;006A2479&quot;/&gt;&lt;wsp:rsid wsp:val=&quot;006A4404&quot;/&gt;&lt;wsp:rsid wsp:val=&quot;006A5C24&quot;/&gt;&lt;wsp:rsid wsp:val=&quot;006A5EC6&quot;/&gt;&lt;wsp:rsid wsp:val=&quot;006A62BF&quot;/&gt;&lt;wsp:rsid wsp:val=&quot;006A63B8&quot;/&gt;&lt;wsp:rsid wsp:val=&quot;006A7EE0&quot;/&gt;&lt;wsp:rsid wsp:val=&quot;006B03D0&quot;/&gt;&lt;wsp:rsid wsp:val=&quot;006B0B8C&quot;/&gt;&lt;wsp:rsid wsp:val=&quot;006B105D&quot;/&gt;&lt;wsp:rsid wsp:val=&quot;006B12F6&quot;/&gt;&lt;wsp:rsid wsp:val=&quot;006B1F04&quot;/&gt;&lt;wsp:rsid wsp:val=&quot;006B20C9&quot;/&gt;&lt;wsp:rsid wsp:val=&quot;006B25EC&quot;/&gt;&lt;wsp:rsid wsp:val=&quot;006B45D7&quot;/&gt;&lt;wsp:rsid wsp:val=&quot;006B5011&quot;/&gt;&lt;wsp:rsid wsp:val=&quot;006B5121&quot;/&gt;&lt;wsp:rsid wsp:val=&quot;006B6118&quot;/&gt;&lt;wsp:rsid wsp:val=&quot;006B7599&quot;/&gt;&lt;wsp:rsid wsp:val=&quot;006B7C2D&quot;/&gt;&lt;wsp:rsid wsp:val=&quot;006C0A98&quot;/&gt;&lt;wsp:rsid wsp:val=&quot;006C10B0&quot;/&gt;&lt;wsp:rsid wsp:val=&quot;006C2B62&quot;/&gt;&lt;wsp:rsid wsp:val=&quot;006C41F0&quot;/&gt;&lt;wsp:rsid wsp:val=&quot;006C6627&quot;/&gt;&lt;wsp:rsid wsp:val=&quot;006C77B3&quot;/&gt;&lt;wsp:rsid wsp:val=&quot;006D0C75&quot;/&gt;&lt;wsp:rsid wsp:val=&quot;006D1A96&quot;/&gt;&lt;wsp:rsid wsp:val=&quot;006D2AE0&quot;/&gt;&lt;wsp:rsid wsp:val=&quot;006D373C&quot;/&gt;&lt;wsp:rsid wsp:val=&quot;006D444E&quot;/&gt;&lt;wsp:rsid wsp:val=&quot;006D58AE&quot;/&gt;&lt;wsp:rsid wsp:val=&quot;006D706B&quot;/&gt;&lt;wsp:rsid wsp:val=&quot;006D7739&quot;/&gt;&lt;wsp:rsid wsp:val=&quot;006E099B&quot;/&gt;&lt;wsp:rsid wsp:val=&quot;006E1A74&quot;/&gt;&lt;wsp:rsid wsp:val=&quot;006E1E3F&quot;/&gt;&lt;wsp:rsid wsp:val=&quot;006E23A4&quot;/&gt;&lt;wsp:rsid wsp:val=&quot;006E2CA8&quot;/&gt;&lt;wsp:rsid wsp:val=&quot;006E3A7A&quot;/&gt;&lt;wsp:rsid wsp:val=&quot;006E478B&quot;/&gt;&lt;wsp:rsid wsp:val=&quot;006E4D7A&quot;/&gt;&lt;wsp:rsid wsp:val=&quot;006E4EC0&quot;/&gt;&lt;wsp:rsid wsp:val=&quot;006E6415&quot;/&gt;&lt;wsp:rsid wsp:val=&quot;006E7B41&quot;/&gt;&lt;wsp:rsid wsp:val=&quot;006E7C0D&quot;/&gt;&lt;wsp:rsid wsp:val=&quot;006E7C8C&quot;/&gt;&lt;wsp:rsid wsp:val=&quot;006F057C&quot;/&gt;&lt;wsp:rsid wsp:val=&quot;006F1FC3&quot;/&gt;&lt;wsp:rsid wsp:val=&quot;006F268A&quot;/&gt;&lt;wsp:rsid wsp:val=&quot;006F2D77&quot;/&gt;&lt;wsp:rsid wsp:val=&quot;006F3276&quot;/&gt;&lt;wsp:rsid wsp:val=&quot;006F3926&quot;/&gt;&lt;wsp:rsid wsp:val=&quot;006F4FE5&quot;/&gt;&lt;wsp:rsid wsp:val=&quot;006F53D8&quot;/&gt;&lt;wsp:rsid wsp:val=&quot;006F5428&quot;/&gt;&lt;wsp:rsid wsp:val=&quot;006F6CA1&quot;/&gt;&lt;wsp:rsid wsp:val=&quot;006F715F&quot;/&gt;&lt;wsp:rsid wsp:val=&quot;006F721C&quot;/&gt;&lt;wsp:rsid wsp:val=&quot;00700AA5&quot;/&gt;&lt;wsp:rsid wsp:val=&quot;00700D06&quot;/&gt;&lt;wsp:rsid wsp:val=&quot;007014B9&quot;/&gt;&lt;wsp:rsid wsp:val=&quot;00701FE4&quot;/&gt;&lt;wsp:rsid wsp:val=&quot;00703218&quot;/&gt;&lt;wsp:rsid wsp:val=&quot;007036D8&quot;/&gt;&lt;wsp:rsid wsp:val=&quot;00704287&quot;/&gt;&lt;wsp:rsid wsp:val=&quot;00704A62&quot;/&gt;&lt;wsp:rsid wsp:val=&quot;0070540E&quot;/&gt;&lt;wsp:rsid wsp:val=&quot;00706E51&quot;/&gt;&lt;wsp:rsid wsp:val=&quot;00706E98&quot;/&gt;&lt;wsp:rsid wsp:val=&quot;007072BD&quot;/&gt;&lt;wsp:rsid wsp:val=&quot;00707D12&quot;/&gt;&lt;wsp:rsid wsp:val=&quot;00707DD4&quot;/&gt;&lt;wsp:rsid wsp:val=&quot;0071354A&quot;/&gt;&lt;wsp:rsid wsp:val=&quot;007175E3&quot;/&gt;&lt;wsp:rsid wsp:val=&quot;00720979&quot;/&gt;&lt;wsp:rsid wsp:val=&quot;00720C36&quot;/&gt;&lt;wsp:rsid wsp:val=&quot;00722228&quot;/&gt;&lt;wsp:rsid wsp:val=&quot;007228B7&quot;/&gt;&lt;wsp:rsid wsp:val=&quot;00722A5F&quot;/&gt;&lt;wsp:rsid wsp:val=&quot;0072375F&quot;/&gt;&lt;wsp:rsid wsp:val=&quot;007244C1&quot;/&gt;&lt;wsp:rsid wsp:val=&quot;00725C42&quot;/&gt;&lt;wsp:rsid wsp:val=&quot;007277D4&quot;/&gt;&lt;wsp:rsid wsp:val=&quot;00727AED&quot;/&gt;&lt;wsp:rsid wsp:val=&quot;0073031A&quot;/&gt;&lt;wsp:rsid wsp:val=&quot;007315CD&quot;/&gt;&lt;wsp:rsid wsp:val=&quot;00731F6C&quot;/&gt;&lt;wsp:rsid wsp:val=&quot;00732ABD&quot;/&gt;&lt;wsp:rsid wsp:val=&quot;00732FAA&quot;/&gt;&lt;wsp:rsid wsp:val=&quot;007349D5&quot;/&gt;&lt;wsp:rsid wsp:val=&quot;00735E49&quot;/&gt;&lt;wsp:rsid wsp:val=&quot;007367A1&quot;/&gt;&lt;wsp:rsid wsp:val=&quot;00737284&quot;/&gt;&lt;wsp:rsid wsp:val=&quot;007373A0&quot;/&gt;&lt;wsp:rsid wsp:val=&quot;00737BDB&quot;/&gt;&lt;wsp:rsid wsp:val=&quot;00737ED0&quot;/&gt;&lt;wsp:rsid wsp:val=&quot;007400AC&quot;/&gt;&lt;wsp:rsid wsp:val=&quot;00740A5D&quot;/&gt;&lt;wsp:rsid wsp:val=&quot;00740FE1&quot;/&gt;&lt;wsp:rsid wsp:val=&quot;007416F0&quot;/&gt;&lt;wsp:rsid wsp:val=&quot;00741A57&quot;/&gt;&lt;wsp:rsid wsp:val=&quot;00741D13&quot;/&gt;&lt;wsp:rsid wsp:val=&quot;00743E38&quot;/&gt;&lt;wsp:rsid wsp:val=&quot;007444DB&quot;/&gt;&lt;wsp:rsid wsp:val=&quot;007448A0&quot;/&gt;&lt;wsp:rsid wsp:val=&quot;007464F7&quot;/&gt;&lt;wsp:rsid wsp:val=&quot;007476F2&quot;/&gt;&lt;wsp:rsid wsp:val=&quot;00747751&quot;/&gt;&lt;wsp:rsid wsp:val=&quot;00747CE5&quot;/&gt;&lt;wsp:rsid wsp:val=&quot;00747DD1&quot;/&gt;&lt;wsp:rsid wsp:val=&quot;007513AC&quot;/&gt;&lt;wsp:rsid wsp:val=&quot;00751A4C&quot;/&gt;&lt;wsp:rsid wsp:val=&quot;00752B6E&quot;/&gt;&lt;wsp:rsid wsp:val=&quot;00754D72&quot;/&gt;&lt;wsp:rsid wsp:val=&quot;007600E1&quot;/&gt;&lt;wsp:rsid wsp:val=&quot;00761F17&quot;/&gt;&lt;wsp:rsid wsp:val=&quot;007629CD&quot;/&gt;&lt;wsp:rsid wsp:val=&quot;00762A6D&quot;/&gt;&lt;wsp:rsid wsp:val=&quot;00762EA7&quot;/&gt;&lt;wsp:rsid wsp:val=&quot;007635AD&quot;/&gt;&lt;wsp:rsid wsp:val=&quot;0076457B&quot;/&gt;&lt;wsp:rsid wsp:val=&quot;00765B73&quot;/&gt;&lt;wsp:rsid wsp:val=&quot;00765EA8&quot;/&gt;&lt;wsp:rsid wsp:val=&quot;00767789&quot;/&gt;&lt;wsp:rsid wsp:val=&quot;00770038&quot;/&gt;&lt;wsp:rsid wsp:val=&quot;00770048&quot;/&gt;&lt;wsp:rsid wsp:val=&quot;0077074E&quot;/&gt;&lt;wsp:rsid wsp:val=&quot;00771739&quot;/&gt;&lt;wsp:rsid wsp:val=&quot;007720AE&quot;/&gt;&lt;wsp:rsid wsp:val=&quot;007721F6&quot;/&gt;&lt;wsp:rsid wsp:val=&quot;00772256&quot;/&gt;&lt;wsp:rsid wsp:val=&quot;007723BE&quot;/&gt;&lt;wsp:rsid wsp:val=&quot;00772F73&quot;/&gt;&lt;wsp:rsid wsp:val=&quot;00774043&quot;/&gt;&lt;wsp:rsid wsp:val=&quot;007741E3&quot;/&gt;&lt;wsp:rsid wsp:val=&quot;007747E1&quot;/&gt;&lt;wsp:rsid wsp:val=&quot;007752ED&quot;/&gt;&lt;wsp:rsid wsp:val=&quot;0077577F&quot;/&gt;&lt;wsp:rsid wsp:val=&quot;00777086&quot;/&gt;&lt;wsp:rsid wsp:val=&quot;00777E92&quot;/&gt;&lt;wsp:rsid wsp:val=&quot;00777FEA&quot;/&gt;&lt;wsp:rsid wsp:val=&quot;007812E0&quot;/&gt;&lt;wsp:rsid wsp:val=&quot;007814CB&quot;/&gt;&lt;wsp:rsid wsp:val=&quot;007819F3&quot;/&gt;&lt;wsp:rsid wsp:val=&quot;0078206A&quot;/&gt;&lt;wsp:rsid wsp:val=&quot;00782356&quot;/&gt;&lt;wsp:rsid wsp:val=&quot;00782B11&quot;/&gt;&lt;wsp:rsid wsp:val=&quot;007838BA&quot;/&gt;&lt;wsp:rsid wsp:val=&quot;007871A4&quot;/&gt;&lt;wsp:rsid wsp:val=&quot;0078786D&quot;/&gt;&lt;wsp:rsid wsp:val=&quot;00787B52&quot;/&gt;&lt;wsp:rsid wsp:val=&quot;00787EE2&quot;/&gt;&lt;wsp:rsid wsp:val=&quot;007901BF&quot;/&gt;&lt;wsp:rsid wsp:val=&quot;00791DED&quot;/&gt;&lt;wsp:rsid wsp:val=&quot;00794759&quot;/&gt;&lt;wsp:rsid wsp:val=&quot;00794B1F&quot;/&gt;&lt;wsp:rsid wsp:val=&quot;00794B23&quot;/&gt;&lt;wsp:rsid wsp:val=&quot;0079557B&quot;/&gt;&lt;wsp:rsid wsp:val=&quot;007A0301&quot;/&gt;&lt;wsp:rsid wsp:val=&quot;007A1B06&quot;/&gt;&lt;wsp:rsid wsp:val=&quot;007A2D4F&quot;/&gt;&lt;wsp:rsid wsp:val=&quot;007A3C21&quot;/&gt;&lt;wsp:rsid wsp:val=&quot;007A4698&quot;/&gt;&lt;wsp:rsid wsp:val=&quot;007A4984&quot;/&gt;&lt;wsp:rsid wsp:val=&quot;007A4988&quot;/&gt;&lt;wsp:rsid wsp:val=&quot;007A6051&quot;/&gt;&lt;wsp:rsid wsp:val=&quot;007B1662&quot;/&gt;&lt;wsp:rsid wsp:val=&quot;007B16A1&quot;/&gt;&lt;wsp:rsid wsp:val=&quot;007B27A7&quot;/&gt;&lt;wsp:rsid wsp:val=&quot;007B315A&quot;/&gt;&lt;wsp:rsid wsp:val=&quot;007B3602&quot;/&gt;&lt;wsp:rsid wsp:val=&quot;007B3CF0&quot;/&gt;&lt;wsp:rsid wsp:val=&quot;007B613F&quot;/&gt;&lt;wsp:rsid wsp:val=&quot;007B658B&quot;/&gt;&lt;wsp:rsid wsp:val=&quot;007B68D1&quot;/&gt;&lt;wsp:rsid wsp:val=&quot;007B694F&quot;/&gt;&lt;wsp:rsid wsp:val=&quot;007B6ACF&quot;/&gt;&lt;wsp:rsid wsp:val=&quot;007B79A0&quot;/&gt;&lt;wsp:rsid wsp:val=&quot;007B79BC&quot;/&gt;&lt;wsp:rsid wsp:val=&quot;007B7B34&quot;/&gt;&lt;wsp:rsid wsp:val=&quot;007C0091&quot;/&gt;&lt;wsp:rsid wsp:val=&quot;007C071D&quot;/&gt;&lt;wsp:rsid wsp:val=&quot;007C199B&quot;/&gt;&lt;wsp:rsid wsp:val=&quot;007C407E&quot;/&gt;&lt;wsp:rsid wsp:val=&quot;007C47F6&quot;/&gt;&lt;wsp:rsid wsp:val=&quot;007C4ED3&quot;/&gt;&lt;wsp:rsid wsp:val=&quot;007C51B0&quot;/&gt;&lt;wsp:rsid wsp:val=&quot;007C6924&quot;/&gt;&lt;wsp:rsid wsp:val=&quot;007C70E8&quot;/&gt;&lt;wsp:rsid wsp:val=&quot;007C715F&quot;/&gt;&lt;wsp:rsid wsp:val=&quot;007C76DC&quot;/&gt;&lt;wsp:rsid wsp:val=&quot;007C7720&quot;/&gt;&lt;wsp:rsid wsp:val=&quot;007C7FC1&quot;/&gt;&lt;wsp:rsid wsp:val=&quot;007D07C2&quot;/&gt;&lt;wsp:rsid wsp:val=&quot;007D34AB&quot;/&gt;&lt;wsp:rsid wsp:val=&quot;007D3DB3&quot;/&gt;&lt;wsp:rsid wsp:val=&quot;007D43D4&quot;/&gt;&lt;wsp:rsid wsp:val=&quot;007D4596&quot;/&gt;&lt;wsp:rsid wsp:val=&quot;007D4A43&quot;/&gt;&lt;wsp:rsid wsp:val=&quot;007D5116&quot;/&gt;&lt;wsp:rsid wsp:val=&quot;007D5CFB&quot;/&gt;&lt;wsp:rsid wsp:val=&quot;007E0239&quot;/&gt;&lt;wsp:rsid wsp:val=&quot;007E0465&quot;/&gt;&lt;wsp:rsid wsp:val=&quot;007E0E3A&quot;/&gt;&lt;wsp:rsid wsp:val=&quot;007E1C4E&quot;/&gt;&lt;wsp:rsid wsp:val=&quot;007E1E2A&quot;/&gt;&lt;wsp:rsid wsp:val=&quot;007E2D75&quot;/&gt;&lt;wsp:rsid wsp:val=&quot;007E3FD7&quot;/&gt;&lt;wsp:rsid wsp:val=&quot;007E47B1&quot;/&gt;&lt;wsp:rsid wsp:val=&quot;007E5FA5&quot;/&gt;&lt;wsp:rsid wsp:val=&quot;007E64B8&quot;/&gt;&lt;wsp:rsid wsp:val=&quot;007E7411&quot;/&gt;&lt;wsp:rsid wsp:val=&quot;007E7C58&quot;/&gt;&lt;wsp:rsid wsp:val=&quot;007F09D9&quot;/&gt;&lt;wsp:rsid wsp:val=&quot;007F0A9C&quot;/&gt;&lt;wsp:rsid wsp:val=&quot;007F0F46&quot;/&gt;&lt;wsp:rsid wsp:val=&quot;007F1216&quot;/&gt;&lt;wsp:rsid wsp:val=&quot;007F20D3&quot;/&gt;&lt;wsp:rsid wsp:val=&quot;007F31A3&quot;/&gt;&lt;wsp:rsid wsp:val=&quot;007F45A5&quot;/&gt;&lt;wsp:rsid wsp:val=&quot;007F511C&quot;/&gt;&lt;wsp:rsid wsp:val=&quot;007F5688&quot;/&gt;&lt;wsp:rsid wsp:val=&quot;007F70D7&quot;/&gt;&lt;wsp:rsid wsp:val=&quot;008004A1&quot;/&gt;&lt;wsp:rsid wsp:val=&quot;008005DD&quot;/&gt;&lt;wsp:rsid wsp:val=&quot;0080106D&quot;/&gt;&lt;wsp:rsid wsp:val=&quot;00802F93&quot;/&gt;&lt;wsp:rsid wsp:val=&quot;008031BC&quot;/&gt;&lt;wsp:rsid wsp:val=&quot;008044DA&quot;/&gt;&lt;wsp:rsid wsp:val=&quot;00805449&quot;/&gt;&lt;wsp:rsid wsp:val=&quot;0080599C&quot;/&gt;&lt;wsp:rsid wsp:val=&quot;00805DE7&quot;/&gt;&lt;wsp:rsid wsp:val=&quot;00806A85&quot;/&gt;&lt;wsp:rsid wsp:val=&quot;00806BEC&quot;/&gt;&lt;wsp:rsid wsp:val=&quot;008104B3&quot;/&gt;&lt;wsp:rsid wsp:val=&quot;00810B17&quot;/&gt;&lt;wsp:rsid wsp:val=&quot;00810BF9&quot;/&gt;&lt;wsp:rsid wsp:val=&quot;00811B67&quot;/&gt;&lt;wsp:rsid wsp:val=&quot;00811F8A&quot;/&gt;&lt;wsp:rsid wsp:val=&quot;00812AA7&quot;/&gt;&lt;wsp:rsid wsp:val=&quot;00812EA3&quot;/&gt;&lt;wsp:rsid wsp:val=&quot;00812FA3&quot;/&gt;&lt;wsp:rsid wsp:val=&quot;008132E8&quot;/&gt;&lt;wsp:rsid wsp:val=&quot;00813620&quot;/&gt;&lt;wsp:rsid wsp:val=&quot;00813B56&quot;/&gt;&lt;wsp:rsid wsp:val=&quot;00815D6D&quot;/&gt;&lt;wsp:rsid wsp:val=&quot;00816E88&quot;/&gt;&lt;wsp:rsid wsp:val=&quot;008170D5&quot;/&gt;&lt;wsp:rsid wsp:val=&quot;0082067C&quot;/&gt;&lt;wsp:rsid wsp:val=&quot;00820F39&quot;/&gt;&lt;wsp:rsid wsp:val=&quot;0082173D&quot;/&gt;&lt;wsp:rsid wsp:val=&quot;00821EE2&quot;/&gt;&lt;wsp:rsid wsp:val=&quot;008231CA&quot;/&gt;&lt;wsp:rsid wsp:val=&quot;008235AC&quot;/&gt;&lt;wsp:rsid wsp:val=&quot;0082385A&quot;/&gt;&lt;wsp:rsid wsp:val=&quot;0082418E&quot;/&gt;&lt;wsp:rsid wsp:val=&quot;008250A5&quot;/&gt;&lt;wsp:rsid wsp:val=&quot;00825702&quot;/&gt;&lt;wsp:rsid wsp:val=&quot;00826307&quot;/&gt;&lt;wsp:rsid wsp:val=&quot;00826F7C&quot;/&gt;&lt;wsp:rsid wsp:val=&quot;00830018&quot;/&gt;&lt;wsp:rsid wsp:val=&quot;00830B61&quot;/&gt;&lt;wsp:rsid wsp:val=&quot;0083281D&quot;/&gt;&lt;wsp:rsid wsp:val=&quot;00832BD4&quot;/&gt;&lt;wsp:rsid wsp:val=&quot;00834CBD&quot;/&gt;&lt;wsp:rsid wsp:val=&quot;008357F5&quot;/&gt;&lt;wsp:rsid wsp:val=&quot;008363BD&quot;/&gt;&lt;wsp:rsid wsp:val=&quot;008378EC&quot;/&gt;&lt;wsp:rsid wsp:val=&quot;00840146&quot;/&gt;&lt;wsp:rsid wsp:val=&quot;008409D0&quot;/&gt;&lt;wsp:rsid wsp:val=&quot;00841740&quot;/&gt;&lt;wsp:rsid wsp:val=&quot;00842D66&quot;/&gt;&lt;wsp:rsid wsp:val=&quot;0084331D&quot;/&gt;&lt;wsp:rsid wsp:val=&quot;00843B95&quot;/&gt;&lt;wsp:rsid wsp:val=&quot;00844114&quot;/&gt;&lt;wsp:rsid wsp:val=&quot;00844247&quot;/&gt;&lt;wsp:rsid wsp:val=&quot;00845124&quot;/&gt;&lt;wsp:rsid wsp:val=&quot;008453FF&quot;/&gt;&lt;wsp:rsid wsp:val=&quot;0084570B&quot;/&gt;&lt;wsp:rsid wsp:val=&quot;00851C18&quot;/&gt;&lt;wsp:rsid wsp:val=&quot;00853A44&quot;/&gt;&lt;wsp:rsid wsp:val=&quot;00854CD7&quot;/&gt;&lt;wsp:rsid wsp:val=&quot;0085529D&quot;/&gt;&lt;wsp:rsid wsp:val=&quot;008556D1&quot;/&gt;&lt;wsp:rsid wsp:val=&quot;00855C33&quot;/&gt;&lt;wsp:rsid wsp:val=&quot;00855F63&quot;/&gt;&lt;wsp:rsid wsp:val=&quot;0085640F&quot;/&gt;&lt;wsp:rsid wsp:val=&quot;00856F38&quot;/&gt;&lt;wsp:rsid wsp:val=&quot;00857242&quot;/&gt;&lt;wsp:rsid wsp:val=&quot;00861756&quot;/&gt;&lt;wsp:rsid wsp:val=&quot;00861ED8&quot;/&gt;&lt;wsp:rsid wsp:val=&quot;00862213&quot;/&gt;&lt;wsp:rsid wsp:val=&quot;00862410&quot;/&gt;&lt;wsp:rsid wsp:val=&quot;00862AC6&quot;/&gt;&lt;wsp:rsid wsp:val=&quot;008630A1&quot;/&gt;&lt;wsp:rsid wsp:val=&quot;008639D6&quot;/&gt;&lt;wsp:rsid wsp:val=&quot;0086550A&quot;/&gt;&lt;wsp:rsid wsp:val=&quot;008664EF&quot;/&gt;&lt;wsp:rsid wsp:val=&quot;00866AE5&quot;/&gt;&lt;wsp:rsid wsp:val=&quot;00866C3F&quot;/&gt;&lt;wsp:rsid wsp:val=&quot;0087136D&quot;/&gt;&lt;wsp:rsid wsp:val=&quot;00871E78&quot;/&gt;&lt;wsp:rsid wsp:val=&quot;0087551B&quot;/&gt;&lt;wsp:rsid wsp:val=&quot;00875E3E&quot;/&gt;&lt;wsp:rsid wsp:val=&quot;0087642E&quot;/&gt;&lt;wsp:rsid wsp:val=&quot;00880603&quot;/&gt;&lt;wsp:rsid wsp:val=&quot;00880DC6&quot;/&gt;&lt;wsp:rsid wsp:val=&quot;00881224&quot;/&gt;&lt;wsp:rsid wsp:val=&quot;00881AC2&quot;/&gt;&lt;wsp:rsid wsp:val=&quot;00882984&quot;/&gt;&lt;wsp:rsid wsp:val=&quot;00884A23&quot;/&gt;&lt;wsp:rsid wsp:val=&quot;00885B82&quot;/&gt;&lt;wsp:rsid wsp:val=&quot;00885CE8&quot;/&gt;&lt;wsp:rsid wsp:val=&quot;00886A8B&quot;/&gt;&lt;wsp:rsid wsp:val=&quot;008873B6&quot;/&gt;&lt;wsp:rsid wsp:val=&quot;00887493&quot;/&gt;&lt;wsp:rsid wsp:val=&quot;00887B80&quot;/&gt;&lt;wsp:rsid wsp:val=&quot;00887F00&quot;/&gt;&lt;wsp:rsid wsp:val=&quot;00890515&quot;/&gt;&lt;wsp:rsid wsp:val=&quot;00890C0F&quot;/&gt;&lt;wsp:rsid wsp:val=&quot;00890D40&quot;/&gt;&lt;wsp:rsid wsp:val=&quot;008910D7&quot;/&gt;&lt;wsp:rsid wsp:val=&quot;00891949&quot;/&gt;&lt;wsp:rsid wsp:val=&quot;00892410&quot;/&gt;&lt;wsp:rsid wsp:val=&quot;00892890&quot;/&gt;&lt;wsp:rsid wsp:val=&quot;00892A56&quot;/&gt;&lt;wsp:rsid wsp:val=&quot;00892AD1&quot;/&gt;&lt;wsp:rsid wsp:val=&quot;00892BB4&quot;/&gt;&lt;wsp:rsid wsp:val=&quot;0089314F&quot;/&gt;&lt;wsp:rsid wsp:val=&quot;00893436&quot;/&gt;&lt;wsp:rsid wsp:val=&quot;0089505A&quot;/&gt;&lt;wsp:rsid wsp:val=&quot;00896007&quot;/&gt;&lt;wsp:rsid wsp:val=&quot;00896064&quot;/&gt;&lt;wsp:rsid wsp:val=&quot;008968C6&quot;/&gt;&lt;wsp:rsid wsp:val=&quot;00896B8B&quot;/&gt;&lt;wsp:rsid wsp:val=&quot;00896CDC&quot;/&gt;&lt;wsp:rsid wsp:val=&quot;008A04C9&quot;/&gt;&lt;wsp:rsid wsp:val=&quot;008A24A8&quot;/&gt;&lt;wsp:rsid wsp:val=&quot;008A3620&quot;/&gt;&lt;wsp:rsid wsp:val=&quot;008A4942&quot;/&gt;&lt;wsp:rsid wsp:val=&quot;008A5D9D&quot;/&gt;&lt;wsp:rsid wsp:val=&quot;008A6B2A&quot;/&gt;&lt;wsp:rsid wsp:val=&quot;008A6DAC&quot;/&gt;&lt;wsp:rsid wsp:val=&quot;008A705E&quot;/&gt;&lt;wsp:rsid wsp:val=&quot;008A71AA&quot;/&gt;&lt;wsp:rsid wsp:val=&quot;008A79BC&quot;/&gt;&lt;wsp:rsid wsp:val=&quot;008B178B&quot;/&gt;&lt;wsp:rsid wsp:val=&quot;008B1E3B&quot;/&gt;&lt;wsp:rsid wsp:val=&quot;008B3241&quot;/&gt;&lt;wsp:rsid wsp:val=&quot;008B3454&quot;/&gt;&lt;wsp:rsid wsp:val=&quot;008B3EC3&quot;/&gt;&lt;wsp:rsid wsp:val=&quot;008B48D3&quot;/&gt;&lt;wsp:rsid wsp:val=&quot;008B492E&quot;/&gt;&lt;wsp:rsid wsp:val=&quot;008B5015&quot;/&gt;&lt;wsp:rsid wsp:val=&quot;008B5225&quot;/&gt;&lt;wsp:rsid wsp:val=&quot;008B5CE4&quot;/&gt;&lt;wsp:rsid wsp:val=&quot;008B616A&quot;/&gt;&lt;wsp:rsid wsp:val=&quot;008B659C&quot;/&gt;&lt;wsp:rsid wsp:val=&quot;008B6C3D&quot;/&gt;&lt;wsp:rsid wsp:val=&quot;008B774B&quot;/&gt;&lt;wsp:rsid wsp:val=&quot;008C0159&quot;/&gt;&lt;wsp:rsid wsp:val=&quot;008C1330&quot;/&gt;&lt;wsp:rsid wsp:val=&quot;008C14F2&quot;/&gt;&lt;wsp:rsid wsp:val=&quot;008C18C0&quot;/&gt;&lt;wsp:rsid wsp:val=&quot;008C28C2&quot;/&gt;&lt;wsp:rsid wsp:val=&quot;008C33F4&quot;/&gt;&lt;wsp:rsid wsp:val=&quot;008C3E6B&quot;/&gt;&lt;wsp:rsid wsp:val=&quot;008C6649&quot;/&gt;&lt;wsp:rsid wsp:val=&quot;008C6802&quot;/&gt;&lt;wsp:rsid wsp:val=&quot;008D00F6&quot;/&gt;&lt;wsp:rsid wsp:val=&quot;008D0512&quot;/&gt;&lt;wsp:rsid wsp:val=&quot;008D093B&quot;/&gt;&lt;wsp:rsid wsp:val=&quot;008D126E&quot;/&gt;&lt;wsp:rsid wsp:val=&quot;008D2917&quot;/&gt;&lt;wsp:rsid wsp:val=&quot;008D4A4C&quot;/&gt;&lt;wsp:rsid wsp:val=&quot;008D4B9E&quot;/&gt;&lt;wsp:rsid wsp:val=&quot;008D5214&quot;/&gt;&lt;wsp:rsid wsp:val=&quot;008E2A1B&quot;/&gt;&lt;wsp:rsid wsp:val=&quot;008E30F7&quot;/&gt;&lt;wsp:rsid wsp:val=&quot;008E3176&quot;/&gt;&lt;wsp:rsid wsp:val=&quot;008E402C&quot;/&gt;&lt;wsp:rsid wsp:val=&quot;008E6139&quot;/&gt;&lt;wsp:rsid wsp:val=&quot;008E65C2&quot;/&gt;&lt;wsp:rsid wsp:val=&quot;008E688C&quot;/&gt;&lt;wsp:rsid wsp:val=&quot;008E6D7E&quot;/&gt;&lt;wsp:rsid wsp:val=&quot;008E74E7&quot;/&gt;&lt;wsp:rsid wsp:val=&quot;008E76A2&quot;/&gt;&lt;wsp:rsid wsp:val=&quot;008E7DD1&quot;/&gt;&lt;wsp:rsid wsp:val=&quot;008F045C&quot;/&gt;&lt;wsp:rsid wsp:val=&quot;008F0834&quot;/&gt;&lt;wsp:rsid wsp:val=&quot;008F1A24&quot;/&gt;&lt;wsp:rsid wsp:val=&quot;008F3287&quot;/&gt;&lt;wsp:rsid wsp:val=&quot;008F3580&quot;/&gt;&lt;wsp:rsid wsp:val=&quot;008F5F62&quot;/&gt;&lt;wsp:rsid wsp:val=&quot;008F6C0F&quot;/&gt;&lt;wsp:rsid wsp:val=&quot;008F726E&quot;/&gt;&lt;wsp:rsid wsp:val=&quot;008F78BD&quot;/&gt;&lt;wsp:rsid wsp:val=&quot;008F7C49&quot;/&gt;&lt;wsp:rsid wsp:val=&quot;008F7DA6&quot;/&gt;&lt;wsp:rsid wsp:val=&quot;008F7DDD&quot;/&gt;&lt;wsp:rsid wsp:val=&quot;008F7E5A&quot;/&gt;&lt;wsp:rsid wsp:val=&quot;00900056&quot;/&gt;&lt;wsp:rsid wsp:val=&quot;009001C3&quot;/&gt;&lt;wsp:rsid wsp:val=&quot;00901DA8&quot;/&gt;&lt;wsp:rsid wsp:val=&quot;00902422&quot;/&gt;&lt;wsp:rsid wsp:val=&quot;0090279E&quot;/&gt;&lt;wsp:rsid wsp:val=&quot;00902BFF&quot;/&gt;&lt;wsp:rsid wsp:val=&quot;00904349&quot;/&gt;&lt;wsp:rsid wsp:val=&quot;00904673&quot;/&gt;&lt;wsp:rsid wsp:val=&quot;00904972&quot;/&gt;&lt;wsp:rsid wsp:val=&quot;00904E9F&quot;/&gt;&lt;wsp:rsid wsp:val=&quot;009058DA&quot;/&gt;&lt;wsp:rsid wsp:val=&quot;00906201&quot;/&gt;&lt;wsp:rsid wsp:val=&quot;00906416&quot;/&gt;&lt;wsp:rsid wsp:val=&quot;00906EB4&quot;/&gt;&lt;wsp:rsid wsp:val=&quot;0090705C&quot;/&gt;&lt;wsp:rsid wsp:val=&quot;009078B4&quot;/&gt;&lt;wsp:rsid wsp:val=&quot;00907944&quot;/&gt;&lt;wsp:rsid wsp:val=&quot;00907CB3&quot;/&gt;&lt;wsp:rsid wsp:val=&quot;00910369&quot;/&gt;&lt;wsp:rsid wsp:val=&quot;009104C9&quot;/&gt;&lt;wsp:rsid wsp:val=&quot;00911E08&quot;/&gt;&lt;wsp:rsid wsp:val=&quot;00911FD6&quot;/&gt;&lt;wsp:rsid wsp:val=&quot;009120AA&quot;/&gt;&lt;wsp:rsid wsp:val=&quot;009127EB&quot;/&gt;&lt;wsp:rsid wsp:val=&quot;00914F08&quot;/&gt;&lt;wsp:rsid wsp:val=&quot;00915C80&quot;/&gt;&lt;wsp:rsid wsp:val=&quot;00915E0D&quot;/&gt;&lt;wsp:rsid wsp:val=&quot;009163F6&quot;/&gt;&lt;wsp:rsid wsp:val=&quot;00916E26&quot;/&gt;&lt;wsp:rsid wsp:val=&quot;00920E2F&quot;/&gt;&lt;wsp:rsid wsp:val=&quot;0092279B&quot;/&gt;&lt;wsp:rsid wsp:val=&quot;00924265&quot;/&gt;&lt;wsp:rsid wsp:val=&quot;00924C4B&quot;/&gt;&lt;wsp:rsid wsp:val=&quot;00925502&quot;/&gt;&lt;wsp:rsid wsp:val=&quot;00925DA8&quot;/&gt;&lt;wsp:rsid wsp:val=&quot;00926C07&quot;/&gt;&lt;wsp:rsid wsp:val=&quot;0092709E&quot;/&gt;&lt;wsp:rsid wsp:val=&quot;00930EB1&quot;/&gt;&lt;wsp:rsid wsp:val=&quot;00931D1E&quot;/&gt;&lt;wsp:rsid wsp:val=&quot;00932039&quot;/&gt;&lt;wsp:rsid wsp:val=&quot;009320A4&quot;/&gt;&lt;wsp:rsid wsp:val=&quot;00932126&quot;/&gt;&lt;wsp:rsid wsp:val=&quot;0093228E&quot;/&gt;&lt;wsp:rsid wsp:val=&quot;00933BB6&quot;/&gt;&lt;wsp:rsid wsp:val=&quot;00933C34&quot;/&gt;&lt;wsp:rsid wsp:val=&quot;00933C8A&quot;/&gt;&lt;wsp:rsid wsp:val=&quot;0093420E&quot;/&gt;&lt;wsp:rsid wsp:val=&quot;009349B6&quot;/&gt;&lt;wsp:rsid wsp:val=&quot;0093563B&quot;/&gt;&lt;wsp:rsid wsp:val=&quot;0093597A&quot;/&gt;&lt;wsp:rsid wsp:val=&quot;00937919&quot;/&gt;&lt;wsp:rsid wsp:val=&quot;0094018E&quot;/&gt;&lt;wsp:rsid wsp:val=&quot;009412E4&quot;/&gt;&lt;wsp:rsid wsp:val=&quot;009417A1&quot;/&gt;&lt;wsp:rsid wsp:val=&quot;009423AC&quot;/&gt;&lt;wsp:rsid wsp:val=&quot;009430F4&quot;/&gt;&lt;wsp:rsid wsp:val=&quot;0094332D&quot;/&gt;&lt;wsp:rsid wsp:val=&quot;00943411&quot;/&gt;&lt;wsp:rsid wsp:val=&quot;00943E95&quot;/&gt;&lt;wsp:rsid wsp:val=&quot;00944010&quot;/&gt;&lt;wsp:rsid wsp:val=&quot;0094405E&quot;/&gt;&lt;wsp:rsid wsp:val=&quot;009444C6&quot;/&gt;&lt;wsp:rsid wsp:val=&quot;009446B1&quot;/&gt;&lt;wsp:rsid wsp:val=&quot;00944F1F&quot;/&gt;&lt;wsp:rsid wsp:val=&quot;00945138&quot;/&gt;&lt;wsp:rsid wsp:val=&quot;00945CDB&quot;/&gt;&lt;wsp:rsid wsp:val=&quot;0094653E&quot;/&gt;&lt;wsp:rsid wsp:val=&quot;00946711&quot;/&gt;&lt;wsp:rsid wsp:val=&quot;009467DB&quot;/&gt;&lt;wsp:rsid wsp:val=&quot;00947DA9&quot;/&gt;&lt;wsp:rsid wsp:val=&quot;00951ABA&quot;/&gt;&lt;wsp:rsid wsp:val=&quot;009528F9&quot;/&gt;&lt;wsp:rsid wsp:val=&quot;0095338C&quot;/&gt;&lt;wsp:rsid wsp:val=&quot;00954576&quot;/&gt;&lt;wsp:rsid wsp:val=&quot;009548D3&quot;/&gt;&lt;wsp:rsid wsp:val=&quot;00954EB0&quot;/&gt;&lt;wsp:rsid wsp:val=&quot;00954FB3&quot;/&gt;&lt;wsp:rsid wsp:val=&quot;009563A5&quot;/&gt;&lt;wsp:rsid wsp:val=&quot;00956AE9&quot;/&gt;&lt;wsp:rsid wsp:val=&quot;00957AB0&quot;/&gt;&lt;wsp:rsid wsp:val=&quot;0096033E&quot;/&gt;&lt;wsp:rsid wsp:val=&quot;009609D5&quot;/&gt;&lt;wsp:rsid wsp:val=&quot;00962D41&quot;/&gt;&lt;wsp:rsid wsp:val=&quot;00963A31&quot;/&gt;&lt;wsp:rsid wsp:val=&quot;009641A3&quot;/&gt;&lt;wsp:rsid wsp:val=&quot;00964B69&quot;/&gt;&lt;wsp:rsid wsp:val=&quot;00964C7C&quot;/&gt;&lt;wsp:rsid wsp:val=&quot;00965B82&quot;/&gt;&lt;wsp:rsid wsp:val=&quot;00966BA9&quot;/&gt;&lt;wsp:rsid wsp:val=&quot;00966E78&quot;/&gt;&lt;wsp:rsid wsp:val=&quot;00967603&quot;/&gt;&lt;wsp:rsid wsp:val=&quot;00967919&quot;/&gt;&lt;wsp:rsid wsp:val=&quot;00970D13&quot;/&gt;&lt;wsp:rsid wsp:val=&quot;00973812&quot;/&gt;&lt;wsp:rsid wsp:val=&quot;0097477B&quot;/&gt;&lt;wsp:rsid wsp:val=&quot;00974ED3&quot;/&gt;&lt;wsp:rsid wsp:val=&quot;00975CFA&quot;/&gt;&lt;wsp:rsid wsp:val=&quot;00975E1F&quot;/&gt;&lt;wsp:rsid wsp:val=&quot;00975EFD&quot;/&gt;&lt;wsp:rsid wsp:val=&quot;009763AB&quot;/&gt;&lt;wsp:rsid wsp:val=&quot;00981468&quot;/&gt;&lt;wsp:rsid wsp:val=&quot;00982267&quot;/&gt;&lt;wsp:rsid wsp:val=&quot;009828B5&quot;/&gt;&lt;wsp:rsid wsp:val=&quot;009828BC&quot;/&gt;&lt;wsp:rsid wsp:val=&quot;00982DB7&quot;/&gt;&lt;wsp:rsid wsp:val=&quot;00984634&quot;/&gt;&lt;wsp:rsid wsp:val=&quot;00986F34&quot;/&gt;&lt;wsp:rsid wsp:val=&quot;009902CD&quot;/&gt;&lt;wsp:rsid wsp:val=&quot;00990B7E&quot;/&gt;&lt;wsp:rsid wsp:val=&quot;00991127&quot;/&gt;&lt;wsp:rsid wsp:val=&quot;009915F9&quot;/&gt;&lt;wsp:rsid wsp:val=&quot;009917C3&quot;/&gt;&lt;wsp:rsid wsp:val=&quot;00991B85&quot;/&gt;&lt;wsp:rsid wsp:val=&quot;00991BB1&quot;/&gt;&lt;wsp:rsid wsp:val=&quot;009921D2&quot;/&gt;&lt;wsp:rsid wsp:val=&quot;009943DC&quot;/&gt;&lt;wsp:rsid wsp:val=&quot;00994F5E&quot;/&gt;&lt;wsp:rsid wsp:val=&quot;00995454&quot;/&gt;&lt;wsp:rsid wsp:val=&quot;009958D6&quot;/&gt;&lt;wsp:rsid wsp:val=&quot;00996934&quot;/&gt;&lt;wsp:rsid wsp:val=&quot;00996C16&quot;/&gt;&lt;wsp:rsid wsp:val=&quot;00996C63&quot;/&gt;&lt;wsp:rsid wsp:val=&quot;00996C90&quot;/&gt;&lt;wsp:rsid wsp:val=&quot;00997E1C&quot;/&gt;&lt;wsp:rsid wsp:val=&quot;009A0547&quot;/&gt;&lt;wsp:rsid wsp:val=&quot;009A084D&quot;/&gt;&lt;wsp:rsid wsp:val=&quot;009A0E09&quot;/&gt;&lt;wsp:rsid wsp:val=&quot;009A138E&quot;/&gt;&lt;wsp:rsid wsp:val=&quot;009A20FC&quot;/&gt;&lt;wsp:rsid wsp:val=&quot;009A27AC&quot;/&gt;&lt;wsp:rsid wsp:val=&quot;009A3512&quot;/&gt;&lt;wsp:rsid wsp:val=&quot;009A4454&quot;/&gt;&lt;wsp:rsid wsp:val=&quot;009A448C&quot;/&gt;&lt;wsp:rsid wsp:val=&quot;009A453D&quot;/&gt;&lt;wsp:rsid wsp:val=&quot;009A5454&quot;/&gt;&lt;wsp:rsid wsp:val=&quot;009A6ABB&quot;/&gt;&lt;wsp:rsid wsp:val=&quot;009A7061&quot;/&gt;&lt;wsp:rsid wsp:val=&quot;009A70EF&quot;/&gt;&lt;wsp:rsid wsp:val=&quot;009A7D39&quot;/&gt;&lt;wsp:rsid wsp:val=&quot;009B1195&quot;/&gt;&lt;wsp:rsid wsp:val=&quot;009B1509&quot;/&gt;&lt;wsp:rsid wsp:val=&quot;009B1717&quot;/&gt;&lt;wsp:rsid wsp:val=&quot;009B1879&quot;/&gt;&lt;wsp:rsid wsp:val=&quot;009B3DEE&quot;/&gt;&lt;wsp:rsid wsp:val=&quot;009B4711&quot;/&gt;&lt;wsp:rsid wsp:val=&quot;009B5A0D&quot;/&gt;&lt;wsp:rsid wsp:val=&quot;009C01B3&quot;/&gt;&lt;wsp:rsid wsp:val=&quot;009C03F9&quot;/&gt;&lt;wsp:rsid wsp:val=&quot;009C0869&quot;/&gt;&lt;wsp:rsid wsp:val=&quot;009C2BAF&quot;/&gt;&lt;wsp:rsid wsp:val=&quot;009C50D6&quot;/&gt;&lt;wsp:rsid wsp:val=&quot;009C68FA&quot;/&gt;&lt;wsp:rsid wsp:val=&quot;009D0476&quot;/&gt;&lt;wsp:rsid wsp:val=&quot;009D0614&quot;/&gt;&lt;wsp:rsid wsp:val=&quot;009D0877&quot;/&gt;&lt;wsp:rsid wsp:val=&quot;009D2749&quot;/&gt;&lt;wsp:rsid wsp:val=&quot;009D333E&quot;/&gt;&lt;wsp:rsid wsp:val=&quot;009D4552&quot;/&gt;&lt;wsp:rsid wsp:val=&quot;009D4652&quot;/&gt;&lt;wsp:rsid wsp:val=&quot;009D6207&quot;/&gt;&lt;wsp:rsid wsp:val=&quot;009D6D8E&quot;/&gt;&lt;wsp:rsid wsp:val=&quot;009D6ECA&quot;/&gt;&lt;wsp:rsid wsp:val=&quot;009D7AD0&quot;/&gt;&lt;wsp:rsid wsp:val=&quot;009D7AD8&quot;/&gt;&lt;wsp:rsid wsp:val=&quot;009D7B5D&quot;/&gt;&lt;wsp:rsid wsp:val=&quot;009D7B6C&quot;/&gt;&lt;wsp:rsid wsp:val=&quot;009E0731&quot;/&gt;&lt;wsp:rsid wsp:val=&quot;009E10ED&quot;/&gt;&lt;wsp:rsid wsp:val=&quot;009E2630&quot;/&gt;&lt;wsp:rsid wsp:val=&quot;009E2ECF&quot;/&gt;&lt;wsp:rsid wsp:val=&quot;009E48B7&quot;/&gt;&lt;wsp:rsid wsp:val=&quot;009E513F&quot;/&gt;&lt;wsp:rsid wsp:val=&quot;009E5536&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605E&quot;/&gt;&lt;wsp:rsid wsp:val=&quot;009F72F9&quot;/&gt;&lt;wsp:rsid wsp:val=&quot;00A01DD9&quot;/&gt;&lt;wsp:rsid wsp:val=&quot;00A023C5&quot;/&gt;&lt;wsp:rsid wsp:val=&quot;00A049A4&quot;/&gt;&lt;wsp:rsid wsp:val=&quot;00A058EA&quot;/&gt;&lt;wsp:rsid wsp:val=&quot;00A05999&quot;/&gt;&lt;wsp:rsid wsp:val=&quot;00A06CB9&quot;/&gt;&lt;wsp:rsid wsp:val=&quot;00A06E02&quot;/&gt;&lt;wsp:rsid wsp:val=&quot;00A07840&quot;/&gt;&lt;wsp:rsid wsp:val=&quot;00A07A3C&quot;/&gt;&lt;wsp:rsid wsp:val=&quot;00A14F9D&quot;/&gt;&lt;wsp:rsid wsp:val=&quot;00A15438&quot;/&gt;&lt;wsp:rsid wsp:val=&quot;00A16040&quot;/&gt;&lt;wsp:rsid wsp:val=&quot;00A1664F&quot;/&gt;&lt;wsp:rsid wsp:val=&quot;00A17384&quot;/&gt;&lt;wsp:rsid wsp:val=&quot;00A2079A&quot;/&gt;&lt;wsp:rsid wsp:val=&quot;00A20C3B&quot;/&gt;&lt;wsp:rsid wsp:val=&quot;00A21205&quot;/&gt;&lt;wsp:rsid wsp:val=&quot;00A22F9B&quot;/&gt;&lt;wsp:rsid wsp:val=&quot;00A24139&quot;/&gt;&lt;wsp:rsid wsp:val=&quot;00A2494E&quot;/&gt;&lt;wsp:rsid wsp:val=&quot;00A254DD&quot;/&gt;&lt;wsp:rsid wsp:val=&quot;00A27268&quot;/&gt;&lt;wsp:rsid wsp:val=&quot;00A2736F&quot;/&gt;&lt;wsp:rsid wsp:val=&quot;00A3150A&quot;/&gt;&lt;wsp:rsid wsp:val=&quot;00A3228A&quot;/&gt;&lt;wsp:rsid wsp:val=&quot;00A3362E&quot;/&gt;&lt;wsp:rsid wsp:val=&quot;00A3483B&quot;/&gt;&lt;wsp:rsid wsp:val=&quot;00A37709&quot;/&gt;&lt;wsp:rsid wsp:val=&quot;00A379EA&quot;/&gt;&lt;wsp:rsid wsp:val=&quot;00A40883&quot;/&gt;&lt;wsp:rsid wsp:val=&quot;00A41312&quot;/&gt;&lt;wsp:rsid wsp:val=&quot;00A418C7&quot;/&gt;&lt;wsp:rsid wsp:val=&quot;00A42D52&quot;/&gt;&lt;wsp:rsid wsp:val=&quot;00A430F3&quot;/&gt;&lt;wsp:rsid wsp:val=&quot;00A437BF&quot;/&gt;&lt;wsp:rsid wsp:val=&quot;00A448BC&quot;/&gt;&lt;wsp:rsid wsp:val=&quot;00A463DC&quot;/&gt;&lt;wsp:rsid wsp:val=&quot;00A4714C&quot;/&gt;&lt;wsp:rsid wsp:val=&quot;00A47E0B&quot;/&gt;&lt;wsp:rsid wsp:val=&quot;00A506E1&quot;/&gt;&lt;wsp:rsid wsp:val=&quot;00A524F4&quot;/&gt;&lt;wsp:rsid wsp:val=&quot;00A53BDC&quot;/&gt;&lt;wsp:rsid wsp:val=&quot;00A540C6&quot;/&gt;&lt;wsp:rsid wsp:val=&quot;00A540F0&quot;/&gt;&lt;wsp:rsid wsp:val=&quot;00A55256&quot;/&gt;&lt;wsp:rsid wsp:val=&quot;00A55368&quot;/&gt;&lt;wsp:rsid wsp:val=&quot;00A55C61&quot;/&gt;&lt;wsp:rsid wsp:val=&quot;00A562F5&quot;/&gt;&lt;wsp:rsid wsp:val=&quot;00A56B4E&quot;/&gt;&lt;wsp:rsid wsp:val=&quot;00A56B72&quot;/&gt;&lt;wsp:rsid wsp:val=&quot;00A578CE&quot;/&gt;&lt;wsp:rsid wsp:val=&quot;00A60E95&quot;/&gt;&lt;wsp:rsid wsp:val=&quot;00A616E8&quot;/&gt;&lt;wsp:rsid wsp:val=&quot;00A6354F&quot;/&gt;&lt;wsp:rsid wsp:val=&quot;00A6428B&quot;/&gt;&lt;wsp:rsid wsp:val=&quot;00A649DC&quot;/&gt;&lt;wsp:rsid wsp:val=&quot;00A64D56&quot;/&gt;&lt;wsp:rsid wsp:val=&quot;00A65432&quot;/&gt;&lt;wsp:rsid wsp:val=&quot;00A667DF&quot;/&gt;&lt;wsp:rsid wsp:val=&quot;00A70F7B&quot;/&gt;&lt;wsp:rsid wsp:val=&quot;00A71381&quot;/&gt;&lt;wsp:rsid wsp:val=&quot;00A71398&quot;/&gt;&lt;wsp:rsid wsp:val=&quot;00A71B91&quot;/&gt;&lt;wsp:rsid wsp:val=&quot;00A72A4C&quot;/&gt;&lt;wsp:rsid wsp:val=&quot;00A7314C&quot;/&gt;&lt;wsp:rsid wsp:val=&quot;00A73D0B&quot;/&gt;&lt;wsp:rsid wsp:val=&quot;00A73E8A&quot;/&gt;&lt;wsp:rsid wsp:val=&quot;00A752A5&quot;/&gt;&lt;wsp:rsid wsp:val=&quot;00A757F3&quot;/&gt;&lt;wsp:rsid wsp:val=&quot;00A760DD&quot;/&gt;&lt;wsp:rsid wsp:val=&quot;00A7696C&quot;/&gt;&lt;wsp:rsid wsp:val=&quot;00A77CD1&quot;/&gt;&lt;wsp:rsid wsp:val=&quot;00A82518&quot;/&gt;&lt;wsp:rsid wsp:val=&quot;00A8257C&quot;/&gt;&lt;wsp:rsid wsp:val=&quot;00A82B0B&quot;/&gt;&lt;wsp:rsid wsp:val=&quot;00A82DC9&quot;/&gt;&lt;wsp:rsid wsp:val=&quot;00A83B51&quot;/&gt;&lt;wsp:rsid wsp:val=&quot;00A83EB2&quot;/&gt;&lt;wsp:rsid wsp:val=&quot;00A85E6C&quot;/&gt;&lt;wsp:rsid wsp:val=&quot;00A868C8&quot;/&gt;&lt;wsp:rsid wsp:val=&quot;00A9029F&quot;/&gt;&lt;wsp:rsid wsp:val=&quot;00A907BD&quot;/&gt;&lt;wsp:rsid wsp:val=&quot;00A9089A&quot;/&gt;&lt;wsp:rsid wsp:val=&quot;00A91119&quot;/&gt;&lt;wsp:rsid wsp:val=&quot;00A922B9&quot;/&gt;&lt;wsp:rsid wsp:val=&quot;00A92667&quot;/&gt;&lt;wsp:rsid wsp:val=&quot;00A93FF0&quot;/&gt;&lt;wsp:rsid wsp:val=&quot;00A940D2&quot;/&gt;&lt;wsp:rsid wsp:val=&quot;00A94555&quot;/&gt;&lt;wsp:rsid wsp:val=&quot;00A94E4C&quot;/&gt;&lt;wsp:rsid wsp:val=&quot;00A96027&quot;/&gt;&lt;wsp:rsid wsp:val=&quot;00A96B7D&quot;/&gt;&lt;wsp:rsid wsp:val=&quot;00A96FB8&quot;/&gt;&lt;wsp:rsid wsp:val=&quot;00A9763F&quot;/&gt;&lt;wsp:rsid wsp:val=&quot;00AA0844&quot;/&gt;&lt;wsp:rsid wsp:val=&quot;00AA1015&quot;/&gt;&lt;wsp:rsid wsp:val=&quot;00AA10B6&quot;/&gt;&lt;wsp:rsid wsp:val=&quot;00AA3227&quot;/&gt;&lt;wsp:rsid wsp:val=&quot;00AA3BE8&quot;/&gt;&lt;wsp:rsid wsp:val=&quot;00AA4957&quot;/&gt;&lt;wsp:rsid wsp:val=&quot;00AA5211&quot;/&gt;&lt;wsp:rsid wsp:val=&quot;00AA7648&quot;/&gt;&lt;wsp:rsid wsp:val=&quot;00AB05C8&quot;/&gt;&lt;wsp:rsid wsp:val=&quot;00AB0659&quot;/&gt;&lt;wsp:rsid wsp:val=&quot;00AB0BC0&quot;/&gt;&lt;wsp:rsid wsp:val=&quot;00AB1375&quot;/&gt;&lt;wsp:rsid wsp:val=&quot;00AB139B&quot;/&gt;&lt;wsp:rsid wsp:val=&quot;00AB15A6&quot;/&gt;&lt;wsp:rsid wsp:val=&quot;00AB238E&quot;/&gt;&lt;wsp:rsid wsp:val=&quot;00AB24ED&quot;/&gt;&lt;wsp:rsid wsp:val=&quot;00AB2696&quot;/&gt;&lt;wsp:rsid wsp:val=&quot;00AB2849&quot;/&gt;&lt;wsp:rsid wsp:val=&quot;00AB3144&quot;/&gt;&lt;wsp:rsid wsp:val=&quot;00AB35A1&quot;/&gt;&lt;wsp:rsid wsp:val=&quot;00AB3AD7&quot;/&gt;&lt;wsp:rsid wsp:val=&quot;00AB4403&quot;/&gt;&lt;wsp:rsid wsp:val=&quot;00AB4503&quot;/&gt;&lt;wsp:rsid wsp:val=&quot;00AB4715&quot;/&gt;&lt;wsp:rsid wsp:val=&quot;00AB627C&quot;/&gt;&lt;wsp:rsid wsp:val=&quot;00AB6EBC&quot;/&gt;&lt;wsp:rsid wsp:val=&quot;00AB7420&quot;/&gt;&lt;wsp:rsid wsp:val=&quot;00AB76C3&quot;/&gt;&lt;wsp:rsid wsp:val=&quot;00AC0274&quot;/&gt;&lt;wsp:rsid wsp:val=&quot;00AC1FBF&quot;/&gt;&lt;wsp:rsid wsp:val=&quot;00AC5068&quot;/&gt;&lt;wsp:rsid wsp:val=&quot;00AC51D8&quot;/&gt;&lt;wsp:rsid wsp:val=&quot;00AD1707&quot;/&gt;&lt;wsp:rsid wsp:val=&quot;00AD1796&quot;/&gt;&lt;wsp:rsid wsp:val=&quot;00AD37AD&quot;/&gt;&lt;wsp:rsid wsp:val=&quot;00AD386E&quot;/&gt;&lt;wsp:rsid wsp:val=&quot;00AD3DAB&quot;/&gt;&lt;wsp:rsid wsp:val=&quot;00AD3DEA&quot;/&gt;&lt;wsp:rsid wsp:val=&quot;00AD6072&quot;/&gt;&lt;wsp:rsid wsp:val=&quot;00AD6840&quot;/&gt;&lt;wsp:rsid wsp:val=&quot;00AD7D25&quot;/&gt;&lt;wsp:rsid wsp:val=&quot;00AE0FB4&quot;/&gt;&lt;wsp:rsid wsp:val=&quot;00AE1242&quot;/&gt;&lt;wsp:rsid wsp:val=&quot;00AE1CD6&quot;/&gt;&lt;wsp:rsid wsp:val=&quot;00AE1D40&quot;/&gt;&lt;wsp:rsid wsp:val=&quot;00AE2185&quot;/&gt;&lt;wsp:rsid wsp:val=&quot;00AE3325&quot;/&gt;&lt;wsp:rsid wsp:val=&quot;00AE34EF&quot;/&gt;&lt;wsp:rsid wsp:val=&quot;00AE39D4&quot;/&gt;&lt;wsp:rsid wsp:val=&quot;00AE3C5B&quot;/&gt;&lt;wsp:rsid wsp:val=&quot;00AE4ECF&quot;/&gt;&lt;wsp:rsid wsp:val=&quot;00AE5218&quot;/&gt;&lt;wsp:rsid wsp:val=&quot;00AE5FE4&quot;/&gt;&lt;wsp:rsid wsp:val=&quot;00AE6B5D&quot;/&gt;&lt;wsp:rsid wsp:val=&quot;00AE7108&quot;/&gt;&lt;wsp:rsid wsp:val=&quot;00AE7EC9&quot;/&gt;&lt;wsp:rsid wsp:val=&quot;00AE7FEA&quot;/&gt;&lt;wsp:rsid wsp:val=&quot;00AF161A&quot;/&gt;&lt;wsp:rsid wsp:val=&quot;00AF1ABF&quot;/&gt;&lt;wsp:rsid wsp:val=&quot;00AF1B8A&quot;/&gt;&lt;wsp:rsid wsp:val=&quot;00AF1FC4&quot;/&gt;&lt;wsp:rsid wsp:val=&quot;00AF3EB4&quot;/&gt;&lt;wsp:rsid wsp:val=&quot;00AF5B9F&quot;/&gt;&lt;wsp:rsid wsp:val=&quot;00AF745D&quot;/&gt;&lt;wsp:rsid wsp:val=&quot;00B02000&quot;/&gt;&lt;wsp:rsid wsp:val=&quot;00B0202E&quot;/&gt;&lt;wsp:rsid wsp:val=&quot;00B0203C&quot;/&gt;&lt;wsp:rsid wsp:val=&quot;00B04BB3&quot;/&gt;&lt;wsp:rsid wsp:val=&quot;00B05363&quot;/&gt;&lt;wsp:rsid wsp:val=&quot;00B06454&quot;/&gt;&lt;wsp:rsid wsp:val=&quot;00B1066B&quot;/&gt;&lt;wsp:rsid wsp:val=&quot;00B10D0E&quot;/&gt;&lt;wsp:rsid wsp:val=&quot;00B10F82&quot;/&gt;&lt;wsp:rsid wsp:val=&quot;00B11B93&quot;/&gt;&lt;wsp:rsid wsp:val=&quot;00B11E91&quot;/&gt;&lt;wsp:rsid wsp:val=&quot;00B13C32&quot;/&gt;&lt;wsp:rsid wsp:val=&quot;00B13F49&quot;/&gt;&lt;wsp:rsid wsp:val=&quot;00B140D8&quot;/&gt;&lt;wsp:rsid wsp:val=&quot;00B1422D&quot;/&gt;&lt;wsp:rsid wsp:val=&quot;00B145FA&quot;/&gt;&lt;wsp:rsid wsp:val=&quot;00B1562B&quot;/&gt;&lt;wsp:rsid wsp:val=&quot;00B15D80&quot;/&gt;&lt;wsp:rsid wsp:val=&quot;00B176D0&quot;/&gt;&lt;wsp:rsid wsp:val=&quot;00B17840&quot;/&gt;&lt;wsp:rsid wsp:val=&quot;00B20B3A&quot;/&gt;&lt;wsp:rsid wsp:val=&quot;00B21184&quot;/&gt;&lt;wsp:rsid wsp:val=&quot;00B2205D&quot;/&gt;&lt;wsp:rsid wsp:val=&quot;00B2308F&quot;/&gt;&lt;wsp:rsid wsp:val=&quot;00B2323A&quot;/&gt;&lt;wsp:rsid wsp:val=&quot;00B23A31&quot;/&gt;&lt;wsp:rsid wsp:val=&quot;00B2429B&quot;/&gt;&lt;wsp:rsid wsp:val=&quot;00B2561B&quot;/&gt;&lt;wsp:rsid wsp:val=&quot;00B25FD5&quot;/&gt;&lt;wsp:rsid wsp:val=&quot;00B271BA&quot;/&gt;&lt;wsp:rsid wsp:val=&quot;00B27654&quot;/&gt;&lt;wsp:rsid wsp:val=&quot;00B312EB&quot;/&gt;&lt;wsp:rsid wsp:val=&quot;00B31623&quot;/&gt;&lt;wsp:rsid wsp:val=&quot;00B320CE&quot;/&gt;&lt;wsp:rsid wsp:val=&quot;00B32432&quot;/&gt;&lt;wsp:rsid wsp:val=&quot;00B32B10&quot;/&gt;&lt;wsp:rsid wsp:val=&quot;00B33019&quot;/&gt;&lt;wsp:rsid wsp:val=&quot;00B339E1&quot;/&gt;&lt;wsp:rsid wsp:val=&quot;00B35784&quot;/&gt;&lt;wsp:rsid wsp:val=&quot;00B41A43&quot;/&gt;&lt;wsp:rsid wsp:val=&quot;00B421F1&quot;/&gt;&lt;wsp:rsid wsp:val=&quot;00B43C7C&quot;/&gt;&lt;wsp:rsid wsp:val=&quot;00B43D95&quot;/&gt;&lt;wsp:rsid wsp:val=&quot;00B43DCD&quot;/&gt;&lt;wsp:rsid wsp:val=&quot;00B43E1C&quot;/&gt;&lt;wsp:rsid wsp:val=&quot;00B44AF1&quot;/&gt;&lt;wsp:rsid wsp:val=&quot;00B44E1A&quot;/&gt;&lt;wsp:rsid wsp:val=&quot;00B44EF9&quot;/&gt;&lt;wsp:rsid wsp:val=&quot;00B458C7&quot;/&gt;&lt;wsp:rsid wsp:val=&quot;00B466FB&quot;/&gt;&lt;wsp:rsid wsp:val=&quot;00B46F25&quot;/&gt;&lt;wsp:rsid wsp:val=&quot;00B47862&quot;/&gt;&lt;wsp:rsid wsp:val=&quot;00B50059&quot;/&gt;&lt;wsp:rsid wsp:val=&quot;00B5149B&quot;/&gt;&lt;wsp:rsid wsp:val=&quot;00B52B97&quot;/&gt;&lt;wsp:rsid wsp:val=&quot;00B53601&quot;/&gt;&lt;wsp:rsid wsp:val=&quot;00B53710&quot;/&gt;&lt;wsp:rsid wsp:val=&quot;00B5439F&quot;/&gt;&lt;wsp:rsid wsp:val=&quot;00B55A4D&quot;/&gt;&lt;wsp:rsid wsp:val=&quot;00B56EDD&quot;/&gt;&lt;wsp:rsid wsp:val=&quot;00B56FE1&quot;/&gt;&lt;wsp:rsid wsp:val=&quot;00B575B1&quot;/&gt;&lt;wsp:rsid wsp:val=&quot;00B617D5&quot;/&gt;&lt;wsp:rsid wsp:val=&quot;00B61B24&quot;/&gt;&lt;wsp:rsid wsp:val=&quot;00B6218D&quot;/&gt;&lt;wsp:rsid wsp:val=&quot;00B70E14&quot;/&gt;&lt;wsp:rsid wsp:val=&quot;00B710B5&quot;/&gt;&lt;wsp:rsid wsp:val=&quot;00B71CB1&quot;/&gt;&lt;wsp:rsid wsp:val=&quot;00B72B78&quot;/&gt;&lt;wsp:rsid wsp:val=&quot;00B73343&quot;/&gt;&lt;wsp:rsid wsp:val=&quot;00B7346F&quot;/&gt;&lt;wsp:rsid wsp:val=&quot;00B73859&quot;/&gt;&lt;wsp:rsid wsp:val=&quot;00B73E84&quot;/&gt;&lt;wsp:rsid wsp:val=&quot;00B75F0E&quot;/&gt;&lt;wsp:rsid wsp:val=&quot;00B7634E&quot;/&gt;&lt;wsp:rsid wsp:val=&quot;00B767B6&quot;/&gt;&lt;wsp:rsid wsp:val=&quot;00B76D85&quot;/&gt;&lt;wsp:rsid wsp:val=&quot;00B77279&quot;/&gt;&lt;wsp:rsid wsp:val=&quot;00B77469&quot;/&gt;&lt;wsp:rsid wsp:val=&quot;00B802EC&quot;/&gt;&lt;wsp:rsid wsp:val=&quot;00B8052C&quot;/&gt;&lt;wsp:rsid wsp:val=&quot;00B81690&quot;/&gt;&lt;wsp:rsid wsp:val=&quot;00B8191F&quot;/&gt;&lt;wsp:rsid wsp:val=&quot;00B832A2&quot;/&gt;&lt;wsp:rsid wsp:val=&quot;00B842AE&quot;/&gt;&lt;wsp:rsid wsp:val=&quot;00B84533&quot;/&gt;&lt;wsp:rsid wsp:val=&quot;00B859C1&quot;/&gt;&lt;wsp:rsid wsp:val=&quot;00B85B51&quot;/&gt;&lt;wsp:rsid wsp:val=&quot;00B861D3&quot;/&gt;&lt;wsp:rsid wsp:val=&quot;00B87B87&quot;/&gt;&lt;wsp:rsid wsp:val=&quot;00B92232&quot;/&gt;&lt;wsp:rsid wsp:val=&quot;00B92759&quot;/&gt;&lt;wsp:rsid wsp:val=&quot;00B92F55&quot;/&gt;&lt;wsp:rsid wsp:val=&quot;00B93506&quot;/&gt;&lt;wsp:rsid wsp:val=&quot;00B94362&quot;/&gt;&lt;wsp:rsid wsp:val=&quot;00B95762&quot;/&gt;&lt;wsp:rsid wsp:val=&quot;00B962C4&quot;/&gt;&lt;wsp:rsid wsp:val=&quot;00B967DA&quot;/&gt;&lt;wsp:rsid wsp:val=&quot;00B96AC2&quot;/&gt;&lt;wsp:rsid wsp:val=&quot;00B97356&quot;/&gt;&lt;wsp:rsid wsp:val=&quot;00BA042A&quot;/&gt;&lt;wsp:rsid wsp:val=&quot;00BA0DF3&quot;/&gt;&lt;wsp:rsid wsp:val=&quot;00BA1C8A&quot;/&gt;&lt;wsp:rsid wsp:val=&quot;00BA2AFB&quot;/&gt;&lt;wsp:rsid wsp:val=&quot;00BA2F80&quot;/&gt;&lt;wsp:rsid wsp:val=&quot;00BA3077&quot;/&gt;&lt;wsp:rsid wsp:val=&quot;00BA3F87&quot;/&gt;&lt;wsp:rsid wsp:val=&quot;00BA4452&quot;/&gt;&lt;wsp:rsid wsp:val=&quot;00BA4AE9&quot;/&gt;&lt;wsp:rsid wsp:val=&quot;00BA4C61&quot;/&gt;&lt;wsp:rsid wsp:val=&quot;00BA5724&quot;/&gt;&lt;wsp:rsid wsp:val=&quot;00BB0B48&quot;/&gt;&lt;wsp:rsid wsp:val=&quot;00BB0BC1&quot;/&gt;&lt;wsp:rsid wsp:val=&quot;00BB136C&quot;/&gt;&lt;wsp:rsid wsp:val=&quot;00BB2A55&quot;/&gt;&lt;wsp:rsid wsp:val=&quot;00BB3B19&quot;/&gt;&lt;wsp:rsid wsp:val=&quot;00BB3B3D&quot;/&gt;&lt;wsp:rsid wsp:val=&quot;00BB46B7&quot;/&gt;&lt;wsp:rsid wsp:val=&quot;00BB4C19&quot;/&gt;&lt;wsp:rsid wsp:val=&quot;00BB5CFE&quot;/&gt;&lt;wsp:rsid wsp:val=&quot;00BB62CD&quot;/&gt;&lt;wsp:rsid wsp:val=&quot;00BB63FE&quot;/&gt;&lt;wsp:rsid wsp:val=&quot;00BB6806&quot;/&gt;&lt;wsp:rsid wsp:val=&quot;00BC0753&quot;/&gt;&lt;wsp:rsid wsp:val=&quot;00BC0874&quot;/&gt;&lt;wsp:rsid wsp:val=&quot;00BC1D95&quot;/&gt;&lt;wsp:rsid wsp:val=&quot;00BC1FC8&quot;/&gt;&lt;wsp:rsid wsp:val=&quot;00BC2126&quot;/&gt;&lt;wsp:rsid wsp:val=&quot;00BC23EA&quot;/&gt;&lt;wsp:rsid wsp:val=&quot;00BC2791&quot;/&gt;&lt;wsp:rsid wsp:val=&quot;00BC304C&quot;/&gt;&lt;wsp:rsid wsp:val=&quot;00BC3499&quot;/&gt;&lt;wsp:rsid wsp:val=&quot;00BC4C35&quot;/&gt;&lt;wsp:rsid wsp:val=&quot;00BC5BCE&quot;/&gt;&lt;wsp:rsid wsp:val=&quot;00BC6002&quot;/&gt;&lt;wsp:rsid wsp:val=&quot;00BC603C&quot;/&gt;&lt;wsp:rsid wsp:val=&quot;00BC6100&quot;/&gt;&lt;wsp:rsid wsp:val=&quot;00BC62D6&quot;/&gt;&lt;wsp:rsid wsp:val=&quot;00BD0A3F&quot;/&gt;&lt;wsp:rsid wsp:val=&quot;00BD115F&quot;/&gt;&lt;wsp:rsid wsp:val=&quot;00BD232D&quot;/&gt;&lt;wsp:rsid wsp:val=&quot;00BD36ED&quot;/&gt;&lt;wsp:rsid wsp:val=&quot;00BD39E4&quot;/&gt;&lt;wsp:rsid wsp:val=&quot;00BD4463&quot;/&gt;&lt;wsp:rsid wsp:val=&quot;00BD5ADA&quot;/&gt;&lt;wsp:rsid wsp:val=&quot;00BD64CE&quot;/&gt;&lt;wsp:rsid wsp:val=&quot;00BD6BD0&quot;/&gt;&lt;wsp:rsid wsp:val=&quot;00BD742D&quot;/&gt;&lt;wsp:rsid wsp:val=&quot;00BE0148&quot;/&gt;&lt;wsp:rsid wsp:val=&quot;00BE195F&quot;/&gt;&lt;wsp:rsid wsp:val=&quot;00BE1D46&quot;/&gt;&lt;wsp:rsid wsp:val=&quot;00BE2B8A&quot;/&gt;&lt;wsp:rsid wsp:val=&quot;00BE30D8&quot;/&gt;&lt;wsp:rsid wsp:val=&quot;00BE41B2&quot;/&gt;&lt;wsp:rsid wsp:val=&quot;00BE4FD0&quot;/&gt;&lt;wsp:rsid wsp:val=&quot;00BE5435&quot;/&gt;&lt;wsp:rsid wsp:val=&quot;00BE6112&quot;/&gt;&lt;wsp:rsid wsp:val=&quot;00BE652E&quot;/&gt;&lt;wsp:rsid wsp:val=&quot;00BE771C&quot;/&gt;&lt;wsp:rsid wsp:val=&quot;00BE7873&quot;/&gt;&lt;wsp:rsid wsp:val=&quot;00BE7DE0&quot;/&gt;&lt;wsp:rsid wsp:val=&quot;00BE7EB3&quot;/&gt;&lt;wsp:rsid wsp:val=&quot;00BF08C1&quot;/&gt;&lt;wsp:rsid wsp:val=&quot;00BF10B6&quot;/&gt;&lt;wsp:rsid wsp:val=&quot;00BF2FFF&quot;/&gt;&lt;wsp:rsid wsp:val=&quot;00BF36EF&quot;/&gt;&lt;wsp:rsid wsp:val=&quot;00BF421C&quot;/&gt;&lt;wsp:rsid wsp:val=&quot;00BF42B3&quot;/&gt;&lt;wsp:rsid wsp:val=&quot;00BF50C3&quot;/&gt;&lt;wsp:rsid wsp:val=&quot;00BF5234&quot;/&gt;&lt;wsp:rsid wsp:val=&quot;00BF56F8&quot;/&gt;&lt;wsp:rsid wsp:val=&quot;00BF61D2&quot;/&gt;&lt;wsp:rsid wsp:val=&quot;00BF63A4&quot;/&gt;&lt;wsp:rsid wsp:val=&quot;00BF6726&quot;/&gt;&lt;wsp:rsid wsp:val=&quot;00BF70CE&quot;/&gt;&lt;wsp:rsid wsp:val=&quot;00BF7520&quot;/&gt;&lt;wsp:rsid wsp:val=&quot;00BF7A1B&quot;/&gt;&lt;wsp:rsid wsp:val=&quot;00C0056E&quot;/&gt;&lt;wsp:rsid wsp:val=&quot;00C0224F&quot;/&gt;&lt;wsp:rsid wsp:val=&quot;00C04AB1&quot;/&gt;&lt;wsp:rsid wsp:val=&quot;00C0628C&quot;/&gt;&lt;wsp:rsid wsp:val=&quot;00C06778&quot;/&gt;&lt;wsp:rsid wsp:val=&quot;00C07971&quot;/&gt;&lt;wsp:rsid wsp:val=&quot;00C07C72&quot;/&gt;&lt;wsp:rsid wsp:val=&quot;00C07DCF&quot;/&gt;&lt;wsp:rsid wsp:val=&quot;00C07E7C&quot;/&gt;&lt;wsp:rsid wsp:val=&quot;00C11A6C&quot;/&gt;&lt;wsp:rsid wsp:val=&quot;00C11C6D&quot;/&gt;&lt;wsp:rsid wsp:val=&quot;00C1288F&quot;/&gt;&lt;wsp:rsid wsp:val=&quot;00C12A0D&quot;/&gt;&lt;wsp:rsid wsp:val=&quot;00C13067&quot;/&gt;&lt;wsp:rsid wsp:val=&quot;00C139C2&quot;/&gt;&lt;wsp:rsid wsp:val=&quot;00C153ED&quot;/&gt;&lt;wsp:rsid wsp:val=&quot;00C167F5&quot;/&gt;&lt;wsp:rsid wsp:val=&quot;00C1732A&quot;/&gt;&lt;wsp:rsid wsp:val=&quot;00C17D77&quot;/&gt;&lt;wsp:rsid wsp:val=&quot;00C20469&quot;/&gt;&lt;wsp:rsid wsp:val=&quot;00C2140A&quot;/&gt;&lt;wsp:rsid wsp:val=&quot;00C2246F&quot;/&gt;&lt;wsp:rsid wsp:val=&quot;00C22727&quot;/&gt;&lt;wsp:rsid wsp:val=&quot;00C238FF&quot;/&gt;&lt;wsp:rsid wsp:val=&quot;00C24AF4&quot;/&gt;&lt;wsp:rsid wsp:val=&quot;00C2523E&quot;/&gt;&lt;wsp:rsid wsp:val=&quot;00C25CF9&quot;/&gt;&lt;wsp:rsid wsp:val=&quot;00C276D5&quot;/&gt;&lt;wsp:rsid wsp:val=&quot;00C307D2&quot;/&gt;&lt;wsp:rsid wsp:val=&quot;00C3163A&quot;/&gt;&lt;wsp:rsid wsp:val=&quot;00C329AA&quot;/&gt;&lt;wsp:rsid wsp:val=&quot;00C335EF&quot;/&gt;&lt;wsp:rsid wsp:val=&quot;00C33902&quot;/&gt;&lt;wsp:rsid wsp:val=&quot;00C33F5F&quot;/&gt;&lt;wsp:rsid wsp:val=&quot;00C34A10&quot;/&gt;&lt;wsp:rsid wsp:val=&quot;00C353E5&quot;/&gt;&lt;wsp:rsid wsp:val=&quot;00C362A8&quot;/&gt;&lt;wsp:rsid wsp:val=&quot;00C36432&quot;/&gt;&lt;wsp:rsid wsp:val=&quot;00C36E30&quot;/&gt;&lt;wsp:rsid wsp:val=&quot;00C37D88&quot;/&gt;&lt;wsp:rsid wsp:val=&quot;00C4035C&quot;/&gt;&lt;wsp:rsid wsp:val=&quot;00C41967&quot;/&gt;&lt;wsp:rsid wsp:val=&quot;00C42A4C&quot;/&gt;&lt;wsp:rsid wsp:val=&quot;00C43077&quot;/&gt;&lt;wsp:rsid wsp:val=&quot;00C44308&quot;/&gt;&lt;wsp:rsid wsp:val=&quot;00C44776&quot;/&gt;&lt;wsp:rsid wsp:val=&quot;00C45172&quot;/&gt;&lt;wsp:rsid wsp:val=&quot;00C45987&quot;/&gt;&lt;wsp:rsid wsp:val=&quot;00C467A4&quot;/&gt;&lt;wsp:rsid wsp:val=&quot;00C47BFF&quot;/&gt;&lt;wsp:rsid wsp:val=&quot;00C47D53&quot;/&gt;&lt;wsp:rsid wsp:val=&quot;00C5040F&quot;/&gt;&lt;wsp:rsid wsp:val=&quot;00C509CE&quot;/&gt;&lt;wsp:rsid wsp:val=&quot;00C51072&quot;/&gt;&lt;wsp:rsid wsp:val=&quot;00C527AD&quot;/&gt;&lt;wsp:rsid wsp:val=&quot;00C528B4&quot;/&gt;&lt;wsp:rsid wsp:val=&quot;00C52B38&quot;/&gt;&lt;wsp:rsid wsp:val=&quot;00C5370A&quot;/&gt;&lt;wsp:rsid wsp:val=&quot;00C5425D&quot;/&gt;&lt;wsp:rsid wsp:val=&quot;00C5553F&quot;/&gt;&lt;wsp:rsid wsp:val=&quot;00C55C21&quot;/&gt;&lt;wsp:rsid wsp:val=&quot;00C55FAA&quot;/&gt;&lt;wsp:rsid wsp:val=&quot;00C5609A&quot;/&gt;&lt;wsp:rsid wsp:val=&quot;00C57C95&quot;/&gt;&lt;wsp:rsid wsp:val=&quot;00C603AA&quot;/&gt;&lt;wsp:rsid wsp:val=&quot;00C60573&quot;/&gt;&lt;wsp:rsid wsp:val=&quot;00C62CC0&quot;/&gt;&lt;wsp:rsid wsp:val=&quot;00C6359B&quot;/&gt;&lt;wsp:rsid wsp:val=&quot;00C642E8&quot;/&gt;&lt;wsp:rsid wsp:val=&quot;00C64EAA&quot;/&gt;&lt;wsp:rsid wsp:val=&quot;00C65A1A&quot;/&gt;&lt;wsp:rsid wsp:val=&quot;00C66AD9&quot;/&gt;&lt;wsp:rsid wsp:val=&quot;00C67D41&quot;/&gt;&lt;wsp:rsid wsp:val=&quot;00C70756&quot;/&gt;&lt;wsp:rsid wsp:val=&quot;00C719F9&quot;/&gt;&lt;wsp:rsid wsp:val=&quot;00C723D2&quot;/&gt;&lt;wsp:rsid wsp:val=&quot;00C7242F&quot;/&gt;&lt;wsp:rsid wsp:val=&quot;00C72761&quot;/&gt;&lt;wsp:rsid wsp:val=&quot;00C730AA&quot;/&gt;&lt;wsp:rsid wsp:val=&quot;00C73940&quot;/&gt;&lt;wsp:rsid wsp:val=&quot;00C74013&quot;/&gt;&lt;wsp:rsid wsp:val=&quot;00C75EBE&quot;/&gt;&lt;wsp:rsid wsp:val=&quot;00C766E4&quot;/&gt;&lt;wsp:rsid wsp:val=&quot;00C76B7E&quot;/&gt;&lt;wsp:rsid wsp:val=&quot;00C771A9&quot;/&gt;&lt;wsp:rsid wsp:val=&quot;00C80CD2&quot;/&gt;&lt;wsp:rsid wsp:val=&quot;00C82833&quot;/&gt;&lt;wsp:rsid wsp:val=&quot;00C82A6B&quot;/&gt;&lt;wsp:rsid wsp:val=&quot;00C82BB6&quot;/&gt;&lt;wsp:rsid wsp:val=&quot;00C83579&quot;/&gt;&lt;wsp:rsid wsp:val=&quot;00C83738&quot;/&gt;&lt;wsp:rsid wsp:val=&quot;00C83AA5&quot;/&gt;&lt;wsp:rsid wsp:val=&quot;00C84B7B&quot;/&gt;&lt;wsp:rsid wsp:val=&quot;00C8562B&quot;/&gt;&lt;wsp:rsid wsp:val=&quot;00C86A00&quot;/&gt;&lt;wsp:rsid wsp:val=&quot;00C86E7F&quot;/&gt;&lt;wsp:rsid wsp:val=&quot;00C91141&quot;/&gt;&lt;wsp:rsid wsp:val=&quot;00C92DDE&quot;/&gt;&lt;wsp:rsid wsp:val=&quot;00C936F1&quot;/&gt;&lt;wsp:rsid wsp:val=&quot;00C939C4&quot;/&gt;&lt;wsp:rsid wsp:val=&quot;00C93CB3&quot;/&gt;&lt;wsp:rsid wsp:val=&quot;00C93E2C&quot;/&gt;&lt;wsp:rsid wsp:val=&quot;00C94107&quot;/&gt;&lt;wsp:rsid wsp:val=&quot;00C946DC&quot;/&gt;&lt;wsp:rsid wsp:val=&quot;00C94916&quot;/&gt;&lt;wsp:rsid wsp:val=&quot;00C954AB&quot;/&gt;&lt;wsp:rsid wsp:val=&quot;00CA0BC1&quot;/&gt;&lt;wsp:rsid wsp:val=&quot;00CA18F4&quot;/&gt;&lt;wsp:rsid wsp:val=&quot;00CA1915&quot;/&gt;&lt;wsp:rsid wsp:val=&quot;00CA21C8&quot;/&gt;&lt;wsp:rsid wsp:val=&quot;00CA2649&quot;/&gt;&lt;wsp:rsid wsp:val=&quot;00CA2EE4&quot;/&gt;&lt;wsp:rsid wsp:val=&quot;00CA3434&quot;/&gt;&lt;wsp:rsid wsp:val=&quot;00CA395B&quot;/&gt;&lt;wsp:rsid wsp:val=&quot;00CA3B8E&quot;/&gt;&lt;wsp:rsid wsp:val=&quot;00CA4E91&quot;/&gt;&lt;wsp:rsid wsp:val=&quot;00CA4F54&quot;/&gt;&lt;wsp:rsid wsp:val=&quot;00CA5519&quot;/&gt;&lt;wsp:rsid wsp:val=&quot;00CA5E74&quot;/&gt;&lt;wsp:rsid wsp:val=&quot;00CA7045&quot;/&gt;&lt;wsp:rsid wsp:val=&quot;00CA7DAD&quot;/&gt;&lt;wsp:rsid wsp:val=&quot;00CB0081&quot;/&gt;&lt;wsp:rsid wsp:val=&quot;00CB1058&quot;/&gt;&lt;wsp:rsid wsp:val=&quot;00CB2333&quot;/&gt;&lt;wsp:rsid wsp:val=&quot;00CB2606&quot;/&gt;&lt;wsp:rsid wsp:val=&quot;00CB296D&quot;/&gt;&lt;wsp:rsid wsp:val=&quot;00CB3048&quot;/&gt;&lt;wsp:rsid wsp:val=&quot;00CB4508&quot;/&gt;&lt;wsp:rsid wsp:val=&quot;00CB4A0C&quot;/&gt;&lt;wsp:rsid wsp:val=&quot;00CB5820&quot;/&gt;&lt;wsp:rsid wsp:val=&quot;00CB66C4&quot;/&gt;&lt;wsp:rsid wsp:val=&quot;00CB7B4A&quot;/&gt;&lt;wsp:rsid wsp:val=&quot;00CB7BC5&quot;/&gt;&lt;wsp:rsid wsp:val=&quot;00CC087C&quot;/&gt;&lt;wsp:rsid wsp:val=&quot;00CC0EF5&quot;/&gt;&lt;wsp:rsid wsp:val=&quot;00CC124B&quot;/&gt;&lt;wsp:rsid wsp:val=&quot;00CC1E75&quot;/&gt;&lt;wsp:rsid wsp:val=&quot;00CC263F&quot;/&gt;&lt;wsp:rsid wsp:val=&quot;00CC275D&quot;/&gt;&lt;wsp:rsid wsp:val=&quot;00CC28F4&quot;/&gt;&lt;wsp:rsid wsp:val=&quot;00CC30A2&quot;/&gt;&lt;wsp:rsid wsp:val=&quot;00CC390E&quot;/&gt;&lt;wsp:rsid wsp:val=&quot;00CC51BF&quot;/&gt;&lt;wsp:rsid wsp:val=&quot;00CC54E8&quot;/&gt;&lt;wsp:rsid wsp:val=&quot;00CC5C23&quot;/&gt;&lt;wsp:rsid wsp:val=&quot;00CC627A&quot;/&gt;&lt;wsp:rsid wsp:val=&quot;00CC77A3&quot;/&gt;&lt;wsp:rsid wsp:val=&quot;00CC7CE7&quot;/&gt;&lt;wsp:rsid wsp:val=&quot;00CC7FE8&quot;/&gt;&lt;wsp:rsid wsp:val=&quot;00CD0F18&quot;/&gt;&lt;wsp:rsid wsp:val=&quot;00CD1C87&quot;/&gt;&lt;wsp:rsid wsp:val=&quot;00CD29A2&quot;/&gt;&lt;wsp:rsid wsp:val=&quot;00CD2AC2&quot;/&gt;&lt;wsp:rsid wsp:val=&quot;00CD2BE6&quot;/&gt;&lt;wsp:rsid wsp:val=&quot;00CD2F69&quot;/&gt;&lt;wsp:rsid wsp:val=&quot;00CD34DF&quot;/&gt;&lt;wsp:rsid wsp:val=&quot;00CD4143&quot;/&gt;&lt;wsp:rsid wsp:val=&quot;00CD5621&quot;/&gt;&lt;wsp:rsid wsp:val=&quot;00CD5A72&quot;/&gt;&lt;wsp:rsid wsp:val=&quot;00CD5D88&quot;/&gt;&lt;wsp:rsid wsp:val=&quot;00CD78D5&quot;/&gt;&lt;wsp:rsid wsp:val=&quot;00CE038B&quot;/&gt;&lt;wsp:rsid wsp:val=&quot;00CE1AE8&quot;/&gt;&lt;wsp:rsid wsp:val=&quot;00CE1C66&quot;/&gt;&lt;wsp:rsid wsp:val=&quot;00CE1CE7&quot;/&gt;&lt;wsp:rsid wsp:val=&quot;00CE225D&quot;/&gt;&lt;wsp:rsid wsp:val=&quot;00CE2733&quot;/&gt;&lt;wsp:rsid wsp:val=&quot;00CE31AB&quot;/&gt;&lt;wsp:rsid wsp:val=&quot;00CE4B27&quot;/&gt;&lt;wsp:rsid wsp:val=&quot;00CE5280&quot;/&gt;&lt;wsp:rsid wsp:val=&quot;00CE5602&quot;/&gt;&lt;wsp:rsid wsp:val=&quot;00CE56DB&quot;/&gt;&lt;wsp:rsid wsp:val=&quot;00CE5F27&quot;/&gt;&lt;wsp:rsid wsp:val=&quot;00CE62FD&quot;/&gt;&lt;wsp:rsid wsp:val=&quot;00CE701D&quot;/&gt;&lt;wsp:rsid wsp:val=&quot;00CE713A&quot;/&gt;&lt;wsp:rsid wsp:val=&quot;00CE74BA&quot;/&gt;&lt;wsp:rsid wsp:val=&quot;00CE7BB7&quot;/&gt;&lt;wsp:rsid wsp:val=&quot;00CE7C92&quot;/&gt;&lt;wsp:rsid wsp:val=&quot;00CE7FED&quot;/&gt;&lt;wsp:rsid wsp:val=&quot;00CF0252&quot;/&gt;&lt;wsp:rsid wsp:val=&quot;00CF0320&quot;/&gt;&lt;wsp:rsid wsp:val=&quot;00CF1836&quot;/&gt;&lt;wsp:rsid wsp:val=&quot;00CF2421&quot;/&gt;&lt;wsp:rsid wsp:val=&quot;00CF2821&quot;/&gt;&lt;wsp:rsid wsp:val=&quot;00CF3BCF&quot;/&gt;&lt;wsp:rsid wsp:val=&quot;00CF4260&quot;/&gt;&lt;wsp:rsid wsp:val=&quot;00CF5407&quot;/&gt;&lt;wsp:rsid wsp:val=&quot;00CF559B&quot;/&gt;&lt;wsp:rsid wsp:val=&quot;00D0055F&quot;/&gt;&lt;wsp:rsid wsp:val=&quot;00D00787&quot;/&gt;&lt;wsp:rsid wsp:val=&quot;00D02D5E&quot;/&gt;&lt;wsp:rsid wsp:val=&quot;00D030FA&quot;/&gt;&lt;wsp:rsid wsp:val=&quot;00D035F2&quot;/&gt;&lt;wsp:rsid wsp:val=&quot;00D040FC&quot;/&gt;&lt;wsp:rsid wsp:val=&quot;00D04B79&quot;/&gt;&lt;wsp:rsid wsp:val=&quot;00D04BFE&quot;/&gt;&lt;wsp:rsid wsp:val=&quot;00D04D28&quot;/&gt;&lt;wsp:rsid wsp:val=&quot;00D04D4C&quot;/&gt;&lt;wsp:rsid wsp:val=&quot;00D0554A&quot;/&gt;&lt;wsp:rsid wsp:val=&quot;00D0624C&quot;/&gt;&lt;wsp:rsid wsp:val=&quot;00D06AE4&quot;/&gt;&lt;wsp:rsid wsp:val=&quot;00D06D8A&quot;/&gt;&lt;wsp:rsid wsp:val=&quot;00D0762B&quot;/&gt;&lt;wsp:rsid wsp:val=&quot;00D07A49&quot;/&gt;&lt;wsp:rsid wsp:val=&quot;00D07D6C&quot;/&gt;&lt;wsp:rsid wsp:val=&quot;00D07DF3&quot;/&gt;&lt;wsp:rsid wsp:val=&quot;00D10128&quot;/&gt;&lt;wsp:rsid wsp:val=&quot;00D11EAD&quot;/&gt;&lt;wsp:rsid wsp:val=&quot;00D12BA6&quot;/&gt;&lt;wsp:rsid wsp:val=&quot;00D12CBF&quot;/&gt;&lt;wsp:rsid wsp:val=&quot;00D13388&quot;/&gt;&lt;wsp:rsid wsp:val=&quot;00D13933&quot;/&gt;&lt;wsp:rsid wsp:val=&quot;00D13B7B&quot;/&gt;&lt;wsp:rsid wsp:val=&quot;00D146EA&quot;/&gt;&lt;wsp:rsid wsp:val=&quot;00D14EBC&quot;/&gt;&lt;wsp:rsid wsp:val=&quot;00D159DB&quot;/&gt;&lt;wsp:rsid wsp:val=&quot;00D1637B&quot;/&gt;&lt;wsp:rsid wsp:val=&quot;00D17235&quot;/&gt;&lt;wsp:rsid wsp:val=&quot;00D206F5&quot;/&gt;&lt;wsp:rsid wsp:val=&quot;00D211B3&quot;/&gt;&lt;wsp:rsid wsp:val=&quot;00D229B1&quot;/&gt;&lt;wsp:rsid wsp:val=&quot;00D22C2D&quot;/&gt;&lt;wsp:rsid wsp:val=&quot;00D271C2&quot;/&gt;&lt;wsp:rsid wsp:val=&quot;00D27AF3&quot;/&gt;&lt;wsp:rsid wsp:val=&quot;00D27BD6&quot;/&gt;&lt;wsp:rsid wsp:val=&quot;00D30534&quot;/&gt;&lt;wsp:rsid wsp:val=&quot;00D305D9&quot;/&gt;&lt;wsp:rsid wsp:val=&quot;00D306D9&quot;/&gt;&lt;wsp:rsid wsp:val=&quot;00D31CAA&quot;/&gt;&lt;wsp:rsid wsp:val=&quot;00D33700&quot;/&gt;&lt;wsp:rsid wsp:val=&quot;00D33CD9&quot;/&gt;&lt;wsp:rsid wsp:val=&quot;00D34B87&quot;/&gt;&lt;wsp:rsid wsp:val=&quot;00D3545B&quot;/&gt;&lt;wsp:rsid wsp:val=&quot;00D36917&quot;/&gt;&lt;wsp:rsid wsp:val=&quot;00D37816&quot;/&gt;&lt;wsp:rsid wsp:val=&quot;00D40EC8&quot;/&gt;&lt;wsp:rsid wsp:val=&quot;00D41330&quot;/&gt;&lt;wsp:rsid wsp:val=&quot;00D432E7&quot;/&gt;&lt;wsp:rsid wsp:val=&quot;00D433A6&quot;/&gt;&lt;wsp:rsid wsp:val=&quot;00D4369A&quot;/&gt;&lt;wsp:rsid wsp:val=&quot;00D43C49&quot;/&gt;&lt;wsp:rsid wsp:val=&quot;00D445E1&quot;/&gt;&lt;wsp:rsid wsp:val=&quot;00D44CC9&quot;/&gt;&lt;wsp:rsid wsp:val=&quot;00D47584&quot;/&gt;&lt;wsp:rsid wsp:val=&quot;00D50501&quot;/&gt;&lt;wsp:rsid wsp:val=&quot;00D5067E&quot;/&gt;&lt;wsp:rsid wsp:val=&quot;00D50AC0&quot;/&gt;&lt;wsp:rsid wsp:val=&quot;00D52BAE&quot;/&gt;&lt;wsp:rsid wsp:val=&quot;00D53B3A&quot;/&gt;&lt;wsp:rsid wsp:val=&quot;00D55232&quot;/&gt;&lt;wsp:rsid wsp:val=&quot;00D553AB&quot;/&gt;&lt;wsp:rsid wsp:val=&quot;00D560D7&quot;/&gt;&lt;wsp:rsid wsp:val=&quot;00D576D0&quot;/&gt;&lt;wsp:rsid wsp:val=&quot;00D57E51&quot;/&gt;&lt;wsp:rsid wsp:val=&quot;00D60055&quot;/&gt;&lt;wsp:rsid wsp:val=&quot;00D609B2&quot;/&gt;&lt;wsp:rsid wsp:val=&quot;00D625C6&quot;/&gt;&lt;wsp:rsid wsp:val=&quot;00D629CF&quot;/&gt;&lt;wsp:rsid wsp:val=&quot;00D62E1B&quot;/&gt;&lt;wsp:rsid wsp:val=&quot;00D631AD&quot;/&gt;&lt;wsp:rsid wsp:val=&quot;00D64665&quot;/&gt;&lt;wsp:rsid wsp:val=&quot;00D646AB&quot;/&gt;&lt;wsp:rsid wsp:val=&quot;00D65041&quot;/&gt;&lt;wsp:rsid wsp:val=&quot;00D65498&quot;/&gt;&lt;wsp:rsid wsp:val=&quot;00D65D0C&quot;/&gt;&lt;wsp:rsid wsp:val=&quot;00D65D47&quot;/&gt;&lt;wsp:rsid wsp:val=&quot;00D66707&quot;/&gt;&lt;wsp:rsid wsp:val=&quot;00D66C89&quot;/&gt;&lt;wsp:rsid wsp:val=&quot;00D66FCD&quot;/&gt;&lt;wsp:rsid wsp:val=&quot;00D670E8&quot;/&gt;&lt;wsp:rsid wsp:val=&quot;00D67860&quot;/&gt;&lt;wsp:rsid wsp:val=&quot;00D679AD&quot;/&gt;&lt;wsp:rsid wsp:val=&quot;00D71C6C&quot;/&gt;&lt;wsp:rsid wsp:val=&quot;00D72837&quot;/&gt;&lt;wsp:rsid wsp:val=&quot;00D72A58&quot;/&gt;&lt;wsp:rsid wsp:val=&quot;00D72D8D&quot;/&gt;&lt;wsp:rsid wsp:val=&quot;00D733D2&quot;/&gt;&lt;wsp:rsid wsp:val=&quot;00D73E5C&quot;/&gt;&lt;wsp:rsid wsp:val=&quot;00D741E1&quot;/&gt;&lt;wsp:rsid wsp:val=&quot;00D744DB&quot;/&gt;&lt;wsp:rsid wsp:val=&quot;00D74DBF&quot;/&gt;&lt;wsp:rsid wsp:val=&quot;00D74E89&quot;/&gt;&lt;wsp:rsid wsp:val=&quot;00D75E9E&quot;/&gt;&lt;wsp:rsid wsp:val=&quot;00D776F3&quot;/&gt;&lt;wsp:rsid wsp:val=&quot;00D805A9&quot;/&gt;&lt;wsp:rsid wsp:val=&quot;00D812BB&quot;/&gt;&lt;wsp:rsid wsp:val=&quot;00D81F9D&quot;/&gt;&lt;wsp:rsid wsp:val=&quot;00D836EF&quot;/&gt;&lt;wsp:rsid wsp:val=&quot;00D83F27&quot;/&gt;&lt;wsp:rsid wsp:val=&quot;00D855E6&quot;/&gt;&lt;wsp:rsid wsp:val=&quot;00D85C8F&quot;/&gt;&lt;wsp:rsid wsp:val=&quot;00D85D46&quot;/&gt;&lt;wsp:rsid wsp:val=&quot;00D85D48&quot;/&gt;&lt;wsp:rsid wsp:val=&quot;00D87397&quot;/&gt;&lt;wsp:rsid wsp:val=&quot;00D87BBE&quot;/&gt;&lt;wsp:rsid wsp:val=&quot;00D9073A&quot;/&gt;&lt;wsp:rsid wsp:val=&quot;00D90D51&quot;/&gt;&lt;wsp:rsid wsp:val=&quot;00D91635&quot;/&gt;&lt;wsp:rsid wsp:val=&quot;00D92D90&quot;/&gt;&lt;wsp:rsid wsp:val=&quot;00D9383C&quot;/&gt;&lt;wsp:rsid wsp:val=&quot;00D94522&quot;/&gt;&lt;wsp:rsid wsp:val=&quot;00D953AB&quot;/&gt;&lt;wsp:rsid wsp:val=&quot;00D9550E&quot;/&gt;&lt;wsp:rsid wsp:val=&quot;00D956EA&quot;/&gt;&lt;wsp:rsid wsp:val=&quot;00D962B8&quot;/&gt;&lt;wsp:rsid wsp:val=&quot;00D96A17&quot;/&gt;&lt;wsp:rsid wsp:val=&quot;00DA010D&quot;/&gt;&lt;wsp:rsid wsp:val=&quot;00DA1350&quot;/&gt;&lt;wsp:rsid wsp:val=&quot;00DA3B75&quot;/&gt;&lt;wsp:rsid wsp:val=&quot;00DA3E10&quot;/&gt;&lt;wsp:rsid wsp:val=&quot;00DA4EA5&quot;/&gt;&lt;wsp:rsid wsp:val=&quot;00DA5FA9&quot;/&gt;&lt;wsp:rsid wsp:val=&quot;00DA60CD&quot;/&gt;&lt;wsp:rsid wsp:val=&quot;00DA69A8&quot;/&gt;&lt;wsp:rsid wsp:val=&quot;00DA7821&quot;/&gt;&lt;wsp:rsid wsp:val=&quot;00DB0463&quot;/&gt;&lt;wsp:rsid wsp:val=&quot;00DB12BE&quot;/&gt;&lt;wsp:rsid wsp:val=&quot;00DB1DC7&quot;/&gt;&lt;wsp:rsid wsp:val=&quot;00DB3BE6&quot;/&gt;&lt;wsp:rsid wsp:val=&quot;00DB3F69&quot;/&gt;&lt;wsp:rsid wsp:val=&quot;00DB4A30&quot;/&gt;&lt;wsp:rsid wsp:val=&quot;00DB6929&quot;/&gt;&lt;wsp:rsid wsp:val=&quot;00DB7189&quot;/&gt;&lt;wsp:rsid wsp:val=&quot;00DB7806&quot;/&gt;&lt;wsp:rsid wsp:val=&quot;00DB7ADD&quot;/&gt;&lt;wsp:rsid wsp:val=&quot;00DC0A2C&quot;/&gt;&lt;wsp:rsid wsp:val=&quot;00DC3CB2&quot;/&gt;&lt;wsp:rsid wsp:val=&quot;00DC4E80&quot;/&gt;&lt;wsp:rsid wsp:val=&quot;00DC5C09&quot;/&gt;&lt;wsp:rsid wsp:val=&quot;00DC65DA&quot;/&gt;&lt;wsp:rsid wsp:val=&quot;00DC710A&quot;/&gt;&lt;wsp:rsid wsp:val=&quot;00DC72BD&quot;/&gt;&lt;wsp:rsid wsp:val=&quot;00DC7645&quot;/&gt;&lt;wsp:rsid wsp:val=&quot;00DC7871&quot;/&gt;&lt;wsp:rsid wsp:val=&quot;00DC7FF6&quot;/&gt;&lt;wsp:rsid wsp:val=&quot;00DD205C&quot;/&gt;&lt;wsp:rsid wsp:val=&quot;00DD3CD1&quot;/&gt;&lt;wsp:rsid wsp:val=&quot;00DD4198&quot;/&gt;&lt;wsp:rsid wsp:val=&quot;00DD50E5&quot;/&gt;&lt;wsp:rsid wsp:val=&quot;00DD61C1&quot;/&gt;&lt;wsp:rsid wsp:val=&quot;00DD6C70&quot;/&gt;&lt;wsp:rsid wsp:val=&quot;00DD7BC0&quot;/&gt;&lt;wsp:rsid wsp:val=&quot;00DE047C&quot;/&gt;&lt;wsp:rsid wsp:val=&quot;00DE0D42&quot;/&gt;&lt;wsp:rsid wsp:val=&quot;00DE2A46&quot;/&gt;&lt;wsp:rsid wsp:val=&quot;00DE46A4&quot;/&gt;&lt;wsp:rsid wsp:val=&quot;00DE5FAD&quot;/&gt;&lt;wsp:rsid wsp:val=&quot;00DE6970&quot;/&gt;&lt;wsp:rsid wsp:val=&quot;00DE7D86&quot;/&gt;&lt;wsp:rsid wsp:val=&quot;00DF07E7&quot;/&gt;&lt;wsp:rsid wsp:val=&quot;00DF09D7&quot;/&gt;&lt;wsp:rsid wsp:val=&quot;00DF0F91&quot;/&gt;&lt;wsp:rsid wsp:val=&quot;00DF171E&quot;/&gt;&lt;wsp:rsid wsp:val=&quot;00DF256B&quot;/&gt;&lt;wsp:rsid wsp:val=&quot;00DF2E26&quot;/&gt;&lt;wsp:rsid wsp:val=&quot;00DF2F50&quot;/&gt;&lt;wsp:rsid wsp:val=&quot;00DF62C2&quot;/&gt;&lt;wsp:rsid wsp:val=&quot;00DF68F2&quot;/&gt;&lt;wsp:rsid wsp:val=&quot;00DF6A95&quot;/&gt;&lt;wsp:rsid wsp:val=&quot;00DF6C7E&quot;/&gt;&lt;wsp:rsid wsp:val=&quot;00DF6F58&quot;/&gt;&lt;wsp:rsid wsp:val=&quot;00E02CB1&quot;/&gt;&lt;wsp:rsid wsp:val=&quot;00E0343D&quot;/&gt;&lt;wsp:rsid wsp:val=&quot;00E04159&quot;/&gt;&lt;wsp:rsid wsp:val=&quot;00E07085&quot;/&gt;&lt;wsp:rsid wsp:val=&quot;00E070B6&quot;/&gt;&lt;wsp:rsid wsp:val=&quot;00E078B3&quot;/&gt;&lt;wsp:rsid wsp:val=&quot;00E07CF3&quot;/&gt;&lt;wsp:rsid wsp:val=&quot;00E10541&quot;/&gt;&lt;wsp:rsid wsp:val=&quot;00E105BE&quot;/&gt;&lt;wsp:rsid wsp:val=&quot;00E11B7B&quot;/&gt;&lt;wsp:rsid wsp:val=&quot;00E13487&quot;/&gt;&lt;wsp:rsid wsp:val=&quot;00E134DD&quot;/&gt;&lt;wsp:rsid wsp:val=&quot;00E13864&quot;/&gt;&lt;wsp:rsid wsp:val=&quot;00E139AB&quot;/&gt;&lt;wsp:rsid wsp:val=&quot;00E13BD3&quot;/&gt;&lt;wsp:rsid wsp:val=&quot;00E13E04&quot;/&gt;&lt;wsp:rsid wsp:val=&quot;00E143C9&quot;/&gt;&lt;wsp:rsid wsp:val=&quot;00E15677&quot;/&gt;&lt;wsp:rsid wsp:val=&quot;00E16921&quot;/&gt;&lt;wsp:rsid wsp:val=&quot;00E20883&quot;/&gt;&lt;wsp:rsid wsp:val=&quot;00E212A5&quot;/&gt;&lt;wsp:rsid wsp:val=&quot;00E231B6&quot;/&gt;&lt;wsp:rsid wsp:val=&quot;00E23947&quot;/&gt;&lt;wsp:rsid wsp:val=&quot;00E24AC6&quot;/&gt;&lt;wsp:rsid wsp:val=&quot;00E25591&quot;/&gt;&lt;wsp:rsid wsp:val=&quot;00E25717&quot;/&gt;&lt;wsp:rsid wsp:val=&quot;00E26F17&quot;/&gt;&lt;wsp:rsid wsp:val=&quot;00E27003&quot;/&gt;&lt;wsp:rsid wsp:val=&quot;00E301BF&quot;/&gt;&lt;wsp:rsid wsp:val=&quot;00E316E1&quot;/&gt;&lt;wsp:rsid wsp:val=&quot;00E3369D&quot;/&gt;&lt;wsp:rsid wsp:val=&quot;00E33FF1&quot;/&gt;&lt;wsp:rsid wsp:val=&quot;00E34D50&quot;/&gt;&lt;wsp:rsid wsp:val=&quot;00E351D0&quot;/&gt;&lt;wsp:rsid wsp:val=&quot;00E35506&quot;/&gt;&lt;wsp:rsid wsp:val=&quot;00E359F1&quot;/&gt;&lt;wsp:rsid wsp:val=&quot;00E35CA7&quot;/&gt;&lt;wsp:rsid wsp:val=&quot;00E35CF9&quot;/&gt;&lt;wsp:rsid wsp:val=&quot;00E368A0&quot;/&gt;&lt;wsp:rsid wsp:val=&quot;00E369B0&quot;/&gt;&lt;wsp:rsid wsp:val=&quot;00E36F3A&quot;/&gt;&lt;wsp:rsid wsp:val=&quot;00E36FCA&quot;/&gt;&lt;wsp:rsid wsp:val=&quot;00E3728F&quot;/&gt;&lt;wsp:rsid wsp:val=&quot;00E37599&quot;/&gt;&lt;wsp:rsid wsp:val=&quot;00E37BB0&quot;/&gt;&lt;wsp:rsid wsp:val=&quot;00E40701&quot;/&gt;&lt;wsp:rsid wsp:val=&quot;00E410B9&quot;/&gt;&lt;wsp:rsid wsp:val=&quot;00E42053&quot;/&gt;&lt;wsp:rsid wsp:val=&quot;00E422F5&quot;/&gt;&lt;wsp:rsid wsp:val=&quot;00E43605&quot;/&gt;&lt;wsp:rsid wsp:val=&quot;00E44752&quot;/&gt;&lt;wsp:rsid wsp:val=&quot;00E44F3F&quot;/&gt;&lt;wsp:rsid wsp:val=&quot;00E471CB&quot;/&gt;&lt;wsp:rsid wsp:val=&quot;00E4753D&quot;/&gt;&lt;wsp:rsid wsp:val=&quot;00E479A8&quot;/&gt;&lt;wsp:rsid wsp:val=&quot;00E50039&quot;/&gt;&lt;wsp:rsid wsp:val=&quot;00E50669&quot;/&gt;&lt;wsp:rsid wsp:val=&quot;00E50F93&quot;/&gt;&lt;wsp:rsid wsp:val=&quot;00E52681&quot;/&gt;&lt;wsp:rsid wsp:val=&quot;00E52C42&quot;/&gt;&lt;wsp:rsid wsp:val=&quot;00E52FAD&quot;/&gt;&lt;wsp:rsid wsp:val=&quot;00E5380A&quot;/&gt;&lt;wsp:rsid wsp:val=&quot;00E53B0B&quot;/&gt;&lt;wsp:rsid wsp:val=&quot;00E54CFE&quot;/&gt;&lt;wsp:rsid wsp:val=&quot;00E54E40&quot;/&gt;&lt;wsp:rsid wsp:val=&quot;00E551AD&quot;/&gt;&lt;wsp:rsid wsp:val=&quot;00E56463&quot;/&gt;&lt;wsp:rsid wsp:val=&quot;00E56C95&quot;/&gt;&lt;wsp:rsid wsp:val=&quot;00E57155&quot;/&gt;&lt;wsp:rsid wsp:val=&quot;00E573AA&quot;/&gt;&lt;wsp:rsid wsp:val=&quot;00E60555&quot;/&gt;&lt;wsp:rsid wsp:val=&quot;00E6103E&quot;/&gt;&lt;wsp:rsid wsp:val=&quot;00E61EA4&quot;/&gt;&lt;wsp:rsid wsp:val=&quot;00E628F2&quot;/&gt;&lt;wsp:rsid wsp:val=&quot;00E6298D&quot;/&gt;&lt;wsp:rsid wsp:val=&quot;00E64603&quot;/&gt;&lt;wsp:rsid wsp:val=&quot;00E6508C&quot;/&gt;&lt;wsp:rsid wsp:val=&quot;00E661F9&quot;/&gt;&lt;wsp:rsid wsp:val=&quot;00E66667&quot;/&gt;&lt;wsp:rsid wsp:val=&quot;00E671B1&quot;/&gt;&lt;wsp:rsid wsp:val=&quot;00E6763C&quot;/&gt;&lt;wsp:rsid wsp:val=&quot;00E70B54&quot;/&gt;&lt;wsp:rsid wsp:val=&quot;00E70C30&quot;/&gt;&lt;wsp:rsid wsp:val=&quot;00E70E84&quot;/&gt;&lt;wsp:rsid wsp:val=&quot;00E72A8F&quot;/&gt;&lt;wsp:rsid wsp:val=&quot;00E73171&quot;/&gt;&lt;wsp:rsid wsp:val=&quot;00E73804&quot;/&gt;&lt;wsp:rsid wsp:val=&quot;00E73C79&quot;/&gt;&lt;wsp:rsid wsp:val=&quot;00E73E12&quot;/&gt;&lt;wsp:rsid wsp:val=&quot;00E74DC3&quot;/&gt;&lt;wsp:rsid wsp:val=&quot;00E763D1&quot;/&gt;&lt;wsp:rsid wsp:val=&quot;00E76B24&quot;/&gt;&lt;wsp:rsid wsp:val=&quot;00E774CE&quot;/&gt;&lt;wsp:rsid wsp:val=&quot;00E7754A&quot;/&gt;&lt;wsp:rsid wsp:val=&quot;00E77B1A&quot;/&gt;&lt;wsp:rsid wsp:val=&quot;00E80365&quot;/&gt;&lt;wsp:rsid wsp:val=&quot;00E80888&quot;/&gt;&lt;wsp:rsid wsp:val=&quot;00E80DDE&quot;/&gt;&lt;wsp:rsid wsp:val=&quot;00E813FD&quot;/&gt;&lt;wsp:rsid wsp:val=&quot;00E8159D&quot;/&gt;&lt;wsp:rsid wsp:val=&quot;00E815A1&quot;/&gt;&lt;wsp:rsid wsp:val=&quot;00E81D38&quot;/&gt;&lt;wsp:rsid wsp:val=&quot;00E82AC2&quot;/&gt;&lt;wsp:rsid wsp:val=&quot;00E8357F&quot;/&gt;&lt;wsp:rsid wsp:val=&quot;00E859B7&quot;/&gt;&lt;wsp:rsid wsp:val=&quot;00E865EC&quot;/&gt;&lt;wsp:rsid wsp:val=&quot;00E87BE6&quot;/&gt;&lt;wsp:rsid wsp:val=&quot;00E87BFE&quot;/&gt;&lt;wsp:rsid wsp:val=&quot;00E90BFD&quot;/&gt;&lt;wsp:rsid wsp:val=&quot;00E90F0B&quot;/&gt;&lt;wsp:rsid wsp:val=&quot;00E91664&quot;/&gt;&lt;wsp:rsid wsp:val=&quot;00E92A19&quot;/&gt;&lt;wsp:rsid wsp:val=&quot;00E92E6F&quot;/&gt;&lt;wsp:rsid wsp:val=&quot;00E93A7D&quot;/&gt;&lt;wsp:rsid wsp:val=&quot;00E93DA9&quot;/&gt;&lt;wsp:rsid wsp:val=&quot;00E94378&quot;/&gt;&lt;wsp:rsid wsp:val=&quot;00E943DE&quot;/&gt;&lt;wsp:rsid wsp:val=&quot;00E969D9&quot;/&gt;&lt;wsp:rsid wsp:val=&quot;00E97B5C&quot;/&gt;&lt;wsp:rsid wsp:val=&quot;00EA007D&quot;/&gt;&lt;wsp:rsid wsp:val=&quot;00EA077D&quot;/&gt;&lt;wsp:rsid wsp:val=&quot;00EA0821&quot;/&gt;&lt;wsp:rsid wsp:val=&quot;00EA08B6&quot;/&gt;&lt;wsp:rsid wsp:val=&quot;00EA097C&quot;/&gt;&lt;wsp:rsid wsp:val=&quot;00EA0FAF&quot;/&gt;&lt;wsp:rsid wsp:val=&quot;00EA1E1B&quot;/&gt;&lt;wsp:rsid wsp:val=&quot;00EA62C0&quot;/&gt;&lt;wsp:rsid wsp:val=&quot;00EA6747&quot;/&gt;&lt;wsp:rsid wsp:val=&quot;00EA6D96&quot;/&gt;&lt;wsp:rsid wsp:val=&quot;00EB108C&quot;/&gt;&lt;wsp:rsid wsp:val=&quot;00EB1229&quot;/&gt;&lt;wsp:rsid wsp:val=&quot;00EB2175&quot;/&gt;&lt;wsp:rsid wsp:val=&quot;00EB2227&quot;/&gt;&lt;wsp:rsid wsp:val=&quot;00EB31D9&quot;/&gt;&lt;wsp:rsid wsp:val=&quot;00EB3F72&quot;/&gt;&lt;wsp:rsid wsp:val=&quot;00EB3FCB&quot;/&gt;&lt;wsp:rsid wsp:val=&quot;00EB4216&quot;/&gt;&lt;wsp:rsid wsp:val=&quot;00EB7826&quot;/&gt;&lt;wsp:rsid wsp:val=&quot;00EB7C91&quot;/&gt;&lt;wsp:rsid wsp:val=&quot;00EC03F2&quot;/&gt;&lt;wsp:rsid wsp:val=&quot;00EC0CE5&quot;/&gt;&lt;wsp:rsid wsp:val=&quot;00EC10B7&quot;/&gt;&lt;wsp:rsid wsp:val=&quot;00EC1890&quot;/&gt;&lt;wsp:rsid wsp:val=&quot;00EC2614&quot;/&gt;&lt;wsp:rsid wsp:val=&quot;00EC2F2D&quot;/&gt;&lt;wsp:rsid wsp:val=&quot;00EC35DB&quot;/&gt;&lt;wsp:rsid wsp:val=&quot;00EC449B&quot;/&gt;&lt;wsp:rsid wsp:val=&quot;00EC467D&quot;/&gt;&lt;wsp:rsid wsp:val=&quot;00EC5572&quot;/&gt;&lt;wsp:rsid wsp:val=&quot;00EC7D64&quot;/&gt;&lt;wsp:rsid wsp:val=&quot;00ED1049&quot;/&gt;&lt;wsp:rsid wsp:val=&quot;00ED1365&quot;/&gt;&lt;wsp:rsid wsp:val=&quot;00ED2047&quot;/&gt;&lt;wsp:rsid wsp:val=&quot;00ED2232&quot;/&gt;&lt;wsp:rsid wsp:val=&quot;00ED2513&quot;/&gt;&lt;wsp:rsid wsp:val=&quot;00ED2BE9&quot;/&gt;&lt;wsp:rsid wsp:val=&quot;00ED4C3A&quot;/&gt;&lt;wsp:rsid wsp:val=&quot;00ED6040&quot;/&gt;&lt;wsp:rsid wsp:val=&quot;00ED66B9&quot;/&gt;&lt;wsp:rsid wsp:val=&quot;00ED70E4&quot;/&gt;&lt;wsp:rsid wsp:val=&quot;00ED7E58&quot;/&gt;&lt;wsp:rsid wsp:val=&quot;00ED7FD4&quot;/&gt;&lt;wsp:rsid wsp:val=&quot;00EE0A29&quot;/&gt;&lt;wsp:rsid wsp:val=&quot;00EE0DF8&quot;/&gt;&lt;wsp:rsid wsp:val=&quot;00EE1061&quot;/&gt;&lt;wsp:rsid wsp:val=&quot;00EE11F5&quot;/&gt;&lt;wsp:rsid wsp:val=&quot;00EE17BC&quot;/&gt;&lt;wsp:rsid wsp:val=&quot;00EE19EE&quot;/&gt;&lt;wsp:rsid wsp:val=&quot;00EE1F61&quot;/&gt;&lt;wsp:rsid wsp:val=&quot;00EE27A9&quot;/&gt;&lt;wsp:rsid wsp:val=&quot;00EE4E4D&quot;/&gt;&lt;wsp:rsid wsp:val=&quot;00EE5599&quot;/&gt;&lt;wsp:rsid wsp:val=&quot;00EE60C0&quot;/&gt;&lt;wsp:rsid wsp:val=&quot;00EE64D0&quot;/&gt;&lt;wsp:rsid wsp:val=&quot;00EE7205&quot;/&gt;&lt;wsp:rsid wsp:val=&quot;00EE741D&quot;/&gt;&lt;wsp:rsid wsp:val=&quot;00EE7481&quot;/&gt;&lt;wsp:rsid wsp:val=&quot;00EF05DC&quot;/&gt;&lt;wsp:rsid wsp:val=&quot;00EF10AE&quot;/&gt;&lt;wsp:rsid wsp:val=&quot;00EF122B&quot;/&gt;&lt;wsp:rsid wsp:val=&quot;00EF2C85&quot;/&gt;&lt;wsp:rsid wsp:val=&quot;00EF2E7F&quot;/&gt;&lt;wsp:rsid wsp:val=&quot;00EF2F97&quot;/&gt;&lt;wsp:rsid wsp:val=&quot;00EF456C&quot;/&gt;&lt;wsp:rsid wsp:val=&quot;00EF49EB&quot;/&gt;&lt;wsp:rsid wsp:val=&quot;00EF4D57&quot;/&gt;&lt;wsp:rsid wsp:val=&quot;00EF591B&quot;/&gt;&lt;wsp:rsid wsp:val=&quot;00EF5C98&quot;/&gt;&lt;wsp:rsid wsp:val=&quot;00EF65BB&quot;/&gt;&lt;wsp:rsid wsp:val=&quot;00EF6AE1&quot;/&gt;&lt;wsp:rsid wsp:val=&quot;00EF6D22&quot;/&gt;&lt;wsp:rsid wsp:val=&quot;00EF70D4&quot;/&gt;&lt;wsp:rsid wsp:val=&quot;00F002D5&quot;/&gt;&lt;wsp:rsid wsp:val=&quot;00F00E3B&quot;/&gt;&lt;wsp:rsid wsp:val=&quot;00F0105F&quot;/&gt;&lt;wsp:rsid wsp:val=&quot;00F0141A&quot;/&gt;&lt;wsp:rsid wsp:val=&quot;00F02092&quot;/&gt;&lt;wsp:rsid wsp:val=&quot;00F02115&quot;/&gt;&lt;wsp:rsid wsp:val=&quot;00F040CB&quot;/&gt;&lt;wsp:rsid wsp:val=&quot;00F041E1&quot;/&gt;&lt;wsp:rsid wsp:val=&quot;00F042CE&quot;/&gt;&lt;wsp:rsid wsp:val=&quot;00F04383&quot;/&gt;&lt;wsp:rsid wsp:val=&quot;00F046DC&quot;/&gt;&lt;wsp:rsid wsp:val=&quot;00F05F69&quot;/&gt;&lt;wsp:rsid wsp:val=&quot;00F05FC7&quot;/&gt;&lt;wsp:rsid wsp:val=&quot;00F07496&quot;/&gt;&lt;wsp:rsid wsp:val=&quot;00F116A1&quot;/&gt;&lt;wsp:rsid wsp:val=&quot;00F11FCA&quot;/&gt;&lt;wsp:rsid wsp:val=&quot;00F12474&quot;/&gt;&lt;wsp:rsid wsp:val=&quot;00F12869&quot;/&gt;&lt;wsp:rsid wsp:val=&quot;00F135C8&quot;/&gt;&lt;wsp:rsid wsp:val=&quot;00F135FC&quot;/&gt;&lt;wsp:rsid wsp:val=&quot;00F13CBE&quot;/&gt;&lt;wsp:rsid wsp:val=&quot;00F147F8&quot;/&gt;&lt;wsp:rsid wsp:val=&quot;00F16BE0&quot;/&gt;&lt;wsp:rsid wsp:val=&quot;00F171DB&quot;/&gt;&lt;wsp:rsid wsp:val=&quot;00F20DE3&quot;/&gt;&lt;wsp:rsid wsp:val=&quot;00F21FB3&quot;/&gt;&lt;wsp:rsid wsp:val=&quot;00F223CD&quot;/&gt;&lt;wsp:rsid wsp:val=&quot;00F224D8&quot;/&gt;&lt;wsp:rsid wsp:val=&quot;00F24324&quot;/&gt;&lt;wsp:rsid wsp:val=&quot;00F2488F&quot;/&gt;&lt;wsp:rsid wsp:val=&quot;00F251C3&quot;/&gt;&lt;wsp:rsid wsp:val=&quot;00F25D63&quot;/&gt;&lt;wsp:rsid wsp:val=&quot;00F26B0A&quot;/&gt;&lt;wsp:rsid wsp:val=&quot;00F273D1&quot;/&gt;&lt;wsp:rsid wsp:val=&quot;00F27D09&quot;/&gt;&lt;wsp:rsid wsp:val=&quot;00F30BF0&quot;/&gt;&lt;wsp:rsid wsp:val=&quot;00F314C4&quot;/&gt;&lt;wsp:rsid wsp:val=&quot;00F32616&quot;/&gt;&lt;wsp:rsid wsp:val=&quot;00F32C1E&quot;/&gt;&lt;wsp:rsid wsp:val=&quot;00F330FD&quot;/&gt;&lt;wsp:rsid wsp:val=&quot;00F33AE6&quot;/&gt;&lt;wsp:rsid wsp:val=&quot;00F33B7A&quot;/&gt;&lt;wsp:rsid wsp:val=&quot;00F34898&quot;/&gt;&lt;wsp:rsid wsp:val=&quot;00F35082&quot;/&gt;&lt;wsp:rsid wsp:val=&quot;00F35141&quot;/&gt;&lt;wsp:rsid wsp:val=&quot;00F36D76&quot;/&gt;&lt;wsp:rsid wsp:val=&quot;00F3744A&quot;/&gt;&lt;wsp:rsid wsp:val=&quot;00F4001D&quot;/&gt;&lt;wsp:rsid wsp:val=&quot;00F4096D&quot;/&gt;&lt;wsp:rsid wsp:val=&quot;00F40E8D&quot;/&gt;&lt;wsp:rsid wsp:val=&quot;00F41153&quot;/&gt;&lt;wsp:rsid wsp:val=&quot;00F42638&quot;/&gt;&lt;wsp:rsid wsp:val=&quot;00F42A58&quot;/&gt;&lt;wsp:rsid wsp:val=&quot;00F42F20&quot;/&gt;&lt;wsp:rsid wsp:val=&quot;00F43C6E&quot;/&gt;&lt;wsp:rsid wsp:val=&quot;00F45272&quot;/&gt;&lt;wsp:rsid wsp:val=&quot;00F46307&quot;/&gt;&lt;wsp:rsid wsp:val=&quot;00F46874&quot;/&gt;&lt;wsp:rsid wsp:val=&quot;00F469B3&quot;/&gt;&lt;wsp:rsid wsp:val=&quot;00F46BC6&quot;/&gt;&lt;wsp:rsid wsp:val=&quot;00F470FD&quot;/&gt;&lt;wsp:rsid wsp:val=&quot;00F5005A&quot;/&gt;&lt;wsp:rsid wsp:val=&quot;00F50460&quot;/&gt;&lt;wsp:rsid wsp:val=&quot;00F5139B&quot;/&gt;&lt;wsp:rsid wsp:val=&quot;00F525E4&quot;/&gt;&lt;wsp:rsid wsp:val=&quot;00F52CC0&quot;/&gt;&lt;wsp:rsid wsp:val=&quot;00F52EC0&quot;/&gt;&lt;wsp:rsid wsp:val=&quot;00F53740&quot;/&gt;&lt;wsp:rsid wsp:val=&quot;00F5380F&quot;/&gt;&lt;wsp:rsid wsp:val=&quot;00F539AB&quot;/&gt;&lt;wsp:rsid wsp:val=&quot;00F53BAD&quot;/&gt;&lt;wsp:rsid wsp:val=&quot;00F554C6&quot;/&gt;&lt;wsp:rsid wsp:val=&quot;00F566B3&quot;/&gt;&lt;wsp:rsid wsp:val=&quot;00F5698F&quot;/&gt;&lt;wsp:rsid wsp:val=&quot;00F569AA&quot;/&gt;&lt;wsp:rsid wsp:val=&quot;00F56EC6&quot;/&gt;&lt;wsp:rsid wsp:val=&quot;00F5745F&quot;/&gt;&lt;wsp:rsid wsp:val=&quot;00F57783&quot;/&gt;&lt;wsp:rsid wsp:val=&quot;00F61415&quot;/&gt;&lt;wsp:rsid wsp:val=&quot;00F61B4C&quot;/&gt;&lt;wsp:rsid wsp:val=&quot;00F622A7&quot;/&gt;&lt;wsp:rsid wsp:val=&quot;00F63B6B&quot;/&gt;&lt;wsp:rsid wsp:val=&quot;00F63BB6&quot;/&gt;&lt;wsp:rsid wsp:val=&quot;00F65168&quot;/&gt;&lt;wsp:rsid wsp:val=&quot;00F651BE&quot;/&gt;&lt;wsp:rsid wsp:val=&quot;00F65C0C&quot;/&gt;&lt;wsp:rsid wsp:val=&quot;00F67107&quot;/&gt;&lt;wsp:rsid wsp:val=&quot;00F67642&quot;/&gt;&lt;wsp:rsid wsp:val=&quot;00F67B5F&quot;/&gt;&lt;wsp:rsid wsp:val=&quot;00F67DE5&quot;/&gt;&lt;wsp:rsid wsp:val=&quot;00F708EB&quot;/&gt;&lt;wsp:rsid wsp:val=&quot;00F716DC&quot;/&gt;&lt;wsp:rsid wsp:val=&quot;00F71F1E&quot;/&gt;&lt;wsp:rsid wsp:val=&quot;00F72520&quot;/&gt;&lt;wsp:rsid wsp:val=&quot;00F74CF8&quot;/&gt;&lt;wsp:rsid wsp:val=&quot;00F7534B&quot;/&gt;&lt;wsp:rsid wsp:val=&quot;00F76F07&quot;/&gt;&lt;wsp:rsid wsp:val=&quot;00F76F32&quot;/&gt;&lt;wsp:rsid wsp:val=&quot;00F7778E&quot;/&gt;&lt;wsp:rsid wsp:val=&quot;00F801A3&quot;/&gt;&lt;wsp:rsid wsp:val=&quot;00F802CC&quot;/&gt;&lt;wsp:rsid wsp:val=&quot;00F832E5&quot;/&gt;&lt;wsp:rsid wsp:val=&quot;00F83EA1&quot;/&gt;&lt;wsp:rsid wsp:val=&quot;00F84552&quot;/&gt;&lt;wsp:rsid wsp:val=&quot;00F84FF8&quot;/&gt;&lt;wsp:rsid wsp:val=&quot;00F85670&quot;/&gt;&lt;wsp:rsid wsp:val=&quot;00F85728&quot;/&gt;&lt;wsp:rsid wsp:val=&quot;00F85DF4&quot;/&gt;&lt;wsp:rsid wsp:val=&quot;00F85E40&quot;/&gt;&lt;wsp:rsid wsp:val=&quot;00F86143&quot;/&gt;&lt;wsp:rsid wsp:val=&quot;00F8625F&quot;/&gt;&lt;wsp:rsid wsp:val=&quot;00F874CE&quot;/&gt;&lt;wsp:rsid wsp:val=&quot;00F90A0A&quot;/&gt;&lt;wsp:rsid wsp:val=&quot;00F91642&quot;/&gt;&lt;wsp:rsid wsp:val=&quot;00F91F43&quot;/&gt;&lt;wsp:rsid wsp:val=&quot;00F955C4&quot;/&gt;&lt;wsp:rsid wsp:val=&quot;00F9799F&quot;/&gt;&lt;wsp:rsid wsp:val=&quot;00F97D4D&quot;/&gt;&lt;wsp:rsid wsp:val=&quot;00F97E13&quot;/&gt;&lt;wsp:rsid wsp:val=&quot;00FA055F&quot;/&gt;&lt;wsp:rsid wsp:val=&quot;00FA1EB9&quot;/&gt;&lt;wsp:rsid wsp:val=&quot;00FA225F&quot;/&gt;&lt;wsp:rsid wsp:val=&quot;00FA422D&quot;/&gt;&lt;wsp:rsid wsp:val=&quot;00FA451A&quot;/&gt;&lt;wsp:rsid wsp:val=&quot;00FA481E&quot;/&gt;&lt;wsp:rsid wsp:val=&quot;00FA49CE&quot;/&gt;&lt;wsp:rsid wsp:val=&quot;00FA4EE8&quot;/&gt;&lt;wsp:rsid wsp:val=&quot;00FA50A8&quot;/&gt;&lt;wsp:rsid wsp:val=&quot;00FA74DA&quot;/&gt;&lt;wsp:rsid wsp:val=&quot;00FA7E21&quot;/&gt;&lt;wsp:rsid wsp:val=&quot;00FA7ED0&quot;/&gt;&lt;wsp:rsid wsp:val=&quot;00FB02E5&quot;/&gt;&lt;wsp:rsid wsp:val=&quot;00FB21C0&quot;/&gt;&lt;wsp:rsid wsp:val=&quot;00FB4394&quot;/&gt;&lt;wsp:rsid wsp:val=&quot;00FB4690&quot;/&gt;&lt;wsp:rsid wsp:val=&quot;00FB5511&quot;/&gt;&lt;wsp:rsid wsp:val=&quot;00FB7835&quot;/&gt;&lt;wsp:rsid wsp:val=&quot;00FB7908&quot;/&gt;&lt;wsp:rsid wsp:val=&quot;00FC0070&quot;/&gt;&lt;wsp:rsid wsp:val=&quot;00FC0E49&quot;/&gt;&lt;wsp:rsid wsp:val=&quot;00FC2FCF&quot;/&gt;&lt;wsp:rsid wsp:val=&quot;00FC3455&quot;/&gt;&lt;wsp:rsid wsp:val=&quot;00FC4E77&quot;/&gt;&lt;wsp:rsid wsp:val=&quot;00FC55B7&quot;/&gt;&lt;wsp:rsid wsp:val=&quot;00FC5E2A&quot;/&gt;&lt;wsp:rsid wsp:val=&quot;00FC61B2&quot;/&gt;&lt;wsp:rsid wsp:val=&quot;00FC646C&quot;/&gt;&lt;wsp:rsid wsp:val=&quot;00FC6A19&quot;/&gt;&lt;wsp:rsid wsp:val=&quot;00FD02CF&quot;/&gt;&lt;wsp:rsid wsp:val=&quot;00FD068A&quot;/&gt;&lt;wsp:rsid wsp:val=&quot;00FD1EFA&quot;/&gt;&lt;wsp:rsid wsp:val=&quot;00FD39EF&quot;/&gt;&lt;wsp:rsid wsp:val=&quot;00FD43CA&quot;/&gt;&lt;wsp:rsid wsp:val=&quot;00FD4E75&quot;/&gt;&lt;wsp:rsid wsp:val=&quot;00FD5CE7&quot;/&gt;&lt;wsp:rsid wsp:val=&quot;00FD5DDB&quot;/&gt;&lt;wsp:rsid wsp:val=&quot;00FD5E46&quot;/&gt;&lt;wsp:rsid wsp:val=&quot;00FD6048&quot;/&gt;&lt;wsp:rsid wsp:val=&quot;00FD6F43&quot;/&gt;&lt;wsp:rsid wsp:val=&quot;00FD7016&quot;/&gt;&lt;wsp:rsid wsp:val=&quot;00FD730A&quot;/&gt;&lt;wsp:rsid wsp:val=&quot;00FE01FD&quot;/&gt;&lt;wsp:rsid wsp:val=&quot;00FE14A7&quot;/&gt;&lt;wsp:rsid wsp:val=&quot;00FE1753&quot;/&gt;&lt;wsp:rsid wsp:val=&quot;00FE2059&quot;/&gt;&lt;wsp:rsid wsp:val=&quot;00FE293B&quot;/&gt;&lt;wsp:rsid wsp:val=&quot;00FE30A2&quot;/&gt;&lt;wsp:rsid wsp:val=&quot;00FE3DAA&quot;/&gt;&lt;wsp:rsid wsp:val=&quot;00FE483D&quot;/&gt;&lt;wsp:rsid wsp:val=&quot;00FE525D&quot;/&gt;&lt;wsp:rsid wsp:val=&quot;00FE579E&quot;/&gt;&lt;wsp:rsid wsp:val=&quot;00FE65A7&quot;/&gt;&lt;wsp:rsid wsp:val=&quot;00FE6EF4&quot;/&gt;&lt;wsp:rsid wsp:val=&quot;00FE6FE8&quot;/&gt;&lt;wsp:rsid wsp:val=&quot;00FF0507&quot;/&gt;&lt;wsp:rsid wsp:val=&quot;00FF0D09&quot;/&gt;&lt;/wsp:rsids&gt;&lt;/w:docPr&gt;&lt;w:body&gt;&lt;wx:sect&gt;&lt;w:p wsp:rsidR=&quot;00000000&quot; wsp:rsidRDefault=&quot;00034298&quot; wsp:rsidP=&quot;00034298&quot;&gt;&lt;m:oMathPara&gt;&lt;m:oMath&gt;&lt;m:rad&gt;&lt;m:radPr&gt;&lt;m:degHide m:val=&quot;1&quot;/&gt;&lt;m:ctrlPr&gt;&lt;w:rPr&gt;&lt;w:rFonts w:ascii=&quot;Cambria Math&quot; w:h-ansi=&quot;Cambria Math&quot;/&gt;&lt;wx:font wx:val=&quot;Cambria Math&quot;/&gt;&lt;w:i/&gt;&lt;/w:rPr&gt;&lt;/m:ctrlPr&gt;&lt;/m:radPr&gt;&lt;m:deg/&gt;&lt;m:e&gt;&lt;m:r&gt;&lt;w:rPr&gt;&lt;w:rFonts w:ascii=&quot;Cambria Math&quot; w:h-ansi=&quot;Cambria Math&quot;/&gt;&lt;wx:font wx:val=&quot;Cambria Math&quot;/&gt;&lt;w:i/&gt;&lt;/w:rPr&gt;&lt;m:t&gt;1+&lt;/m:t&gt;&lt;/m:r&gt;&lt;m:r&gt;&lt;m:rPr&gt;&lt;m:sty m:val=&quot;b&quot;/&gt;&lt;/m:rPr&gt;&lt;w:rPr&gt;&lt;w:rFonts w:ascii=&quot;Cambria Math&quot; w:h-ansi=&quot;Cambria Math&quot;/&gt;&lt;wx:font wx:val=&quot;Cambria Math&quot;/&gt;&lt;w:b/&gt;&lt;/w:rPr&gt;&lt;m:t&gt;cost of debt&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483D9D" w:rsidRPr="00483D9D">
        <w:rPr>
          <w:rStyle w:val="Emphasis-Remove"/>
          <w:rFonts w:asciiTheme="minorHAnsi" w:hAnsiTheme="minorHAnsi" w:cstheme="minorHAnsi"/>
        </w:rPr>
        <w:instrText xml:space="preserve"> </w:instrText>
      </w:r>
      <w:r w:rsidR="002C3A19" w:rsidRPr="00483D9D">
        <w:rPr>
          <w:rStyle w:val="Emphasis-Remove"/>
          <w:rFonts w:asciiTheme="minorHAnsi" w:hAnsiTheme="minorHAnsi" w:cstheme="minorHAnsi"/>
        </w:rPr>
        <w:fldChar w:fldCharType="separate"/>
      </w:r>
      <w:r w:rsidR="004C0D00">
        <w:rPr>
          <w:position w:val="-6"/>
        </w:rPr>
        <w:pict>
          <v:shape id="_x0000_i1034" type="#_x0000_t75" style="width:95.7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0004&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1B4E&quot;/&gt;&lt;wsp:rsid wsp:val=&quot;0000076F&quot;/&gt;&lt;wsp:rsid wsp:val=&quot;00000AC7&quot;/&gt;&lt;wsp:rsid wsp:val=&quot;00001826&quot;/&gt;&lt;wsp:rsid wsp:val=&quot;00001A5A&quot;/&gt;&lt;wsp:rsid wsp:val=&quot;000025D7&quot;/&gt;&lt;wsp:rsid wsp:val=&quot;00002D5A&quot;/&gt;&lt;wsp:rsid wsp:val=&quot;00005DD1&quot;/&gt;&lt;wsp:rsid wsp:val=&quot;00005F21&quot;/&gt;&lt;wsp:rsid wsp:val=&quot;00010247&quot;/&gt;&lt;wsp:rsid wsp:val=&quot;00010ABE&quot;/&gt;&lt;wsp:rsid wsp:val=&quot;00010D2A&quot;/&gt;&lt;wsp:rsid wsp:val=&quot;0001169E&quot;/&gt;&lt;wsp:rsid wsp:val=&quot;00011BF3&quot;/&gt;&lt;wsp:rsid wsp:val=&quot;00011C4E&quot;/&gt;&lt;wsp:rsid wsp:val=&quot;000125D4&quot;/&gt;&lt;wsp:rsid wsp:val=&quot;000137D4&quot;/&gt;&lt;wsp:rsid wsp:val=&quot;00013916&quot;/&gt;&lt;wsp:rsid wsp:val=&quot;00013B5D&quot;/&gt;&lt;wsp:rsid wsp:val=&quot;00015793&quot;/&gt;&lt;wsp:rsid wsp:val=&quot;000166DF&quot;/&gt;&lt;wsp:rsid wsp:val=&quot;0001784C&quot;/&gt;&lt;wsp:rsid wsp:val=&quot;0001787C&quot;/&gt;&lt;wsp:rsid wsp:val=&quot;0002030F&quot;/&gt;&lt;wsp:rsid wsp:val=&quot;00021B97&quot;/&gt;&lt;wsp:rsid wsp:val=&quot;000224C9&quot;/&gt;&lt;wsp:rsid wsp:val=&quot;00022844&quot;/&gt;&lt;wsp:rsid wsp:val=&quot;00023365&quot;/&gt;&lt;wsp:rsid wsp:val=&quot;00023B7A&quot;/&gt;&lt;wsp:rsid wsp:val=&quot;000240CB&quot;/&gt;&lt;wsp:rsid wsp:val=&quot;00024505&quot;/&gt;&lt;wsp:rsid wsp:val=&quot;0002487F&quot;/&gt;&lt;wsp:rsid wsp:val=&quot;00024CB5&quot;/&gt;&lt;wsp:rsid wsp:val=&quot;000259AB&quot;/&gt;&lt;wsp:rsid wsp:val=&quot;00026918&quot;/&gt;&lt;wsp:rsid wsp:val=&quot;00026D0C&quot;/&gt;&lt;wsp:rsid wsp:val=&quot;00027DBB&quot;/&gt;&lt;wsp:rsid wsp:val=&quot;00030146&quot;/&gt;&lt;wsp:rsid wsp:val=&quot;0003075A&quot;/&gt;&lt;wsp:rsid wsp:val=&quot;00030F8E&quot;/&gt;&lt;wsp:rsid wsp:val=&quot;00031558&quot;/&gt;&lt;wsp:rsid wsp:val=&quot;00032327&quot;/&gt;&lt;wsp:rsid wsp:val=&quot;00032BCC&quot;/&gt;&lt;wsp:rsid wsp:val=&quot;00034298&quot;/&gt;&lt;wsp:rsid wsp:val=&quot;00034446&quot;/&gt;&lt;wsp:rsid wsp:val=&quot;00035CE1&quot;/&gt;&lt;wsp:rsid wsp:val=&quot;000363F6&quot;/&gt;&lt;wsp:rsid wsp:val=&quot;00042A13&quot;/&gt;&lt;wsp:rsid wsp:val=&quot;000431E2&quot;/&gt;&lt;wsp:rsid wsp:val=&quot;00044009&quot;/&gt;&lt;wsp:rsid wsp:val=&quot;00044785&quot;/&gt;&lt;wsp:rsid wsp:val=&quot;00044835&quot;/&gt;&lt;wsp:rsid wsp:val=&quot;00046843&quot;/&gt;&lt;wsp:rsid wsp:val=&quot;00047454&quot;/&gt;&lt;wsp:rsid wsp:val=&quot;00047573&quot;/&gt;&lt;wsp:rsid wsp:val=&quot;00047A36&quot;/&gt;&lt;wsp:rsid wsp:val=&quot;00050307&quot;/&gt;&lt;wsp:rsid wsp:val=&quot;0005089A&quot;/&gt;&lt;wsp:rsid wsp:val=&quot;00051790&quot;/&gt;&lt;wsp:rsid wsp:val=&quot;000517DD&quot;/&gt;&lt;wsp:rsid wsp:val=&quot;00051C5A&quot;/&gt;&lt;wsp:rsid wsp:val=&quot;00053097&quot;/&gt;&lt;wsp:rsid wsp:val=&quot;00054DA3&quot;/&gt;&lt;wsp:rsid wsp:val=&quot;00056BCB&quot;/&gt;&lt;wsp:rsid wsp:val=&quot;000573CA&quot;/&gt;&lt;wsp:rsid wsp:val=&quot;0005781F&quot;/&gt;&lt;wsp:rsid wsp:val=&quot;00057E90&quot;/&gt;&lt;wsp:rsid wsp:val=&quot;000606E6&quot;/&gt;&lt;wsp:rsid wsp:val=&quot;00061363&quot;/&gt;&lt;wsp:rsid wsp:val=&quot;000613DC&quot;/&gt;&lt;wsp:rsid wsp:val=&quot;00062AF8&quot;/&gt;&lt;wsp:rsid wsp:val=&quot;00064B76&quot;/&gt;&lt;wsp:rsid wsp:val=&quot;0006528F&quot;/&gt;&lt;wsp:rsid wsp:val=&quot;00065E21&quot;/&gt;&lt;wsp:rsid wsp:val=&quot;00066ED8&quot;/&gt;&lt;wsp:rsid wsp:val=&quot;00067380&quot;/&gt;&lt;wsp:rsid wsp:val=&quot;00070420&quot;/&gt;&lt;wsp:rsid wsp:val=&quot;0007145B&quot;/&gt;&lt;wsp:rsid wsp:val=&quot;00071610&quot;/&gt;&lt;wsp:rsid wsp:val=&quot;000725C9&quot;/&gt;&lt;wsp:rsid wsp:val=&quot;00073C99&quot;/&gt;&lt;wsp:rsid wsp:val=&quot;0007447D&quot;/&gt;&lt;wsp:rsid wsp:val=&quot;000747B7&quot;/&gt;&lt;wsp:rsid wsp:val=&quot;0007650B&quot;/&gt;&lt;wsp:rsid wsp:val=&quot;00076D1A&quot;/&gt;&lt;wsp:rsid wsp:val=&quot;00082FE8&quot;/&gt;&lt;wsp:rsid wsp:val=&quot;00083254&quot;/&gt;&lt;wsp:rsid wsp:val=&quot;000836CC&quot;/&gt;&lt;wsp:rsid wsp:val=&quot;00083FD3&quot;/&gt;&lt;wsp:rsid wsp:val=&quot;00084AB7&quot;/&gt;&lt;wsp:rsid wsp:val=&quot;00084F95&quot;/&gt;&lt;wsp:rsid wsp:val=&quot;000850C7&quot;/&gt;&lt;wsp:rsid wsp:val=&quot;00085512&quot;/&gt;&lt;wsp:rsid wsp:val=&quot;00085BAD&quot;/&gt;&lt;wsp:rsid wsp:val=&quot;00085F1C&quot;/&gt;&lt;wsp:rsid wsp:val=&quot;0008760F&quot;/&gt;&lt;wsp:rsid wsp:val=&quot;000876C7&quot;/&gt;&lt;wsp:rsid wsp:val=&quot;00087B16&quot;/&gt;&lt;wsp:rsid wsp:val=&quot;00090F1A&quot;/&gt;&lt;wsp:rsid wsp:val=&quot;000929E2&quot;/&gt;&lt;wsp:rsid wsp:val=&quot;000929E3&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7001&quot;/&gt;&lt;wsp:rsid wsp:val=&quot;00097774&quot;/&gt;&lt;wsp:rsid wsp:val=&quot;00097975&quot;/&gt;&lt;wsp:rsid wsp:val=&quot;000A043D&quot;/&gt;&lt;wsp:rsid wsp:val=&quot;000A1416&quot;/&gt;&lt;wsp:rsid wsp:val=&quot;000A1944&quot;/&gt;&lt;wsp:rsid wsp:val=&quot;000A24C0&quot;/&gt;&lt;wsp:rsid wsp:val=&quot;000A2F0C&quot;/&gt;&lt;wsp:rsid wsp:val=&quot;000A318B&quot;/&gt;&lt;wsp:rsid wsp:val=&quot;000A56C3&quot;/&gt;&lt;wsp:rsid wsp:val=&quot;000A6E63&quot;/&gt;&lt;wsp:rsid wsp:val=&quot;000A735B&quot;/&gt;&lt;wsp:rsid wsp:val=&quot;000A7708&quot;/&gt;&lt;wsp:rsid wsp:val=&quot;000A7FDA&quot;/&gt;&lt;wsp:rsid wsp:val=&quot;000B02DB&quot;/&gt;&lt;wsp:rsid wsp:val=&quot;000B130B&quot;/&gt;&lt;wsp:rsid wsp:val=&quot;000B1C25&quot;/&gt;&lt;wsp:rsid wsp:val=&quot;000B1F1F&quot;/&gt;&lt;wsp:rsid wsp:val=&quot;000B24C1&quot;/&gt;&lt;wsp:rsid wsp:val=&quot;000B28D3&quot;/&gt;&lt;wsp:rsid wsp:val=&quot;000B3B23&quot;/&gt;&lt;wsp:rsid wsp:val=&quot;000B3F4A&quot;/&gt;&lt;wsp:rsid wsp:val=&quot;000B44BA&quot;/&gt;&lt;wsp:rsid wsp:val=&quot;000B474A&quot;/&gt;&lt;wsp:rsid wsp:val=&quot;000B53AD&quot;/&gt;&lt;wsp:rsid wsp:val=&quot;000B7D47&quot;/&gt;&lt;wsp:rsid wsp:val=&quot;000B7FCC&quot;/&gt;&lt;wsp:rsid wsp:val=&quot;000C25ED&quot;/&gt;&lt;wsp:rsid wsp:val=&quot;000C2D72&quot;/&gt;&lt;wsp:rsid wsp:val=&quot;000C32AF&quot;/&gt;&lt;wsp:rsid wsp:val=&quot;000C34AE&quot;/&gt;&lt;wsp:rsid wsp:val=&quot;000C4C72&quot;/&gt;&lt;wsp:rsid wsp:val=&quot;000C7A55&quot;/&gt;&lt;wsp:rsid wsp:val=&quot;000C7AB4&quot;/&gt;&lt;wsp:rsid wsp:val=&quot;000C7FE9&quot;/&gt;&lt;wsp:rsid wsp:val=&quot;000D2CDD&quot;/&gt;&lt;wsp:rsid wsp:val=&quot;000D3506&quot;/&gt;&lt;wsp:rsid wsp:val=&quot;000D3A05&quot;/&gt;&lt;wsp:rsid wsp:val=&quot;000D43CE&quot;/&gt;&lt;wsp:rsid wsp:val=&quot;000D4FC9&quot;/&gt;&lt;wsp:rsid wsp:val=&quot;000D50B4&quot;/&gt;&lt;wsp:rsid wsp:val=&quot;000D7313&quot;/&gt;&lt;wsp:rsid wsp:val=&quot;000D748E&quot;/&gt;&lt;wsp:rsid wsp:val=&quot;000D7760&quot;/&gt;&lt;wsp:rsid wsp:val=&quot;000E00AB&quot;/&gt;&lt;wsp:rsid wsp:val=&quot;000E2D4B&quot;/&gt;&lt;wsp:rsid wsp:val=&quot;000E374D&quot;/&gt;&lt;wsp:rsid wsp:val=&quot;000E46E3&quot;/&gt;&lt;wsp:rsid wsp:val=&quot;000E47FC&quot;/&gt;&lt;wsp:rsid wsp:val=&quot;000E5642&quot;/&gt;&lt;wsp:rsid wsp:val=&quot;000E5AF8&quot;/&gt;&lt;wsp:rsid wsp:val=&quot;000E5B0C&quot;/&gt;&lt;wsp:rsid wsp:val=&quot;000E61B3&quot;/&gt;&lt;wsp:rsid wsp:val=&quot;000E6ACA&quot;/&gt;&lt;wsp:rsid wsp:val=&quot;000F0652&quot;/&gt;&lt;wsp:rsid wsp:val=&quot;000F09A0&quot;/&gt;&lt;wsp:rsid wsp:val=&quot;000F29DB&quot;/&gt;&lt;wsp:rsid wsp:val=&quot;000F2DA0&quot;/&gt;&lt;wsp:rsid wsp:val=&quot;000F2E15&quot;/&gt;&lt;wsp:rsid wsp:val=&quot;000F2F62&quot;/&gt;&lt;wsp:rsid wsp:val=&quot;000F394A&quot;/&gt;&lt;wsp:rsid wsp:val=&quot;000F4E44&quot;/&gt;&lt;wsp:rsid wsp:val=&quot;000F587D&quot;/&gt;&lt;wsp:rsid wsp:val=&quot;000F6559&quot;/&gt;&lt;wsp:rsid wsp:val=&quot;00100970&quot;/&gt;&lt;wsp:rsid wsp:val=&quot;00100DBC&quot;/&gt;&lt;wsp:rsid wsp:val=&quot;001010C8&quot;/&gt;&lt;wsp:rsid wsp:val=&quot;00101550&quot;/&gt;&lt;wsp:rsid wsp:val=&quot;001018CC&quot;/&gt;&lt;wsp:rsid wsp:val=&quot;00101BF8&quot;/&gt;&lt;wsp:rsid wsp:val=&quot;00104132&quot;/&gt;&lt;wsp:rsid wsp:val=&quot;00105047&quot;/&gt;&lt;wsp:rsid wsp:val=&quot;0010511F&quot;/&gt;&lt;wsp:rsid wsp:val=&quot;00105831&quot;/&gt;&lt;wsp:rsid wsp:val=&quot;00105D65&quot;/&gt;&lt;wsp:rsid wsp:val=&quot;0010645C&quot;/&gt;&lt;wsp:rsid wsp:val=&quot;00106624&quot;/&gt;&lt;wsp:rsid wsp:val=&quot;00107868&quot;/&gt;&lt;wsp:rsid wsp:val=&quot;001079CF&quot;/&gt;&lt;wsp:rsid wsp:val=&quot;00110AD0&quot;/&gt;&lt;wsp:rsid wsp:val=&quot;00110E17&quot;/&gt;&lt;wsp:rsid wsp:val=&quot;001110A1&quot;/&gt;&lt;wsp:rsid wsp:val=&quot;00112FA2&quot;/&gt;&lt;wsp:rsid wsp:val=&quot;001137CF&quot;/&gt;&lt;wsp:rsid wsp:val=&quot;00113AAA&quot;/&gt;&lt;wsp:rsid wsp:val=&quot;001143E0&quot;/&gt;&lt;wsp:rsid wsp:val=&quot;00114D7F&quot;/&gt;&lt;wsp:rsid wsp:val=&quot;00114E2C&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10D1&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569&quot;/&gt;&lt;wsp:rsid wsp:val=&quot;001268A9&quot;/&gt;&lt;wsp:rsid wsp:val=&quot;0012695A&quot;/&gt;&lt;wsp:rsid wsp:val=&quot;00126FAC&quot;/&gt;&lt;wsp:rsid wsp:val=&quot;00127477&quot;/&gt;&lt;wsp:rsid wsp:val=&quot;0013086A&quot;/&gt;&lt;wsp:rsid wsp:val=&quot;001325D2&quot;/&gt;&lt;wsp:rsid wsp:val=&quot;00133338&quot;/&gt;&lt;wsp:rsid wsp:val=&quot;001338A8&quot;/&gt;&lt;wsp:rsid wsp:val=&quot;00135861&quot;/&gt;&lt;wsp:rsid wsp:val=&quot;00135962&quot;/&gt;&lt;wsp:rsid wsp:val=&quot;0013598C&quot;/&gt;&lt;wsp:rsid wsp:val=&quot;00135EAA&quot;/&gt;&lt;wsp:rsid wsp:val=&quot;00135FED&quot;/&gt;&lt;wsp:rsid wsp:val=&quot;0013652D&quot;/&gt;&lt;wsp:rsid wsp:val=&quot;00137157&quot;/&gt;&lt;wsp:rsid wsp:val=&quot;00137A35&quot;/&gt;&lt;wsp:rsid wsp:val=&quot;00140251&quot;/&gt;&lt;wsp:rsid wsp:val=&quot;00140934&quot;/&gt;&lt;wsp:rsid wsp:val=&quot;00142609&quot;/&gt;&lt;wsp:rsid wsp:val=&quot;001426F8&quot;/&gt;&lt;wsp:rsid wsp:val=&quot;001429EC&quot;/&gt;&lt;wsp:rsid wsp:val=&quot;001432EF&quot;/&gt;&lt;wsp:rsid wsp:val=&quot;001433D7&quot;/&gt;&lt;wsp:rsid wsp:val=&quot;00144B4A&quot;/&gt;&lt;wsp:rsid wsp:val=&quot;00145110&quot;/&gt;&lt;wsp:rsid wsp:val=&quot;00145B30&quot;/&gt;&lt;wsp:rsid wsp:val=&quot;00145B89&quot;/&gt;&lt;wsp:rsid wsp:val=&quot;001477C2&quot;/&gt;&lt;wsp:rsid wsp:val=&quot;00147D10&quot;/&gt;&lt;wsp:rsid wsp:val=&quot;00150567&quot;/&gt;&lt;wsp:rsid wsp:val=&quot;00150D76&quot;/&gt;&lt;wsp:rsid wsp:val=&quot;001514AE&quot;/&gt;&lt;wsp:rsid wsp:val=&quot;00151551&quot;/&gt;&lt;wsp:rsid wsp:val=&quot;00151C41&quot;/&gt;&lt;wsp:rsid wsp:val=&quot;00153D48&quot;/&gt;&lt;wsp:rsid wsp:val=&quot;0015555C&quot;/&gt;&lt;wsp:rsid wsp:val=&quot;001556A6&quot;/&gt;&lt;wsp:rsid wsp:val=&quot;001601C3&quot;/&gt;&lt;wsp:rsid wsp:val=&quot;001607C7&quot;/&gt;&lt;wsp:rsid wsp:val=&quot;00160B8E&quot;/&gt;&lt;wsp:rsid wsp:val=&quot;00161768&quot;/&gt;&lt;wsp:rsid wsp:val=&quot;00163CB4&quot;/&gt;&lt;wsp:rsid wsp:val=&quot;00165BC8&quot;/&gt;&lt;wsp:rsid wsp:val=&quot;00166040&quot;/&gt;&lt;wsp:rsid wsp:val=&quot;00166076&quot;/&gt;&lt;wsp:rsid wsp:val=&quot;0016676B&quot;/&gt;&lt;wsp:rsid wsp:val=&quot;00166C58&quot;/&gt;&lt;wsp:rsid wsp:val=&quot;00166CCF&quot;/&gt;&lt;wsp:rsid wsp:val=&quot;0016796E&quot;/&gt;&lt;wsp:rsid wsp:val=&quot;001700A5&quot;/&gt;&lt;wsp:rsid wsp:val=&quot;00171753&quot;/&gt;&lt;wsp:rsid wsp:val=&quot;001721EC&quot;/&gt;&lt;wsp:rsid wsp:val=&quot;00172E09&quot;/&gt;&lt;wsp:rsid wsp:val=&quot;001731B9&quot;/&gt;&lt;wsp:rsid wsp:val=&quot;001759E6&quot;/&gt;&lt;wsp:rsid wsp:val=&quot;00175F8C&quot;/&gt;&lt;wsp:rsid wsp:val=&quot;00176079&quot;/&gt;&lt;wsp:rsid wsp:val=&quot;001764E3&quot;/&gt;&lt;wsp:rsid wsp:val=&quot;00176797&quot;/&gt;&lt;wsp:rsid wsp:val=&quot;00176836&quot;/&gt;&lt;wsp:rsid wsp:val=&quot;0017739D&quot;/&gt;&lt;wsp:rsid wsp:val=&quot;0017763B&quot;/&gt;&lt;wsp:rsid wsp:val=&quot;0018060D&quot;/&gt;&lt;wsp:rsid wsp:val=&quot;00181806&quot;/&gt;&lt;wsp:rsid wsp:val=&quot;0018203E&quot;/&gt;&lt;wsp:rsid wsp:val=&quot;001828C7&quot;/&gt;&lt;wsp:rsid wsp:val=&quot;0018348B&quot;/&gt;&lt;wsp:rsid wsp:val=&quot;00184060&quot;/&gt;&lt;wsp:rsid wsp:val=&quot;001842C5&quot;/&gt;&lt;wsp:rsid wsp:val=&quot;00184D48&quot;/&gt;&lt;wsp:rsid wsp:val=&quot;00184FC7&quot;/&gt;&lt;wsp:rsid wsp:val=&quot;00185572&quot;/&gt;&lt;wsp:rsid wsp:val=&quot;001859A6&quot;/&gt;&lt;wsp:rsid wsp:val=&quot;0019171D&quot;/&gt;&lt;wsp:rsid wsp:val=&quot;00192210&quot;/&gt;&lt;wsp:rsid wsp:val=&quot;00192473&quot;/&gt;&lt;wsp:rsid wsp:val=&quot;00192547&quot;/&gt;&lt;wsp:rsid wsp:val=&quot;00192A43&quot;/&gt;&lt;wsp:rsid wsp:val=&quot;00192C61&quot;/&gt;&lt;wsp:rsid wsp:val=&quot;001934A9&quot;/&gt;&lt;wsp:rsid wsp:val=&quot;0019388B&quot;/&gt;&lt;wsp:rsid wsp:val=&quot;001945F1&quot;/&gt;&lt;wsp:rsid wsp:val=&quot;001972B1&quot;/&gt;&lt;wsp:rsid wsp:val=&quot;00197BF3&quot;/&gt;&lt;wsp:rsid wsp:val=&quot;001A05C4&quot;/&gt;&lt;wsp:rsid wsp:val=&quot;001A0AC0&quot;/&gt;&lt;wsp:rsid wsp:val=&quot;001A0AFB&quot;/&gt;&lt;wsp:rsid wsp:val=&quot;001A0FB1&quot;/&gt;&lt;wsp:rsid wsp:val=&quot;001A1DA8&quot;/&gt;&lt;wsp:rsid wsp:val=&quot;001A320D&quot;/&gt;&lt;wsp:rsid wsp:val=&quot;001A6752&quot;/&gt;&lt;wsp:rsid wsp:val=&quot;001A6FD8&quot;/&gt;&lt;wsp:rsid wsp:val=&quot;001A7181&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3DD&quot;/&gt;&lt;wsp:rsid wsp:val=&quot;001B3901&quot;/&gt;&lt;wsp:rsid wsp:val=&quot;001B3D5E&quot;/&gt;&lt;wsp:rsid wsp:val=&quot;001B559B&quot;/&gt;&lt;wsp:rsid wsp:val=&quot;001B55C6&quot;/&gt;&lt;wsp:rsid wsp:val=&quot;001B6D98&quot;/&gt;&lt;wsp:rsid wsp:val=&quot;001B6EA9&quot;/&gt;&lt;wsp:rsid wsp:val=&quot;001B7DD8&quot;/&gt;&lt;wsp:rsid wsp:val=&quot;001C00D5&quot;/&gt;&lt;wsp:rsid wsp:val=&quot;001C1992&quot;/&gt;&lt;wsp:rsid wsp:val=&quot;001C1A02&quot;/&gt;&lt;wsp:rsid wsp:val=&quot;001C1BEC&quot;/&gt;&lt;wsp:rsid wsp:val=&quot;001C223F&quot;/&gt;&lt;wsp:rsid wsp:val=&quot;001C2277&quot;/&gt;&lt;wsp:rsid wsp:val=&quot;001C2A77&quot;/&gt;&lt;wsp:rsid wsp:val=&quot;001C2C24&quot;/&gt;&lt;wsp:rsid wsp:val=&quot;001C3117&quot;/&gt;&lt;wsp:rsid wsp:val=&quot;001C34C7&quot;/&gt;&lt;wsp:rsid wsp:val=&quot;001C49CA&quot;/&gt;&lt;wsp:rsid wsp:val=&quot;001C5200&quot;/&gt;&lt;wsp:rsid wsp:val=&quot;001C59D4&quot;/&gt;&lt;wsp:rsid wsp:val=&quot;001C68B1&quot;/&gt;&lt;wsp:rsid wsp:val=&quot;001C756F&quot;/&gt;&lt;wsp:rsid wsp:val=&quot;001C7CA3&quot;/&gt;&lt;wsp:rsid wsp:val=&quot;001D0B24&quot;/&gt;&lt;wsp:rsid wsp:val=&quot;001D0D00&quot;/&gt;&lt;wsp:rsid wsp:val=&quot;001D264C&quot;/&gt;&lt;wsp:rsid wsp:val=&quot;001D2FF9&quot;/&gt;&lt;wsp:rsid wsp:val=&quot;001D34B0&quot;/&gt;&lt;wsp:rsid wsp:val=&quot;001D37A0&quot;/&gt;&lt;wsp:rsid wsp:val=&quot;001D3EDB&quot;/&gt;&lt;wsp:rsid wsp:val=&quot;001D428D&quot;/&gt;&lt;wsp:rsid wsp:val=&quot;001D4F0B&quot;/&gt;&lt;wsp:rsid wsp:val=&quot;001D6696&quot;/&gt;&lt;wsp:rsid wsp:val=&quot;001D69C1&quot;/&gt;&lt;wsp:rsid wsp:val=&quot;001D76B8&quot;/&gt;&lt;wsp:rsid wsp:val=&quot;001D7960&quot;/&gt;&lt;wsp:rsid wsp:val=&quot;001E0A6F&quot;/&gt;&lt;wsp:rsid wsp:val=&quot;001E1073&quot;/&gt;&lt;wsp:rsid wsp:val=&quot;001E2AEB&quot;/&gt;&lt;wsp:rsid wsp:val=&quot;001E308D&quot;/&gt;&lt;wsp:rsid wsp:val=&quot;001E32A2&quot;/&gt;&lt;wsp:rsid wsp:val=&quot;001E34B5&quot;/&gt;&lt;wsp:rsid wsp:val=&quot;001E487A&quot;/&gt;&lt;wsp:rsid wsp:val=&quot;001E4F95&quot;/&gt;&lt;wsp:rsid wsp:val=&quot;001E58F2&quot;/&gt;&lt;wsp:rsid wsp:val=&quot;001E6CCD&quot;/&gt;&lt;wsp:rsid wsp:val=&quot;001E79AA&quot;/&gt;&lt;wsp:rsid wsp:val=&quot;001F17DE&quot;/&gt;&lt;wsp:rsid wsp:val=&quot;001F1BDA&quot;/&gt;&lt;wsp:rsid wsp:val=&quot;001F1E00&quot;/&gt;&lt;wsp:rsid wsp:val=&quot;001F2D1B&quot;/&gt;&lt;wsp:rsid wsp:val=&quot;001F3722&quot;/&gt;&lt;wsp:rsid wsp:val=&quot;001F54FF&quot;/&gt;&lt;wsp:rsid wsp:val=&quot;002008F6&quot;/&gt;&lt;wsp:rsid wsp:val=&quot;00201028&quot;/&gt;&lt;wsp:rsid wsp:val=&quot;00201847&quot;/&gt;&lt;wsp:rsid wsp:val=&quot;00201C4E&quot;/&gt;&lt;wsp:rsid wsp:val=&quot;002022E1&quot;/&gt;&lt;wsp:rsid wsp:val=&quot;0020281E&quot;/&gt;&lt;wsp:rsid wsp:val=&quot;002028AB&quot;/&gt;&lt;wsp:rsid wsp:val=&quot;00202E83&quot;/&gt;&lt;wsp:rsid wsp:val=&quot;00203B83&quot;/&gt;&lt;wsp:rsid wsp:val=&quot;00204EEE&quot;/&gt;&lt;wsp:rsid wsp:val=&quot;00206604&quot;/&gt;&lt;wsp:rsid wsp:val=&quot;00206A6A&quot;/&gt;&lt;wsp:rsid wsp:val=&quot;002077FB&quot;/&gt;&lt;wsp:rsid wsp:val=&quot;00207A32&quot;/&gt;&lt;wsp:rsid wsp:val=&quot;002114E3&quot;/&gt;&lt;wsp:rsid wsp:val=&quot;00212E2D&quot;/&gt;&lt;wsp:rsid wsp:val=&quot;002137AD&quot;/&gt;&lt;wsp:rsid wsp:val=&quot;00214564&quot;/&gt;&lt;wsp:rsid wsp:val=&quot;00215832&quot;/&gt;&lt;wsp:rsid wsp:val=&quot;00215D54&quot;/&gt;&lt;wsp:rsid wsp:val=&quot;00216DF9&quot;/&gt;&lt;wsp:rsid wsp:val=&quot;00216EF9&quot;/&gt;&lt;wsp:rsid wsp:val=&quot;00222004&quot;/&gt;&lt;wsp:rsid wsp:val=&quot;002220A8&quot;/&gt;&lt;wsp:rsid wsp:val=&quot;00222569&quot;/&gt;&lt;wsp:rsid wsp:val=&quot;002229AF&quot;/&gt;&lt;wsp:rsid wsp:val=&quot;00222BCF&quot;/&gt;&lt;wsp:rsid wsp:val=&quot;002231CA&quot;/&gt;&lt;wsp:rsid wsp:val=&quot;00223F78&quot;/&gt;&lt;wsp:rsid wsp:val=&quot;00225EE3&quot;/&gt;&lt;wsp:rsid wsp:val=&quot;00226860&quot;/&gt;&lt;wsp:rsid wsp:val=&quot;0022734E&quot;/&gt;&lt;wsp:rsid wsp:val=&quot;00227835&quot;/&gt;&lt;wsp:rsid wsp:val=&quot;00230301&quot;/&gt;&lt;wsp:rsid wsp:val=&quot;00230931&quot;/&gt;&lt;wsp:rsid wsp:val=&quot;00230B6A&quot;/&gt;&lt;wsp:rsid wsp:val=&quot;00231F10&quot;/&gt;&lt;wsp:rsid wsp:val=&quot;002331A0&quot;/&gt;&lt;wsp:rsid wsp:val=&quot;00233CB7&quot;/&gt;&lt;wsp:rsid wsp:val=&quot;00233DAC&quot;/&gt;&lt;wsp:rsid wsp:val=&quot;00233FA6&quot;/&gt;&lt;wsp:rsid wsp:val=&quot;00234CE6&quot;/&gt;&lt;wsp:rsid wsp:val=&quot;00235199&quot;/&gt;&lt;wsp:rsid wsp:val=&quot;00235445&quot;/&gt;&lt;wsp:rsid wsp:val=&quot;002357C2&quot;/&gt;&lt;wsp:rsid wsp:val=&quot;002358B4&quot;/&gt;&lt;wsp:rsid wsp:val=&quot;00235D5A&quot;/&gt;&lt;wsp:rsid wsp:val=&quot;00236C52&quot;/&gt;&lt;wsp:rsid wsp:val=&quot;00241357&quot;/&gt;&lt;wsp:rsid wsp:val=&quot;00241E9F&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BBF&quot;/&gt;&lt;wsp:rsid wsp:val=&quot;002478D2&quot;/&gt;&lt;wsp:rsid wsp:val=&quot;00250EE0&quot;/&gt;&lt;wsp:rsid wsp:val=&quot;00250FED&quot;/&gt;&lt;wsp:rsid wsp:val=&quot;0025100F&quot;/&gt;&lt;wsp:rsid wsp:val=&quot;002513B2&quot;/&gt;&lt;wsp:rsid wsp:val=&quot;002520DF&quot;/&gt;&lt;wsp:rsid wsp:val=&quot;002532E7&quot;/&gt;&lt;wsp:rsid wsp:val=&quot;002533DD&quot;/&gt;&lt;wsp:rsid wsp:val=&quot;002550E4&quot;/&gt;&lt;wsp:rsid wsp:val=&quot;00256390&quot;/&gt;&lt;wsp:rsid wsp:val=&quot;002563EB&quot;/&gt;&lt;wsp:rsid wsp:val=&quot;00256826&quot;/&gt;&lt;wsp:rsid wsp:val=&quot;00256ADB&quot;/&gt;&lt;wsp:rsid wsp:val=&quot;00257217&quot;/&gt;&lt;wsp:rsid wsp:val=&quot;00257DDF&quot;/&gt;&lt;wsp:rsid wsp:val=&quot;002622BD&quot;/&gt;&lt;wsp:rsid wsp:val=&quot;002635D4&quot;/&gt;&lt;wsp:rsid wsp:val=&quot;00264040&quot;/&gt;&lt;wsp:rsid wsp:val=&quot;00264BB7&quot;/&gt;&lt;wsp:rsid wsp:val=&quot;00264C41&quot;/&gt;&lt;wsp:rsid wsp:val=&quot;00265B27&quot;/&gt;&lt;wsp:rsid wsp:val=&quot;00265EAF&quot;/&gt;&lt;wsp:rsid wsp:val=&quot;00266555&quot;/&gt;&lt;wsp:rsid wsp:val=&quot;00266B6E&quot;/&gt;&lt;wsp:rsid wsp:val=&quot;0026797B&quot;/&gt;&lt;wsp:rsid wsp:val=&quot;00267BA4&quot;/&gt;&lt;wsp:rsid wsp:val=&quot;00270AEA&quot;/&gt;&lt;wsp:rsid wsp:val=&quot;00270B2A&quot;/&gt;&lt;wsp:rsid wsp:val=&quot;00270EEF&quot;/&gt;&lt;wsp:rsid wsp:val=&quot;002719C5&quot;/&gt;&lt;wsp:rsid wsp:val=&quot;00271B4A&quot;/&gt;&lt;wsp:rsid wsp:val=&quot;002721EF&quot;/&gt;&lt;wsp:rsid wsp:val=&quot;00272FFC&quot;/&gt;&lt;wsp:rsid wsp:val=&quot;00273487&quot;/&gt;&lt;wsp:rsid wsp:val=&quot;00273B50&quot;/&gt;&lt;wsp:rsid wsp:val=&quot;002746E8&quot;/&gt;&lt;wsp:rsid wsp:val=&quot;0027517E&quot;/&gt;&lt;wsp:rsid wsp:val=&quot;00275930&quot;/&gt;&lt;wsp:rsid wsp:val=&quot;00275F75&quot;/&gt;&lt;wsp:rsid wsp:val=&quot;002760EF&quot;/&gt;&lt;wsp:rsid wsp:val=&quot;002762E8&quot;/&gt;&lt;wsp:rsid wsp:val=&quot;002764F3&quot;/&gt;&lt;wsp:rsid wsp:val=&quot;00276CE9&quot;/&gt;&lt;wsp:rsid wsp:val=&quot;002805DA&quot;/&gt;&lt;wsp:rsid wsp:val=&quot;00280C10&quot;/&gt;&lt;wsp:rsid wsp:val=&quot;00281321&quot;/&gt;&lt;wsp:rsid wsp:val=&quot;00282211&quot;/&gt;&lt;wsp:rsid wsp:val=&quot;002823BA&quot;/&gt;&lt;wsp:rsid wsp:val=&quot;002838BC&quot;/&gt;&lt;wsp:rsid wsp:val=&quot;00285454&quot;/&gt;&lt;wsp:rsid wsp:val=&quot;00285CAE&quot;/&gt;&lt;wsp:rsid wsp:val=&quot;00285CF7&quot;/&gt;&lt;wsp:rsid wsp:val=&quot;00285E41&quot;/&gt;&lt;wsp:rsid wsp:val=&quot;002865F5&quot;/&gt;&lt;wsp:rsid wsp:val=&quot;00287285&quot;/&gt;&lt;wsp:rsid wsp:val=&quot;002875CF&quot;/&gt;&lt;wsp:rsid wsp:val=&quot;0028781B&quot;/&gt;&lt;wsp:rsid wsp:val=&quot;00287C69&quot;/&gt;&lt;wsp:rsid wsp:val=&quot;002904DE&quot;/&gt;&lt;wsp:rsid wsp:val=&quot;0029059C&quot;/&gt;&lt;wsp:rsid wsp:val=&quot;00290DEC&quot;/&gt;&lt;wsp:rsid wsp:val=&quot;00290F99&quot;/&gt;&lt;wsp:rsid wsp:val=&quot;002917D8&quot;/&gt;&lt;wsp:rsid wsp:val=&quot;00291828&quot;/&gt;&lt;wsp:rsid wsp:val=&quot;00291BB7&quot;/&gt;&lt;wsp:rsid wsp:val=&quot;002933B4&quot;/&gt;&lt;wsp:rsid wsp:val=&quot;00293AA3&quot;/&gt;&lt;wsp:rsid wsp:val=&quot;002942F6&quot;/&gt;&lt;wsp:rsid wsp:val=&quot;0029442B&quot;/&gt;&lt;wsp:rsid wsp:val=&quot;00294AAC&quot;/&gt;&lt;wsp:rsid wsp:val=&quot;0029650E&quot;/&gt;&lt;wsp:rsid wsp:val=&quot;00296599&quot;/&gt;&lt;wsp:rsid wsp:val=&quot;00297499&quot;/&gt;&lt;wsp:rsid wsp:val=&quot;002975FF&quot;/&gt;&lt;wsp:rsid wsp:val=&quot;002978B5&quot;/&gt;&lt;wsp:rsid wsp:val=&quot;00297C71&quot;/&gt;&lt;wsp:rsid wsp:val=&quot;002A0826&quot;/&gt;&lt;wsp:rsid wsp:val=&quot;002A0A40&quot;/&gt;&lt;wsp:rsid wsp:val=&quot;002A0D29&quot;/&gt;&lt;wsp:rsid wsp:val=&quot;002A0FA4&quot;/&gt;&lt;wsp:rsid wsp:val=&quot;002A32B4&quot;/&gt;&lt;wsp:rsid wsp:val=&quot;002A3869&quot;/&gt;&lt;wsp:rsid wsp:val=&quot;002A5C78&quot;/&gt;&lt;wsp:rsid wsp:val=&quot;002B087D&quot;/&gt;&lt;wsp:rsid wsp:val=&quot;002B0BE1&quot;/&gt;&lt;wsp:rsid wsp:val=&quot;002B0F58&quot;/&gt;&lt;wsp:rsid wsp:val=&quot;002B1AEC&quot;/&gt;&lt;wsp:rsid wsp:val=&quot;002B2E01&quot;/&gt;&lt;wsp:rsid wsp:val=&quot;002B2E4D&quot;/&gt;&lt;wsp:rsid wsp:val=&quot;002B3C15&quot;/&gt;&lt;wsp:rsid wsp:val=&quot;002B3C8E&quot;/&gt;&lt;wsp:rsid wsp:val=&quot;002B44A1&quot;/&gt;&lt;wsp:rsid wsp:val=&quot;002B46EF&quot;/&gt;&lt;wsp:rsid wsp:val=&quot;002B4BDC&quot;/&gt;&lt;wsp:rsid wsp:val=&quot;002B5195&quot;/&gt;&lt;wsp:rsid wsp:val=&quot;002B61C4&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356A&quot;/&gt;&lt;wsp:rsid wsp:val=&quot;002C35AE&quot;/&gt;&lt;wsp:rsid wsp:val=&quot;002C3AF9&quot;/&gt;&lt;wsp:rsid wsp:val=&quot;002C581E&quot;/&gt;&lt;wsp:rsid wsp:val=&quot;002C6448&quot;/&gt;&lt;wsp:rsid wsp:val=&quot;002C7BB8&quot;/&gt;&lt;wsp:rsid wsp:val=&quot;002C7DFC&quot;/&gt;&lt;wsp:rsid wsp:val=&quot;002C7E1B&quot;/&gt;&lt;wsp:rsid wsp:val=&quot;002C7EA9&quot;/&gt;&lt;wsp:rsid wsp:val=&quot;002D3588&quot;/&gt;&lt;wsp:rsid wsp:val=&quot;002D542E&quot;/&gt;&lt;wsp:rsid wsp:val=&quot;002D63AF&quot;/&gt;&lt;wsp:rsid wsp:val=&quot;002D6790&quot;/&gt;&lt;wsp:rsid wsp:val=&quot;002D7056&quot;/&gt;&lt;wsp:rsid wsp:val=&quot;002D7546&quot;/&gt;&lt;wsp:rsid wsp:val=&quot;002D7750&quot;/&gt;&lt;wsp:rsid wsp:val=&quot;002E00DA&quot;/&gt;&lt;wsp:rsid wsp:val=&quot;002E1088&quot;/&gt;&lt;wsp:rsid wsp:val=&quot;002E19C8&quot;/&gt;&lt;wsp:rsid wsp:val=&quot;002E1BEA&quot;/&gt;&lt;wsp:rsid wsp:val=&quot;002E309C&quot;/&gt;&lt;wsp:rsid wsp:val=&quot;002E358C&quot;/&gt;&lt;wsp:rsid wsp:val=&quot;002E3911&quot;/&gt;&lt;wsp:rsid wsp:val=&quot;002E3C0B&quot;/&gt;&lt;wsp:rsid wsp:val=&quot;002E4AC1&quot;/&gt;&lt;wsp:rsid wsp:val=&quot;002E528E&quot;/&gt;&lt;wsp:rsid wsp:val=&quot;002E61D6&quot;/&gt;&lt;wsp:rsid wsp:val=&quot;002E7BE9&quot;/&gt;&lt;wsp:rsid wsp:val=&quot;002E7DFA&quot;/&gt;&lt;wsp:rsid wsp:val=&quot;002F13D9&quot;/&gt;&lt;wsp:rsid wsp:val=&quot;002F18A1&quot;/&gt;&lt;wsp:rsid wsp:val=&quot;002F21CB&quot;/&gt;&lt;wsp:rsid wsp:val=&quot;002F301A&quot;/&gt;&lt;wsp:rsid wsp:val=&quot;002F3EA2&quot;/&gt;&lt;wsp:rsid wsp:val=&quot;002F4584&quot;/&gt;&lt;wsp:rsid wsp:val=&quot;002F5146&quot;/&gt;&lt;wsp:rsid wsp:val=&quot;002F5727&quot;/&gt;&lt;wsp:rsid wsp:val=&quot;002F608E&quot;/&gt;&lt;wsp:rsid wsp:val=&quot;002F74F4&quot;/&gt;&lt;wsp:rsid wsp:val=&quot;002F7880&quot;/&gt;&lt;wsp:rsid wsp:val=&quot;002F7CD5&quot;/&gt;&lt;wsp:rsid wsp:val=&quot;002F7E84&quot;/&gt;&lt;wsp:rsid wsp:val=&quot;00301ABC&quot;/&gt;&lt;wsp:rsid wsp:val=&quot;00301E08&quot;/&gt;&lt;wsp:rsid wsp:val=&quot;00302135&quot;/&gt;&lt;wsp:rsid wsp:val=&quot;003028A8&quot;/&gt;&lt;wsp:rsid wsp:val=&quot;00303220&quot;/&gt;&lt;wsp:rsid wsp:val=&quot;00304528&quot;/&gt;&lt;wsp:rsid wsp:val=&quot;0030648D&quot;/&gt;&lt;wsp:rsid wsp:val=&quot;0030764D&quot;/&gt;&lt;wsp:rsid wsp:val=&quot;00307F35&quot;/&gt;&lt;wsp:rsid wsp:val=&quot;0031022C&quot;/&gt;&lt;wsp:rsid wsp:val=&quot;0031257D&quot;/&gt;&lt;wsp:rsid wsp:val=&quot;00312B22&quot;/&gt;&lt;wsp:rsid wsp:val=&quot;003131F5&quot;/&gt;&lt;wsp:rsid wsp:val=&quot;0031348D&quot;/&gt;&lt;wsp:rsid wsp:val=&quot;003136EB&quot;/&gt;&lt;wsp:rsid wsp:val=&quot;00314F57&quot;/&gt;&lt;wsp:rsid wsp:val=&quot;0031514F&quot;/&gt;&lt;wsp:rsid wsp:val=&quot;0031632C&quot;/&gt;&lt;wsp:rsid wsp:val=&quot;003168E8&quot;/&gt;&lt;wsp:rsid wsp:val=&quot;00320BA3&quot;/&gt;&lt;wsp:rsid wsp:val=&quot;0032177B&quot;/&gt;&lt;wsp:rsid wsp:val=&quot;00321AEC&quot;/&gt;&lt;wsp:rsid wsp:val=&quot;00321DD0&quot;/&gt;&lt;wsp:rsid wsp:val=&quot;00322220&quot;/&gt;&lt;wsp:rsid wsp:val=&quot;00322CDC&quot;/&gt;&lt;wsp:rsid wsp:val=&quot;00322D89&quot;/&gt;&lt;wsp:rsid wsp:val=&quot;0032357C&quot;/&gt;&lt;wsp:rsid wsp:val=&quot;00325289&quot;/&gt;&lt;wsp:rsid wsp:val=&quot;003306C6&quot;/&gt;&lt;wsp:rsid wsp:val=&quot;00330BA9&quot;/&gt;&lt;wsp:rsid wsp:val=&quot;00330EBD&quot;/&gt;&lt;wsp:rsid wsp:val=&quot;0033197D&quot;/&gt;&lt;wsp:rsid wsp:val=&quot;00331D91&quot;/&gt;&lt;wsp:rsid wsp:val=&quot;00332866&quot;/&gt;&lt;wsp:rsid wsp:val=&quot;00335A7F&quot;/&gt;&lt;wsp:rsid wsp:val=&quot;00335AD9&quot;/&gt;&lt;wsp:rsid wsp:val=&quot;003378B2&quot;/&gt;&lt;wsp:rsid wsp:val=&quot;0034179D&quot;/&gt;&lt;wsp:rsid wsp:val=&quot;00341B0A&quot;/&gt;&lt;wsp:rsid wsp:val=&quot;00341CC4&quot;/&gt;&lt;wsp:rsid wsp:val=&quot;00341D9E&quot;/&gt;&lt;wsp:rsid wsp:val=&quot;00342DDD&quot;/&gt;&lt;wsp:rsid wsp:val=&quot;00343588&quot;/&gt;&lt;wsp:rsid wsp:val=&quot;00343EEB&quot;/&gt;&lt;wsp:rsid wsp:val=&quot;003442EE&quot;/&gt;&lt;wsp:rsid wsp:val=&quot;00346CFA&quot;/&gt;&lt;wsp:rsid wsp:val=&quot;00347022&quot;/&gt;&lt;wsp:rsid wsp:val=&quot;0034781B&quot;/&gt;&lt;wsp:rsid wsp:val=&quot;003479DF&quot;/&gt;&lt;wsp:rsid wsp:val=&quot;00350175&quot;/&gt;&lt;wsp:rsid wsp:val=&quot;00350955&quot;/&gt;&lt;wsp:rsid wsp:val=&quot;003515A1&quot;/&gt;&lt;wsp:rsid wsp:val=&quot;003517CC&quot;/&gt;&lt;wsp:rsid wsp:val=&quot;00351C3F&quot;/&gt;&lt;wsp:rsid wsp:val=&quot;003556BC&quot;/&gt;&lt;wsp:rsid wsp:val=&quot;00356782&quot;/&gt;&lt;wsp:rsid wsp:val=&quot;003568BC&quot;/&gt;&lt;wsp:rsid wsp:val=&quot;0035708F&quot;/&gt;&lt;wsp:rsid wsp:val=&quot;00360D78&quot;/&gt;&lt;wsp:rsid wsp:val=&quot;00360F54&quot;/&gt;&lt;wsp:rsid wsp:val=&quot;00362B86&quot;/&gt;&lt;wsp:rsid wsp:val=&quot;00363C23&quot;/&gt;&lt;wsp:rsid wsp:val=&quot;00365FB9&quot;/&gt;&lt;wsp:rsid wsp:val=&quot;00366287&quot;/&gt;&lt;wsp:rsid wsp:val=&quot;00366718&quot;/&gt;&lt;wsp:rsid wsp:val=&quot;00370271&quot;/&gt;&lt;wsp:rsid wsp:val=&quot;00370DD1&quot;/&gt;&lt;wsp:rsid wsp:val=&quot;0037140F&quot;/&gt;&lt;wsp:rsid wsp:val=&quot;00371995&quot;/&gt;&lt;wsp:rsid wsp:val=&quot;0037202A&quot;/&gt;&lt;wsp:rsid wsp:val=&quot;00372C5A&quot;/&gt;&lt;wsp:rsid wsp:val=&quot;00373E3B&quot;/&gt;&lt;wsp:rsid wsp:val=&quot;003766E3&quot;/&gt;&lt;wsp:rsid wsp:val=&quot;003767C2&quot;/&gt;&lt;wsp:rsid wsp:val=&quot;00377676&quot;/&gt;&lt;wsp:rsid wsp:val=&quot;003815A2&quot;/&gt;&lt;wsp:rsid wsp:val=&quot;0038206D&quot;/&gt;&lt;wsp:rsid wsp:val=&quot;00383D01&quot;/&gt;&lt;wsp:rsid wsp:val=&quot;00383E2F&quot;/&gt;&lt;wsp:rsid wsp:val=&quot;003849A2&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2753&quot;/&gt;&lt;wsp:rsid wsp:val=&quot;0039331A&quot;/&gt;&lt;wsp:rsid wsp:val=&quot;0039374D&quot;/&gt;&lt;wsp:rsid wsp:val=&quot;003942BC&quot;/&gt;&lt;wsp:rsid wsp:val=&quot;00394534&quot;/&gt;&lt;wsp:rsid wsp:val=&quot;003949DE&quot;/&gt;&lt;wsp:rsid wsp:val=&quot;00394B0F&quot;/&gt;&lt;wsp:rsid wsp:val=&quot;003966B2&quot;/&gt;&lt;wsp:rsid wsp:val=&quot;00396F7B&quot;/&gt;&lt;wsp:rsid wsp:val=&quot;003979D6&quot;/&gt;&lt;wsp:rsid wsp:val=&quot;003A00D4&quot;/&gt;&lt;wsp:rsid wsp:val=&quot;003A029A&quot;/&gt;&lt;wsp:rsid wsp:val=&quot;003A3773&quot;/&gt;&lt;wsp:rsid wsp:val=&quot;003A395E&quot;/&gt;&lt;wsp:rsid wsp:val=&quot;003A46E6&quot;/&gt;&lt;wsp:rsid wsp:val=&quot;003A4E5C&quot;/&gt;&lt;wsp:rsid wsp:val=&quot;003A627E&quot;/&gt;&lt;wsp:rsid wsp:val=&quot;003A6AE8&quot;/&gt;&lt;wsp:rsid wsp:val=&quot;003B0020&quot;/&gt;&lt;wsp:rsid wsp:val=&quot;003B0EAB&quot;/&gt;&lt;wsp:rsid wsp:val=&quot;003B2C17&quot;/&gt;&lt;wsp:rsid wsp:val=&quot;003B2E74&quot;/&gt;&lt;wsp:rsid wsp:val=&quot;003B4DA2&quot;/&gt;&lt;wsp:rsid wsp:val=&quot;003B5312&quot;/&gt;&lt;wsp:rsid wsp:val=&quot;003B5654&quot;/&gt;&lt;wsp:rsid wsp:val=&quot;003B6896&quot;/&gt;&lt;wsp:rsid wsp:val=&quot;003B69BE&quot;/&gt;&lt;wsp:rsid wsp:val=&quot;003B6EE2&quot;/&gt;&lt;wsp:rsid wsp:val=&quot;003B79CF&quot;/&gt;&lt;wsp:rsid wsp:val=&quot;003C263A&quot;/&gt;&lt;wsp:rsid wsp:val=&quot;003C5D77&quot;/&gt;&lt;wsp:rsid wsp:val=&quot;003C60CC&quot;/&gt;&lt;wsp:rsid wsp:val=&quot;003C6219&quot;/&gt;&lt;wsp:rsid wsp:val=&quot;003C64F9&quot;/&gt;&lt;wsp:rsid wsp:val=&quot;003C68B0&quot;/&gt;&lt;wsp:rsid wsp:val=&quot;003C7041&quot;/&gt;&lt;wsp:rsid wsp:val=&quot;003C79BE&quot;/&gt;&lt;wsp:rsid wsp:val=&quot;003D04BB&quot;/&gt;&lt;wsp:rsid wsp:val=&quot;003D1438&quot;/&gt;&lt;wsp:rsid wsp:val=&quot;003D1B54&quot;/&gt;&lt;wsp:rsid wsp:val=&quot;003D239C&quot;/&gt;&lt;wsp:rsid wsp:val=&quot;003D3260&quot;/&gt;&lt;wsp:rsid wsp:val=&quot;003D3B89&quot;/&gt;&lt;wsp:rsid wsp:val=&quot;003D446B&quot;/&gt;&lt;wsp:rsid wsp:val=&quot;003D4E04&quot;/&gt;&lt;wsp:rsid wsp:val=&quot;003D5191&quot;/&gt;&lt;wsp:rsid wsp:val=&quot;003D5DC6&quot;/&gt;&lt;wsp:rsid wsp:val=&quot;003D6666&quot;/&gt;&lt;wsp:rsid wsp:val=&quot;003D780C&quot;/&gt;&lt;wsp:rsid wsp:val=&quot;003D7D46&quot;/&gt;&lt;wsp:rsid wsp:val=&quot;003D7F93&quot;/&gt;&lt;wsp:rsid wsp:val=&quot;003E13C0&quot;/&gt;&lt;wsp:rsid wsp:val=&quot;003E2928&quot;/&gt;&lt;wsp:rsid wsp:val=&quot;003E2992&quot;/&gt;&lt;wsp:rsid wsp:val=&quot;003E3F0D&quot;/&gt;&lt;wsp:rsid wsp:val=&quot;003E40B7&quot;/&gt;&lt;wsp:rsid wsp:val=&quot;003E4EA9&quot;/&gt;&lt;wsp:rsid wsp:val=&quot;003E647A&quot;/&gt;&lt;wsp:rsid wsp:val=&quot;003E65B7&quot;/&gt;&lt;wsp:rsid wsp:val=&quot;003E6BE1&quot;/&gt;&lt;wsp:rsid wsp:val=&quot;003E6FA8&quot;/&gt;&lt;wsp:rsid wsp:val=&quot;003E7B2A&quot;/&gt;&lt;wsp:rsid wsp:val=&quot;003E7B58&quot;/&gt;&lt;wsp:rsid wsp:val=&quot;003F05C4&quot;/&gt;&lt;wsp:rsid wsp:val=&quot;003F0AAD&quot;/&gt;&lt;wsp:rsid wsp:val=&quot;003F1A93&quot;/&gt;&lt;wsp:rsid wsp:val=&quot;003F2249&quot;/&gt;&lt;wsp:rsid wsp:val=&quot;003F353B&quot;/&gt;&lt;wsp:rsid wsp:val=&quot;003F4166&quot;/&gt;&lt;wsp:rsid wsp:val=&quot;003F45A5&quot;/&gt;&lt;wsp:rsid wsp:val=&quot;003F46CE&quot;/&gt;&lt;wsp:rsid wsp:val=&quot;003F5344&quot;/&gt;&lt;wsp:rsid wsp:val=&quot;003F5A17&quot;/&gt;&lt;wsp:rsid wsp:val=&quot;003F650F&quot;/&gt;&lt;wsp:rsid wsp:val=&quot;003F6D77&quot;/&gt;&lt;wsp:rsid wsp:val=&quot;003F6EC7&quot;/&gt;&lt;wsp:rsid wsp:val=&quot;00401093&quot;/&gt;&lt;wsp:rsid wsp:val=&quot;00401138&quot;/&gt;&lt;wsp:rsid wsp:val=&quot;004015B8&quot;/&gt;&lt;wsp:rsid wsp:val=&quot;004022AE&quot;/&gt;&lt;wsp:rsid wsp:val=&quot;00402772&quot;/&gt;&lt;wsp:rsid wsp:val=&quot;004028EC&quot;/&gt;&lt;wsp:rsid wsp:val=&quot;00402D80&quot;/&gt;&lt;wsp:rsid wsp:val=&quot;00403A56&quot;/&gt;&lt;wsp:rsid wsp:val=&quot;00403ACB&quot;/&gt;&lt;wsp:rsid wsp:val=&quot;00404FCA&quot;/&gt;&lt;wsp:rsid wsp:val=&quot;0040516C&quot;/&gt;&lt;wsp:rsid wsp:val=&quot;00406726&quot;/&gt;&lt;wsp:rsid wsp:val=&quot;00406F14&quot;/&gt;&lt;wsp:rsid wsp:val=&quot;0040779A&quot;/&gt;&lt;wsp:rsid wsp:val=&quot;004108D4&quot;/&gt;&lt;wsp:rsid wsp:val=&quot;004110AD&quot;/&gt;&lt;wsp:rsid wsp:val=&quot;00411706&quot;/&gt;&lt;wsp:rsid wsp:val=&quot;00411CFE&quot;/&gt;&lt;wsp:rsid wsp:val=&quot;00411D60&quot;/&gt;&lt;wsp:rsid wsp:val=&quot;00411EE4&quot;/&gt;&lt;wsp:rsid wsp:val=&quot;00412E6B&quot;/&gt;&lt;wsp:rsid wsp:val=&quot;00413BE0&quot;/&gt;&lt;wsp:rsid wsp:val=&quot;00414A8C&quot;/&gt;&lt;wsp:rsid wsp:val=&quot;0041545E&quot;/&gt;&lt;wsp:rsid wsp:val=&quot;00415C5B&quot;/&gt;&lt;wsp:rsid wsp:val=&quot;004167C2&quot;/&gt;&lt;wsp:rsid wsp:val=&quot;00417389&quot;/&gt;&lt;wsp:rsid wsp:val=&quot;004201EA&quot;/&gt;&lt;wsp:rsid wsp:val=&quot;0042080C&quot;/&gt;&lt;wsp:rsid wsp:val=&quot;00422111&quot;/&gt;&lt;wsp:rsid wsp:val=&quot;0042288E&quot;/&gt;&lt;wsp:rsid wsp:val=&quot;00423B2B&quot;/&gt;&lt;wsp:rsid wsp:val=&quot;00424B1E&quot;/&gt;&lt;wsp:rsid wsp:val=&quot;00424BCF&quot;/&gt;&lt;wsp:rsid wsp:val=&quot;004251B9&quot;/&gt;&lt;wsp:rsid wsp:val=&quot;004254B2&quot;/&gt;&lt;wsp:rsid wsp:val=&quot;00427417&quot;/&gt;&lt;wsp:rsid wsp:val=&quot;00430A78&quot;/&gt;&lt;wsp:rsid wsp:val=&quot;0043226E&quot;/&gt;&lt;wsp:rsid wsp:val=&quot;00432602&quot;/&gt;&lt;wsp:rsid wsp:val=&quot;0043468A&quot;/&gt;&lt;wsp:rsid wsp:val=&quot;004353B6&quot;/&gt;&lt;wsp:rsid wsp:val=&quot;0043569A&quot;/&gt;&lt;wsp:rsid wsp:val=&quot;00436D24&quot;/&gt;&lt;wsp:rsid wsp:val=&quot;00436F47&quot;/&gt;&lt;wsp:rsid wsp:val=&quot;0043736A&quot;/&gt;&lt;wsp:rsid wsp:val=&quot;00437632&quot;/&gt;&lt;wsp:rsid wsp:val=&quot;00440714&quot;/&gt;&lt;wsp:rsid wsp:val=&quot;00440FC3&quot;/&gt;&lt;wsp:rsid wsp:val=&quot;0044136A&quot;/&gt;&lt;wsp:rsid wsp:val=&quot;00442D1A&quot;/&gt;&lt;wsp:rsid wsp:val=&quot;004436C4&quot;/&gt;&lt;wsp:rsid wsp:val=&quot;004443C3&quot;/&gt;&lt;wsp:rsid wsp:val=&quot;004449BB&quot;/&gt;&lt;wsp:rsid wsp:val=&quot;00445153&quot;/&gt;&lt;wsp:rsid wsp:val=&quot;00445636&quot;/&gt;&lt;wsp:rsid wsp:val=&quot;00445AF1&quot;/&gt;&lt;wsp:rsid wsp:val=&quot;00447DDD&quot;/&gt;&lt;wsp:rsid wsp:val=&quot;00450947&quot;/&gt;&lt;wsp:rsid wsp:val=&quot;00450B95&quot;/&gt;&lt;wsp:rsid wsp:val=&quot;00451EDD&quot;/&gt;&lt;wsp:rsid wsp:val=&quot;004532D4&quot;/&gt;&lt;wsp:rsid wsp:val=&quot;00453BEA&quot;/&gt;&lt;wsp:rsid wsp:val=&quot;00454612&quot;/&gt;&lt;wsp:rsid wsp:val=&quot;00455B5D&quot;/&gt;&lt;wsp:rsid wsp:val=&quot;004569E0&quot;/&gt;&lt;wsp:rsid wsp:val=&quot;004569FA&quot;/&gt;&lt;wsp:rsid wsp:val=&quot;00456D94&quot;/&gt;&lt;wsp:rsid wsp:val=&quot;00456DE6&quot;/&gt;&lt;wsp:rsid wsp:val=&quot;00460CC5&quot;/&gt;&lt;wsp:rsid wsp:val=&quot;00460D57&quot;/&gt;&lt;wsp:rsid wsp:val=&quot;004614A9&quot;/&gt;&lt;wsp:rsid wsp:val=&quot;00461F92&quot;/&gt;&lt;wsp:rsid wsp:val=&quot;00464483&quot;/&gt;&lt;wsp:rsid wsp:val=&quot;00464B68&quot;/&gt;&lt;wsp:rsid wsp:val=&quot;0046632C&quot;/&gt;&lt;wsp:rsid wsp:val=&quot;00466B19&quot;/&gt;&lt;wsp:rsid wsp:val=&quot;00467328&quot;/&gt;&lt;wsp:rsid wsp:val=&quot;004673C7&quot;/&gt;&lt;wsp:rsid wsp:val=&quot;00467910&quot;/&gt;&lt;wsp:rsid wsp:val=&quot;00467983&quot;/&gt;&lt;wsp:rsid wsp:val=&quot;00467C59&quot;/&gt;&lt;wsp:rsid wsp:val=&quot;00467F73&quot;/&gt;&lt;wsp:rsid wsp:val=&quot;004718DE&quot;/&gt;&lt;wsp:rsid wsp:val=&quot;004724FB&quot;/&gt;&lt;wsp:rsid wsp:val=&quot;00472705&quot;/&gt;&lt;wsp:rsid wsp:val=&quot;00472DA9&quot;/&gt;&lt;wsp:rsid wsp:val=&quot;00473165&quot;/&gt;&lt;wsp:rsid wsp:val=&quot;00473CBB&quot;/&gt;&lt;wsp:rsid wsp:val=&quot;00473E35&quot;/&gt;&lt;wsp:rsid wsp:val=&quot;00473F18&quot;/&gt;&lt;wsp:rsid wsp:val=&quot;004748C3&quot;/&gt;&lt;wsp:rsid wsp:val=&quot;0047519E&quot;/&gt;&lt;wsp:rsid wsp:val=&quot;00475DC0&quot;/&gt;&lt;wsp:rsid wsp:val=&quot;0047672D&quot;/&gt;&lt;wsp:rsid wsp:val=&quot;00476B98&quot;/&gt;&lt;wsp:rsid wsp:val=&quot;00476D8D&quot;/&gt;&lt;wsp:rsid wsp:val=&quot;00477E3E&quot;/&gt;&lt;wsp:rsid wsp:val=&quot;0048076F&quot;/&gt;&lt;wsp:rsid wsp:val=&quot;0048209E&quot;/&gt;&lt;wsp:rsid wsp:val=&quot;004824E2&quot;/&gt;&lt;wsp:rsid wsp:val=&quot;004827FD&quot;/&gt;&lt;wsp:rsid wsp:val=&quot;00482B42&quot;/&gt;&lt;wsp:rsid wsp:val=&quot;0048351B&quot;/&gt;&lt;wsp:rsid wsp:val=&quot;004838FB&quot;/&gt;&lt;wsp:rsid wsp:val=&quot;00483D9D&quot;/&gt;&lt;wsp:rsid wsp:val=&quot;004842A1&quot;/&gt;&lt;wsp:rsid wsp:val=&quot;00484DF1&quot;/&gt;&lt;wsp:rsid wsp:val=&quot;00484F43&quot;/&gt;&lt;wsp:rsid wsp:val=&quot;00485877&quot;/&gt;&lt;wsp:rsid wsp:val=&quot;00490328&quot;/&gt;&lt;wsp:rsid wsp:val=&quot;004911DA&quot;/&gt;&lt;wsp:rsid wsp:val=&quot;004913E2&quot;/&gt;&lt;wsp:rsid wsp:val=&quot;0049181D&quot;/&gt;&lt;wsp:rsid wsp:val=&quot;00491950&quot;/&gt;&lt;wsp:rsid wsp:val=&quot;00491B6B&quot;/&gt;&lt;wsp:rsid wsp:val=&quot;00492470&quot;/&gt;&lt;wsp:rsid wsp:val=&quot;00493DC3&quot;/&gt;&lt;wsp:rsid wsp:val=&quot;00493F06&quot;/&gt;&lt;wsp:rsid wsp:val=&quot;00494231&quot;/&gt;&lt;wsp:rsid wsp:val=&quot;00495E8F&quot;/&gt;&lt;wsp:rsid wsp:val=&quot;00496C84&quot;/&gt;&lt;wsp:rsid wsp:val=&quot;00496E6E&quot;/&gt;&lt;wsp:rsid wsp:val=&quot;004A0859&quot;/&gt;&lt;wsp:rsid wsp:val=&quot;004A0ADB&quot;/&gt;&lt;wsp:rsid wsp:val=&quot;004A1149&quot;/&gt;&lt;wsp:rsid wsp:val=&quot;004A1A43&quot;/&gt;&lt;wsp:rsid wsp:val=&quot;004A1E4A&quot;/&gt;&lt;wsp:rsid wsp:val=&quot;004A25E5&quot;/&gt;&lt;wsp:rsid wsp:val=&quot;004A2FDC&quot;/&gt;&lt;wsp:rsid wsp:val=&quot;004A48AF&quot;/&gt;&lt;wsp:rsid wsp:val=&quot;004A4E51&quot;/&gt;&lt;wsp:rsid wsp:val=&quot;004A51FD&quot;/&gt;&lt;wsp:rsid wsp:val=&quot;004A6DD2&quot;/&gt;&lt;wsp:rsid wsp:val=&quot;004B09BC&quot;/&gt;&lt;wsp:rsid wsp:val=&quot;004B176F&quot;/&gt;&lt;wsp:rsid wsp:val=&quot;004B30F5&quot;/&gt;&lt;wsp:rsid wsp:val=&quot;004B3C23&quot;/&gt;&lt;wsp:rsid wsp:val=&quot;004B3FCD&quot;/&gt;&lt;wsp:rsid wsp:val=&quot;004B4383&quot;/&gt;&lt;wsp:rsid wsp:val=&quot;004B461C&quot;/&gt;&lt;wsp:rsid wsp:val=&quot;004B4D97&quot;/&gt;&lt;wsp:rsid wsp:val=&quot;004B4E62&quot;/&gt;&lt;wsp:rsid wsp:val=&quot;004B53FA&quot;/&gt;&lt;wsp:rsid wsp:val=&quot;004B5908&quot;/&gt;&lt;wsp:rsid wsp:val=&quot;004B5DB6&quot;/&gt;&lt;wsp:rsid wsp:val=&quot;004B687E&quot;/&gt;&lt;wsp:rsid wsp:val=&quot;004B6A42&quot;/&gt;&lt;wsp:rsid wsp:val=&quot;004B6B29&quot;/&gt;&lt;wsp:rsid wsp:val=&quot;004B6D4F&quot;/&gt;&lt;wsp:rsid wsp:val=&quot;004B71E0&quot;/&gt;&lt;wsp:rsid wsp:val=&quot;004C0E1B&quot;/&gt;&lt;wsp:rsid wsp:val=&quot;004C187F&quot;/&gt;&lt;wsp:rsid wsp:val=&quot;004C1B0E&quot;/&gt;&lt;wsp:rsid wsp:val=&quot;004C1B4E&quot;/&gt;&lt;wsp:rsid wsp:val=&quot;004C2200&quot;/&gt;&lt;wsp:rsid wsp:val=&quot;004C27A8&quot;/&gt;&lt;wsp:rsid wsp:val=&quot;004C3471&quot;/&gt;&lt;wsp:rsid wsp:val=&quot;004C38CB&quot;/&gt;&lt;wsp:rsid wsp:val=&quot;004C4046&quot;/&gt;&lt;wsp:rsid wsp:val=&quot;004C4693&quot;/&gt;&lt;wsp:rsid wsp:val=&quot;004C4F69&quot;/&gt;&lt;wsp:rsid wsp:val=&quot;004C53AC&quot;/&gt;&lt;wsp:rsid wsp:val=&quot;004C6664&quot;/&gt;&lt;wsp:rsid wsp:val=&quot;004C6B3D&quot;/&gt;&lt;wsp:rsid wsp:val=&quot;004C6E56&quot;/&gt;&lt;wsp:rsid wsp:val=&quot;004D03F9&quot;/&gt;&lt;wsp:rsid wsp:val=&quot;004D1897&quot;/&gt;&lt;wsp:rsid wsp:val=&quot;004D22E8&quot;/&gt;&lt;wsp:rsid wsp:val=&quot;004D2A54&quot;/&gt;&lt;wsp:rsid wsp:val=&quot;004D34A6&quot;/&gt;&lt;wsp:rsid wsp:val=&quot;004D4BED&quot;/&gt;&lt;wsp:rsid wsp:val=&quot;004E02DD&quot;/&gt;&lt;wsp:rsid wsp:val=&quot;004E050D&quot;/&gt;&lt;wsp:rsid wsp:val=&quot;004E0969&quot;/&gt;&lt;wsp:rsid wsp:val=&quot;004E0BAF&quot;/&gt;&lt;wsp:rsid wsp:val=&quot;004E1AA6&quot;/&gt;&lt;wsp:rsid wsp:val=&quot;004E2501&quot;/&gt;&lt;wsp:rsid wsp:val=&quot;004E25BD&quot;/&gt;&lt;wsp:rsid wsp:val=&quot;004E2826&quot;/&gt;&lt;wsp:rsid wsp:val=&quot;004E2BBE&quot;/&gt;&lt;wsp:rsid wsp:val=&quot;004E34FF&quot;/&gt;&lt;wsp:rsid wsp:val=&quot;004E4CCC&quot;/&gt;&lt;wsp:rsid wsp:val=&quot;004E557E&quot;/&gt;&lt;wsp:rsid wsp:val=&quot;004E64FB&quot;/&gt;&lt;wsp:rsid wsp:val=&quot;004E6908&quot;/&gt;&lt;wsp:rsid wsp:val=&quot;004E6B74&quot;/&gt;&lt;wsp:rsid wsp:val=&quot;004E783A&quot;/&gt;&lt;wsp:rsid wsp:val=&quot;004F08AC&quot;/&gt;&lt;wsp:rsid wsp:val=&quot;004F1F49&quot;/&gt;&lt;wsp:rsid wsp:val=&quot;004F3565&quot;/&gt;&lt;wsp:rsid wsp:val=&quot;004F53D7&quot;/&gt;&lt;wsp:rsid wsp:val=&quot;004F5FD5&quot;/&gt;&lt;wsp:rsid wsp:val=&quot;004F6DD9&quot;/&gt;&lt;wsp:rsid wsp:val=&quot;004F6F1C&quot;/&gt;&lt;wsp:rsid wsp:val=&quot;004F7B23&quot;/&gt;&lt;wsp:rsid wsp:val=&quot;00502A6A&quot;/&gt;&lt;wsp:rsid wsp:val=&quot;005032E6&quot;/&gt;&lt;wsp:rsid wsp:val=&quot;00503372&quot;/&gt;&lt;wsp:rsid wsp:val=&quot;00503AD4&quot;/&gt;&lt;wsp:rsid wsp:val=&quot;00504E58&quot;/&gt;&lt;wsp:rsid wsp:val=&quot;005059CA&quot;/&gt;&lt;wsp:rsid wsp:val=&quot;00505AB9&quot;/&gt;&lt;wsp:rsid wsp:val=&quot;00505EEA&quot;/&gt;&lt;wsp:rsid wsp:val=&quot;005062A0&quot;/&gt;&lt;wsp:rsid wsp:val=&quot;00506811&quot;/&gt;&lt;wsp:rsid wsp:val=&quot;005075BE&quot;/&gt;&lt;wsp:rsid wsp:val=&quot;00507C46&quot;/&gt;&lt;wsp:rsid wsp:val=&quot;00510D0A&quot;/&gt;&lt;wsp:rsid wsp:val=&quot;00510D40&quot;/&gt;&lt;wsp:rsid wsp:val=&quot;00514582&quot;/&gt;&lt;wsp:rsid wsp:val=&quot;0051468A&quot;/&gt;&lt;wsp:rsid wsp:val=&quot;00514B13&quot;/&gt;&lt;wsp:rsid wsp:val=&quot;00515402&quot;/&gt;&lt;wsp:rsid wsp:val=&quot;00515A8A&quot;/&gt;&lt;wsp:rsid wsp:val=&quot;005169AC&quot;/&gt;&lt;wsp:rsid wsp:val=&quot;005176BD&quot;/&gt;&lt;wsp:rsid wsp:val=&quot;00520068&quot;/&gt;&lt;wsp:rsid wsp:val=&quot;0052182C&quot;/&gt;&lt;wsp:rsid wsp:val=&quot;00521F9C&quot;/&gt;&lt;wsp:rsid wsp:val=&quot;00522531&quot;/&gt;&lt;wsp:rsid wsp:val=&quot;0052278D&quot;/&gt;&lt;wsp:rsid wsp:val=&quot;005229FF&quot;/&gt;&lt;wsp:rsid wsp:val=&quot;00523D55&quot;/&gt;&lt;wsp:rsid wsp:val=&quot;005242C4&quot;/&gt;&lt;wsp:rsid wsp:val=&quot;00524416&quot;/&gt;&lt;wsp:rsid wsp:val=&quot;00524F3D&quot;/&gt;&lt;wsp:rsid wsp:val=&quot;0052613E&quot;/&gt;&lt;wsp:rsid wsp:val=&quot;00526879&quot;/&gt;&lt;wsp:rsid wsp:val=&quot;00526FFC&quot;/&gt;&lt;wsp:rsid wsp:val=&quot;005308E6&quot;/&gt;&lt;wsp:rsid wsp:val=&quot;005313A5&quot;/&gt;&lt;wsp:rsid wsp:val=&quot;005336A0&quot;/&gt;&lt;wsp:rsid wsp:val=&quot;0053473E&quot;/&gt;&lt;wsp:rsid wsp:val=&quot;0053624D&quot;/&gt;&lt;wsp:rsid wsp:val=&quot;005369C9&quot;/&gt;&lt;wsp:rsid wsp:val=&quot;00536C17&quot;/&gt;&lt;wsp:rsid wsp:val=&quot;00542919&quot;/&gt;&lt;wsp:rsid wsp:val=&quot;00542C83&quot;/&gt;&lt;wsp:rsid wsp:val=&quot;005436DE&quot;/&gt;&lt;wsp:rsid wsp:val=&quot;005436FB&quot;/&gt;&lt;wsp:rsid wsp:val=&quot;00543B2E&quot;/&gt;&lt;wsp:rsid wsp:val=&quot;00544941&quot;/&gt;&lt;wsp:rsid wsp:val=&quot;00544D16&quot;/&gt;&lt;wsp:rsid wsp:val=&quot;00544DD0&quot;/&gt;&lt;wsp:rsid wsp:val=&quot;005451F2&quot;/&gt;&lt;wsp:rsid wsp:val=&quot;00546CC6&quot;/&gt;&lt;wsp:rsid wsp:val=&quot;0054701B&quot;/&gt;&lt;wsp:rsid wsp:val=&quot;00547533&quot;/&gt;&lt;wsp:rsid wsp:val=&quot;00550125&quot;/&gt;&lt;wsp:rsid wsp:val=&quot;00550625&quot;/&gt;&lt;wsp:rsid wsp:val=&quot;00551023&quot;/&gt;&lt;wsp:rsid wsp:val=&quot;005520C5&quot;/&gt;&lt;wsp:rsid wsp:val=&quot;005531CC&quot;/&gt;&lt;wsp:rsid wsp:val=&quot;00553400&quot;/&gt;&lt;wsp:rsid wsp:val=&quot;00553FEA&quot;/&gt;&lt;wsp:rsid wsp:val=&quot;00554040&quot;/&gt;&lt;wsp:rsid wsp:val=&quot;005545E0&quot;/&gt;&lt;wsp:rsid wsp:val=&quot;00554C32&quot;/&gt;&lt;wsp:rsid wsp:val=&quot;00554D25&quot;/&gt;&lt;wsp:rsid wsp:val=&quot;00555413&quot;/&gt;&lt;wsp:rsid wsp:val=&quot;00556509&quot;/&gt;&lt;wsp:rsid wsp:val=&quot;00556984&quot;/&gt;&lt;wsp:rsid wsp:val=&quot;00556BC7&quot;/&gt;&lt;wsp:rsid wsp:val=&quot;00556D13&quot;/&gt;&lt;wsp:rsid wsp:val=&quot;00557447&quot;/&gt;&lt;wsp:rsid wsp:val=&quot;00561BF6&quot;/&gt;&lt;wsp:rsid wsp:val=&quot;00564235&quot;/&gt;&lt;wsp:rsid wsp:val=&quot;00564A8A&quot;/&gt;&lt;wsp:rsid wsp:val=&quot;00564D76&quot;/&gt;&lt;wsp:rsid wsp:val=&quot;00565275&quot;/&gt;&lt;wsp:rsid wsp:val=&quot;005673B2&quot;/&gt;&lt;wsp:rsid wsp:val=&quot;005676EE&quot;/&gt;&lt;wsp:rsid wsp:val=&quot;00567855&quot;/&gt;&lt;wsp:rsid wsp:val=&quot;00567B11&quot;/&gt;&lt;wsp:rsid wsp:val=&quot;0057101A&quot;/&gt;&lt;wsp:rsid wsp:val=&quot;00571125&quot;/&gt;&lt;wsp:rsid wsp:val=&quot;00571956&quot;/&gt;&lt;wsp:rsid wsp:val=&quot;00571EE4&quot;/&gt;&lt;wsp:rsid wsp:val=&quot;00572247&quot;/&gt;&lt;wsp:rsid wsp:val=&quot;00573383&quot;/&gt;&lt;wsp:rsid wsp:val=&quot;00573C44&quot;/&gt;&lt;wsp:rsid wsp:val=&quot;0057602D&quot;/&gt;&lt;wsp:rsid wsp:val=&quot;0057679C&quot;/&gt;&lt;wsp:rsid wsp:val=&quot;00577226&quot;/&gt;&lt;wsp:rsid wsp:val=&quot;00577C84&quot;/&gt;&lt;wsp:rsid wsp:val=&quot;00581B0C&quot;/&gt;&lt;wsp:rsid wsp:val=&quot;00582267&quot;/&gt;&lt;wsp:rsid wsp:val=&quot;00583DAB&quot;/&gt;&lt;wsp:rsid wsp:val=&quot;00583DCE&quot;/&gt;&lt;wsp:rsid wsp:val=&quot;005854EB&quot;/&gt;&lt;wsp:rsid wsp:val=&quot;00585AD8&quot;/&gt;&lt;wsp:rsid wsp:val=&quot;005869BE&quot;/&gt;&lt;wsp:rsid wsp:val=&quot;005869EB&quot;/&gt;&lt;wsp:rsid wsp:val=&quot;00586EA5&quot;/&gt;&lt;wsp:rsid wsp:val=&quot;00586F22&quot;/&gt;&lt;wsp:rsid wsp:val=&quot;0059113D&quot;/&gt;&lt;wsp:rsid wsp:val=&quot;005917D1&quot;/&gt;&lt;wsp:rsid wsp:val=&quot;00591877&quot;/&gt;&lt;wsp:rsid wsp:val=&quot;00592A72&quot;/&gt;&lt;wsp:rsid wsp:val=&quot;00592BDD&quot;/&gt;&lt;wsp:rsid wsp:val=&quot;0059305F&quot;/&gt;&lt;wsp:rsid wsp:val=&quot;00593487&quot;/&gt;&lt;wsp:rsid wsp:val=&quot;00593CBD&quot;/&gt;&lt;wsp:rsid wsp:val=&quot;00594291&quot;/&gt;&lt;wsp:rsid wsp:val=&quot;00594424&quot;/&gt;&lt;wsp:rsid wsp:val=&quot;00594727&quot;/&gt;&lt;wsp:rsid wsp:val=&quot;0059497D&quot;/&gt;&lt;wsp:rsid wsp:val=&quot;00594F60&quot;/&gt;&lt;wsp:rsid wsp:val=&quot;00594FA9&quot;/&gt;&lt;wsp:rsid wsp:val=&quot;00595947&quot;/&gt;&lt;wsp:rsid wsp:val=&quot;00596B64&quot;/&gt;&lt;wsp:rsid wsp:val=&quot;00596C73&quot;/&gt;&lt;wsp:rsid wsp:val=&quot;0059724E&quot;/&gt;&lt;wsp:rsid wsp:val=&quot;00597450&quot;/&gt;&lt;wsp:rsid wsp:val=&quot;005977D1&quot;/&gt;&lt;wsp:rsid wsp:val=&quot;00597820&quot;/&gt;&lt;wsp:rsid wsp:val=&quot;005A07D3&quot;/&gt;&lt;wsp:rsid wsp:val=&quot;005A0B1E&quot;/&gt;&lt;wsp:rsid wsp:val=&quot;005A0DD6&quot;/&gt;&lt;wsp:rsid wsp:val=&quot;005A1890&quot;/&gt;&lt;wsp:rsid wsp:val=&quot;005A1A6C&quot;/&gt;&lt;wsp:rsid wsp:val=&quot;005A1D09&quot;/&gt;&lt;wsp:rsid wsp:val=&quot;005A2520&quot;/&gt;&lt;wsp:rsid wsp:val=&quot;005A25C3&quot;/&gt;&lt;wsp:rsid wsp:val=&quot;005A2728&quot;/&gt;&lt;wsp:rsid wsp:val=&quot;005A4F87&quot;/&gt;&lt;wsp:rsid wsp:val=&quot;005A56DB&quot;/&gt;&lt;wsp:rsid wsp:val=&quot;005A56F6&quot;/&gt;&lt;wsp:rsid wsp:val=&quot;005A6695&quot;/&gt;&lt;wsp:rsid wsp:val=&quot;005A68FD&quot;/&gt;&lt;wsp:rsid wsp:val=&quot;005A7201&quot;/&gt;&lt;wsp:rsid wsp:val=&quot;005B0436&quot;/&gt;&lt;wsp:rsid wsp:val=&quot;005B0A84&quot;/&gt;&lt;wsp:rsid wsp:val=&quot;005B1763&quot;/&gt;&lt;wsp:rsid wsp:val=&quot;005B17A6&quot;/&gt;&lt;wsp:rsid wsp:val=&quot;005B238B&quot;/&gt;&lt;wsp:rsid wsp:val=&quot;005B3B52&quot;/&gt;&lt;wsp:rsid wsp:val=&quot;005B5845&quot;/&gt;&lt;wsp:rsid wsp:val=&quot;005B65BF&quot;/&gt;&lt;wsp:rsid wsp:val=&quot;005B6BDE&quot;/&gt;&lt;wsp:rsid wsp:val=&quot;005C0223&quot;/&gt;&lt;wsp:rsid wsp:val=&quot;005C0729&quot;/&gt;&lt;wsp:rsid wsp:val=&quot;005C14FE&quot;/&gt;&lt;wsp:rsid wsp:val=&quot;005C1991&quot;/&gt;&lt;wsp:rsid wsp:val=&quot;005C1C81&quot;/&gt;&lt;wsp:rsid wsp:val=&quot;005C32EB&quot;/&gt;&lt;wsp:rsid wsp:val=&quot;005C408D&quot;/&gt;&lt;wsp:rsid wsp:val=&quot;005C6469&quot;/&gt;&lt;wsp:rsid wsp:val=&quot;005C64B4&quot;/&gt;&lt;wsp:rsid wsp:val=&quot;005C7476&quot;/&gt;&lt;wsp:rsid wsp:val=&quot;005D0398&quot;/&gt;&lt;wsp:rsid wsp:val=&quot;005D0ABE&quot;/&gt;&lt;wsp:rsid wsp:val=&quot;005D0BDD&quot;/&gt;&lt;wsp:rsid wsp:val=&quot;005D2611&quot;/&gt;&lt;wsp:rsid wsp:val=&quot;005D34F4&quot;/&gt;&lt;wsp:rsid wsp:val=&quot;005D380E&quot;/&gt;&lt;wsp:rsid wsp:val=&quot;005D3D96&quot;/&gt;&lt;wsp:rsid wsp:val=&quot;005D3DF8&quot;/&gt;&lt;wsp:rsid wsp:val=&quot;005D4928&quot;/&gt;&lt;wsp:rsid wsp:val=&quot;005D624E&quot;/&gt;&lt;wsp:rsid wsp:val=&quot;005D66B1&quot;/&gt;&lt;wsp:rsid wsp:val=&quot;005D74E8&quot;/&gt;&lt;wsp:rsid wsp:val=&quot;005E0E50&quot;/&gt;&lt;wsp:rsid wsp:val=&quot;005E1F25&quot;/&gt;&lt;wsp:rsid wsp:val=&quot;005E2214&quot;/&gt;&lt;wsp:rsid wsp:val=&quot;005E352E&quot;/&gt;&lt;wsp:rsid wsp:val=&quot;005E3FE1&quot;/&gt;&lt;wsp:rsid wsp:val=&quot;005E45D8&quot;/&gt;&lt;wsp:rsid wsp:val=&quot;005E4A35&quot;/&gt;&lt;wsp:rsid wsp:val=&quot;005E4CF1&quot;/&gt;&lt;wsp:rsid wsp:val=&quot;005E523E&quot;/&gt;&lt;wsp:rsid wsp:val=&quot;005E5285&quot;/&gt;&lt;wsp:rsid wsp:val=&quot;005E7F17&quot;/&gt;&lt;wsp:rsid wsp:val=&quot;005F0007&quot;/&gt;&lt;wsp:rsid wsp:val=&quot;005F13D4&quot;/&gt;&lt;wsp:rsid wsp:val=&quot;005F1E36&quot;/&gt;&lt;wsp:rsid wsp:val=&quot;005F4049&quot;/&gt;&lt;wsp:rsid wsp:val=&quot;005F43CB&quot;/&gt;&lt;wsp:rsid wsp:val=&quot;005F46DB&quot;/&gt;&lt;wsp:rsid wsp:val=&quot;005F6042&quot;/&gt;&lt;wsp:rsid wsp:val=&quot;005F6BB1&quot;/&gt;&lt;wsp:rsid wsp:val=&quot;005F7559&quot;/&gt;&lt;wsp:rsid wsp:val=&quot;005F7BE5&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3708&quot;/&gt;&lt;wsp:rsid wsp:val=&quot;006041ED&quot;/&gt;&lt;wsp:rsid wsp:val=&quot;00604F05&quot;/&gt;&lt;wsp:rsid wsp:val=&quot;00604F4F&quot;/&gt;&lt;wsp:rsid wsp:val=&quot;006068C3&quot;/&gt;&lt;wsp:rsid wsp:val=&quot;006069A4&quot;/&gt;&lt;wsp:rsid wsp:val=&quot;006069C1&quot;/&gt;&lt;wsp:rsid wsp:val=&quot;006069F1&quot;/&gt;&lt;wsp:rsid wsp:val=&quot;00610AC7&quot;/&gt;&lt;wsp:rsid wsp:val=&quot;006114CA&quot;/&gt;&lt;wsp:rsid wsp:val=&quot;00611EC1&quot;/&gt;&lt;wsp:rsid wsp:val=&quot;00612799&quot;/&gt;&lt;wsp:rsid wsp:val=&quot;00613FD7&quot;/&gt;&lt;wsp:rsid wsp:val=&quot;006156A9&quot;/&gt;&lt;wsp:rsid wsp:val=&quot;00616E52&quot;/&gt;&lt;wsp:rsid wsp:val=&quot;0062050C&quot;/&gt;&lt;wsp:rsid wsp:val=&quot;00620F32&quot;/&gt;&lt;wsp:rsid wsp:val=&quot;00621688&quot;/&gt;&lt;wsp:rsid wsp:val=&quot;00622963&quot;/&gt;&lt;wsp:rsid wsp:val=&quot;006253E0&quot;/&gt;&lt;wsp:rsid wsp:val=&quot;006265DB&quot;/&gt;&lt;wsp:rsid wsp:val=&quot;00626F6D&quot;/&gt;&lt;wsp:rsid wsp:val=&quot;00627F98&quot;/&gt;&lt;wsp:rsid wsp:val=&quot;00630389&quot;/&gt;&lt;wsp:rsid wsp:val=&quot;00631148&quot;/&gt;&lt;wsp:rsid wsp:val=&quot;00631B7F&quot;/&gt;&lt;wsp:rsid wsp:val=&quot;006333D9&quot;/&gt;&lt;wsp:rsid wsp:val=&quot;00634045&quot;/&gt;&lt;wsp:rsid wsp:val=&quot;00635DDB&quot;/&gt;&lt;wsp:rsid wsp:val=&quot;006361C6&quot;/&gt;&lt;wsp:rsid wsp:val=&quot;0063661D&quot;/&gt;&lt;wsp:rsid wsp:val=&quot;006368A6&quot;/&gt;&lt;wsp:rsid wsp:val=&quot;00636ADA&quot;/&gt;&lt;wsp:rsid wsp:val=&quot;00640DD6&quot;/&gt;&lt;wsp:rsid wsp:val=&quot;006416CA&quot;/&gt;&lt;wsp:rsid wsp:val=&quot;00641C33&quot;/&gt;&lt;wsp:rsid wsp:val=&quot;00641E05&quot;/&gt;&lt;wsp:rsid wsp:val=&quot;00642C3D&quot;/&gt;&lt;wsp:rsid wsp:val=&quot;00642CDB&quot;/&gt;&lt;wsp:rsid wsp:val=&quot;00642EDD&quot;/&gt;&lt;wsp:rsid wsp:val=&quot;006448AF&quot;/&gt;&lt;wsp:rsid wsp:val=&quot;006462DE&quot;/&gt;&lt;wsp:rsid wsp:val=&quot;00646766&quot;/&gt;&lt;wsp:rsid wsp:val=&quot;0064740D&quot;/&gt;&lt;wsp:rsid wsp:val=&quot;006474D7&quot;/&gt;&lt;wsp:rsid wsp:val=&quot;00650032&quot;/&gt;&lt;wsp:rsid wsp:val=&quot;00650CD2&quot;/&gt;&lt;wsp:rsid wsp:val=&quot;00651121&quot;/&gt;&lt;wsp:rsid wsp:val=&quot;0065112A&quot;/&gt;&lt;wsp:rsid wsp:val=&quot;00651407&quot;/&gt;&lt;wsp:rsid wsp:val=&quot;0065217D&quot;/&gt;&lt;wsp:rsid wsp:val=&quot;00652CE5&quot;/&gt;&lt;wsp:rsid wsp:val=&quot;00654E93&quot;/&gt;&lt;wsp:rsid wsp:val=&quot;006606BA&quot;/&gt;&lt;wsp:rsid wsp:val=&quot;00660937&quot;/&gt;&lt;wsp:rsid wsp:val=&quot;00662401&quot;/&gt;&lt;wsp:rsid wsp:val=&quot;00662802&quot;/&gt;&lt;wsp:rsid wsp:val=&quot;006637B2&quot;/&gt;&lt;wsp:rsid wsp:val=&quot;00663DAD&quot;/&gt;&lt;wsp:rsid wsp:val=&quot;0066572B&quot;/&gt;&lt;wsp:rsid wsp:val=&quot;006669DF&quot;/&gt;&lt;wsp:rsid wsp:val=&quot;00667CB9&quot;/&gt;&lt;wsp:rsid wsp:val=&quot;006706E8&quot;/&gt;&lt;wsp:rsid wsp:val=&quot;00670931&quot;/&gt;&lt;wsp:rsid wsp:val=&quot;00670AEE&quot;/&gt;&lt;wsp:rsid wsp:val=&quot;0067171D&quot;/&gt;&lt;wsp:rsid wsp:val=&quot;0067377C&quot;/&gt;&lt;wsp:rsid wsp:val=&quot;00674C81&quot;/&gt;&lt;wsp:rsid wsp:val=&quot;00674D12&quot;/&gt;&lt;wsp:rsid wsp:val=&quot;006759DA&quot;/&gt;&lt;wsp:rsid wsp:val=&quot;00675D08&quot;/&gt;&lt;wsp:rsid wsp:val=&quot;00675DF5&quot;/&gt;&lt;wsp:rsid wsp:val=&quot;006762F9&quot;/&gt;&lt;wsp:rsid wsp:val=&quot;00676988&quot;/&gt;&lt;wsp:rsid wsp:val=&quot;006772FB&quot;/&gt;&lt;wsp:rsid wsp:val=&quot;0067783B&quot;/&gt;&lt;wsp:rsid wsp:val=&quot;006807BC&quot;/&gt;&lt;wsp:rsid wsp:val=&quot;00681CDD&quot;/&gt;&lt;wsp:rsid wsp:val=&quot;006825C4&quot;/&gt;&lt;wsp:rsid wsp:val=&quot;006831E1&quot;/&gt;&lt;wsp:rsid wsp:val=&quot;006838B2&quot;/&gt;&lt;wsp:rsid wsp:val=&quot;0068473B&quot;/&gt;&lt;wsp:rsid wsp:val=&quot;006850F9&quot;/&gt;&lt;wsp:rsid wsp:val=&quot;0068611B&quot;/&gt;&lt;wsp:rsid wsp:val=&quot;006865EA&quot;/&gt;&lt;wsp:rsid wsp:val=&quot;00686C3E&quot;/&gt;&lt;wsp:rsid wsp:val=&quot;006903A8&quot;/&gt;&lt;wsp:rsid wsp:val=&quot;00690AEB&quot;/&gt;&lt;wsp:rsid wsp:val=&quot;00690DA5&quot;/&gt;&lt;wsp:rsid wsp:val=&quot;00691404&quot;/&gt;&lt;wsp:rsid wsp:val=&quot;006919A9&quot;/&gt;&lt;wsp:rsid wsp:val=&quot;00691E8F&quot;/&gt;&lt;wsp:rsid wsp:val=&quot;00692A77&quot;/&gt;&lt;wsp:rsid wsp:val=&quot;006935C9&quot;/&gt;&lt;wsp:rsid wsp:val=&quot;00693B89&quot;/&gt;&lt;wsp:rsid wsp:val=&quot;00694208&quot;/&gt;&lt;wsp:rsid wsp:val=&quot;00696CA8&quot;/&gt;&lt;wsp:rsid wsp:val=&quot;00697839&quot;/&gt;&lt;wsp:rsid wsp:val=&quot;006A064F&quot;/&gt;&lt;wsp:rsid wsp:val=&quot;006A17EA&quot;/&gt;&lt;wsp:rsid wsp:val=&quot;006A1F70&quot;/&gt;&lt;wsp:rsid wsp:val=&quot;006A20B4&quot;/&gt;&lt;wsp:rsid wsp:val=&quot;006A21CE&quot;/&gt;&lt;wsp:rsid wsp:val=&quot;006A2479&quot;/&gt;&lt;wsp:rsid wsp:val=&quot;006A4404&quot;/&gt;&lt;wsp:rsid wsp:val=&quot;006A5C24&quot;/&gt;&lt;wsp:rsid wsp:val=&quot;006A5EC6&quot;/&gt;&lt;wsp:rsid wsp:val=&quot;006A62BF&quot;/&gt;&lt;wsp:rsid wsp:val=&quot;006A63B8&quot;/&gt;&lt;wsp:rsid wsp:val=&quot;006A7EE0&quot;/&gt;&lt;wsp:rsid wsp:val=&quot;006B03D0&quot;/&gt;&lt;wsp:rsid wsp:val=&quot;006B0B8C&quot;/&gt;&lt;wsp:rsid wsp:val=&quot;006B105D&quot;/&gt;&lt;wsp:rsid wsp:val=&quot;006B12F6&quot;/&gt;&lt;wsp:rsid wsp:val=&quot;006B1F04&quot;/&gt;&lt;wsp:rsid wsp:val=&quot;006B20C9&quot;/&gt;&lt;wsp:rsid wsp:val=&quot;006B25EC&quot;/&gt;&lt;wsp:rsid wsp:val=&quot;006B45D7&quot;/&gt;&lt;wsp:rsid wsp:val=&quot;006B5011&quot;/&gt;&lt;wsp:rsid wsp:val=&quot;006B5121&quot;/&gt;&lt;wsp:rsid wsp:val=&quot;006B6118&quot;/&gt;&lt;wsp:rsid wsp:val=&quot;006B7599&quot;/&gt;&lt;wsp:rsid wsp:val=&quot;006B7C2D&quot;/&gt;&lt;wsp:rsid wsp:val=&quot;006C0A98&quot;/&gt;&lt;wsp:rsid wsp:val=&quot;006C10B0&quot;/&gt;&lt;wsp:rsid wsp:val=&quot;006C2B62&quot;/&gt;&lt;wsp:rsid wsp:val=&quot;006C41F0&quot;/&gt;&lt;wsp:rsid wsp:val=&quot;006C6627&quot;/&gt;&lt;wsp:rsid wsp:val=&quot;006C77B3&quot;/&gt;&lt;wsp:rsid wsp:val=&quot;006D0C75&quot;/&gt;&lt;wsp:rsid wsp:val=&quot;006D1A96&quot;/&gt;&lt;wsp:rsid wsp:val=&quot;006D2AE0&quot;/&gt;&lt;wsp:rsid wsp:val=&quot;006D373C&quot;/&gt;&lt;wsp:rsid wsp:val=&quot;006D444E&quot;/&gt;&lt;wsp:rsid wsp:val=&quot;006D58AE&quot;/&gt;&lt;wsp:rsid wsp:val=&quot;006D706B&quot;/&gt;&lt;wsp:rsid wsp:val=&quot;006D7739&quot;/&gt;&lt;wsp:rsid wsp:val=&quot;006E099B&quot;/&gt;&lt;wsp:rsid wsp:val=&quot;006E1A74&quot;/&gt;&lt;wsp:rsid wsp:val=&quot;006E1E3F&quot;/&gt;&lt;wsp:rsid wsp:val=&quot;006E23A4&quot;/&gt;&lt;wsp:rsid wsp:val=&quot;006E2CA8&quot;/&gt;&lt;wsp:rsid wsp:val=&quot;006E3A7A&quot;/&gt;&lt;wsp:rsid wsp:val=&quot;006E478B&quot;/&gt;&lt;wsp:rsid wsp:val=&quot;006E4D7A&quot;/&gt;&lt;wsp:rsid wsp:val=&quot;006E4EC0&quot;/&gt;&lt;wsp:rsid wsp:val=&quot;006E6415&quot;/&gt;&lt;wsp:rsid wsp:val=&quot;006E7B41&quot;/&gt;&lt;wsp:rsid wsp:val=&quot;006E7C0D&quot;/&gt;&lt;wsp:rsid wsp:val=&quot;006E7C8C&quot;/&gt;&lt;wsp:rsid wsp:val=&quot;006F057C&quot;/&gt;&lt;wsp:rsid wsp:val=&quot;006F1FC3&quot;/&gt;&lt;wsp:rsid wsp:val=&quot;006F268A&quot;/&gt;&lt;wsp:rsid wsp:val=&quot;006F2D77&quot;/&gt;&lt;wsp:rsid wsp:val=&quot;006F3276&quot;/&gt;&lt;wsp:rsid wsp:val=&quot;006F3926&quot;/&gt;&lt;wsp:rsid wsp:val=&quot;006F4FE5&quot;/&gt;&lt;wsp:rsid wsp:val=&quot;006F53D8&quot;/&gt;&lt;wsp:rsid wsp:val=&quot;006F5428&quot;/&gt;&lt;wsp:rsid wsp:val=&quot;006F6CA1&quot;/&gt;&lt;wsp:rsid wsp:val=&quot;006F715F&quot;/&gt;&lt;wsp:rsid wsp:val=&quot;006F721C&quot;/&gt;&lt;wsp:rsid wsp:val=&quot;00700AA5&quot;/&gt;&lt;wsp:rsid wsp:val=&quot;00700D06&quot;/&gt;&lt;wsp:rsid wsp:val=&quot;007014B9&quot;/&gt;&lt;wsp:rsid wsp:val=&quot;00701FE4&quot;/&gt;&lt;wsp:rsid wsp:val=&quot;00703218&quot;/&gt;&lt;wsp:rsid wsp:val=&quot;007036D8&quot;/&gt;&lt;wsp:rsid wsp:val=&quot;00704287&quot;/&gt;&lt;wsp:rsid wsp:val=&quot;00704A62&quot;/&gt;&lt;wsp:rsid wsp:val=&quot;0070540E&quot;/&gt;&lt;wsp:rsid wsp:val=&quot;00706E51&quot;/&gt;&lt;wsp:rsid wsp:val=&quot;00706E98&quot;/&gt;&lt;wsp:rsid wsp:val=&quot;007072BD&quot;/&gt;&lt;wsp:rsid wsp:val=&quot;00707D12&quot;/&gt;&lt;wsp:rsid wsp:val=&quot;00707DD4&quot;/&gt;&lt;wsp:rsid wsp:val=&quot;0071354A&quot;/&gt;&lt;wsp:rsid wsp:val=&quot;007175E3&quot;/&gt;&lt;wsp:rsid wsp:val=&quot;00720979&quot;/&gt;&lt;wsp:rsid wsp:val=&quot;00720C36&quot;/&gt;&lt;wsp:rsid wsp:val=&quot;00722228&quot;/&gt;&lt;wsp:rsid wsp:val=&quot;007228B7&quot;/&gt;&lt;wsp:rsid wsp:val=&quot;00722A5F&quot;/&gt;&lt;wsp:rsid wsp:val=&quot;0072375F&quot;/&gt;&lt;wsp:rsid wsp:val=&quot;007244C1&quot;/&gt;&lt;wsp:rsid wsp:val=&quot;00725C42&quot;/&gt;&lt;wsp:rsid wsp:val=&quot;007277D4&quot;/&gt;&lt;wsp:rsid wsp:val=&quot;00727AED&quot;/&gt;&lt;wsp:rsid wsp:val=&quot;0073031A&quot;/&gt;&lt;wsp:rsid wsp:val=&quot;007315CD&quot;/&gt;&lt;wsp:rsid wsp:val=&quot;00731F6C&quot;/&gt;&lt;wsp:rsid wsp:val=&quot;00732ABD&quot;/&gt;&lt;wsp:rsid wsp:val=&quot;00732FAA&quot;/&gt;&lt;wsp:rsid wsp:val=&quot;007349D5&quot;/&gt;&lt;wsp:rsid wsp:val=&quot;00735E49&quot;/&gt;&lt;wsp:rsid wsp:val=&quot;007367A1&quot;/&gt;&lt;wsp:rsid wsp:val=&quot;00737284&quot;/&gt;&lt;wsp:rsid wsp:val=&quot;007373A0&quot;/&gt;&lt;wsp:rsid wsp:val=&quot;00737BDB&quot;/&gt;&lt;wsp:rsid wsp:val=&quot;00737ED0&quot;/&gt;&lt;wsp:rsid wsp:val=&quot;007400AC&quot;/&gt;&lt;wsp:rsid wsp:val=&quot;00740A5D&quot;/&gt;&lt;wsp:rsid wsp:val=&quot;00740FE1&quot;/&gt;&lt;wsp:rsid wsp:val=&quot;007416F0&quot;/&gt;&lt;wsp:rsid wsp:val=&quot;00741A57&quot;/&gt;&lt;wsp:rsid wsp:val=&quot;00741D13&quot;/&gt;&lt;wsp:rsid wsp:val=&quot;00743E38&quot;/&gt;&lt;wsp:rsid wsp:val=&quot;007444DB&quot;/&gt;&lt;wsp:rsid wsp:val=&quot;007448A0&quot;/&gt;&lt;wsp:rsid wsp:val=&quot;007464F7&quot;/&gt;&lt;wsp:rsid wsp:val=&quot;007476F2&quot;/&gt;&lt;wsp:rsid wsp:val=&quot;00747751&quot;/&gt;&lt;wsp:rsid wsp:val=&quot;00747CE5&quot;/&gt;&lt;wsp:rsid wsp:val=&quot;00747DD1&quot;/&gt;&lt;wsp:rsid wsp:val=&quot;007513AC&quot;/&gt;&lt;wsp:rsid wsp:val=&quot;00751A4C&quot;/&gt;&lt;wsp:rsid wsp:val=&quot;00752B6E&quot;/&gt;&lt;wsp:rsid wsp:val=&quot;00754D72&quot;/&gt;&lt;wsp:rsid wsp:val=&quot;007600E1&quot;/&gt;&lt;wsp:rsid wsp:val=&quot;00761F17&quot;/&gt;&lt;wsp:rsid wsp:val=&quot;007629CD&quot;/&gt;&lt;wsp:rsid wsp:val=&quot;00762A6D&quot;/&gt;&lt;wsp:rsid wsp:val=&quot;00762EA7&quot;/&gt;&lt;wsp:rsid wsp:val=&quot;007635AD&quot;/&gt;&lt;wsp:rsid wsp:val=&quot;0076457B&quot;/&gt;&lt;wsp:rsid wsp:val=&quot;00765B73&quot;/&gt;&lt;wsp:rsid wsp:val=&quot;00765EA8&quot;/&gt;&lt;wsp:rsid wsp:val=&quot;00767789&quot;/&gt;&lt;wsp:rsid wsp:val=&quot;00770038&quot;/&gt;&lt;wsp:rsid wsp:val=&quot;00770048&quot;/&gt;&lt;wsp:rsid wsp:val=&quot;0077074E&quot;/&gt;&lt;wsp:rsid wsp:val=&quot;00771739&quot;/&gt;&lt;wsp:rsid wsp:val=&quot;007720AE&quot;/&gt;&lt;wsp:rsid wsp:val=&quot;007721F6&quot;/&gt;&lt;wsp:rsid wsp:val=&quot;00772256&quot;/&gt;&lt;wsp:rsid wsp:val=&quot;007723BE&quot;/&gt;&lt;wsp:rsid wsp:val=&quot;00772F73&quot;/&gt;&lt;wsp:rsid wsp:val=&quot;00774043&quot;/&gt;&lt;wsp:rsid wsp:val=&quot;007741E3&quot;/&gt;&lt;wsp:rsid wsp:val=&quot;007747E1&quot;/&gt;&lt;wsp:rsid wsp:val=&quot;007752ED&quot;/&gt;&lt;wsp:rsid wsp:val=&quot;0077577F&quot;/&gt;&lt;wsp:rsid wsp:val=&quot;00777086&quot;/&gt;&lt;wsp:rsid wsp:val=&quot;00777E92&quot;/&gt;&lt;wsp:rsid wsp:val=&quot;00777FEA&quot;/&gt;&lt;wsp:rsid wsp:val=&quot;007812E0&quot;/&gt;&lt;wsp:rsid wsp:val=&quot;007814CB&quot;/&gt;&lt;wsp:rsid wsp:val=&quot;007819F3&quot;/&gt;&lt;wsp:rsid wsp:val=&quot;0078206A&quot;/&gt;&lt;wsp:rsid wsp:val=&quot;00782356&quot;/&gt;&lt;wsp:rsid wsp:val=&quot;00782B11&quot;/&gt;&lt;wsp:rsid wsp:val=&quot;007838BA&quot;/&gt;&lt;wsp:rsid wsp:val=&quot;007871A4&quot;/&gt;&lt;wsp:rsid wsp:val=&quot;0078786D&quot;/&gt;&lt;wsp:rsid wsp:val=&quot;00787B52&quot;/&gt;&lt;wsp:rsid wsp:val=&quot;00787EE2&quot;/&gt;&lt;wsp:rsid wsp:val=&quot;007901BF&quot;/&gt;&lt;wsp:rsid wsp:val=&quot;00791DED&quot;/&gt;&lt;wsp:rsid wsp:val=&quot;00794759&quot;/&gt;&lt;wsp:rsid wsp:val=&quot;00794B1F&quot;/&gt;&lt;wsp:rsid wsp:val=&quot;00794B23&quot;/&gt;&lt;wsp:rsid wsp:val=&quot;0079557B&quot;/&gt;&lt;wsp:rsid wsp:val=&quot;007A0301&quot;/&gt;&lt;wsp:rsid wsp:val=&quot;007A1B06&quot;/&gt;&lt;wsp:rsid wsp:val=&quot;007A2D4F&quot;/&gt;&lt;wsp:rsid wsp:val=&quot;007A3C21&quot;/&gt;&lt;wsp:rsid wsp:val=&quot;007A4698&quot;/&gt;&lt;wsp:rsid wsp:val=&quot;007A4984&quot;/&gt;&lt;wsp:rsid wsp:val=&quot;007A4988&quot;/&gt;&lt;wsp:rsid wsp:val=&quot;007A6051&quot;/&gt;&lt;wsp:rsid wsp:val=&quot;007B1662&quot;/&gt;&lt;wsp:rsid wsp:val=&quot;007B16A1&quot;/&gt;&lt;wsp:rsid wsp:val=&quot;007B27A7&quot;/&gt;&lt;wsp:rsid wsp:val=&quot;007B315A&quot;/&gt;&lt;wsp:rsid wsp:val=&quot;007B3602&quot;/&gt;&lt;wsp:rsid wsp:val=&quot;007B3CF0&quot;/&gt;&lt;wsp:rsid wsp:val=&quot;007B613F&quot;/&gt;&lt;wsp:rsid wsp:val=&quot;007B658B&quot;/&gt;&lt;wsp:rsid wsp:val=&quot;007B68D1&quot;/&gt;&lt;wsp:rsid wsp:val=&quot;007B694F&quot;/&gt;&lt;wsp:rsid wsp:val=&quot;007B6ACF&quot;/&gt;&lt;wsp:rsid wsp:val=&quot;007B79A0&quot;/&gt;&lt;wsp:rsid wsp:val=&quot;007B79BC&quot;/&gt;&lt;wsp:rsid wsp:val=&quot;007B7B34&quot;/&gt;&lt;wsp:rsid wsp:val=&quot;007C0091&quot;/&gt;&lt;wsp:rsid wsp:val=&quot;007C071D&quot;/&gt;&lt;wsp:rsid wsp:val=&quot;007C199B&quot;/&gt;&lt;wsp:rsid wsp:val=&quot;007C407E&quot;/&gt;&lt;wsp:rsid wsp:val=&quot;007C47F6&quot;/&gt;&lt;wsp:rsid wsp:val=&quot;007C4ED3&quot;/&gt;&lt;wsp:rsid wsp:val=&quot;007C51B0&quot;/&gt;&lt;wsp:rsid wsp:val=&quot;007C6924&quot;/&gt;&lt;wsp:rsid wsp:val=&quot;007C70E8&quot;/&gt;&lt;wsp:rsid wsp:val=&quot;007C715F&quot;/&gt;&lt;wsp:rsid wsp:val=&quot;007C76DC&quot;/&gt;&lt;wsp:rsid wsp:val=&quot;007C7720&quot;/&gt;&lt;wsp:rsid wsp:val=&quot;007C7FC1&quot;/&gt;&lt;wsp:rsid wsp:val=&quot;007D07C2&quot;/&gt;&lt;wsp:rsid wsp:val=&quot;007D34AB&quot;/&gt;&lt;wsp:rsid wsp:val=&quot;007D3DB3&quot;/&gt;&lt;wsp:rsid wsp:val=&quot;007D43D4&quot;/&gt;&lt;wsp:rsid wsp:val=&quot;007D4596&quot;/&gt;&lt;wsp:rsid wsp:val=&quot;007D4A43&quot;/&gt;&lt;wsp:rsid wsp:val=&quot;007D5116&quot;/&gt;&lt;wsp:rsid wsp:val=&quot;007D5CFB&quot;/&gt;&lt;wsp:rsid wsp:val=&quot;007E0239&quot;/&gt;&lt;wsp:rsid wsp:val=&quot;007E0465&quot;/&gt;&lt;wsp:rsid wsp:val=&quot;007E0E3A&quot;/&gt;&lt;wsp:rsid wsp:val=&quot;007E1C4E&quot;/&gt;&lt;wsp:rsid wsp:val=&quot;007E1E2A&quot;/&gt;&lt;wsp:rsid wsp:val=&quot;007E2D75&quot;/&gt;&lt;wsp:rsid wsp:val=&quot;007E3FD7&quot;/&gt;&lt;wsp:rsid wsp:val=&quot;007E47B1&quot;/&gt;&lt;wsp:rsid wsp:val=&quot;007E5FA5&quot;/&gt;&lt;wsp:rsid wsp:val=&quot;007E64B8&quot;/&gt;&lt;wsp:rsid wsp:val=&quot;007E7411&quot;/&gt;&lt;wsp:rsid wsp:val=&quot;007E7C58&quot;/&gt;&lt;wsp:rsid wsp:val=&quot;007F09D9&quot;/&gt;&lt;wsp:rsid wsp:val=&quot;007F0A9C&quot;/&gt;&lt;wsp:rsid wsp:val=&quot;007F0F46&quot;/&gt;&lt;wsp:rsid wsp:val=&quot;007F1216&quot;/&gt;&lt;wsp:rsid wsp:val=&quot;007F20D3&quot;/&gt;&lt;wsp:rsid wsp:val=&quot;007F31A3&quot;/&gt;&lt;wsp:rsid wsp:val=&quot;007F45A5&quot;/&gt;&lt;wsp:rsid wsp:val=&quot;007F511C&quot;/&gt;&lt;wsp:rsid wsp:val=&quot;007F5688&quot;/&gt;&lt;wsp:rsid wsp:val=&quot;007F70D7&quot;/&gt;&lt;wsp:rsid wsp:val=&quot;008004A1&quot;/&gt;&lt;wsp:rsid wsp:val=&quot;008005DD&quot;/&gt;&lt;wsp:rsid wsp:val=&quot;0080106D&quot;/&gt;&lt;wsp:rsid wsp:val=&quot;00802F93&quot;/&gt;&lt;wsp:rsid wsp:val=&quot;008031BC&quot;/&gt;&lt;wsp:rsid wsp:val=&quot;008044DA&quot;/&gt;&lt;wsp:rsid wsp:val=&quot;00805449&quot;/&gt;&lt;wsp:rsid wsp:val=&quot;0080599C&quot;/&gt;&lt;wsp:rsid wsp:val=&quot;00805DE7&quot;/&gt;&lt;wsp:rsid wsp:val=&quot;00806A85&quot;/&gt;&lt;wsp:rsid wsp:val=&quot;00806BEC&quot;/&gt;&lt;wsp:rsid wsp:val=&quot;008104B3&quot;/&gt;&lt;wsp:rsid wsp:val=&quot;00810B17&quot;/&gt;&lt;wsp:rsid wsp:val=&quot;00810BF9&quot;/&gt;&lt;wsp:rsid wsp:val=&quot;00811B67&quot;/&gt;&lt;wsp:rsid wsp:val=&quot;00811F8A&quot;/&gt;&lt;wsp:rsid wsp:val=&quot;00812AA7&quot;/&gt;&lt;wsp:rsid wsp:val=&quot;00812EA3&quot;/&gt;&lt;wsp:rsid wsp:val=&quot;00812FA3&quot;/&gt;&lt;wsp:rsid wsp:val=&quot;008132E8&quot;/&gt;&lt;wsp:rsid wsp:val=&quot;00813620&quot;/&gt;&lt;wsp:rsid wsp:val=&quot;00813B56&quot;/&gt;&lt;wsp:rsid wsp:val=&quot;00815D6D&quot;/&gt;&lt;wsp:rsid wsp:val=&quot;00816E88&quot;/&gt;&lt;wsp:rsid wsp:val=&quot;008170D5&quot;/&gt;&lt;wsp:rsid wsp:val=&quot;0082067C&quot;/&gt;&lt;wsp:rsid wsp:val=&quot;00820F39&quot;/&gt;&lt;wsp:rsid wsp:val=&quot;0082173D&quot;/&gt;&lt;wsp:rsid wsp:val=&quot;00821EE2&quot;/&gt;&lt;wsp:rsid wsp:val=&quot;008231CA&quot;/&gt;&lt;wsp:rsid wsp:val=&quot;008235AC&quot;/&gt;&lt;wsp:rsid wsp:val=&quot;0082385A&quot;/&gt;&lt;wsp:rsid wsp:val=&quot;0082418E&quot;/&gt;&lt;wsp:rsid wsp:val=&quot;008250A5&quot;/&gt;&lt;wsp:rsid wsp:val=&quot;00825702&quot;/&gt;&lt;wsp:rsid wsp:val=&quot;00826307&quot;/&gt;&lt;wsp:rsid wsp:val=&quot;00826F7C&quot;/&gt;&lt;wsp:rsid wsp:val=&quot;00830018&quot;/&gt;&lt;wsp:rsid wsp:val=&quot;00830B61&quot;/&gt;&lt;wsp:rsid wsp:val=&quot;0083281D&quot;/&gt;&lt;wsp:rsid wsp:val=&quot;00832BD4&quot;/&gt;&lt;wsp:rsid wsp:val=&quot;00834CBD&quot;/&gt;&lt;wsp:rsid wsp:val=&quot;008357F5&quot;/&gt;&lt;wsp:rsid wsp:val=&quot;008363BD&quot;/&gt;&lt;wsp:rsid wsp:val=&quot;008378EC&quot;/&gt;&lt;wsp:rsid wsp:val=&quot;00840146&quot;/&gt;&lt;wsp:rsid wsp:val=&quot;008409D0&quot;/&gt;&lt;wsp:rsid wsp:val=&quot;00841740&quot;/&gt;&lt;wsp:rsid wsp:val=&quot;00842D66&quot;/&gt;&lt;wsp:rsid wsp:val=&quot;0084331D&quot;/&gt;&lt;wsp:rsid wsp:val=&quot;00843B95&quot;/&gt;&lt;wsp:rsid wsp:val=&quot;00844114&quot;/&gt;&lt;wsp:rsid wsp:val=&quot;00844247&quot;/&gt;&lt;wsp:rsid wsp:val=&quot;00845124&quot;/&gt;&lt;wsp:rsid wsp:val=&quot;008453FF&quot;/&gt;&lt;wsp:rsid wsp:val=&quot;0084570B&quot;/&gt;&lt;wsp:rsid wsp:val=&quot;00851C18&quot;/&gt;&lt;wsp:rsid wsp:val=&quot;00853A44&quot;/&gt;&lt;wsp:rsid wsp:val=&quot;00854CD7&quot;/&gt;&lt;wsp:rsid wsp:val=&quot;0085529D&quot;/&gt;&lt;wsp:rsid wsp:val=&quot;008556D1&quot;/&gt;&lt;wsp:rsid wsp:val=&quot;00855C33&quot;/&gt;&lt;wsp:rsid wsp:val=&quot;00855F63&quot;/&gt;&lt;wsp:rsid wsp:val=&quot;0085640F&quot;/&gt;&lt;wsp:rsid wsp:val=&quot;00856F38&quot;/&gt;&lt;wsp:rsid wsp:val=&quot;00857242&quot;/&gt;&lt;wsp:rsid wsp:val=&quot;00861756&quot;/&gt;&lt;wsp:rsid wsp:val=&quot;00861ED8&quot;/&gt;&lt;wsp:rsid wsp:val=&quot;00862213&quot;/&gt;&lt;wsp:rsid wsp:val=&quot;00862410&quot;/&gt;&lt;wsp:rsid wsp:val=&quot;00862AC6&quot;/&gt;&lt;wsp:rsid wsp:val=&quot;008630A1&quot;/&gt;&lt;wsp:rsid wsp:val=&quot;008639D6&quot;/&gt;&lt;wsp:rsid wsp:val=&quot;0086550A&quot;/&gt;&lt;wsp:rsid wsp:val=&quot;008664EF&quot;/&gt;&lt;wsp:rsid wsp:val=&quot;00866AE5&quot;/&gt;&lt;wsp:rsid wsp:val=&quot;00866C3F&quot;/&gt;&lt;wsp:rsid wsp:val=&quot;0087136D&quot;/&gt;&lt;wsp:rsid wsp:val=&quot;00871E78&quot;/&gt;&lt;wsp:rsid wsp:val=&quot;0087551B&quot;/&gt;&lt;wsp:rsid wsp:val=&quot;00875E3E&quot;/&gt;&lt;wsp:rsid wsp:val=&quot;0087642E&quot;/&gt;&lt;wsp:rsid wsp:val=&quot;00880603&quot;/&gt;&lt;wsp:rsid wsp:val=&quot;00880DC6&quot;/&gt;&lt;wsp:rsid wsp:val=&quot;00881224&quot;/&gt;&lt;wsp:rsid wsp:val=&quot;00881AC2&quot;/&gt;&lt;wsp:rsid wsp:val=&quot;00882984&quot;/&gt;&lt;wsp:rsid wsp:val=&quot;00884A23&quot;/&gt;&lt;wsp:rsid wsp:val=&quot;00885B82&quot;/&gt;&lt;wsp:rsid wsp:val=&quot;00885CE8&quot;/&gt;&lt;wsp:rsid wsp:val=&quot;00886A8B&quot;/&gt;&lt;wsp:rsid wsp:val=&quot;008873B6&quot;/&gt;&lt;wsp:rsid wsp:val=&quot;00887493&quot;/&gt;&lt;wsp:rsid wsp:val=&quot;00887B80&quot;/&gt;&lt;wsp:rsid wsp:val=&quot;00887F00&quot;/&gt;&lt;wsp:rsid wsp:val=&quot;00890515&quot;/&gt;&lt;wsp:rsid wsp:val=&quot;00890C0F&quot;/&gt;&lt;wsp:rsid wsp:val=&quot;00890D40&quot;/&gt;&lt;wsp:rsid wsp:val=&quot;008910D7&quot;/&gt;&lt;wsp:rsid wsp:val=&quot;00891949&quot;/&gt;&lt;wsp:rsid wsp:val=&quot;00892410&quot;/&gt;&lt;wsp:rsid wsp:val=&quot;00892890&quot;/&gt;&lt;wsp:rsid wsp:val=&quot;00892A56&quot;/&gt;&lt;wsp:rsid wsp:val=&quot;00892AD1&quot;/&gt;&lt;wsp:rsid wsp:val=&quot;00892BB4&quot;/&gt;&lt;wsp:rsid wsp:val=&quot;0089314F&quot;/&gt;&lt;wsp:rsid wsp:val=&quot;00893436&quot;/&gt;&lt;wsp:rsid wsp:val=&quot;0089505A&quot;/&gt;&lt;wsp:rsid wsp:val=&quot;00896007&quot;/&gt;&lt;wsp:rsid wsp:val=&quot;00896064&quot;/&gt;&lt;wsp:rsid wsp:val=&quot;008968C6&quot;/&gt;&lt;wsp:rsid wsp:val=&quot;00896B8B&quot;/&gt;&lt;wsp:rsid wsp:val=&quot;00896CDC&quot;/&gt;&lt;wsp:rsid wsp:val=&quot;008A04C9&quot;/&gt;&lt;wsp:rsid wsp:val=&quot;008A24A8&quot;/&gt;&lt;wsp:rsid wsp:val=&quot;008A3620&quot;/&gt;&lt;wsp:rsid wsp:val=&quot;008A4942&quot;/&gt;&lt;wsp:rsid wsp:val=&quot;008A5D9D&quot;/&gt;&lt;wsp:rsid wsp:val=&quot;008A6B2A&quot;/&gt;&lt;wsp:rsid wsp:val=&quot;008A6DAC&quot;/&gt;&lt;wsp:rsid wsp:val=&quot;008A705E&quot;/&gt;&lt;wsp:rsid wsp:val=&quot;008A71AA&quot;/&gt;&lt;wsp:rsid wsp:val=&quot;008A79BC&quot;/&gt;&lt;wsp:rsid wsp:val=&quot;008B178B&quot;/&gt;&lt;wsp:rsid wsp:val=&quot;008B1E3B&quot;/&gt;&lt;wsp:rsid wsp:val=&quot;008B3241&quot;/&gt;&lt;wsp:rsid wsp:val=&quot;008B3454&quot;/&gt;&lt;wsp:rsid wsp:val=&quot;008B3EC3&quot;/&gt;&lt;wsp:rsid wsp:val=&quot;008B48D3&quot;/&gt;&lt;wsp:rsid wsp:val=&quot;008B492E&quot;/&gt;&lt;wsp:rsid wsp:val=&quot;008B5015&quot;/&gt;&lt;wsp:rsid wsp:val=&quot;008B5225&quot;/&gt;&lt;wsp:rsid wsp:val=&quot;008B5CE4&quot;/&gt;&lt;wsp:rsid wsp:val=&quot;008B616A&quot;/&gt;&lt;wsp:rsid wsp:val=&quot;008B659C&quot;/&gt;&lt;wsp:rsid wsp:val=&quot;008B6C3D&quot;/&gt;&lt;wsp:rsid wsp:val=&quot;008B774B&quot;/&gt;&lt;wsp:rsid wsp:val=&quot;008C0159&quot;/&gt;&lt;wsp:rsid wsp:val=&quot;008C1330&quot;/&gt;&lt;wsp:rsid wsp:val=&quot;008C14F2&quot;/&gt;&lt;wsp:rsid wsp:val=&quot;008C18C0&quot;/&gt;&lt;wsp:rsid wsp:val=&quot;008C28C2&quot;/&gt;&lt;wsp:rsid wsp:val=&quot;008C33F4&quot;/&gt;&lt;wsp:rsid wsp:val=&quot;008C3E6B&quot;/&gt;&lt;wsp:rsid wsp:val=&quot;008C6649&quot;/&gt;&lt;wsp:rsid wsp:val=&quot;008C6802&quot;/&gt;&lt;wsp:rsid wsp:val=&quot;008D00F6&quot;/&gt;&lt;wsp:rsid wsp:val=&quot;008D0512&quot;/&gt;&lt;wsp:rsid wsp:val=&quot;008D093B&quot;/&gt;&lt;wsp:rsid wsp:val=&quot;008D126E&quot;/&gt;&lt;wsp:rsid wsp:val=&quot;008D2917&quot;/&gt;&lt;wsp:rsid wsp:val=&quot;008D4A4C&quot;/&gt;&lt;wsp:rsid wsp:val=&quot;008D4B9E&quot;/&gt;&lt;wsp:rsid wsp:val=&quot;008D5214&quot;/&gt;&lt;wsp:rsid wsp:val=&quot;008E2A1B&quot;/&gt;&lt;wsp:rsid wsp:val=&quot;008E30F7&quot;/&gt;&lt;wsp:rsid wsp:val=&quot;008E3176&quot;/&gt;&lt;wsp:rsid wsp:val=&quot;008E402C&quot;/&gt;&lt;wsp:rsid wsp:val=&quot;008E6139&quot;/&gt;&lt;wsp:rsid wsp:val=&quot;008E65C2&quot;/&gt;&lt;wsp:rsid wsp:val=&quot;008E688C&quot;/&gt;&lt;wsp:rsid wsp:val=&quot;008E6D7E&quot;/&gt;&lt;wsp:rsid wsp:val=&quot;008E74E7&quot;/&gt;&lt;wsp:rsid wsp:val=&quot;008E76A2&quot;/&gt;&lt;wsp:rsid wsp:val=&quot;008E7DD1&quot;/&gt;&lt;wsp:rsid wsp:val=&quot;008F045C&quot;/&gt;&lt;wsp:rsid wsp:val=&quot;008F0834&quot;/&gt;&lt;wsp:rsid wsp:val=&quot;008F1A24&quot;/&gt;&lt;wsp:rsid wsp:val=&quot;008F3287&quot;/&gt;&lt;wsp:rsid wsp:val=&quot;008F3580&quot;/&gt;&lt;wsp:rsid wsp:val=&quot;008F5F62&quot;/&gt;&lt;wsp:rsid wsp:val=&quot;008F6C0F&quot;/&gt;&lt;wsp:rsid wsp:val=&quot;008F726E&quot;/&gt;&lt;wsp:rsid wsp:val=&quot;008F78BD&quot;/&gt;&lt;wsp:rsid wsp:val=&quot;008F7C49&quot;/&gt;&lt;wsp:rsid wsp:val=&quot;008F7DA6&quot;/&gt;&lt;wsp:rsid wsp:val=&quot;008F7DDD&quot;/&gt;&lt;wsp:rsid wsp:val=&quot;008F7E5A&quot;/&gt;&lt;wsp:rsid wsp:val=&quot;00900056&quot;/&gt;&lt;wsp:rsid wsp:val=&quot;009001C3&quot;/&gt;&lt;wsp:rsid wsp:val=&quot;00901DA8&quot;/&gt;&lt;wsp:rsid wsp:val=&quot;00902422&quot;/&gt;&lt;wsp:rsid wsp:val=&quot;0090279E&quot;/&gt;&lt;wsp:rsid wsp:val=&quot;00902BFF&quot;/&gt;&lt;wsp:rsid wsp:val=&quot;00904349&quot;/&gt;&lt;wsp:rsid wsp:val=&quot;00904673&quot;/&gt;&lt;wsp:rsid wsp:val=&quot;00904972&quot;/&gt;&lt;wsp:rsid wsp:val=&quot;00904E9F&quot;/&gt;&lt;wsp:rsid wsp:val=&quot;009058DA&quot;/&gt;&lt;wsp:rsid wsp:val=&quot;00906201&quot;/&gt;&lt;wsp:rsid wsp:val=&quot;00906416&quot;/&gt;&lt;wsp:rsid wsp:val=&quot;00906EB4&quot;/&gt;&lt;wsp:rsid wsp:val=&quot;0090705C&quot;/&gt;&lt;wsp:rsid wsp:val=&quot;009078B4&quot;/&gt;&lt;wsp:rsid wsp:val=&quot;00907944&quot;/&gt;&lt;wsp:rsid wsp:val=&quot;00907CB3&quot;/&gt;&lt;wsp:rsid wsp:val=&quot;00910369&quot;/&gt;&lt;wsp:rsid wsp:val=&quot;009104C9&quot;/&gt;&lt;wsp:rsid wsp:val=&quot;00911E08&quot;/&gt;&lt;wsp:rsid wsp:val=&quot;00911FD6&quot;/&gt;&lt;wsp:rsid wsp:val=&quot;009120AA&quot;/&gt;&lt;wsp:rsid wsp:val=&quot;009127EB&quot;/&gt;&lt;wsp:rsid wsp:val=&quot;00914F08&quot;/&gt;&lt;wsp:rsid wsp:val=&quot;00915C80&quot;/&gt;&lt;wsp:rsid wsp:val=&quot;00915E0D&quot;/&gt;&lt;wsp:rsid wsp:val=&quot;009163F6&quot;/&gt;&lt;wsp:rsid wsp:val=&quot;00916E26&quot;/&gt;&lt;wsp:rsid wsp:val=&quot;00920E2F&quot;/&gt;&lt;wsp:rsid wsp:val=&quot;0092279B&quot;/&gt;&lt;wsp:rsid wsp:val=&quot;00924265&quot;/&gt;&lt;wsp:rsid wsp:val=&quot;00924C4B&quot;/&gt;&lt;wsp:rsid wsp:val=&quot;00925502&quot;/&gt;&lt;wsp:rsid wsp:val=&quot;00925DA8&quot;/&gt;&lt;wsp:rsid wsp:val=&quot;00926C07&quot;/&gt;&lt;wsp:rsid wsp:val=&quot;0092709E&quot;/&gt;&lt;wsp:rsid wsp:val=&quot;00930EB1&quot;/&gt;&lt;wsp:rsid wsp:val=&quot;00931D1E&quot;/&gt;&lt;wsp:rsid wsp:val=&quot;00932039&quot;/&gt;&lt;wsp:rsid wsp:val=&quot;009320A4&quot;/&gt;&lt;wsp:rsid wsp:val=&quot;00932126&quot;/&gt;&lt;wsp:rsid wsp:val=&quot;0093228E&quot;/&gt;&lt;wsp:rsid wsp:val=&quot;00933BB6&quot;/&gt;&lt;wsp:rsid wsp:val=&quot;00933C34&quot;/&gt;&lt;wsp:rsid wsp:val=&quot;00933C8A&quot;/&gt;&lt;wsp:rsid wsp:val=&quot;0093420E&quot;/&gt;&lt;wsp:rsid wsp:val=&quot;009349B6&quot;/&gt;&lt;wsp:rsid wsp:val=&quot;0093563B&quot;/&gt;&lt;wsp:rsid wsp:val=&quot;0093597A&quot;/&gt;&lt;wsp:rsid wsp:val=&quot;00937919&quot;/&gt;&lt;wsp:rsid wsp:val=&quot;0094018E&quot;/&gt;&lt;wsp:rsid wsp:val=&quot;009412E4&quot;/&gt;&lt;wsp:rsid wsp:val=&quot;009417A1&quot;/&gt;&lt;wsp:rsid wsp:val=&quot;009423AC&quot;/&gt;&lt;wsp:rsid wsp:val=&quot;009430F4&quot;/&gt;&lt;wsp:rsid wsp:val=&quot;0094332D&quot;/&gt;&lt;wsp:rsid wsp:val=&quot;00943411&quot;/&gt;&lt;wsp:rsid wsp:val=&quot;00943E95&quot;/&gt;&lt;wsp:rsid wsp:val=&quot;00944010&quot;/&gt;&lt;wsp:rsid wsp:val=&quot;0094405E&quot;/&gt;&lt;wsp:rsid wsp:val=&quot;009444C6&quot;/&gt;&lt;wsp:rsid wsp:val=&quot;009446B1&quot;/&gt;&lt;wsp:rsid wsp:val=&quot;00944F1F&quot;/&gt;&lt;wsp:rsid wsp:val=&quot;00945138&quot;/&gt;&lt;wsp:rsid wsp:val=&quot;00945CDB&quot;/&gt;&lt;wsp:rsid wsp:val=&quot;0094653E&quot;/&gt;&lt;wsp:rsid wsp:val=&quot;00946711&quot;/&gt;&lt;wsp:rsid wsp:val=&quot;009467DB&quot;/&gt;&lt;wsp:rsid wsp:val=&quot;00947DA9&quot;/&gt;&lt;wsp:rsid wsp:val=&quot;00951ABA&quot;/&gt;&lt;wsp:rsid wsp:val=&quot;009528F9&quot;/&gt;&lt;wsp:rsid wsp:val=&quot;0095338C&quot;/&gt;&lt;wsp:rsid wsp:val=&quot;00954576&quot;/&gt;&lt;wsp:rsid wsp:val=&quot;009548D3&quot;/&gt;&lt;wsp:rsid wsp:val=&quot;00954EB0&quot;/&gt;&lt;wsp:rsid wsp:val=&quot;00954FB3&quot;/&gt;&lt;wsp:rsid wsp:val=&quot;009563A5&quot;/&gt;&lt;wsp:rsid wsp:val=&quot;00956AE9&quot;/&gt;&lt;wsp:rsid wsp:val=&quot;00957AB0&quot;/&gt;&lt;wsp:rsid wsp:val=&quot;0096033E&quot;/&gt;&lt;wsp:rsid wsp:val=&quot;009609D5&quot;/&gt;&lt;wsp:rsid wsp:val=&quot;00962D41&quot;/&gt;&lt;wsp:rsid wsp:val=&quot;00963A31&quot;/&gt;&lt;wsp:rsid wsp:val=&quot;009641A3&quot;/&gt;&lt;wsp:rsid wsp:val=&quot;00964B69&quot;/&gt;&lt;wsp:rsid wsp:val=&quot;00964C7C&quot;/&gt;&lt;wsp:rsid wsp:val=&quot;00965B82&quot;/&gt;&lt;wsp:rsid wsp:val=&quot;00966BA9&quot;/&gt;&lt;wsp:rsid wsp:val=&quot;00966E78&quot;/&gt;&lt;wsp:rsid wsp:val=&quot;00967603&quot;/&gt;&lt;wsp:rsid wsp:val=&quot;00967919&quot;/&gt;&lt;wsp:rsid wsp:val=&quot;00970D13&quot;/&gt;&lt;wsp:rsid wsp:val=&quot;00973812&quot;/&gt;&lt;wsp:rsid wsp:val=&quot;0097477B&quot;/&gt;&lt;wsp:rsid wsp:val=&quot;00974ED3&quot;/&gt;&lt;wsp:rsid wsp:val=&quot;00975CFA&quot;/&gt;&lt;wsp:rsid wsp:val=&quot;00975E1F&quot;/&gt;&lt;wsp:rsid wsp:val=&quot;00975EFD&quot;/&gt;&lt;wsp:rsid wsp:val=&quot;009763AB&quot;/&gt;&lt;wsp:rsid wsp:val=&quot;00981468&quot;/&gt;&lt;wsp:rsid wsp:val=&quot;00982267&quot;/&gt;&lt;wsp:rsid wsp:val=&quot;009828B5&quot;/&gt;&lt;wsp:rsid wsp:val=&quot;009828BC&quot;/&gt;&lt;wsp:rsid wsp:val=&quot;00982DB7&quot;/&gt;&lt;wsp:rsid wsp:val=&quot;00984634&quot;/&gt;&lt;wsp:rsid wsp:val=&quot;00986F34&quot;/&gt;&lt;wsp:rsid wsp:val=&quot;009902CD&quot;/&gt;&lt;wsp:rsid wsp:val=&quot;00990B7E&quot;/&gt;&lt;wsp:rsid wsp:val=&quot;00991127&quot;/&gt;&lt;wsp:rsid wsp:val=&quot;009915F9&quot;/&gt;&lt;wsp:rsid wsp:val=&quot;009917C3&quot;/&gt;&lt;wsp:rsid wsp:val=&quot;00991B85&quot;/&gt;&lt;wsp:rsid wsp:val=&quot;00991BB1&quot;/&gt;&lt;wsp:rsid wsp:val=&quot;009921D2&quot;/&gt;&lt;wsp:rsid wsp:val=&quot;009943DC&quot;/&gt;&lt;wsp:rsid wsp:val=&quot;00994F5E&quot;/&gt;&lt;wsp:rsid wsp:val=&quot;00995454&quot;/&gt;&lt;wsp:rsid wsp:val=&quot;009958D6&quot;/&gt;&lt;wsp:rsid wsp:val=&quot;00996934&quot;/&gt;&lt;wsp:rsid wsp:val=&quot;00996C16&quot;/&gt;&lt;wsp:rsid wsp:val=&quot;00996C63&quot;/&gt;&lt;wsp:rsid wsp:val=&quot;00996C90&quot;/&gt;&lt;wsp:rsid wsp:val=&quot;00997E1C&quot;/&gt;&lt;wsp:rsid wsp:val=&quot;009A0547&quot;/&gt;&lt;wsp:rsid wsp:val=&quot;009A084D&quot;/&gt;&lt;wsp:rsid wsp:val=&quot;009A0E09&quot;/&gt;&lt;wsp:rsid wsp:val=&quot;009A138E&quot;/&gt;&lt;wsp:rsid wsp:val=&quot;009A20FC&quot;/&gt;&lt;wsp:rsid wsp:val=&quot;009A27AC&quot;/&gt;&lt;wsp:rsid wsp:val=&quot;009A3512&quot;/&gt;&lt;wsp:rsid wsp:val=&quot;009A4454&quot;/&gt;&lt;wsp:rsid wsp:val=&quot;009A448C&quot;/&gt;&lt;wsp:rsid wsp:val=&quot;009A453D&quot;/&gt;&lt;wsp:rsid wsp:val=&quot;009A5454&quot;/&gt;&lt;wsp:rsid wsp:val=&quot;009A6ABB&quot;/&gt;&lt;wsp:rsid wsp:val=&quot;009A7061&quot;/&gt;&lt;wsp:rsid wsp:val=&quot;009A70EF&quot;/&gt;&lt;wsp:rsid wsp:val=&quot;009A7D39&quot;/&gt;&lt;wsp:rsid wsp:val=&quot;009B1195&quot;/&gt;&lt;wsp:rsid wsp:val=&quot;009B1509&quot;/&gt;&lt;wsp:rsid wsp:val=&quot;009B1717&quot;/&gt;&lt;wsp:rsid wsp:val=&quot;009B1879&quot;/&gt;&lt;wsp:rsid wsp:val=&quot;009B3DEE&quot;/&gt;&lt;wsp:rsid wsp:val=&quot;009B4711&quot;/&gt;&lt;wsp:rsid wsp:val=&quot;009B5A0D&quot;/&gt;&lt;wsp:rsid wsp:val=&quot;009C01B3&quot;/&gt;&lt;wsp:rsid wsp:val=&quot;009C03F9&quot;/&gt;&lt;wsp:rsid wsp:val=&quot;009C0869&quot;/&gt;&lt;wsp:rsid wsp:val=&quot;009C2BAF&quot;/&gt;&lt;wsp:rsid wsp:val=&quot;009C50D6&quot;/&gt;&lt;wsp:rsid wsp:val=&quot;009C68FA&quot;/&gt;&lt;wsp:rsid wsp:val=&quot;009D0476&quot;/&gt;&lt;wsp:rsid wsp:val=&quot;009D0614&quot;/&gt;&lt;wsp:rsid wsp:val=&quot;009D0877&quot;/&gt;&lt;wsp:rsid wsp:val=&quot;009D2749&quot;/&gt;&lt;wsp:rsid wsp:val=&quot;009D333E&quot;/&gt;&lt;wsp:rsid wsp:val=&quot;009D4552&quot;/&gt;&lt;wsp:rsid wsp:val=&quot;009D4652&quot;/&gt;&lt;wsp:rsid wsp:val=&quot;009D6207&quot;/&gt;&lt;wsp:rsid wsp:val=&quot;009D6D8E&quot;/&gt;&lt;wsp:rsid wsp:val=&quot;009D6ECA&quot;/&gt;&lt;wsp:rsid wsp:val=&quot;009D7AD0&quot;/&gt;&lt;wsp:rsid wsp:val=&quot;009D7AD8&quot;/&gt;&lt;wsp:rsid wsp:val=&quot;009D7B5D&quot;/&gt;&lt;wsp:rsid wsp:val=&quot;009D7B6C&quot;/&gt;&lt;wsp:rsid wsp:val=&quot;009E0731&quot;/&gt;&lt;wsp:rsid wsp:val=&quot;009E10ED&quot;/&gt;&lt;wsp:rsid wsp:val=&quot;009E2630&quot;/&gt;&lt;wsp:rsid wsp:val=&quot;009E2ECF&quot;/&gt;&lt;wsp:rsid wsp:val=&quot;009E48B7&quot;/&gt;&lt;wsp:rsid wsp:val=&quot;009E513F&quot;/&gt;&lt;wsp:rsid wsp:val=&quot;009E5536&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605E&quot;/&gt;&lt;wsp:rsid wsp:val=&quot;009F72F9&quot;/&gt;&lt;wsp:rsid wsp:val=&quot;00A01DD9&quot;/&gt;&lt;wsp:rsid wsp:val=&quot;00A023C5&quot;/&gt;&lt;wsp:rsid wsp:val=&quot;00A049A4&quot;/&gt;&lt;wsp:rsid wsp:val=&quot;00A058EA&quot;/&gt;&lt;wsp:rsid wsp:val=&quot;00A05999&quot;/&gt;&lt;wsp:rsid wsp:val=&quot;00A06CB9&quot;/&gt;&lt;wsp:rsid wsp:val=&quot;00A06E02&quot;/&gt;&lt;wsp:rsid wsp:val=&quot;00A07840&quot;/&gt;&lt;wsp:rsid wsp:val=&quot;00A07A3C&quot;/&gt;&lt;wsp:rsid wsp:val=&quot;00A14F9D&quot;/&gt;&lt;wsp:rsid wsp:val=&quot;00A15438&quot;/&gt;&lt;wsp:rsid wsp:val=&quot;00A16040&quot;/&gt;&lt;wsp:rsid wsp:val=&quot;00A1664F&quot;/&gt;&lt;wsp:rsid wsp:val=&quot;00A17384&quot;/&gt;&lt;wsp:rsid wsp:val=&quot;00A2079A&quot;/&gt;&lt;wsp:rsid wsp:val=&quot;00A20C3B&quot;/&gt;&lt;wsp:rsid wsp:val=&quot;00A21205&quot;/&gt;&lt;wsp:rsid wsp:val=&quot;00A22F9B&quot;/&gt;&lt;wsp:rsid wsp:val=&quot;00A24139&quot;/&gt;&lt;wsp:rsid wsp:val=&quot;00A2494E&quot;/&gt;&lt;wsp:rsid wsp:val=&quot;00A254DD&quot;/&gt;&lt;wsp:rsid wsp:val=&quot;00A27268&quot;/&gt;&lt;wsp:rsid wsp:val=&quot;00A2736F&quot;/&gt;&lt;wsp:rsid wsp:val=&quot;00A3150A&quot;/&gt;&lt;wsp:rsid wsp:val=&quot;00A3228A&quot;/&gt;&lt;wsp:rsid wsp:val=&quot;00A3362E&quot;/&gt;&lt;wsp:rsid wsp:val=&quot;00A3483B&quot;/&gt;&lt;wsp:rsid wsp:val=&quot;00A37709&quot;/&gt;&lt;wsp:rsid wsp:val=&quot;00A379EA&quot;/&gt;&lt;wsp:rsid wsp:val=&quot;00A40883&quot;/&gt;&lt;wsp:rsid wsp:val=&quot;00A41312&quot;/&gt;&lt;wsp:rsid wsp:val=&quot;00A418C7&quot;/&gt;&lt;wsp:rsid wsp:val=&quot;00A42D52&quot;/&gt;&lt;wsp:rsid wsp:val=&quot;00A430F3&quot;/&gt;&lt;wsp:rsid wsp:val=&quot;00A437BF&quot;/&gt;&lt;wsp:rsid wsp:val=&quot;00A448BC&quot;/&gt;&lt;wsp:rsid wsp:val=&quot;00A463DC&quot;/&gt;&lt;wsp:rsid wsp:val=&quot;00A4714C&quot;/&gt;&lt;wsp:rsid wsp:val=&quot;00A47E0B&quot;/&gt;&lt;wsp:rsid wsp:val=&quot;00A506E1&quot;/&gt;&lt;wsp:rsid wsp:val=&quot;00A524F4&quot;/&gt;&lt;wsp:rsid wsp:val=&quot;00A53BDC&quot;/&gt;&lt;wsp:rsid wsp:val=&quot;00A540C6&quot;/&gt;&lt;wsp:rsid wsp:val=&quot;00A540F0&quot;/&gt;&lt;wsp:rsid wsp:val=&quot;00A55256&quot;/&gt;&lt;wsp:rsid wsp:val=&quot;00A55368&quot;/&gt;&lt;wsp:rsid wsp:val=&quot;00A55C61&quot;/&gt;&lt;wsp:rsid wsp:val=&quot;00A562F5&quot;/&gt;&lt;wsp:rsid wsp:val=&quot;00A56B4E&quot;/&gt;&lt;wsp:rsid wsp:val=&quot;00A56B72&quot;/&gt;&lt;wsp:rsid wsp:val=&quot;00A578CE&quot;/&gt;&lt;wsp:rsid wsp:val=&quot;00A60E95&quot;/&gt;&lt;wsp:rsid wsp:val=&quot;00A616E8&quot;/&gt;&lt;wsp:rsid wsp:val=&quot;00A6354F&quot;/&gt;&lt;wsp:rsid wsp:val=&quot;00A6428B&quot;/&gt;&lt;wsp:rsid wsp:val=&quot;00A649DC&quot;/&gt;&lt;wsp:rsid wsp:val=&quot;00A64D56&quot;/&gt;&lt;wsp:rsid wsp:val=&quot;00A65432&quot;/&gt;&lt;wsp:rsid wsp:val=&quot;00A667DF&quot;/&gt;&lt;wsp:rsid wsp:val=&quot;00A70F7B&quot;/&gt;&lt;wsp:rsid wsp:val=&quot;00A71381&quot;/&gt;&lt;wsp:rsid wsp:val=&quot;00A71398&quot;/&gt;&lt;wsp:rsid wsp:val=&quot;00A71B91&quot;/&gt;&lt;wsp:rsid wsp:val=&quot;00A72A4C&quot;/&gt;&lt;wsp:rsid wsp:val=&quot;00A7314C&quot;/&gt;&lt;wsp:rsid wsp:val=&quot;00A73D0B&quot;/&gt;&lt;wsp:rsid wsp:val=&quot;00A73E8A&quot;/&gt;&lt;wsp:rsid wsp:val=&quot;00A752A5&quot;/&gt;&lt;wsp:rsid wsp:val=&quot;00A757F3&quot;/&gt;&lt;wsp:rsid wsp:val=&quot;00A760DD&quot;/&gt;&lt;wsp:rsid wsp:val=&quot;00A7696C&quot;/&gt;&lt;wsp:rsid wsp:val=&quot;00A77CD1&quot;/&gt;&lt;wsp:rsid wsp:val=&quot;00A82518&quot;/&gt;&lt;wsp:rsid wsp:val=&quot;00A8257C&quot;/&gt;&lt;wsp:rsid wsp:val=&quot;00A82B0B&quot;/&gt;&lt;wsp:rsid wsp:val=&quot;00A82DC9&quot;/&gt;&lt;wsp:rsid wsp:val=&quot;00A83B51&quot;/&gt;&lt;wsp:rsid wsp:val=&quot;00A83EB2&quot;/&gt;&lt;wsp:rsid wsp:val=&quot;00A85E6C&quot;/&gt;&lt;wsp:rsid wsp:val=&quot;00A868C8&quot;/&gt;&lt;wsp:rsid wsp:val=&quot;00A9029F&quot;/&gt;&lt;wsp:rsid wsp:val=&quot;00A907BD&quot;/&gt;&lt;wsp:rsid wsp:val=&quot;00A9089A&quot;/&gt;&lt;wsp:rsid wsp:val=&quot;00A91119&quot;/&gt;&lt;wsp:rsid wsp:val=&quot;00A922B9&quot;/&gt;&lt;wsp:rsid wsp:val=&quot;00A92667&quot;/&gt;&lt;wsp:rsid wsp:val=&quot;00A93FF0&quot;/&gt;&lt;wsp:rsid wsp:val=&quot;00A940D2&quot;/&gt;&lt;wsp:rsid wsp:val=&quot;00A94555&quot;/&gt;&lt;wsp:rsid wsp:val=&quot;00A94E4C&quot;/&gt;&lt;wsp:rsid wsp:val=&quot;00A96027&quot;/&gt;&lt;wsp:rsid wsp:val=&quot;00A96B7D&quot;/&gt;&lt;wsp:rsid wsp:val=&quot;00A96FB8&quot;/&gt;&lt;wsp:rsid wsp:val=&quot;00A9763F&quot;/&gt;&lt;wsp:rsid wsp:val=&quot;00AA0844&quot;/&gt;&lt;wsp:rsid wsp:val=&quot;00AA1015&quot;/&gt;&lt;wsp:rsid wsp:val=&quot;00AA10B6&quot;/&gt;&lt;wsp:rsid wsp:val=&quot;00AA3227&quot;/&gt;&lt;wsp:rsid wsp:val=&quot;00AA3BE8&quot;/&gt;&lt;wsp:rsid wsp:val=&quot;00AA4957&quot;/&gt;&lt;wsp:rsid wsp:val=&quot;00AA5211&quot;/&gt;&lt;wsp:rsid wsp:val=&quot;00AA7648&quot;/&gt;&lt;wsp:rsid wsp:val=&quot;00AB05C8&quot;/&gt;&lt;wsp:rsid wsp:val=&quot;00AB0659&quot;/&gt;&lt;wsp:rsid wsp:val=&quot;00AB0BC0&quot;/&gt;&lt;wsp:rsid wsp:val=&quot;00AB1375&quot;/&gt;&lt;wsp:rsid wsp:val=&quot;00AB139B&quot;/&gt;&lt;wsp:rsid wsp:val=&quot;00AB15A6&quot;/&gt;&lt;wsp:rsid wsp:val=&quot;00AB238E&quot;/&gt;&lt;wsp:rsid wsp:val=&quot;00AB24ED&quot;/&gt;&lt;wsp:rsid wsp:val=&quot;00AB2696&quot;/&gt;&lt;wsp:rsid wsp:val=&quot;00AB2849&quot;/&gt;&lt;wsp:rsid wsp:val=&quot;00AB3144&quot;/&gt;&lt;wsp:rsid wsp:val=&quot;00AB35A1&quot;/&gt;&lt;wsp:rsid wsp:val=&quot;00AB3AD7&quot;/&gt;&lt;wsp:rsid wsp:val=&quot;00AB4403&quot;/&gt;&lt;wsp:rsid wsp:val=&quot;00AB4503&quot;/&gt;&lt;wsp:rsid wsp:val=&quot;00AB4715&quot;/&gt;&lt;wsp:rsid wsp:val=&quot;00AB627C&quot;/&gt;&lt;wsp:rsid wsp:val=&quot;00AB6EBC&quot;/&gt;&lt;wsp:rsid wsp:val=&quot;00AB7420&quot;/&gt;&lt;wsp:rsid wsp:val=&quot;00AB76C3&quot;/&gt;&lt;wsp:rsid wsp:val=&quot;00AC0274&quot;/&gt;&lt;wsp:rsid wsp:val=&quot;00AC1FBF&quot;/&gt;&lt;wsp:rsid wsp:val=&quot;00AC5068&quot;/&gt;&lt;wsp:rsid wsp:val=&quot;00AC51D8&quot;/&gt;&lt;wsp:rsid wsp:val=&quot;00AD1707&quot;/&gt;&lt;wsp:rsid wsp:val=&quot;00AD1796&quot;/&gt;&lt;wsp:rsid wsp:val=&quot;00AD37AD&quot;/&gt;&lt;wsp:rsid wsp:val=&quot;00AD386E&quot;/&gt;&lt;wsp:rsid wsp:val=&quot;00AD3DAB&quot;/&gt;&lt;wsp:rsid wsp:val=&quot;00AD3DEA&quot;/&gt;&lt;wsp:rsid wsp:val=&quot;00AD6072&quot;/&gt;&lt;wsp:rsid wsp:val=&quot;00AD6840&quot;/&gt;&lt;wsp:rsid wsp:val=&quot;00AD7D25&quot;/&gt;&lt;wsp:rsid wsp:val=&quot;00AE0FB4&quot;/&gt;&lt;wsp:rsid wsp:val=&quot;00AE1242&quot;/&gt;&lt;wsp:rsid wsp:val=&quot;00AE1CD6&quot;/&gt;&lt;wsp:rsid wsp:val=&quot;00AE1D40&quot;/&gt;&lt;wsp:rsid wsp:val=&quot;00AE2185&quot;/&gt;&lt;wsp:rsid wsp:val=&quot;00AE3325&quot;/&gt;&lt;wsp:rsid wsp:val=&quot;00AE34EF&quot;/&gt;&lt;wsp:rsid wsp:val=&quot;00AE39D4&quot;/&gt;&lt;wsp:rsid wsp:val=&quot;00AE3C5B&quot;/&gt;&lt;wsp:rsid wsp:val=&quot;00AE4ECF&quot;/&gt;&lt;wsp:rsid wsp:val=&quot;00AE5218&quot;/&gt;&lt;wsp:rsid wsp:val=&quot;00AE5FE4&quot;/&gt;&lt;wsp:rsid wsp:val=&quot;00AE6B5D&quot;/&gt;&lt;wsp:rsid wsp:val=&quot;00AE7108&quot;/&gt;&lt;wsp:rsid wsp:val=&quot;00AE7EC9&quot;/&gt;&lt;wsp:rsid wsp:val=&quot;00AE7FEA&quot;/&gt;&lt;wsp:rsid wsp:val=&quot;00AF161A&quot;/&gt;&lt;wsp:rsid wsp:val=&quot;00AF1ABF&quot;/&gt;&lt;wsp:rsid wsp:val=&quot;00AF1B8A&quot;/&gt;&lt;wsp:rsid wsp:val=&quot;00AF1FC4&quot;/&gt;&lt;wsp:rsid wsp:val=&quot;00AF3EB4&quot;/&gt;&lt;wsp:rsid wsp:val=&quot;00AF5B9F&quot;/&gt;&lt;wsp:rsid wsp:val=&quot;00AF745D&quot;/&gt;&lt;wsp:rsid wsp:val=&quot;00B02000&quot;/&gt;&lt;wsp:rsid wsp:val=&quot;00B0202E&quot;/&gt;&lt;wsp:rsid wsp:val=&quot;00B0203C&quot;/&gt;&lt;wsp:rsid wsp:val=&quot;00B04BB3&quot;/&gt;&lt;wsp:rsid wsp:val=&quot;00B05363&quot;/&gt;&lt;wsp:rsid wsp:val=&quot;00B06454&quot;/&gt;&lt;wsp:rsid wsp:val=&quot;00B1066B&quot;/&gt;&lt;wsp:rsid wsp:val=&quot;00B10D0E&quot;/&gt;&lt;wsp:rsid wsp:val=&quot;00B10F82&quot;/&gt;&lt;wsp:rsid wsp:val=&quot;00B11B93&quot;/&gt;&lt;wsp:rsid wsp:val=&quot;00B11E91&quot;/&gt;&lt;wsp:rsid wsp:val=&quot;00B13C32&quot;/&gt;&lt;wsp:rsid wsp:val=&quot;00B13F49&quot;/&gt;&lt;wsp:rsid wsp:val=&quot;00B140D8&quot;/&gt;&lt;wsp:rsid wsp:val=&quot;00B1422D&quot;/&gt;&lt;wsp:rsid wsp:val=&quot;00B145FA&quot;/&gt;&lt;wsp:rsid wsp:val=&quot;00B1562B&quot;/&gt;&lt;wsp:rsid wsp:val=&quot;00B15D80&quot;/&gt;&lt;wsp:rsid wsp:val=&quot;00B176D0&quot;/&gt;&lt;wsp:rsid wsp:val=&quot;00B17840&quot;/&gt;&lt;wsp:rsid wsp:val=&quot;00B20B3A&quot;/&gt;&lt;wsp:rsid wsp:val=&quot;00B21184&quot;/&gt;&lt;wsp:rsid wsp:val=&quot;00B2205D&quot;/&gt;&lt;wsp:rsid wsp:val=&quot;00B2308F&quot;/&gt;&lt;wsp:rsid wsp:val=&quot;00B2323A&quot;/&gt;&lt;wsp:rsid wsp:val=&quot;00B23A31&quot;/&gt;&lt;wsp:rsid wsp:val=&quot;00B2429B&quot;/&gt;&lt;wsp:rsid wsp:val=&quot;00B2561B&quot;/&gt;&lt;wsp:rsid wsp:val=&quot;00B25FD5&quot;/&gt;&lt;wsp:rsid wsp:val=&quot;00B271BA&quot;/&gt;&lt;wsp:rsid wsp:val=&quot;00B27654&quot;/&gt;&lt;wsp:rsid wsp:val=&quot;00B312EB&quot;/&gt;&lt;wsp:rsid wsp:val=&quot;00B31623&quot;/&gt;&lt;wsp:rsid wsp:val=&quot;00B320CE&quot;/&gt;&lt;wsp:rsid wsp:val=&quot;00B32432&quot;/&gt;&lt;wsp:rsid wsp:val=&quot;00B32B10&quot;/&gt;&lt;wsp:rsid wsp:val=&quot;00B33019&quot;/&gt;&lt;wsp:rsid wsp:val=&quot;00B339E1&quot;/&gt;&lt;wsp:rsid wsp:val=&quot;00B35784&quot;/&gt;&lt;wsp:rsid wsp:val=&quot;00B41A43&quot;/&gt;&lt;wsp:rsid wsp:val=&quot;00B421F1&quot;/&gt;&lt;wsp:rsid wsp:val=&quot;00B43C7C&quot;/&gt;&lt;wsp:rsid wsp:val=&quot;00B43D95&quot;/&gt;&lt;wsp:rsid wsp:val=&quot;00B43DCD&quot;/&gt;&lt;wsp:rsid wsp:val=&quot;00B43E1C&quot;/&gt;&lt;wsp:rsid wsp:val=&quot;00B44AF1&quot;/&gt;&lt;wsp:rsid wsp:val=&quot;00B44E1A&quot;/&gt;&lt;wsp:rsid wsp:val=&quot;00B44EF9&quot;/&gt;&lt;wsp:rsid wsp:val=&quot;00B458C7&quot;/&gt;&lt;wsp:rsid wsp:val=&quot;00B466FB&quot;/&gt;&lt;wsp:rsid wsp:val=&quot;00B46F25&quot;/&gt;&lt;wsp:rsid wsp:val=&quot;00B47862&quot;/&gt;&lt;wsp:rsid wsp:val=&quot;00B50059&quot;/&gt;&lt;wsp:rsid wsp:val=&quot;00B5149B&quot;/&gt;&lt;wsp:rsid wsp:val=&quot;00B52B97&quot;/&gt;&lt;wsp:rsid wsp:val=&quot;00B53601&quot;/&gt;&lt;wsp:rsid wsp:val=&quot;00B53710&quot;/&gt;&lt;wsp:rsid wsp:val=&quot;00B5439F&quot;/&gt;&lt;wsp:rsid wsp:val=&quot;00B55A4D&quot;/&gt;&lt;wsp:rsid wsp:val=&quot;00B56EDD&quot;/&gt;&lt;wsp:rsid wsp:val=&quot;00B56FE1&quot;/&gt;&lt;wsp:rsid wsp:val=&quot;00B575B1&quot;/&gt;&lt;wsp:rsid wsp:val=&quot;00B617D5&quot;/&gt;&lt;wsp:rsid wsp:val=&quot;00B61B24&quot;/&gt;&lt;wsp:rsid wsp:val=&quot;00B6218D&quot;/&gt;&lt;wsp:rsid wsp:val=&quot;00B70E14&quot;/&gt;&lt;wsp:rsid wsp:val=&quot;00B710B5&quot;/&gt;&lt;wsp:rsid wsp:val=&quot;00B71CB1&quot;/&gt;&lt;wsp:rsid wsp:val=&quot;00B72B78&quot;/&gt;&lt;wsp:rsid wsp:val=&quot;00B73343&quot;/&gt;&lt;wsp:rsid wsp:val=&quot;00B7346F&quot;/&gt;&lt;wsp:rsid wsp:val=&quot;00B73859&quot;/&gt;&lt;wsp:rsid wsp:val=&quot;00B73E84&quot;/&gt;&lt;wsp:rsid wsp:val=&quot;00B75F0E&quot;/&gt;&lt;wsp:rsid wsp:val=&quot;00B7634E&quot;/&gt;&lt;wsp:rsid wsp:val=&quot;00B767B6&quot;/&gt;&lt;wsp:rsid wsp:val=&quot;00B76D85&quot;/&gt;&lt;wsp:rsid wsp:val=&quot;00B77279&quot;/&gt;&lt;wsp:rsid wsp:val=&quot;00B77469&quot;/&gt;&lt;wsp:rsid wsp:val=&quot;00B802EC&quot;/&gt;&lt;wsp:rsid wsp:val=&quot;00B8052C&quot;/&gt;&lt;wsp:rsid wsp:val=&quot;00B81690&quot;/&gt;&lt;wsp:rsid wsp:val=&quot;00B8191F&quot;/&gt;&lt;wsp:rsid wsp:val=&quot;00B832A2&quot;/&gt;&lt;wsp:rsid wsp:val=&quot;00B842AE&quot;/&gt;&lt;wsp:rsid wsp:val=&quot;00B84533&quot;/&gt;&lt;wsp:rsid wsp:val=&quot;00B859C1&quot;/&gt;&lt;wsp:rsid wsp:val=&quot;00B85B51&quot;/&gt;&lt;wsp:rsid wsp:val=&quot;00B861D3&quot;/&gt;&lt;wsp:rsid wsp:val=&quot;00B87B87&quot;/&gt;&lt;wsp:rsid wsp:val=&quot;00B92232&quot;/&gt;&lt;wsp:rsid wsp:val=&quot;00B92759&quot;/&gt;&lt;wsp:rsid wsp:val=&quot;00B92F55&quot;/&gt;&lt;wsp:rsid wsp:val=&quot;00B93506&quot;/&gt;&lt;wsp:rsid wsp:val=&quot;00B94362&quot;/&gt;&lt;wsp:rsid wsp:val=&quot;00B95762&quot;/&gt;&lt;wsp:rsid wsp:val=&quot;00B962C4&quot;/&gt;&lt;wsp:rsid wsp:val=&quot;00B967DA&quot;/&gt;&lt;wsp:rsid wsp:val=&quot;00B96AC2&quot;/&gt;&lt;wsp:rsid wsp:val=&quot;00B97356&quot;/&gt;&lt;wsp:rsid wsp:val=&quot;00BA042A&quot;/&gt;&lt;wsp:rsid wsp:val=&quot;00BA0DF3&quot;/&gt;&lt;wsp:rsid wsp:val=&quot;00BA1C8A&quot;/&gt;&lt;wsp:rsid wsp:val=&quot;00BA2AFB&quot;/&gt;&lt;wsp:rsid wsp:val=&quot;00BA2F80&quot;/&gt;&lt;wsp:rsid wsp:val=&quot;00BA3077&quot;/&gt;&lt;wsp:rsid wsp:val=&quot;00BA3F87&quot;/&gt;&lt;wsp:rsid wsp:val=&quot;00BA4452&quot;/&gt;&lt;wsp:rsid wsp:val=&quot;00BA4AE9&quot;/&gt;&lt;wsp:rsid wsp:val=&quot;00BA4C61&quot;/&gt;&lt;wsp:rsid wsp:val=&quot;00BA5724&quot;/&gt;&lt;wsp:rsid wsp:val=&quot;00BB0B48&quot;/&gt;&lt;wsp:rsid wsp:val=&quot;00BB0BC1&quot;/&gt;&lt;wsp:rsid wsp:val=&quot;00BB136C&quot;/&gt;&lt;wsp:rsid wsp:val=&quot;00BB2A55&quot;/&gt;&lt;wsp:rsid wsp:val=&quot;00BB3B19&quot;/&gt;&lt;wsp:rsid wsp:val=&quot;00BB3B3D&quot;/&gt;&lt;wsp:rsid wsp:val=&quot;00BB46B7&quot;/&gt;&lt;wsp:rsid wsp:val=&quot;00BB4C19&quot;/&gt;&lt;wsp:rsid wsp:val=&quot;00BB5CFE&quot;/&gt;&lt;wsp:rsid wsp:val=&quot;00BB62CD&quot;/&gt;&lt;wsp:rsid wsp:val=&quot;00BB63FE&quot;/&gt;&lt;wsp:rsid wsp:val=&quot;00BB6806&quot;/&gt;&lt;wsp:rsid wsp:val=&quot;00BC0753&quot;/&gt;&lt;wsp:rsid wsp:val=&quot;00BC0874&quot;/&gt;&lt;wsp:rsid wsp:val=&quot;00BC1D95&quot;/&gt;&lt;wsp:rsid wsp:val=&quot;00BC1FC8&quot;/&gt;&lt;wsp:rsid wsp:val=&quot;00BC2126&quot;/&gt;&lt;wsp:rsid wsp:val=&quot;00BC23EA&quot;/&gt;&lt;wsp:rsid wsp:val=&quot;00BC2791&quot;/&gt;&lt;wsp:rsid wsp:val=&quot;00BC304C&quot;/&gt;&lt;wsp:rsid wsp:val=&quot;00BC3499&quot;/&gt;&lt;wsp:rsid wsp:val=&quot;00BC4C35&quot;/&gt;&lt;wsp:rsid wsp:val=&quot;00BC5BCE&quot;/&gt;&lt;wsp:rsid wsp:val=&quot;00BC6002&quot;/&gt;&lt;wsp:rsid wsp:val=&quot;00BC603C&quot;/&gt;&lt;wsp:rsid wsp:val=&quot;00BC6100&quot;/&gt;&lt;wsp:rsid wsp:val=&quot;00BC62D6&quot;/&gt;&lt;wsp:rsid wsp:val=&quot;00BD0A3F&quot;/&gt;&lt;wsp:rsid wsp:val=&quot;00BD115F&quot;/&gt;&lt;wsp:rsid wsp:val=&quot;00BD232D&quot;/&gt;&lt;wsp:rsid wsp:val=&quot;00BD36ED&quot;/&gt;&lt;wsp:rsid wsp:val=&quot;00BD39E4&quot;/&gt;&lt;wsp:rsid wsp:val=&quot;00BD4463&quot;/&gt;&lt;wsp:rsid wsp:val=&quot;00BD5ADA&quot;/&gt;&lt;wsp:rsid wsp:val=&quot;00BD64CE&quot;/&gt;&lt;wsp:rsid wsp:val=&quot;00BD6BD0&quot;/&gt;&lt;wsp:rsid wsp:val=&quot;00BD742D&quot;/&gt;&lt;wsp:rsid wsp:val=&quot;00BE0148&quot;/&gt;&lt;wsp:rsid wsp:val=&quot;00BE195F&quot;/&gt;&lt;wsp:rsid wsp:val=&quot;00BE1D46&quot;/&gt;&lt;wsp:rsid wsp:val=&quot;00BE2B8A&quot;/&gt;&lt;wsp:rsid wsp:val=&quot;00BE30D8&quot;/&gt;&lt;wsp:rsid wsp:val=&quot;00BE41B2&quot;/&gt;&lt;wsp:rsid wsp:val=&quot;00BE4FD0&quot;/&gt;&lt;wsp:rsid wsp:val=&quot;00BE5435&quot;/&gt;&lt;wsp:rsid wsp:val=&quot;00BE6112&quot;/&gt;&lt;wsp:rsid wsp:val=&quot;00BE652E&quot;/&gt;&lt;wsp:rsid wsp:val=&quot;00BE771C&quot;/&gt;&lt;wsp:rsid wsp:val=&quot;00BE7873&quot;/&gt;&lt;wsp:rsid wsp:val=&quot;00BE7DE0&quot;/&gt;&lt;wsp:rsid wsp:val=&quot;00BE7EB3&quot;/&gt;&lt;wsp:rsid wsp:val=&quot;00BF08C1&quot;/&gt;&lt;wsp:rsid wsp:val=&quot;00BF10B6&quot;/&gt;&lt;wsp:rsid wsp:val=&quot;00BF2FFF&quot;/&gt;&lt;wsp:rsid wsp:val=&quot;00BF36EF&quot;/&gt;&lt;wsp:rsid wsp:val=&quot;00BF421C&quot;/&gt;&lt;wsp:rsid wsp:val=&quot;00BF42B3&quot;/&gt;&lt;wsp:rsid wsp:val=&quot;00BF50C3&quot;/&gt;&lt;wsp:rsid wsp:val=&quot;00BF5234&quot;/&gt;&lt;wsp:rsid wsp:val=&quot;00BF56F8&quot;/&gt;&lt;wsp:rsid wsp:val=&quot;00BF61D2&quot;/&gt;&lt;wsp:rsid wsp:val=&quot;00BF63A4&quot;/&gt;&lt;wsp:rsid wsp:val=&quot;00BF6726&quot;/&gt;&lt;wsp:rsid wsp:val=&quot;00BF70CE&quot;/&gt;&lt;wsp:rsid wsp:val=&quot;00BF7520&quot;/&gt;&lt;wsp:rsid wsp:val=&quot;00BF7A1B&quot;/&gt;&lt;wsp:rsid wsp:val=&quot;00C0056E&quot;/&gt;&lt;wsp:rsid wsp:val=&quot;00C0224F&quot;/&gt;&lt;wsp:rsid wsp:val=&quot;00C04AB1&quot;/&gt;&lt;wsp:rsid wsp:val=&quot;00C0628C&quot;/&gt;&lt;wsp:rsid wsp:val=&quot;00C06778&quot;/&gt;&lt;wsp:rsid wsp:val=&quot;00C07971&quot;/&gt;&lt;wsp:rsid wsp:val=&quot;00C07C72&quot;/&gt;&lt;wsp:rsid wsp:val=&quot;00C07DCF&quot;/&gt;&lt;wsp:rsid wsp:val=&quot;00C07E7C&quot;/&gt;&lt;wsp:rsid wsp:val=&quot;00C11A6C&quot;/&gt;&lt;wsp:rsid wsp:val=&quot;00C11C6D&quot;/&gt;&lt;wsp:rsid wsp:val=&quot;00C1288F&quot;/&gt;&lt;wsp:rsid wsp:val=&quot;00C12A0D&quot;/&gt;&lt;wsp:rsid wsp:val=&quot;00C13067&quot;/&gt;&lt;wsp:rsid wsp:val=&quot;00C139C2&quot;/&gt;&lt;wsp:rsid wsp:val=&quot;00C153ED&quot;/&gt;&lt;wsp:rsid wsp:val=&quot;00C167F5&quot;/&gt;&lt;wsp:rsid wsp:val=&quot;00C1732A&quot;/&gt;&lt;wsp:rsid wsp:val=&quot;00C17D77&quot;/&gt;&lt;wsp:rsid wsp:val=&quot;00C20469&quot;/&gt;&lt;wsp:rsid wsp:val=&quot;00C2140A&quot;/&gt;&lt;wsp:rsid wsp:val=&quot;00C2246F&quot;/&gt;&lt;wsp:rsid wsp:val=&quot;00C22727&quot;/&gt;&lt;wsp:rsid wsp:val=&quot;00C238FF&quot;/&gt;&lt;wsp:rsid wsp:val=&quot;00C24AF4&quot;/&gt;&lt;wsp:rsid wsp:val=&quot;00C2523E&quot;/&gt;&lt;wsp:rsid wsp:val=&quot;00C25CF9&quot;/&gt;&lt;wsp:rsid wsp:val=&quot;00C276D5&quot;/&gt;&lt;wsp:rsid wsp:val=&quot;00C307D2&quot;/&gt;&lt;wsp:rsid wsp:val=&quot;00C3163A&quot;/&gt;&lt;wsp:rsid wsp:val=&quot;00C329AA&quot;/&gt;&lt;wsp:rsid wsp:val=&quot;00C335EF&quot;/&gt;&lt;wsp:rsid wsp:val=&quot;00C33902&quot;/&gt;&lt;wsp:rsid wsp:val=&quot;00C33F5F&quot;/&gt;&lt;wsp:rsid wsp:val=&quot;00C34A10&quot;/&gt;&lt;wsp:rsid wsp:val=&quot;00C353E5&quot;/&gt;&lt;wsp:rsid wsp:val=&quot;00C362A8&quot;/&gt;&lt;wsp:rsid wsp:val=&quot;00C36432&quot;/&gt;&lt;wsp:rsid wsp:val=&quot;00C36E30&quot;/&gt;&lt;wsp:rsid wsp:val=&quot;00C37D88&quot;/&gt;&lt;wsp:rsid wsp:val=&quot;00C4035C&quot;/&gt;&lt;wsp:rsid wsp:val=&quot;00C41967&quot;/&gt;&lt;wsp:rsid wsp:val=&quot;00C42A4C&quot;/&gt;&lt;wsp:rsid wsp:val=&quot;00C43077&quot;/&gt;&lt;wsp:rsid wsp:val=&quot;00C44308&quot;/&gt;&lt;wsp:rsid wsp:val=&quot;00C44776&quot;/&gt;&lt;wsp:rsid wsp:val=&quot;00C45172&quot;/&gt;&lt;wsp:rsid wsp:val=&quot;00C45987&quot;/&gt;&lt;wsp:rsid wsp:val=&quot;00C467A4&quot;/&gt;&lt;wsp:rsid wsp:val=&quot;00C47BFF&quot;/&gt;&lt;wsp:rsid wsp:val=&quot;00C47D53&quot;/&gt;&lt;wsp:rsid wsp:val=&quot;00C5040F&quot;/&gt;&lt;wsp:rsid wsp:val=&quot;00C509CE&quot;/&gt;&lt;wsp:rsid wsp:val=&quot;00C51072&quot;/&gt;&lt;wsp:rsid wsp:val=&quot;00C527AD&quot;/&gt;&lt;wsp:rsid wsp:val=&quot;00C528B4&quot;/&gt;&lt;wsp:rsid wsp:val=&quot;00C52B38&quot;/&gt;&lt;wsp:rsid wsp:val=&quot;00C5370A&quot;/&gt;&lt;wsp:rsid wsp:val=&quot;00C5425D&quot;/&gt;&lt;wsp:rsid wsp:val=&quot;00C5553F&quot;/&gt;&lt;wsp:rsid wsp:val=&quot;00C55C21&quot;/&gt;&lt;wsp:rsid wsp:val=&quot;00C55FAA&quot;/&gt;&lt;wsp:rsid wsp:val=&quot;00C5609A&quot;/&gt;&lt;wsp:rsid wsp:val=&quot;00C57C95&quot;/&gt;&lt;wsp:rsid wsp:val=&quot;00C603AA&quot;/&gt;&lt;wsp:rsid wsp:val=&quot;00C60573&quot;/&gt;&lt;wsp:rsid wsp:val=&quot;00C62CC0&quot;/&gt;&lt;wsp:rsid wsp:val=&quot;00C6359B&quot;/&gt;&lt;wsp:rsid wsp:val=&quot;00C642E8&quot;/&gt;&lt;wsp:rsid wsp:val=&quot;00C64EAA&quot;/&gt;&lt;wsp:rsid wsp:val=&quot;00C65A1A&quot;/&gt;&lt;wsp:rsid wsp:val=&quot;00C66AD9&quot;/&gt;&lt;wsp:rsid wsp:val=&quot;00C67D41&quot;/&gt;&lt;wsp:rsid wsp:val=&quot;00C70756&quot;/&gt;&lt;wsp:rsid wsp:val=&quot;00C719F9&quot;/&gt;&lt;wsp:rsid wsp:val=&quot;00C723D2&quot;/&gt;&lt;wsp:rsid wsp:val=&quot;00C7242F&quot;/&gt;&lt;wsp:rsid wsp:val=&quot;00C72761&quot;/&gt;&lt;wsp:rsid wsp:val=&quot;00C730AA&quot;/&gt;&lt;wsp:rsid wsp:val=&quot;00C73940&quot;/&gt;&lt;wsp:rsid wsp:val=&quot;00C74013&quot;/&gt;&lt;wsp:rsid wsp:val=&quot;00C75EBE&quot;/&gt;&lt;wsp:rsid wsp:val=&quot;00C766E4&quot;/&gt;&lt;wsp:rsid wsp:val=&quot;00C76B7E&quot;/&gt;&lt;wsp:rsid wsp:val=&quot;00C771A9&quot;/&gt;&lt;wsp:rsid wsp:val=&quot;00C80CD2&quot;/&gt;&lt;wsp:rsid wsp:val=&quot;00C82833&quot;/&gt;&lt;wsp:rsid wsp:val=&quot;00C82A6B&quot;/&gt;&lt;wsp:rsid wsp:val=&quot;00C82BB6&quot;/&gt;&lt;wsp:rsid wsp:val=&quot;00C83579&quot;/&gt;&lt;wsp:rsid wsp:val=&quot;00C83738&quot;/&gt;&lt;wsp:rsid wsp:val=&quot;00C83AA5&quot;/&gt;&lt;wsp:rsid wsp:val=&quot;00C84B7B&quot;/&gt;&lt;wsp:rsid wsp:val=&quot;00C8562B&quot;/&gt;&lt;wsp:rsid wsp:val=&quot;00C86A00&quot;/&gt;&lt;wsp:rsid wsp:val=&quot;00C86E7F&quot;/&gt;&lt;wsp:rsid wsp:val=&quot;00C91141&quot;/&gt;&lt;wsp:rsid wsp:val=&quot;00C92DDE&quot;/&gt;&lt;wsp:rsid wsp:val=&quot;00C936F1&quot;/&gt;&lt;wsp:rsid wsp:val=&quot;00C939C4&quot;/&gt;&lt;wsp:rsid wsp:val=&quot;00C93CB3&quot;/&gt;&lt;wsp:rsid wsp:val=&quot;00C93E2C&quot;/&gt;&lt;wsp:rsid wsp:val=&quot;00C94107&quot;/&gt;&lt;wsp:rsid wsp:val=&quot;00C946DC&quot;/&gt;&lt;wsp:rsid wsp:val=&quot;00C94916&quot;/&gt;&lt;wsp:rsid wsp:val=&quot;00C954AB&quot;/&gt;&lt;wsp:rsid wsp:val=&quot;00CA0BC1&quot;/&gt;&lt;wsp:rsid wsp:val=&quot;00CA18F4&quot;/&gt;&lt;wsp:rsid wsp:val=&quot;00CA1915&quot;/&gt;&lt;wsp:rsid wsp:val=&quot;00CA21C8&quot;/&gt;&lt;wsp:rsid wsp:val=&quot;00CA2649&quot;/&gt;&lt;wsp:rsid wsp:val=&quot;00CA2EE4&quot;/&gt;&lt;wsp:rsid wsp:val=&quot;00CA3434&quot;/&gt;&lt;wsp:rsid wsp:val=&quot;00CA395B&quot;/&gt;&lt;wsp:rsid wsp:val=&quot;00CA3B8E&quot;/&gt;&lt;wsp:rsid wsp:val=&quot;00CA4E91&quot;/&gt;&lt;wsp:rsid wsp:val=&quot;00CA4F54&quot;/&gt;&lt;wsp:rsid wsp:val=&quot;00CA5519&quot;/&gt;&lt;wsp:rsid wsp:val=&quot;00CA5E74&quot;/&gt;&lt;wsp:rsid wsp:val=&quot;00CA7045&quot;/&gt;&lt;wsp:rsid wsp:val=&quot;00CA7DAD&quot;/&gt;&lt;wsp:rsid wsp:val=&quot;00CB0081&quot;/&gt;&lt;wsp:rsid wsp:val=&quot;00CB1058&quot;/&gt;&lt;wsp:rsid wsp:val=&quot;00CB2333&quot;/&gt;&lt;wsp:rsid wsp:val=&quot;00CB2606&quot;/&gt;&lt;wsp:rsid wsp:val=&quot;00CB296D&quot;/&gt;&lt;wsp:rsid wsp:val=&quot;00CB3048&quot;/&gt;&lt;wsp:rsid wsp:val=&quot;00CB4508&quot;/&gt;&lt;wsp:rsid wsp:val=&quot;00CB4A0C&quot;/&gt;&lt;wsp:rsid wsp:val=&quot;00CB5820&quot;/&gt;&lt;wsp:rsid wsp:val=&quot;00CB66C4&quot;/&gt;&lt;wsp:rsid wsp:val=&quot;00CB7B4A&quot;/&gt;&lt;wsp:rsid wsp:val=&quot;00CB7BC5&quot;/&gt;&lt;wsp:rsid wsp:val=&quot;00CC087C&quot;/&gt;&lt;wsp:rsid wsp:val=&quot;00CC0EF5&quot;/&gt;&lt;wsp:rsid wsp:val=&quot;00CC124B&quot;/&gt;&lt;wsp:rsid wsp:val=&quot;00CC1E75&quot;/&gt;&lt;wsp:rsid wsp:val=&quot;00CC263F&quot;/&gt;&lt;wsp:rsid wsp:val=&quot;00CC275D&quot;/&gt;&lt;wsp:rsid wsp:val=&quot;00CC28F4&quot;/&gt;&lt;wsp:rsid wsp:val=&quot;00CC30A2&quot;/&gt;&lt;wsp:rsid wsp:val=&quot;00CC390E&quot;/&gt;&lt;wsp:rsid wsp:val=&quot;00CC51BF&quot;/&gt;&lt;wsp:rsid wsp:val=&quot;00CC54E8&quot;/&gt;&lt;wsp:rsid wsp:val=&quot;00CC5C23&quot;/&gt;&lt;wsp:rsid wsp:val=&quot;00CC627A&quot;/&gt;&lt;wsp:rsid wsp:val=&quot;00CC77A3&quot;/&gt;&lt;wsp:rsid wsp:val=&quot;00CC7CE7&quot;/&gt;&lt;wsp:rsid wsp:val=&quot;00CC7FE8&quot;/&gt;&lt;wsp:rsid wsp:val=&quot;00CD0F18&quot;/&gt;&lt;wsp:rsid wsp:val=&quot;00CD1C87&quot;/&gt;&lt;wsp:rsid wsp:val=&quot;00CD29A2&quot;/&gt;&lt;wsp:rsid wsp:val=&quot;00CD2AC2&quot;/&gt;&lt;wsp:rsid wsp:val=&quot;00CD2BE6&quot;/&gt;&lt;wsp:rsid wsp:val=&quot;00CD2F69&quot;/&gt;&lt;wsp:rsid wsp:val=&quot;00CD34DF&quot;/&gt;&lt;wsp:rsid wsp:val=&quot;00CD4143&quot;/&gt;&lt;wsp:rsid wsp:val=&quot;00CD5621&quot;/&gt;&lt;wsp:rsid wsp:val=&quot;00CD5A72&quot;/&gt;&lt;wsp:rsid wsp:val=&quot;00CD5D88&quot;/&gt;&lt;wsp:rsid wsp:val=&quot;00CD78D5&quot;/&gt;&lt;wsp:rsid wsp:val=&quot;00CE038B&quot;/&gt;&lt;wsp:rsid wsp:val=&quot;00CE1AE8&quot;/&gt;&lt;wsp:rsid wsp:val=&quot;00CE1C66&quot;/&gt;&lt;wsp:rsid wsp:val=&quot;00CE1CE7&quot;/&gt;&lt;wsp:rsid wsp:val=&quot;00CE225D&quot;/&gt;&lt;wsp:rsid wsp:val=&quot;00CE2733&quot;/&gt;&lt;wsp:rsid wsp:val=&quot;00CE31AB&quot;/&gt;&lt;wsp:rsid wsp:val=&quot;00CE4B27&quot;/&gt;&lt;wsp:rsid wsp:val=&quot;00CE5280&quot;/&gt;&lt;wsp:rsid wsp:val=&quot;00CE5602&quot;/&gt;&lt;wsp:rsid wsp:val=&quot;00CE56DB&quot;/&gt;&lt;wsp:rsid wsp:val=&quot;00CE5F27&quot;/&gt;&lt;wsp:rsid wsp:val=&quot;00CE62FD&quot;/&gt;&lt;wsp:rsid wsp:val=&quot;00CE701D&quot;/&gt;&lt;wsp:rsid wsp:val=&quot;00CE713A&quot;/&gt;&lt;wsp:rsid wsp:val=&quot;00CE74BA&quot;/&gt;&lt;wsp:rsid wsp:val=&quot;00CE7BB7&quot;/&gt;&lt;wsp:rsid wsp:val=&quot;00CE7C92&quot;/&gt;&lt;wsp:rsid wsp:val=&quot;00CE7FED&quot;/&gt;&lt;wsp:rsid wsp:val=&quot;00CF0252&quot;/&gt;&lt;wsp:rsid wsp:val=&quot;00CF0320&quot;/&gt;&lt;wsp:rsid wsp:val=&quot;00CF1836&quot;/&gt;&lt;wsp:rsid wsp:val=&quot;00CF2421&quot;/&gt;&lt;wsp:rsid wsp:val=&quot;00CF2821&quot;/&gt;&lt;wsp:rsid wsp:val=&quot;00CF3BCF&quot;/&gt;&lt;wsp:rsid wsp:val=&quot;00CF4260&quot;/&gt;&lt;wsp:rsid wsp:val=&quot;00CF5407&quot;/&gt;&lt;wsp:rsid wsp:val=&quot;00CF559B&quot;/&gt;&lt;wsp:rsid wsp:val=&quot;00D0055F&quot;/&gt;&lt;wsp:rsid wsp:val=&quot;00D00787&quot;/&gt;&lt;wsp:rsid wsp:val=&quot;00D02D5E&quot;/&gt;&lt;wsp:rsid wsp:val=&quot;00D030FA&quot;/&gt;&lt;wsp:rsid wsp:val=&quot;00D035F2&quot;/&gt;&lt;wsp:rsid wsp:val=&quot;00D040FC&quot;/&gt;&lt;wsp:rsid wsp:val=&quot;00D04B79&quot;/&gt;&lt;wsp:rsid wsp:val=&quot;00D04BFE&quot;/&gt;&lt;wsp:rsid wsp:val=&quot;00D04D28&quot;/&gt;&lt;wsp:rsid wsp:val=&quot;00D04D4C&quot;/&gt;&lt;wsp:rsid wsp:val=&quot;00D0554A&quot;/&gt;&lt;wsp:rsid wsp:val=&quot;00D0624C&quot;/&gt;&lt;wsp:rsid wsp:val=&quot;00D06AE4&quot;/&gt;&lt;wsp:rsid wsp:val=&quot;00D06D8A&quot;/&gt;&lt;wsp:rsid wsp:val=&quot;00D0762B&quot;/&gt;&lt;wsp:rsid wsp:val=&quot;00D07A49&quot;/&gt;&lt;wsp:rsid wsp:val=&quot;00D07D6C&quot;/&gt;&lt;wsp:rsid wsp:val=&quot;00D07DF3&quot;/&gt;&lt;wsp:rsid wsp:val=&quot;00D10128&quot;/&gt;&lt;wsp:rsid wsp:val=&quot;00D11EAD&quot;/&gt;&lt;wsp:rsid wsp:val=&quot;00D12BA6&quot;/&gt;&lt;wsp:rsid wsp:val=&quot;00D12CBF&quot;/&gt;&lt;wsp:rsid wsp:val=&quot;00D13388&quot;/&gt;&lt;wsp:rsid wsp:val=&quot;00D13933&quot;/&gt;&lt;wsp:rsid wsp:val=&quot;00D13B7B&quot;/&gt;&lt;wsp:rsid wsp:val=&quot;00D146EA&quot;/&gt;&lt;wsp:rsid wsp:val=&quot;00D14EBC&quot;/&gt;&lt;wsp:rsid wsp:val=&quot;00D159DB&quot;/&gt;&lt;wsp:rsid wsp:val=&quot;00D1637B&quot;/&gt;&lt;wsp:rsid wsp:val=&quot;00D17235&quot;/&gt;&lt;wsp:rsid wsp:val=&quot;00D206F5&quot;/&gt;&lt;wsp:rsid wsp:val=&quot;00D211B3&quot;/&gt;&lt;wsp:rsid wsp:val=&quot;00D229B1&quot;/&gt;&lt;wsp:rsid wsp:val=&quot;00D22C2D&quot;/&gt;&lt;wsp:rsid wsp:val=&quot;00D271C2&quot;/&gt;&lt;wsp:rsid wsp:val=&quot;00D27AF3&quot;/&gt;&lt;wsp:rsid wsp:val=&quot;00D27BD6&quot;/&gt;&lt;wsp:rsid wsp:val=&quot;00D30534&quot;/&gt;&lt;wsp:rsid wsp:val=&quot;00D305D9&quot;/&gt;&lt;wsp:rsid wsp:val=&quot;00D306D9&quot;/&gt;&lt;wsp:rsid wsp:val=&quot;00D31CAA&quot;/&gt;&lt;wsp:rsid wsp:val=&quot;00D33700&quot;/&gt;&lt;wsp:rsid wsp:val=&quot;00D33CD9&quot;/&gt;&lt;wsp:rsid wsp:val=&quot;00D34B87&quot;/&gt;&lt;wsp:rsid wsp:val=&quot;00D3545B&quot;/&gt;&lt;wsp:rsid wsp:val=&quot;00D36917&quot;/&gt;&lt;wsp:rsid wsp:val=&quot;00D37816&quot;/&gt;&lt;wsp:rsid wsp:val=&quot;00D40EC8&quot;/&gt;&lt;wsp:rsid wsp:val=&quot;00D41330&quot;/&gt;&lt;wsp:rsid wsp:val=&quot;00D432E7&quot;/&gt;&lt;wsp:rsid wsp:val=&quot;00D433A6&quot;/&gt;&lt;wsp:rsid wsp:val=&quot;00D4369A&quot;/&gt;&lt;wsp:rsid wsp:val=&quot;00D43C49&quot;/&gt;&lt;wsp:rsid wsp:val=&quot;00D445E1&quot;/&gt;&lt;wsp:rsid wsp:val=&quot;00D44CC9&quot;/&gt;&lt;wsp:rsid wsp:val=&quot;00D47584&quot;/&gt;&lt;wsp:rsid wsp:val=&quot;00D50501&quot;/&gt;&lt;wsp:rsid wsp:val=&quot;00D5067E&quot;/&gt;&lt;wsp:rsid wsp:val=&quot;00D50AC0&quot;/&gt;&lt;wsp:rsid wsp:val=&quot;00D52BAE&quot;/&gt;&lt;wsp:rsid wsp:val=&quot;00D53B3A&quot;/&gt;&lt;wsp:rsid wsp:val=&quot;00D55232&quot;/&gt;&lt;wsp:rsid wsp:val=&quot;00D553AB&quot;/&gt;&lt;wsp:rsid wsp:val=&quot;00D560D7&quot;/&gt;&lt;wsp:rsid wsp:val=&quot;00D576D0&quot;/&gt;&lt;wsp:rsid wsp:val=&quot;00D57E51&quot;/&gt;&lt;wsp:rsid wsp:val=&quot;00D60055&quot;/&gt;&lt;wsp:rsid wsp:val=&quot;00D609B2&quot;/&gt;&lt;wsp:rsid wsp:val=&quot;00D625C6&quot;/&gt;&lt;wsp:rsid wsp:val=&quot;00D629CF&quot;/&gt;&lt;wsp:rsid wsp:val=&quot;00D62E1B&quot;/&gt;&lt;wsp:rsid wsp:val=&quot;00D631AD&quot;/&gt;&lt;wsp:rsid wsp:val=&quot;00D64665&quot;/&gt;&lt;wsp:rsid wsp:val=&quot;00D646AB&quot;/&gt;&lt;wsp:rsid wsp:val=&quot;00D65041&quot;/&gt;&lt;wsp:rsid wsp:val=&quot;00D65498&quot;/&gt;&lt;wsp:rsid wsp:val=&quot;00D65D0C&quot;/&gt;&lt;wsp:rsid wsp:val=&quot;00D65D47&quot;/&gt;&lt;wsp:rsid wsp:val=&quot;00D66707&quot;/&gt;&lt;wsp:rsid wsp:val=&quot;00D66C89&quot;/&gt;&lt;wsp:rsid wsp:val=&quot;00D66FCD&quot;/&gt;&lt;wsp:rsid wsp:val=&quot;00D670E8&quot;/&gt;&lt;wsp:rsid wsp:val=&quot;00D67860&quot;/&gt;&lt;wsp:rsid wsp:val=&quot;00D679AD&quot;/&gt;&lt;wsp:rsid wsp:val=&quot;00D71C6C&quot;/&gt;&lt;wsp:rsid wsp:val=&quot;00D72837&quot;/&gt;&lt;wsp:rsid wsp:val=&quot;00D72A58&quot;/&gt;&lt;wsp:rsid wsp:val=&quot;00D72D8D&quot;/&gt;&lt;wsp:rsid wsp:val=&quot;00D733D2&quot;/&gt;&lt;wsp:rsid wsp:val=&quot;00D73E5C&quot;/&gt;&lt;wsp:rsid wsp:val=&quot;00D741E1&quot;/&gt;&lt;wsp:rsid wsp:val=&quot;00D744DB&quot;/&gt;&lt;wsp:rsid wsp:val=&quot;00D74DBF&quot;/&gt;&lt;wsp:rsid wsp:val=&quot;00D74E89&quot;/&gt;&lt;wsp:rsid wsp:val=&quot;00D75E9E&quot;/&gt;&lt;wsp:rsid wsp:val=&quot;00D776F3&quot;/&gt;&lt;wsp:rsid wsp:val=&quot;00D805A9&quot;/&gt;&lt;wsp:rsid wsp:val=&quot;00D812BB&quot;/&gt;&lt;wsp:rsid wsp:val=&quot;00D81F9D&quot;/&gt;&lt;wsp:rsid wsp:val=&quot;00D836EF&quot;/&gt;&lt;wsp:rsid wsp:val=&quot;00D83F27&quot;/&gt;&lt;wsp:rsid wsp:val=&quot;00D855E6&quot;/&gt;&lt;wsp:rsid wsp:val=&quot;00D85C8F&quot;/&gt;&lt;wsp:rsid wsp:val=&quot;00D85D46&quot;/&gt;&lt;wsp:rsid wsp:val=&quot;00D85D48&quot;/&gt;&lt;wsp:rsid wsp:val=&quot;00D87397&quot;/&gt;&lt;wsp:rsid wsp:val=&quot;00D87BBE&quot;/&gt;&lt;wsp:rsid wsp:val=&quot;00D9073A&quot;/&gt;&lt;wsp:rsid wsp:val=&quot;00D90D51&quot;/&gt;&lt;wsp:rsid wsp:val=&quot;00D91635&quot;/&gt;&lt;wsp:rsid wsp:val=&quot;00D92D90&quot;/&gt;&lt;wsp:rsid wsp:val=&quot;00D9383C&quot;/&gt;&lt;wsp:rsid wsp:val=&quot;00D94522&quot;/&gt;&lt;wsp:rsid wsp:val=&quot;00D953AB&quot;/&gt;&lt;wsp:rsid wsp:val=&quot;00D9550E&quot;/&gt;&lt;wsp:rsid wsp:val=&quot;00D956EA&quot;/&gt;&lt;wsp:rsid wsp:val=&quot;00D962B8&quot;/&gt;&lt;wsp:rsid wsp:val=&quot;00D96A17&quot;/&gt;&lt;wsp:rsid wsp:val=&quot;00DA010D&quot;/&gt;&lt;wsp:rsid wsp:val=&quot;00DA1350&quot;/&gt;&lt;wsp:rsid wsp:val=&quot;00DA3B75&quot;/&gt;&lt;wsp:rsid wsp:val=&quot;00DA3E10&quot;/&gt;&lt;wsp:rsid wsp:val=&quot;00DA4EA5&quot;/&gt;&lt;wsp:rsid wsp:val=&quot;00DA5FA9&quot;/&gt;&lt;wsp:rsid wsp:val=&quot;00DA60CD&quot;/&gt;&lt;wsp:rsid wsp:val=&quot;00DA69A8&quot;/&gt;&lt;wsp:rsid wsp:val=&quot;00DA7821&quot;/&gt;&lt;wsp:rsid wsp:val=&quot;00DB0463&quot;/&gt;&lt;wsp:rsid wsp:val=&quot;00DB12BE&quot;/&gt;&lt;wsp:rsid wsp:val=&quot;00DB1DC7&quot;/&gt;&lt;wsp:rsid wsp:val=&quot;00DB3BE6&quot;/&gt;&lt;wsp:rsid wsp:val=&quot;00DB3F69&quot;/&gt;&lt;wsp:rsid wsp:val=&quot;00DB4A30&quot;/&gt;&lt;wsp:rsid wsp:val=&quot;00DB6929&quot;/&gt;&lt;wsp:rsid wsp:val=&quot;00DB7189&quot;/&gt;&lt;wsp:rsid wsp:val=&quot;00DB7806&quot;/&gt;&lt;wsp:rsid wsp:val=&quot;00DB7ADD&quot;/&gt;&lt;wsp:rsid wsp:val=&quot;00DC0A2C&quot;/&gt;&lt;wsp:rsid wsp:val=&quot;00DC3CB2&quot;/&gt;&lt;wsp:rsid wsp:val=&quot;00DC4E80&quot;/&gt;&lt;wsp:rsid wsp:val=&quot;00DC5C09&quot;/&gt;&lt;wsp:rsid wsp:val=&quot;00DC65DA&quot;/&gt;&lt;wsp:rsid wsp:val=&quot;00DC710A&quot;/&gt;&lt;wsp:rsid wsp:val=&quot;00DC72BD&quot;/&gt;&lt;wsp:rsid wsp:val=&quot;00DC7645&quot;/&gt;&lt;wsp:rsid wsp:val=&quot;00DC7871&quot;/&gt;&lt;wsp:rsid wsp:val=&quot;00DC7FF6&quot;/&gt;&lt;wsp:rsid wsp:val=&quot;00DD205C&quot;/&gt;&lt;wsp:rsid wsp:val=&quot;00DD3CD1&quot;/&gt;&lt;wsp:rsid wsp:val=&quot;00DD4198&quot;/&gt;&lt;wsp:rsid wsp:val=&quot;00DD50E5&quot;/&gt;&lt;wsp:rsid wsp:val=&quot;00DD61C1&quot;/&gt;&lt;wsp:rsid wsp:val=&quot;00DD6C70&quot;/&gt;&lt;wsp:rsid wsp:val=&quot;00DD7BC0&quot;/&gt;&lt;wsp:rsid wsp:val=&quot;00DE047C&quot;/&gt;&lt;wsp:rsid wsp:val=&quot;00DE0D42&quot;/&gt;&lt;wsp:rsid wsp:val=&quot;00DE2A46&quot;/&gt;&lt;wsp:rsid wsp:val=&quot;00DE46A4&quot;/&gt;&lt;wsp:rsid wsp:val=&quot;00DE5FAD&quot;/&gt;&lt;wsp:rsid wsp:val=&quot;00DE6970&quot;/&gt;&lt;wsp:rsid wsp:val=&quot;00DE7D86&quot;/&gt;&lt;wsp:rsid wsp:val=&quot;00DF07E7&quot;/&gt;&lt;wsp:rsid wsp:val=&quot;00DF09D7&quot;/&gt;&lt;wsp:rsid wsp:val=&quot;00DF0F91&quot;/&gt;&lt;wsp:rsid wsp:val=&quot;00DF171E&quot;/&gt;&lt;wsp:rsid wsp:val=&quot;00DF256B&quot;/&gt;&lt;wsp:rsid wsp:val=&quot;00DF2E26&quot;/&gt;&lt;wsp:rsid wsp:val=&quot;00DF2F50&quot;/&gt;&lt;wsp:rsid wsp:val=&quot;00DF62C2&quot;/&gt;&lt;wsp:rsid wsp:val=&quot;00DF68F2&quot;/&gt;&lt;wsp:rsid wsp:val=&quot;00DF6A95&quot;/&gt;&lt;wsp:rsid wsp:val=&quot;00DF6C7E&quot;/&gt;&lt;wsp:rsid wsp:val=&quot;00DF6F58&quot;/&gt;&lt;wsp:rsid wsp:val=&quot;00E02CB1&quot;/&gt;&lt;wsp:rsid wsp:val=&quot;00E0343D&quot;/&gt;&lt;wsp:rsid wsp:val=&quot;00E04159&quot;/&gt;&lt;wsp:rsid wsp:val=&quot;00E07085&quot;/&gt;&lt;wsp:rsid wsp:val=&quot;00E070B6&quot;/&gt;&lt;wsp:rsid wsp:val=&quot;00E078B3&quot;/&gt;&lt;wsp:rsid wsp:val=&quot;00E07CF3&quot;/&gt;&lt;wsp:rsid wsp:val=&quot;00E10541&quot;/&gt;&lt;wsp:rsid wsp:val=&quot;00E105BE&quot;/&gt;&lt;wsp:rsid wsp:val=&quot;00E11B7B&quot;/&gt;&lt;wsp:rsid wsp:val=&quot;00E13487&quot;/&gt;&lt;wsp:rsid wsp:val=&quot;00E134DD&quot;/&gt;&lt;wsp:rsid wsp:val=&quot;00E13864&quot;/&gt;&lt;wsp:rsid wsp:val=&quot;00E139AB&quot;/&gt;&lt;wsp:rsid wsp:val=&quot;00E13BD3&quot;/&gt;&lt;wsp:rsid wsp:val=&quot;00E13E04&quot;/&gt;&lt;wsp:rsid wsp:val=&quot;00E143C9&quot;/&gt;&lt;wsp:rsid wsp:val=&quot;00E15677&quot;/&gt;&lt;wsp:rsid wsp:val=&quot;00E16921&quot;/&gt;&lt;wsp:rsid wsp:val=&quot;00E20883&quot;/&gt;&lt;wsp:rsid wsp:val=&quot;00E212A5&quot;/&gt;&lt;wsp:rsid wsp:val=&quot;00E231B6&quot;/&gt;&lt;wsp:rsid wsp:val=&quot;00E23947&quot;/&gt;&lt;wsp:rsid wsp:val=&quot;00E24AC6&quot;/&gt;&lt;wsp:rsid wsp:val=&quot;00E25591&quot;/&gt;&lt;wsp:rsid wsp:val=&quot;00E25717&quot;/&gt;&lt;wsp:rsid wsp:val=&quot;00E26F17&quot;/&gt;&lt;wsp:rsid wsp:val=&quot;00E27003&quot;/&gt;&lt;wsp:rsid wsp:val=&quot;00E301BF&quot;/&gt;&lt;wsp:rsid wsp:val=&quot;00E316E1&quot;/&gt;&lt;wsp:rsid wsp:val=&quot;00E3369D&quot;/&gt;&lt;wsp:rsid wsp:val=&quot;00E33FF1&quot;/&gt;&lt;wsp:rsid wsp:val=&quot;00E34D50&quot;/&gt;&lt;wsp:rsid wsp:val=&quot;00E351D0&quot;/&gt;&lt;wsp:rsid wsp:val=&quot;00E35506&quot;/&gt;&lt;wsp:rsid wsp:val=&quot;00E359F1&quot;/&gt;&lt;wsp:rsid wsp:val=&quot;00E35CA7&quot;/&gt;&lt;wsp:rsid wsp:val=&quot;00E35CF9&quot;/&gt;&lt;wsp:rsid wsp:val=&quot;00E368A0&quot;/&gt;&lt;wsp:rsid wsp:val=&quot;00E369B0&quot;/&gt;&lt;wsp:rsid wsp:val=&quot;00E36F3A&quot;/&gt;&lt;wsp:rsid wsp:val=&quot;00E36FCA&quot;/&gt;&lt;wsp:rsid wsp:val=&quot;00E3728F&quot;/&gt;&lt;wsp:rsid wsp:val=&quot;00E37599&quot;/&gt;&lt;wsp:rsid wsp:val=&quot;00E37BB0&quot;/&gt;&lt;wsp:rsid wsp:val=&quot;00E40701&quot;/&gt;&lt;wsp:rsid wsp:val=&quot;00E410B9&quot;/&gt;&lt;wsp:rsid wsp:val=&quot;00E42053&quot;/&gt;&lt;wsp:rsid wsp:val=&quot;00E422F5&quot;/&gt;&lt;wsp:rsid wsp:val=&quot;00E43605&quot;/&gt;&lt;wsp:rsid wsp:val=&quot;00E44752&quot;/&gt;&lt;wsp:rsid wsp:val=&quot;00E44F3F&quot;/&gt;&lt;wsp:rsid wsp:val=&quot;00E471CB&quot;/&gt;&lt;wsp:rsid wsp:val=&quot;00E4753D&quot;/&gt;&lt;wsp:rsid wsp:val=&quot;00E479A8&quot;/&gt;&lt;wsp:rsid wsp:val=&quot;00E50039&quot;/&gt;&lt;wsp:rsid wsp:val=&quot;00E50669&quot;/&gt;&lt;wsp:rsid wsp:val=&quot;00E50F93&quot;/&gt;&lt;wsp:rsid wsp:val=&quot;00E52681&quot;/&gt;&lt;wsp:rsid wsp:val=&quot;00E52C42&quot;/&gt;&lt;wsp:rsid wsp:val=&quot;00E52FAD&quot;/&gt;&lt;wsp:rsid wsp:val=&quot;00E5380A&quot;/&gt;&lt;wsp:rsid wsp:val=&quot;00E53B0B&quot;/&gt;&lt;wsp:rsid wsp:val=&quot;00E54CFE&quot;/&gt;&lt;wsp:rsid wsp:val=&quot;00E54E40&quot;/&gt;&lt;wsp:rsid wsp:val=&quot;00E551AD&quot;/&gt;&lt;wsp:rsid wsp:val=&quot;00E56463&quot;/&gt;&lt;wsp:rsid wsp:val=&quot;00E56C95&quot;/&gt;&lt;wsp:rsid wsp:val=&quot;00E57155&quot;/&gt;&lt;wsp:rsid wsp:val=&quot;00E573AA&quot;/&gt;&lt;wsp:rsid wsp:val=&quot;00E60555&quot;/&gt;&lt;wsp:rsid wsp:val=&quot;00E6103E&quot;/&gt;&lt;wsp:rsid wsp:val=&quot;00E61EA4&quot;/&gt;&lt;wsp:rsid wsp:val=&quot;00E628F2&quot;/&gt;&lt;wsp:rsid wsp:val=&quot;00E6298D&quot;/&gt;&lt;wsp:rsid wsp:val=&quot;00E64603&quot;/&gt;&lt;wsp:rsid wsp:val=&quot;00E6508C&quot;/&gt;&lt;wsp:rsid wsp:val=&quot;00E661F9&quot;/&gt;&lt;wsp:rsid wsp:val=&quot;00E66667&quot;/&gt;&lt;wsp:rsid wsp:val=&quot;00E671B1&quot;/&gt;&lt;wsp:rsid wsp:val=&quot;00E6763C&quot;/&gt;&lt;wsp:rsid wsp:val=&quot;00E70B54&quot;/&gt;&lt;wsp:rsid wsp:val=&quot;00E70C30&quot;/&gt;&lt;wsp:rsid wsp:val=&quot;00E70E84&quot;/&gt;&lt;wsp:rsid wsp:val=&quot;00E72A8F&quot;/&gt;&lt;wsp:rsid wsp:val=&quot;00E73171&quot;/&gt;&lt;wsp:rsid wsp:val=&quot;00E73804&quot;/&gt;&lt;wsp:rsid wsp:val=&quot;00E73C79&quot;/&gt;&lt;wsp:rsid wsp:val=&quot;00E73E12&quot;/&gt;&lt;wsp:rsid wsp:val=&quot;00E74DC3&quot;/&gt;&lt;wsp:rsid wsp:val=&quot;00E763D1&quot;/&gt;&lt;wsp:rsid wsp:val=&quot;00E76B24&quot;/&gt;&lt;wsp:rsid wsp:val=&quot;00E774CE&quot;/&gt;&lt;wsp:rsid wsp:val=&quot;00E7754A&quot;/&gt;&lt;wsp:rsid wsp:val=&quot;00E77B1A&quot;/&gt;&lt;wsp:rsid wsp:val=&quot;00E80365&quot;/&gt;&lt;wsp:rsid wsp:val=&quot;00E80888&quot;/&gt;&lt;wsp:rsid wsp:val=&quot;00E80DDE&quot;/&gt;&lt;wsp:rsid wsp:val=&quot;00E813FD&quot;/&gt;&lt;wsp:rsid wsp:val=&quot;00E8159D&quot;/&gt;&lt;wsp:rsid wsp:val=&quot;00E815A1&quot;/&gt;&lt;wsp:rsid wsp:val=&quot;00E81D38&quot;/&gt;&lt;wsp:rsid wsp:val=&quot;00E82AC2&quot;/&gt;&lt;wsp:rsid wsp:val=&quot;00E8357F&quot;/&gt;&lt;wsp:rsid wsp:val=&quot;00E859B7&quot;/&gt;&lt;wsp:rsid wsp:val=&quot;00E865EC&quot;/&gt;&lt;wsp:rsid wsp:val=&quot;00E87BE6&quot;/&gt;&lt;wsp:rsid wsp:val=&quot;00E87BFE&quot;/&gt;&lt;wsp:rsid wsp:val=&quot;00E90BFD&quot;/&gt;&lt;wsp:rsid wsp:val=&quot;00E90F0B&quot;/&gt;&lt;wsp:rsid wsp:val=&quot;00E91664&quot;/&gt;&lt;wsp:rsid wsp:val=&quot;00E92A19&quot;/&gt;&lt;wsp:rsid wsp:val=&quot;00E92E6F&quot;/&gt;&lt;wsp:rsid wsp:val=&quot;00E93A7D&quot;/&gt;&lt;wsp:rsid wsp:val=&quot;00E93DA9&quot;/&gt;&lt;wsp:rsid wsp:val=&quot;00E94378&quot;/&gt;&lt;wsp:rsid wsp:val=&quot;00E943DE&quot;/&gt;&lt;wsp:rsid wsp:val=&quot;00E969D9&quot;/&gt;&lt;wsp:rsid wsp:val=&quot;00E97B5C&quot;/&gt;&lt;wsp:rsid wsp:val=&quot;00EA007D&quot;/&gt;&lt;wsp:rsid wsp:val=&quot;00EA077D&quot;/&gt;&lt;wsp:rsid wsp:val=&quot;00EA0821&quot;/&gt;&lt;wsp:rsid wsp:val=&quot;00EA08B6&quot;/&gt;&lt;wsp:rsid wsp:val=&quot;00EA097C&quot;/&gt;&lt;wsp:rsid wsp:val=&quot;00EA0FAF&quot;/&gt;&lt;wsp:rsid wsp:val=&quot;00EA1E1B&quot;/&gt;&lt;wsp:rsid wsp:val=&quot;00EA62C0&quot;/&gt;&lt;wsp:rsid wsp:val=&quot;00EA6747&quot;/&gt;&lt;wsp:rsid wsp:val=&quot;00EA6D96&quot;/&gt;&lt;wsp:rsid wsp:val=&quot;00EB108C&quot;/&gt;&lt;wsp:rsid wsp:val=&quot;00EB1229&quot;/&gt;&lt;wsp:rsid wsp:val=&quot;00EB2175&quot;/&gt;&lt;wsp:rsid wsp:val=&quot;00EB2227&quot;/&gt;&lt;wsp:rsid wsp:val=&quot;00EB31D9&quot;/&gt;&lt;wsp:rsid wsp:val=&quot;00EB3F72&quot;/&gt;&lt;wsp:rsid wsp:val=&quot;00EB3FCB&quot;/&gt;&lt;wsp:rsid wsp:val=&quot;00EB4216&quot;/&gt;&lt;wsp:rsid wsp:val=&quot;00EB7826&quot;/&gt;&lt;wsp:rsid wsp:val=&quot;00EB7C91&quot;/&gt;&lt;wsp:rsid wsp:val=&quot;00EC03F2&quot;/&gt;&lt;wsp:rsid wsp:val=&quot;00EC0CE5&quot;/&gt;&lt;wsp:rsid wsp:val=&quot;00EC10B7&quot;/&gt;&lt;wsp:rsid wsp:val=&quot;00EC1890&quot;/&gt;&lt;wsp:rsid wsp:val=&quot;00EC2614&quot;/&gt;&lt;wsp:rsid wsp:val=&quot;00EC2F2D&quot;/&gt;&lt;wsp:rsid wsp:val=&quot;00EC35DB&quot;/&gt;&lt;wsp:rsid wsp:val=&quot;00EC449B&quot;/&gt;&lt;wsp:rsid wsp:val=&quot;00EC467D&quot;/&gt;&lt;wsp:rsid wsp:val=&quot;00EC5572&quot;/&gt;&lt;wsp:rsid wsp:val=&quot;00EC7D64&quot;/&gt;&lt;wsp:rsid wsp:val=&quot;00ED1049&quot;/&gt;&lt;wsp:rsid wsp:val=&quot;00ED1365&quot;/&gt;&lt;wsp:rsid wsp:val=&quot;00ED2047&quot;/&gt;&lt;wsp:rsid wsp:val=&quot;00ED2232&quot;/&gt;&lt;wsp:rsid wsp:val=&quot;00ED2513&quot;/&gt;&lt;wsp:rsid wsp:val=&quot;00ED2BE9&quot;/&gt;&lt;wsp:rsid wsp:val=&quot;00ED4C3A&quot;/&gt;&lt;wsp:rsid wsp:val=&quot;00ED6040&quot;/&gt;&lt;wsp:rsid wsp:val=&quot;00ED66B9&quot;/&gt;&lt;wsp:rsid wsp:val=&quot;00ED70E4&quot;/&gt;&lt;wsp:rsid wsp:val=&quot;00ED7E58&quot;/&gt;&lt;wsp:rsid wsp:val=&quot;00ED7FD4&quot;/&gt;&lt;wsp:rsid wsp:val=&quot;00EE0A29&quot;/&gt;&lt;wsp:rsid wsp:val=&quot;00EE0DF8&quot;/&gt;&lt;wsp:rsid wsp:val=&quot;00EE1061&quot;/&gt;&lt;wsp:rsid wsp:val=&quot;00EE11F5&quot;/&gt;&lt;wsp:rsid wsp:val=&quot;00EE17BC&quot;/&gt;&lt;wsp:rsid wsp:val=&quot;00EE19EE&quot;/&gt;&lt;wsp:rsid wsp:val=&quot;00EE1F61&quot;/&gt;&lt;wsp:rsid wsp:val=&quot;00EE27A9&quot;/&gt;&lt;wsp:rsid wsp:val=&quot;00EE4E4D&quot;/&gt;&lt;wsp:rsid wsp:val=&quot;00EE5599&quot;/&gt;&lt;wsp:rsid wsp:val=&quot;00EE60C0&quot;/&gt;&lt;wsp:rsid wsp:val=&quot;00EE64D0&quot;/&gt;&lt;wsp:rsid wsp:val=&quot;00EE7205&quot;/&gt;&lt;wsp:rsid wsp:val=&quot;00EE741D&quot;/&gt;&lt;wsp:rsid wsp:val=&quot;00EE7481&quot;/&gt;&lt;wsp:rsid wsp:val=&quot;00EF05DC&quot;/&gt;&lt;wsp:rsid wsp:val=&quot;00EF10AE&quot;/&gt;&lt;wsp:rsid wsp:val=&quot;00EF122B&quot;/&gt;&lt;wsp:rsid wsp:val=&quot;00EF2C85&quot;/&gt;&lt;wsp:rsid wsp:val=&quot;00EF2E7F&quot;/&gt;&lt;wsp:rsid wsp:val=&quot;00EF2F97&quot;/&gt;&lt;wsp:rsid wsp:val=&quot;00EF456C&quot;/&gt;&lt;wsp:rsid wsp:val=&quot;00EF49EB&quot;/&gt;&lt;wsp:rsid wsp:val=&quot;00EF4D57&quot;/&gt;&lt;wsp:rsid wsp:val=&quot;00EF591B&quot;/&gt;&lt;wsp:rsid wsp:val=&quot;00EF5C98&quot;/&gt;&lt;wsp:rsid wsp:val=&quot;00EF65BB&quot;/&gt;&lt;wsp:rsid wsp:val=&quot;00EF6AE1&quot;/&gt;&lt;wsp:rsid wsp:val=&quot;00EF6D22&quot;/&gt;&lt;wsp:rsid wsp:val=&quot;00EF70D4&quot;/&gt;&lt;wsp:rsid wsp:val=&quot;00F002D5&quot;/&gt;&lt;wsp:rsid wsp:val=&quot;00F00E3B&quot;/&gt;&lt;wsp:rsid wsp:val=&quot;00F0105F&quot;/&gt;&lt;wsp:rsid wsp:val=&quot;00F0141A&quot;/&gt;&lt;wsp:rsid wsp:val=&quot;00F02092&quot;/&gt;&lt;wsp:rsid wsp:val=&quot;00F02115&quot;/&gt;&lt;wsp:rsid wsp:val=&quot;00F040CB&quot;/&gt;&lt;wsp:rsid wsp:val=&quot;00F041E1&quot;/&gt;&lt;wsp:rsid wsp:val=&quot;00F042CE&quot;/&gt;&lt;wsp:rsid wsp:val=&quot;00F04383&quot;/&gt;&lt;wsp:rsid wsp:val=&quot;00F046DC&quot;/&gt;&lt;wsp:rsid wsp:val=&quot;00F05F69&quot;/&gt;&lt;wsp:rsid wsp:val=&quot;00F05FC7&quot;/&gt;&lt;wsp:rsid wsp:val=&quot;00F07496&quot;/&gt;&lt;wsp:rsid wsp:val=&quot;00F116A1&quot;/&gt;&lt;wsp:rsid wsp:val=&quot;00F11FCA&quot;/&gt;&lt;wsp:rsid wsp:val=&quot;00F12474&quot;/&gt;&lt;wsp:rsid wsp:val=&quot;00F12869&quot;/&gt;&lt;wsp:rsid wsp:val=&quot;00F135C8&quot;/&gt;&lt;wsp:rsid wsp:val=&quot;00F135FC&quot;/&gt;&lt;wsp:rsid wsp:val=&quot;00F13CBE&quot;/&gt;&lt;wsp:rsid wsp:val=&quot;00F147F8&quot;/&gt;&lt;wsp:rsid wsp:val=&quot;00F16BE0&quot;/&gt;&lt;wsp:rsid wsp:val=&quot;00F171DB&quot;/&gt;&lt;wsp:rsid wsp:val=&quot;00F20DE3&quot;/&gt;&lt;wsp:rsid wsp:val=&quot;00F21FB3&quot;/&gt;&lt;wsp:rsid wsp:val=&quot;00F223CD&quot;/&gt;&lt;wsp:rsid wsp:val=&quot;00F224D8&quot;/&gt;&lt;wsp:rsid wsp:val=&quot;00F24324&quot;/&gt;&lt;wsp:rsid wsp:val=&quot;00F2488F&quot;/&gt;&lt;wsp:rsid wsp:val=&quot;00F251C3&quot;/&gt;&lt;wsp:rsid wsp:val=&quot;00F25D63&quot;/&gt;&lt;wsp:rsid wsp:val=&quot;00F26B0A&quot;/&gt;&lt;wsp:rsid wsp:val=&quot;00F273D1&quot;/&gt;&lt;wsp:rsid wsp:val=&quot;00F27D09&quot;/&gt;&lt;wsp:rsid wsp:val=&quot;00F30BF0&quot;/&gt;&lt;wsp:rsid wsp:val=&quot;00F314C4&quot;/&gt;&lt;wsp:rsid wsp:val=&quot;00F32616&quot;/&gt;&lt;wsp:rsid wsp:val=&quot;00F32C1E&quot;/&gt;&lt;wsp:rsid wsp:val=&quot;00F330FD&quot;/&gt;&lt;wsp:rsid wsp:val=&quot;00F33AE6&quot;/&gt;&lt;wsp:rsid wsp:val=&quot;00F33B7A&quot;/&gt;&lt;wsp:rsid wsp:val=&quot;00F34898&quot;/&gt;&lt;wsp:rsid wsp:val=&quot;00F35082&quot;/&gt;&lt;wsp:rsid wsp:val=&quot;00F35141&quot;/&gt;&lt;wsp:rsid wsp:val=&quot;00F36D76&quot;/&gt;&lt;wsp:rsid wsp:val=&quot;00F3744A&quot;/&gt;&lt;wsp:rsid wsp:val=&quot;00F4001D&quot;/&gt;&lt;wsp:rsid wsp:val=&quot;00F4096D&quot;/&gt;&lt;wsp:rsid wsp:val=&quot;00F40E8D&quot;/&gt;&lt;wsp:rsid wsp:val=&quot;00F41153&quot;/&gt;&lt;wsp:rsid wsp:val=&quot;00F42638&quot;/&gt;&lt;wsp:rsid wsp:val=&quot;00F42A58&quot;/&gt;&lt;wsp:rsid wsp:val=&quot;00F42F20&quot;/&gt;&lt;wsp:rsid wsp:val=&quot;00F43C6E&quot;/&gt;&lt;wsp:rsid wsp:val=&quot;00F45272&quot;/&gt;&lt;wsp:rsid wsp:val=&quot;00F46307&quot;/&gt;&lt;wsp:rsid wsp:val=&quot;00F46874&quot;/&gt;&lt;wsp:rsid wsp:val=&quot;00F469B3&quot;/&gt;&lt;wsp:rsid wsp:val=&quot;00F46BC6&quot;/&gt;&lt;wsp:rsid wsp:val=&quot;00F470FD&quot;/&gt;&lt;wsp:rsid wsp:val=&quot;00F5005A&quot;/&gt;&lt;wsp:rsid wsp:val=&quot;00F50460&quot;/&gt;&lt;wsp:rsid wsp:val=&quot;00F5139B&quot;/&gt;&lt;wsp:rsid wsp:val=&quot;00F525E4&quot;/&gt;&lt;wsp:rsid wsp:val=&quot;00F52CC0&quot;/&gt;&lt;wsp:rsid wsp:val=&quot;00F52EC0&quot;/&gt;&lt;wsp:rsid wsp:val=&quot;00F53740&quot;/&gt;&lt;wsp:rsid wsp:val=&quot;00F5380F&quot;/&gt;&lt;wsp:rsid wsp:val=&quot;00F539AB&quot;/&gt;&lt;wsp:rsid wsp:val=&quot;00F53BAD&quot;/&gt;&lt;wsp:rsid wsp:val=&quot;00F554C6&quot;/&gt;&lt;wsp:rsid wsp:val=&quot;00F566B3&quot;/&gt;&lt;wsp:rsid wsp:val=&quot;00F5698F&quot;/&gt;&lt;wsp:rsid wsp:val=&quot;00F569AA&quot;/&gt;&lt;wsp:rsid wsp:val=&quot;00F56EC6&quot;/&gt;&lt;wsp:rsid wsp:val=&quot;00F5745F&quot;/&gt;&lt;wsp:rsid wsp:val=&quot;00F57783&quot;/&gt;&lt;wsp:rsid wsp:val=&quot;00F61415&quot;/&gt;&lt;wsp:rsid wsp:val=&quot;00F61B4C&quot;/&gt;&lt;wsp:rsid wsp:val=&quot;00F622A7&quot;/&gt;&lt;wsp:rsid wsp:val=&quot;00F63B6B&quot;/&gt;&lt;wsp:rsid wsp:val=&quot;00F63BB6&quot;/&gt;&lt;wsp:rsid wsp:val=&quot;00F65168&quot;/&gt;&lt;wsp:rsid wsp:val=&quot;00F651BE&quot;/&gt;&lt;wsp:rsid wsp:val=&quot;00F65C0C&quot;/&gt;&lt;wsp:rsid wsp:val=&quot;00F67107&quot;/&gt;&lt;wsp:rsid wsp:val=&quot;00F67642&quot;/&gt;&lt;wsp:rsid wsp:val=&quot;00F67B5F&quot;/&gt;&lt;wsp:rsid wsp:val=&quot;00F67DE5&quot;/&gt;&lt;wsp:rsid wsp:val=&quot;00F708EB&quot;/&gt;&lt;wsp:rsid wsp:val=&quot;00F716DC&quot;/&gt;&lt;wsp:rsid wsp:val=&quot;00F71F1E&quot;/&gt;&lt;wsp:rsid wsp:val=&quot;00F72520&quot;/&gt;&lt;wsp:rsid wsp:val=&quot;00F74CF8&quot;/&gt;&lt;wsp:rsid wsp:val=&quot;00F7534B&quot;/&gt;&lt;wsp:rsid wsp:val=&quot;00F76F07&quot;/&gt;&lt;wsp:rsid wsp:val=&quot;00F76F32&quot;/&gt;&lt;wsp:rsid wsp:val=&quot;00F7778E&quot;/&gt;&lt;wsp:rsid wsp:val=&quot;00F801A3&quot;/&gt;&lt;wsp:rsid wsp:val=&quot;00F802CC&quot;/&gt;&lt;wsp:rsid wsp:val=&quot;00F832E5&quot;/&gt;&lt;wsp:rsid wsp:val=&quot;00F83EA1&quot;/&gt;&lt;wsp:rsid wsp:val=&quot;00F84552&quot;/&gt;&lt;wsp:rsid wsp:val=&quot;00F84FF8&quot;/&gt;&lt;wsp:rsid wsp:val=&quot;00F85670&quot;/&gt;&lt;wsp:rsid wsp:val=&quot;00F85728&quot;/&gt;&lt;wsp:rsid wsp:val=&quot;00F85DF4&quot;/&gt;&lt;wsp:rsid wsp:val=&quot;00F85E40&quot;/&gt;&lt;wsp:rsid wsp:val=&quot;00F86143&quot;/&gt;&lt;wsp:rsid wsp:val=&quot;00F8625F&quot;/&gt;&lt;wsp:rsid wsp:val=&quot;00F874CE&quot;/&gt;&lt;wsp:rsid wsp:val=&quot;00F90A0A&quot;/&gt;&lt;wsp:rsid wsp:val=&quot;00F91642&quot;/&gt;&lt;wsp:rsid wsp:val=&quot;00F91F43&quot;/&gt;&lt;wsp:rsid wsp:val=&quot;00F955C4&quot;/&gt;&lt;wsp:rsid wsp:val=&quot;00F9799F&quot;/&gt;&lt;wsp:rsid wsp:val=&quot;00F97D4D&quot;/&gt;&lt;wsp:rsid wsp:val=&quot;00F97E13&quot;/&gt;&lt;wsp:rsid wsp:val=&quot;00FA055F&quot;/&gt;&lt;wsp:rsid wsp:val=&quot;00FA1EB9&quot;/&gt;&lt;wsp:rsid wsp:val=&quot;00FA225F&quot;/&gt;&lt;wsp:rsid wsp:val=&quot;00FA422D&quot;/&gt;&lt;wsp:rsid wsp:val=&quot;00FA451A&quot;/&gt;&lt;wsp:rsid wsp:val=&quot;00FA481E&quot;/&gt;&lt;wsp:rsid wsp:val=&quot;00FA49CE&quot;/&gt;&lt;wsp:rsid wsp:val=&quot;00FA4EE8&quot;/&gt;&lt;wsp:rsid wsp:val=&quot;00FA50A8&quot;/&gt;&lt;wsp:rsid wsp:val=&quot;00FA74DA&quot;/&gt;&lt;wsp:rsid wsp:val=&quot;00FA7E21&quot;/&gt;&lt;wsp:rsid wsp:val=&quot;00FA7ED0&quot;/&gt;&lt;wsp:rsid wsp:val=&quot;00FB02E5&quot;/&gt;&lt;wsp:rsid wsp:val=&quot;00FB21C0&quot;/&gt;&lt;wsp:rsid wsp:val=&quot;00FB4394&quot;/&gt;&lt;wsp:rsid wsp:val=&quot;00FB4690&quot;/&gt;&lt;wsp:rsid wsp:val=&quot;00FB5511&quot;/&gt;&lt;wsp:rsid wsp:val=&quot;00FB7835&quot;/&gt;&lt;wsp:rsid wsp:val=&quot;00FB7908&quot;/&gt;&lt;wsp:rsid wsp:val=&quot;00FC0070&quot;/&gt;&lt;wsp:rsid wsp:val=&quot;00FC0E49&quot;/&gt;&lt;wsp:rsid wsp:val=&quot;00FC2FCF&quot;/&gt;&lt;wsp:rsid wsp:val=&quot;00FC3455&quot;/&gt;&lt;wsp:rsid wsp:val=&quot;00FC4E77&quot;/&gt;&lt;wsp:rsid wsp:val=&quot;00FC55B7&quot;/&gt;&lt;wsp:rsid wsp:val=&quot;00FC5E2A&quot;/&gt;&lt;wsp:rsid wsp:val=&quot;00FC61B2&quot;/&gt;&lt;wsp:rsid wsp:val=&quot;00FC646C&quot;/&gt;&lt;wsp:rsid wsp:val=&quot;00FC6A19&quot;/&gt;&lt;wsp:rsid wsp:val=&quot;00FD02CF&quot;/&gt;&lt;wsp:rsid wsp:val=&quot;00FD068A&quot;/&gt;&lt;wsp:rsid wsp:val=&quot;00FD1EFA&quot;/&gt;&lt;wsp:rsid wsp:val=&quot;00FD39EF&quot;/&gt;&lt;wsp:rsid wsp:val=&quot;00FD43CA&quot;/&gt;&lt;wsp:rsid wsp:val=&quot;00FD4E75&quot;/&gt;&lt;wsp:rsid wsp:val=&quot;00FD5CE7&quot;/&gt;&lt;wsp:rsid wsp:val=&quot;00FD5DDB&quot;/&gt;&lt;wsp:rsid wsp:val=&quot;00FD5E46&quot;/&gt;&lt;wsp:rsid wsp:val=&quot;00FD6048&quot;/&gt;&lt;wsp:rsid wsp:val=&quot;00FD6F43&quot;/&gt;&lt;wsp:rsid wsp:val=&quot;00FD7016&quot;/&gt;&lt;wsp:rsid wsp:val=&quot;00FD730A&quot;/&gt;&lt;wsp:rsid wsp:val=&quot;00FE01FD&quot;/&gt;&lt;wsp:rsid wsp:val=&quot;00FE14A7&quot;/&gt;&lt;wsp:rsid wsp:val=&quot;00FE1753&quot;/&gt;&lt;wsp:rsid wsp:val=&quot;00FE2059&quot;/&gt;&lt;wsp:rsid wsp:val=&quot;00FE293B&quot;/&gt;&lt;wsp:rsid wsp:val=&quot;00FE30A2&quot;/&gt;&lt;wsp:rsid wsp:val=&quot;00FE3DAA&quot;/&gt;&lt;wsp:rsid wsp:val=&quot;00FE483D&quot;/&gt;&lt;wsp:rsid wsp:val=&quot;00FE525D&quot;/&gt;&lt;wsp:rsid wsp:val=&quot;00FE579E&quot;/&gt;&lt;wsp:rsid wsp:val=&quot;00FE65A7&quot;/&gt;&lt;wsp:rsid wsp:val=&quot;00FE6EF4&quot;/&gt;&lt;wsp:rsid wsp:val=&quot;00FE6FE8&quot;/&gt;&lt;wsp:rsid wsp:val=&quot;00FF0507&quot;/&gt;&lt;wsp:rsid wsp:val=&quot;00FF0D09&quot;/&gt;&lt;/wsp:rsids&gt;&lt;/w:docPr&gt;&lt;w:body&gt;&lt;wx:sect&gt;&lt;w:p wsp:rsidR=&quot;00000000&quot; wsp:rsidRDefault=&quot;00034298&quot; wsp:rsidP=&quot;00034298&quot;&gt;&lt;m:oMathPara&gt;&lt;m:oMath&gt;&lt;m:rad&gt;&lt;m:radPr&gt;&lt;m:degHide m:val=&quot;1&quot;/&gt;&lt;m:ctrlPr&gt;&lt;w:rPr&gt;&lt;w:rFonts w:ascii=&quot;Cambria Math&quot; w:h-ansi=&quot;Cambria Math&quot;/&gt;&lt;wx:font wx:val=&quot;Cambria Math&quot;/&gt;&lt;w:i/&gt;&lt;/w:rPr&gt;&lt;/m:ctrlPr&gt;&lt;/m:radPr&gt;&lt;m:deg/&gt;&lt;m:e&gt;&lt;m:r&gt;&lt;w:rPr&gt;&lt;w:rFonts w:ascii=&quot;Cambria Math&quot; w:h-ansi=&quot;Cambria Math&quot;/&gt;&lt;wx:font wx:val=&quot;Cambria Math&quot;/&gt;&lt;w:i/&gt;&lt;/w:rPr&gt;&lt;m:t&gt;1+&lt;/m:t&gt;&lt;/m:r&gt;&lt;m:r&gt;&lt;m:rPr&gt;&lt;m:sty m:val=&quot;b&quot;/&gt;&lt;/m:rPr&gt;&lt;w:rPr&gt;&lt;w:rFonts w:ascii=&quot;Cambria Math&quot; w:h-ansi=&quot;Cambria Math&quot;/&gt;&lt;wx:font wx:val=&quot;Cambria Math&quot;/&gt;&lt;w:b/&gt;&lt;/w:rPr&gt;&lt;m:t&gt;cost of debt&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2C3A19" w:rsidRPr="00483D9D">
        <w:rPr>
          <w:rStyle w:val="Emphasis-Remove"/>
          <w:rFonts w:asciiTheme="minorHAnsi" w:hAnsiTheme="minorHAnsi" w:cstheme="minorHAnsi"/>
        </w:rPr>
        <w:fldChar w:fldCharType="end"/>
      </w:r>
      <w:r w:rsidR="006253E0" w:rsidRPr="00E27003">
        <w:rPr>
          <w:rStyle w:val="Emphasis-Remove"/>
          <w:rFonts w:asciiTheme="minorHAnsi" w:hAnsiTheme="minorHAnsi" w:cstheme="minorHAnsi"/>
        </w:rPr>
        <w:t>.</w:t>
      </w:r>
    </w:p>
    <w:p w:rsidR="006253E0" w:rsidRPr="00E27003" w:rsidRDefault="006253E0" w:rsidP="004A4990">
      <w:pPr>
        <w:pStyle w:val="HeadingH5ClausesubtextL1"/>
        <w:rPr>
          <w:rStyle w:val="Emphasis-Remove"/>
          <w:rFonts w:asciiTheme="minorHAnsi" w:hAnsiTheme="minorHAnsi" w:cstheme="minorHAnsi"/>
        </w:rPr>
      </w:pPr>
      <w:bookmarkStart w:id="808" w:name="_Ref325795016"/>
      <w:bookmarkStart w:id="809" w:name="_Ref325717704"/>
      <w:r w:rsidRPr="00E27003">
        <w:rPr>
          <w:rFonts w:asciiTheme="minorHAnsi" w:hAnsiTheme="minorHAnsi" w:cstheme="minorHAnsi"/>
        </w:rPr>
        <w:t>For the purpose of subclause</w:t>
      </w:r>
      <w:r w:rsidR="00CD6FA4">
        <w:rPr>
          <w:rFonts w:asciiTheme="minorHAnsi" w:hAnsiTheme="minorHAnsi" w:cstheme="minorHAnsi"/>
        </w:rPr>
        <w:t xml:space="preserve"> 4.3.3(1)</w:t>
      </w:r>
      <w:r w:rsidRPr="00E27003">
        <w:rPr>
          <w:rFonts w:asciiTheme="minorHAnsi" w:hAnsiTheme="minorHAnsi" w:cstheme="minorHAnsi"/>
        </w:rPr>
        <w:t>, '</w:t>
      </w:r>
      <w:r w:rsidRPr="00E27003">
        <w:rPr>
          <w:rStyle w:val="Emphasis-Remove"/>
          <w:rFonts w:asciiTheme="minorHAnsi" w:hAnsiTheme="minorHAnsi" w:cstheme="minorHAnsi"/>
        </w:rPr>
        <w:t>amortisation of initial differences in asset values' is</w:t>
      </w:r>
      <w:r w:rsidR="004A4990">
        <w:rPr>
          <w:rStyle w:val="Emphasis-Remove"/>
          <w:rFonts w:asciiTheme="minorHAnsi" w:hAnsiTheme="minorHAnsi" w:cstheme="minorHAnsi"/>
        </w:rPr>
        <w:t xml:space="preserve"> determined in accordance with Part 2 as of the </w:t>
      </w:r>
      <w:r w:rsidR="004A4990">
        <w:rPr>
          <w:rStyle w:val="Emphasis-Remove"/>
          <w:rFonts w:asciiTheme="minorHAnsi" w:hAnsiTheme="minorHAnsi" w:cstheme="minorHAnsi"/>
          <w:b/>
        </w:rPr>
        <w:t>base year</w:t>
      </w:r>
      <w:bookmarkEnd w:id="808"/>
      <w:bookmarkEnd w:id="809"/>
      <w:r w:rsidRPr="00E27003">
        <w:rPr>
          <w:rStyle w:val="Emphasis-Remove"/>
          <w:rFonts w:asciiTheme="minorHAnsi" w:hAnsiTheme="minorHAnsi" w:cstheme="minorHAnsi"/>
        </w:rPr>
        <w:t>.</w:t>
      </w:r>
    </w:p>
    <w:p w:rsidR="006253E0" w:rsidRPr="00E27003" w:rsidRDefault="006253E0" w:rsidP="006253E0">
      <w:pPr>
        <w:pStyle w:val="HeadingH5ClausesubtextL1"/>
        <w:rPr>
          <w:rFonts w:asciiTheme="minorHAnsi" w:hAnsiTheme="minorHAnsi" w:cstheme="minorHAnsi"/>
        </w:rPr>
      </w:pPr>
      <w:bookmarkStart w:id="810" w:name="_Ref325787318"/>
      <w:bookmarkStart w:id="811" w:name="_Ref325817047"/>
      <w:r w:rsidRPr="00E27003">
        <w:rPr>
          <w:rStyle w:val="Emphasis-Remove"/>
          <w:rFonts w:asciiTheme="minorHAnsi" w:hAnsiTheme="minorHAnsi" w:cstheme="minorHAnsi"/>
        </w:rPr>
        <w:t xml:space="preserve">For </w:t>
      </w:r>
      <w:r w:rsidRPr="00E27003">
        <w:rPr>
          <w:rFonts w:asciiTheme="minorHAnsi" w:hAnsiTheme="minorHAnsi" w:cstheme="minorHAnsi"/>
        </w:rPr>
        <w:t>the</w:t>
      </w:r>
      <w:r w:rsidRPr="00E27003">
        <w:rPr>
          <w:rStyle w:val="Emphasis-Remove"/>
          <w:rFonts w:asciiTheme="minorHAnsi" w:hAnsiTheme="minorHAnsi" w:cstheme="minorHAnsi"/>
        </w:rPr>
        <w:t xml:space="preserve"> purpose of subclause</w:t>
      </w:r>
      <w:r w:rsidR="00E92F5D">
        <w:rPr>
          <w:rStyle w:val="Emphasis-Remove"/>
          <w:rFonts w:asciiTheme="minorHAnsi" w:hAnsiTheme="minorHAnsi" w:cstheme="minorHAnsi"/>
        </w:rPr>
        <w:t xml:space="preserve"> (2)</w:t>
      </w:r>
      <w:r w:rsidRPr="00E27003">
        <w:rPr>
          <w:rStyle w:val="Emphasis-Remove"/>
          <w:rFonts w:asciiTheme="minorHAnsi" w:hAnsiTheme="minorHAnsi" w:cstheme="minorHAnsi"/>
        </w:rPr>
        <w:t xml:space="preserve">, 'opening investment value' means </w:t>
      </w:r>
      <w:r w:rsidRPr="00E27003">
        <w:rPr>
          <w:rFonts w:asciiTheme="minorHAnsi" w:hAnsiTheme="minorHAnsi" w:cstheme="minorHAnsi"/>
        </w:rPr>
        <w:t>the amount obtained in accordance with the formula-</w:t>
      </w:r>
      <w:bookmarkEnd w:id="810"/>
      <w:r w:rsidRPr="00E27003">
        <w:rPr>
          <w:rFonts w:asciiTheme="minorHAnsi" w:hAnsiTheme="minorHAnsi" w:cstheme="minorHAnsi"/>
        </w:rPr>
        <w:t xml:space="preserve"> </w:t>
      </w:r>
    </w:p>
    <w:p w:rsidR="006253E0" w:rsidRPr="00E27003" w:rsidRDefault="006253E0" w:rsidP="006253E0">
      <w:pPr>
        <w:pStyle w:val="UnnumberedL3"/>
        <w:rPr>
          <w:rStyle w:val="Emphasis-Remove"/>
          <w:rFonts w:asciiTheme="minorHAnsi" w:hAnsiTheme="minorHAnsi" w:cstheme="minorHAnsi"/>
        </w:rPr>
      </w:pPr>
      <w:r w:rsidRPr="00E27003">
        <w:rPr>
          <w:rStyle w:val="Emphasis-Bold"/>
          <w:rFonts w:asciiTheme="minorHAnsi" w:hAnsiTheme="minorHAnsi" w:cstheme="minorHAnsi"/>
        </w:rPr>
        <w:t>total opening RAB value</w:t>
      </w:r>
      <w:r w:rsidRPr="00E27003">
        <w:rPr>
          <w:rFonts w:asciiTheme="minorHAnsi" w:hAnsiTheme="minorHAnsi" w:cstheme="minorHAnsi"/>
        </w:rPr>
        <w:t xml:space="preserve"> + </w:t>
      </w:r>
      <w:r w:rsidRPr="00E27003">
        <w:rPr>
          <w:rStyle w:val="Emphasis-Bold"/>
          <w:rFonts w:asciiTheme="minorHAnsi" w:hAnsiTheme="minorHAnsi" w:cstheme="minorHAnsi"/>
        </w:rPr>
        <w:t>opening deferred tax</w:t>
      </w:r>
      <w:r w:rsidRPr="00E27003">
        <w:rPr>
          <w:rFonts w:asciiTheme="minorHAnsi" w:hAnsiTheme="minorHAnsi" w:cstheme="minorHAnsi"/>
        </w:rPr>
        <w:t>.</w:t>
      </w:r>
    </w:p>
    <w:p w:rsidR="006253E0" w:rsidRPr="00E27003" w:rsidRDefault="006253E0" w:rsidP="006253E0">
      <w:pPr>
        <w:pStyle w:val="HeadingH5ClausesubtextL1"/>
        <w:rPr>
          <w:rStyle w:val="Emphasis-Remove"/>
          <w:rFonts w:asciiTheme="minorHAnsi" w:hAnsiTheme="minorHAnsi" w:cstheme="minorHAnsi"/>
        </w:rPr>
      </w:pPr>
      <w:bookmarkStart w:id="812" w:name="_Ref326084170"/>
      <w:bookmarkEnd w:id="811"/>
      <w:r w:rsidRPr="00E27003">
        <w:rPr>
          <w:rFonts w:asciiTheme="minorHAnsi" w:hAnsiTheme="minorHAnsi" w:cstheme="minorHAnsi"/>
        </w:rPr>
        <w:t xml:space="preserve">For the purpose of subclause </w:t>
      </w:r>
      <w:r w:rsidR="002C3A19">
        <w:rPr>
          <w:rFonts w:asciiTheme="minorHAnsi" w:hAnsiTheme="minorHAnsi" w:cstheme="minorHAnsi"/>
        </w:rPr>
        <w:fldChar w:fldCharType="begin"/>
      </w:r>
      <w:r w:rsidR="00767789">
        <w:rPr>
          <w:rFonts w:asciiTheme="minorHAnsi" w:hAnsiTheme="minorHAnsi" w:cstheme="minorHAnsi"/>
        </w:rPr>
        <w:instrText xml:space="preserve"> REF _Ref336874473 \r \h </w:instrText>
      </w:r>
      <w:r w:rsidR="002C3A19">
        <w:rPr>
          <w:rFonts w:asciiTheme="minorHAnsi" w:hAnsiTheme="minorHAnsi" w:cstheme="minorHAnsi"/>
        </w:rPr>
      </w:r>
      <w:r w:rsidR="002C3A19">
        <w:rPr>
          <w:rFonts w:asciiTheme="minorHAnsi" w:hAnsiTheme="minorHAnsi" w:cstheme="minorHAnsi"/>
        </w:rPr>
        <w:fldChar w:fldCharType="separate"/>
      </w:r>
      <w:r w:rsidR="00325EBF">
        <w:rPr>
          <w:rFonts w:asciiTheme="minorHAnsi" w:hAnsiTheme="minorHAnsi" w:cstheme="minorHAnsi"/>
        </w:rPr>
        <w:t>(1)</w:t>
      </w:r>
      <w:r w:rsidR="002C3A19">
        <w:rPr>
          <w:rFonts w:asciiTheme="minorHAnsi" w:hAnsiTheme="minorHAnsi" w:cstheme="minorHAnsi"/>
        </w:rPr>
        <w:fldChar w:fldCharType="end"/>
      </w:r>
      <w:r w:rsidRPr="00E27003">
        <w:rPr>
          <w:rFonts w:asciiTheme="minorHAnsi" w:hAnsiTheme="minorHAnsi" w:cstheme="minorHAnsi"/>
        </w:rPr>
        <w:t>, 'a</w:t>
      </w:r>
      <w:r w:rsidRPr="00E27003">
        <w:rPr>
          <w:rStyle w:val="Emphasis-Remove"/>
          <w:rFonts w:asciiTheme="minorHAnsi" w:hAnsiTheme="minorHAnsi" w:cstheme="minorHAnsi"/>
        </w:rPr>
        <w:t xml:space="preserve">mortisation of revaluations' in relation to a </w:t>
      </w:r>
      <w:r w:rsidRPr="00E27003">
        <w:rPr>
          <w:rStyle w:val="Emphasis-Bold"/>
          <w:rFonts w:asciiTheme="minorHAnsi" w:hAnsiTheme="minorHAnsi" w:cstheme="minorHAnsi"/>
        </w:rPr>
        <w:t>GDB</w:t>
      </w:r>
      <w:r w:rsidRPr="00E27003">
        <w:rPr>
          <w:rStyle w:val="Emphasis-Remove"/>
          <w:rFonts w:asciiTheme="minorHAnsi" w:hAnsiTheme="minorHAnsi" w:cstheme="minorHAnsi"/>
        </w:rPr>
        <w:t xml:space="preserve"> for a </w:t>
      </w:r>
      <w:r w:rsidRPr="00E27003">
        <w:rPr>
          <w:rStyle w:val="Emphasis-Bold"/>
          <w:rFonts w:asciiTheme="minorHAnsi" w:hAnsiTheme="minorHAnsi" w:cstheme="minorHAnsi"/>
        </w:rPr>
        <w:t>disclosure year</w:t>
      </w:r>
      <w:r w:rsidRPr="00E27003">
        <w:rPr>
          <w:rStyle w:val="Emphasis-Remove"/>
          <w:rFonts w:asciiTheme="minorHAnsi" w:hAnsiTheme="minorHAnsi" w:cstheme="minorHAnsi"/>
        </w:rPr>
        <w:t xml:space="preserve"> is calculated in accordance with the formula-</w:t>
      </w:r>
      <w:bookmarkEnd w:id="812"/>
    </w:p>
    <w:p w:rsidR="006253E0" w:rsidRPr="00E27003" w:rsidRDefault="006253E0" w:rsidP="006253E0">
      <w:pPr>
        <w:pStyle w:val="UnnumberedL3"/>
        <w:rPr>
          <w:rStyle w:val="Emphasis-Remove"/>
          <w:rFonts w:asciiTheme="minorHAnsi" w:hAnsiTheme="minorHAnsi" w:cstheme="minorHAnsi"/>
        </w:rPr>
      </w:pPr>
      <w:r w:rsidRPr="00E27003">
        <w:rPr>
          <w:rStyle w:val="Emphasis-Bold"/>
          <w:rFonts w:asciiTheme="minorHAnsi" w:hAnsiTheme="minorHAnsi" w:cstheme="minorHAnsi"/>
        </w:rPr>
        <w:t>total</w:t>
      </w:r>
      <w:r w:rsidRPr="00E27003">
        <w:rPr>
          <w:rStyle w:val="Emphasis-Italics"/>
          <w:rFonts w:asciiTheme="minorHAnsi" w:hAnsiTheme="minorHAnsi" w:cstheme="minorHAnsi"/>
        </w:rPr>
        <w:t xml:space="preserve"> </w:t>
      </w:r>
      <w:r w:rsidRPr="00E27003">
        <w:rPr>
          <w:rStyle w:val="Emphasis-Bold"/>
          <w:rFonts w:asciiTheme="minorHAnsi" w:hAnsiTheme="minorHAnsi" w:cstheme="minorHAnsi"/>
        </w:rPr>
        <w:t>depreciation</w:t>
      </w:r>
      <w:r w:rsidRPr="00E27003">
        <w:rPr>
          <w:rStyle w:val="Emphasis-Italics"/>
          <w:rFonts w:asciiTheme="minorHAnsi" w:hAnsiTheme="minorHAnsi" w:cstheme="minorHAnsi"/>
        </w:rPr>
        <w:t xml:space="preserve"> </w:t>
      </w:r>
      <w:r w:rsidRPr="00E27003">
        <w:rPr>
          <w:rStyle w:val="Emphasis-Remove"/>
          <w:rFonts w:asciiTheme="minorHAnsi" w:hAnsiTheme="minorHAnsi" w:cstheme="minorHAnsi"/>
        </w:rPr>
        <w:sym w:font="Symbol" w:char="F02D"/>
      </w:r>
      <w:r w:rsidRPr="00E27003">
        <w:rPr>
          <w:rStyle w:val="Emphasis-Italics"/>
          <w:rFonts w:asciiTheme="minorHAnsi" w:hAnsiTheme="minorHAnsi" w:cstheme="minorHAnsi"/>
        </w:rPr>
        <w:t xml:space="preserve"> </w:t>
      </w:r>
      <w:r w:rsidRPr="00E27003">
        <w:rPr>
          <w:rStyle w:val="Emphasis-Bold"/>
          <w:rFonts w:asciiTheme="minorHAnsi" w:hAnsiTheme="minorHAnsi" w:cstheme="minorHAnsi"/>
        </w:rPr>
        <w:t>adjusted depreciation</w:t>
      </w:r>
      <w:r w:rsidRPr="00E27003">
        <w:rPr>
          <w:rStyle w:val="Emphasis-Remove"/>
          <w:rFonts w:asciiTheme="minorHAnsi" w:hAnsiTheme="minorHAnsi" w:cstheme="minorHAnsi"/>
        </w:rPr>
        <w:t>.</w:t>
      </w:r>
    </w:p>
    <w:p w:rsidR="006253E0" w:rsidRPr="00E27003" w:rsidRDefault="006253E0" w:rsidP="00D63B0E">
      <w:pPr>
        <w:pStyle w:val="HeadingH4Clausetext"/>
        <w:tabs>
          <w:tab w:val="num" w:pos="709"/>
          <w:tab w:val="num" w:pos="1220"/>
        </w:tabs>
        <w:ind w:left="1220" w:hanging="1220"/>
        <w:rPr>
          <w:rStyle w:val="Emphasis-Remove"/>
          <w:rFonts w:asciiTheme="minorHAnsi" w:hAnsiTheme="minorHAnsi" w:cstheme="minorHAnsi"/>
        </w:rPr>
      </w:pPr>
      <w:r w:rsidRPr="00E27003">
        <w:rPr>
          <w:rStyle w:val="Emphasis-Remove"/>
          <w:rFonts w:asciiTheme="minorHAnsi" w:hAnsiTheme="minorHAnsi" w:cstheme="minorHAnsi"/>
        </w:rPr>
        <w:t>Deferred tax</w:t>
      </w:r>
    </w:p>
    <w:p w:rsidR="006253E0" w:rsidRPr="00E27003" w:rsidRDefault="006253E0" w:rsidP="006253E0">
      <w:pPr>
        <w:pStyle w:val="HeadingH5ClausesubtextL1"/>
        <w:rPr>
          <w:rFonts w:asciiTheme="minorHAnsi" w:hAnsiTheme="minorHAnsi" w:cstheme="minorHAnsi"/>
        </w:rPr>
      </w:pPr>
      <w:bookmarkStart w:id="813" w:name="_Ref336865374"/>
      <w:r w:rsidRPr="00E27003">
        <w:rPr>
          <w:rFonts w:asciiTheme="minorHAnsi" w:hAnsiTheme="minorHAnsi" w:cstheme="minorHAnsi"/>
        </w:rPr>
        <w:t>O</w:t>
      </w:r>
      <w:r w:rsidRPr="00E27003">
        <w:rPr>
          <w:rStyle w:val="Emphasis-Remove"/>
          <w:rFonts w:asciiTheme="minorHAnsi" w:hAnsiTheme="minorHAnsi" w:cstheme="minorHAnsi"/>
        </w:rPr>
        <w:t>pening deferred tax</w:t>
      </w:r>
      <w:r w:rsidRPr="00E27003">
        <w:rPr>
          <w:rFonts w:asciiTheme="minorHAnsi" w:hAnsiTheme="minorHAnsi" w:cstheme="minorHAnsi"/>
        </w:rPr>
        <w:t xml:space="preserve"> means, for-</w:t>
      </w:r>
      <w:bookmarkEnd w:id="813"/>
    </w:p>
    <w:p w:rsidR="006253E0" w:rsidRPr="00E27003" w:rsidRDefault="006253E0" w:rsidP="006253E0">
      <w:pPr>
        <w:pStyle w:val="HeadingH6ClausesubtextL2"/>
        <w:rPr>
          <w:rFonts w:asciiTheme="minorHAnsi" w:hAnsiTheme="minorHAnsi" w:cstheme="minorHAnsi"/>
        </w:rPr>
      </w:pPr>
      <w:r w:rsidRPr="00E27003">
        <w:rPr>
          <w:rFonts w:asciiTheme="minorHAnsi" w:hAnsiTheme="minorHAnsi" w:cstheme="minorHAnsi"/>
        </w:rPr>
        <w:t xml:space="preserve">the </w:t>
      </w:r>
      <w:r w:rsidRPr="00E27003">
        <w:rPr>
          <w:rStyle w:val="Emphasis-Bold"/>
          <w:rFonts w:asciiTheme="minorHAnsi" w:hAnsiTheme="minorHAnsi" w:cstheme="minorHAnsi"/>
        </w:rPr>
        <w:t>base year</w:t>
      </w:r>
      <w:r w:rsidRPr="00E27003">
        <w:rPr>
          <w:rFonts w:asciiTheme="minorHAnsi" w:hAnsiTheme="minorHAnsi" w:cstheme="minorHAnsi"/>
        </w:rPr>
        <w:t xml:space="preserve">, the 'opening deferred tax' determined in accordance with Part 2 for that </w:t>
      </w:r>
      <w:r w:rsidRPr="00E27003">
        <w:rPr>
          <w:rStyle w:val="Emphasis-Bold"/>
          <w:rFonts w:asciiTheme="minorHAnsi" w:hAnsiTheme="minorHAnsi" w:cstheme="minorHAnsi"/>
        </w:rPr>
        <w:t>disclosure year</w:t>
      </w:r>
      <w:r w:rsidRPr="00E27003">
        <w:rPr>
          <w:rFonts w:asciiTheme="minorHAnsi" w:hAnsiTheme="minorHAnsi" w:cstheme="minorHAnsi"/>
        </w:rPr>
        <w:t>; and</w:t>
      </w:r>
    </w:p>
    <w:p w:rsidR="006253E0" w:rsidRPr="00E27003" w:rsidRDefault="006253E0" w:rsidP="006253E0">
      <w:pPr>
        <w:pStyle w:val="HeadingH6ClausesubtextL2"/>
        <w:rPr>
          <w:rFonts w:asciiTheme="minorHAnsi" w:hAnsiTheme="minorHAnsi" w:cstheme="minorHAnsi"/>
        </w:rPr>
      </w:pPr>
      <w:bookmarkStart w:id="814" w:name="_Ref337023434"/>
      <w:r w:rsidRPr="00E27003">
        <w:rPr>
          <w:rStyle w:val="Emphasis-Remove"/>
          <w:rFonts w:asciiTheme="minorHAnsi" w:hAnsiTheme="minorHAnsi" w:cstheme="minorHAnsi"/>
        </w:rPr>
        <w:t>each</w:t>
      </w:r>
      <w:r w:rsidRPr="00E27003">
        <w:rPr>
          <w:rFonts w:asciiTheme="minorHAnsi" w:hAnsiTheme="minorHAnsi" w:cstheme="minorHAnsi"/>
        </w:rPr>
        <w:t xml:space="preserve"> </w:t>
      </w:r>
      <w:r w:rsidRPr="00E27003">
        <w:rPr>
          <w:rStyle w:val="Emphasis-Bold"/>
          <w:rFonts w:asciiTheme="minorHAnsi" w:hAnsiTheme="minorHAnsi" w:cstheme="minorHAnsi"/>
        </w:rPr>
        <w:t xml:space="preserve">disclosure year </w:t>
      </w:r>
      <w:r w:rsidRPr="00E27003">
        <w:rPr>
          <w:rStyle w:val="Emphasis-Remove"/>
          <w:rFonts w:asciiTheme="minorHAnsi" w:hAnsiTheme="minorHAnsi" w:cstheme="minorHAnsi"/>
        </w:rPr>
        <w:t>thereafter</w:t>
      </w:r>
      <w:r w:rsidRPr="00E27003">
        <w:rPr>
          <w:rFonts w:asciiTheme="minorHAnsi" w:hAnsiTheme="minorHAnsi" w:cstheme="minorHAnsi"/>
        </w:rPr>
        <w:t xml:space="preserve">, </w:t>
      </w:r>
      <w:r w:rsidRPr="00E27003">
        <w:rPr>
          <w:rStyle w:val="Emphasis-Remove"/>
          <w:rFonts w:asciiTheme="minorHAnsi" w:hAnsiTheme="minorHAnsi" w:cstheme="minorHAnsi"/>
        </w:rPr>
        <w:t>closing deferred tax</w:t>
      </w:r>
      <w:r w:rsidRPr="00E27003">
        <w:rPr>
          <w:rFonts w:asciiTheme="minorHAnsi" w:hAnsiTheme="minorHAnsi" w:cstheme="minorHAnsi"/>
        </w:rPr>
        <w:t xml:space="preserve"> for the preceding </w:t>
      </w:r>
      <w:r w:rsidRPr="00E27003">
        <w:rPr>
          <w:rStyle w:val="Emphasis-Bold"/>
          <w:rFonts w:asciiTheme="minorHAnsi" w:hAnsiTheme="minorHAnsi" w:cstheme="minorHAnsi"/>
        </w:rPr>
        <w:t>disclosure year</w:t>
      </w:r>
      <w:r w:rsidRPr="00E27003">
        <w:rPr>
          <w:rFonts w:asciiTheme="minorHAnsi" w:hAnsiTheme="minorHAnsi" w:cstheme="minorHAnsi"/>
        </w:rPr>
        <w:t>.</w:t>
      </w:r>
      <w:bookmarkEnd w:id="814"/>
    </w:p>
    <w:p w:rsidR="006253E0" w:rsidRPr="00E27003" w:rsidRDefault="006253E0" w:rsidP="006253E0">
      <w:pPr>
        <w:pStyle w:val="HeadingH5ClausesubtextL1"/>
        <w:rPr>
          <w:rFonts w:asciiTheme="minorHAnsi" w:hAnsiTheme="minorHAnsi" w:cstheme="minorHAnsi"/>
        </w:rPr>
      </w:pPr>
      <w:r w:rsidRPr="00E27003">
        <w:rPr>
          <w:rFonts w:asciiTheme="minorHAnsi" w:hAnsiTheme="minorHAnsi" w:cstheme="minorHAnsi"/>
        </w:rPr>
        <w:t xml:space="preserve">For the purpose of subclause </w:t>
      </w:r>
      <w:r w:rsidR="002C3A19">
        <w:rPr>
          <w:rStyle w:val="Emphasis-Remove"/>
          <w:rFonts w:asciiTheme="minorHAnsi" w:hAnsiTheme="minorHAnsi" w:cstheme="minorHAnsi"/>
        </w:rPr>
        <w:fldChar w:fldCharType="begin"/>
      </w:r>
      <w:r w:rsidR="00704A62">
        <w:rPr>
          <w:rFonts w:asciiTheme="minorHAnsi" w:hAnsiTheme="minorHAnsi" w:cstheme="minorHAnsi"/>
        </w:rPr>
        <w:instrText xml:space="preserve"> REF _Ref337023434 \r \h </w:instrText>
      </w:r>
      <w:r w:rsidR="002C3A19">
        <w:rPr>
          <w:rStyle w:val="Emphasis-Remove"/>
          <w:rFonts w:asciiTheme="minorHAnsi" w:hAnsiTheme="minorHAnsi" w:cstheme="minorHAnsi"/>
        </w:rPr>
      </w:r>
      <w:r w:rsidR="002C3A19">
        <w:rPr>
          <w:rStyle w:val="Emphasis-Remove"/>
          <w:rFonts w:asciiTheme="minorHAnsi" w:hAnsiTheme="minorHAnsi" w:cstheme="minorHAnsi"/>
        </w:rPr>
        <w:fldChar w:fldCharType="separate"/>
      </w:r>
      <w:r w:rsidR="00325EBF">
        <w:rPr>
          <w:rFonts w:asciiTheme="minorHAnsi" w:hAnsiTheme="minorHAnsi" w:cstheme="minorHAnsi"/>
        </w:rPr>
        <w:t>(1)(b)</w:t>
      </w:r>
      <w:r w:rsidR="002C3A19">
        <w:rPr>
          <w:rStyle w:val="Emphasis-Remove"/>
          <w:rFonts w:asciiTheme="minorHAnsi" w:hAnsiTheme="minorHAnsi" w:cstheme="minorHAnsi"/>
        </w:rPr>
        <w:fldChar w:fldCharType="end"/>
      </w:r>
      <w:r w:rsidRPr="00E27003">
        <w:rPr>
          <w:rFonts w:asciiTheme="minorHAnsi" w:hAnsiTheme="minorHAnsi" w:cstheme="minorHAnsi"/>
        </w:rPr>
        <w:t>, 'c</w:t>
      </w:r>
      <w:r w:rsidRPr="00E27003">
        <w:rPr>
          <w:rStyle w:val="Emphasis-Remove"/>
          <w:rFonts w:asciiTheme="minorHAnsi" w:hAnsiTheme="minorHAnsi" w:cstheme="minorHAnsi"/>
        </w:rPr>
        <w:t>losing deferred tax'</w:t>
      </w:r>
      <w:r w:rsidRPr="00E27003">
        <w:rPr>
          <w:rFonts w:asciiTheme="minorHAnsi" w:hAnsiTheme="minorHAnsi" w:cstheme="minorHAnsi"/>
        </w:rPr>
        <w:t xml:space="preserve"> is determined in accordance with the formula-</w:t>
      </w:r>
    </w:p>
    <w:p w:rsidR="006253E0" w:rsidRPr="00E27003" w:rsidRDefault="006253E0" w:rsidP="006253E0">
      <w:pPr>
        <w:pStyle w:val="UnnumberedL3"/>
        <w:rPr>
          <w:rStyle w:val="Emphasis-Remove"/>
          <w:rFonts w:asciiTheme="minorHAnsi" w:hAnsiTheme="minorHAnsi" w:cstheme="minorHAnsi"/>
        </w:rPr>
      </w:pPr>
      <w:r w:rsidRPr="00E27003">
        <w:rPr>
          <w:rStyle w:val="Emphasis-Bold"/>
          <w:rFonts w:asciiTheme="minorHAnsi" w:hAnsiTheme="minorHAnsi" w:cstheme="minorHAnsi"/>
        </w:rPr>
        <w:t>opening deferred tax</w:t>
      </w:r>
      <w:r w:rsidRPr="00E27003">
        <w:rPr>
          <w:rStyle w:val="Emphasis-Remove"/>
          <w:rFonts w:asciiTheme="minorHAnsi" w:hAnsiTheme="minorHAnsi" w:cstheme="minorHAnsi"/>
        </w:rPr>
        <w:t xml:space="preserve"> + </w:t>
      </w:r>
      <w:r w:rsidRPr="00E27003">
        <w:rPr>
          <w:rStyle w:val="Emphasis-Bold"/>
          <w:rFonts w:asciiTheme="minorHAnsi" w:hAnsiTheme="minorHAnsi" w:cstheme="minorHAnsi"/>
        </w:rPr>
        <w:t>tax effect</w:t>
      </w:r>
      <w:r w:rsidRPr="00E27003">
        <w:rPr>
          <w:rStyle w:val="Emphasis-Italics"/>
          <w:rFonts w:asciiTheme="minorHAnsi" w:hAnsiTheme="minorHAnsi" w:cstheme="minorHAnsi"/>
        </w:rPr>
        <w:t xml:space="preserve"> of </w:t>
      </w:r>
      <w:r w:rsidRPr="00E27003">
        <w:rPr>
          <w:rStyle w:val="Emphasis-Bold"/>
          <w:rFonts w:asciiTheme="minorHAnsi" w:hAnsiTheme="minorHAnsi" w:cstheme="minorHAnsi"/>
        </w:rPr>
        <w:t xml:space="preserve">depreciation temporary differences </w:t>
      </w:r>
      <w:r w:rsidRPr="00E27003">
        <w:rPr>
          <w:rStyle w:val="Emphasis-Remove"/>
          <w:rFonts w:asciiTheme="minorHAnsi" w:hAnsiTheme="minorHAnsi" w:cstheme="minorHAnsi"/>
        </w:rPr>
        <w:sym w:font="Symbol" w:char="F02D"/>
      </w:r>
      <w:r w:rsidRPr="00E27003">
        <w:rPr>
          <w:rStyle w:val="Emphasis-Remove"/>
          <w:rFonts w:asciiTheme="minorHAnsi" w:hAnsiTheme="minorHAnsi" w:cstheme="minorHAnsi"/>
        </w:rPr>
        <w:t xml:space="preserve"> </w:t>
      </w:r>
      <w:r w:rsidRPr="00E27003">
        <w:rPr>
          <w:rStyle w:val="Emphasis-Bold"/>
          <w:rFonts w:asciiTheme="minorHAnsi" w:hAnsiTheme="minorHAnsi" w:cstheme="minorHAnsi"/>
        </w:rPr>
        <w:t>tax effect</w:t>
      </w:r>
      <w:r w:rsidRPr="00E27003">
        <w:rPr>
          <w:rStyle w:val="Emphasis-Italics"/>
          <w:rFonts w:asciiTheme="minorHAnsi" w:hAnsiTheme="minorHAnsi" w:cstheme="minorHAnsi"/>
        </w:rPr>
        <w:t xml:space="preserve"> of </w:t>
      </w:r>
      <w:r w:rsidRPr="00E27003">
        <w:rPr>
          <w:rStyle w:val="Emphasis-Bold"/>
          <w:rFonts w:asciiTheme="minorHAnsi" w:hAnsiTheme="minorHAnsi" w:cstheme="minorHAnsi"/>
        </w:rPr>
        <w:t>amortisation of initial differences in asset values</w:t>
      </w:r>
      <w:r w:rsidRPr="00E27003">
        <w:rPr>
          <w:rStyle w:val="Emphasis-Remove"/>
          <w:rFonts w:asciiTheme="minorHAnsi" w:hAnsiTheme="minorHAnsi" w:cstheme="minorHAnsi"/>
        </w:rPr>
        <w:t>.</w:t>
      </w:r>
    </w:p>
    <w:p w:rsidR="006253E0" w:rsidRPr="00E27003" w:rsidRDefault="006253E0" w:rsidP="00D63B0E">
      <w:pPr>
        <w:pStyle w:val="HeadingH4Clausetext"/>
        <w:tabs>
          <w:tab w:val="num" w:pos="709"/>
          <w:tab w:val="num" w:pos="1220"/>
        </w:tabs>
        <w:ind w:left="1220" w:hanging="1220"/>
        <w:rPr>
          <w:rStyle w:val="Emphasis-Remove"/>
          <w:rFonts w:asciiTheme="minorHAnsi" w:hAnsiTheme="minorHAnsi" w:cstheme="minorHAnsi"/>
        </w:rPr>
      </w:pPr>
      <w:bookmarkStart w:id="815" w:name="_Ref279742151"/>
      <w:r w:rsidRPr="00E27003">
        <w:rPr>
          <w:rStyle w:val="Emphasis-Remove"/>
          <w:rFonts w:asciiTheme="minorHAnsi" w:hAnsiTheme="minorHAnsi" w:cstheme="minorHAnsi"/>
        </w:rPr>
        <w:t>Depreciation temporary differences</w:t>
      </w:r>
      <w:bookmarkEnd w:id="815"/>
    </w:p>
    <w:p w:rsidR="006253E0" w:rsidRPr="00E27003" w:rsidRDefault="006253E0" w:rsidP="006253E0">
      <w:pPr>
        <w:pStyle w:val="HeadingH5ClausesubtextL1"/>
        <w:rPr>
          <w:rFonts w:asciiTheme="minorHAnsi" w:hAnsiTheme="minorHAnsi" w:cstheme="minorHAnsi"/>
        </w:rPr>
      </w:pPr>
      <w:bookmarkStart w:id="816" w:name="_Ref325719517"/>
      <w:r w:rsidRPr="00E27003">
        <w:rPr>
          <w:rFonts w:asciiTheme="minorHAnsi" w:hAnsiTheme="minorHAnsi" w:cstheme="minorHAnsi"/>
        </w:rPr>
        <w:t>Depreciation temporary differences means, subject to</w:t>
      </w:r>
      <w:r w:rsidRPr="00E27003">
        <w:rPr>
          <w:rStyle w:val="Emphasis-Remove"/>
          <w:rFonts w:asciiTheme="minorHAnsi" w:hAnsiTheme="minorHAnsi" w:cstheme="minorHAnsi"/>
        </w:rPr>
        <w:t xml:space="preserve"> subclause</w:t>
      </w:r>
      <w:r w:rsidR="00F4304E">
        <w:rPr>
          <w:rStyle w:val="Emphasis-Remove"/>
          <w:rFonts w:asciiTheme="minorHAnsi" w:hAnsiTheme="minorHAnsi" w:cstheme="minorHAnsi"/>
        </w:rPr>
        <w:t xml:space="preserve"> (2)</w:t>
      </w:r>
      <w:r w:rsidRPr="00E27003">
        <w:rPr>
          <w:rStyle w:val="Emphasis-Remove"/>
          <w:rFonts w:asciiTheme="minorHAnsi" w:hAnsiTheme="minorHAnsi" w:cstheme="minorHAnsi"/>
        </w:rPr>
        <w:t>,</w:t>
      </w:r>
      <w:r w:rsidRPr="00E27003">
        <w:rPr>
          <w:rFonts w:asciiTheme="minorHAnsi" w:hAnsiTheme="minorHAnsi" w:cstheme="minorHAnsi"/>
        </w:rPr>
        <w:t xml:space="preserve"> the amount determined in accordance with the formula-</w:t>
      </w:r>
    </w:p>
    <w:p w:rsidR="006253E0" w:rsidRPr="00E27003" w:rsidRDefault="006253E0" w:rsidP="006253E0">
      <w:pPr>
        <w:pStyle w:val="UnnumberedL3"/>
        <w:rPr>
          <w:rStyle w:val="Emphasis-Remove"/>
          <w:rFonts w:asciiTheme="minorHAnsi" w:hAnsiTheme="minorHAnsi" w:cstheme="minorHAnsi"/>
        </w:rPr>
      </w:pPr>
      <w:r w:rsidRPr="00E27003">
        <w:rPr>
          <w:rStyle w:val="Emphasis-Bold"/>
          <w:rFonts w:asciiTheme="minorHAnsi" w:hAnsiTheme="minorHAnsi" w:cstheme="minorHAnsi"/>
        </w:rPr>
        <w:t>adjusted depreciation</w:t>
      </w:r>
      <w:r w:rsidRPr="00E27003">
        <w:rPr>
          <w:rStyle w:val="Emphasis-Remove"/>
          <w:rFonts w:asciiTheme="minorHAnsi" w:hAnsiTheme="minorHAnsi" w:cstheme="minorHAnsi"/>
        </w:rPr>
        <w:t xml:space="preserve"> </w:t>
      </w:r>
      <w:r w:rsidRPr="00E27003">
        <w:rPr>
          <w:rStyle w:val="Emphasis-Remove"/>
          <w:rFonts w:asciiTheme="minorHAnsi" w:hAnsiTheme="minorHAnsi" w:cstheme="minorHAnsi"/>
        </w:rPr>
        <w:sym w:font="Symbol" w:char="F02D"/>
      </w:r>
      <w:r w:rsidRPr="00E27003">
        <w:rPr>
          <w:rStyle w:val="Emphasis-Remove"/>
          <w:rFonts w:asciiTheme="minorHAnsi" w:hAnsiTheme="minorHAnsi" w:cstheme="minorHAnsi"/>
        </w:rPr>
        <w:t xml:space="preserve"> </w:t>
      </w:r>
      <w:r w:rsidRPr="00E27003">
        <w:rPr>
          <w:rStyle w:val="Emphasis-Italics"/>
          <w:rFonts w:asciiTheme="minorHAnsi" w:hAnsiTheme="minorHAnsi" w:cstheme="minorHAnsi"/>
        </w:rPr>
        <w:t>tax depreciation</w:t>
      </w:r>
      <w:r w:rsidRPr="00E27003">
        <w:rPr>
          <w:rStyle w:val="Emphasis-Remove"/>
          <w:rFonts w:asciiTheme="minorHAnsi" w:hAnsiTheme="minorHAnsi" w:cstheme="minorHAnsi"/>
        </w:rPr>
        <w:t>.</w:t>
      </w:r>
      <w:bookmarkEnd w:id="816"/>
    </w:p>
    <w:p w:rsidR="006253E0" w:rsidRPr="00E27003" w:rsidRDefault="006253E0" w:rsidP="006253E0">
      <w:pPr>
        <w:pStyle w:val="HeadingH5ClausesubtextL1"/>
        <w:rPr>
          <w:rStyle w:val="Emphasis-Remove"/>
          <w:rFonts w:asciiTheme="minorHAnsi" w:hAnsiTheme="minorHAnsi" w:cstheme="minorHAnsi"/>
        </w:rPr>
      </w:pPr>
      <w:bookmarkStart w:id="817" w:name="_Ref325720200"/>
      <w:r w:rsidRPr="00E27003">
        <w:rPr>
          <w:rStyle w:val="Emphasis-Remove"/>
          <w:rFonts w:asciiTheme="minorHAnsi" w:hAnsiTheme="minorHAnsi" w:cstheme="minorHAnsi"/>
        </w:rPr>
        <w:t xml:space="preserve">For </w:t>
      </w:r>
      <w:r w:rsidRPr="00E27003">
        <w:rPr>
          <w:rFonts w:asciiTheme="minorHAnsi" w:hAnsiTheme="minorHAnsi" w:cstheme="minorHAnsi"/>
        </w:rPr>
        <w:t>the</w:t>
      </w:r>
      <w:r w:rsidRPr="00E27003">
        <w:rPr>
          <w:rStyle w:val="Emphasis-Remove"/>
          <w:rFonts w:asciiTheme="minorHAnsi" w:hAnsiTheme="minorHAnsi" w:cstheme="minorHAnsi"/>
        </w:rPr>
        <w:t xml:space="preserve"> purpose of subclause</w:t>
      </w:r>
      <w:r w:rsidR="00F4304E">
        <w:rPr>
          <w:rStyle w:val="Emphasis-Remove"/>
          <w:rFonts w:asciiTheme="minorHAnsi" w:hAnsiTheme="minorHAnsi" w:cstheme="minorHAnsi"/>
        </w:rPr>
        <w:t xml:space="preserve"> (1)</w:t>
      </w:r>
      <w:r w:rsidRPr="00E27003">
        <w:rPr>
          <w:rStyle w:val="Emphasis-Remove"/>
          <w:rFonts w:asciiTheme="minorHAnsi" w:hAnsiTheme="minorHAnsi" w:cstheme="minorHAnsi"/>
        </w:rPr>
        <w:t xml:space="preserve">, 'tax depreciation' for a </w:t>
      </w:r>
      <w:r w:rsidRPr="00E27003">
        <w:rPr>
          <w:rStyle w:val="Emphasis-Bold"/>
          <w:rFonts w:asciiTheme="minorHAnsi" w:hAnsiTheme="minorHAnsi" w:cstheme="minorHAnsi"/>
        </w:rPr>
        <w:t>disclosure year</w:t>
      </w:r>
      <w:r w:rsidRPr="00E27003">
        <w:rPr>
          <w:rStyle w:val="Emphasis-Remove"/>
          <w:rFonts w:asciiTheme="minorHAnsi" w:hAnsiTheme="minorHAnsi" w:cstheme="minorHAnsi"/>
        </w:rPr>
        <w:t xml:space="preserve"> means, for-</w:t>
      </w:r>
    </w:p>
    <w:p w:rsidR="006253E0" w:rsidRPr="00E27003" w:rsidRDefault="006253E0" w:rsidP="006253E0">
      <w:pPr>
        <w:pStyle w:val="HeadingH6ClausesubtextL2"/>
        <w:rPr>
          <w:rFonts w:asciiTheme="minorHAnsi" w:hAnsiTheme="minorHAnsi" w:cstheme="minorHAnsi"/>
        </w:rPr>
      </w:pPr>
      <w:r w:rsidRPr="00E27003">
        <w:rPr>
          <w:rStyle w:val="Emphasis-Remove"/>
          <w:rFonts w:asciiTheme="minorHAnsi" w:hAnsiTheme="minorHAnsi" w:cstheme="minorHAnsi"/>
        </w:rPr>
        <w:t>the</w:t>
      </w:r>
      <w:r w:rsidRPr="00E27003">
        <w:rPr>
          <w:rFonts w:asciiTheme="minorHAnsi" w:hAnsiTheme="minorHAnsi" w:cstheme="minorHAnsi"/>
        </w:rPr>
        <w:t xml:space="preserve"> </w:t>
      </w:r>
      <w:r w:rsidRPr="00E27003">
        <w:rPr>
          <w:rStyle w:val="Emphasis-Bold"/>
          <w:rFonts w:asciiTheme="minorHAnsi" w:hAnsiTheme="minorHAnsi" w:cstheme="minorHAnsi"/>
        </w:rPr>
        <w:t>base year</w:t>
      </w:r>
      <w:r w:rsidRPr="00E27003">
        <w:rPr>
          <w:rFonts w:asciiTheme="minorHAnsi" w:hAnsiTheme="minorHAnsi" w:cstheme="minorHAnsi"/>
        </w:rPr>
        <w:t>, the 'tax depreciation' determined in accordance with Part</w:t>
      </w:r>
      <w:r w:rsidR="00704A62">
        <w:rPr>
          <w:rFonts w:asciiTheme="minorHAnsi" w:hAnsiTheme="minorHAnsi" w:cstheme="minorHAnsi"/>
        </w:rPr>
        <w:t xml:space="preserve"> </w:t>
      </w:r>
      <w:r w:rsidRPr="00E27003">
        <w:rPr>
          <w:rFonts w:asciiTheme="minorHAnsi" w:hAnsiTheme="minorHAnsi" w:cstheme="minorHAnsi"/>
        </w:rPr>
        <w:t xml:space="preserve">2 for that </w:t>
      </w:r>
      <w:r w:rsidRPr="00E27003">
        <w:rPr>
          <w:rStyle w:val="Emphasis-Bold"/>
          <w:rFonts w:asciiTheme="minorHAnsi" w:hAnsiTheme="minorHAnsi" w:cstheme="minorHAnsi"/>
        </w:rPr>
        <w:t>disclosure year</w:t>
      </w:r>
      <w:r w:rsidRPr="00E27003">
        <w:rPr>
          <w:rFonts w:asciiTheme="minorHAnsi" w:hAnsiTheme="minorHAnsi" w:cstheme="minorHAnsi"/>
        </w:rPr>
        <w:t xml:space="preserve">; and </w:t>
      </w:r>
    </w:p>
    <w:p w:rsidR="006253E0" w:rsidRPr="00E27003" w:rsidRDefault="006253E0" w:rsidP="006253E0">
      <w:pPr>
        <w:pStyle w:val="HeadingH6ClausesubtextL2"/>
        <w:rPr>
          <w:rStyle w:val="Emphasis-Remove"/>
          <w:rFonts w:asciiTheme="minorHAnsi" w:hAnsiTheme="minorHAnsi" w:cstheme="minorHAnsi"/>
        </w:rPr>
      </w:pPr>
      <w:r w:rsidRPr="00E27003">
        <w:rPr>
          <w:rStyle w:val="Emphasis-Remove"/>
          <w:rFonts w:asciiTheme="minorHAnsi" w:hAnsiTheme="minorHAnsi" w:cstheme="minorHAnsi"/>
        </w:rPr>
        <w:t>each</w:t>
      </w:r>
      <w:r w:rsidRPr="00E27003">
        <w:rPr>
          <w:rFonts w:asciiTheme="minorHAnsi" w:hAnsiTheme="minorHAnsi" w:cstheme="minorHAnsi"/>
        </w:rPr>
        <w:t xml:space="preserve"> </w:t>
      </w:r>
      <w:r w:rsidRPr="00E27003">
        <w:rPr>
          <w:rStyle w:val="Emphasis-Bold"/>
          <w:rFonts w:asciiTheme="minorHAnsi" w:hAnsiTheme="minorHAnsi" w:cstheme="minorHAnsi"/>
        </w:rPr>
        <w:t>disclosure year</w:t>
      </w:r>
      <w:r w:rsidRPr="00E27003">
        <w:rPr>
          <w:rFonts w:asciiTheme="minorHAnsi" w:hAnsiTheme="minorHAnsi" w:cstheme="minorHAnsi"/>
        </w:rPr>
        <w:t xml:space="preserve"> thereafter, subject to subclause</w:t>
      </w:r>
      <w:r w:rsidR="00F4304E">
        <w:rPr>
          <w:rFonts w:asciiTheme="minorHAnsi" w:hAnsiTheme="minorHAnsi" w:cstheme="minorHAnsi"/>
        </w:rPr>
        <w:t xml:space="preserve"> (3)</w:t>
      </w:r>
      <w:r w:rsidRPr="00E27003">
        <w:rPr>
          <w:rFonts w:asciiTheme="minorHAnsi" w:hAnsiTheme="minorHAnsi" w:cstheme="minorHAnsi"/>
        </w:rPr>
        <w:t xml:space="preserve">, </w:t>
      </w:r>
      <w:r w:rsidRPr="00E27003">
        <w:rPr>
          <w:rStyle w:val="Emphasis-Remove"/>
          <w:rFonts w:asciiTheme="minorHAnsi" w:hAnsiTheme="minorHAnsi" w:cstheme="minorHAnsi"/>
        </w:rPr>
        <w:t>determined in accordance with the formula-</w:t>
      </w:r>
      <w:bookmarkEnd w:id="817"/>
    </w:p>
    <w:p w:rsidR="006253E0" w:rsidRPr="00E27003" w:rsidRDefault="006253E0" w:rsidP="006253E0">
      <w:pPr>
        <w:pStyle w:val="UnnumberedL5"/>
        <w:rPr>
          <w:rStyle w:val="Emphasis-Italics"/>
          <w:rFonts w:asciiTheme="minorHAnsi" w:hAnsiTheme="minorHAnsi" w:cstheme="minorHAnsi"/>
        </w:rPr>
      </w:pPr>
      <w:r w:rsidRPr="00E27003">
        <w:rPr>
          <w:rStyle w:val="Emphasis-Italics"/>
          <w:rFonts w:asciiTheme="minorHAnsi" w:hAnsiTheme="minorHAnsi" w:cstheme="minorHAnsi"/>
        </w:rPr>
        <w:t>total opening regulatory tax asset value × average DV rate.</w:t>
      </w:r>
    </w:p>
    <w:p w:rsidR="006253E0" w:rsidRPr="00E27003" w:rsidRDefault="006253E0" w:rsidP="006253E0">
      <w:pPr>
        <w:pStyle w:val="HeadingH5ClausesubtextL1"/>
        <w:rPr>
          <w:rFonts w:asciiTheme="minorHAnsi" w:hAnsiTheme="minorHAnsi" w:cstheme="minorHAnsi"/>
        </w:rPr>
      </w:pPr>
      <w:bookmarkStart w:id="818" w:name="_Ref325817088"/>
      <w:r w:rsidRPr="00E27003">
        <w:rPr>
          <w:rFonts w:asciiTheme="minorHAnsi" w:hAnsiTheme="minorHAnsi" w:cstheme="minorHAnsi"/>
        </w:rPr>
        <w:t>For the purpose of subclause</w:t>
      </w:r>
      <w:r w:rsidR="00F4304E">
        <w:rPr>
          <w:rFonts w:asciiTheme="minorHAnsi" w:hAnsiTheme="minorHAnsi" w:cstheme="minorHAnsi"/>
        </w:rPr>
        <w:t xml:space="preserve"> (2)</w:t>
      </w:r>
      <w:r w:rsidRPr="00E27003">
        <w:rPr>
          <w:rFonts w:asciiTheme="minorHAnsi" w:hAnsiTheme="minorHAnsi" w:cstheme="minorHAnsi"/>
        </w:rPr>
        <w:t>-</w:t>
      </w:r>
      <w:bookmarkEnd w:id="818"/>
    </w:p>
    <w:p w:rsidR="006253E0" w:rsidRPr="00E27003" w:rsidRDefault="006253E0" w:rsidP="006253E0">
      <w:pPr>
        <w:pStyle w:val="HeadingH6ClausesubtextL2"/>
        <w:rPr>
          <w:rFonts w:asciiTheme="minorHAnsi" w:hAnsiTheme="minorHAnsi" w:cstheme="minorHAnsi"/>
        </w:rPr>
      </w:pPr>
      <w:r w:rsidRPr="00E27003">
        <w:rPr>
          <w:rFonts w:asciiTheme="minorHAnsi" w:hAnsiTheme="minorHAnsi" w:cstheme="minorHAnsi"/>
        </w:rPr>
        <w:t xml:space="preserve">'total </w:t>
      </w:r>
      <w:r w:rsidRPr="00E27003">
        <w:rPr>
          <w:rStyle w:val="Emphasis-Remove"/>
          <w:rFonts w:asciiTheme="minorHAnsi" w:hAnsiTheme="minorHAnsi" w:cstheme="minorHAnsi"/>
        </w:rPr>
        <w:t>opening</w:t>
      </w:r>
      <w:r w:rsidRPr="00E27003">
        <w:rPr>
          <w:rFonts w:asciiTheme="minorHAnsi" w:hAnsiTheme="minorHAnsi" w:cstheme="minorHAnsi"/>
        </w:rPr>
        <w:t xml:space="preserve"> regulatory tax asset value' for a </w:t>
      </w:r>
      <w:r w:rsidRPr="00E27003">
        <w:rPr>
          <w:rStyle w:val="Emphasis-Bold"/>
          <w:rFonts w:asciiTheme="minorHAnsi" w:hAnsiTheme="minorHAnsi" w:cstheme="minorHAnsi"/>
        </w:rPr>
        <w:t>disclosure year</w:t>
      </w:r>
      <w:r w:rsidRPr="00E27003">
        <w:rPr>
          <w:rFonts w:asciiTheme="minorHAnsi" w:hAnsiTheme="minorHAnsi" w:cstheme="minorHAnsi"/>
        </w:rPr>
        <w:t xml:space="preserve"> means, for-</w:t>
      </w:r>
    </w:p>
    <w:p w:rsidR="006253E0" w:rsidRPr="00E27003" w:rsidRDefault="006253E0" w:rsidP="006253E0">
      <w:pPr>
        <w:pStyle w:val="HeadingH7ClausesubtextL3"/>
        <w:rPr>
          <w:rFonts w:asciiTheme="minorHAnsi" w:hAnsiTheme="minorHAnsi" w:cstheme="minorHAnsi"/>
        </w:rPr>
      </w:pPr>
      <w:r w:rsidRPr="00E27003">
        <w:rPr>
          <w:rFonts w:asciiTheme="minorHAnsi" w:hAnsiTheme="minorHAnsi" w:cstheme="minorHAnsi"/>
        </w:rPr>
        <w:t xml:space="preserve">the </w:t>
      </w:r>
      <w:r w:rsidRPr="00E27003">
        <w:rPr>
          <w:rStyle w:val="Emphasis-Bold"/>
          <w:rFonts w:asciiTheme="minorHAnsi" w:hAnsiTheme="minorHAnsi" w:cstheme="minorHAnsi"/>
        </w:rPr>
        <w:t>base year</w:t>
      </w:r>
      <w:r w:rsidRPr="00E27003">
        <w:rPr>
          <w:rFonts w:asciiTheme="minorHAnsi" w:hAnsiTheme="minorHAnsi" w:cstheme="minorHAnsi"/>
        </w:rPr>
        <w:t xml:space="preserve">, the sum of each 'regulatory tax asset value' determined in accordance with Part 2 for that </w:t>
      </w:r>
      <w:r w:rsidRPr="00E27003">
        <w:rPr>
          <w:rStyle w:val="Emphasis-Bold"/>
          <w:rFonts w:asciiTheme="minorHAnsi" w:hAnsiTheme="minorHAnsi" w:cstheme="minorHAnsi"/>
        </w:rPr>
        <w:t>disclosure year</w:t>
      </w:r>
      <w:r w:rsidRPr="00E27003">
        <w:rPr>
          <w:rFonts w:asciiTheme="minorHAnsi" w:hAnsiTheme="minorHAnsi" w:cstheme="minorHAnsi"/>
        </w:rPr>
        <w:t>; and</w:t>
      </w:r>
    </w:p>
    <w:p w:rsidR="006253E0" w:rsidRPr="00E27003" w:rsidRDefault="006253E0" w:rsidP="006253E0">
      <w:pPr>
        <w:pStyle w:val="HeadingH7ClausesubtextL3"/>
        <w:rPr>
          <w:rFonts w:asciiTheme="minorHAnsi" w:hAnsiTheme="minorHAnsi" w:cstheme="minorHAnsi"/>
        </w:rPr>
      </w:pPr>
      <w:r w:rsidRPr="00E27003">
        <w:rPr>
          <w:rFonts w:asciiTheme="minorHAnsi" w:hAnsiTheme="minorHAnsi" w:cstheme="minorHAnsi"/>
        </w:rPr>
        <w:t xml:space="preserve">each </w:t>
      </w:r>
      <w:r w:rsidRPr="00E27003">
        <w:rPr>
          <w:rStyle w:val="Emphasis-Bold"/>
          <w:rFonts w:asciiTheme="minorHAnsi" w:hAnsiTheme="minorHAnsi" w:cstheme="minorHAnsi"/>
        </w:rPr>
        <w:t>disclosure year</w:t>
      </w:r>
      <w:r w:rsidRPr="00E27003">
        <w:rPr>
          <w:rFonts w:asciiTheme="minorHAnsi" w:hAnsiTheme="minorHAnsi" w:cstheme="minorHAnsi"/>
        </w:rPr>
        <w:t xml:space="preserve"> thereafter, the total closing regulatory tax asset value for the preceding </w:t>
      </w:r>
      <w:r w:rsidRPr="00E27003">
        <w:rPr>
          <w:rStyle w:val="Emphasis-Bold"/>
          <w:rFonts w:asciiTheme="minorHAnsi" w:hAnsiTheme="minorHAnsi" w:cstheme="minorHAnsi"/>
        </w:rPr>
        <w:t>disclosure year</w:t>
      </w:r>
      <w:r w:rsidRPr="00E27003">
        <w:rPr>
          <w:rFonts w:asciiTheme="minorHAnsi" w:hAnsiTheme="minorHAnsi" w:cstheme="minorHAnsi"/>
        </w:rPr>
        <w:t>;</w:t>
      </w:r>
    </w:p>
    <w:p w:rsidR="006253E0" w:rsidRPr="00E27003" w:rsidRDefault="006253E0" w:rsidP="006253E0">
      <w:pPr>
        <w:pStyle w:val="HeadingH6ClausesubtextL2"/>
        <w:rPr>
          <w:rFonts w:asciiTheme="minorHAnsi" w:hAnsiTheme="minorHAnsi" w:cstheme="minorHAnsi"/>
        </w:rPr>
      </w:pPr>
      <w:r w:rsidRPr="00E27003">
        <w:rPr>
          <w:rStyle w:val="Emphasis-Remove"/>
          <w:rFonts w:asciiTheme="minorHAnsi" w:hAnsiTheme="minorHAnsi" w:cstheme="minorHAnsi"/>
        </w:rPr>
        <w:t>'average</w:t>
      </w:r>
      <w:r w:rsidRPr="00E27003">
        <w:rPr>
          <w:rFonts w:asciiTheme="minorHAnsi" w:hAnsiTheme="minorHAnsi" w:cstheme="minorHAnsi"/>
        </w:rPr>
        <w:t xml:space="preserve"> DV rate' is the amount determined in accordance with the formula-</w:t>
      </w:r>
    </w:p>
    <w:p w:rsidR="006253E0" w:rsidRPr="00E27003" w:rsidRDefault="006253E0" w:rsidP="006253E0">
      <w:pPr>
        <w:pStyle w:val="UnnumberedL5"/>
        <w:rPr>
          <w:rFonts w:asciiTheme="minorHAnsi" w:hAnsiTheme="minorHAnsi" w:cstheme="minorHAnsi"/>
        </w:rPr>
      </w:pPr>
      <w:r w:rsidRPr="00E27003">
        <w:rPr>
          <w:rStyle w:val="Emphasis-Italics"/>
          <w:rFonts w:asciiTheme="minorHAnsi" w:hAnsiTheme="minorHAnsi" w:cstheme="minorHAnsi"/>
        </w:rPr>
        <w:t>tax depreciation</w:t>
      </w:r>
      <w:r w:rsidRPr="00E27003">
        <w:rPr>
          <w:rFonts w:asciiTheme="minorHAnsi" w:hAnsiTheme="minorHAnsi" w:cstheme="minorHAnsi"/>
        </w:rPr>
        <w:t xml:space="preserve"> </w:t>
      </w:r>
      <w:r w:rsidRPr="00E27003">
        <w:rPr>
          <w:rStyle w:val="Emphasis-Italics"/>
          <w:rFonts w:asciiTheme="minorHAnsi" w:hAnsiTheme="minorHAnsi" w:cstheme="minorHAnsi"/>
        </w:rPr>
        <w:t>for the</w:t>
      </w:r>
      <w:r w:rsidRPr="00E27003">
        <w:rPr>
          <w:rFonts w:asciiTheme="minorHAnsi" w:hAnsiTheme="minorHAnsi" w:cstheme="minorHAnsi"/>
        </w:rPr>
        <w:t xml:space="preserve"> </w:t>
      </w:r>
      <w:r w:rsidRPr="00E27003">
        <w:rPr>
          <w:rStyle w:val="Emphasis-Bold"/>
          <w:rFonts w:asciiTheme="minorHAnsi" w:hAnsiTheme="minorHAnsi" w:cstheme="minorHAnsi"/>
        </w:rPr>
        <w:t xml:space="preserve">base year </w:t>
      </w:r>
      <w:r w:rsidRPr="00E27003">
        <w:rPr>
          <w:rFonts w:asciiTheme="minorHAnsi" w:hAnsiTheme="minorHAnsi" w:cstheme="minorHAnsi"/>
        </w:rPr>
        <w:t xml:space="preserve">÷ </w:t>
      </w:r>
      <w:r w:rsidRPr="00E27003">
        <w:rPr>
          <w:rStyle w:val="Emphasis-Italics"/>
          <w:rFonts w:asciiTheme="minorHAnsi" w:hAnsiTheme="minorHAnsi" w:cstheme="minorHAnsi"/>
        </w:rPr>
        <w:t>total opening regulatory tax asset value for the</w:t>
      </w:r>
      <w:r w:rsidRPr="00E27003">
        <w:rPr>
          <w:rFonts w:asciiTheme="minorHAnsi" w:hAnsiTheme="minorHAnsi" w:cstheme="minorHAnsi"/>
        </w:rPr>
        <w:t xml:space="preserve"> </w:t>
      </w:r>
      <w:r w:rsidRPr="00E27003">
        <w:rPr>
          <w:rStyle w:val="Emphasis-Bold"/>
          <w:rFonts w:asciiTheme="minorHAnsi" w:hAnsiTheme="minorHAnsi" w:cstheme="minorHAnsi"/>
        </w:rPr>
        <w:t>base year</w:t>
      </w:r>
      <w:r w:rsidRPr="00E27003">
        <w:rPr>
          <w:rStyle w:val="Emphasis-Remove"/>
          <w:rFonts w:asciiTheme="minorHAnsi" w:hAnsiTheme="minorHAnsi" w:cstheme="minorHAnsi"/>
        </w:rPr>
        <w:t>; and</w:t>
      </w:r>
    </w:p>
    <w:p w:rsidR="006253E0" w:rsidRPr="00E27003" w:rsidRDefault="006253E0" w:rsidP="006253E0">
      <w:pPr>
        <w:pStyle w:val="HeadingH6ClausesubtextL2"/>
        <w:rPr>
          <w:rFonts w:asciiTheme="minorHAnsi" w:hAnsiTheme="minorHAnsi" w:cstheme="minorHAnsi"/>
        </w:rPr>
      </w:pPr>
      <w:r w:rsidRPr="00E27003">
        <w:rPr>
          <w:rStyle w:val="Emphasis-Remove"/>
          <w:rFonts w:asciiTheme="minorHAnsi" w:hAnsiTheme="minorHAnsi" w:cstheme="minorHAnsi"/>
        </w:rPr>
        <w:t xml:space="preserve">'total closing regulatory tax asset value' </w:t>
      </w:r>
      <w:r w:rsidRPr="00E27003">
        <w:rPr>
          <w:rFonts w:asciiTheme="minorHAnsi" w:hAnsiTheme="minorHAnsi" w:cstheme="minorHAnsi"/>
        </w:rPr>
        <w:t>means the amount determined in accordance with the formula-</w:t>
      </w:r>
    </w:p>
    <w:p w:rsidR="006253E0" w:rsidRPr="00E27003" w:rsidRDefault="006253E0" w:rsidP="006253E0">
      <w:pPr>
        <w:pStyle w:val="HeadingH7ClausesubtextL3"/>
        <w:rPr>
          <w:rStyle w:val="Emphasis-Remove"/>
          <w:rFonts w:asciiTheme="minorHAnsi" w:hAnsiTheme="minorHAnsi" w:cstheme="minorHAnsi"/>
        </w:rPr>
      </w:pPr>
      <w:r w:rsidRPr="00E27003">
        <w:rPr>
          <w:rStyle w:val="Emphasis-Italics"/>
          <w:rFonts w:asciiTheme="minorHAnsi" w:hAnsiTheme="minorHAnsi" w:cstheme="minorHAnsi"/>
        </w:rPr>
        <w:t>total opening regulatory tax asset value</w:t>
      </w:r>
      <w:r w:rsidRPr="00E27003">
        <w:rPr>
          <w:rFonts w:asciiTheme="minorHAnsi" w:hAnsiTheme="minorHAnsi" w:cstheme="minorHAnsi"/>
        </w:rPr>
        <w:t xml:space="preserve"> </w:t>
      </w:r>
      <w:r w:rsidRPr="00E27003">
        <w:rPr>
          <w:rStyle w:val="Emphasis-Remove"/>
          <w:rFonts w:asciiTheme="minorHAnsi" w:hAnsiTheme="minorHAnsi" w:cstheme="minorHAnsi"/>
        </w:rPr>
        <w:sym w:font="Symbol" w:char="F02D"/>
      </w:r>
      <w:r w:rsidRPr="00E27003">
        <w:rPr>
          <w:rStyle w:val="Emphasis-Remove"/>
          <w:rFonts w:asciiTheme="minorHAnsi" w:hAnsiTheme="minorHAnsi" w:cstheme="minorHAnsi"/>
        </w:rPr>
        <w:t xml:space="preserve"> </w:t>
      </w:r>
      <w:r w:rsidRPr="00E27003">
        <w:rPr>
          <w:rStyle w:val="Emphasis-Italics"/>
          <w:rFonts w:asciiTheme="minorHAnsi" w:hAnsiTheme="minorHAnsi" w:cstheme="minorHAnsi"/>
        </w:rPr>
        <w:t>tax depreciation</w:t>
      </w:r>
      <w:r w:rsidRPr="00E27003">
        <w:rPr>
          <w:rStyle w:val="Emphasis-Bold"/>
          <w:rFonts w:asciiTheme="minorHAnsi" w:hAnsiTheme="minorHAnsi" w:cstheme="minorHAnsi"/>
        </w:rPr>
        <w:t xml:space="preserve"> + forecast aggregate value of commissioned assets</w:t>
      </w:r>
      <w:r w:rsidRPr="00E27003">
        <w:rPr>
          <w:rStyle w:val="Emphasis-Remove"/>
          <w:rFonts w:asciiTheme="minorHAnsi" w:hAnsiTheme="minorHAnsi" w:cstheme="minorHAnsi"/>
        </w:rPr>
        <w:t>.</w:t>
      </w:r>
    </w:p>
    <w:p w:rsidR="00216EF9" w:rsidRPr="0019388B" w:rsidRDefault="000725C9" w:rsidP="00216EF9">
      <w:pPr>
        <w:pStyle w:val="HeadingH2"/>
        <w:rPr>
          <w:rFonts w:asciiTheme="minorHAnsi" w:hAnsiTheme="minorHAnsi"/>
        </w:rPr>
      </w:pPr>
      <w:bookmarkStart w:id="819" w:name="_Toc491183120"/>
      <w:r w:rsidRPr="0019388B">
        <w:rPr>
          <w:rFonts w:asciiTheme="minorHAnsi" w:hAnsiTheme="minorHAnsi"/>
        </w:rPr>
        <w:t xml:space="preserve">Cost </w:t>
      </w:r>
      <w:r w:rsidR="00216EF9" w:rsidRPr="0019388B">
        <w:rPr>
          <w:rFonts w:asciiTheme="minorHAnsi" w:hAnsiTheme="minorHAnsi"/>
        </w:rPr>
        <w:t>of capital</w:t>
      </w:r>
      <w:bookmarkEnd w:id="747"/>
      <w:bookmarkEnd w:id="748"/>
      <w:bookmarkEnd w:id="749"/>
      <w:bookmarkEnd w:id="750"/>
      <w:bookmarkEnd w:id="751"/>
      <w:bookmarkEnd w:id="752"/>
      <w:bookmarkEnd w:id="753"/>
      <w:bookmarkEnd w:id="819"/>
    </w:p>
    <w:p w:rsidR="00406F14" w:rsidRPr="0019388B" w:rsidRDefault="00406F14" w:rsidP="00D63B0E">
      <w:pPr>
        <w:pStyle w:val="HeadingH4Clausetext"/>
        <w:tabs>
          <w:tab w:val="num" w:pos="709"/>
          <w:tab w:val="num" w:pos="1220"/>
        </w:tabs>
        <w:ind w:left="1220" w:hanging="1220"/>
        <w:rPr>
          <w:rFonts w:asciiTheme="minorHAnsi" w:hAnsiTheme="minorHAnsi"/>
        </w:rPr>
      </w:pPr>
      <w:bookmarkStart w:id="820" w:name="_Ref273860914"/>
      <w:bookmarkStart w:id="821" w:name="_Toc267986229"/>
      <w:bookmarkStart w:id="822" w:name="_Toc270605615"/>
      <w:r w:rsidRPr="0019388B">
        <w:rPr>
          <w:rFonts w:asciiTheme="minorHAnsi" w:hAnsiTheme="minorHAnsi"/>
        </w:rPr>
        <w:t xml:space="preserve">Methodology for estimating the </w:t>
      </w:r>
      <w:r w:rsidR="00CC5C23" w:rsidRPr="0019388B">
        <w:rPr>
          <w:rFonts w:asciiTheme="minorHAnsi" w:hAnsiTheme="minorHAnsi"/>
        </w:rPr>
        <w:t xml:space="preserve">weighted average </w:t>
      </w:r>
      <w:r w:rsidRPr="0019388B">
        <w:rPr>
          <w:rFonts w:asciiTheme="minorHAnsi" w:hAnsiTheme="minorHAnsi"/>
        </w:rPr>
        <w:t>cost of capital</w:t>
      </w:r>
      <w:bookmarkEnd w:id="820"/>
    </w:p>
    <w:p w:rsidR="00AD6072" w:rsidRPr="006253E0" w:rsidRDefault="00CB7BC5" w:rsidP="00406F14">
      <w:pPr>
        <w:pStyle w:val="HeadingH5ClausesubtextL1"/>
      </w:pPr>
      <w:r w:rsidRPr="0019388B">
        <w:rPr>
          <w:rFonts w:asciiTheme="minorHAnsi" w:hAnsiTheme="minorHAnsi"/>
        </w:rPr>
        <w:t xml:space="preserve">The </w:t>
      </w:r>
      <w:r w:rsidRPr="0019388B">
        <w:rPr>
          <w:rStyle w:val="Emphasis-Bold"/>
          <w:rFonts w:asciiTheme="minorHAnsi" w:hAnsiTheme="minorHAnsi"/>
        </w:rPr>
        <w:t>Commission</w:t>
      </w:r>
      <w:r w:rsidRPr="0019388B">
        <w:rPr>
          <w:rStyle w:val="Emphasis-Remove"/>
          <w:rFonts w:asciiTheme="minorHAnsi" w:hAnsiTheme="minorHAnsi"/>
        </w:rPr>
        <w:t xml:space="preserve"> </w:t>
      </w:r>
      <w:r w:rsidRPr="0019388B">
        <w:rPr>
          <w:rFonts w:asciiTheme="minorHAnsi" w:hAnsiTheme="minorHAnsi"/>
        </w:rPr>
        <w:t xml:space="preserve">will </w:t>
      </w:r>
      <w:r w:rsidR="00222569" w:rsidRPr="0019388B">
        <w:rPr>
          <w:rFonts w:asciiTheme="minorHAnsi" w:hAnsiTheme="minorHAnsi"/>
        </w:rPr>
        <w:t xml:space="preserve">determine </w:t>
      </w:r>
      <w:r w:rsidRPr="0019388B">
        <w:rPr>
          <w:rStyle w:val="Emphasis-Remove"/>
          <w:rFonts w:asciiTheme="minorHAnsi" w:hAnsiTheme="minorHAnsi"/>
        </w:rPr>
        <w:t xml:space="preserve">a </w:t>
      </w:r>
      <w:r w:rsidR="00406F14" w:rsidRPr="0019388B">
        <w:rPr>
          <w:rStyle w:val="Emphasis-Remove"/>
          <w:rFonts w:asciiTheme="minorHAnsi" w:hAnsiTheme="minorHAnsi"/>
        </w:rPr>
        <w:t xml:space="preserve">mid-point estimate of vanilla </w:t>
      </w:r>
      <w:r w:rsidR="00406F14" w:rsidRPr="0019388B">
        <w:rPr>
          <w:rStyle w:val="Emphasis-Bold"/>
          <w:rFonts w:asciiTheme="minorHAnsi" w:hAnsiTheme="minorHAnsi"/>
        </w:rPr>
        <w:t>WACC</w:t>
      </w:r>
      <w:r w:rsidR="00AD6072" w:rsidRPr="006253E0">
        <w:t>-</w:t>
      </w:r>
      <w:r w:rsidR="00406F14" w:rsidRPr="006253E0">
        <w:t xml:space="preserve"> </w:t>
      </w:r>
    </w:p>
    <w:p w:rsidR="000C34AE" w:rsidRPr="0019388B" w:rsidRDefault="000C34AE" w:rsidP="000C34AE">
      <w:pPr>
        <w:pStyle w:val="HeadingH6ClausesubtextL2"/>
        <w:rPr>
          <w:rFonts w:asciiTheme="minorHAnsi" w:hAnsiTheme="minorHAnsi"/>
        </w:rPr>
      </w:pPr>
      <w:r w:rsidRPr="0019388B">
        <w:rPr>
          <w:rFonts w:asciiTheme="minorHAnsi" w:hAnsiTheme="minorHAnsi"/>
        </w:rPr>
        <w:t xml:space="preserve">as of the first </w:t>
      </w:r>
      <w:r w:rsidRPr="0019388B">
        <w:rPr>
          <w:rStyle w:val="Emphasis-Bold"/>
          <w:rFonts w:asciiTheme="minorHAnsi" w:hAnsiTheme="minorHAnsi"/>
        </w:rPr>
        <w:t>business day</w:t>
      </w:r>
      <w:r w:rsidRPr="0019388B">
        <w:rPr>
          <w:rFonts w:asciiTheme="minorHAnsi" w:hAnsiTheme="minorHAnsi"/>
        </w:rPr>
        <w:t xml:space="preserve"> of the </w:t>
      </w:r>
      <w:r w:rsidR="007373A0" w:rsidRPr="0019388B">
        <w:rPr>
          <w:rFonts w:asciiTheme="minorHAnsi" w:hAnsiTheme="minorHAnsi"/>
        </w:rPr>
        <w:t xml:space="preserve">month 7 months </w:t>
      </w:r>
      <w:r w:rsidR="006A5C24" w:rsidRPr="0019388B">
        <w:rPr>
          <w:rFonts w:asciiTheme="minorHAnsi" w:hAnsiTheme="minorHAnsi"/>
        </w:rPr>
        <w:t xml:space="preserve">prior to </w:t>
      </w:r>
      <w:r w:rsidR="00D3545B" w:rsidRPr="0019388B">
        <w:rPr>
          <w:rFonts w:asciiTheme="minorHAnsi" w:hAnsiTheme="minorHAnsi"/>
        </w:rPr>
        <w:t>the start</w:t>
      </w:r>
      <w:r w:rsidRPr="0019388B">
        <w:rPr>
          <w:rFonts w:asciiTheme="minorHAnsi" w:hAnsiTheme="minorHAnsi"/>
        </w:rPr>
        <w:t xml:space="preserve"> of each </w:t>
      </w:r>
      <w:r w:rsidRPr="0019388B">
        <w:rPr>
          <w:rStyle w:val="Emphasis-Bold"/>
          <w:rFonts w:asciiTheme="minorHAnsi" w:hAnsiTheme="minorHAnsi"/>
        </w:rPr>
        <w:t>DPP regulatory period</w:t>
      </w:r>
      <w:r w:rsidRPr="0019388B">
        <w:rPr>
          <w:rFonts w:asciiTheme="minorHAnsi" w:hAnsiTheme="minorHAnsi"/>
        </w:rPr>
        <w:t xml:space="preserve">; </w:t>
      </w:r>
    </w:p>
    <w:p w:rsidR="000C34AE" w:rsidRPr="0019388B" w:rsidRDefault="00954EB0" w:rsidP="00AD6072">
      <w:pPr>
        <w:pStyle w:val="HeadingH6ClausesubtextL2"/>
        <w:rPr>
          <w:rFonts w:asciiTheme="minorHAnsi" w:hAnsiTheme="minorHAnsi"/>
        </w:rPr>
      </w:pPr>
      <w:r w:rsidRPr="0019388B">
        <w:rPr>
          <w:rFonts w:asciiTheme="minorHAnsi" w:hAnsiTheme="minorHAnsi"/>
        </w:rPr>
        <w:t xml:space="preserve">in respect of </w:t>
      </w:r>
      <w:r w:rsidR="000C34AE" w:rsidRPr="0019388B">
        <w:rPr>
          <w:rFonts w:asciiTheme="minorHAnsi" w:hAnsiTheme="minorHAnsi"/>
        </w:rPr>
        <w:t>a</w:t>
      </w:r>
      <w:r w:rsidRPr="0019388B">
        <w:rPr>
          <w:rFonts w:asciiTheme="minorHAnsi" w:hAnsiTheme="minorHAnsi"/>
        </w:rPr>
        <w:t xml:space="preserve"> 5 year period</w:t>
      </w:r>
      <w:r w:rsidR="00AD6072" w:rsidRPr="0019388B">
        <w:rPr>
          <w:rFonts w:asciiTheme="minorHAnsi" w:hAnsiTheme="minorHAnsi"/>
        </w:rPr>
        <w:t>;</w:t>
      </w:r>
      <w:r w:rsidRPr="0019388B">
        <w:rPr>
          <w:rFonts w:asciiTheme="minorHAnsi" w:hAnsiTheme="minorHAnsi"/>
        </w:rPr>
        <w:t xml:space="preserve"> </w:t>
      </w:r>
    </w:p>
    <w:p w:rsidR="00AD6072" w:rsidRPr="0019388B" w:rsidRDefault="000C34AE" w:rsidP="00AD6072">
      <w:pPr>
        <w:pStyle w:val="HeadingH6ClausesubtextL2"/>
        <w:rPr>
          <w:rFonts w:asciiTheme="minorHAnsi" w:hAnsiTheme="minorHAnsi"/>
        </w:rPr>
      </w:pPr>
      <w:r w:rsidRPr="0019388B">
        <w:rPr>
          <w:rFonts w:asciiTheme="minorHAnsi" w:hAnsiTheme="minorHAnsi"/>
        </w:rPr>
        <w:t xml:space="preserve">no later than 6 months </w:t>
      </w:r>
      <w:r w:rsidR="006A5C24" w:rsidRPr="0019388B">
        <w:rPr>
          <w:rFonts w:asciiTheme="minorHAnsi" w:hAnsiTheme="minorHAnsi"/>
        </w:rPr>
        <w:t>prior to</w:t>
      </w:r>
      <w:r w:rsidR="00E87BFE" w:rsidRPr="0019388B">
        <w:rPr>
          <w:rFonts w:asciiTheme="minorHAnsi" w:hAnsiTheme="minorHAnsi"/>
        </w:rPr>
        <w:t xml:space="preserve"> </w:t>
      </w:r>
      <w:r w:rsidR="00D3545B" w:rsidRPr="0019388B">
        <w:rPr>
          <w:rFonts w:asciiTheme="minorHAnsi" w:hAnsiTheme="minorHAnsi"/>
        </w:rPr>
        <w:t>the start</w:t>
      </w:r>
      <w:r w:rsidRPr="0019388B">
        <w:rPr>
          <w:rFonts w:asciiTheme="minorHAnsi" w:hAnsiTheme="minorHAnsi"/>
        </w:rPr>
        <w:t xml:space="preserve"> of each </w:t>
      </w:r>
      <w:r w:rsidRPr="0019388B">
        <w:rPr>
          <w:rStyle w:val="Emphasis-Bold"/>
          <w:rFonts w:asciiTheme="minorHAnsi" w:hAnsiTheme="minorHAnsi"/>
        </w:rPr>
        <w:t>DPP regulatory period</w:t>
      </w:r>
      <w:r w:rsidRPr="0019388B">
        <w:rPr>
          <w:rFonts w:asciiTheme="minorHAnsi" w:hAnsiTheme="minorHAnsi"/>
        </w:rPr>
        <w:t>; and</w:t>
      </w:r>
    </w:p>
    <w:p w:rsidR="00406F14" w:rsidRPr="0019388B" w:rsidRDefault="00406F14" w:rsidP="00406F14">
      <w:pPr>
        <w:pStyle w:val="HeadingH6ClausesubtextL2"/>
        <w:rPr>
          <w:rFonts w:asciiTheme="minorHAnsi" w:hAnsiTheme="minorHAnsi"/>
        </w:rPr>
      </w:pPr>
      <w:r w:rsidRPr="0019388B">
        <w:rPr>
          <w:rFonts w:asciiTheme="minorHAnsi" w:hAnsiTheme="minorHAnsi"/>
        </w:rPr>
        <w:t xml:space="preserve">in accordance with the formula- </w:t>
      </w:r>
    </w:p>
    <w:p w:rsidR="00406F14" w:rsidRPr="0019388B" w:rsidRDefault="00406F14" w:rsidP="00406F14">
      <w:pPr>
        <w:pStyle w:val="UnnumberedL3"/>
        <w:rPr>
          <w:rFonts w:asciiTheme="minorHAnsi" w:hAnsiTheme="minorHAnsi"/>
        </w:rPr>
      </w:pPr>
      <w:r w:rsidRPr="0019388B">
        <w:rPr>
          <w:rStyle w:val="Emphasis-Italics"/>
          <w:rFonts w:asciiTheme="minorHAnsi" w:hAnsiTheme="minorHAnsi"/>
        </w:rPr>
        <w:t>r</w:t>
      </w:r>
      <w:r w:rsidRPr="0019388B">
        <w:rPr>
          <w:rStyle w:val="Emphasis-SubscriptItalics"/>
          <w:rFonts w:asciiTheme="minorHAnsi" w:hAnsiTheme="minorHAnsi"/>
        </w:rPr>
        <w:t>d</w:t>
      </w:r>
      <w:r w:rsidRPr="0019388B">
        <w:rPr>
          <w:rFonts w:asciiTheme="minorHAnsi" w:hAnsiTheme="minorHAnsi"/>
        </w:rPr>
        <w:t xml:space="preserve"> </w:t>
      </w:r>
      <w:r w:rsidRPr="0019388B">
        <w:rPr>
          <w:rStyle w:val="Emphasis-Italics"/>
          <w:rFonts w:asciiTheme="minorHAnsi" w:hAnsiTheme="minorHAnsi"/>
        </w:rPr>
        <w:t>L</w:t>
      </w:r>
      <w:r w:rsidRPr="0019388B">
        <w:rPr>
          <w:rFonts w:asciiTheme="minorHAnsi" w:hAnsiTheme="minorHAnsi"/>
        </w:rPr>
        <w:t xml:space="preserve"> + </w:t>
      </w:r>
      <w:r w:rsidRPr="0019388B">
        <w:rPr>
          <w:rStyle w:val="Emphasis-Italics"/>
          <w:rFonts w:asciiTheme="minorHAnsi" w:hAnsiTheme="minorHAnsi"/>
        </w:rPr>
        <w:t>r</w:t>
      </w:r>
      <w:r w:rsidRPr="0019388B">
        <w:rPr>
          <w:rStyle w:val="Emphasis-SubscriptItalics"/>
          <w:rFonts w:asciiTheme="minorHAnsi" w:hAnsiTheme="minorHAnsi"/>
        </w:rPr>
        <w:t>e</w:t>
      </w:r>
      <w:r w:rsidRPr="0019388B">
        <w:rPr>
          <w:rStyle w:val="Emphasis-Remove"/>
          <w:rFonts w:asciiTheme="minorHAnsi" w:hAnsiTheme="minorHAnsi"/>
        </w:rPr>
        <w:t xml:space="preserve">(1 </w:t>
      </w:r>
      <w:r w:rsidRPr="0019388B">
        <w:rPr>
          <w:rStyle w:val="Emphasis-Italics"/>
          <w:rFonts w:asciiTheme="minorHAnsi" w:hAnsiTheme="minorHAnsi"/>
        </w:rPr>
        <w:t>- L</w:t>
      </w:r>
      <w:r w:rsidRPr="0019388B">
        <w:rPr>
          <w:rStyle w:val="Emphasis-Remove"/>
          <w:rFonts w:asciiTheme="minorHAnsi" w:hAnsiTheme="minorHAnsi"/>
        </w:rPr>
        <w:t>)</w:t>
      </w:r>
      <w:r w:rsidRPr="0019388B">
        <w:rPr>
          <w:rStyle w:val="Emphasis-Italics"/>
          <w:rFonts w:asciiTheme="minorHAnsi" w:hAnsiTheme="minorHAnsi"/>
        </w:rPr>
        <w:t>.</w:t>
      </w:r>
      <w:r w:rsidRPr="0019388B">
        <w:rPr>
          <w:rFonts w:asciiTheme="minorHAnsi" w:hAnsiTheme="minorHAnsi"/>
        </w:rPr>
        <w:t xml:space="preserve"> </w:t>
      </w:r>
    </w:p>
    <w:p w:rsidR="00946D1F" w:rsidRDefault="00946D1F" w:rsidP="00946D1F">
      <w:pPr>
        <w:pStyle w:val="HeadingH5ClausesubtextL1"/>
        <w:spacing w:line="276" w:lineRule="auto"/>
      </w:pPr>
      <w:bookmarkStart w:id="823" w:name="_Ref336865099"/>
      <w:r>
        <w:t>T</w:t>
      </w:r>
      <w:r w:rsidRPr="008F0575">
        <w:t xml:space="preserve">he </w:t>
      </w:r>
      <w:r w:rsidRPr="008F0575">
        <w:rPr>
          <w:rStyle w:val="Emphasis-Bold"/>
        </w:rPr>
        <w:t>Commission</w:t>
      </w:r>
      <w:r w:rsidRPr="008F0575">
        <w:rPr>
          <w:rStyle w:val="Emphasis-Remove"/>
          <w:rFonts w:ascii="Calibri" w:hAnsi="Calibri"/>
        </w:rPr>
        <w:t xml:space="preserve"> </w:t>
      </w:r>
      <w:r w:rsidRPr="008F0575">
        <w:t xml:space="preserve">will determine </w:t>
      </w:r>
      <w:r w:rsidRPr="008F0575">
        <w:rPr>
          <w:rStyle w:val="Emphasis-Remove"/>
          <w:rFonts w:ascii="Calibri" w:hAnsi="Calibri"/>
        </w:rPr>
        <w:t xml:space="preserve">a mid-point estimate of post-tax </w:t>
      </w:r>
      <w:r w:rsidRPr="008F0575">
        <w:rPr>
          <w:rStyle w:val="Emphasis-Bold"/>
        </w:rPr>
        <w:t>WACC</w:t>
      </w:r>
      <w:r>
        <w:t>–</w:t>
      </w:r>
    </w:p>
    <w:p w:rsidR="00946D1F" w:rsidRPr="008F0575" w:rsidRDefault="00946D1F" w:rsidP="00946D1F">
      <w:pPr>
        <w:pStyle w:val="HeadingH6ClausesubtextL2"/>
        <w:spacing w:line="276" w:lineRule="auto"/>
      </w:pPr>
      <w:r w:rsidRPr="008F0575">
        <w:t xml:space="preserve">as of the first </w:t>
      </w:r>
      <w:r w:rsidRPr="008F0575">
        <w:rPr>
          <w:rStyle w:val="Emphasis-Bold"/>
        </w:rPr>
        <w:t>business day</w:t>
      </w:r>
      <w:r w:rsidRPr="008F0575">
        <w:t xml:space="preserve"> of the month 7 months prior to the start of each </w:t>
      </w:r>
      <w:r w:rsidRPr="008F0575">
        <w:rPr>
          <w:rStyle w:val="Emphasis-Bold"/>
        </w:rPr>
        <w:t>DPP regulatory period</w:t>
      </w:r>
      <w:r w:rsidRPr="008F0575">
        <w:t xml:space="preserve">; </w:t>
      </w:r>
    </w:p>
    <w:p w:rsidR="00946D1F" w:rsidRPr="00153D8C" w:rsidRDefault="00946D1F" w:rsidP="00946D1F">
      <w:pPr>
        <w:pStyle w:val="HeadingH6ClausesubtextL2"/>
        <w:spacing w:line="276" w:lineRule="auto"/>
        <w:rPr>
          <w:bCs/>
        </w:rPr>
      </w:pPr>
      <w:r w:rsidRPr="008F0575">
        <w:t>in respect of a 5 year period;</w:t>
      </w:r>
      <w:r w:rsidRPr="00153D8C">
        <w:t xml:space="preserve"> </w:t>
      </w:r>
    </w:p>
    <w:p w:rsidR="00946D1F" w:rsidRPr="00153D8C" w:rsidRDefault="00946D1F" w:rsidP="00946D1F">
      <w:pPr>
        <w:pStyle w:val="HeadingH6ClausesubtextL2"/>
        <w:spacing w:line="276" w:lineRule="auto"/>
        <w:rPr>
          <w:bCs/>
        </w:rPr>
      </w:pPr>
      <w:r w:rsidRPr="008F0575">
        <w:t xml:space="preserve">no later than 6 months prior to the start of each </w:t>
      </w:r>
      <w:r w:rsidRPr="008F0575">
        <w:rPr>
          <w:rStyle w:val="Emphasis-Bold"/>
        </w:rPr>
        <w:t>DPP regulatory period</w:t>
      </w:r>
      <w:r w:rsidRPr="008F0575">
        <w:t>; an</w:t>
      </w:r>
      <w:r w:rsidRPr="00153D8C">
        <w:t>d</w:t>
      </w:r>
    </w:p>
    <w:p w:rsidR="00946D1F" w:rsidRPr="00272222" w:rsidRDefault="00946D1F" w:rsidP="00946D1F">
      <w:pPr>
        <w:pStyle w:val="HeadingH6ClausesubtextL2"/>
        <w:spacing w:line="276" w:lineRule="auto"/>
      </w:pPr>
      <w:r w:rsidRPr="008F0575">
        <w:t xml:space="preserve">in accordance with the formula- </w:t>
      </w:r>
    </w:p>
    <w:p w:rsidR="00946D1F" w:rsidRPr="00946D1F" w:rsidRDefault="00946D1F" w:rsidP="00946D1F">
      <w:pPr>
        <w:pStyle w:val="UnnumberedL3"/>
      </w:pPr>
      <w:r w:rsidRPr="008F0575">
        <w:rPr>
          <w:rStyle w:val="Emphasis-Italics"/>
        </w:rPr>
        <w:t>r</w:t>
      </w:r>
      <w:r w:rsidRPr="008F0575">
        <w:rPr>
          <w:rStyle w:val="Emphasis-SubscriptItalics"/>
        </w:rPr>
        <w:t>d</w:t>
      </w:r>
      <w:r w:rsidRPr="008F0575">
        <w:t xml:space="preserve"> </w:t>
      </w:r>
      <w:r w:rsidRPr="008F0575">
        <w:rPr>
          <w:rStyle w:val="Emphasis-Remove"/>
          <w:rFonts w:ascii="Calibri" w:hAnsi="Calibri"/>
        </w:rPr>
        <w:t xml:space="preserve">(1 </w:t>
      </w:r>
      <w:r w:rsidRPr="008F0575">
        <w:rPr>
          <w:rStyle w:val="Emphasis-Italics"/>
        </w:rPr>
        <w:t>- T</w:t>
      </w:r>
      <w:r w:rsidRPr="008F0575">
        <w:rPr>
          <w:rStyle w:val="Emphasis-SubscriptItalics"/>
        </w:rPr>
        <w:t>c</w:t>
      </w:r>
      <w:r w:rsidRPr="008F0575">
        <w:rPr>
          <w:rStyle w:val="Emphasis-Remove"/>
          <w:rFonts w:ascii="Calibri" w:hAnsi="Calibri"/>
        </w:rPr>
        <w:t>)</w:t>
      </w:r>
      <w:r w:rsidRPr="008F0575">
        <w:rPr>
          <w:rStyle w:val="Emphasis-Italics"/>
        </w:rPr>
        <w:t>L</w:t>
      </w:r>
      <w:r w:rsidRPr="008F0575">
        <w:t xml:space="preserve"> + </w:t>
      </w:r>
      <w:r w:rsidRPr="008F0575">
        <w:rPr>
          <w:rStyle w:val="Emphasis-Italics"/>
        </w:rPr>
        <w:t>r</w:t>
      </w:r>
      <w:r w:rsidRPr="008F0575">
        <w:rPr>
          <w:rStyle w:val="Emphasis-SubscriptItalics"/>
        </w:rPr>
        <w:t>e</w:t>
      </w:r>
      <w:r w:rsidRPr="008F0575">
        <w:t xml:space="preserve"> (</w:t>
      </w:r>
      <w:r w:rsidRPr="008F0575">
        <w:rPr>
          <w:rStyle w:val="Emphasis-Remove"/>
          <w:rFonts w:ascii="Calibri" w:hAnsi="Calibri"/>
        </w:rPr>
        <w:t xml:space="preserve">1 </w:t>
      </w:r>
      <w:r w:rsidRPr="008F0575">
        <w:rPr>
          <w:rStyle w:val="Emphasis-Italics"/>
        </w:rPr>
        <w:t>- L</w:t>
      </w:r>
      <w:r w:rsidRPr="008F0575">
        <w:rPr>
          <w:rStyle w:val="Emphasis-Remove"/>
          <w:rFonts w:ascii="Calibri" w:hAnsi="Calibri"/>
        </w:rPr>
        <w:t>)</w:t>
      </w:r>
      <w:r w:rsidRPr="008F0575">
        <w:rPr>
          <w:rStyle w:val="Emphasis-Italics"/>
        </w:rPr>
        <w:t>.</w:t>
      </w:r>
      <w:r w:rsidRPr="008F0575">
        <w:t xml:space="preserve"> </w:t>
      </w:r>
    </w:p>
    <w:p w:rsidR="00406F14" w:rsidRPr="0019388B" w:rsidRDefault="00406F14" w:rsidP="00406F14">
      <w:pPr>
        <w:pStyle w:val="HeadingH5ClausesubtextL1"/>
        <w:rPr>
          <w:rFonts w:asciiTheme="minorHAnsi" w:hAnsiTheme="minorHAnsi"/>
        </w:rPr>
      </w:pPr>
      <w:r w:rsidRPr="0019388B">
        <w:rPr>
          <w:rFonts w:asciiTheme="minorHAnsi" w:hAnsiTheme="minorHAnsi"/>
        </w:rPr>
        <w:t>In this clause-</w:t>
      </w:r>
      <w:bookmarkEnd w:id="823"/>
      <w:r w:rsidRPr="0019388B">
        <w:rPr>
          <w:rFonts w:asciiTheme="minorHAnsi" w:hAnsiTheme="minorHAnsi"/>
        </w:rPr>
        <w:t xml:space="preserve"> </w:t>
      </w:r>
    </w:p>
    <w:p w:rsidR="00406F14" w:rsidRPr="0019388B" w:rsidRDefault="00406F14" w:rsidP="00406F14">
      <w:pPr>
        <w:pStyle w:val="UnnumberedL2"/>
        <w:rPr>
          <w:rStyle w:val="Emphasis-Remove"/>
          <w:rFonts w:asciiTheme="minorHAnsi" w:hAnsiTheme="minorHAnsi"/>
        </w:rPr>
      </w:pPr>
      <w:r w:rsidRPr="0019388B">
        <w:rPr>
          <w:rStyle w:val="Emphasis-Italics"/>
          <w:rFonts w:asciiTheme="minorHAnsi" w:hAnsiTheme="minorHAnsi"/>
        </w:rPr>
        <w:t>L</w:t>
      </w:r>
      <w:r w:rsidRPr="0019388B">
        <w:rPr>
          <w:rStyle w:val="Emphasis-Remove"/>
          <w:rFonts w:asciiTheme="minorHAnsi" w:hAnsiTheme="minorHAnsi"/>
        </w:rPr>
        <w:t xml:space="preserve"> </w:t>
      </w:r>
      <w:r w:rsidRPr="0019388B">
        <w:rPr>
          <w:rStyle w:val="Emphasis-Remove"/>
          <w:rFonts w:asciiTheme="minorHAnsi" w:hAnsiTheme="minorHAnsi"/>
        </w:rPr>
        <w:tab/>
        <w:t xml:space="preserve">is </w:t>
      </w:r>
      <w:r w:rsidRPr="0019388B">
        <w:rPr>
          <w:rStyle w:val="Emphasis-Bold"/>
          <w:rFonts w:asciiTheme="minorHAnsi" w:hAnsiTheme="minorHAnsi"/>
        </w:rPr>
        <w:t>leverage</w:t>
      </w:r>
      <w:r w:rsidRPr="0019388B">
        <w:rPr>
          <w:rStyle w:val="Emphasis-Remove"/>
          <w:rFonts w:asciiTheme="minorHAnsi" w:hAnsiTheme="minorHAnsi"/>
        </w:rPr>
        <w:t xml:space="preserve">; </w:t>
      </w:r>
    </w:p>
    <w:p w:rsidR="006D4AE7" w:rsidRDefault="00406F14" w:rsidP="00406F14">
      <w:pPr>
        <w:pStyle w:val="UnnumberedL2"/>
        <w:rPr>
          <w:rFonts w:asciiTheme="minorHAnsi" w:hAnsiTheme="minorHAnsi"/>
        </w:rPr>
      </w:pPr>
      <w:r w:rsidRPr="0019388B">
        <w:rPr>
          <w:rStyle w:val="Emphasis-Italics"/>
          <w:rFonts w:asciiTheme="minorHAnsi" w:hAnsiTheme="minorHAnsi"/>
        </w:rPr>
        <w:t>r</w:t>
      </w:r>
      <w:r w:rsidRPr="0019388B">
        <w:rPr>
          <w:rStyle w:val="Emphasis-SubscriptItalics"/>
          <w:rFonts w:asciiTheme="minorHAnsi" w:hAnsiTheme="minorHAnsi"/>
        </w:rPr>
        <w:t xml:space="preserve">d </w:t>
      </w:r>
      <w:r w:rsidRPr="0019388B">
        <w:rPr>
          <w:rFonts w:asciiTheme="minorHAnsi" w:hAnsiTheme="minorHAnsi"/>
        </w:rPr>
        <w:tab/>
        <w:t>is the cost of debt and is estimated in accordance with the formula</w:t>
      </w:r>
      <w:r w:rsidR="006D4AE7">
        <w:rPr>
          <w:rFonts w:asciiTheme="minorHAnsi" w:hAnsiTheme="minorHAnsi"/>
        </w:rPr>
        <w:t>:</w:t>
      </w:r>
    </w:p>
    <w:p w:rsidR="00406F14" w:rsidRPr="0019388B" w:rsidRDefault="00406F14" w:rsidP="00406F14">
      <w:pPr>
        <w:pStyle w:val="UnnumberedL2"/>
        <w:rPr>
          <w:rFonts w:asciiTheme="minorHAnsi" w:hAnsiTheme="minorHAnsi"/>
        </w:rPr>
      </w:pPr>
      <w:r w:rsidRPr="0019388B">
        <w:rPr>
          <w:rStyle w:val="Emphasis-Italics"/>
          <w:rFonts w:asciiTheme="minorHAnsi" w:hAnsiTheme="minorHAnsi"/>
        </w:rPr>
        <w:t>r</w:t>
      </w:r>
      <w:r w:rsidRPr="0019388B">
        <w:rPr>
          <w:rStyle w:val="Emphasis-SubscriptItalics"/>
          <w:rFonts w:asciiTheme="minorHAnsi" w:hAnsiTheme="minorHAnsi"/>
        </w:rPr>
        <w:t>f</w:t>
      </w:r>
      <w:r w:rsidRPr="0019388B">
        <w:rPr>
          <w:rFonts w:asciiTheme="minorHAnsi" w:hAnsiTheme="minorHAnsi"/>
        </w:rPr>
        <w:t xml:space="preserve"> </w:t>
      </w:r>
      <w:r w:rsidRPr="0019388B">
        <w:rPr>
          <w:rStyle w:val="Emphasis-Italics"/>
          <w:rFonts w:asciiTheme="minorHAnsi" w:hAnsiTheme="minorHAnsi"/>
        </w:rPr>
        <w:t>+ p + d</w:t>
      </w:r>
      <w:r w:rsidRPr="0019388B">
        <w:rPr>
          <w:rFonts w:asciiTheme="minorHAnsi" w:hAnsiTheme="minorHAnsi"/>
        </w:rPr>
        <w:t>;</w:t>
      </w:r>
      <w:r w:rsidRPr="0019388B">
        <w:rPr>
          <w:rStyle w:val="Emphasis-Bold"/>
          <w:rFonts w:asciiTheme="minorHAnsi" w:hAnsiTheme="minorHAnsi"/>
        </w:rPr>
        <w:t xml:space="preserve"> </w:t>
      </w:r>
    </w:p>
    <w:p w:rsidR="006D4AE7" w:rsidRDefault="00406F14" w:rsidP="00406F14">
      <w:pPr>
        <w:pStyle w:val="UnnumberedL2"/>
        <w:rPr>
          <w:rFonts w:asciiTheme="minorHAnsi" w:hAnsiTheme="minorHAnsi"/>
        </w:rPr>
      </w:pPr>
      <w:r w:rsidRPr="0019388B">
        <w:rPr>
          <w:rStyle w:val="Emphasis-Italics"/>
          <w:rFonts w:asciiTheme="minorHAnsi" w:hAnsiTheme="minorHAnsi"/>
        </w:rPr>
        <w:t>r</w:t>
      </w:r>
      <w:r w:rsidRPr="0019388B">
        <w:rPr>
          <w:rStyle w:val="Emphasis-SubscriptItalics"/>
          <w:rFonts w:asciiTheme="minorHAnsi" w:hAnsiTheme="minorHAnsi"/>
        </w:rPr>
        <w:t>e</w:t>
      </w:r>
      <w:r w:rsidRPr="0019388B">
        <w:rPr>
          <w:rFonts w:asciiTheme="minorHAnsi" w:hAnsiTheme="minorHAnsi"/>
        </w:rPr>
        <w:t xml:space="preserve"> </w:t>
      </w:r>
      <w:r w:rsidRPr="0019388B">
        <w:rPr>
          <w:rFonts w:asciiTheme="minorHAnsi" w:hAnsiTheme="minorHAnsi"/>
        </w:rPr>
        <w:tab/>
        <w:t>is the cost of equity and is estimated in accordance with the formula</w:t>
      </w:r>
      <w:r w:rsidR="006D4AE7">
        <w:rPr>
          <w:rFonts w:asciiTheme="minorHAnsi" w:hAnsiTheme="minorHAnsi"/>
        </w:rPr>
        <w:t>:</w:t>
      </w:r>
    </w:p>
    <w:p w:rsidR="00406F14" w:rsidRPr="0019388B" w:rsidRDefault="00406F14" w:rsidP="00406F14">
      <w:pPr>
        <w:pStyle w:val="UnnumberedL2"/>
        <w:rPr>
          <w:rFonts w:asciiTheme="minorHAnsi" w:hAnsiTheme="minorHAnsi"/>
        </w:rPr>
      </w:pPr>
      <w:r w:rsidRPr="0019388B">
        <w:rPr>
          <w:rStyle w:val="Emphasis-Italics"/>
          <w:rFonts w:asciiTheme="minorHAnsi" w:hAnsiTheme="minorHAnsi"/>
        </w:rPr>
        <w:t>r</w:t>
      </w:r>
      <w:r w:rsidRPr="0019388B">
        <w:rPr>
          <w:rStyle w:val="Emphasis-SubscriptItalics"/>
          <w:rFonts w:asciiTheme="minorHAnsi" w:hAnsiTheme="minorHAnsi"/>
        </w:rPr>
        <w:t>f</w:t>
      </w:r>
      <w:r w:rsidRPr="0019388B">
        <w:rPr>
          <w:rStyle w:val="Emphasis-Remove"/>
          <w:rFonts w:asciiTheme="minorHAnsi" w:hAnsiTheme="minorHAnsi"/>
        </w:rPr>
        <w:t xml:space="preserve">(1 </w:t>
      </w:r>
      <w:r w:rsidRPr="0019388B">
        <w:rPr>
          <w:rStyle w:val="Emphasis-Italics"/>
          <w:rFonts w:asciiTheme="minorHAnsi" w:hAnsiTheme="minorHAnsi"/>
        </w:rPr>
        <w:t>- T</w:t>
      </w:r>
      <w:r w:rsidRPr="0019388B">
        <w:rPr>
          <w:rStyle w:val="Emphasis-SubscriptItalics"/>
          <w:rFonts w:asciiTheme="minorHAnsi" w:hAnsiTheme="minorHAnsi"/>
        </w:rPr>
        <w:t>i</w:t>
      </w:r>
      <w:r w:rsidRPr="0019388B">
        <w:rPr>
          <w:rStyle w:val="Emphasis-Remove"/>
          <w:rFonts w:asciiTheme="minorHAnsi" w:hAnsiTheme="minorHAnsi"/>
        </w:rPr>
        <w:t>)</w:t>
      </w:r>
      <w:r w:rsidRPr="0019388B">
        <w:rPr>
          <w:rFonts w:asciiTheme="minorHAnsi" w:hAnsiTheme="minorHAnsi"/>
        </w:rPr>
        <w:t> </w:t>
      </w:r>
      <w:r w:rsidRPr="0019388B">
        <w:rPr>
          <w:rStyle w:val="Emphasis-Italics"/>
          <w:rFonts w:asciiTheme="minorHAnsi" w:hAnsiTheme="minorHAnsi"/>
        </w:rPr>
        <w:t>+ β</w:t>
      </w:r>
      <w:r w:rsidRPr="0019388B">
        <w:rPr>
          <w:rStyle w:val="Emphasis-SubscriptItalics"/>
          <w:rFonts w:asciiTheme="minorHAnsi" w:hAnsiTheme="minorHAnsi"/>
        </w:rPr>
        <w:t>e</w:t>
      </w:r>
      <w:r w:rsidRPr="0019388B">
        <w:rPr>
          <w:rStyle w:val="Emphasis-Italics"/>
          <w:rFonts w:asciiTheme="minorHAnsi" w:hAnsiTheme="minorHAnsi"/>
        </w:rPr>
        <w:t>TAMRP</w:t>
      </w:r>
      <w:r w:rsidRPr="0019388B">
        <w:rPr>
          <w:rFonts w:asciiTheme="minorHAnsi" w:hAnsiTheme="minorHAnsi"/>
        </w:rPr>
        <w:t xml:space="preserve">; </w:t>
      </w:r>
    </w:p>
    <w:p w:rsidR="00946D1F" w:rsidRPr="00CD6FA4" w:rsidRDefault="00946D1F" w:rsidP="00946D1F">
      <w:pPr>
        <w:pStyle w:val="UnnumberedL2"/>
        <w:rPr>
          <w:rStyle w:val="Emphasis-Italics"/>
          <w:i w:val="0"/>
        </w:rPr>
      </w:pPr>
      <w:r w:rsidRPr="008F0575">
        <w:rPr>
          <w:rStyle w:val="Emphasis-Italics"/>
        </w:rPr>
        <w:t>T</w:t>
      </w:r>
      <w:r w:rsidRPr="008F0575">
        <w:rPr>
          <w:rStyle w:val="Emphasis-SubscriptItalics"/>
        </w:rPr>
        <w:t>c</w:t>
      </w:r>
      <w:r w:rsidRPr="008F0575">
        <w:t xml:space="preserve"> </w:t>
      </w:r>
      <w:r w:rsidRPr="008F0575">
        <w:tab/>
        <w:t xml:space="preserve">is the average corporate </w:t>
      </w:r>
      <w:r w:rsidRPr="008F0575">
        <w:rPr>
          <w:rStyle w:val="Emphasis-Remove"/>
          <w:rFonts w:ascii="Calibri" w:hAnsi="Calibri"/>
        </w:rPr>
        <w:t>tax rate</w:t>
      </w:r>
      <w:r w:rsidRPr="008F0575">
        <w:t>;</w:t>
      </w:r>
    </w:p>
    <w:p w:rsidR="00406F14" w:rsidRPr="0019388B" w:rsidRDefault="00406F14" w:rsidP="00406F14">
      <w:pPr>
        <w:pStyle w:val="UnnumberedL2"/>
        <w:rPr>
          <w:rFonts w:asciiTheme="minorHAnsi" w:hAnsiTheme="minorHAnsi"/>
        </w:rPr>
      </w:pPr>
      <w:r w:rsidRPr="0019388B">
        <w:rPr>
          <w:rStyle w:val="Emphasis-Italics"/>
          <w:rFonts w:asciiTheme="minorHAnsi" w:hAnsiTheme="minorHAnsi"/>
        </w:rPr>
        <w:t>r</w:t>
      </w:r>
      <w:r w:rsidRPr="0019388B">
        <w:rPr>
          <w:rStyle w:val="Emphasis-SubscriptItalics"/>
          <w:rFonts w:asciiTheme="minorHAnsi" w:hAnsiTheme="minorHAnsi"/>
        </w:rPr>
        <w:t>f</w:t>
      </w:r>
      <w:r w:rsidRPr="0019388B">
        <w:rPr>
          <w:rStyle w:val="Emphasis-SubscriptItalics"/>
          <w:rFonts w:asciiTheme="minorHAnsi" w:hAnsiTheme="minorHAnsi"/>
        </w:rPr>
        <w:tab/>
      </w:r>
      <w:r w:rsidRPr="0019388B">
        <w:rPr>
          <w:rFonts w:asciiTheme="minorHAnsi" w:hAnsiTheme="minorHAnsi"/>
        </w:rPr>
        <w:t xml:space="preserve">is the </w:t>
      </w:r>
      <w:r w:rsidR="00C238FF" w:rsidRPr="0019388B">
        <w:rPr>
          <w:rStyle w:val="Emphasis-Remove"/>
          <w:rFonts w:asciiTheme="minorHAnsi" w:hAnsiTheme="minorHAnsi"/>
        </w:rPr>
        <w:t>risk-free rate</w:t>
      </w:r>
      <w:r w:rsidRPr="0019388B">
        <w:rPr>
          <w:rFonts w:asciiTheme="minorHAnsi" w:hAnsiTheme="minorHAnsi"/>
        </w:rPr>
        <w:t xml:space="preserve">; </w:t>
      </w:r>
    </w:p>
    <w:p w:rsidR="00406F14" w:rsidRPr="0019388B" w:rsidRDefault="00406F14" w:rsidP="00406F14">
      <w:pPr>
        <w:pStyle w:val="UnnumberedL2"/>
        <w:rPr>
          <w:rFonts w:asciiTheme="minorHAnsi" w:hAnsiTheme="minorHAnsi"/>
        </w:rPr>
      </w:pPr>
      <w:r w:rsidRPr="0019388B">
        <w:rPr>
          <w:rStyle w:val="Emphasis-Italics"/>
          <w:rFonts w:asciiTheme="minorHAnsi" w:hAnsiTheme="minorHAnsi"/>
        </w:rPr>
        <w:t>p</w:t>
      </w:r>
      <w:r w:rsidRPr="0019388B">
        <w:rPr>
          <w:rFonts w:asciiTheme="minorHAnsi" w:hAnsiTheme="minorHAnsi"/>
        </w:rPr>
        <w:t xml:space="preserve"> </w:t>
      </w:r>
      <w:r w:rsidRPr="0019388B">
        <w:rPr>
          <w:rFonts w:asciiTheme="minorHAnsi" w:hAnsiTheme="minorHAnsi"/>
        </w:rPr>
        <w:tab/>
        <w:t>is the</w:t>
      </w:r>
      <w:r w:rsidR="005E4A35" w:rsidRPr="0019388B">
        <w:rPr>
          <w:rFonts w:asciiTheme="minorHAnsi" w:hAnsiTheme="minorHAnsi"/>
        </w:rPr>
        <w:t xml:space="preserve"> </w:t>
      </w:r>
      <w:r w:rsidR="00C35C5E" w:rsidRPr="00C35C5E">
        <w:rPr>
          <w:rFonts w:asciiTheme="minorHAnsi" w:hAnsiTheme="minorHAnsi"/>
          <w:b/>
        </w:rPr>
        <w:t xml:space="preserve">average </w:t>
      </w:r>
      <w:r w:rsidRPr="0019388B">
        <w:rPr>
          <w:rStyle w:val="Emphasis-Bold"/>
          <w:rFonts w:asciiTheme="minorHAnsi" w:hAnsiTheme="minorHAnsi"/>
        </w:rPr>
        <w:t>debt premium</w:t>
      </w:r>
      <w:r w:rsidRPr="0019388B">
        <w:rPr>
          <w:rFonts w:asciiTheme="minorHAnsi" w:hAnsiTheme="minorHAnsi"/>
        </w:rPr>
        <w:t>;</w:t>
      </w:r>
    </w:p>
    <w:p w:rsidR="00406F14" w:rsidRPr="0019388B" w:rsidRDefault="00406F14" w:rsidP="00406F14">
      <w:pPr>
        <w:pStyle w:val="UnnumberedL2"/>
        <w:rPr>
          <w:rFonts w:asciiTheme="minorHAnsi" w:hAnsiTheme="minorHAnsi"/>
        </w:rPr>
      </w:pPr>
      <w:r w:rsidRPr="0019388B">
        <w:rPr>
          <w:rStyle w:val="Emphasis-Italics"/>
          <w:rFonts w:asciiTheme="minorHAnsi" w:hAnsiTheme="minorHAnsi"/>
        </w:rPr>
        <w:t>d</w:t>
      </w:r>
      <w:r w:rsidRPr="0019388B">
        <w:rPr>
          <w:rFonts w:asciiTheme="minorHAnsi" w:hAnsiTheme="minorHAnsi"/>
        </w:rPr>
        <w:tab/>
        <w:t>is the debt issuance costs;</w:t>
      </w:r>
    </w:p>
    <w:p w:rsidR="00406F14" w:rsidRPr="0019388B" w:rsidRDefault="00406F14" w:rsidP="00406F14">
      <w:pPr>
        <w:pStyle w:val="UnnumberedL2"/>
        <w:rPr>
          <w:rFonts w:asciiTheme="minorHAnsi" w:hAnsiTheme="minorHAnsi"/>
        </w:rPr>
      </w:pPr>
      <w:r w:rsidRPr="0019388B">
        <w:rPr>
          <w:rStyle w:val="Emphasis-Italics"/>
          <w:rFonts w:asciiTheme="minorHAnsi" w:hAnsiTheme="minorHAnsi"/>
        </w:rPr>
        <w:t>T</w:t>
      </w:r>
      <w:r w:rsidRPr="0019388B">
        <w:rPr>
          <w:rStyle w:val="Emphasis-SubscriptItalics"/>
          <w:rFonts w:asciiTheme="minorHAnsi" w:hAnsiTheme="minorHAnsi"/>
        </w:rPr>
        <w:t>i</w:t>
      </w:r>
      <w:r w:rsidRPr="0019388B">
        <w:rPr>
          <w:rStyle w:val="Emphasis-SubscriptItalics"/>
          <w:rFonts w:asciiTheme="minorHAnsi" w:hAnsiTheme="minorHAnsi"/>
        </w:rPr>
        <w:tab/>
      </w:r>
      <w:r w:rsidRPr="0019388B">
        <w:rPr>
          <w:rFonts w:asciiTheme="minorHAnsi" w:hAnsiTheme="minorHAnsi"/>
        </w:rPr>
        <w:t xml:space="preserve">is the </w:t>
      </w:r>
      <w:r w:rsidR="00E87BFE" w:rsidRPr="0019388B">
        <w:rPr>
          <w:rFonts w:asciiTheme="minorHAnsi" w:hAnsiTheme="minorHAnsi"/>
        </w:rPr>
        <w:t xml:space="preserve">average </w:t>
      </w:r>
      <w:r w:rsidRPr="0019388B">
        <w:rPr>
          <w:rStyle w:val="Emphasis-Remove"/>
          <w:rFonts w:asciiTheme="minorHAnsi" w:hAnsiTheme="minorHAnsi"/>
        </w:rPr>
        <w:t>investor tax rate</w:t>
      </w:r>
      <w:r w:rsidRPr="0019388B">
        <w:rPr>
          <w:rFonts w:asciiTheme="minorHAnsi" w:hAnsiTheme="minorHAnsi"/>
        </w:rPr>
        <w:t>;</w:t>
      </w:r>
    </w:p>
    <w:p w:rsidR="00406F14" w:rsidRPr="0019388B" w:rsidRDefault="00406F14" w:rsidP="00406F14">
      <w:pPr>
        <w:pStyle w:val="UnnumberedL2"/>
        <w:rPr>
          <w:rFonts w:asciiTheme="minorHAnsi" w:hAnsiTheme="minorHAnsi"/>
        </w:rPr>
      </w:pPr>
      <w:r w:rsidRPr="0019388B">
        <w:rPr>
          <w:rStyle w:val="Emphasis-Italics"/>
          <w:rFonts w:asciiTheme="minorHAnsi" w:hAnsiTheme="minorHAnsi"/>
        </w:rPr>
        <w:t>β</w:t>
      </w:r>
      <w:r w:rsidRPr="0019388B">
        <w:rPr>
          <w:rStyle w:val="Emphasis-SubscriptItalics"/>
          <w:rFonts w:asciiTheme="minorHAnsi" w:hAnsiTheme="minorHAnsi"/>
        </w:rPr>
        <w:t>e</w:t>
      </w:r>
      <w:r w:rsidRPr="0019388B">
        <w:rPr>
          <w:rStyle w:val="Emphasis-SubscriptItalics"/>
          <w:rFonts w:asciiTheme="minorHAnsi" w:hAnsiTheme="minorHAnsi"/>
        </w:rPr>
        <w:tab/>
      </w:r>
      <w:r w:rsidRPr="0019388B">
        <w:rPr>
          <w:rFonts w:asciiTheme="minorHAnsi" w:hAnsiTheme="minorHAnsi"/>
        </w:rPr>
        <w:t xml:space="preserve">is the </w:t>
      </w:r>
      <w:r w:rsidRPr="0019388B">
        <w:rPr>
          <w:rStyle w:val="Emphasis-Remove"/>
          <w:rFonts w:asciiTheme="minorHAnsi" w:hAnsiTheme="minorHAnsi"/>
        </w:rPr>
        <w:t>equity beta</w:t>
      </w:r>
      <w:r w:rsidRPr="0019388B">
        <w:rPr>
          <w:rFonts w:asciiTheme="minorHAnsi" w:hAnsiTheme="minorHAnsi"/>
        </w:rPr>
        <w:t>; and</w:t>
      </w:r>
    </w:p>
    <w:p w:rsidR="00406F14" w:rsidRPr="0019388B" w:rsidRDefault="00406F14" w:rsidP="00406F14">
      <w:pPr>
        <w:pStyle w:val="UnnumberedL2"/>
        <w:rPr>
          <w:rStyle w:val="Emphasis-Remove"/>
          <w:rFonts w:asciiTheme="minorHAnsi" w:hAnsiTheme="minorHAnsi"/>
        </w:rPr>
      </w:pPr>
      <w:r w:rsidRPr="0019388B">
        <w:rPr>
          <w:rStyle w:val="Emphasis-Italics"/>
          <w:rFonts w:asciiTheme="minorHAnsi" w:hAnsiTheme="minorHAnsi"/>
        </w:rPr>
        <w:t>TAMRP</w:t>
      </w:r>
      <w:r w:rsidRPr="0019388B">
        <w:rPr>
          <w:rFonts w:asciiTheme="minorHAnsi" w:hAnsiTheme="minorHAnsi"/>
        </w:rPr>
        <w:t xml:space="preserve"> is the </w:t>
      </w:r>
      <w:r w:rsidRPr="0019388B">
        <w:rPr>
          <w:rStyle w:val="Emphasis-Remove"/>
          <w:rFonts w:asciiTheme="minorHAnsi" w:hAnsiTheme="minorHAnsi"/>
        </w:rPr>
        <w:t>tax-adjusted market risk premium.</w:t>
      </w:r>
    </w:p>
    <w:p w:rsidR="00406F14" w:rsidRPr="0019388B" w:rsidRDefault="00406F14" w:rsidP="00406F14">
      <w:pPr>
        <w:pStyle w:val="HeadingH5ClausesubtextL1"/>
        <w:rPr>
          <w:rStyle w:val="Emphasis-Remove"/>
          <w:rFonts w:asciiTheme="minorHAnsi" w:hAnsiTheme="minorHAnsi"/>
        </w:rPr>
      </w:pPr>
      <w:r w:rsidRPr="0019388B">
        <w:rPr>
          <w:rStyle w:val="Emphasis-Remove"/>
          <w:rFonts w:asciiTheme="minorHAnsi" w:hAnsiTheme="minorHAnsi"/>
        </w:rPr>
        <w:t>For the purpose of this clause-</w:t>
      </w:r>
    </w:p>
    <w:p w:rsidR="00406F14" w:rsidRPr="0019388B" w:rsidRDefault="00406F14" w:rsidP="00406F14">
      <w:pPr>
        <w:pStyle w:val="HeadingH6ClausesubtextL2"/>
        <w:rPr>
          <w:rStyle w:val="Emphasis-Remove"/>
          <w:rFonts w:asciiTheme="minorHAnsi" w:hAnsiTheme="minorHAnsi"/>
        </w:rPr>
      </w:pPr>
      <w:r w:rsidRPr="0019388B">
        <w:rPr>
          <w:rStyle w:val="Emphasis-Remove"/>
          <w:rFonts w:asciiTheme="minorHAnsi" w:hAnsiTheme="minorHAnsi"/>
        </w:rPr>
        <w:t xml:space="preserve">the </w:t>
      </w:r>
      <w:r w:rsidR="00E87BFE" w:rsidRPr="0019388B">
        <w:rPr>
          <w:rStyle w:val="Emphasis-Remove"/>
          <w:rFonts w:asciiTheme="minorHAnsi" w:hAnsiTheme="minorHAnsi"/>
        </w:rPr>
        <w:t xml:space="preserve">average </w:t>
      </w:r>
      <w:r w:rsidRPr="0019388B">
        <w:rPr>
          <w:rStyle w:val="Emphasis-Remove"/>
          <w:rFonts w:asciiTheme="minorHAnsi" w:hAnsiTheme="minorHAnsi"/>
        </w:rPr>
        <w:t xml:space="preserve">investor tax rate, </w:t>
      </w:r>
      <w:r w:rsidR="00946D1F" w:rsidRPr="008F0575">
        <w:t xml:space="preserve">the average corporate </w:t>
      </w:r>
      <w:r w:rsidR="00946D1F" w:rsidRPr="008F0575">
        <w:rPr>
          <w:rStyle w:val="Emphasis-Remove"/>
          <w:rFonts w:ascii="Calibri" w:hAnsi="Calibri"/>
        </w:rPr>
        <w:t>tax rate</w:t>
      </w:r>
      <w:r w:rsidR="00946D1F">
        <w:rPr>
          <w:rStyle w:val="Emphasis-Remove"/>
          <w:rFonts w:ascii="Calibri" w:hAnsi="Calibri"/>
        </w:rPr>
        <w:t xml:space="preserve">, </w:t>
      </w:r>
      <w:r w:rsidRPr="0019388B">
        <w:rPr>
          <w:rStyle w:val="Emphasis-Remove"/>
          <w:rFonts w:asciiTheme="minorHAnsi" w:hAnsiTheme="minorHAnsi"/>
        </w:rPr>
        <w:t>the equity beta, the debt issuance costs and the tax-adjusted market risk premium are the amounts specified in or determined in accordance with clause</w:t>
      </w:r>
      <w:r w:rsidR="00F4304E">
        <w:rPr>
          <w:rStyle w:val="Emphasis-Remove"/>
          <w:rFonts w:asciiTheme="minorHAnsi" w:hAnsiTheme="minorHAnsi"/>
        </w:rPr>
        <w:t xml:space="preserve"> 4.4.2</w:t>
      </w:r>
      <w:r w:rsidRPr="0019388B">
        <w:rPr>
          <w:rStyle w:val="Emphasis-Remove"/>
          <w:rFonts w:asciiTheme="minorHAnsi" w:hAnsiTheme="minorHAnsi"/>
        </w:rPr>
        <w:t xml:space="preserve">; </w:t>
      </w:r>
      <w:r w:rsidR="00E969D9" w:rsidRPr="0019388B">
        <w:rPr>
          <w:rStyle w:val="Emphasis-Remove"/>
          <w:rFonts w:asciiTheme="minorHAnsi" w:hAnsiTheme="minorHAnsi"/>
        </w:rPr>
        <w:t>and</w:t>
      </w:r>
    </w:p>
    <w:p w:rsidR="00406F14" w:rsidRPr="0019388B" w:rsidRDefault="00406F14" w:rsidP="00406F14">
      <w:pPr>
        <w:pStyle w:val="HeadingH6ClausesubtextL2"/>
        <w:rPr>
          <w:rStyle w:val="Emphasis-Remove"/>
          <w:rFonts w:asciiTheme="minorHAnsi" w:hAnsiTheme="minorHAnsi"/>
        </w:rPr>
      </w:pPr>
      <w:r w:rsidRPr="0019388B">
        <w:rPr>
          <w:rStyle w:val="Emphasis-Remove"/>
          <w:rFonts w:asciiTheme="minorHAnsi" w:hAnsiTheme="minorHAnsi"/>
        </w:rPr>
        <w:t xml:space="preserve">the </w:t>
      </w:r>
      <w:r w:rsidR="00C238FF" w:rsidRPr="0019388B">
        <w:rPr>
          <w:rStyle w:val="Emphasis-Remove"/>
          <w:rFonts w:asciiTheme="minorHAnsi" w:hAnsiTheme="minorHAnsi"/>
        </w:rPr>
        <w:t>risk-free rate</w:t>
      </w:r>
      <w:r w:rsidRPr="0019388B">
        <w:rPr>
          <w:rStyle w:val="Emphasis-Remove"/>
          <w:rFonts w:asciiTheme="minorHAnsi" w:hAnsiTheme="minorHAnsi"/>
        </w:rPr>
        <w:t xml:space="preserve"> must be estimated in accordance with clause</w:t>
      </w:r>
      <w:r w:rsidR="00F4304E">
        <w:rPr>
          <w:rStyle w:val="Emphasis-Remove"/>
          <w:rFonts w:asciiTheme="minorHAnsi" w:hAnsiTheme="minorHAnsi"/>
        </w:rPr>
        <w:t xml:space="preserve"> 4.4.3</w:t>
      </w:r>
      <w:r w:rsidRPr="0019388B">
        <w:rPr>
          <w:rStyle w:val="Emphasis-Remove"/>
          <w:rFonts w:asciiTheme="minorHAnsi" w:hAnsiTheme="minorHAnsi"/>
        </w:rPr>
        <w:t>.</w:t>
      </w:r>
    </w:p>
    <w:p w:rsidR="00406F14" w:rsidRPr="0019388B" w:rsidRDefault="00406F14" w:rsidP="00D63B0E">
      <w:pPr>
        <w:pStyle w:val="HeadingH4Clausetext"/>
        <w:tabs>
          <w:tab w:val="num" w:pos="709"/>
          <w:tab w:val="num" w:pos="1220"/>
        </w:tabs>
        <w:ind w:left="1220" w:hanging="1220"/>
        <w:rPr>
          <w:rFonts w:asciiTheme="minorHAnsi" w:hAnsiTheme="minorHAnsi"/>
        </w:rPr>
      </w:pPr>
      <w:bookmarkStart w:id="824" w:name="_Ref273858645"/>
      <w:r w:rsidRPr="0019388B">
        <w:rPr>
          <w:rFonts w:asciiTheme="minorHAnsi" w:hAnsiTheme="minorHAnsi"/>
        </w:rPr>
        <w:t>Fixed WACC parameters</w:t>
      </w:r>
      <w:bookmarkEnd w:id="824"/>
    </w:p>
    <w:p w:rsidR="00406F14" w:rsidRPr="0019388B" w:rsidRDefault="00406F14" w:rsidP="00406F14">
      <w:pPr>
        <w:pStyle w:val="HeadingH5ClausesubtextL1"/>
        <w:rPr>
          <w:rFonts w:asciiTheme="minorHAnsi" w:hAnsiTheme="minorHAnsi"/>
        </w:rPr>
      </w:pPr>
      <w:bookmarkStart w:id="825" w:name="_Ref273875466"/>
      <w:r w:rsidRPr="0019388B">
        <w:rPr>
          <w:rStyle w:val="Emphasis-Remove"/>
          <w:rFonts w:asciiTheme="minorHAnsi" w:hAnsiTheme="minorHAnsi"/>
        </w:rPr>
        <w:t>Leverage</w:t>
      </w:r>
      <w:r w:rsidRPr="0019388B">
        <w:rPr>
          <w:rFonts w:asciiTheme="minorHAnsi" w:hAnsiTheme="minorHAnsi"/>
        </w:rPr>
        <w:t xml:space="preserve"> is </w:t>
      </w:r>
      <w:r w:rsidR="000D26AC">
        <w:rPr>
          <w:rFonts w:asciiTheme="minorHAnsi" w:hAnsiTheme="minorHAnsi"/>
        </w:rPr>
        <w:t>42</w:t>
      </w:r>
      <w:r w:rsidR="00A21205" w:rsidRPr="0019388B">
        <w:rPr>
          <w:rFonts w:asciiTheme="minorHAnsi" w:hAnsiTheme="minorHAnsi"/>
        </w:rPr>
        <w:t>%</w:t>
      </w:r>
      <w:r w:rsidRPr="0019388B">
        <w:rPr>
          <w:rFonts w:asciiTheme="minorHAnsi" w:hAnsiTheme="minorHAnsi"/>
        </w:rPr>
        <w:t>.</w:t>
      </w:r>
      <w:bookmarkEnd w:id="825"/>
    </w:p>
    <w:p w:rsidR="00954FB3" w:rsidRPr="0019388B" w:rsidRDefault="00B378CC" w:rsidP="00D3545B">
      <w:pPr>
        <w:pStyle w:val="HeadingH5ClausesubtextL1"/>
        <w:rPr>
          <w:rFonts w:asciiTheme="minorHAnsi" w:hAnsiTheme="minorHAnsi"/>
        </w:rPr>
      </w:pPr>
      <w:r>
        <w:rPr>
          <w:rStyle w:val="Emphasis-Remove"/>
          <w:rFonts w:asciiTheme="minorHAnsi" w:hAnsiTheme="minorHAnsi"/>
        </w:rPr>
        <w:t>‘A</w:t>
      </w:r>
      <w:r w:rsidR="00E87BFE" w:rsidRPr="0019388B">
        <w:rPr>
          <w:rStyle w:val="Emphasis-Remove"/>
          <w:rFonts w:asciiTheme="minorHAnsi" w:hAnsiTheme="minorHAnsi"/>
        </w:rPr>
        <w:t xml:space="preserve">verage </w:t>
      </w:r>
      <w:r w:rsidR="00406F14" w:rsidRPr="0019388B">
        <w:rPr>
          <w:rStyle w:val="Emphasis-Remove"/>
          <w:rFonts w:asciiTheme="minorHAnsi" w:hAnsiTheme="minorHAnsi"/>
        </w:rPr>
        <w:t>investor tax rate</w:t>
      </w:r>
      <w:r w:rsidR="001E2A9E">
        <w:rPr>
          <w:rStyle w:val="Emphasis-Remove"/>
          <w:rFonts w:asciiTheme="minorHAnsi" w:hAnsiTheme="minorHAnsi"/>
        </w:rPr>
        <w:t>’</w:t>
      </w:r>
      <w:r w:rsidR="00406F14" w:rsidRPr="0019388B">
        <w:rPr>
          <w:rStyle w:val="Emphasis-Remove"/>
          <w:rFonts w:asciiTheme="minorHAnsi" w:hAnsiTheme="minorHAnsi"/>
        </w:rPr>
        <w:t xml:space="preserve"> is</w:t>
      </w:r>
      <w:r w:rsidR="00D3545B" w:rsidRPr="0019388B">
        <w:rPr>
          <w:rFonts w:asciiTheme="minorHAnsi" w:hAnsiTheme="minorHAnsi"/>
        </w:rPr>
        <w:t xml:space="preserve"> </w:t>
      </w:r>
      <w:r w:rsidR="00406F14" w:rsidRPr="0019388B">
        <w:rPr>
          <w:rFonts w:asciiTheme="minorHAnsi" w:hAnsiTheme="minorHAnsi"/>
        </w:rPr>
        <w:t xml:space="preserve">the </w:t>
      </w:r>
      <w:r w:rsidR="00954FB3" w:rsidRPr="0019388B">
        <w:rPr>
          <w:rFonts w:asciiTheme="minorHAnsi" w:hAnsiTheme="minorHAnsi"/>
        </w:rPr>
        <w:t xml:space="preserve">average of the investor tax rates </w:t>
      </w:r>
      <w:r w:rsidR="007C76DC" w:rsidRPr="0019388B">
        <w:rPr>
          <w:rFonts w:asciiTheme="minorHAnsi" w:hAnsiTheme="minorHAnsi"/>
        </w:rPr>
        <w:t>that</w:t>
      </w:r>
      <w:r>
        <w:rPr>
          <w:rFonts w:asciiTheme="minorHAnsi" w:hAnsiTheme="minorHAnsi"/>
        </w:rPr>
        <w:t>, as at the date the estimation is made,</w:t>
      </w:r>
      <w:r w:rsidR="007C76DC" w:rsidRPr="0019388B">
        <w:rPr>
          <w:rFonts w:asciiTheme="minorHAnsi" w:hAnsiTheme="minorHAnsi"/>
        </w:rPr>
        <w:t xml:space="preserve"> will apply to </w:t>
      </w:r>
      <w:r w:rsidR="00954FB3" w:rsidRPr="0019388B">
        <w:rPr>
          <w:rFonts w:asciiTheme="minorHAnsi" w:hAnsiTheme="minorHAnsi"/>
        </w:rPr>
        <w:t xml:space="preserve">each of the </w:t>
      </w:r>
      <w:r w:rsidR="00954FB3" w:rsidRPr="0019388B">
        <w:rPr>
          <w:rStyle w:val="Emphasis-Bold"/>
          <w:rFonts w:asciiTheme="minorHAnsi" w:hAnsiTheme="minorHAnsi"/>
        </w:rPr>
        <w:t>disclosure years</w:t>
      </w:r>
      <w:r w:rsidR="00954FB3" w:rsidRPr="0019388B">
        <w:rPr>
          <w:rFonts w:asciiTheme="minorHAnsi" w:hAnsiTheme="minorHAnsi"/>
        </w:rPr>
        <w:t xml:space="preserve"> in the 5 year period commencing on the first day of the </w:t>
      </w:r>
      <w:r w:rsidR="00954FB3" w:rsidRPr="0019388B">
        <w:rPr>
          <w:rStyle w:val="Emphasis-Bold"/>
          <w:rFonts w:asciiTheme="minorHAnsi" w:hAnsiTheme="minorHAnsi"/>
        </w:rPr>
        <w:t>DPP</w:t>
      </w:r>
      <w:r w:rsidR="00954FB3" w:rsidRPr="0019388B">
        <w:rPr>
          <w:rFonts w:asciiTheme="minorHAnsi" w:hAnsiTheme="minorHAnsi"/>
        </w:rPr>
        <w:t xml:space="preserve"> </w:t>
      </w:r>
      <w:r w:rsidR="00954FB3" w:rsidRPr="0019388B">
        <w:rPr>
          <w:rStyle w:val="Emphasis-Bold"/>
          <w:rFonts w:asciiTheme="minorHAnsi" w:hAnsiTheme="minorHAnsi"/>
        </w:rPr>
        <w:t>regulatory period</w:t>
      </w:r>
      <w:r w:rsidR="00954FB3" w:rsidRPr="0019388B">
        <w:rPr>
          <w:rFonts w:asciiTheme="minorHAnsi" w:hAnsiTheme="minorHAnsi"/>
        </w:rPr>
        <w:t xml:space="preserve"> in question</w:t>
      </w:r>
      <w:r>
        <w:rPr>
          <w:rFonts w:asciiTheme="minorHAnsi" w:hAnsiTheme="minorHAnsi"/>
        </w:rPr>
        <w:t>.</w:t>
      </w:r>
    </w:p>
    <w:p w:rsidR="00B378CC" w:rsidRPr="008F0575" w:rsidRDefault="00B378CC" w:rsidP="00B378CC">
      <w:pPr>
        <w:pStyle w:val="HeadingH5ClausesubtextL1"/>
        <w:spacing w:line="276" w:lineRule="auto"/>
        <w:rPr>
          <w:rStyle w:val="Emphasis-Remove"/>
          <w:rFonts w:ascii="Calibri" w:hAnsi="Calibri"/>
        </w:rPr>
      </w:pPr>
      <w:r w:rsidRPr="008F0575">
        <w:t>For the purpose of subclause</w:t>
      </w:r>
      <w:r>
        <w:t xml:space="preserve"> (2)</w:t>
      </w:r>
      <w:r w:rsidRPr="008F0575">
        <w:t>, 'investor tax rate' is</w:t>
      </w:r>
      <w:r w:rsidR="00E37A12">
        <w:t xml:space="preserve">, for each </w:t>
      </w:r>
      <w:r w:rsidR="00E37A12" w:rsidRPr="00E37A12">
        <w:rPr>
          <w:b/>
        </w:rPr>
        <w:t>disclosure year</w:t>
      </w:r>
      <w:r w:rsidR="00E37A12">
        <w:t>,</w:t>
      </w:r>
      <w:r w:rsidRPr="00F13AA4">
        <w:t xml:space="preserve"> </w:t>
      </w:r>
      <w:r w:rsidRPr="008F0575">
        <w:t xml:space="preserve">the maximum </w:t>
      </w:r>
      <w:r w:rsidRPr="008F0575">
        <w:rPr>
          <w:rStyle w:val="Emphasis-Bold"/>
        </w:rPr>
        <w:t>prescribed investor rate</w:t>
      </w:r>
      <w:r w:rsidRPr="008F0575">
        <w:t xml:space="preserve"> appl</w:t>
      </w:r>
      <w:r w:rsidR="002902B2">
        <w:t>icable</w:t>
      </w:r>
      <w:r w:rsidRPr="008F0575">
        <w:t xml:space="preserve"> at the start of th</w:t>
      </w:r>
      <w:r w:rsidR="008577C1">
        <w:t>e</w:t>
      </w:r>
      <w:r w:rsidRPr="008F0575">
        <w:t xml:space="preserve"> </w:t>
      </w:r>
      <w:r w:rsidR="00A31BAB">
        <w:rPr>
          <w:rStyle w:val="Emphasis-Bold"/>
        </w:rPr>
        <w:t>regulatory period</w:t>
      </w:r>
      <w:r w:rsidRPr="008F0575">
        <w:t xml:space="preserve"> to </w:t>
      </w:r>
      <w:r w:rsidRPr="00B6202C">
        <w:t>an</w:t>
      </w:r>
      <w:r w:rsidRPr="008F0575">
        <w:rPr>
          <w:b/>
        </w:rPr>
        <w:t xml:space="preserve"> </w:t>
      </w:r>
      <w:r w:rsidRPr="00B6202C">
        <w:t>individual</w:t>
      </w:r>
      <w:r w:rsidRPr="008F0575">
        <w:t xml:space="preserve"> who is-</w:t>
      </w:r>
    </w:p>
    <w:p w:rsidR="00B378CC" w:rsidRPr="00B378CC" w:rsidRDefault="00B378CC" w:rsidP="00B378CC">
      <w:pPr>
        <w:pStyle w:val="HeadingH6ClausesubtextL2"/>
        <w:tabs>
          <w:tab w:val="clear" w:pos="1764"/>
          <w:tab w:val="num" w:pos="2268"/>
        </w:tabs>
        <w:ind w:left="2268"/>
        <w:rPr>
          <w:rStyle w:val="Emphasis-Remove"/>
          <w:rFonts w:ascii="Calibri" w:hAnsi="Calibri"/>
        </w:rPr>
      </w:pPr>
      <w:r w:rsidRPr="00B378CC">
        <w:rPr>
          <w:rStyle w:val="Emphasis-Remove"/>
          <w:rFonts w:ascii="Calibri" w:hAnsi="Calibri"/>
        </w:rPr>
        <w:t xml:space="preserve">resident in New Zealand; and </w:t>
      </w:r>
    </w:p>
    <w:p w:rsidR="00B378CC" w:rsidRPr="00B378CC" w:rsidRDefault="00B378CC" w:rsidP="00B378CC">
      <w:pPr>
        <w:pStyle w:val="HeadingH6ClausesubtextL2"/>
        <w:tabs>
          <w:tab w:val="clear" w:pos="1764"/>
          <w:tab w:val="num" w:pos="2268"/>
        </w:tabs>
        <w:ind w:left="2268"/>
        <w:rPr>
          <w:rStyle w:val="Emphasis-Remove"/>
          <w:rFonts w:ascii="Calibri" w:hAnsi="Calibri"/>
        </w:rPr>
      </w:pPr>
      <w:r w:rsidRPr="00B378CC">
        <w:rPr>
          <w:rStyle w:val="Emphasis-Remove"/>
          <w:rFonts w:ascii="Calibri" w:hAnsi="Calibri"/>
        </w:rPr>
        <w:t xml:space="preserve">an investor in a </w:t>
      </w:r>
      <w:r w:rsidRPr="00B378CC">
        <w:rPr>
          <w:rStyle w:val="Emphasis-Remove"/>
          <w:rFonts w:ascii="Calibri" w:hAnsi="Calibri"/>
          <w:b/>
          <w:bCs/>
        </w:rPr>
        <w:t>multi-rate PIE</w:t>
      </w:r>
      <w:r w:rsidRPr="00B378CC">
        <w:rPr>
          <w:rStyle w:val="Emphasis-Remove"/>
          <w:rFonts w:ascii="Calibri" w:hAnsi="Calibri"/>
        </w:rPr>
        <w:t>.</w:t>
      </w:r>
    </w:p>
    <w:p w:rsidR="00946D1F" w:rsidRPr="00946D1F" w:rsidRDefault="00946D1F" w:rsidP="00946D1F">
      <w:pPr>
        <w:pStyle w:val="HeadingH5ClausesubtextL1"/>
        <w:spacing w:line="276" w:lineRule="auto"/>
      </w:pPr>
      <w:r w:rsidRPr="008F0575">
        <w:rPr>
          <w:rStyle w:val="Emphasis-Remove"/>
          <w:rFonts w:ascii="Calibri" w:hAnsi="Calibri"/>
        </w:rPr>
        <w:t xml:space="preserve">The </w:t>
      </w:r>
      <w:r w:rsidR="007A3E9A">
        <w:rPr>
          <w:rStyle w:val="Emphasis-Remove"/>
          <w:rFonts w:ascii="Calibri" w:hAnsi="Calibri"/>
        </w:rPr>
        <w:t>‘</w:t>
      </w:r>
      <w:r w:rsidRPr="008F0575">
        <w:rPr>
          <w:rStyle w:val="Emphasis-Remove"/>
          <w:rFonts w:ascii="Calibri" w:hAnsi="Calibri"/>
        </w:rPr>
        <w:t>average corporate tax rate</w:t>
      </w:r>
      <w:r w:rsidR="007A3E9A">
        <w:rPr>
          <w:rStyle w:val="Emphasis-Remove"/>
          <w:rFonts w:ascii="Calibri" w:hAnsi="Calibri"/>
        </w:rPr>
        <w:t>’</w:t>
      </w:r>
      <w:r w:rsidRPr="008F0575">
        <w:rPr>
          <w:rStyle w:val="Emphasis-Remove"/>
          <w:rFonts w:ascii="Calibri" w:hAnsi="Calibri"/>
        </w:rPr>
        <w:t xml:space="preserve"> is </w:t>
      </w:r>
      <w:r w:rsidRPr="008F0575">
        <w:t xml:space="preserve">the average of the </w:t>
      </w:r>
      <w:r w:rsidRPr="008F0575">
        <w:rPr>
          <w:rStyle w:val="Emphasis-Bold"/>
        </w:rPr>
        <w:t>corporate tax rates</w:t>
      </w:r>
      <w:r w:rsidRPr="008F0575">
        <w:rPr>
          <w:rStyle w:val="Emphasis-Remove"/>
          <w:rFonts w:ascii="Calibri" w:hAnsi="Calibri"/>
        </w:rPr>
        <w:t xml:space="preserve"> </w:t>
      </w:r>
      <w:r w:rsidRPr="008F0575">
        <w:t xml:space="preserve">that, as at the date that the estimation is made, will apply during the 5 year period commencing on the first day of the </w:t>
      </w:r>
      <w:r>
        <w:rPr>
          <w:rStyle w:val="Emphasis-Bold"/>
        </w:rPr>
        <w:t>DPP regulatory period</w:t>
      </w:r>
      <w:r w:rsidRPr="008F0575">
        <w:t xml:space="preserve"> in question.</w:t>
      </w:r>
    </w:p>
    <w:p w:rsidR="00406F14" w:rsidRPr="0019388B" w:rsidRDefault="00B378CC" w:rsidP="00406F14">
      <w:pPr>
        <w:pStyle w:val="HeadingH5ClausesubtextL1"/>
        <w:rPr>
          <w:rFonts w:asciiTheme="minorHAnsi" w:hAnsiTheme="minorHAnsi"/>
        </w:rPr>
      </w:pPr>
      <w:r>
        <w:rPr>
          <w:rStyle w:val="Emphasis-Remove"/>
          <w:rFonts w:asciiTheme="minorHAnsi" w:hAnsiTheme="minorHAnsi"/>
        </w:rPr>
        <w:t>’E</w:t>
      </w:r>
      <w:r w:rsidR="00406F14" w:rsidRPr="0019388B">
        <w:rPr>
          <w:rStyle w:val="Emphasis-Remove"/>
          <w:rFonts w:asciiTheme="minorHAnsi" w:hAnsiTheme="minorHAnsi"/>
        </w:rPr>
        <w:t>quity beta</w:t>
      </w:r>
      <w:r>
        <w:rPr>
          <w:rStyle w:val="Emphasis-Remove"/>
          <w:rFonts w:asciiTheme="minorHAnsi" w:hAnsiTheme="minorHAnsi"/>
        </w:rPr>
        <w:t>’</w:t>
      </w:r>
      <w:r w:rsidR="00406F14" w:rsidRPr="0019388B">
        <w:rPr>
          <w:rFonts w:asciiTheme="minorHAnsi" w:hAnsiTheme="minorHAnsi"/>
        </w:rPr>
        <w:t xml:space="preserve"> is </w:t>
      </w:r>
      <w:r w:rsidR="00C47088">
        <w:rPr>
          <w:rFonts w:asciiTheme="minorHAnsi" w:hAnsiTheme="minorHAnsi"/>
        </w:rPr>
        <w:t>0.69</w:t>
      </w:r>
      <w:r w:rsidR="00406F14" w:rsidRPr="0019388B">
        <w:rPr>
          <w:rFonts w:asciiTheme="minorHAnsi" w:hAnsiTheme="minorHAnsi"/>
        </w:rPr>
        <w:t>.</w:t>
      </w:r>
    </w:p>
    <w:p w:rsidR="00406F14" w:rsidRPr="0019388B" w:rsidRDefault="00B378CC" w:rsidP="00406F14">
      <w:pPr>
        <w:pStyle w:val="HeadingH5ClausesubtextL1"/>
        <w:rPr>
          <w:rFonts w:asciiTheme="minorHAnsi" w:hAnsiTheme="minorHAnsi"/>
        </w:rPr>
      </w:pPr>
      <w:r>
        <w:rPr>
          <w:rFonts w:asciiTheme="minorHAnsi" w:hAnsiTheme="minorHAnsi"/>
        </w:rPr>
        <w:t>‘D</w:t>
      </w:r>
      <w:r w:rsidR="00406F14" w:rsidRPr="0019388B">
        <w:rPr>
          <w:rFonts w:asciiTheme="minorHAnsi" w:hAnsiTheme="minorHAnsi"/>
        </w:rPr>
        <w:t>ebt issuance costs</w:t>
      </w:r>
      <w:r>
        <w:rPr>
          <w:rFonts w:asciiTheme="minorHAnsi" w:hAnsiTheme="minorHAnsi"/>
        </w:rPr>
        <w:t>’</w:t>
      </w:r>
      <w:r w:rsidR="00406F14" w:rsidRPr="0019388B">
        <w:rPr>
          <w:rFonts w:asciiTheme="minorHAnsi" w:hAnsiTheme="minorHAnsi"/>
        </w:rPr>
        <w:t xml:space="preserve"> are 0.</w:t>
      </w:r>
      <w:r>
        <w:rPr>
          <w:rFonts w:asciiTheme="minorHAnsi" w:hAnsiTheme="minorHAnsi"/>
        </w:rPr>
        <w:t>2</w:t>
      </w:r>
      <w:r w:rsidR="00406F14" w:rsidRPr="0019388B">
        <w:rPr>
          <w:rFonts w:asciiTheme="minorHAnsi" w:hAnsiTheme="minorHAnsi"/>
        </w:rPr>
        <w:t>%.</w:t>
      </w:r>
    </w:p>
    <w:p w:rsidR="00F42638" w:rsidRPr="00767789" w:rsidRDefault="00B378CC" w:rsidP="00D3545B">
      <w:pPr>
        <w:pStyle w:val="HeadingH5ClausesubtextL1"/>
      </w:pPr>
      <w:bookmarkStart w:id="826" w:name="_Ref273861112"/>
      <w:r>
        <w:rPr>
          <w:rStyle w:val="Emphasis-Remove"/>
          <w:rFonts w:asciiTheme="minorHAnsi" w:hAnsiTheme="minorHAnsi"/>
        </w:rPr>
        <w:t>‘T</w:t>
      </w:r>
      <w:r w:rsidR="00F42638" w:rsidRPr="0019388B">
        <w:rPr>
          <w:rStyle w:val="Emphasis-Remove"/>
          <w:rFonts w:asciiTheme="minorHAnsi" w:hAnsiTheme="minorHAnsi"/>
        </w:rPr>
        <w:t>ax-adjusted market risk premium</w:t>
      </w:r>
      <w:r>
        <w:rPr>
          <w:rStyle w:val="Emphasis-Remove"/>
          <w:rFonts w:asciiTheme="minorHAnsi" w:hAnsiTheme="minorHAnsi"/>
        </w:rPr>
        <w:t>’</w:t>
      </w:r>
      <w:r w:rsidR="00F42638" w:rsidRPr="0019388B">
        <w:rPr>
          <w:rStyle w:val="Emphasis-Remove"/>
          <w:rFonts w:asciiTheme="minorHAnsi" w:hAnsiTheme="minorHAnsi"/>
        </w:rPr>
        <w:t xml:space="preserve"> is</w:t>
      </w:r>
      <w:r w:rsidR="008B3EC3" w:rsidRPr="0019388B">
        <w:rPr>
          <w:rStyle w:val="Emphasis-Remove"/>
          <w:rFonts w:asciiTheme="minorHAnsi" w:hAnsiTheme="minorHAnsi"/>
        </w:rPr>
        <w:t xml:space="preserve">, </w:t>
      </w:r>
      <w:r>
        <w:rPr>
          <w:rStyle w:val="Emphasis-Remove"/>
          <w:rFonts w:asciiTheme="minorHAnsi" w:hAnsiTheme="minorHAnsi"/>
        </w:rPr>
        <w:t>for</w:t>
      </w:r>
      <w:r w:rsidR="008B3EC3" w:rsidRPr="0019388B">
        <w:rPr>
          <w:rStyle w:val="Emphasis-Remove"/>
          <w:rFonts w:asciiTheme="minorHAnsi" w:hAnsiTheme="minorHAnsi"/>
        </w:rPr>
        <w:t xml:space="preserve"> a 5 year period</w:t>
      </w:r>
      <w:r>
        <w:rPr>
          <w:rStyle w:val="Emphasis-Remove"/>
          <w:rFonts w:asciiTheme="minorHAnsi" w:hAnsiTheme="minorHAnsi"/>
        </w:rPr>
        <w:t xml:space="preserve"> commencing on </w:t>
      </w:r>
      <w:r w:rsidR="00A31BAB">
        <w:rPr>
          <w:rStyle w:val="Emphasis-Remove"/>
          <w:rFonts w:asciiTheme="minorHAnsi" w:hAnsiTheme="minorHAnsi"/>
        </w:rPr>
        <w:t xml:space="preserve">the first day of </w:t>
      </w:r>
      <w:r>
        <w:rPr>
          <w:rStyle w:val="Emphasis-Remove"/>
          <w:rFonts w:asciiTheme="minorHAnsi" w:hAnsiTheme="minorHAnsi"/>
        </w:rPr>
        <w:t xml:space="preserve">the </w:t>
      </w:r>
      <w:r w:rsidRPr="00B378CC">
        <w:rPr>
          <w:rStyle w:val="Emphasis-Remove"/>
          <w:rFonts w:asciiTheme="minorHAnsi" w:hAnsiTheme="minorHAnsi"/>
          <w:b/>
        </w:rPr>
        <w:t>DPP regulatory period</w:t>
      </w:r>
      <w:r w:rsidR="008B3EC3" w:rsidRPr="0019388B">
        <w:rPr>
          <w:rStyle w:val="Emphasis-Remove"/>
          <w:rFonts w:asciiTheme="minorHAnsi" w:hAnsiTheme="minorHAnsi"/>
        </w:rPr>
        <w:t>,</w:t>
      </w:r>
      <w:r w:rsidR="00F42638" w:rsidRPr="0019388B">
        <w:rPr>
          <w:rStyle w:val="Emphasis-Remove"/>
          <w:rFonts w:asciiTheme="minorHAnsi" w:hAnsiTheme="minorHAnsi"/>
        </w:rPr>
        <w:t xml:space="preserve"> </w:t>
      </w:r>
      <w:r w:rsidR="007A7882">
        <w:rPr>
          <w:rStyle w:val="Emphasis-Remove"/>
          <w:rFonts w:asciiTheme="minorHAnsi" w:hAnsiTheme="minorHAnsi"/>
        </w:rPr>
        <w:t>7.0</w:t>
      </w:r>
      <w:r w:rsidR="00F42638" w:rsidRPr="0019388B">
        <w:rPr>
          <w:rStyle w:val="Emphasis-Remove"/>
          <w:rFonts w:asciiTheme="minorHAnsi" w:hAnsiTheme="minorHAnsi"/>
        </w:rPr>
        <w:t>%.</w:t>
      </w:r>
    </w:p>
    <w:p w:rsidR="00406F14" w:rsidRPr="0019388B" w:rsidRDefault="00406F14" w:rsidP="00D63B0E">
      <w:pPr>
        <w:pStyle w:val="HeadingH4Clausetext"/>
        <w:tabs>
          <w:tab w:val="num" w:pos="709"/>
          <w:tab w:val="num" w:pos="1220"/>
        </w:tabs>
        <w:ind w:left="1220" w:hanging="1220"/>
        <w:rPr>
          <w:rFonts w:asciiTheme="minorHAnsi" w:hAnsiTheme="minorHAnsi"/>
        </w:rPr>
      </w:pPr>
      <w:bookmarkStart w:id="827" w:name="_Ref273858699"/>
      <w:bookmarkEnd w:id="826"/>
      <w:r w:rsidRPr="0019388B">
        <w:rPr>
          <w:rFonts w:asciiTheme="minorHAnsi" w:hAnsiTheme="minorHAnsi"/>
        </w:rPr>
        <w:t xml:space="preserve">Methodology for estimating </w:t>
      </w:r>
      <w:bookmarkEnd w:id="827"/>
      <w:r w:rsidR="00C238FF" w:rsidRPr="0019388B">
        <w:rPr>
          <w:rStyle w:val="Emphasis-Remove"/>
          <w:rFonts w:asciiTheme="minorHAnsi" w:hAnsiTheme="minorHAnsi"/>
        </w:rPr>
        <w:t>risk-free rate</w:t>
      </w:r>
      <w:r w:rsidRPr="0019388B">
        <w:rPr>
          <w:rStyle w:val="Emphasis-Remove"/>
          <w:rFonts w:asciiTheme="minorHAnsi" w:hAnsiTheme="minorHAnsi"/>
        </w:rPr>
        <w:t xml:space="preserve"> </w:t>
      </w:r>
    </w:p>
    <w:p w:rsidR="00406F14" w:rsidRPr="0019388B" w:rsidRDefault="00B47862" w:rsidP="00406F14">
      <w:pPr>
        <w:pStyle w:val="UnnumberedL1"/>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Commission</w:t>
      </w:r>
      <w:r w:rsidRPr="0019388B">
        <w:rPr>
          <w:rFonts w:asciiTheme="minorHAnsi" w:hAnsiTheme="minorHAnsi"/>
        </w:rPr>
        <w:t xml:space="preserve"> will estimate a </w:t>
      </w:r>
      <w:r w:rsidR="00406F14" w:rsidRPr="0019388B">
        <w:rPr>
          <w:rStyle w:val="Emphasis-Remove"/>
          <w:rFonts w:asciiTheme="minorHAnsi" w:hAnsiTheme="minorHAnsi"/>
        </w:rPr>
        <w:t>risk-free rate-</w:t>
      </w:r>
      <w:r w:rsidR="00406F14" w:rsidRPr="0019388B">
        <w:rPr>
          <w:rFonts w:asciiTheme="minorHAnsi" w:hAnsiTheme="minorHAnsi"/>
        </w:rPr>
        <w:t xml:space="preserve"> </w:t>
      </w:r>
    </w:p>
    <w:p w:rsidR="00B47862" w:rsidRPr="0019388B" w:rsidRDefault="00B47862" w:rsidP="00B47862">
      <w:pPr>
        <w:pStyle w:val="HeadingH6ClausesubtextL2"/>
        <w:rPr>
          <w:rFonts w:asciiTheme="minorHAnsi" w:hAnsiTheme="minorHAnsi"/>
        </w:rPr>
      </w:pPr>
      <w:r w:rsidRPr="0019388B">
        <w:rPr>
          <w:rFonts w:asciiTheme="minorHAnsi" w:hAnsiTheme="minorHAnsi"/>
        </w:rPr>
        <w:t xml:space="preserve">as of the first </w:t>
      </w:r>
      <w:r w:rsidRPr="0019388B">
        <w:rPr>
          <w:rStyle w:val="Emphasis-Bold"/>
          <w:rFonts w:asciiTheme="minorHAnsi" w:hAnsiTheme="minorHAnsi"/>
        </w:rPr>
        <w:t>business day</w:t>
      </w:r>
      <w:r w:rsidRPr="0019388B">
        <w:rPr>
          <w:rFonts w:asciiTheme="minorHAnsi" w:hAnsiTheme="minorHAnsi"/>
        </w:rPr>
        <w:t xml:space="preserve"> of the </w:t>
      </w:r>
      <w:r w:rsidR="007373A0" w:rsidRPr="0019388B">
        <w:rPr>
          <w:rFonts w:asciiTheme="minorHAnsi" w:hAnsiTheme="minorHAnsi"/>
        </w:rPr>
        <w:t xml:space="preserve">month 7 months </w:t>
      </w:r>
      <w:r w:rsidR="006A5C24" w:rsidRPr="0019388B">
        <w:rPr>
          <w:rFonts w:asciiTheme="minorHAnsi" w:hAnsiTheme="minorHAnsi"/>
        </w:rPr>
        <w:t xml:space="preserve">prior to </w:t>
      </w:r>
      <w:r w:rsidR="00D3545B" w:rsidRPr="0019388B">
        <w:rPr>
          <w:rFonts w:asciiTheme="minorHAnsi" w:hAnsiTheme="minorHAnsi"/>
        </w:rPr>
        <w:t>the start</w:t>
      </w:r>
      <w:r w:rsidRPr="0019388B">
        <w:rPr>
          <w:rFonts w:asciiTheme="minorHAnsi" w:hAnsiTheme="minorHAnsi"/>
        </w:rPr>
        <w:t xml:space="preserve"> of each </w:t>
      </w:r>
      <w:r w:rsidRPr="0019388B">
        <w:rPr>
          <w:rStyle w:val="Emphasis-Bold"/>
          <w:rFonts w:asciiTheme="minorHAnsi" w:hAnsiTheme="minorHAnsi"/>
        </w:rPr>
        <w:t>DPP regulatory period</w:t>
      </w:r>
      <w:r w:rsidRPr="0019388B">
        <w:rPr>
          <w:rFonts w:asciiTheme="minorHAnsi" w:hAnsiTheme="minorHAnsi"/>
        </w:rPr>
        <w:t xml:space="preserve">; </w:t>
      </w:r>
    </w:p>
    <w:p w:rsidR="00B47862" w:rsidRPr="0019388B" w:rsidRDefault="00B47862" w:rsidP="00B47862">
      <w:pPr>
        <w:pStyle w:val="HeadingH6ClausesubtextL2"/>
        <w:rPr>
          <w:rFonts w:asciiTheme="minorHAnsi" w:hAnsiTheme="minorHAnsi"/>
        </w:rPr>
      </w:pPr>
      <w:r w:rsidRPr="0019388B">
        <w:rPr>
          <w:rFonts w:asciiTheme="minorHAnsi" w:hAnsiTheme="minorHAnsi"/>
        </w:rPr>
        <w:t>in respect of a 5 year period; and</w:t>
      </w:r>
    </w:p>
    <w:p w:rsidR="00B47862" w:rsidRPr="0019388B" w:rsidRDefault="00B47862" w:rsidP="00B47862">
      <w:pPr>
        <w:pStyle w:val="HeadingH6ClausesubtextL2"/>
        <w:rPr>
          <w:rFonts w:asciiTheme="minorHAnsi" w:hAnsiTheme="minorHAnsi"/>
        </w:rPr>
      </w:pPr>
      <w:r w:rsidRPr="0019388B">
        <w:rPr>
          <w:rFonts w:asciiTheme="minorHAnsi" w:hAnsiTheme="minorHAnsi"/>
        </w:rPr>
        <w:t xml:space="preserve">no later than 6 months </w:t>
      </w:r>
      <w:r w:rsidR="006A5C24" w:rsidRPr="0019388B">
        <w:rPr>
          <w:rFonts w:asciiTheme="minorHAnsi" w:hAnsiTheme="minorHAnsi"/>
        </w:rPr>
        <w:t xml:space="preserve">prior to </w:t>
      </w:r>
      <w:r w:rsidR="00D3545B" w:rsidRPr="0019388B">
        <w:rPr>
          <w:rFonts w:asciiTheme="minorHAnsi" w:hAnsiTheme="minorHAnsi"/>
        </w:rPr>
        <w:t>the start</w:t>
      </w:r>
      <w:r w:rsidRPr="0019388B">
        <w:rPr>
          <w:rFonts w:asciiTheme="minorHAnsi" w:hAnsiTheme="minorHAnsi"/>
        </w:rPr>
        <w:t xml:space="preserve"> of each </w:t>
      </w:r>
      <w:r w:rsidRPr="0019388B">
        <w:rPr>
          <w:rStyle w:val="Emphasis-Bold"/>
          <w:rFonts w:asciiTheme="minorHAnsi" w:hAnsiTheme="minorHAnsi"/>
        </w:rPr>
        <w:t>DPP regulatory period</w:t>
      </w:r>
      <w:r w:rsidRPr="0019388B">
        <w:rPr>
          <w:rFonts w:asciiTheme="minorHAnsi" w:hAnsiTheme="minorHAnsi"/>
        </w:rPr>
        <w:t xml:space="preserve">, </w:t>
      </w:r>
    </w:p>
    <w:p w:rsidR="00406F14" w:rsidRPr="0019388B" w:rsidRDefault="00406F14" w:rsidP="00406F14">
      <w:pPr>
        <w:pStyle w:val="UnnumberedL1"/>
        <w:rPr>
          <w:rFonts w:asciiTheme="minorHAnsi" w:hAnsiTheme="minorHAnsi"/>
        </w:rPr>
      </w:pPr>
      <w:r w:rsidRPr="0019388B">
        <w:rPr>
          <w:rFonts w:asciiTheme="minorHAnsi" w:hAnsiTheme="minorHAnsi"/>
        </w:rPr>
        <w:t xml:space="preserve">by- </w:t>
      </w:r>
    </w:p>
    <w:p w:rsidR="00406F14" w:rsidRPr="0019388B" w:rsidRDefault="00406F14" w:rsidP="00406F14">
      <w:pPr>
        <w:pStyle w:val="HeadingH6ClausesubtextL2"/>
        <w:rPr>
          <w:rFonts w:asciiTheme="minorHAnsi" w:hAnsiTheme="minorHAnsi"/>
        </w:rPr>
      </w:pPr>
      <w:r w:rsidRPr="0019388B">
        <w:rPr>
          <w:rFonts w:asciiTheme="minorHAnsi" w:hAnsiTheme="minorHAnsi"/>
        </w:rPr>
        <w:t xml:space="preserve">obtaining, for </w:t>
      </w:r>
      <w:r w:rsidR="006E099B" w:rsidRPr="0019388B">
        <w:rPr>
          <w:rFonts w:asciiTheme="minorHAnsi" w:hAnsiTheme="minorHAnsi"/>
        </w:rPr>
        <w:t xml:space="preserve">notional benchmark </w:t>
      </w:r>
      <w:r w:rsidRPr="0019388B">
        <w:rPr>
          <w:rFonts w:asciiTheme="minorHAnsi" w:hAnsiTheme="minorHAnsi"/>
        </w:rPr>
        <w:t>New Zealand government New Zealand dollar denominated nominal bonds, the wholesale market</w:t>
      </w:r>
      <w:r w:rsidR="008B3EC3" w:rsidRPr="0019388B">
        <w:rPr>
          <w:rFonts w:asciiTheme="minorHAnsi" w:hAnsiTheme="minorHAnsi"/>
        </w:rPr>
        <w:t xml:space="preserve"> linearly</w:t>
      </w:r>
      <w:r w:rsidRPr="0019388B">
        <w:rPr>
          <w:rFonts w:asciiTheme="minorHAnsi" w:hAnsiTheme="minorHAnsi"/>
        </w:rPr>
        <w:t xml:space="preserve"> </w:t>
      </w:r>
      <w:r w:rsidRPr="0019388B">
        <w:rPr>
          <w:rStyle w:val="Emphasis-Remove"/>
          <w:rFonts w:asciiTheme="minorHAnsi" w:hAnsiTheme="minorHAnsi"/>
        </w:rPr>
        <w:t>interpolated</w:t>
      </w:r>
      <w:r w:rsidRPr="0019388B">
        <w:rPr>
          <w:rFonts w:asciiTheme="minorHAnsi" w:hAnsiTheme="minorHAnsi"/>
        </w:rPr>
        <w:t xml:space="preserve"> </w:t>
      </w:r>
      <w:r w:rsidR="008B3EC3" w:rsidRPr="0019388B">
        <w:rPr>
          <w:rFonts w:asciiTheme="minorHAnsi" w:hAnsiTheme="minorHAnsi"/>
        </w:rPr>
        <w:t xml:space="preserve">bid </w:t>
      </w:r>
      <w:r w:rsidRPr="0019388B">
        <w:rPr>
          <w:rFonts w:asciiTheme="minorHAnsi" w:hAnsiTheme="minorHAnsi"/>
        </w:rPr>
        <w:t xml:space="preserve">yield to maturity for a residual period to maturity equal to 5 years on each </w:t>
      </w:r>
      <w:r w:rsidRPr="0019388B">
        <w:rPr>
          <w:rStyle w:val="Emphasis-Bold"/>
          <w:rFonts w:asciiTheme="minorHAnsi" w:hAnsiTheme="minorHAnsi"/>
        </w:rPr>
        <w:t>business day</w:t>
      </w:r>
      <w:r w:rsidRPr="0019388B">
        <w:rPr>
          <w:rFonts w:asciiTheme="minorHAnsi" w:hAnsiTheme="minorHAnsi"/>
        </w:rPr>
        <w:t xml:space="preserve"> in the </w:t>
      </w:r>
      <w:r w:rsidR="00B378CC">
        <w:rPr>
          <w:rFonts w:asciiTheme="minorHAnsi" w:hAnsiTheme="minorHAnsi"/>
        </w:rPr>
        <w:t xml:space="preserve">3 </w:t>
      </w:r>
      <w:r w:rsidR="007373A0" w:rsidRPr="0019388B">
        <w:rPr>
          <w:rFonts w:asciiTheme="minorHAnsi" w:hAnsiTheme="minorHAnsi"/>
        </w:rPr>
        <w:t xml:space="preserve">month </w:t>
      </w:r>
      <w:r w:rsidR="00B378CC">
        <w:rPr>
          <w:rFonts w:asciiTheme="minorHAnsi" w:hAnsiTheme="minorHAnsi"/>
        </w:rPr>
        <w:t xml:space="preserve">period of </w:t>
      </w:r>
      <w:r w:rsidR="007373A0" w:rsidRPr="0019388B">
        <w:rPr>
          <w:rFonts w:asciiTheme="minorHAnsi" w:hAnsiTheme="minorHAnsi"/>
        </w:rPr>
        <w:t xml:space="preserve">8 </w:t>
      </w:r>
      <w:r w:rsidR="00B378CC">
        <w:rPr>
          <w:rFonts w:asciiTheme="minorHAnsi" w:hAnsiTheme="minorHAnsi"/>
        </w:rPr>
        <w:t xml:space="preserve">to 10 </w:t>
      </w:r>
      <w:r w:rsidR="007373A0" w:rsidRPr="0019388B">
        <w:rPr>
          <w:rFonts w:asciiTheme="minorHAnsi" w:hAnsiTheme="minorHAnsi"/>
        </w:rPr>
        <w:t xml:space="preserve">months </w:t>
      </w:r>
      <w:r w:rsidR="006A5C24" w:rsidRPr="0019388B">
        <w:rPr>
          <w:rFonts w:asciiTheme="minorHAnsi" w:hAnsiTheme="minorHAnsi"/>
        </w:rPr>
        <w:t xml:space="preserve">prior to </w:t>
      </w:r>
      <w:r w:rsidR="00D3545B" w:rsidRPr="0019388B">
        <w:rPr>
          <w:rFonts w:asciiTheme="minorHAnsi" w:hAnsiTheme="minorHAnsi"/>
        </w:rPr>
        <w:t>the start</w:t>
      </w:r>
      <w:r w:rsidRPr="0019388B">
        <w:rPr>
          <w:rFonts w:asciiTheme="minorHAnsi" w:hAnsiTheme="minorHAnsi"/>
        </w:rPr>
        <w:t xml:space="preserve"> of the </w:t>
      </w:r>
      <w:r w:rsidR="007373A0" w:rsidRPr="0019388B">
        <w:rPr>
          <w:rStyle w:val="Emphasis-Bold"/>
          <w:rFonts w:asciiTheme="minorHAnsi" w:hAnsiTheme="minorHAnsi"/>
        </w:rPr>
        <w:t>DPP regulatory period</w:t>
      </w:r>
      <w:r w:rsidRPr="0019388B">
        <w:rPr>
          <w:rFonts w:asciiTheme="minorHAnsi" w:hAnsiTheme="minorHAnsi"/>
        </w:rPr>
        <w:t xml:space="preserve">; </w:t>
      </w:r>
    </w:p>
    <w:p w:rsidR="00406F14" w:rsidRPr="0019388B" w:rsidRDefault="00406F14" w:rsidP="00406F14">
      <w:pPr>
        <w:pStyle w:val="HeadingH6ClausesubtextL2"/>
        <w:rPr>
          <w:rFonts w:asciiTheme="minorHAnsi" w:hAnsiTheme="minorHAnsi"/>
        </w:rPr>
      </w:pPr>
      <w:r w:rsidRPr="0019388B">
        <w:rPr>
          <w:rFonts w:asciiTheme="minorHAnsi" w:hAnsiTheme="minorHAnsi"/>
        </w:rPr>
        <w:t xml:space="preserve">calculating the annualised interpolated bid yield to maturity for each </w:t>
      </w:r>
      <w:r w:rsidRPr="0019388B">
        <w:rPr>
          <w:rStyle w:val="Emphasis-Bold"/>
          <w:rFonts w:asciiTheme="minorHAnsi" w:hAnsiTheme="minorHAnsi"/>
        </w:rPr>
        <w:t>business day</w:t>
      </w:r>
      <w:r w:rsidRPr="0019388B">
        <w:rPr>
          <w:rFonts w:asciiTheme="minorHAnsi" w:hAnsiTheme="minorHAnsi"/>
        </w:rPr>
        <w:t>; and</w:t>
      </w:r>
    </w:p>
    <w:p w:rsidR="00406F14" w:rsidRPr="0019388B" w:rsidRDefault="00406F14" w:rsidP="00406F14">
      <w:pPr>
        <w:pStyle w:val="HeadingH6ClausesubtextL2"/>
        <w:rPr>
          <w:rFonts w:asciiTheme="minorHAnsi" w:hAnsiTheme="minorHAnsi"/>
        </w:rPr>
      </w:pPr>
      <w:r w:rsidRPr="0019388B">
        <w:rPr>
          <w:rFonts w:asciiTheme="minorHAnsi" w:hAnsiTheme="minorHAnsi"/>
        </w:rPr>
        <w:t>calculating the unweighted arithmetic average of the daily annualised interpolated bid yields to maturity.</w:t>
      </w:r>
    </w:p>
    <w:p w:rsidR="00406F14" w:rsidRPr="0019388B" w:rsidRDefault="00406F14" w:rsidP="00D63B0E">
      <w:pPr>
        <w:pStyle w:val="HeadingH4Clausetext"/>
        <w:tabs>
          <w:tab w:val="num" w:pos="709"/>
          <w:tab w:val="num" w:pos="1220"/>
        </w:tabs>
        <w:ind w:left="1220" w:hanging="1220"/>
        <w:rPr>
          <w:rFonts w:asciiTheme="minorHAnsi" w:hAnsiTheme="minorHAnsi"/>
        </w:rPr>
      </w:pPr>
      <w:bookmarkStart w:id="828" w:name="_Ref273858658"/>
      <w:r w:rsidRPr="0019388B">
        <w:rPr>
          <w:rFonts w:asciiTheme="minorHAnsi" w:hAnsiTheme="minorHAnsi"/>
        </w:rPr>
        <w:t xml:space="preserve">Methodology for estimating </w:t>
      </w:r>
      <w:r w:rsidR="00EE5CD9">
        <w:rPr>
          <w:rFonts w:asciiTheme="minorHAnsi" w:hAnsiTheme="minorHAnsi"/>
        </w:rPr>
        <w:t xml:space="preserve">average </w:t>
      </w:r>
      <w:r w:rsidRPr="0019388B">
        <w:rPr>
          <w:rStyle w:val="Emphasis-Remove"/>
          <w:rFonts w:asciiTheme="minorHAnsi" w:hAnsiTheme="minorHAnsi"/>
        </w:rPr>
        <w:t>debt premium</w:t>
      </w:r>
      <w:bookmarkEnd w:id="828"/>
    </w:p>
    <w:p w:rsidR="00EC5A71" w:rsidRPr="008F0575" w:rsidRDefault="00EC5A71" w:rsidP="00EC5A71">
      <w:pPr>
        <w:pStyle w:val="HeadingH5ClausesubtextL1"/>
        <w:rPr>
          <w:rStyle w:val="Emphasis-Bold"/>
          <w:b w:val="0"/>
          <w:bCs w:val="0"/>
        </w:rPr>
      </w:pPr>
      <w:bookmarkStart w:id="829" w:name="_Ref274677252"/>
      <w:r w:rsidRPr="008F0575">
        <w:t xml:space="preserve">The </w:t>
      </w:r>
      <w:r w:rsidRPr="008F0575">
        <w:rPr>
          <w:rStyle w:val="Emphasis-Bold"/>
        </w:rPr>
        <w:t>Commission</w:t>
      </w:r>
      <w:r w:rsidRPr="008F0575">
        <w:t xml:space="preserve"> will</w:t>
      </w:r>
      <w:r>
        <w:t xml:space="preserve"> determine</w:t>
      </w:r>
      <w:r w:rsidRPr="008F0575">
        <w:t xml:space="preserve"> </w:t>
      </w:r>
      <w:r>
        <w:t xml:space="preserve">an </w:t>
      </w:r>
      <w:r w:rsidRPr="008F0575">
        <w:t xml:space="preserve">estimate </w:t>
      </w:r>
      <w:r>
        <w:t xml:space="preserve">of </w:t>
      </w:r>
      <w:r w:rsidRPr="008F0575">
        <w:t xml:space="preserve">an amount for the </w:t>
      </w:r>
      <w:r w:rsidRPr="005F7341">
        <w:rPr>
          <w:b/>
        </w:rPr>
        <w:t xml:space="preserve">average </w:t>
      </w:r>
      <w:r w:rsidRPr="005F7341">
        <w:rPr>
          <w:rStyle w:val="Emphasis-Remove"/>
          <w:rFonts w:ascii="Calibri" w:hAnsi="Calibri"/>
          <w:b/>
        </w:rPr>
        <w:t>debt premium</w:t>
      </w:r>
      <w:r w:rsidRPr="008F0575">
        <w:rPr>
          <w:rStyle w:val="Emphasis-Bold"/>
          <w:b w:val="0"/>
        </w:rPr>
        <w:t>-</w:t>
      </w:r>
    </w:p>
    <w:p w:rsidR="00EC5A71" w:rsidRPr="008F0575" w:rsidRDefault="00EC5A71" w:rsidP="00EC5A71">
      <w:pPr>
        <w:pStyle w:val="HeadingH6ClausesubtextL2"/>
      </w:pPr>
      <w:r w:rsidRPr="008F0575">
        <w:t xml:space="preserve">for each </w:t>
      </w:r>
      <w:r w:rsidRPr="008F0575">
        <w:rPr>
          <w:rStyle w:val="Emphasis-Bold"/>
        </w:rPr>
        <w:t>DPP regulatory period</w:t>
      </w:r>
      <w:r w:rsidRPr="008F0575">
        <w:t xml:space="preserve">; and </w:t>
      </w:r>
    </w:p>
    <w:p w:rsidR="00EC5A71" w:rsidRPr="008F0575" w:rsidRDefault="00EC5A71" w:rsidP="00EC5A71">
      <w:pPr>
        <w:pStyle w:val="HeadingH6ClausesubtextL2"/>
      </w:pPr>
      <w:r w:rsidRPr="008F0575">
        <w:t xml:space="preserve">no later than 6 months prior to the start of each </w:t>
      </w:r>
      <w:r w:rsidRPr="008F0575">
        <w:rPr>
          <w:rStyle w:val="Emphasis-Bold"/>
        </w:rPr>
        <w:t>DPP regulatory period</w:t>
      </w:r>
      <w:r w:rsidRPr="008F0575">
        <w:t xml:space="preserve">. </w:t>
      </w:r>
    </w:p>
    <w:p w:rsidR="00180368" w:rsidRPr="00BA1AED" w:rsidRDefault="00180368" w:rsidP="00180368">
      <w:pPr>
        <w:pStyle w:val="HeadingH5ClausesubtextL1"/>
        <w:rPr>
          <w:rStyle w:val="Emphasis-Remove"/>
          <w:rFonts w:ascii="Calibri" w:hAnsi="Calibri"/>
        </w:rPr>
      </w:pPr>
      <w:r w:rsidRPr="00DB6A77">
        <w:rPr>
          <w:rStyle w:val="Emphasis-Remove"/>
          <w:rFonts w:ascii="Calibri" w:hAnsi="Calibri"/>
        </w:rPr>
        <w:t xml:space="preserve">For the purpose of subclause (1), ‘average debt premium’ means the simple </w:t>
      </w:r>
      <w:r w:rsidRPr="00BA1AED">
        <w:rPr>
          <w:rStyle w:val="Emphasis-Remove"/>
          <w:rFonts w:ascii="Calibri" w:hAnsi="Calibri"/>
        </w:rPr>
        <w:t xml:space="preserve">arithmetic average of the five </w:t>
      </w:r>
      <w:r w:rsidRPr="009A6E9F">
        <w:rPr>
          <w:rStyle w:val="Emphasis-Remove"/>
          <w:rFonts w:ascii="Calibri" w:hAnsi="Calibri"/>
          <w:b/>
        </w:rPr>
        <w:t>debt premium</w:t>
      </w:r>
      <w:r w:rsidRPr="00BA1AED">
        <w:rPr>
          <w:rStyle w:val="Emphasis-Remove"/>
          <w:rFonts w:ascii="Calibri" w:hAnsi="Calibri"/>
        </w:rPr>
        <w:t xml:space="preserve"> values estimated in ac</w:t>
      </w:r>
      <w:r>
        <w:rPr>
          <w:rStyle w:val="Emphasis-Remove"/>
          <w:rFonts w:ascii="Calibri" w:hAnsi="Calibri"/>
        </w:rPr>
        <w:t>cordance with clause 2.4.4(</w:t>
      </w:r>
      <w:r w:rsidR="00962D76">
        <w:rPr>
          <w:rStyle w:val="Emphasis-Remove"/>
          <w:rFonts w:ascii="Calibri" w:hAnsi="Calibri"/>
        </w:rPr>
        <w:t>6</w:t>
      </w:r>
      <w:r>
        <w:rPr>
          <w:rStyle w:val="Emphasis-Remove"/>
          <w:rFonts w:ascii="Calibri" w:hAnsi="Calibri"/>
        </w:rPr>
        <w:t>) for-</w:t>
      </w:r>
    </w:p>
    <w:p w:rsidR="00180368" w:rsidRPr="00BA1AED" w:rsidRDefault="00180368" w:rsidP="00180368">
      <w:pPr>
        <w:pStyle w:val="HeadingH6ClausesubtextL2"/>
        <w:rPr>
          <w:rStyle w:val="Emphasis-Remove"/>
          <w:rFonts w:ascii="Calibri" w:hAnsi="Calibri"/>
        </w:rPr>
      </w:pPr>
      <w:r w:rsidRPr="00BA1AED">
        <w:rPr>
          <w:rStyle w:val="Emphasis-Remove"/>
          <w:rFonts w:ascii="Calibri" w:hAnsi="Calibri"/>
        </w:rPr>
        <w:t xml:space="preserve">the current </w:t>
      </w:r>
      <w:r w:rsidRPr="00BA1AED">
        <w:rPr>
          <w:rStyle w:val="Emphasis-Remove"/>
          <w:rFonts w:ascii="Calibri" w:hAnsi="Calibri"/>
          <w:b/>
        </w:rPr>
        <w:t>debt premium reference year</w:t>
      </w:r>
      <w:r>
        <w:rPr>
          <w:rStyle w:val="Emphasis-Remove"/>
          <w:rFonts w:ascii="Calibri" w:hAnsi="Calibri"/>
        </w:rPr>
        <w:t>; and</w:t>
      </w:r>
    </w:p>
    <w:p w:rsidR="00180368" w:rsidRPr="00BA1AED" w:rsidRDefault="00BA1011" w:rsidP="00180368">
      <w:pPr>
        <w:pStyle w:val="HeadingH6ClausesubtextL2"/>
        <w:rPr>
          <w:rStyle w:val="Emphasis-Remove"/>
          <w:rFonts w:ascii="Calibri" w:hAnsi="Calibri"/>
        </w:rPr>
      </w:pPr>
      <w:r>
        <w:rPr>
          <w:rStyle w:val="Emphasis-Remove"/>
          <w:rFonts w:ascii="Calibri" w:hAnsi="Calibri"/>
        </w:rPr>
        <w:t>the four previous</w:t>
      </w:r>
      <w:r w:rsidR="00180368" w:rsidRPr="00BA1AED">
        <w:rPr>
          <w:rStyle w:val="Emphasis-Remove"/>
          <w:rFonts w:ascii="Calibri" w:hAnsi="Calibri"/>
        </w:rPr>
        <w:t xml:space="preserve"> </w:t>
      </w:r>
      <w:r w:rsidR="00180368" w:rsidRPr="00BA1AED">
        <w:rPr>
          <w:rStyle w:val="Emphasis-Remove"/>
          <w:rFonts w:ascii="Calibri" w:hAnsi="Calibri"/>
          <w:b/>
        </w:rPr>
        <w:t>debt premium reference years</w:t>
      </w:r>
      <w:r w:rsidR="00180368">
        <w:rPr>
          <w:rStyle w:val="Emphasis-Remove"/>
          <w:rFonts w:ascii="Calibri" w:hAnsi="Calibri"/>
        </w:rPr>
        <w:t>.</w:t>
      </w:r>
    </w:p>
    <w:p w:rsidR="00180368" w:rsidRPr="00BA1AED" w:rsidRDefault="00180368" w:rsidP="00180368">
      <w:pPr>
        <w:pStyle w:val="HeadingH5ClausesubtextL1"/>
        <w:rPr>
          <w:rStyle w:val="Emphasis-Remove"/>
          <w:rFonts w:ascii="Calibri" w:hAnsi="Calibri"/>
        </w:rPr>
      </w:pPr>
      <w:r>
        <w:rPr>
          <w:rStyle w:val="Emphasis-Remove"/>
          <w:rFonts w:ascii="Calibri" w:hAnsi="Calibri"/>
        </w:rPr>
        <w:t>For the</w:t>
      </w:r>
      <w:r w:rsidRPr="00BA1AED">
        <w:rPr>
          <w:rStyle w:val="Emphasis-Remove"/>
          <w:rFonts w:ascii="Calibri" w:hAnsi="Calibri"/>
        </w:rPr>
        <w:t xml:space="preserve"> </w:t>
      </w:r>
      <w:r w:rsidRPr="00BA1AED">
        <w:rPr>
          <w:rStyle w:val="Emphasis-Remove"/>
          <w:rFonts w:ascii="Calibri" w:hAnsi="Calibri"/>
          <w:b/>
        </w:rPr>
        <w:t>debt premium reference year</w:t>
      </w:r>
      <w:r>
        <w:rPr>
          <w:rStyle w:val="Emphasis-Remove"/>
          <w:rFonts w:ascii="Calibri" w:hAnsi="Calibri"/>
          <w:b/>
        </w:rPr>
        <w:t xml:space="preserve"> </w:t>
      </w:r>
      <w:r w:rsidRPr="00180368">
        <w:rPr>
          <w:rStyle w:val="Emphasis-Remove"/>
          <w:rFonts w:ascii="Calibri" w:hAnsi="Calibri"/>
        </w:rPr>
        <w:t>2017</w:t>
      </w:r>
      <w:r>
        <w:rPr>
          <w:rStyle w:val="Emphasis-Remove"/>
          <w:rFonts w:ascii="Calibri" w:hAnsi="Calibri"/>
        </w:rPr>
        <w:t xml:space="preserve"> or </w:t>
      </w:r>
      <w:r w:rsidRPr="00BA1AED">
        <w:rPr>
          <w:rStyle w:val="Emphasis-Remove"/>
          <w:rFonts w:ascii="Calibri" w:hAnsi="Calibri"/>
        </w:rPr>
        <w:t>earlier</w:t>
      </w:r>
      <w:r>
        <w:rPr>
          <w:rStyle w:val="Emphasis-Remove"/>
          <w:rFonts w:ascii="Calibri" w:hAnsi="Calibri"/>
        </w:rPr>
        <w:t>,</w:t>
      </w:r>
      <w:r w:rsidRPr="00BA1AED">
        <w:rPr>
          <w:rStyle w:val="Emphasis-Remove"/>
          <w:rFonts w:ascii="Calibri" w:hAnsi="Calibri"/>
        </w:rPr>
        <w:t xml:space="preserve"> the following </w:t>
      </w:r>
      <w:r w:rsidRPr="00BA1AED">
        <w:rPr>
          <w:rStyle w:val="Emphasis-Remove"/>
          <w:rFonts w:ascii="Calibri" w:hAnsi="Calibri"/>
          <w:b/>
        </w:rPr>
        <w:t>debt premium</w:t>
      </w:r>
      <w:r w:rsidRPr="00BA1AED">
        <w:rPr>
          <w:rStyle w:val="Emphasis-Remove"/>
          <w:rFonts w:ascii="Calibri" w:hAnsi="Calibri"/>
        </w:rPr>
        <w:t xml:space="preserve"> values </w:t>
      </w:r>
      <w:r>
        <w:rPr>
          <w:rStyle w:val="Emphasis-Remove"/>
          <w:rFonts w:ascii="Calibri" w:hAnsi="Calibri"/>
        </w:rPr>
        <w:t>apply-</w:t>
      </w:r>
    </w:p>
    <w:p w:rsidR="00970403" w:rsidRPr="00970403" w:rsidRDefault="00970403" w:rsidP="00970403">
      <w:pPr>
        <w:pStyle w:val="HeadingH6ClausesubtextL2"/>
        <w:rPr>
          <w:rStyle w:val="Emphasis-Remove"/>
          <w:rFonts w:asciiTheme="minorHAnsi" w:hAnsiTheme="minorHAnsi"/>
        </w:rPr>
      </w:pPr>
      <w:r w:rsidRPr="00970403">
        <w:rPr>
          <w:rStyle w:val="Emphasis-Remove"/>
          <w:rFonts w:asciiTheme="minorHAnsi" w:hAnsiTheme="minorHAnsi"/>
        </w:rPr>
        <w:t>2013 = 1.90%;</w:t>
      </w:r>
    </w:p>
    <w:p w:rsidR="00970403" w:rsidRPr="00970403" w:rsidRDefault="00970403" w:rsidP="00970403">
      <w:pPr>
        <w:pStyle w:val="HeadingH6ClausesubtextL2"/>
        <w:rPr>
          <w:rStyle w:val="Emphasis-Remove"/>
          <w:rFonts w:asciiTheme="minorHAnsi" w:hAnsiTheme="minorHAnsi"/>
        </w:rPr>
      </w:pPr>
      <w:r w:rsidRPr="00970403">
        <w:rPr>
          <w:rStyle w:val="Emphasis-Remove"/>
          <w:rFonts w:asciiTheme="minorHAnsi" w:hAnsiTheme="minorHAnsi"/>
        </w:rPr>
        <w:t>2014 = 2.34%;</w:t>
      </w:r>
    </w:p>
    <w:p w:rsidR="00970403" w:rsidRPr="00970403" w:rsidRDefault="00970403" w:rsidP="00970403">
      <w:pPr>
        <w:pStyle w:val="HeadingH6ClausesubtextL2"/>
        <w:rPr>
          <w:rStyle w:val="Emphasis-Remove"/>
          <w:rFonts w:asciiTheme="minorHAnsi" w:hAnsiTheme="minorHAnsi"/>
        </w:rPr>
      </w:pPr>
      <w:r w:rsidRPr="00970403">
        <w:rPr>
          <w:rStyle w:val="Emphasis-Remove"/>
          <w:rFonts w:asciiTheme="minorHAnsi" w:hAnsiTheme="minorHAnsi"/>
        </w:rPr>
        <w:t>2015 = 1.84%;</w:t>
      </w:r>
    </w:p>
    <w:p w:rsidR="00970403" w:rsidRPr="00970403" w:rsidRDefault="00970403" w:rsidP="00970403">
      <w:pPr>
        <w:pStyle w:val="HeadingH6ClausesubtextL2"/>
        <w:rPr>
          <w:rStyle w:val="Emphasis-Remove"/>
          <w:rFonts w:asciiTheme="minorHAnsi" w:hAnsiTheme="minorHAnsi"/>
        </w:rPr>
      </w:pPr>
      <w:r w:rsidRPr="00970403">
        <w:rPr>
          <w:rStyle w:val="Emphasis-Remove"/>
          <w:rFonts w:asciiTheme="minorHAnsi" w:hAnsiTheme="minorHAnsi"/>
        </w:rPr>
        <w:t>2016 = 1.66%; and</w:t>
      </w:r>
    </w:p>
    <w:p w:rsidR="004E312F" w:rsidRPr="00970403" w:rsidRDefault="00970403" w:rsidP="00970403">
      <w:pPr>
        <w:pStyle w:val="HeadingH6ClausesubtextL2"/>
        <w:rPr>
          <w:rStyle w:val="Emphasis-Remove"/>
          <w:rFonts w:asciiTheme="minorHAnsi" w:hAnsiTheme="minorHAnsi"/>
        </w:rPr>
      </w:pPr>
      <w:r w:rsidRPr="00970403">
        <w:rPr>
          <w:rStyle w:val="Emphasis-Remove"/>
          <w:rFonts w:asciiTheme="minorHAnsi" w:hAnsiTheme="minorHAnsi"/>
        </w:rPr>
        <w:t>2017 = 1.54%.</w:t>
      </w:r>
    </w:p>
    <w:p w:rsidR="00406F14" w:rsidRPr="0019388B" w:rsidRDefault="00406F14" w:rsidP="00D63B0E">
      <w:pPr>
        <w:pStyle w:val="HeadingH4Clausetext"/>
        <w:tabs>
          <w:tab w:val="num" w:pos="709"/>
          <w:tab w:val="num" w:pos="1220"/>
        </w:tabs>
        <w:ind w:left="1220" w:hanging="1220"/>
        <w:rPr>
          <w:rFonts w:asciiTheme="minorHAnsi" w:hAnsiTheme="minorHAnsi"/>
        </w:rPr>
      </w:pPr>
      <w:bookmarkStart w:id="830" w:name="_Ref273863092"/>
      <w:bookmarkEnd w:id="829"/>
      <w:r w:rsidRPr="0019388B">
        <w:rPr>
          <w:rFonts w:asciiTheme="minorHAnsi" w:hAnsiTheme="minorHAnsi"/>
        </w:rPr>
        <w:t xml:space="preserve">Methodology for estimating </w:t>
      </w:r>
      <w:r w:rsidRPr="00A007F4">
        <w:rPr>
          <w:rFonts w:asciiTheme="minorHAnsi" w:hAnsiTheme="minorHAnsi"/>
        </w:rPr>
        <w:t>the</w:t>
      </w:r>
      <w:r w:rsidR="00957AB0" w:rsidRPr="00A007F4">
        <w:rPr>
          <w:rFonts w:asciiTheme="minorHAnsi" w:hAnsiTheme="minorHAnsi"/>
        </w:rPr>
        <w:t xml:space="preserve"> </w:t>
      </w:r>
      <w:r w:rsidR="007B1562" w:rsidRPr="00A007F4">
        <w:t>67th percentile</w:t>
      </w:r>
      <w:r w:rsidR="00957AB0" w:rsidRPr="0019388B">
        <w:rPr>
          <w:rFonts w:asciiTheme="minorHAnsi" w:hAnsiTheme="minorHAnsi"/>
        </w:rPr>
        <w:t xml:space="preserve"> of the </w:t>
      </w:r>
      <w:bookmarkEnd w:id="830"/>
      <w:r w:rsidR="00A007F4" w:rsidRPr="008C67EF">
        <w:rPr>
          <w:rFonts w:asciiTheme="minorHAnsi" w:hAnsiTheme="minorHAnsi"/>
        </w:rPr>
        <w:t>WACC</w:t>
      </w:r>
      <w:r w:rsidRPr="0019388B">
        <w:rPr>
          <w:rFonts w:asciiTheme="minorHAnsi" w:hAnsiTheme="minorHAnsi"/>
        </w:rPr>
        <w:t xml:space="preserve"> </w:t>
      </w:r>
    </w:p>
    <w:p w:rsidR="00554D25" w:rsidRPr="0019388B" w:rsidRDefault="00377676" w:rsidP="00377676">
      <w:pPr>
        <w:pStyle w:val="HeadingH5ClausesubtextL1"/>
        <w:rPr>
          <w:rFonts w:asciiTheme="minorHAnsi" w:hAnsiTheme="minorHAnsi"/>
        </w:rPr>
      </w:pPr>
      <w:bookmarkStart w:id="831" w:name="_Ref273861676"/>
      <w:r w:rsidRPr="0019388B">
        <w:rPr>
          <w:rFonts w:asciiTheme="minorHAnsi" w:hAnsiTheme="minorHAnsi"/>
        </w:rPr>
        <w:t xml:space="preserve">The </w:t>
      </w:r>
      <w:r w:rsidR="00554D25" w:rsidRPr="0019388B">
        <w:rPr>
          <w:rStyle w:val="Emphasis-Bold"/>
          <w:rFonts w:asciiTheme="minorHAnsi" w:hAnsiTheme="minorHAnsi"/>
        </w:rPr>
        <w:t xml:space="preserve">Commission </w:t>
      </w:r>
      <w:r w:rsidR="00554D25" w:rsidRPr="0019388B">
        <w:rPr>
          <w:rStyle w:val="Emphasis-Remove"/>
          <w:rFonts w:asciiTheme="minorHAnsi" w:hAnsiTheme="minorHAnsi"/>
        </w:rPr>
        <w:t>will determine a</w:t>
      </w:r>
      <w:r w:rsidR="00636FEC">
        <w:rPr>
          <w:rStyle w:val="Emphasis-Remove"/>
          <w:rFonts w:asciiTheme="minorHAnsi" w:hAnsiTheme="minorHAnsi"/>
        </w:rPr>
        <w:t xml:space="preserve"> 67</w:t>
      </w:r>
      <w:r w:rsidR="00636FEC" w:rsidRPr="00CD6FA4">
        <w:rPr>
          <w:rStyle w:val="Emphasis-Remove"/>
          <w:rFonts w:asciiTheme="minorHAnsi" w:hAnsiTheme="minorHAnsi"/>
          <w:vertAlign w:val="superscript"/>
        </w:rPr>
        <w:t>th</w:t>
      </w:r>
      <w:r w:rsidR="00636FEC">
        <w:rPr>
          <w:rStyle w:val="Emphasis-Remove"/>
          <w:rFonts w:asciiTheme="minorHAnsi" w:hAnsiTheme="minorHAnsi"/>
        </w:rPr>
        <w:t xml:space="preserve"> percentile estimate of vanilla</w:t>
      </w:r>
      <w:r w:rsidRPr="0019388B">
        <w:rPr>
          <w:rStyle w:val="Emphasis-Bold"/>
          <w:rFonts w:asciiTheme="minorHAnsi" w:hAnsiTheme="minorHAnsi"/>
        </w:rPr>
        <w:t xml:space="preserve"> WACC</w:t>
      </w:r>
      <w:r w:rsidR="00554D25" w:rsidRPr="0019388B">
        <w:rPr>
          <w:rStyle w:val="Emphasis-Remove"/>
          <w:rFonts w:asciiTheme="minorHAnsi" w:hAnsiTheme="minorHAnsi"/>
        </w:rPr>
        <w:t>-</w:t>
      </w:r>
      <w:r w:rsidRPr="0019388B">
        <w:rPr>
          <w:rFonts w:asciiTheme="minorHAnsi" w:hAnsiTheme="minorHAnsi"/>
        </w:rPr>
        <w:t xml:space="preserve"> </w:t>
      </w:r>
    </w:p>
    <w:p w:rsidR="00554D25" w:rsidRPr="0019388B" w:rsidRDefault="00554D25" w:rsidP="00554D25">
      <w:pPr>
        <w:pStyle w:val="HeadingH6ClausesubtextL2"/>
        <w:rPr>
          <w:rFonts w:asciiTheme="minorHAnsi" w:hAnsiTheme="minorHAnsi"/>
        </w:rPr>
      </w:pPr>
      <w:r w:rsidRPr="0019388B">
        <w:rPr>
          <w:rFonts w:asciiTheme="minorHAnsi" w:hAnsiTheme="minorHAnsi"/>
        </w:rPr>
        <w:t xml:space="preserve">for each </w:t>
      </w:r>
      <w:r w:rsidRPr="0019388B">
        <w:rPr>
          <w:rStyle w:val="Emphasis-Bold"/>
          <w:rFonts w:asciiTheme="minorHAnsi" w:hAnsiTheme="minorHAnsi"/>
        </w:rPr>
        <w:t>DPP regulatory period</w:t>
      </w:r>
      <w:r w:rsidRPr="0019388B">
        <w:rPr>
          <w:rFonts w:asciiTheme="minorHAnsi" w:hAnsiTheme="minorHAnsi"/>
        </w:rPr>
        <w:t xml:space="preserve">; and </w:t>
      </w:r>
    </w:p>
    <w:p w:rsidR="00406F14" w:rsidRPr="0019388B" w:rsidRDefault="00377676" w:rsidP="00554D25">
      <w:pPr>
        <w:pStyle w:val="HeadingH6ClausesubtextL2"/>
        <w:rPr>
          <w:rStyle w:val="Emphasis-Remove"/>
          <w:rFonts w:asciiTheme="minorHAnsi" w:hAnsiTheme="minorHAnsi"/>
        </w:rPr>
      </w:pPr>
      <w:r w:rsidRPr="0019388B">
        <w:rPr>
          <w:rFonts w:asciiTheme="minorHAnsi" w:hAnsiTheme="minorHAnsi"/>
        </w:rPr>
        <w:t xml:space="preserve">no later than 6 months </w:t>
      </w:r>
      <w:r w:rsidR="006A5C24" w:rsidRPr="0019388B">
        <w:rPr>
          <w:rFonts w:asciiTheme="minorHAnsi" w:hAnsiTheme="minorHAnsi"/>
        </w:rPr>
        <w:t>prior to</w:t>
      </w:r>
      <w:r w:rsidR="00554D25" w:rsidRPr="0019388B">
        <w:rPr>
          <w:rFonts w:asciiTheme="minorHAnsi" w:hAnsiTheme="minorHAnsi"/>
        </w:rPr>
        <w:t xml:space="preserve"> </w:t>
      </w:r>
      <w:r w:rsidR="00D3545B" w:rsidRPr="0019388B">
        <w:rPr>
          <w:rFonts w:asciiTheme="minorHAnsi" w:hAnsiTheme="minorHAnsi"/>
        </w:rPr>
        <w:t>the start</w:t>
      </w:r>
      <w:r w:rsidRPr="0019388B">
        <w:rPr>
          <w:rFonts w:asciiTheme="minorHAnsi" w:hAnsiTheme="minorHAnsi"/>
        </w:rPr>
        <w:t xml:space="preserve"> of each </w:t>
      </w:r>
      <w:r w:rsidRPr="0019388B">
        <w:rPr>
          <w:rStyle w:val="Emphasis-Bold"/>
          <w:rFonts w:asciiTheme="minorHAnsi" w:hAnsiTheme="minorHAnsi"/>
        </w:rPr>
        <w:t>DPP regulatory period</w:t>
      </w:r>
      <w:r w:rsidRPr="0019388B">
        <w:rPr>
          <w:rFonts w:asciiTheme="minorHAnsi" w:hAnsiTheme="minorHAnsi"/>
        </w:rPr>
        <w:t>.</w:t>
      </w:r>
      <w:bookmarkStart w:id="832" w:name="_Ref274744026"/>
      <w:bookmarkEnd w:id="831"/>
      <w:r w:rsidR="00406F14" w:rsidRPr="0019388B">
        <w:rPr>
          <w:rFonts w:asciiTheme="minorHAnsi" w:hAnsiTheme="minorHAnsi"/>
        </w:rPr>
        <w:t xml:space="preserve"> </w:t>
      </w:r>
      <w:bookmarkEnd w:id="832"/>
    </w:p>
    <w:p w:rsidR="00636FEC" w:rsidRDefault="00636FEC" w:rsidP="00636FEC">
      <w:pPr>
        <w:pStyle w:val="HeadingH5ClausesubtextL1"/>
        <w:spacing w:line="276" w:lineRule="auto"/>
      </w:pPr>
      <w:bookmarkStart w:id="833" w:name="_Ref274681020"/>
      <w:r>
        <w:t xml:space="preserve">The </w:t>
      </w:r>
      <w:r w:rsidRPr="00636FEC">
        <w:rPr>
          <w:b/>
        </w:rPr>
        <w:t>Commission</w:t>
      </w:r>
      <w:r>
        <w:t xml:space="preserve"> will </w:t>
      </w:r>
      <w:r w:rsidR="00900FB9">
        <w:t>determine</w:t>
      </w:r>
      <w:r>
        <w:t xml:space="preserve"> a 67</w:t>
      </w:r>
      <w:r w:rsidRPr="006368B4">
        <w:rPr>
          <w:vertAlign w:val="superscript"/>
        </w:rPr>
        <w:t>th</w:t>
      </w:r>
      <w:r>
        <w:t xml:space="preserve"> percentile estimate of post-tax </w:t>
      </w:r>
      <w:r w:rsidRPr="006368B4">
        <w:rPr>
          <w:b/>
        </w:rPr>
        <w:t>WACC</w:t>
      </w:r>
      <w:r>
        <w:t>-</w:t>
      </w:r>
    </w:p>
    <w:p w:rsidR="00636FEC" w:rsidRPr="008F0575" w:rsidRDefault="00636FEC" w:rsidP="00636FEC">
      <w:pPr>
        <w:pStyle w:val="HeadingH6ClausesubtextL2"/>
        <w:spacing w:line="276" w:lineRule="auto"/>
      </w:pPr>
      <w:r w:rsidRPr="008F0575">
        <w:t xml:space="preserve">for each </w:t>
      </w:r>
      <w:r w:rsidRPr="008F0575">
        <w:rPr>
          <w:rStyle w:val="Emphasis-Bold"/>
        </w:rPr>
        <w:t>DPP regulatory period</w:t>
      </w:r>
      <w:r w:rsidRPr="008F0575">
        <w:t xml:space="preserve">; and </w:t>
      </w:r>
    </w:p>
    <w:p w:rsidR="00636FEC" w:rsidRPr="00636FEC" w:rsidRDefault="00636FEC" w:rsidP="00CD6FA4">
      <w:pPr>
        <w:pStyle w:val="HeadingH6ClausesubtextL2"/>
        <w:spacing w:line="276" w:lineRule="auto"/>
      </w:pPr>
      <w:r w:rsidRPr="008F0575">
        <w:t xml:space="preserve">no later than 6 months prior to the start of each </w:t>
      </w:r>
      <w:r w:rsidRPr="008F0575">
        <w:rPr>
          <w:rStyle w:val="Emphasis-Bold"/>
        </w:rPr>
        <w:t>DPP regulatory period</w:t>
      </w:r>
      <w:r w:rsidRPr="008F0575">
        <w:t xml:space="preserve">. </w:t>
      </w:r>
    </w:p>
    <w:p w:rsidR="00406F14" w:rsidRPr="0019388B" w:rsidRDefault="00406F14" w:rsidP="00406F14">
      <w:pPr>
        <w:pStyle w:val="HeadingH5ClausesubtextL1"/>
        <w:rPr>
          <w:rFonts w:asciiTheme="minorHAnsi" w:hAnsiTheme="minorHAnsi"/>
        </w:rPr>
      </w:pPr>
      <w:r w:rsidRPr="0019388B">
        <w:rPr>
          <w:rFonts w:asciiTheme="minorHAnsi" w:hAnsiTheme="minorHAnsi"/>
        </w:rPr>
        <w:t>For the purpose</w:t>
      </w:r>
      <w:r w:rsidR="00EF0B3A">
        <w:rPr>
          <w:rFonts w:asciiTheme="minorHAnsi" w:hAnsiTheme="minorHAnsi"/>
        </w:rPr>
        <w:t>s</w:t>
      </w:r>
      <w:r w:rsidRPr="0019388B">
        <w:rPr>
          <w:rFonts w:asciiTheme="minorHAnsi" w:hAnsiTheme="minorHAnsi"/>
        </w:rPr>
        <w:t xml:space="preserve"> of subclause</w:t>
      </w:r>
      <w:r w:rsidR="0094467E">
        <w:rPr>
          <w:rFonts w:asciiTheme="minorHAnsi" w:hAnsiTheme="minorHAnsi"/>
        </w:rPr>
        <w:t xml:space="preserve"> (1)</w:t>
      </w:r>
      <w:r w:rsidR="00636FEC">
        <w:rPr>
          <w:rFonts w:asciiTheme="minorHAnsi" w:hAnsiTheme="minorHAnsi"/>
        </w:rPr>
        <w:t xml:space="preserve"> or (2)</w:t>
      </w:r>
      <w:r w:rsidRPr="0019388B">
        <w:rPr>
          <w:rFonts w:asciiTheme="minorHAnsi" w:hAnsiTheme="minorHAnsi"/>
        </w:rPr>
        <w:t>-</w:t>
      </w:r>
      <w:bookmarkEnd w:id="833"/>
    </w:p>
    <w:p w:rsidR="00406F14" w:rsidRPr="0019388B" w:rsidRDefault="00406F14" w:rsidP="00957AB0">
      <w:pPr>
        <w:pStyle w:val="HeadingH6ClausesubtextL2"/>
        <w:rPr>
          <w:rFonts w:asciiTheme="minorHAnsi" w:hAnsiTheme="minorHAnsi"/>
        </w:rPr>
      </w:pPr>
      <w:r w:rsidRPr="0019388B">
        <w:rPr>
          <w:rFonts w:asciiTheme="minorHAnsi" w:hAnsiTheme="minorHAnsi"/>
        </w:rPr>
        <w:t>the</w:t>
      </w:r>
      <w:r w:rsidR="001945F1" w:rsidRPr="0019388B">
        <w:rPr>
          <w:rFonts w:asciiTheme="minorHAnsi" w:hAnsiTheme="minorHAnsi"/>
        </w:rPr>
        <w:t xml:space="preserve"> </w:t>
      </w:r>
      <w:r w:rsidR="007B1562" w:rsidRPr="00BA283F">
        <w:t>67th percentile</w:t>
      </w:r>
      <w:r w:rsidRPr="0019388B">
        <w:rPr>
          <w:rFonts w:asciiTheme="minorHAnsi" w:hAnsiTheme="minorHAnsi"/>
        </w:rPr>
        <w:t xml:space="preserve"> must be determined in accordance with the formula- </w:t>
      </w:r>
    </w:p>
    <w:p w:rsidR="00406F14" w:rsidRPr="0019388B" w:rsidRDefault="00406F14" w:rsidP="00406F14">
      <w:pPr>
        <w:pStyle w:val="UnnumberedL4"/>
        <w:rPr>
          <w:rStyle w:val="Emphasis-Italics"/>
          <w:rFonts w:asciiTheme="minorHAnsi" w:hAnsiTheme="minorHAnsi"/>
        </w:rPr>
      </w:pPr>
      <w:r w:rsidRPr="0019388B">
        <w:rPr>
          <w:rStyle w:val="Emphasis-Bold"/>
          <w:rFonts w:asciiTheme="minorHAnsi" w:hAnsiTheme="minorHAnsi"/>
        </w:rPr>
        <w:t>mid-point estimate of WACC</w:t>
      </w:r>
      <w:r w:rsidRPr="0019388B">
        <w:rPr>
          <w:rStyle w:val="Emphasis-Italics"/>
          <w:rFonts w:asciiTheme="minorHAnsi" w:hAnsiTheme="minorHAnsi"/>
        </w:rPr>
        <w:t xml:space="preserve"> </w:t>
      </w:r>
      <w:r w:rsidRPr="0019388B">
        <w:rPr>
          <w:rStyle w:val="Emphasis-Remove"/>
          <w:rFonts w:asciiTheme="minorHAnsi" w:hAnsiTheme="minorHAnsi"/>
        </w:rPr>
        <w:t>+</w:t>
      </w:r>
      <w:r w:rsidRPr="0019388B">
        <w:rPr>
          <w:rStyle w:val="Emphasis-Italics"/>
          <w:rFonts w:asciiTheme="minorHAnsi" w:hAnsiTheme="minorHAnsi"/>
        </w:rPr>
        <w:t xml:space="preserve"> 0.</w:t>
      </w:r>
      <w:r w:rsidR="007B1562">
        <w:rPr>
          <w:rStyle w:val="Emphasis-Italics"/>
          <w:rFonts w:asciiTheme="minorHAnsi" w:hAnsiTheme="minorHAnsi"/>
        </w:rPr>
        <w:t>440</w:t>
      </w:r>
      <w:r w:rsidRPr="0019388B">
        <w:rPr>
          <w:rStyle w:val="Emphasis-Remove"/>
          <w:rFonts w:asciiTheme="minorHAnsi" w:hAnsiTheme="minorHAnsi"/>
        </w:rPr>
        <w:sym w:font="Symbol" w:char="F0B4"/>
      </w:r>
      <w:r w:rsidRPr="0019388B">
        <w:rPr>
          <w:rStyle w:val="Emphasis-Italics"/>
          <w:rFonts w:asciiTheme="minorHAnsi" w:hAnsiTheme="minorHAnsi"/>
        </w:rPr>
        <w:t xml:space="preserve"> standard error</w:t>
      </w:r>
      <w:r w:rsidR="001945F1" w:rsidRPr="0019388B">
        <w:rPr>
          <w:rStyle w:val="Emphasis-Remove"/>
          <w:rFonts w:asciiTheme="minorHAnsi" w:hAnsiTheme="minorHAnsi"/>
        </w:rPr>
        <w:t>,</w:t>
      </w:r>
    </w:p>
    <w:p w:rsidR="00636FEC" w:rsidRDefault="00406F14" w:rsidP="00406F14">
      <w:pPr>
        <w:pStyle w:val="UnnumberedL3"/>
        <w:rPr>
          <w:rStyle w:val="Emphasis-Remove"/>
          <w:rFonts w:asciiTheme="minorHAnsi" w:hAnsiTheme="minorHAnsi"/>
        </w:rPr>
      </w:pPr>
      <w:r w:rsidRPr="0019388B">
        <w:rPr>
          <w:rFonts w:asciiTheme="minorHAnsi" w:hAnsiTheme="minorHAnsi"/>
        </w:rPr>
        <w:t>where</w:t>
      </w:r>
      <w:r w:rsidRPr="0019388B">
        <w:rPr>
          <w:rStyle w:val="Emphasis-Remove"/>
          <w:rFonts w:asciiTheme="minorHAnsi" w:hAnsiTheme="minorHAnsi"/>
        </w:rPr>
        <w:t xml:space="preserve"> the </w:t>
      </w:r>
      <w:r w:rsidRPr="0019388B">
        <w:rPr>
          <w:rStyle w:val="Emphasis-Bold"/>
          <w:rFonts w:asciiTheme="minorHAnsi" w:hAnsiTheme="minorHAnsi"/>
        </w:rPr>
        <w:t>standard error</w:t>
      </w:r>
      <w:r w:rsidRPr="0019388B">
        <w:rPr>
          <w:rStyle w:val="Emphasis-Remove"/>
          <w:rFonts w:asciiTheme="minorHAnsi" w:hAnsiTheme="minorHAnsi"/>
        </w:rPr>
        <w:t xml:space="preserve"> of the </w:t>
      </w:r>
      <w:r w:rsidRPr="0019388B">
        <w:rPr>
          <w:rStyle w:val="Emphasis-Bold"/>
          <w:rFonts w:asciiTheme="minorHAnsi" w:hAnsiTheme="minorHAnsi"/>
        </w:rPr>
        <w:t>mid-point estimate of WACC</w:t>
      </w:r>
      <w:r w:rsidR="007C2D44">
        <w:rPr>
          <w:rStyle w:val="Emphasis-Bold"/>
          <w:rFonts w:asciiTheme="minorHAnsi" w:hAnsiTheme="minorHAnsi"/>
        </w:rPr>
        <w:t xml:space="preserve"> </w:t>
      </w:r>
      <w:r w:rsidR="007C2D44" w:rsidRPr="007C2D44">
        <w:rPr>
          <w:rStyle w:val="Emphasis-Bold"/>
          <w:rFonts w:asciiTheme="minorHAnsi" w:hAnsiTheme="minorHAnsi"/>
          <w:b w:val="0"/>
        </w:rPr>
        <w:t xml:space="preserve">is </w:t>
      </w:r>
      <w:r w:rsidR="00113EED" w:rsidRPr="00113EED">
        <w:rPr>
          <w:rStyle w:val="Emphasis-Bold"/>
          <w:b w:val="0"/>
        </w:rPr>
        <w:t>0.0105</w:t>
      </w:r>
      <w:r w:rsidR="00636FEC">
        <w:rPr>
          <w:rStyle w:val="Emphasis-Bold"/>
          <w:rFonts w:asciiTheme="minorHAnsi" w:hAnsiTheme="minorHAnsi"/>
          <w:b w:val="0"/>
        </w:rPr>
        <w:t>; and</w:t>
      </w:r>
    </w:p>
    <w:p w:rsidR="00406F14" w:rsidRPr="0019388B" w:rsidRDefault="00636FEC" w:rsidP="00CD6FA4">
      <w:pPr>
        <w:pStyle w:val="HeadingH6ClausesubtextL2"/>
        <w:rPr>
          <w:rStyle w:val="Emphasis-Remove"/>
          <w:rFonts w:asciiTheme="minorHAnsi" w:hAnsiTheme="minorHAnsi"/>
        </w:rPr>
      </w:pPr>
      <w:r w:rsidRPr="008F0575">
        <w:t>the</w:t>
      </w:r>
      <w:r>
        <w:t xml:space="preserve"> relevant</w:t>
      </w:r>
      <w:r w:rsidRPr="008F0575">
        <w:t xml:space="preserve"> </w:t>
      </w:r>
      <w:r w:rsidRPr="008F0575">
        <w:rPr>
          <w:rStyle w:val="Emphasis-Bold"/>
        </w:rPr>
        <w:t>mid-point estimate of</w:t>
      </w:r>
      <w:r w:rsidRPr="008F0575">
        <w:rPr>
          <w:rStyle w:val="Emphasis-Remove"/>
          <w:rFonts w:ascii="Calibri" w:hAnsi="Calibri"/>
        </w:rPr>
        <w:t xml:space="preserve"> </w:t>
      </w:r>
      <w:r w:rsidRPr="008F0575">
        <w:rPr>
          <w:rStyle w:val="Emphasis-Bold"/>
        </w:rPr>
        <w:t>WACC</w:t>
      </w:r>
      <w:r w:rsidRPr="008F0575">
        <w:t xml:space="preserve"> </w:t>
      </w:r>
      <w:r>
        <w:t xml:space="preserve">in accordance with clause 4.4.1(1) and (2) </w:t>
      </w:r>
      <w:r w:rsidRPr="008F0575">
        <w:t>must be tre</w:t>
      </w:r>
      <w:r>
        <w:t>ated as the 50th percentile</w:t>
      </w:r>
      <w:r w:rsidR="00406F14" w:rsidRPr="0019388B">
        <w:rPr>
          <w:rStyle w:val="Emphasis-Remove"/>
          <w:rFonts w:asciiTheme="minorHAnsi" w:hAnsiTheme="minorHAnsi"/>
        </w:rPr>
        <w:t>.</w:t>
      </w:r>
    </w:p>
    <w:p w:rsidR="00406F14" w:rsidRPr="0019388B" w:rsidRDefault="00406F14" w:rsidP="00D63B0E">
      <w:pPr>
        <w:pStyle w:val="HeadingH4Clausetext"/>
        <w:tabs>
          <w:tab w:val="num" w:pos="709"/>
          <w:tab w:val="num" w:pos="1220"/>
        </w:tabs>
        <w:ind w:left="1220" w:hanging="1220"/>
        <w:rPr>
          <w:rFonts w:asciiTheme="minorHAnsi" w:hAnsiTheme="minorHAnsi"/>
        </w:rPr>
      </w:pPr>
      <w:bookmarkStart w:id="834" w:name="_Ref273863156"/>
      <w:r w:rsidRPr="0019388B">
        <w:rPr>
          <w:rStyle w:val="Emphasis-Remove"/>
          <w:rFonts w:asciiTheme="minorHAnsi" w:hAnsiTheme="minorHAnsi"/>
        </w:rPr>
        <w:t>Publication of estimates</w:t>
      </w:r>
      <w:bookmarkEnd w:id="834"/>
    </w:p>
    <w:p w:rsidR="00406F14" w:rsidRPr="0019388B" w:rsidRDefault="00406F14" w:rsidP="00406F14">
      <w:pPr>
        <w:pStyle w:val="UnnumberedL1"/>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Commission</w:t>
      </w:r>
      <w:r w:rsidRPr="0019388B">
        <w:rPr>
          <w:rFonts w:asciiTheme="minorHAnsi" w:hAnsiTheme="minorHAnsi"/>
        </w:rPr>
        <w:t xml:space="preserve"> will publish all determinations </w:t>
      </w:r>
      <w:r w:rsidR="00ED2BE9" w:rsidRPr="0019388B">
        <w:rPr>
          <w:rFonts w:asciiTheme="minorHAnsi" w:hAnsiTheme="minorHAnsi"/>
        </w:rPr>
        <w:t xml:space="preserve">and </w:t>
      </w:r>
      <w:r w:rsidRPr="0019388B">
        <w:rPr>
          <w:rFonts w:asciiTheme="minorHAnsi" w:hAnsiTheme="minorHAnsi"/>
        </w:rPr>
        <w:t xml:space="preserve">estimates that it is required to make by this </w:t>
      </w:r>
      <w:r w:rsidR="00ED2BE9" w:rsidRPr="0019388B">
        <w:rPr>
          <w:rFonts w:asciiTheme="minorHAnsi" w:hAnsiTheme="minorHAnsi"/>
        </w:rPr>
        <w:t>subpart</w:t>
      </w:r>
      <w:r w:rsidRPr="0019388B">
        <w:rPr>
          <w:rFonts w:asciiTheme="minorHAnsi" w:hAnsiTheme="minorHAnsi"/>
        </w:rPr>
        <w:t xml:space="preserve">- </w:t>
      </w:r>
    </w:p>
    <w:p w:rsidR="00406F14" w:rsidRPr="0019388B" w:rsidRDefault="00406F14" w:rsidP="00406F14">
      <w:pPr>
        <w:pStyle w:val="HeadingH6ClausesubtextL2"/>
        <w:rPr>
          <w:rFonts w:asciiTheme="minorHAnsi" w:hAnsiTheme="minorHAnsi"/>
        </w:rPr>
      </w:pPr>
      <w:r w:rsidRPr="0019388B">
        <w:rPr>
          <w:rFonts w:asciiTheme="minorHAnsi" w:hAnsiTheme="minorHAnsi"/>
        </w:rPr>
        <w:t>on its website; and</w:t>
      </w:r>
    </w:p>
    <w:p w:rsidR="00406F14" w:rsidRPr="0019388B" w:rsidRDefault="00406F14" w:rsidP="00406F14">
      <w:pPr>
        <w:pStyle w:val="HeadingH6ClausesubtextL2"/>
        <w:rPr>
          <w:rFonts w:asciiTheme="minorHAnsi" w:hAnsiTheme="minorHAnsi"/>
        </w:rPr>
      </w:pPr>
      <w:r w:rsidRPr="0019388B">
        <w:rPr>
          <w:rFonts w:asciiTheme="minorHAnsi" w:hAnsiTheme="minorHAnsi"/>
        </w:rPr>
        <w:t>no later than 1 month after having made them.</w:t>
      </w:r>
    </w:p>
    <w:p w:rsidR="001945F1" w:rsidRPr="0019388B" w:rsidRDefault="001945F1" w:rsidP="00D63B0E">
      <w:pPr>
        <w:pStyle w:val="HeadingH4Clausetext"/>
        <w:tabs>
          <w:tab w:val="num" w:pos="709"/>
          <w:tab w:val="num" w:pos="1220"/>
        </w:tabs>
        <w:ind w:left="1220" w:hanging="1220"/>
        <w:rPr>
          <w:rStyle w:val="Emphasis-Remove"/>
          <w:rFonts w:asciiTheme="minorHAnsi" w:hAnsiTheme="minorHAnsi"/>
        </w:rPr>
      </w:pPr>
      <w:r w:rsidRPr="0019388B">
        <w:rPr>
          <w:rStyle w:val="Emphasis-Remove"/>
          <w:rFonts w:asciiTheme="minorHAnsi" w:hAnsiTheme="minorHAnsi"/>
        </w:rPr>
        <w:t>Application of cost of capital methodology</w:t>
      </w:r>
    </w:p>
    <w:p w:rsidR="001945F1" w:rsidRDefault="001945F1" w:rsidP="001945F1">
      <w:pPr>
        <w:pStyle w:val="HeadingH5ClausesubtextL1"/>
        <w:rPr>
          <w:rStyle w:val="Emphasis-Remove"/>
          <w:rFonts w:asciiTheme="minorHAnsi" w:hAnsiTheme="minorHAnsi"/>
        </w:rPr>
      </w:pPr>
      <w:r w:rsidRPr="0019388B">
        <w:rPr>
          <w:rStyle w:val="Emphasis-Remove"/>
          <w:rFonts w:asciiTheme="minorHAnsi" w:hAnsiTheme="minorHAnsi"/>
        </w:rPr>
        <w:t xml:space="preserve">Where the </w:t>
      </w:r>
      <w:r w:rsidRPr="0019388B">
        <w:rPr>
          <w:rStyle w:val="Emphasis-Bold"/>
          <w:rFonts w:asciiTheme="minorHAnsi" w:hAnsiTheme="minorHAnsi"/>
        </w:rPr>
        <w:t>Commission</w:t>
      </w:r>
      <w:r w:rsidRPr="0019388B">
        <w:rPr>
          <w:rStyle w:val="Emphasis-Remove"/>
          <w:rFonts w:asciiTheme="minorHAnsi" w:hAnsiTheme="minorHAnsi"/>
        </w:rPr>
        <w:t xml:space="preserve"> takes into account the cost of capital in making a </w:t>
      </w:r>
      <w:r w:rsidRPr="0019388B">
        <w:rPr>
          <w:rStyle w:val="Emphasis-Bold"/>
          <w:rFonts w:asciiTheme="minorHAnsi" w:hAnsiTheme="minorHAnsi"/>
        </w:rPr>
        <w:t>DPP determination</w:t>
      </w:r>
      <w:r w:rsidRPr="0019388B">
        <w:rPr>
          <w:rStyle w:val="Emphasis-Remove"/>
          <w:rFonts w:asciiTheme="minorHAnsi" w:hAnsiTheme="minorHAnsi"/>
        </w:rPr>
        <w:t xml:space="preserve">, the </w:t>
      </w:r>
      <w:r w:rsidR="00413BE0" w:rsidRPr="0019388B">
        <w:rPr>
          <w:rStyle w:val="Emphasis-Remove"/>
          <w:rFonts w:asciiTheme="minorHAnsi" w:hAnsiTheme="minorHAnsi"/>
          <w:b/>
        </w:rPr>
        <w:t>Commission</w:t>
      </w:r>
      <w:r w:rsidRPr="0019388B">
        <w:rPr>
          <w:rStyle w:val="Emphasis-Remove"/>
          <w:rFonts w:asciiTheme="minorHAnsi" w:hAnsiTheme="minorHAnsi"/>
        </w:rPr>
        <w:t xml:space="preserve"> will use the </w:t>
      </w:r>
      <w:r w:rsidR="007B1562" w:rsidRPr="007B1562">
        <w:rPr>
          <w:b/>
        </w:rPr>
        <w:t>67th percentile</w:t>
      </w:r>
      <w:r w:rsidR="00F223CD" w:rsidRPr="0019388B">
        <w:rPr>
          <w:rStyle w:val="Emphasis-Bold"/>
          <w:rFonts w:asciiTheme="minorHAnsi" w:hAnsiTheme="minorHAnsi"/>
        </w:rPr>
        <w:t xml:space="preserve"> estimate of WACC</w:t>
      </w:r>
      <w:r w:rsidR="00F223CD" w:rsidRPr="0019388B">
        <w:rPr>
          <w:rStyle w:val="Emphasis-Remove"/>
          <w:rFonts w:asciiTheme="minorHAnsi" w:hAnsiTheme="minorHAnsi"/>
        </w:rPr>
        <w:t xml:space="preserve"> </w:t>
      </w:r>
      <w:r w:rsidR="00B23653">
        <w:rPr>
          <w:rStyle w:val="Emphasis-Remove"/>
          <w:rFonts w:asciiTheme="minorHAnsi" w:hAnsiTheme="minorHAnsi"/>
        </w:rPr>
        <w:t>determined</w:t>
      </w:r>
      <w:r w:rsidR="00C22C0E">
        <w:rPr>
          <w:rStyle w:val="Emphasis-Remove"/>
          <w:rFonts w:asciiTheme="minorHAnsi" w:hAnsiTheme="minorHAnsi"/>
        </w:rPr>
        <w:t xml:space="preserve"> in accordance with clause 4.4.5(1) and </w:t>
      </w:r>
      <w:r w:rsidR="00F223CD" w:rsidRPr="0019388B">
        <w:rPr>
          <w:rStyle w:val="Emphasis-Remove"/>
          <w:rFonts w:asciiTheme="minorHAnsi" w:hAnsiTheme="minorHAnsi"/>
        </w:rPr>
        <w:t>most recently published in accordance with clause</w:t>
      </w:r>
      <w:r w:rsidR="0094467E">
        <w:rPr>
          <w:rStyle w:val="Emphasis-Remove"/>
          <w:rFonts w:asciiTheme="minorHAnsi" w:hAnsiTheme="minorHAnsi"/>
        </w:rPr>
        <w:t xml:space="preserve"> 4.4.</w:t>
      </w:r>
      <w:r w:rsidR="007C2D44">
        <w:rPr>
          <w:rStyle w:val="Emphasis-Remove"/>
          <w:rFonts w:asciiTheme="minorHAnsi" w:hAnsiTheme="minorHAnsi"/>
        </w:rPr>
        <w:t>6</w:t>
      </w:r>
      <w:r w:rsidR="00F223CD" w:rsidRPr="0019388B">
        <w:rPr>
          <w:rStyle w:val="Emphasis-Remove"/>
          <w:rFonts w:asciiTheme="minorHAnsi" w:hAnsiTheme="minorHAnsi"/>
        </w:rPr>
        <w:t>.</w:t>
      </w:r>
    </w:p>
    <w:p w:rsidR="004C4693" w:rsidRPr="00EA08B6" w:rsidRDefault="004C4693" w:rsidP="001945F1">
      <w:pPr>
        <w:pStyle w:val="HeadingH5ClausesubtextL1"/>
        <w:rPr>
          <w:rFonts w:asciiTheme="minorHAnsi" w:hAnsiTheme="minorHAnsi"/>
        </w:rPr>
      </w:pPr>
      <w:bookmarkStart w:id="835" w:name="_Ref336865717"/>
      <w:r w:rsidRPr="009D19CD">
        <w:rPr>
          <w:rStyle w:val="Emphasis-Bold"/>
        </w:rPr>
        <w:t>Term credit spread differential allowance</w:t>
      </w:r>
      <w:r>
        <w:t xml:space="preserve"> for a </w:t>
      </w:r>
      <w:r w:rsidRPr="00465CB7">
        <w:rPr>
          <w:rStyle w:val="Emphasis-Bold"/>
        </w:rPr>
        <w:t>disclosure year</w:t>
      </w:r>
      <w:r>
        <w:t xml:space="preserve"> and a </w:t>
      </w:r>
      <w:r w:rsidRPr="00465CB7">
        <w:rPr>
          <w:rStyle w:val="Emphasis-Bold"/>
        </w:rPr>
        <w:t>GDB</w:t>
      </w:r>
      <w:r>
        <w:t xml:space="preserve"> is the maximum of nil and the amount determined in accordance with the formula-</w:t>
      </w:r>
      <w:bookmarkEnd w:id="835"/>
    </w:p>
    <w:p w:rsidR="00EA08B6" w:rsidRPr="00CF001E" w:rsidRDefault="00EA08B6" w:rsidP="00EA08B6">
      <w:pPr>
        <w:pStyle w:val="UnnumberedL2"/>
      </w:pPr>
      <w:r w:rsidRPr="00CF001E">
        <w:rPr>
          <w:rStyle w:val="Emphasis-Italics"/>
        </w:rPr>
        <w:t>a</w:t>
      </w:r>
      <w:r>
        <w:t xml:space="preserve"> </w:t>
      </w:r>
      <w:r w:rsidRPr="00CF001E">
        <w:t>×</w:t>
      </w:r>
      <w:r>
        <w:t xml:space="preserve"> </w:t>
      </w:r>
      <w:r w:rsidRPr="00CF001E">
        <w:rPr>
          <w:rStyle w:val="Emphasis-Italics"/>
        </w:rPr>
        <w:t>b</w:t>
      </w:r>
      <w:r>
        <w:t xml:space="preserve"> </w:t>
      </w:r>
      <w:r w:rsidRPr="00CF001E">
        <w:t>÷</w:t>
      </w:r>
      <w:r>
        <w:t xml:space="preserve"> </w:t>
      </w:r>
      <w:r w:rsidRPr="00CF001E">
        <w:rPr>
          <w:rStyle w:val="Emphasis-Italics"/>
        </w:rPr>
        <w:t>c</w:t>
      </w:r>
      <w:r w:rsidRPr="00CF001E">
        <w:rPr>
          <w:rStyle w:val="Emphasis-Remove"/>
        </w:rPr>
        <w:t>,</w:t>
      </w:r>
    </w:p>
    <w:p w:rsidR="00EA08B6" w:rsidRPr="00465CB7" w:rsidRDefault="00EA08B6" w:rsidP="00EA08B6">
      <w:pPr>
        <w:pStyle w:val="UnnumberedL2"/>
      </w:pPr>
      <w:r w:rsidRPr="00EA08B6">
        <w:rPr>
          <w:rFonts w:asciiTheme="minorHAnsi" w:hAnsiTheme="minorHAnsi"/>
        </w:rPr>
        <w:t>where</w:t>
      </w:r>
      <w:r w:rsidRPr="00465CB7">
        <w:t xml:space="preserve">- </w:t>
      </w:r>
    </w:p>
    <w:p w:rsidR="00EA08B6" w:rsidRPr="00465CB7" w:rsidRDefault="00EA08B6" w:rsidP="00EA08B6">
      <w:pPr>
        <w:pStyle w:val="UnnumberedL2"/>
      </w:pPr>
      <w:r w:rsidRPr="00F23028">
        <w:rPr>
          <w:rStyle w:val="Emphasis-Italics"/>
        </w:rPr>
        <w:t>a</w:t>
      </w:r>
      <w:r w:rsidRPr="00465CB7">
        <w:t xml:space="preserve"> </w:t>
      </w:r>
      <w:r w:rsidRPr="00EA08B6">
        <w:rPr>
          <w:rFonts w:asciiTheme="minorHAnsi" w:hAnsiTheme="minorHAnsi"/>
        </w:rPr>
        <w:t>means</w:t>
      </w:r>
      <w:r w:rsidRPr="00465CB7">
        <w:t xml:space="preserve"> the 'term credit spread differential allowance' </w:t>
      </w:r>
      <w:r>
        <w:t>calculated</w:t>
      </w:r>
      <w:r w:rsidRPr="00465CB7">
        <w:t xml:space="preserve"> in accordance with </w:t>
      </w:r>
      <w:r w:rsidR="00947C44">
        <w:t>clauses 4.4.8-4.4.10</w:t>
      </w:r>
      <w:r w:rsidRPr="00465CB7">
        <w:t xml:space="preserve"> for the </w:t>
      </w:r>
      <w:r w:rsidRPr="00F23028">
        <w:rPr>
          <w:rStyle w:val="Emphasis-Bold"/>
        </w:rPr>
        <w:t>base year</w:t>
      </w:r>
      <w:r w:rsidRPr="00465CB7">
        <w:t>;</w:t>
      </w:r>
    </w:p>
    <w:p w:rsidR="00EA08B6" w:rsidRPr="00465CB7" w:rsidRDefault="00EA08B6" w:rsidP="00EA08B6">
      <w:pPr>
        <w:pStyle w:val="UnnumberedL2"/>
      </w:pPr>
      <w:r w:rsidRPr="00F23028">
        <w:rPr>
          <w:rStyle w:val="Emphasis-Italics"/>
        </w:rPr>
        <w:t>b</w:t>
      </w:r>
      <w:r w:rsidRPr="00465CB7">
        <w:t xml:space="preserve"> </w:t>
      </w:r>
      <w:r w:rsidRPr="00EA08B6">
        <w:rPr>
          <w:rFonts w:asciiTheme="minorHAnsi" w:hAnsiTheme="minorHAnsi"/>
        </w:rPr>
        <w:t>means</w:t>
      </w:r>
      <w:r w:rsidRPr="00465CB7">
        <w:t xml:space="preserve"> the </w:t>
      </w:r>
      <w:r w:rsidRPr="00F23028">
        <w:rPr>
          <w:rStyle w:val="Emphasis-Bold"/>
        </w:rPr>
        <w:t>total opening RAB value</w:t>
      </w:r>
      <w:r w:rsidRPr="00465CB7">
        <w:t xml:space="preserve"> for the </w:t>
      </w:r>
      <w:r w:rsidRPr="00F23028">
        <w:rPr>
          <w:rStyle w:val="Emphasis-Bold"/>
        </w:rPr>
        <w:t>disclosure year</w:t>
      </w:r>
      <w:r w:rsidRPr="00465CB7">
        <w:t xml:space="preserve"> in question; and</w:t>
      </w:r>
    </w:p>
    <w:p w:rsidR="00EA08B6" w:rsidRPr="0019388B" w:rsidRDefault="00EA08B6" w:rsidP="00EA08B6">
      <w:pPr>
        <w:pStyle w:val="UnnumberedL2"/>
        <w:rPr>
          <w:rStyle w:val="Emphasis-Remove"/>
          <w:rFonts w:asciiTheme="minorHAnsi" w:hAnsiTheme="minorHAnsi"/>
        </w:rPr>
      </w:pPr>
      <w:r w:rsidRPr="00F23028">
        <w:rPr>
          <w:rStyle w:val="Emphasis-Italics"/>
        </w:rPr>
        <w:t>c</w:t>
      </w:r>
      <w:r w:rsidRPr="00465CB7">
        <w:t xml:space="preserve"> </w:t>
      </w:r>
      <w:r w:rsidRPr="00EA08B6">
        <w:rPr>
          <w:rFonts w:asciiTheme="minorHAnsi" w:hAnsiTheme="minorHAnsi"/>
        </w:rPr>
        <w:t>means</w:t>
      </w:r>
      <w:r w:rsidRPr="00465CB7">
        <w:t xml:space="preserve"> the </w:t>
      </w:r>
      <w:r w:rsidRPr="00F23028">
        <w:rPr>
          <w:rStyle w:val="Emphasis-Bold"/>
        </w:rPr>
        <w:t>aggregate opening RAB value for existing assets</w:t>
      </w:r>
      <w:r w:rsidRPr="00465CB7">
        <w:t xml:space="preserve"> for the </w:t>
      </w:r>
      <w:r w:rsidRPr="00F23028">
        <w:rPr>
          <w:rStyle w:val="Emphasis-Bold"/>
        </w:rPr>
        <w:t>base year</w:t>
      </w:r>
      <w:r w:rsidRPr="00465CB7">
        <w:t>.</w:t>
      </w:r>
    </w:p>
    <w:p w:rsidR="00406F14" w:rsidRDefault="00406F14" w:rsidP="00D04D28">
      <w:pPr>
        <w:pStyle w:val="HeadingH5ClausesubtextL1"/>
        <w:rPr>
          <w:rStyle w:val="Emphasis-Remove"/>
          <w:rFonts w:asciiTheme="minorHAnsi" w:hAnsiTheme="minorHAnsi"/>
        </w:rPr>
      </w:pPr>
      <w:r w:rsidRPr="0019388B">
        <w:rPr>
          <w:rStyle w:val="Emphasis-Remove"/>
          <w:rFonts w:asciiTheme="minorHAnsi" w:hAnsiTheme="minorHAnsi"/>
        </w:rPr>
        <w:t xml:space="preserve">Where a </w:t>
      </w:r>
      <w:r w:rsidRPr="0019388B">
        <w:rPr>
          <w:rStyle w:val="Emphasis-Bold"/>
          <w:rFonts w:asciiTheme="minorHAnsi" w:hAnsiTheme="minorHAnsi"/>
        </w:rPr>
        <w:t>qualifying supplier</w:t>
      </w:r>
      <w:r w:rsidRPr="0019388B">
        <w:rPr>
          <w:rStyle w:val="Emphasis-Remove"/>
          <w:rFonts w:asciiTheme="minorHAnsi" w:hAnsiTheme="minorHAnsi"/>
        </w:rPr>
        <w:t xml:space="preserve"> discloses</w:t>
      </w:r>
      <w:r w:rsidR="00D04D28" w:rsidRPr="0019388B">
        <w:rPr>
          <w:rStyle w:val="Emphasis-Remove"/>
          <w:rFonts w:asciiTheme="minorHAnsi" w:hAnsiTheme="minorHAnsi"/>
        </w:rPr>
        <w:t xml:space="preserve"> a</w:t>
      </w:r>
      <w:r w:rsidRPr="0019388B">
        <w:rPr>
          <w:rStyle w:val="Emphasis-Remove"/>
          <w:rFonts w:asciiTheme="minorHAnsi" w:hAnsiTheme="minorHAnsi"/>
        </w:rPr>
        <w:t xml:space="preserve"> </w:t>
      </w:r>
      <w:r w:rsidR="00C20469" w:rsidRPr="0019388B">
        <w:rPr>
          <w:rStyle w:val="Emphasis-Bold"/>
          <w:rFonts w:asciiTheme="minorHAnsi" w:hAnsiTheme="minorHAnsi"/>
        </w:rPr>
        <w:t>term credit spread differential</w:t>
      </w:r>
      <w:r w:rsidR="004C4046" w:rsidRPr="0019388B">
        <w:rPr>
          <w:rStyle w:val="Emphasis-Bold"/>
          <w:rFonts w:asciiTheme="minorHAnsi" w:hAnsiTheme="minorHAnsi"/>
        </w:rPr>
        <w:t xml:space="preserve"> allowance</w:t>
      </w:r>
      <w:r w:rsidRPr="0019388B">
        <w:rPr>
          <w:rStyle w:val="Emphasis-Remove"/>
          <w:rFonts w:asciiTheme="minorHAnsi" w:hAnsiTheme="minorHAnsi"/>
        </w:rPr>
        <w:t xml:space="preserve"> </w:t>
      </w:r>
      <w:r w:rsidR="004C4046" w:rsidRPr="0019388B">
        <w:rPr>
          <w:rStyle w:val="Emphasis-Remove"/>
          <w:rFonts w:asciiTheme="minorHAnsi" w:hAnsiTheme="minorHAnsi"/>
        </w:rPr>
        <w:t>pursuant to</w:t>
      </w:r>
      <w:r w:rsidR="00166040" w:rsidRPr="0019388B">
        <w:rPr>
          <w:rStyle w:val="Emphasis-Remove"/>
          <w:rFonts w:asciiTheme="minorHAnsi" w:hAnsiTheme="minorHAnsi"/>
        </w:rPr>
        <w:t xml:space="preserve"> an </w:t>
      </w:r>
      <w:r w:rsidR="00166040" w:rsidRPr="0019388B">
        <w:rPr>
          <w:rStyle w:val="Emphasis-Bold"/>
          <w:rFonts w:asciiTheme="minorHAnsi" w:hAnsiTheme="minorHAnsi"/>
        </w:rPr>
        <w:t>ID determination</w:t>
      </w:r>
      <w:r w:rsidRPr="0019388B">
        <w:rPr>
          <w:rStyle w:val="Emphasis-Remove"/>
          <w:rFonts w:asciiTheme="minorHAnsi" w:hAnsiTheme="minorHAnsi"/>
        </w:rPr>
        <w:t xml:space="preserve">, </w:t>
      </w:r>
      <w:r w:rsidR="00D962B8" w:rsidRPr="0019388B">
        <w:rPr>
          <w:rStyle w:val="Emphasis-Remove"/>
          <w:rFonts w:asciiTheme="minorHAnsi" w:hAnsiTheme="minorHAnsi"/>
        </w:rPr>
        <w:t xml:space="preserve">the </w:t>
      </w:r>
      <w:r w:rsidR="00D962B8" w:rsidRPr="0019388B">
        <w:rPr>
          <w:rStyle w:val="Emphasis-Bold"/>
          <w:rFonts w:asciiTheme="minorHAnsi" w:hAnsiTheme="minorHAnsi"/>
        </w:rPr>
        <w:t>Commission</w:t>
      </w:r>
      <w:r w:rsidR="00D962B8" w:rsidRPr="0019388B">
        <w:rPr>
          <w:rStyle w:val="Emphasis-Remove"/>
          <w:rFonts w:asciiTheme="minorHAnsi" w:hAnsiTheme="minorHAnsi"/>
        </w:rPr>
        <w:t xml:space="preserve">, </w:t>
      </w:r>
      <w:r w:rsidR="00166040" w:rsidRPr="0019388B">
        <w:rPr>
          <w:rStyle w:val="Emphasis-Remove"/>
          <w:rFonts w:asciiTheme="minorHAnsi" w:hAnsiTheme="minorHAnsi"/>
        </w:rPr>
        <w:t xml:space="preserve">for the purpose of assessing the </w:t>
      </w:r>
      <w:r w:rsidR="00166040" w:rsidRPr="0019388B">
        <w:rPr>
          <w:rStyle w:val="Emphasis-Bold"/>
          <w:rFonts w:asciiTheme="minorHAnsi" w:hAnsiTheme="minorHAnsi"/>
        </w:rPr>
        <w:t>qualifying supplier's</w:t>
      </w:r>
      <w:r w:rsidR="00166040" w:rsidRPr="0019388B">
        <w:rPr>
          <w:rStyle w:val="Emphasis-Remove"/>
          <w:rFonts w:asciiTheme="minorHAnsi" w:hAnsiTheme="minorHAnsi"/>
        </w:rPr>
        <w:t xml:space="preserve"> </w:t>
      </w:r>
      <w:r w:rsidR="00D962B8" w:rsidRPr="0019388B">
        <w:rPr>
          <w:rStyle w:val="Emphasis-Remove"/>
          <w:rFonts w:asciiTheme="minorHAnsi" w:hAnsiTheme="minorHAnsi"/>
        </w:rPr>
        <w:t>profitability pursuant</w:t>
      </w:r>
      <w:r w:rsidR="00166040" w:rsidRPr="0019388B">
        <w:rPr>
          <w:rStyle w:val="Emphasis-Remove"/>
          <w:rFonts w:asciiTheme="minorHAnsi" w:hAnsiTheme="minorHAnsi"/>
        </w:rPr>
        <w:t xml:space="preserve"> to its powers relating to default price-quality regulation</w:t>
      </w:r>
      <w:r w:rsidR="008231CA" w:rsidRPr="0019388B">
        <w:rPr>
          <w:rStyle w:val="Emphasis-Remove"/>
          <w:rFonts w:asciiTheme="minorHAnsi" w:hAnsiTheme="minorHAnsi"/>
        </w:rPr>
        <w:t xml:space="preserve"> in s 53P of the </w:t>
      </w:r>
      <w:r w:rsidR="008231CA" w:rsidRPr="0019388B">
        <w:rPr>
          <w:rStyle w:val="Emphasis-Bold"/>
          <w:rFonts w:asciiTheme="minorHAnsi" w:hAnsiTheme="minorHAnsi"/>
        </w:rPr>
        <w:t>Act</w:t>
      </w:r>
      <w:r w:rsidR="00166040" w:rsidRPr="0019388B">
        <w:rPr>
          <w:rStyle w:val="Emphasis-Remove"/>
          <w:rFonts w:asciiTheme="minorHAnsi" w:hAnsiTheme="minorHAnsi"/>
        </w:rPr>
        <w:t xml:space="preserve">, </w:t>
      </w:r>
      <w:r w:rsidRPr="0019388B">
        <w:rPr>
          <w:rStyle w:val="Emphasis-Remove"/>
          <w:rFonts w:asciiTheme="minorHAnsi" w:hAnsiTheme="minorHAnsi"/>
        </w:rPr>
        <w:t>will</w:t>
      </w:r>
      <w:r w:rsidR="00166040" w:rsidRPr="0019388B">
        <w:rPr>
          <w:rStyle w:val="Emphasis-Remove"/>
          <w:rFonts w:asciiTheme="minorHAnsi" w:hAnsiTheme="minorHAnsi"/>
        </w:rPr>
        <w:t xml:space="preserve"> </w:t>
      </w:r>
      <w:r w:rsidRPr="0019388B">
        <w:rPr>
          <w:rStyle w:val="Emphasis-Remove"/>
          <w:rFonts w:asciiTheme="minorHAnsi" w:hAnsiTheme="minorHAnsi"/>
        </w:rPr>
        <w:t xml:space="preserve">treat such </w:t>
      </w:r>
      <w:r w:rsidR="00D04D28" w:rsidRPr="0019388B">
        <w:rPr>
          <w:rStyle w:val="Emphasis-Remove"/>
          <w:rFonts w:asciiTheme="minorHAnsi" w:hAnsiTheme="minorHAnsi"/>
        </w:rPr>
        <w:t>an allowance</w:t>
      </w:r>
      <w:r w:rsidR="00582267" w:rsidRPr="0019388B">
        <w:rPr>
          <w:rStyle w:val="Emphasis-Remove"/>
          <w:rFonts w:asciiTheme="minorHAnsi" w:hAnsiTheme="minorHAnsi"/>
        </w:rPr>
        <w:t xml:space="preserve"> </w:t>
      </w:r>
      <w:r w:rsidRPr="0019388B">
        <w:rPr>
          <w:rStyle w:val="Emphasis-Remove"/>
          <w:rFonts w:asciiTheme="minorHAnsi" w:hAnsiTheme="minorHAnsi"/>
        </w:rPr>
        <w:t xml:space="preserve">as an expense </w:t>
      </w:r>
      <w:r w:rsidR="00166040" w:rsidRPr="0019388B">
        <w:rPr>
          <w:rStyle w:val="Emphasis-Remove"/>
          <w:rFonts w:asciiTheme="minorHAnsi" w:hAnsiTheme="minorHAnsi"/>
        </w:rPr>
        <w:t xml:space="preserve">in the </w:t>
      </w:r>
      <w:r w:rsidR="00166040" w:rsidRPr="0019388B">
        <w:rPr>
          <w:rStyle w:val="Emphasis-Bold"/>
          <w:rFonts w:asciiTheme="minorHAnsi" w:hAnsiTheme="minorHAnsi"/>
        </w:rPr>
        <w:t>disclosure year</w:t>
      </w:r>
      <w:r w:rsidR="00166040" w:rsidRPr="0019388B">
        <w:rPr>
          <w:rStyle w:val="Emphasis-Remove"/>
          <w:rFonts w:asciiTheme="minorHAnsi" w:hAnsiTheme="minorHAnsi"/>
        </w:rPr>
        <w:t xml:space="preserve"> in </w:t>
      </w:r>
      <w:r w:rsidR="00D04D28" w:rsidRPr="0019388B">
        <w:rPr>
          <w:rStyle w:val="Emphasis-Remove"/>
          <w:rFonts w:asciiTheme="minorHAnsi" w:hAnsiTheme="minorHAnsi"/>
        </w:rPr>
        <w:t xml:space="preserve">respect of </w:t>
      </w:r>
      <w:r w:rsidR="00166040" w:rsidRPr="0019388B">
        <w:rPr>
          <w:rStyle w:val="Emphasis-Remove"/>
          <w:rFonts w:asciiTheme="minorHAnsi" w:hAnsiTheme="minorHAnsi"/>
        </w:rPr>
        <w:t xml:space="preserve">which </w:t>
      </w:r>
      <w:r w:rsidR="00D04D28" w:rsidRPr="0019388B">
        <w:rPr>
          <w:rStyle w:val="Emphasis-Remove"/>
          <w:rFonts w:asciiTheme="minorHAnsi" w:hAnsiTheme="minorHAnsi"/>
        </w:rPr>
        <w:t>that</w:t>
      </w:r>
      <w:r w:rsidR="00166040" w:rsidRPr="0019388B">
        <w:rPr>
          <w:rStyle w:val="Emphasis-Remove"/>
          <w:rFonts w:asciiTheme="minorHAnsi" w:hAnsiTheme="minorHAnsi"/>
        </w:rPr>
        <w:t xml:space="preserve"> </w:t>
      </w:r>
      <w:r w:rsidR="00D04D28" w:rsidRPr="0019388B">
        <w:rPr>
          <w:rStyle w:val="Emphasis-Remove"/>
          <w:rFonts w:asciiTheme="minorHAnsi" w:hAnsiTheme="minorHAnsi"/>
        </w:rPr>
        <w:t>allowance</w:t>
      </w:r>
      <w:r w:rsidR="00582267" w:rsidRPr="0019388B">
        <w:rPr>
          <w:rStyle w:val="Emphasis-Remove"/>
          <w:rFonts w:asciiTheme="minorHAnsi" w:hAnsiTheme="minorHAnsi"/>
        </w:rPr>
        <w:t xml:space="preserve"> </w:t>
      </w:r>
      <w:r w:rsidR="00D04D28" w:rsidRPr="0019388B">
        <w:rPr>
          <w:rStyle w:val="Emphasis-Remove"/>
          <w:rFonts w:asciiTheme="minorHAnsi" w:hAnsiTheme="minorHAnsi"/>
        </w:rPr>
        <w:t xml:space="preserve">was </w:t>
      </w:r>
      <w:r w:rsidR="00166040" w:rsidRPr="0019388B">
        <w:rPr>
          <w:rStyle w:val="Emphasis-Remove"/>
          <w:rFonts w:asciiTheme="minorHAnsi" w:hAnsiTheme="minorHAnsi"/>
        </w:rPr>
        <w:t>disclosed</w:t>
      </w:r>
      <w:r w:rsidRPr="0019388B">
        <w:rPr>
          <w:rStyle w:val="Emphasis-Remove"/>
          <w:rFonts w:asciiTheme="minorHAnsi" w:hAnsiTheme="minorHAnsi"/>
        </w:rPr>
        <w:t>.</w:t>
      </w:r>
    </w:p>
    <w:p w:rsidR="00947C44" w:rsidRPr="00947C44" w:rsidRDefault="00947C44" w:rsidP="00D63B0E">
      <w:pPr>
        <w:pStyle w:val="HeadingH4Clausetext"/>
        <w:tabs>
          <w:tab w:val="num" w:pos="709"/>
          <w:tab w:val="num" w:pos="1220"/>
        </w:tabs>
        <w:ind w:left="1220" w:hanging="1220"/>
      </w:pPr>
      <w:r w:rsidRPr="00947C44">
        <w:t>Methodology for estimating term credit spread differential</w:t>
      </w:r>
    </w:p>
    <w:p w:rsidR="00947C44" w:rsidRPr="00947C44" w:rsidRDefault="00947C44" w:rsidP="00860861">
      <w:pPr>
        <w:pStyle w:val="HeadingH5ClausesubtextL1"/>
      </w:pPr>
      <w:r w:rsidRPr="00947C44">
        <w:rPr>
          <w:rStyle w:val="Emphasis-Remove"/>
          <w:rFonts w:ascii="Calibri" w:hAnsi="Calibri"/>
        </w:rPr>
        <w:t>Term credit spread differential</w:t>
      </w:r>
      <w:r w:rsidRPr="00947C44">
        <w:t xml:space="preserve"> is the amount determined </w:t>
      </w:r>
      <w:r w:rsidR="007E76B8">
        <w:t xml:space="preserve">for a </w:t>
      </w:r>
      <w:r w:rsidR="007E76B8" w:rsidRPr="007E76B8">
        <w:rPr>
          <w:b/>
        </w:rPr>
        <w:t>qualifying supplier</w:t>
      </w:r>
      <w:r w:rsidR="007E76B8">
        <w:t xml:space="preserve"> </w:t>
      </w:r>
      <w:r w:rsidRPr="00947C44">
        <w:t>in accordance with the formula-</w:t>
      </w:r>
    </w:p>
    <w:p w:rsidR="00947C44" w:rsidRPr="00947C44" w:rsidRDefault="00947C44" w:rsidP="00947C44">
      <w:pPr>
        <w:pStyle w:val="UnnumberedL2"/>
      </w:pPr>
      <w:r w:rsidRPr="00947C44">
        <w:rPr>
          <w:rStyle w:val="Emphasis-Italics"/>
        </w:rPr>
        <w:t>(A</w:t>
      </w:r>
      <w:r w:rsidRPr="00947C44">
        <w:t xml:space="preserve"> ÷ </w:t>
      </w:r>
      <w:r w:rsidRPr="00947C44">
        <w:rPr>
          <w:rStyle w:val="Emphasis-Italics"/>
        </w:rPr>
        <w:t>B)</w:t>
      </w:r>
      <w:r w:rsidRPr="00947C44">
        <w:t xml:space="preserve"> </w:t>
      </w:r>
      <w:r w:rsidRPr="00947C44">
        <w:rPr>
          <w:rStyle w:val="Emphasis-Remove"/>
          <w:rFonts w:ascii="Calibri" w:hAnsi="Calibri"/>
        </w:rPr>
        <w:t>×</w:t>
      </w:r>
      <w:r w:rsidRPr="00947C44">
        <w:t xml:space="preserve"> </w:t>
      </w:r>
      <w:r w:rsidRPr="00947C44">
        <w:rPr>
          <w:rStyle w:val="Emphasis-Italics"/>
        </w:rPr>
        <w:t>C</w:t>
      </w:r>
      <w:r w:rsidRPr="00947C44">
        <w:t xml:space="preserve"> </w:t>
      </w:r>
      <w:r w:rsidRPr="00947C44">
        <w:rPr>
          <w:rStyle w:val="Emphasis-Remove"/>
          <w:rFonts w:ascii="Calibri" w:hAnsi="Calibri"/>
        </w:rPr>
        <w:t>×</w:t>
      </w:r>
      <w:r w:rsidRPr="00947C44">
        <w:rPr>
          <w:rStyle w:val="Emphasis-Italics"/>
        </w:rPr>
        <w:t>D</w:t>
      </w:r>
      <w:r w:rsidRPr="00947C44">
        <w:t xml:space="preserve">, </w:t>
      </w:r>
    </w:p>
    <w:p w:rsidR="00947C44" w:rsidRPr="00947C44" w:rsidRDefault="00947C44" w:rsidP="00947C44">
      <w:pPr>
        <w:pStyle w:val="UnnumberedL2"/>
      </w:pPr>
      <w:r w:rsidRPr="00947C44">
        <w:t xml:space="preserve">where- </w:t>
      </w:r>
    </w:p>
    <w:p w:rsidR="00947C44" w:rsidRPr="00947C44" w:rsidRDefault="00947C44" w:rsidP="00462800">
      <w:pPr>
        <w:pStyle w:val="HeadingH6ClausesubtextL2"/>
      </w:pPr>
      <w:r w:rsidRPr="00947C44">
        <w:t xml:space="preserve">'A' is </w:t>
      </w:r>
      <w:r w:rsidR="007F717E">
        <w:t xml:space="preserve">the sum of </w:t>
      </w:r>
      <w:r w:rsidRPr="00947C44">
        <w:t>the</w:t>
      </w:r>
      <w:r w:rsidR="00462800">
        <w:t xml:space="preserve"> </w:t>
      </w:r>
      <w:r w:rsidR="00462800" w:rsidRPr="00947C44">
        <w:rPr>
          <w:rStyle w:val="Emphasis-Bold"/>
        </w:rPr>
        <w:t>term credit spread difference</w:t>
      </w:r>
      <w:r w:rsidR="00860861">
        <w:rPr>
          <w:rStyle w:val="Emphasis-Bold"/>
        </w:rPr>
        <w:t xml:space="preserve"> </w:t>
      </w:r>
      <w:r w:rsidR="00860861" w:rsidRPr="00860861">
        <w:rPr>
          <w:rStyle w:val="Emphasis-Bold"/>
          <w:b w:val="0"/>
        </w:rPr>
        <w:t>and debt issuance cost re-adjustment</w:t>
      </w:r>
      <w:r w:rsidRPr="00947C44">
        <w:t>;</w:t>
      </w:r>
    </w:p>
    <w:p w:rsidR="00947C44" w:rsidRPr="00947C44" w:rsidRDefault="00947C44" w:rsidP="00947C44">
      <w:pPr>
        <w:pStyle w:val="HeadingH6ClausesubtextL2"/>
      </w:pPr>
      <w:r w:rsidRPr="00947C44">
        <w:t xml:space="preserve">'B' is the book value of the </w:t>
      </w:r>
      <w:r w:rsidRPr="00947C44">
        <w:rPr>
          <w:rStyle w:val="Emphasis-Bold"/>
        </w:rPr>
        <w:t>qualifying supplier's</w:t>
      </w:r>
      <w:r w:rsidRPr="00947C44">
        <w:t xml:space="preserve"> total interest-bearing debt as at the </w:t>
      </w:r>
      <w:r w:rsidR="0015045A">
        <w:t xml:space="preserve">balance </w:t>
      </w:r>
      <w:r w:rsidRPr="00947C44">
        <w:t xml:space="preserve">date </w:t>
      </w:r>
      <w:r w:rsidR="0015045A">
        <w:t>of</w:t>
      </w:r>
      <w:r w:rsidRPr="00947C44">
        <w:t xml:space="preserve"> the supplier's financial statements audited and published in the </w:t>
      </w:r>
      <w:r w:rsidRPr="00947C44">
        <w:rPr>
          <w:rStyle w:val="Emphasis-Bold"/>
        </w:rPr>
        <w:t>disclosure year</w:t>
      </w:r>
      <w:r w:rsidRPr="00947C44">
        <w:t xml:space="preserve"> in question relate;  </w:t>
      </w:r>
    </w:p>
    <w:p w:rsidR="00947C44" w:rsidRPr="00947C44" w:rsidRDefault="00947C44" w:rsidP="00947C44">
      <w:pPr>
        <w:pStyle w:val="HeadingH6ClausesubtextL2"/>
      </w:pPr>
      <w:r w:rsidRPr="00947C44">
        <w:t xml:space="preserve">'C' is </w:t>
      </w:r>
      <w:r w:rsidRPr="00947C44">
        <w:rPr>
          <w:rStyle w:val="Emphasis-Bold"/>
        </w:rPr>
        <w:t>leverage</w:t>
      </w:r>
      <w:r w:rsidRPr="00947C44">
        <w:rPr>
          <w:rStyle w:val="Emphasis-Remove"/>
          <w:rFonts w:ascii="Calibri" w:hAnsi="Calibri"/>
        </w:rPr>
        <w:t>; and</w:t>
      </w:r>
      <w:r w:rsidRPr="00947C44">
        <w:t xml:space="preserve"> </w:t>
      </w:r>
    </w:p>
    <w:p w:rsidR="00947C44" w:rsidRPr="00947C44" w:rsidRDefault="00947C44" w:rsidP="00947C44">
      <w:pPr>
        <w:pStyle w:val="HeadingH6ClausesubtextL2"/>
      </w:pPr>
      <w:r w:rsidRPr="00947C44">
        <w:t xml:space="preserve">'D' is, in relation to the </w:t>
      </w:r>
      <w:r w:rsidRPr="00947C44">
        <w:rPr>
          <w:rStyle w:val="Emphasis-Bold"/>
        </w:rPr>
        <w:t>qualifying supplier</w:t>
      </w:r>
      <w:r w:rsidRPr="00947C44">
        <w:t xml:space="preserve">, the average of- </w:t>
      </w:r>
    </w:p>
    <w:p w:rsidR="00947C44" w:rsidRPr="00947C44" w:rsidRDefault="00947C44" w:rsidP="00947C44">
      <w:pPr>
        <w:pStyle w:val="HeadingH7ClausesubtextL3"/>
      </w:pPr>
      <w:r w:rsidRPr="00947C44">
        <w:t>the sum of</w:t>
      </w:r>
      <w:r w:rsidRPr="00947C44">
        <w:rPr>
          <w:rStyle w:val="Emphasis-Bold"/>
        </w:rPr>
        <w:t xml:space="preserve"> opening RAB values</w:t>
      </w:r>
      <w:r w:rsidRPr="00947C44">
        <w:rPr>
          <w:rStyle w:val="Emphasis-Remove"/>
          <w:rFonts w:ascii="Calibri" w:hAnsi="Calibri"/>
        </w:rPr>
        <w:t>;</w:t>
      </w:r>
      <w:r w:rsidRPr="00947C44">
        <w:t xml:space="preserve"> and </w:t>
      </w:r>
    </w:p>
    <w:p w:rsidR="00947C44" w:rsidRDefault="00947C44" w:rsidP="00947C44">
      <w:pPr>
        <w:pStyle w:val="HeadingH7ClausesubtextL3"/>
        <w:rPr>
          <w:rStyle w:val="Emphasis-Remove"/>
          <w:rFonts w:ascii="Calibri" w:hAnsi="Calibri"/>
        </w:rPr>
      </w:pPr>
      <w:r w:rsidRPr="00947C44">
        <w:t>the sum of</w:t>
      </w:r>
      <w:r w:rsidRPr="00947C44">
        <w:rPr>
          <w:rStyle w:val="Emphasis-Bold"/>
        </w:rPr>
        <w:t xml:space="preserve"> closing</w:t>
      </w:r>
      <w:r w:rsidRPr="00947C44">
        <w:t xml:space="preserve"> </w:t>
      </w:r>
      <w:r w:rsidRPr="00947C44">
        <w:rPr>
          <w:rStyle w:val="Emphasis-Bold"/>
        </w:rPr>
        <w:t>RAB values</w:t>
      </w:r>
      <w:r w:rsidRPr="00947C44">
        <w:rPr>
          <w:rStyle w:val="Emphasis-Remove"/>
          <w:rFonts w:ascii="Calibri" w:hAnsi="Calibri"/>
        </w:rPr>
        <w:t>.</w:t>
      </w:r>
    </w:p>
    <w:p w:rsidR="00860861" w:rsidRDefault="00860861" w:rsidP="00860861">
      <w:pPr>
        <w:pStyle w:val="HeadingH5ClausesubtextL1"/>
      </w:pPr>
      <w:r>
        <w:t>For the purpose of subclause (1)(a), 'debt issuance cost re-adjustment' is the amount determined in accordance with the formula-</w:t>
      </w:r>
    </w:p>
    <w:p w:rsidR="00860861" w:rsidRDefault="005E0E58" w:rsidP="00860861">
      <w:pPr>
        <w:pStyle w:val="UnnumberedL2"/>
        <w:rPr>
          <w:rStyle w:val="Emphasis-Remove"/>
        </w:rPr>
      </w:pPr>
      <w:r>
        <w:t xml:space="preserve"> (0.01</w:t>
      </w:r>
      <w:r w:rsidR="00860861">
        <w:t xml:space="preserve"> </w:t>
      </w:r>
      <w:r w:rsidR="00860861">
        <w:rPr>
          <w:rStyle w:val="Emphasis-Remove"/>
        </w:rPr>
        <w:t xml:space="preserve">÷ </w:t>
      </w:r>
      <w:r w:rsidR="00860861">
        <w:rPr>
          <w:rStyle w:val="Emphasis-Italics"/>
        </w:rPr>
        <w:t xml:space="preserve">original tenor of the </w:t>
      </w:r>
      <w:r w:rsidR="00860861">
        <w:rPr>
          <w:rStyle w:val="Emphasis-Bold"/>
        </w:rPr>
        <w:t>qualifying debt</w:t>
      </w:r>
      <w:r>
        <w:rPr>
          <w:rStyle w:val="Emphasis-Remove"/>
        </w:rPr>
        <w:t xml:space="preserve"> - </w:t>
      </w:r>
      <w:r w:rsidRPr="005E0E58">
        <w:rPr>
          <w:rStyle w:val="Emphasis-Remove"/>
          <w:rFonts w:asciiTheme="minorHAnsi" w:hAnsiTheme="minorHAnsi"/>
        </w:rPr>
        <w:t>0.002</w:t>
      </w:r>
      <w:r w:rsidR="00860861">
        <w:rPr>
          <w:rStyle w:val="Emphasis-Remove"/>
        </w:rPr>
        <w:t>)</w:t>
      </w:r>
      <w:r w:rsidR="00860861">
        <w:rPr>
          <w:rStyle w:val="Emphasis-Bold"/>
        </w:rPr>
        <w:t xml:space="preserve"> </w:t>
      </w:r>
      <w:r w:rsidR="00860861">
        <w:t xml:space="preserve">× </w:t>
      </w:r>
      <w:r w:rsidR="00860861">
        <w:rPr>
          <w:rStyle w:val="Emphasis-Italics"/>
        </w:rPr>
        <w:t xml:space="preserve">book value in New Zealand dollars of the </w:t>
      </w:r>
      <w:r w:rsidR="00860861">
        <w:rPr>
          <w:rStyle w:val="Emphasis-Bold"/>
        </w:rPr>
        <w:t>qualifying debt</w:t>
      </w:r>
      <w:r w:rsidR="00860861">
        <w:rPr>
          <w:rStyle w:val="Emphasis-Italics"/>
        </w:rPr>
        <w:t xml:space="preserve"> at its date of issue</w:t>
      </w:r>
      <w:r w:rsidR="00860861" w:rsidRPr="00AA7428">
        <w:rPr>
          <w:rStyle w:val="Emphasis-Remove"/>
          <w:rFonts w:asciiTheme="minorHAnsi" w:hAnsiTheme="minorHAnsi"/>
        </w:rPr>
        <w:t>,</w:t>
      </w:r>
      <w:r w:rsidR="00860861">
        <w:rPr>
          <w:rStyle w:val="Emphasis-Remove"/>
        </w:rPr>
        <w:t xml:space="preserve"> </w:t>
      </w:r>
    </w:p>
    <w:p w:rsidR="00860861" w:rsidRPr="00860861" w:rsidRDefault="00860861" w:rsidP="00F06CCD">
      <w:pPr>
        <w:pStyle w:val="UnnumberedL2"/>
        <w:ind w:left="0" w:firstLine="720"/>
        <w:rPr>
          <w:rFonts w:asciiTheme="minorHAnsi" w:hAnsiTheme="minorHAnsi"/>
        </w:rPr>
      </w:pPr>
      <w:r w:rsidRPr="00860861">
        <w:rPr>
          <w:rStyle w:val="Emphasis-Remove"/>
          <w:rFonts w:asciiTheme="minorHAnsi" w:hAnsiTheme="minorHAnsi"/>
        </w:rPr>
        <w:t>which amount, for the avoidance of doubt, will be a negative number.</w:t>
      </w:r>
    </w:p>
    <w:p w:rsidR="00947C44" w:rsidRPr="00947C44" w:rsidRDefault="00947C44" w:rsidP="00D63B0E">
      <w:pPr>
        <w:pStyle w:val="HeadingH4Clausetext"/>
        <w:tabs>
          <w:tab w:val="num" w:pos="709"/>
          <w:tab w:val="num" w:pos="1220"/>
        </w:tabs>
        <w:ind w:left="1220" w:hanging="1220"/>
      </w:pPr>
      <w:r w:rsidRPr="00947C44">
        <w:t>Term credit spread difference</w:t>
      </w:r>
    </w:p>
    <w:p w:rsidR="00947C44" w:rsidRPr="00947C44" w:rsidRDefault="00947C44" w:rsidP="00947C44">
      <w:pPr>
        <w:pStyle w:val="HeadingH5ClausesubtextL1"/>
      </w:pPr>
      <w:r w:rsidRPr="00947C44">
        <w:rPr>
          <w:rStyle w:val="Emphasis-Remove"/>
          <w:rFonts w:ascii="Calibri" w:hAnsi="Calibri"/>
        </w:rPr>
        <w:t>‘Term credit spread difference’</w:t>
      </w:r>
      <w:r w:rsidRPr="00947C44">
        <w:t xml:space="preserve"> </w:t>
      </w:r>
      <w:r w:rsidRPr="00947C44">
        <w:rPr>
          <w:rStyle w:val="Emphasis-Remove"/>
          <w:rFonts w:ascii="Calibri" w:hAnsi="Calibri"/>
        </w:rPr>
        <w:t>is determined in accordance with the formula</w:t>
      </w:r>
      <w:r w:rsidRPr="00947C44">
        <w:t>-</w:t>
      </w:r>
    </w:p>
    <w:p w:rsidR="00947C44" w:rsidRPr="00947C44" w:rsidRDefault="00947C44" w:rsidP="00947C44">
      <w:pPr>
        <w:pStyle w:val="UnnumberedL2"/>
        <w:rPr>
          <w:rStyle w:val="Emphasis-Italics"/>
        </w:rPr>
      </w:pPr>
      <w:r w:rsidRPr="00947C44">
        <w:rPr>
          <w:rStyle w:val="Emphasis-Italics"/>
        </w:rPr>
        <w:t xml:space="preserve">T </w:t>
      </w:r>
      <w:r w:rsidRPr="00947C44">
        <w:rPr>
          <w:rStyle w:val="Emphasis-Remove"/>
          <w:rFonts w:ascii="Calibri" w:hAnsi="Calibri"/>
        </w:rPr>
        <w:t>×</w:t>
      </w:r>
      <w:r w:rsidRPr="00947C44">
        <w:rPr>
          <w:rStyle w:val="Emphasis-Italics"/>
        </w:rPr>
        <w:t xml:space="preserve"> U,</w:t>
      </w:r>
    </w:p>
    <w:p w:rsidR="00947C44" w:rsidRPr="00947C44" w:rsidRDefault="00947C44" w:rsidP="00947C44">
      <w:pPr>
        <w:pStyle w:val="UnnumberedL1"/>
      </w:pPr>
      <w:r w:rsidRPr="00947C44">
        <w:rPr>
          <w:rStyle w:val="Emphasis-Remove"/>
          <w:rFonts w:ascii="Calibri" w:hAnsi="Calibri"/>
        </w:rPr>
        <w:t>where-</w:t>
      </w:r>
      <w:r w:rsidRPr="00947C44">
        <w:t xml:space="preserve"> </w:t>
      </w:r>
    </w:p>
    <w:p w:rsidR="00947C44" w:rsidRPr="00947C44" w:rsidRDefault="00947C44" w:rsidP="00947C44">
      <w:pPr>
        <w:pStyle w:val="HeadingH6ClausesubtextL2"/>
      </w:pPr>
      <w:r w:rsidRPr="00947C44">
        <w:t>'T' is the amount determined in accordance with the formula-</w:t>
      </w:r>
    </w:p>
    <w:p w:rsidR="00947C44" w:rsidRPr="00947C44" w:rsidRDefault="009676F3" w:rsidP="00947C44">
      <w:pPr>
        <w:pStyle w:val="UnnumberedL4"/>
      </w:pPr>
      <w:r>
        <w:t>0.00075</w:t>
      </w:r>
      <w:r w:rsidR="00947C44" w:rsidRPr="00947C44">
        <w:t xml:space="preserve"> x </w:t>
      </w:r>
      <w:r w:rsidR="00947C44" w:rsidRPr="0081101C">
        <w:t xml:space="preserve">(original tenor of the </w:t>
      </w:r>
      <w:r w:rsidR="00947C44" w:rsidRPr="0081101C">
        <w:rPr>
          <w:b/>
        </w:rPr>
        <w:t>qualifying debt</w:t>
      </w:r>
      <w:r w:rsidR="00947C44" w:rsidRPr="0081101C">
        <w:t xml:space="preserve"> – 5)</w:t>
      </w:r>
      <w:r w:rsidR="00947C44" w:rsidRPr="00947C44">
        <w:t>;</w:t>
      </w:r>
    </w:p>
    <w:p w:rsidR="00947C44" w:rsidRPr="00947C44" w:rsidRDefault="00947C44" w:rsidP="00947C44">
      <w:pPr>
        <w:pStyle w:val="HeadingH6ClausesubtextL2"/>
      </w:pPr>
      <w:r w:rsidRPr="00947C44">
        <w:t xml:space="preserve">'U' is the book value in New Zealand dollars of the </w:t>
      </w:r>
      <w:r w:rsidRPr="00947C44">
        <w:rPr>
          <w:rStyle w:val="Emphasis-Bold"/>
        </w:rPr>
        <w:t xml:space="preserve">qualifying debt </w:t>
      </w:r>
      <w:r w:rsidRPr="00947C44">
        <w:rPr>
          <w:rStyle w:val="Emphasis-Remove"/>
          <w:rFonts w:ascii="Calibri" w:hAnsi="Calibri"/>
        </w:rPr>
        <w:t>at its date of issue</w:t>
      </w:r>
      <w:r w:rsidRPr="00947C44">
        <w:t xml:space="preserve">. </w:t>
      </w:r>
    </w:p>
    <w:p w:rsidR="00947C44" w:rsidRPr="00947C44" w:rsidRDefault="00947C44" w:rsidP="00947C44">
      <w:pPr>
        <w:pStyle w:val="HeadingH5ClausesubtextL1"/>
      </w:pPr>
      <w:r w:rsidRPr="00947C44">
        <w:t xml:space="preserve">For the purpose of this clause, where the </w:t>
      </w:r>
      <w:r w:rsidRPr="00947C44">
        <w:rPr>
          <w:rStyle w:val="Emphasis-Bold"/>
        </w:rPr>
        <w:t>qualifying debt</w:t>
      </w:r>
      <w:r w:rsidRPr="00947C44">
        <w:t xml:space="preserve"> is issued to a </w:t>
      </w:r>
      <w:r w:rsidRPr="00947C44">
        <w:rPr>
          <w:rStyle w:val="Emphasis-Bold"/>
        </w:rPr>
        <w:t>related party</w:t>
      </w:r>
      <w:r w:rsidRPr="00947C44">
        <w:t>, 'original tenor</w:t>
      </w:r>
      <w:r w:rsidRPr="00947C44">
        <w:rPr>
          <w:rStyle w:val="Emphasis-Remove"/>
          <w:rFonts w:ascii="Calibri" w:hAnsi="Calibri"/>
        </w:rPr>
        <w:t xml:space="preserve"> of the </w:t>
      </w:r>
      <w:r w:rsidRPr="00947C44">
        <w:rPr>
          <w:rStyle w:val="Emphasis-Bold"/>
        </w:rPr>
        <w:t>qualifying debt</w:t>
      </w:r>
      <w:r w:rsidRPr="00947C44">
        <w:t>' means the-</w:t>
      </w:r>
    </w:p>
    <w:p w:rsidR="00947C44" w:rsidRPr="00947C44" w:rsidRDefault="00947C44" w:rsidP="00947C44">
      <w:pPr>
        <w:pStyle w:val="HeadingH6ClausesubtextL2"/>
      </w:pPr>
      <w:r w:rsidRPr="00947C44">
        <w:t xml:space="preserve">tenor of the </w:t>
      </w:r>
      <w:r w:rsidRPr="00947C44">
        <w:rPr>
          <w:rStyle w:val="Emphasis-Bold"/>
        </w:rPr>
        <w:t>qualifying debt</w:t>
      </w:r>
      <w:r w:rsidRPr="00947C44">
        <w:t>; or</w:t>
      </w:r>
    </w:p>
    <w:p w:rsidR="00947C44" w:rsidRPr="00947C44" w:rsidRDefault="00947C44" w:rsidP="00947C44">
      <w:pPr>
        <w:pStyle w:val="HeadingH6ClausesubtextL2"/>
      </w:pPr>
      <w:r w:rsidRPr="00947C44">
        <w:t xml:space="preserve">period from the </w:t>
      </w:r>
      <w:r w:rsidRPr="00947C44">
        <w:rPr>
          <w:rStyle w:val="Emphasis-Bold"/>
        </w:rPr>
        <w:t>qualifying debt's</w:t>
      </w:r>
      <w:r w:rsidRPr="00947C44">
        <w:t xml:space="preserve"> date of issue to the earliest date on which its repayment is or may be required,</w:t>
      </w:r>
    </w:p>
    <w:p w:rsidR="00947C44" w:rsidRDefault="00947C44" w:rsidP="00553AD4">
      <w:pPr>
        <w:pStyle w:val="UnnumberedL2"/>
        <w:ind w:left="0" w:firstLine="652"/>
      </w:pPr>
      <w:r w:rsidRPr="00947C44">
        <w:t xml:space="preserve">whichever is the shorter. </w:t>
      </w:r>
    </w:p>
    <w:p w:rsidR="00947C44" w:rsidRPr="00947C44" w:rsidRDefault="00947C44" w:rsidP="00D63B0E">
      <w:pPr>
        <w:pStyle w:val="HeadingH4Clausetext"/>
        <w:tabs>
          <w:tab w:val="num" w:pos="709"/>
          <w:tab w:val="num" w:pos="1220"/>
        </w:tabs>
        <w:ind w:left="1220" w:hanging="1220"/>
      </w:pPr>
      <w:r w:rsidRPr="00947C44">
        <w:t>Interpretation of terms relating to term credit spread differential</w:t>
      </w:r>
    </w:p>
    <w:p w:rsidR="00947C44" w:rsidRPr="00947C44" w:rsidRDefault="00B80C2F" w:rsidP="00947C44">
      <w:pPr>
        <w:pStyle w:val="HeadingH5ClausesubtextL1"/>
      </w:pPr>
      <w:r>
        <w:t>‘</w:t>
      </w:r>
      <w:r w:rsidR="00947C44" w:rsidRPr="00947C44">
        <w:t>Qualifying debt</w:t>
      </w:r>
      <w:r>
        <w:t>’</w:t>
      </w:r>
      <w:r w:rsidR="00947C44" w:rsidRPr="00947C44">
        <w:t xml:space="preserve"> means a line of debt- </w:t>
      </w:r>
    </w:p>
    <w:p w:rsidR="00947C44" w:rsidRPr="00947C44" w:rsidRDefault="00947C44" w:rsidP="00947C44">
      <w:pPr>
        <w:pStyle w:val="HeadingH6ClausesubtextL2"/>
      </w:pPr>
      <w:r w:rsidRPr="00947C44">
        <w:t>with an original tenor greater than 5 years; and</w:t>
      </w:r>
    </w:p>
    <w:p w:rsidR="00947C44" w:rsidRPr="00947C44" w:rsidRDefault="00947C44" w:rsidP="00947C44">
      <w:pPr>
        <w:pStyle w:val="HeadingH6ClausesubtextL2"/>
      </w:pPr>
      <w:r w:rsidRPr="00947C44">
        <w:t xml:space="preserve">issued by a </w:t>
      </w:r>
      <w:r w:rsidRPr="00947C44">
        <w:rPr>
          <w:rStyle w:val="Emphasis-Bold"/>
        </w:rPr>
        <w:t>qualifying supplier</w:t>
      </w:r>
      <w:r w:rsidRPr="00947C44">
        <w:rPr>
          <w:rStyle w:val="Emphasis-Remove"/>
          <w:rFonts w:ascii="Calibri" w:hAnsi="Calibri"/>
        </w:rPr>
        <w:t>.</w:t>
      </w:r>
    </w:p>
    <w:p w:rsidR="00947C44" w:rsidRPr="007A4E07" w:rsidRDefault="00B80C2F" w:rsidP="007A4E07">
      <w:pPr>
        <w:pStyle w:val="HeadingH5ClausesubtextL1"/>
        <w:rPr>
          <w:rStyle w:val="Emphasis-Remove"/>
          <w:rFonts w:ascii="Calibri" w:hAnsi="Calibri"/>
        </w:rPr>
      </w:pPr>
      <w:r>
        <w:t>‘</w:t>
      </w:r>
      <w:r w:rsidR="00947C44" w:rsidRPr="00947C44">
        <w:t>Qualifying supplier</w:t>
      </w:r>
      <w:r w:rsidR="00EB566A">
        <w:t>’</w:t>
      </w:r>
      <w:r w:rsidR="00947C44" w:rsidRPr="00947C44">
        <w:t xml:space="preserve"> means a </w:t>
      </w:r>
      <w:r w:rsidR="00947C44" w:rsidRPr="00947C44">
        <w:rPr>
          <w:rStyle w:val="Emphasis-Bold"/>
        </w:rPr>
        <w:t>regulated supplier</w:t>
      </w:r>
      <w:r w:rsidR="00947C44" w:rsidRPr="00947C44">
        <w:t xml:space="preserve"> whose debt portfolio, as at the date of that supplier's most recently published audited financial statements, has a weighted average original tenor greater than 5 years. </w:t>
      </w:r>
    </w:p>
    <w:p w:rsidR="00216EF9" w:rsidRPr="0019388B" w:rsidRDefault="000725C9" w:rsidP="00216EF9">
      <w:pPr>
        <w:pStyle w:val="HeadingH2"/>
        <w:rPr>
          <w:rFonts w:asciiTheme="minorHAnsi" w:hAnsiTheme="minorHAnsi"/>
        </w:rPr>
      </w:pPr>
      <w:bookmarkStart w:id="836" w:name="_Toc274662640"/>
      <w:bookmarkStart w:id="837" w:name="_Toc274674015"/>
      <w:bookmarkStart w:id="838" w:name="_Toc274674432"/>
      <w:bookmarkStart w:id="839" w:name="_Toc274740756"/>
      <w:bookmarkStart w:id="840" w:name="_Toc280539155"/>
      <w:bookmarkStart w:id="841" w:name="_Toc491183121"/>
      <w:r w:rsidRPr="0019388B">
        <w:rPr>
          <w:rFonts w:asciiTheme="minorHAnsi" w:hAnsiTheme="minorHAnsi"/>
        </w:rPr>
        <w:t>Reconsideration of the default price-quality path</w:t>
      </w:r>
      <w:bookmarkEnd w:id="821"/>
      <w:bookmarkEnd w:id="822"/>
      <w:bookmarkEnd w:id="836"/>
      <w:bookmarkEnd w:id="837"/>
      <w:bookmarkEnd w:id="838"/>
      <w:bookmarkEnd w:id="839"/>
      <w:bookmarkEnd w:id="840"/>
      <w:bookmarkEnd w:id="841"/>
    </w:p>
    <w:p w:rsidR="00E81536" w:rsidRPr="002B6374" w:rsidRDefault="00E81536" w:rsidP="00D63B0E">
      <w:pPr>
        <w:pStyle w:val="HeadingH4Clausetext"/>
        <w:tabs>
          <w:tab w:val="num" w:pos="709"/>
          <w:tab w:val="num" w:pos="1220"/>
        </w:tabs>
        <w:ind w:left="1220" w:hanging="1220"/>
        <w:rPr>
          <w:rFonts w:asciiTheme="minorHAnsi" w:hAnsiTheme="minorHAnsi"/>
        </w:rPr>
      </w:pPr>
      <w:bookmarkStart w:id="842" w:name="_Ref264402003"/>
      <w:r w:rsidRPr="002B6374">
        <w:t>Catastrophic Event</w:t>
      </w:r>
    </w:p>
    <w:p w:rsidR="00E81536" w:rsidRPr="002B6374" w:rsidRDefault="00E81536" w:rsidP="00E81536">
      <w:pPr>
        <w:pStyle w:val="UnnumberedL1"/>
      </w:pPr>
      <w:r w:rsidRPr="002B6374">
        <w:t>Catastrophic event means an event-</w:t>
      </w:r>
    </w:p>
    <w:p w:rsidR="00E81536" w:rsidRPr="002B6374" w:rsidRDefault="00E81536" w:rsidP="00E81536">
      <w:pPr>
        <w:pStyle w:val="HeadingH6ClausesubtextL2"/>
        <w:rPr>
          <w:rFonts w:asciiTheme="minorHAnsi" w:hAnsiTheme="minorHAnsi"/>
        </w:rPr>
      </w:pPr>
      <w:r w:rsidRPr="002B6374">
        <w:t xml:space="preserve">beyond the reasonable control of the </w:t>
      </w:r>
      <w:r w:rsidRPr="002B6374">
        <w:rPr>
          <w:b/>
        </w:rPr>
        <w:t>GDB</w:t>
      </w:r>
      <w:r w:rsidRPr="002B6374">
        <w:t>;</w:t>
      </w:r>
    </w:p>
    <w:p w:rsidR="00E81536" w:rsidRPr="002B6374" w:rsidRDefault="00E81536" w:rsidP="00E81536">
      <w:pPr>
        <w:pStyle w:val="HeadingH6ClausesubtextL2"/>
        <w:rPr>
          <w:rFonts w:asciiTheme="minorHAnsi" w:hAnsiTheme="minorHAnsi"/>
        </w:rPr>
      </w:pPr>
      <w:r w:rsidRPr="002B6374">
        <w:t xml:space="preserve">in relation to which expenditure is not explicitly or implicitly provided for in the </w:t>
      </w:r>
      <w:r w:rsidRPr="002B6374">
        <w:rPr>
          <w:b/>
        </w:rPr>
        <w:t>DPP</w:t>
      </w:r>
      <w:r w:rsidRPr="002B6374">
        <w:t>;</w:t>
      </w:r>
    </w:p>
    <w:p w:rsidR="00E81536" w:rsidRPr="002B6374" w:rsidRDefault="00E81536" w:rsidP="00E81536">
      <w:pPr>
        <w:pStyle w:val="HeadingH6ClausesubtextL2"/>
        <w:rPr>
          <w:rFonts w:asciiTheme="minorHAnsi" w:hAnsiTheme="minorHAnsi"/>
        </w:rPr>
      </w:pPr>
      <w:r w:rsidRPr="002B6374">
        <w:t xml:space="preserve">that could not have been reasonably foreseen at the time the </w:t>
      </w:r>
      <w:r w:rsidRPr="002B6374">
        <w:rPr>
          <w:b/>
        </w:rPr>
        <w:t>DPP</w:t>
      </w:r>
      <w:r w:rsidRPr="002B6374">
        <w:t xml:space="preserve"> was determined; and</w:t>
      </w:r>
    </w:p>
    <w:p w:rsidR="00E81536" w:rsidRPr="002B6374" w:rsidRDefault="00E81536" w:rsidP="00E81536">
      <w:pPr>
        <w:pStyle w:val="HeadingH6ClausesubtextL2"/>
        <w:rPr>
          <w:rFonts w:asciiTheme="minorHAnsi" w:hAnsiTheme="minorHAnsi"/>
        </w:rPr>
      </w:pPr>
      <w:r w:rsidRPr="002B6374">
        <w:t>in respect of which-</w:t>
      </w:r>
    </w:p>
    <w:p w:rsidR="00E81536" w:rsidRPr="002B6374" w:rsidRDefault="00E81536" w:rsidP="00E81536">
      <w:pPr>
        <w:pStyle w:val="HeadingH7ClausesubtextL3"/>
      </w:pPr>
      <w:r w:rsidRPr="002B6374">
        <w:t xml:space="preserve">action required to rectify its adverse consequences cannot be delayed until a future </w:t>
      </w:r>
      <w:r w:rsidRPr="002B6374">
        <w:rPr>
          <w:b/>
          <w:bCs/>
        </w:rPr>
        <w:t xml:space="preserve">regulatory period </w:t>
      </w:r>
      <w:r w:rsidRPr="002B6374">
        <w:t>without quality standards being breached;</w:t>
      </w:r>
    </w:p>
    <w:p w:rsidR="00E81536" w:rsidRPr="002B6374" w:rsidRDefault="00E81536" w:rsidP="00E81536">
      <w:pPr>
        <w:pStyle w:val="HeadingH7ClausesubtextL3"/>
      </w:pPr>
      <w:r w:rsidRPr="002B6374">
        <w:t xml:space="preserve">remediation requires either or both of </w:t>
      </w:r>
      <w:r w:rsidRPr="002B6374">
        <w:rPr>
          <w:b/>
          <w:bCs/>
        </w:rPr>
        <w:t xml:space="preserve">capital expenditure </w:t>
      </w:r>
      <w:r w:rsidRPr="002B6374">
        <w:t xml:space="preserve">or </w:t>
      </w:r>
      <w:r w:rsidRPr="002B6374">
        <w:rPr>
          <w:b/>
          <w:bCs/>
        </w:rPr>
        <w:t xml:space="preserve">operating </w:t>
      </w:r>
      <w:r w:rsidRPr="002B6374">
        <w:rPr>
          <w:b/>
        </w:rPr>
        <w:t>expenditure</w:t>
      </w:r>
      <w:r w:rsidRPr="002B6374">
        <w:rPr>
          <w:b/>
          <w:bCs/>
        </w:rPr>
        <w:t xml:space="preserve"> </w:t>
      </w:r>
      <w:r w:rsidRPr="002B6374">
        <w:t xml:space="preserve">during the </w:t>
      </w:r>
      <w:r w:rsidRPr="002B6374">
        <w:rPr>
          <w:b/>
          <w:bCs/>
        </w:rPr>
        <w:t>regulatory period</w:t>
      </w:r>
      <w:r w:rsidRPr="002B6374">
        <w:t>;</w:t>
      </w:r>
    </w:p>
    <w:p w:rsidR="00E81536" w:rsidRPr="002B6374" w:rsidRDefault="00E81536" w:rsidP="00E81536">
      <w:pPr>
        <w:pStyle w:val="HeadingH7ClausesubtextL3"/>
      </w:pPr>
      <w:r w:rsidRPr="002B6374">
        <w:t xml:space="preserve">the full remediation costs are not provided for in the </w:t>
      </w:r>
      <w:r w:rsidRPr="002B6374">
        <w:rPr>
          <w:b/>
          <w:bCs/>
        </w:rPr>
        <w:t>DPP</w:t>
      </w:r>
      <w:r w:rsidRPr="002B6374">
        <w:t>; and</w:t>
      </w:r>
    </w:p>
    <w:p w:rsidR="00E81536" w:rsidRPr="002B6374" w:rsidRDefault="00E81536" w:rsidP="00E81536">
      <w:pPr>
        <w:pStyle w:val="HeadingH7ClausesubtextL3"/>
      </w:pPr>
      <w:r w:rsidRPr="002B6374">
        <w:t xml:space="preserve">in respect of a </w:t>
      </w:r>
      <w:r w:rsidRPr="002B6374">
        <w:rPr>
          <w:b/>
          <w:bCs/>
        </w:rPr>
        <w:t xml:space="preserve">GDB </w:t>
      </w:r>
      <w:r w:rsidRPr="002B6374">
        <w:t xml:space="preserve">subject to a </w:t>
      </w:r>
      <w:r w:rsidRPr="002B6374">
        <w:rPr>
          <w:b/>
          <w:bCs/>
        </w:rPr>
        <w:t>DPP</w:t>
      </w:r>
      <w:r w:rsidRPr="002B6374">
        <w:t xml:space="preserve">, the cost of remediation net of any insurance or compensatory entitlements </w:t>
      </w:r>
      <w:r w:rsidR="00BD42C1">
        <w:t>has had or will</w:t>
      </w:r>
      <w:r w:rsidRPr="002B6374">
        <w:t xml:space="preserve"> have an impact on the price path over the </w:t>
      </w:r>
      <w:r w:rsidRPr="002B6374">
        <w:rPr>
          <w:b/>
          <w:bCs/>
        </w:rPr>
        <w:t xml:space="preserve">disclosure years </w:t>
      </w:r>
      <w:r w:rsidRPr="002B6374">
        <w:t xml:space="preserve">of the </w:t>
      </w:r>
      <w:r w:rsidRPr="002B6374">
        <w:rPr>
          <w:b/>
          <w:bCs/>
        </w:rPr>
        <w:t xml:space="preserve">DPP </w:t>
      </w:r>
      <w:r w:rsidRPr="002B6374">
        <w:t xml:space="preserve">remaining on and after the first date at which a remediation cost is proposed to be or has been incurred, by an amount equivalent to </w:t>
      </w:r>
      <w:r w:rsidR="004E680B">
        <w:t xml:space="preserve">at least </w:t>
      </w:r>
      <w:r w:rsidRPr="002B6374">
        <w:t xml:space="preserve">1% of the aggregated </w:t>
      </w:r>
      <w:r w:rsidRPr="002B6374">
        <w:rPr>
          <w:b/>
          <w:bCs/>
        </w:rPr>
        <w:t xml:space="preserve">allowable notional revenue </w:t>
      </w:r>
      <w:r w:rsidRPr="002B6374">
        <w:t xml:space="preserve">for the </w:t>
      </w:r>
      <w:r w:rsidRPr="002B6374">
        <w:rPr>
          <w:b/>
          <w:bCs/>
        </w:rPr>
        <w:t xml:space="preserve">disclosure years </w:t>
      </w:r>
      <w:r w:rsidRPr="002B6374">
        <w:t xml:space="preserve">of the </w:t>
      </w:r>
      <w:r w:rsidRPr="002B6374">
        <w:rPr>
          <w:b/>
          <w:bCs/>
        </w:rPr>
        <w:t xml:space="preserve">DPP </w:t>
      </w:r>
      <w:r w:rsidRPr="002B6374">
        <w:t>in which the cost was or will be incurred.</w:t>
      </w:r>
    </w:p>
    <w:p w:rsidR="00E81536" w:rsidRPr="002B6374" w:rsidRDefault="00E81536" w:rsidP="00D63B0E">
      <w:pPr>
        <w:pStyle w:val="HeadingH4Clausetext"/>
        <w:tabs>
          <w:tab w:val="clear" w:pos="936"/>
          <w:tab w:val="num" w:pos="709"/>
          <w:tab w:val="num" w:pos="1220"/>
        </w:tabs>
        <w:ind w:left="1220" w:hanging="1220"/>
      </w:pPr>
      <w:r w:rsidRPr="002B6374">
        <w:t>Change event</w:t>
      </w:r>
    </w:p>
    <w:p w:rsidR="00E81536" w:rsidRPr="002B6374" w:rsidRDefault="00E81536" w:rsidP="00E81536">
      <w:pPr>
        <w:pStyle w:val="UnnumberedL1"/>
      </w:pPr>
      <w:r w:rsidRPr="002B6374">
        <w:t>Change event means–</w:t>
      </w:r>
    </w:p>
    <w:p w:rsidR="00E81536" w:rsidRPr="002B6374" w:rsidRDefault="00E81536" w:rsidP="00E81536">
      <w:pPr>
        <w:pStyle w:val="HeadingH6ClausesubtextL2"/>
      </w:pPr>
      <w:r w:rsidRPr="002B6374">
        <w:t>change in a; or</w:t>
      </w:r>
    </w:p>
    <w:p w:rsidR="00E81536" w:rsidRPr="002B6374" w:rsidRDefault="00E81536" w:rsidP="00E81536">
      <w:pPr>
        <w:pStyle w:val="HeadingH6ClausesubtextL2"/>
      </w:pPr>
      <w:r w:rsidRPr="002B6374">
        <w:t>a new,</w:t>
      </w:r>
    </w:p>
    <w:p w:rsidR="00E81536" w:rsidRPr="002B6374" w:rsidRDefault="00E81536" w:rsidP="00E81536">
      <w:pPr>
        <w:pStyle w:val="HeadingH6ClausesubtextL2"/>
        <w:numPr>
          <w:ilvl w:val="0"/>
          <w:numId w:val="0"/>
        </w:numPr>
        <w:ind w:left="1197"/>
      </w:pPr>
      <w:r w:rsidRPr="002B6374">
        <w:t xml:space="preserve">legislative or regulatory requirement applying to a </w:t>
      </w:r>
      <w:r w:rsidRPr="002B6374">
        <w:rPr>
          <w:b/>
          <w:bCs/>
        </w:rPr>
        <w:t xml:space="preserve">GDB </w:t>
      </w:r>
      <w:r w:rsidRPr="002B6374">
        <w:t xml:space="preserve">subject to a </w:t>
      </w:r>
      <w:r w:rsidRPr="002B6374">
        <w:rPr>
          <w:b/>
          <w:bCs/>
        </w:rPr>
        <w:t xml:space="preserve">DPP </w:t>
      </w:r>
      <w:r w:rsidRPr="002B6374">
        <w:t>the effect of which–</w:t>
      </w:r>
    </w:p>
    <w:p w:rsidR="00E81536" w:rsidRPr="002B6374" w:rsidRDefault="00E81536" w:rsidP="00E81536">
      <w:pPr>
        <w:pStyle w:val="HeadingH6ClausesubtextL2"/>
      </w:pPr>
      <w:r w:rsidRPr="002B6374">
        <w:t xml:space="preserve">must take place during the current </w:t>
      </w:r>
      <w:r w:rsidRPr="002B6374">
        <w:rPr>
          <w:b/>
          <w:bCs/>
        </w:rPr>
        <w:t>regulatory period</w:t>
      </w:r>
      <w:r w:rsidRPr="002B6374">
        <w:t>;</w:t>
      </w:r>
    </w:p>
    <w:p w:rsidR="00E81536" w:rsidRPr="002B6374" w:rsidRDefault="00E81536" w:rsidP="00E81536">
      <w:pPr>
        <w:pStyle w:val="HeadingH6ClausesubtextL2"/>
      </w:pPr>
      <w:r w:rsidRPr="002B6374">
        <w:t xml:space="preserve">is not explicitly or implicitly provided for in the </w:t>
      </w:r>
      <w:r w:rsidRPr="002B6374">
        <w:rPr>
          <w:b/>
        </w:rPr>
        <w:t>DPP</w:t>
      </w:r>
      <w:r w:rsidRPr="002B6374">
        <w:t>; and</w:t>
      </w:r>
    </w:p>
    <w:p w:rsidR="00B050D5" w:rsidRPr="001F084B" w:rsidRDefault="00B050D5" w:rsidP="00B050D5">
      <w:pPr>
        <w:pStyle w:val="HeadingH6ClausesubtextL2"/>
        <w:numPr>
          <w:ilvl w:val="0"/>
          <w:numId w:val="0"/>
        </w:numPr>
        <w:ind w:left="1277"/>
      </w:pPr>
      <w:r>
        <w:t>either-</w:t>
      </w:r>
    </w:p>
    <w:p w:rsidR="00B050D5" w:rsidRDefault="00B050D5" w:rsidP="00B050D5">
      <w:pPr>
        <w:pStyle w:val="HeadingH6ClausesubtextL2"/>
      </w:pPr>
      <w:r w:rsidRPr="001F084B">
        <w:t>necessitate</w:t>
      </w:r>
      <w:r>
        <w:t>s incurring additional reasonable costs in responding to the change or new requirement that has</w:t>
      </w:r>
      <w:r w:rsidRPr="001F084B">
        <w:t xml:space="preserve"> </w:t>
      </w:r>
      <w:r w:rsidR="0092273C">
        <w:t xml:space="preserve">had or will have </w:t>
      </w:r>
      <w:r>
        <w:t xml:space="preserve">an impact on the price path of the </w:t>
      </w:r>
      <w:r w:rsidRPr="00817B14">
        <w:rPr>
          <w:b/>
        </w:rPr>
        <w:t>disclosure years</w:t>
      </w:r>
      <w:r>
        <w:t xml:space="preserve"> of the </w:t>
      </w:r>
      <w:r w:rsidRPr="00817B14">
        <w:rPr>
          <w:b/>
        </w:rPr>
        <w:t>DPP regulatory period</w:t>
      </w:r>
      <w:r>
        <w:t xml:space="preserve"> in which the change or new requirement applies of at least 1% of the aggregate amount of the </w:t>
      </w:r>
      <w:r w:rsidRPr="00817B14">
        <w:rPr>
          <w:b/>
        </w:rPr>
        <w:t xml:space="preserve">allowable </w:t>
      </w:r>
      <w:r w:rsidR="008930BE">
        <w:rPr>
          <w:b/>
        </w:rPr>
        <w:t xml:space="preserve">notional </w:t>
      </w:r>
      <w:r w:rsidRPr="00817B14">
        <w:rPr>
          <w:b/>
        </w:rPr>
        <w:t>revenue</w:t>
      </w:r>
      <w:r>
        <w:t xml:space="preserve"> for the </w:t>
      </w:r>
      <w:r w:rsidRPr="00817B14">
        <w:rPr>
          <w:b/>
        </w:rPr>
        <w:t>disclosure years</w:t>
      </w:r>
      <w:r>
        <w:t xml:space="preserve"> in which the net costs are or will be incurred; or</w:t>
      </w:r>
    </w:p>
    <w:p w:rsidR="00E81536" w:rsidRPr="002B6374" w:rsidRDefault="00B050D5" w:rsidP="00B050D5">
      <w:pPr>
        <w:pStyle w:val="HeadingH6ClausesubtextL2"/>
      </w:pPr>
      <w:r>
        <w:t>cause</w:t>
      </w:r>
      <w:r w:rsidR="005A2BD6">
        <w:t>s</w:t>
      </w:r>
      <w:r>
        <w:t xml:space="preserve"> an </w:t>
      </w:r>
      <w:r w:rsidRPr="00960608">
        <w:rPr>
          <w:b/>
        </w:rPr>
        <w:t>input methodology</w:t>
      </w:r>
      <w:r>
        <w:t xml:space="preserve"> to become incapable of being applied</w:t>
      </w:r>
      <w:r w:rsidR="00E81536" w:rsidRPr="002B6374">
        <w:t>.</w:t>
      </w:r>
    </w:p>
    <w:p w:rsidR="00216EF9" w:rsidRPr="002B6374" w:rsidRDefault="00216EF9" w:rsidP="00D63B0E">
      <w:pPr>
        <w:pStyle w:val="HeadingH4Clausetext"/>
        <w:tabs>
          <w:tab w:val="clear" w:pos="936"/>
          <w:tab w:val="num" w:pos="709"/>
          <w:tab w:val="num" w:pos="1220"/>
        </w:tabs>
        <w:ind w:left="1220" w:hanging="1220"/>
        <w:rPr>
          <w:rFonts w:asciiTheme="minorHAnsi" w:hAnsiTheme="minorHAnsi"/>
        </w:rPr>
      </w:pPr>
      <w:r w:rsidRPr="002B6374">
        <w:rPr>
          <w:rFonts w:asciiTheme="minorHAnsi" w:hAnsiTheme="minorHAnsi"/>
        </w:rPr>
        <w:t>Error</w:t>
      </w:r>
      <w:bookmarkEnd w:id="842"/>
      <w:r w:rsidRPr="002B6374">
        <w:rPr>
          <w:rFonts w:asciiTheme="minorHAnsi" w:hAnsiTheme="minorHAnsi"/>
        </w:rPr>
        <w:t xml:space="preserve"> </w:t>
      </w:r>
      <w:r w:rsidR="008C2927">
        <w:rPr>
          <w:rFonts w:asciiTheme="minorHAnsi" w:hAnsiTheme="minorHAnsi"/>
        </w:rPr>
        <w:t>event</w:t>
      </w:r>
    </w:p>
    <w:p w:rsidR="002876EC" w:rsidRDefault="00477650" w:rsidP="002876EC">
      <w:pPr>
        <w:pStyle w:val="HeadingH5ClausesubtextL1"/>
        <w:spacing w:line="276" w:lineRule="auto"/>
      </w:pPr>
      <w:bookmarkStart w:id="843" w:name="_Ref265543879"/>
      <w:bookmarkStart w:id="844" w:name="_Ref263678263"/>
      <w:bookmarkStart w:id="845" w:name="_Ref263692031"/>
      <w:r>
        <w:rPr>
          <w:rFonts w:asciiTheme="minorHAnsi" w:hAnsiTheme="minorHAnsi"/>
        </w:rPr>
        <w:t>‘</w:t>
      </w:r>
      <w:r w:rsidR="00216EF9" w:rsidRPr="002B6374">
        <w:rPr>
          <w:rFonts w:asciiTheme="minorHAnsi" w:hAnsiTheme="minorHAnsi"/>
        </w:rPr>
        <w:t xml:space="preserve">Error </w:t>
      </w:r>
      <w:r w:rsidR="008C2927">
        <w:rPr>
          <w:rFonts w:asciiTheme="minorHAnsi" w:hAnsiTheme="minorHAnsi"/>
        </w:rPr>
        <w:t>event</w:t>
      </w:r>
      <w:r>
        <w:rPr>
          <w:rFonts w:asciiTheme="minorHAnsi" w:hAnsiTheme="minorHAnsi"/>
        </w:rPr>
        <w:t>’</w:t>
      </w:r>
      <w:r w:rsidR="008C2927">
        <w:rPr>
          <w:rFonts w:asciiTheme="minorHAnsi" w:hAnsiTheme="minorHAnsi"/>
        </w:rPr>
        <w:t xml:space="preserve"> </w:t>
      </w:r>
      <w:r w:rsidR="00216EF9" w:rsidRPr="002B6374">
        <w:rPr>
          <w:rFonts w:asciiTheme="minorHAnsi" w:hAnsiTheme="minorHAnsi"/>
        </w:rPr>
        <w:t>means</w:t>
      </w:r>
      <w:bookmarkEnd w:id="843"/>
      <w:r w:rsidR="002876EC">
        <w:t xml:space="preserve">, subject to subclause (2), a clearly unintended circumstance identified by the </w:t>
      </w:r>
      <w:r w:rsidR="002876EC" w:rsidRPr="007D0B2A">
        <w:rPr>
          <w:b/>
        </w:rPr>
        <w:t>Commission</w:t>
      </w:r>
      <w:r w:rsidR="002876EC">
        <w:t xml:space="preserve"> where the </w:t>
      </w:r>
      <w:r w:rsidR="002876EC" w:rsidRPr="007D0B2A">
        <w:rPr>
          <w:b/>
        </w:rPr>
        <w:t>DPP</w:t>
      </w:r>
      <w:r w:rsidR="002876EC">
        <w:t xml:space="preserve"> was determined or amended based on an error, including where:</w:t>
      </w:r>
    </w:p>
    <w:p w:rsidR="002876EC" w:rsidRDefault="002876EC" w:rsidP="002876EC">
      <w:pPr>
        <w:pStyle w:val="HeadingH6ClausesubtextL2"/>
        <w:spacing w:line="276" w:lineRule="auto"/>
      </w:pPr>
      <w:r>
        <w:t>incorrect data was used in setting the price path or the quality standard; or</w:t>
      </w:r>
    </w:p>
    <w:p w:rsidR="002876EC" w:rsidRDefault="002876EC" w:rsidP="002876EC">
      <w:pPr>
        <w:pStyle w:val="HeadingH6ClausesubtextL2"/>
        <w:spacing w:line="276" w:lineRule="auto"/>
      </w:pPr>
      <w:r>
        <w:t xml:space="preserve">data was incorrectly applied in setting the price path or quality standards. </w:t>
      </w:r>
    </w:p>
    <w:p w:rsidR="002876EC" w:rsidRDefault="002876EC" w:rsidP="002876EC">
      <w:pPr>
        <w:pStyle w:val="HeadingH5ClausesubtextL1"/>
        <w:spacing w:line="276" w:lineRule="auto"/>
      </w:pPr>
      <w:r>
        <w:t xml:space="preserve">For the purposes of subclause (1), an error relating to- </w:t>
      </w:r>
    </w:p>
    <w:p w:rsidR="002876EC" w:rsidRPr="007D0B2A" w:rsidRDefault="002876EC" w:rsidP="002876EC">
      <w:pPr>
        <w:pStyle w:val="HeadingH6ClausesubtextL2"/>
        <w:spacing w:line="276" w:lineRule="auto"/>
      </w:pPr>
      <w:r w:rsidRPr="007D0B2A">
        <w:t xml:space="preserve">the price path will not constitute an </w:t>
      </w:r>
      <w:r w:rsidRPr="007D0B2A">
        <w:rPr>
          <w:b/>
        </w:rPr>
        <w:t>error event</w:t>
      </w:r>
      <w:r w:rsidRPr="007D0B2A">
        <w:t xml:space="preserve"> unless the error has an impact on the price path of an amount equivalent to at least 1% of the aggregate </w:t>
      </w:r>
      <w:r w:rsidRPr="007D0B2A">
        <w:rPr>
          <w:b/>
        </w:rPr>
        <w:t xml:space="preserve">allowable </w:t>
      </w:r>
      <w:r w:rsidR="008930BE">
        <w:rPr>
          <w:b/>
        </w:rPr>
        <w:t xml:space="preserve">notional </w:t>
      </w:r>
      <w:r w:rsidRPr="007D0B2A">
        <w:rPr>
          <w:b/>
        </w:rPr>
        <w:t>revenue</w:t>
      </w:r>
      <w:r w:rsidRPr="007D0B2A">
        <w:t xml:space="preserve"> for the affected </w:t>
      </w:r>
      <w:r w:rsidRPr="007D0B2A">
        <w:rPr>
          <w:b/>
        </w:rPr>
        <w:t>disclosure years</w:t>
      </w:r>
      <w:r w:rsidRPr="007D0B2A">
        <w:t xml:space="preserve"> of the </w:t>
      </w:r>
      <w:r w:rsidRPr="007D0B2A">
        <w:rPr>
          <w:b/>
        </w:rPr>
        <w:t>DPP</w:t>
      </w:r>
      <w:r w:rsidRPr="007D0B2A">
        <w:t>; and</w:t>
      </w:r>
    </w:p>
    <w:p w:rsidR="00B97BE6" w:rsidRDefault="00B97BE6" w:rsidP="00B97BE6">
      <w:pPr>
        <w:pStyle w:val="HeadingH6ClausesubtextL2"/>
      </w:pPr>
      <w:r>
        <w:t xml:space="preserve">the metrics by which quality standards are specified in the </w:t>
      </w:r>
      <w:r>
        <w:rPr>
          <w:b/>
        </w:rPr>
        <w:t>DPP</w:t>
      </w:r>
      <w:r>
        <w:t xml:space="preserve"> will not constitute an </w:t>
      </w:r>
      <w:r>
        <w:rPr>
          <w:b/>
        </w:rPr>
        <w:t>error event</w:t>
      </w:r>
      <w:r>
        <w:t xml:space="preserve"> unless it is an error in the value of the metric.</w:t>
      </w:r>
    </w:p>
    <w:bookmarkEnd w:id="844"/>
    <w:p w:rsidR="008C2927" w:rsidRDefault="00F510F8" w:rsidP="00D63B0E">
      <w:pPr>
        <w:pStyle w:val="HeadingH4Clausetext"/>
        <w:tabs>
          <w:tab w:val="clear" w:pos="936"/>
          <w:tab w:val="num" w:pos="709"/>
          <w:tab w:val="num" w:pos="1220"/>
        </w:tabs>
        <w:ind w:left="1220" w:hanging="1220"/>
      </w:pPr>
      <w:r>
        <w:t>Major transaction</w:t>
      </w:r>
    </w:p>
    <w:p w:rsidR="00F510F8" w:rsidRDefault="00F510F8" w:rsidP="00F510F8">
      <w:pPr>
        <w:pStyle w:val="HeadingH5ClausesubtextL1"/>
        <w:numPr>
          <w:ilvl w:val="0"/>
          <w:numId w:val="0"/>
        </w:numPr>
        <w:ind w:left="652"/>
      </w:pPr>
      <w:r>
        <w:t>‘Major transaction</w:t>
      </w:r>
      <w:r w:rsidRPr="00303164">
        <w:t>’ means a transaction</w:t>
      </w:r>
      <w:r>
        <w:t xml:space="preserve">, whether contingent or not, where </w:t>
      </w:r>
      <w:r w:rsidRPr="00DB640C">
        <w:rPr>
          <w:b/>
        </w:rPr>
        <w:t>consumers</w:t>
      </w:r>
      <w:r>
        <w:t xml:space="preserve"> are </w:t>
      </w:r>
      <w:r w:rsidR="00F32680">
        <w:t xml:space="preserve">acquired </w:t>
      </w:r>
      <w:r w:rsidR="0000191B">
        <w:t xml:space="preserve">or no longer </w:t>
      </w:r>
      <w:r w:rsidR="0000191B" w:rsidRPr="004D6AA1">
        <w:rPr>
          <w:b/>
        </w:rPr>
        <w:t>supplied</w:t>
      </w:r>
      <w:r w:rsidR="0000191B">
        <w:t xml:space="preserve"> </w:t>
      </w:r>
      <w:r w:rsidR="00F32680">
        <w:t xml:space="preserve">by the </w:t>
      </w:r>
      <w:r w:rsidR="00F32680">
        <w:rPr>
          <w:b/>
        </w:rPr>
        <w:t>GDB</w:t>
      </w:r>
      <w:r>
        <w:t xml:space="preserve"> and</w:t>
      </w:r>
      <w:r w:rsidR="00007C0C">
        <w:t xml:space="preserve"> that transaction</w:t>
      </w:r>
      <w:r>
        <w:t>-</w:t>
      </w:r>
    </w:p>
    <w:p w:rsidR="00F510F8" w:rsidRDefault="00007C0C" w:rsidP="00F510F8">
      <w:pPr>
        <w:pStyle w:val="HeadingH6ClausesubtextL2"/>
        <w:spacing w:line="276" w:lineRule="auto"/>
      </w:pPr>
      <w:r>
        <w:t xml:space="preserve">has resulted in, or will result in, </w:t>
      </w:r>
      <w:r w:rsidR="00F510F8">
        <w:t xml:space="preserve">the acquisition of, or an agreement to acquire, assets with a value which is equivalent to more than 10% of the </w:t>
      </w:r>
      <w:r w:rsidR="00F510F8">
        <w:rPr>
          <w:b/>
        </w:rPr>
        <w:t>G</w:t>
      </w:r>
      <w:r w:rsidR="00F510F8" w:rsidRPr="00832D7E">
        <w:rPr>
          <w:b/>
        </w:rPr>
        <w:t>DB’s opening RAB value</w:t>
      </w:r>
      <w:r w:rsidR="00F510F8">
        <w:t xml:space="preserve"> in the </w:t>
      </w:r>
      <w:r w:rsidR="00F510F8" w:rsidRPr="00832D7E">
        <w:rPr>
          <w:b/>
        </w:rPr>
        <w:t>disclosure year</w:t>
      </w:r>
      <w:r w:rsidR="00F510F8">
        <w:t xml:space="preserve"> of acquisition;</w:t>
      </w:r>
    </w:p>
    <w:p w:rsidR="00F510F8" w:rsidRDefault="00007C0C" w:rsidP="00F510F8">
      <w:pPr>
        <w:pStyle w:val="HeadingH6ClausesubtextL2"/>
        <w:spacing w:line="276" w:lineRule="auto"/>
      </w:pPr>
      <w:r>
        <w:t xml:space="preserve">has resulted in, or will result in, </w:t>
      </w:r>
      <w:r w:rsidR="00F510F8">
        <w:t xml:space="preserve">the disposal of, or an agreement to dispose of, assets of the </w:t>
      </w:r>
      <w:r w:rsidR="00F510F8">
        <w:rPr>
          <w:b/>
        </w:rPr>
        <w:t>G</w:t>
      </w:r>
      <w:r w:rsidR="00F510F8" w:rsidRPr="00832D7E">
        <w:rPr>
          <w:b/>
        </w:rPr>
        <w:t>DB</w:t>
      </w:r>
      <w:r w:rsidR="00F510F8">
        <w:t xml:space="preserve"> with a value of more than 10% of the </w:t>
      </w:r>
      <w:r w:rsidR="00F510F8" w:rsidRPr="00832D7E">
        <w:rPr>
          <w:b/>
        </w:rPr>
        <w:t>opening RAB value</w:t>
      </w:r>
      <w:r w:rsidR="00F510F8">
        <w:t xml:space="preserve"> in the </w:t>
      </w:r>
      <w:r w:rsidR="00F510F8" w:rsidRPr="00832D7E">
        <w:rPr>
          <w:b/>
        </w:rPr>
        <w:t>disclosure year</w:t>
      </w:r>
      <w:r w:rsidR="00F510F8">
        <w:rPr>
          <w:b/>
        </w:rPr>
        <w:t xml:space="preserve"> </w:t>
      </w:r>
      <w:r w:rsidR="00F510F8" w:rsidRPr="00832D7E">
        <w:t>of disposal</w:t>
      </w:r>
      <w:r w:rsidR="00F510F8">
        <w:t>;</w:t>
      </w:r>
    </w:p>
    <w:p w:rsidR="00F510F8" w:rsidRDefault="00F510F8" w:rsidP="00F510F8">
      <w:pPr>
        <w:pStyle w:val="HeadingH6ClausesubtextL2"/>
        <w:spacing w:line="276" w:lineRule="auto"/>
      </w:pPr>
      <w:r>
        <w:t xml:space="preserve">has, or is likely to have, the effect of the </w:t>
      </w:r>
      <w:r>
        <w:rPr>
          <w:b/>
        </w:rPr>
        <w:t>G</w:t>
      </w:r>
      <w:r w:rsidRPr="00832D7E">
        <w:rPr>
          <w:b/>
        </w:rPr>
        <w:t>DB</w:t>
      </w:r>
      <w:r>
        <w:t xml:space="preserve"> acquiring rights or interests with a value which is equivalent to more than 10% of the </w:t>
      </w:r>
      <w:r w:rsidRPr="00832D7E">
        <w:rPr>
          <w:b/>
        </w:rPr>
        <w:t>opening RAB value</w:t>
      </w:r>
      <w:r>
        <w:t xml:space="preserve"> in the </w:t>
      </w:r>
      <w:r w:rsidRPr="00832D7E">
        <w:rPr>
          <w:b/>
        </w:rPr>
        <w:t>disclosure year</w:t>
      </w:r>
      <w:r>
        <w:t xml:space="preserve"> of acquisition; or</w:t>
      </w:r>
    </w:p>
    <w:p w:rsidR="00F510F8" w:rsidRDefault="00F510F8" w:rsidP="00F510F8">
      <w:pPr>
        <w:pStyle w:val="HeadingH6ClausesubtextL2"/>
        <w:spacing w:line="276" w:lineRule="auto"/>
      </w:pPr>
      <w:r>
        <w:t xml:space="preserve">has, or is likely to have, the effect of the </w:t>
      </w:r>
      <w:r>
        <w:rPr>
          <w:b/>
        </w:rPr>
        <w:t>G</w:t>
      </w:r>
      <w:r w:rsidRPr="00832D7E">
        <w:rPr>
          <w:b/>
        </w:rPr>
        <w:t>DB</w:t>
      </w:r>
      <w:r>
        <w:t xml:space="preserve"> incurring obligations or liabilities or contingent liabilities, excluding loans or borrowing costs in respect of assets, with a value which is equivalent to more than 10% of the </w:t>
      </w:r>
      <w:r w:rsidRPr="00832D7E">
        <w:rPr>
          <w:b/>
        </w:rPr>
        <w:t>opening RAB value</w:t>
      </w:r>
      <w:r>
        <w:t xml:space="preserve"> in the </w:t>
      </w:r>
      <w:r w:rsidRPr="00832D7E">
        <w:rPr>
          <w:b/>
        </w:rPr>
        <w:t>disclosure year</w:t>
      </w:r>
      <w:r>
        <w:t xml:space="preserve"> of incurring the obligation</w:t>
      </w:r>
      <w:r w:rsidRPr="007A105F">
        <w:t>.</w:t>
      </w:r>
    </w:p>
    <w:p w:rsidR="00216EF9" w:rsidRPr="002B6374" w:rsidRDefault="00216EF9" w:rsidP="00D63B0E">
      <w:pPr>
        <w:pStyle w:val="HeadingH4Clausetext"/>
        <w:tabs>
          <w:tab w:val="clear" w:pos="936"/>
          <w:tab w:val="num" w:pos="709"/>
          <w:tab w:val="num" w:pos="1220"/>
        </w:tabs>
        <w:ind w:left="1220" w:hanging="1220"/>
        <w:rPr>
          <w:rFonts w:asciiTheme="minorHAnsi" w:hAnsiTheme="minorHAnsi"/>
        </w:rPr>
      </w:pPr>
      <w:r w:rsidRPr="002B6374">
        <w:rPr>
          <w:rFonts w:asciiTheme="minorHAnsi" w:hAnsiTheme="minorHAnsi"/>
        </w:rPr>
        <w:t>When price-quality paths may be reconsidered</w:t>
      </w:r>
      <w:bookmarkEnd w:id="845"/>
    </w:p>
    <w:p w:rsidR="00216EF9" w:rsidRPr="002B6374" w:rsidRDefault="007036D8" w:rsidP="00216EF9">
      <w:pPr>
        <w:pStyle w:val="HeadingH5ClausesubtextL1"/>
        <w:rPr>
          <w:rFonts w:asciiTheme="minorHAnsi" w:hAnsiTheme="minorHAnsi"/>
        </w:rPr>
      </w:pPr>
      <w:r w:rsidRPr="002B6374">
        <w:rPr>
          <w:rFonts w:asciiTheme="minorHAnsi" w:hAnsiTheme="minorHAnsi"/>
        </w:rPr>
        <w:t xml:space="preserve">A </w:t>
      </w:r>
      <w:r w:rsidR="00392753" w:rsidRPr="002B6374">
        <w:rPr>
          <w:rStyle w:val="Emphasis-Bold"/>
          <w:rFonts w:asciiTheme="minorHAnsi" w:hAnsiTheme="minorHAnsi"/>
        </w:rPr>
        <w:t>DPP</w:t>
      </w:r>
      <w:r w:rsidR="00216EF9" w:rsidRPr="002B6374">
        <w:rPr>
          <w:rFonts w:asciiTheme="minorHAnsi" w:hAnsiTheme="minorHAnsi"/>
        </w:rPr>
        <w:t xml:space="preserve"> may be reconsidered by the </w:t>
      </w:r>
      <w:r w:rsidR="000965FA" w:rsidRPr="002B6374">
        <w:rPr>
          <w:rStyle w:val="Emphasis-Bold"/>
          <w:rFonts w:asciiTheme="minorHAnsi" w:hAnsiTheme="minorHAnsi"/>
        </w:rPr>
        <w:t>Commission</w:t>
      </w:r>
      <w:r w:rsidR="00216EF9" w:rsidRPr="002B6374">
        <w:rPr>
          <w:rFonts w:asciiTheme="minorHAnsi" w:hAnsiTheme="minorHAnsi"/>
        </w:rPr>
        <w:t xml:space="preserve"> if- </w:t>
      </w:r>
    </w:p>
    <w:p w:rsidR="00216EF9" w:rsidRPr="002B6374" w:rsidRDefault="00216EF9" w:rsidP="00216EF9">
      <w:pPr>
        <w:pStyle w:val="HeadingH6ClausesubtextL2"/>
        <w:rPr>
          <w:rFonts w:asciiTheme="minorHAnsi" w:hAnsiTheme="minorHAnsi"/>
        </w:rPr>
      </w:pPr>
      <w:r w:rsidRPr="002B6374">
        <w:rPr>
          <w:rFonts w:asciiTheme="minorHAnsi" w:hAnsiTheme="minorHAnsi"/>
        </w:rPr>
        <w:t xml:space="preserve">the </w:t>
      </w:r>
      <w:r w:rsidR="000965FA" w:rsidRPr="002B6374">
        <w:rPr>
          <w:rStyle w:val="Emphasis-Bold"/>
          <w:rFonts w:asciiTheme="minorHAnsi" w:hAnsiTheme="minorHAnsi"/>
        </w:rPr>
        <w:t>Commission</w:t>
      </w:r>
      <w:r w:rsidRPr="002B6374">
        <w:rPr>
          <w:rFonts w:asciiTheme="minorHAnsi" w:hAnsiTheme="minorHAnsi"/>
        </w:rPr>
        <w:t xml:space="preserve"> considers</w:t>
      </w:r>
      <w:r w:rsidR="00711E39">
        <w:rPr>
          <w:rFonts w:asciiTheme="minorHAnsi" w:hAnsiTheme="minorHAnsi"/>
        </w:rPr>
        <w:t>,</w:t>
      </w:r>
      <w:r w:rsidRPr="002B6374">
        <w:rPr>
          <w:rFonts w:asciiTheme="minorHAnsi" w:hAnsiTheme="minorHAnsi"/>
        </w:rPr>
        <w:t xml:space="preserve"> or </w:t>
      </w:r>
      <w:r w:rsidR="00320FE1">
        <w:rPr>
          <w:rFonts w:asciiTheme="minorHAnsi" w:hAnsiTheme="minorHAnsi"/>
        </w:rPr>
        <w:t xml:space="preserve">the </w:t>
      </w:r>
      <w:r w:rsidR="00320FE1" w:rsidRPr="00320FE1">
        <w:rPr>
          <w:rFonts w:asciiTheme="minorHAnsi" w:hAnsiTheme="minorHAnsi"/>
          <w:b/>
        </w:rPr>
        <w:t>GDB</w:t>
      </w:r>
      <w:r w:rsidR="00320FE1">
        <w:rPr>
          <w:rFonts w:asciiTheme="minorHAnsi" w:hAnsiTheme="minorHAnsi"/>
        </w:rPr>
        <w:t xml:space="preserve"> applies to the </w:t>
      </w:r>
      <w:r w:rsidR="00320FE1" w:rsidRPr="00320FE1">
        <w:rPr>
          <w:rFonts w:asciiTheme="minorHAnsi" w:hAnsiTheme="minorHAnsi"/>
          <w:b/>
        </w:rPr>
        <w:t>Commission</w:t>
      </w:r>
      <w:r w:rsidR="00320FE1">
        <w:rPr>
          <w:rFonts w:asciiTheme="minorHAnsi" w:hAnsiTheme="minorHAnsi"/>
        </w:rPr>
        <w:t xml:space="preserve"> and satisfies the </w:t>
      </w:r>
      <w:r w:rsidR="00320FE1" w:rsidRPr="00320FE1">
        <w:rPr>
          <w:rFonts w:asciiTheme="minorHAnsi" w:hAnsiTheme="minorHAnsi"/>
          <w:b/>
        </w:rPr>
        <w:t>Commission</w:t>
      </w:r>
      <w:r w:rsidR="00320FE1">
        <w:rPr>
          <w:rFonts w:asciiTheme="minorHAnsi" w:hAnsiTheme="minorHAnsi"/>
        </w:rPr>
        <w:t>, that-</w:t>
      </w:r>
    </w:p>
    <w:p w:rsidR="00E81536" w:rsidRPr="002B6374" w:rsidRDefault="00E81536" w:rsidP="00CD6FA4">
      <w:pPr>
        <w:pStyle w:val="HeadingH7ClausesubtextL3"/>
        <w:rPr>
          <w:rFonts w:asciiTheme="minorHAnsi" w:hAnsiTheme="minorHAnsi"/>
        </w:rPr>
      </w:pPr>
      <w:r w:rsidRPr="002B6374">
        <w:t xml:space="preserve">subject to subclause (2), a </w:t>
      </w:r>
      <w:r w:rsidRPr="002B6374">
        <w:rPr>
          <w:b/>
          <w:bCs/>
        </w:rPr>
        <w:t xml:space="preserve">catastrophic event </w:t>
      </w:r>
      <w:r w:rsidRPr="002B6374">
        <w:t xml:space="preserve">has occurred; </w:t>
      </w:r>
    </w:p>
    <w:p w:rsidR="009F2F5B" w:rsidRDefault="009F2F5B" w:rsidP="00CD6FA4">
      <w:pPr>
        <w:pStyle w:val="HeadingH7ClausesubtextL3"/>
      </w:pPr>
      <w:r w:rsidRPr="002B6374">
        <w:t xml:space="preserve">a </w:t>
      </w:r>
      <w:r w:rsidRPr="002B6374">
        <w:rPr>
          <w:b/>
          <w:bCs/>
        </w:rPr>
        <w:t xml:space="preserve">change event </w:t>
      </w:r>
      <w:r w:rsidRPr="002B6374">
        <w:t>has occurred</w:t>
      </w:r>
      <w:r>
        <w:t>;</w:t>
      </w:r>
    </w:p>
    <w:p w:rsidR="00216EF9" w:rsidRDefault="008E6D7E" w:rsidP="00CD6FA4">
      <w:pPr>
        <w:pStyle w:val="HeadingH7ClausesubtextL3"/>
      </w:pPr>
      <w:r w:rsidRPr="002B6374">
        <w:t>there has been</w:t>
      </w:r>
      <w:r w:rsidR="009F2F5B">
        <w:t xml:space="preserve"> an</w:t>
      </w:r>
      <w:r w:rsidRPr="002B6374">
        <w:t xml:space="preserve"> </w:t>
      </w:r>
      <w:r w:rsidR="00216EF9" w:rsidRPr="002B6374">
        <w:rPr>
          <w:rStyle w:val="Emphasis-Bold"/>
          <w:rFonts w:asciiTheme="minorHAnsi" w:hAnsiTheme="minorHAnsi"/>
        </w:rPr>
        <w:t>error</w:t>
      </w:r>
      <w:r w:rsidR="009F2F5B">
        <w:rPr>
          <w:rStyle w:val="Emphasis-Bold"/>
          <w:rFonts w:asciiTheme="minorHAnsi" w:hAnsiTheme="minorHAnsi"/>
        </w:rPr>
        <w:t xml:space="preserve"> event</w:t>
      </w:r>
      <w:r w:rsidR="00216EF9" w:rsidRPr="002B6374">
        <w:t xml:space="preserve">; </w:t>
      </w:r>
    </w:p>
    <w:p w:rsidR="009F2F5B" w:rsidRPr="002B6374" w:rsidRDefault="009F2F5B" w:rsidP="00CD6FA4">
      <w:pPr>
        <w:pStyle w:val="HeadingH7ClausesubtextL3"/>
      </w:pPr>
      <w:r>
        <w:t xml:space="preserve">a </w:t>
      </w:r>
      <w:r w:rsidR="00F510F8">
        <w:rPr>
          <w:b/>
        </w:rPr>
        <w:t xml:space="preserve">major transaction </w:t>
      </w:r>
      <w:r>
        <w:t>has occurred; or</w:t>
      </w:r>
    </w:p>
    <w:p w:rsidR="00216EF9" w:rsidRPr="009F2F5B" w:rsidRDefault="009F2F5B" w:rsidP="00CD6FA4">
      <w:pPr>
        <w:pStyle w:val="HeadingH7ClausesubtextL3"/>
        <w:rPr>
          <w:rFonts w:asciiTheme="minorHAnsi" w:hAnsiTheme="minorHAnsi"/>
        </w:rPr>
      </w:pPr>
      <w:r w:rsidRPr="00320FE1">
        <w:rPr>
          <w:b/>
        </w:rPr>
        <w:t>false or misleading information</w:t>
      </w:r>
      <w:r>
        <w:t xml:space="preserve"> has been provided</w:t>
      </w:r>
      <w:r w:rsidR="00216EF9" w:rsidRPr="009F2F5B">
        <w:rPr>
          <w:rFonts w:asciiTheme="minorHAnsi" w:hAnsiTheme="minorHAnsi"/>
        </w:rPr>
        <w:t>.</w:t>
      </w:r>
    </w:p>
    <w:p w:rsidR="00E81536" w:rsidRPr="002B6374" w:rsidRDefault="00E81536" w:rsidP="00216EF9">
      <w:pPr>
        <w:pStyle w:val="HeadingH5ClausesubtextL1"/>
        <w:rPr>
          <w:rFonts w:asciiTheme="minorHAnsi" w:hAnsiTheme="minorHAnsi"/>
        </w:rPr>
      </w:pPr>
      <w:bookmarkStart w:id="846" w:name="_Ref263691899"/>
      <w:r w:rsidRPr="002B6374">
        <w:t>For the purpose of subclause (1)(</w:t>
      </w:r>
      <w:r w:rsidR="006C531E">
        <w:t>b</w:t>
      </w:r>
      <w:r w:rsidRPr="002B6374">
        <w:t>)</w:t>
      </w:r>
      <w:r w:rsidR="006C531E">
        <w:t>(i)</w:t>
      </w:r>
      <w:r w:rsidRPr="002B6374">
        <w:t xml:space="preserve">, where the costs to rectify the adverse consequences of the </w:t>
      </w:r>
      <w:r w:rsidRPr="002B6374">
        <w:rPr>
          <w:b/>
          <w:bCs/>
        </w:rPr>
        <w:t xml:space="preserve">catastrophic event </w:t>
      </w:r>
      <w:r w:rsidRPr="002B6374">
        <w:t>are fully covered by –</w:t>
      </w:r>
    </w:p>
    <w:p w:rsidR="00E81536" w:rsidRPr="002B6374" w:rsidRDefault="00E81536" w:rsidP="00E81536">
      <w:pPr>
        <w:pStyle w:val="HeadingH6ClausesubtextL2"/>
      </w:pPr>
      <w:r w:rsidRPr="002B6374">
        <w:t xml:space="preserve">the </w:t>
      </w:r>
      <w:r w:rsidRPr="002B6374">
        <w:rPr>
          <w:b/>
          <w:bCs/>
        </w:rPr>
        <w:t xml:space="preserve">DPP </w:t>
      </w:r>
      <w:r w:rsidRPr="002B6374">
        <w:t>(</w:t>
      </w:r>
      <w:r w:rsidRPr="002B6374">
        <w:rPr>
          <w:i/>
          <w:iCs/>
        </w:rPr>
        <w:t xml:space="preserve">e.g. </w:t>
      </w:r>
      <w:r w:rsidRPr="002B6374">
        <w:t xml:space="preserve">through an </w:t>
      </w:r>
      <w:r w:rsidRPr="002B6374">
        <w:rPr>
          <w:b/>
        </w:rPr>
        <w:t>operational expenditure</w:t>
      </w:r>
      <w:r w:rsidRPr="002B6374">
        <w:rPr>
          <w:b/>
          <w:bCs/>
        </w:rPr>
        <w:t xml:space="preserve"> </w:t>
      </w:r>
      <w:r w:rsidRPr="002B6374">
        <w:t>allowance for self-insurance); or</w:t>
      </w:r>
    </w:p>
    <w:p w:rsidR="00E81536" w:rsidRPr="002B6374" w:rsidRDefault="00E81536" w:rsidP="00E81536">
      <w:pPr>
        <w:pStyle w:val="HeadingH6ClausesubtextL2"/>
      </w:pPr>
      <w:r w:rsidRPr="002B6374">
        <w:t xml:space="preserve">commercial insurance held by the </w:t>
      </w:r>
      <w:r w:rsidRPr="002B6374">
        <w:rPr>
          <w:b/>
          <w:bCs/>
        </w:rPr>
        <w:t>GDB</w:t>
      </w:r>
      <w:r w:rsidRPr="002B6374">
        <w:t>,</w:t>
      </w:r>
    </w:p>
    <w:p w:rsidR="00E81536" w:rsidRPr="002B6374" w:rsidRDefault="00E81536" w:rsidP="00E81536">
      <w:pPr>
        <w:pStyle w:val="HeadingH6ClausesubtextL2"/>
        <w:numPr>
          <w:ilvl w:val="0"/>
          <w:numId w:val="0"/>
        </w:numPr>
        <w:ind w:left="720"/>
      </w:pPr>
      <w:r w:rsidRPr="002B6374">
        <w:t xml:space="preserve">the </w:t>
      </w:r>
      <w:r w:rsidRPr="002B6374">
        <w:rPr>
          <w:b/>
          <w:bCs/>
        </w:rPr>
        <w:t xml:space="preserve">Commission </w:t>
      </w:r>
      <w:r w:rsidRPr="002B6374">
        <w:t xml:space="preserve">will only reconsider the quality standards of the </w:t>
      </w:r>
      <w:r w:rsidRPr="002B6374">
        <w:rPr>
          <w:b/>
          <w:bCs/>
        </w:rPr>
        <w:t>DPP</w:t>
      </w:r>
      <w:r w:rsidRPr="002B6374">
        <w:t>.</w:t>
      </w:r>
    </w:p>
    <w:p w:rsidR="00216EF9" w:rsidRPr="002B6374" w:rsidRDefault="00243194" w:rsidP="00216EF9">
      <w:pPr>
        <w:pStyle w:val="HeadingH5ClausesubtextL1"/>
        <w:rPr>
          <w:rFonts w:asciiTheme="minorHAnsi" w:hAnsiTheme="minorHAnsi"/>
        </w:rPr>
      </w:pPr>
      <w:r>
        <w:t>For the purpose of subclause (1)(a)(v), ‘false or misleading information’ means</w:t>
      </w:r>
      <w:r w:rsidR="00216EF9" w:rsidRPr="002B6374">
        <w:rPr>
          <w:rFonts w:asciiTheme="minorHAnsi" w:hAnsiTheme="minorHAnsi"/>
        </w:rPr>
        <w:t>-</w:t>
      </w:r>
      <w:bookmarkEnd w:id="846"/>
      <w:r w:rsidR="00216EF9" w:rsidRPr="002B6374">
        <w:rPr>
          <w:rFonts w:asciiTheme="minorHAnsi" w:hAnsiTheme="minorHAnsi"/>
        </w:rPr>
        <w:t xml:space="preserve"> </w:t>
      </w:r>
    </w:p>
    <w:p w:rsidR="00216EF9" w:rsidRPr="002B6374" w:rsidRDefault="00216EF9" w:rsidP="00216EF9">
      <w:pPr>
        <w:pStyle w:val="HeadingH6ClausesubtextL2"/>
        <w:rPr>
          <w:rFonts w:asciiTheme="minorHAnsi" w:hAnsiTheme="minorHAnsi"/>
        </w:rPr>
      </w:pPr>
      <w:r w:rsidRPr="002B6374">
        <w:rPr>
          <w:rFonts w:asciiTheme="minorHAnsi" w:hAnsiTheme="minorHAnsi"/>
        </w:rPr>
        <w:t>false or misleading information relating to the making</w:t>
      </w:r>
      <w:r w:rsidR="007C76DC" w:rsidRPr="002B6374">
        <w:rPr>
          <w:rFonts w:asciiTheme="minorHAnsi" w:hAnsiTheme="minorHAnsi"/>
        </w:rPr>
        <w:t xml:space="preserve"> or amending</w:t>
      </w:r>
      <w:r w:rsidRPr="002B6374">
        <w:rPr>
          <w:rFonts w:asciiTheme="minorHAnsi" w:hAnsiTheme="minorHAnsi"/>
        </w:rPr>
        <w:t xml:space="preserve"> of a </w:t>
      </w:r>
      <w:r w:rsidRPr="002B6374">
        <w:rPr>
          <w:rStyle w:val="Emphasis-Bold"/>
          <w:rFonts w:asciiTheme="minorHAnsi" w:hAnsiTheme="minorHAnsi"/>
        </w:rPr>
        <w:t>DPP determination</w:t>
      </w:r>
      <w:r w:rsidR="00022844" w:rsidRPr="002B6374">
        <w:rPr>
          <w:rFonts w:asciiTheme="minorHAnsi" w:hAnsiTheme="minorHAnsi"/>
        </w:rPr>
        <w:t xml:space="preserve"> has been knowingly</w:t>
      </w:r>
      <w:r w:rsidRPr="002B6374">
        <w:rPr>
          <w:rFonts w:asciiTheme="minorHAnsi" w:hAnsiTheme="minorHAnsi"/>
        </w:rPr>
        <w:t xml:space="preserve">- </w:t>
      </w:r>
    </w:p>
    <w:p w:rsidR="00216EF9" w:rsidRPr="002B6374" w:rsidRDefault="00216EF9" w:rsidP="00216EF9">
      <w:pPr>
        <w:pStyle w:val="HeadingH7ClausesubtextL3"/>
        <w:rPr>
          <w:rFonts w:asciiTheme="minorHAnsi" w:hAnsiTheme="minorHAnsi"/>
        </w:rPr>
      </w:pPr>
      <w:r w:rsidRPr="002B6374">
        <w:rPr>
          <w:rFonts w:asciiTheme="minorHAnsi" w:hAnsiTheme="minorHAnsi"/>
        </w:rPr>
        <w:t xml:space="preserve">provided by </w:t>
      </w:r>
      <w:r w:rsidR="007036D8" w:rsidRPr="002B6374">
        <w:rPr>
          <w:rStyle w:val="Emphasis-Remove"/>
          <w:rFonts w:asciiTheme="minorHAnsi" w:hAnsiTheme="minorHAnsi"/>
        </w:rPr>
        <w:t xml:space="preserve">a </w:t>
      </w:r>
      <w:r w:rsidR="00904349" w:rsidRPr="002B6374">
        <w:rPr>
          <w:rStyle w:val="Emphasis-Remove"/>
          <w:rFonts w:asciiTheme="minorHAnsi" w:hAnsiTheme="minorHAnsi"/>
          <w:b/>
        </w:rPr>
        <w:t>GDB</w:t>
      </w:r>
      <w:r w:rsidRPr="002B6374">
        <w:rPr>
          <w:rFonts w:asciiTheme="minorHAnsi" w:hAnsiTheme="minorHAnsi"/>
        </w:rPr>
        <w:t xml:space="preserve"> </w:t>
      </w:r>
      <w:r w:rsidR="00341D9E" w:rsidRPr="002B6374">
        <w:rPr>
          <w:rFonts w:asciiTheme="minorHAnsi" w:hAnsiTheme="minorHAnsi"/>
        </w:rPr>
        <w:t xml:space="preserve">or its agents </w:t>
      </w:r>
      <w:r w:rsidRPr="002B6374">
        <w:rPr>
          <w:rFonts w:asciiTheme="minorHAnsi" w:hAnsiTheme="minorHAnsi"/>
        </w:rPr>
        <w:t xml:space="preserve">to the </w:t>
      </w:r>
      <w:r w:rsidR="000965FA" w:rsidRPr="002B6374">
        <w:rPr>
          <w:rStyle w:val="Emphasis-Bold"/>
          <w:rFonts w:asciiTheme="minorHAnsi" w:hAnsiTheme="minorHAnsi"/>
        </w:rPr>
        <w:t>Commission</w:t>
      </w:r>
      <w:r w:rsidRPr="002B6374">
        <w:rPr>
          <w:rFonts w:asciiTheme="minorHAnsi" w:hAnsiTheme="minorHAnsi"/>
        </w:rPr>
        <w:t>; or</w:t>
      </w:r>
    </w:p>
    <w:p w:rsidR="00216EF9" w:rsidRPr="002B6374" w:rsidRDefault="00216EF9" w:rsidP="00216EF9">
      <w:pPr>
        <w:pStyle w:val="HeadingH7ClausesubtextL3"/>
        <w:rPr>
          <w:rFonts w:asciiTheme="minorHAnsi" w:hAnsiTheme="minorHAnsi"/>
        </w:rPr>
      </w:pPr>
      <w:r w:rsidRPr="002B6374">
        <w:rPr>
          <w:rFonts w:asciiTheme="minorHAnsi" w:hAnsiTheme="minorHAnsi"/>
        </w:rPr>
        <w:t xml:space="preserve">disclosed pursuant to </w:t>
      </w:r>
      <w:r w:rsidR="0029650E" w:rsidRPr="002B6374">
        <w:rPr>
          <w:rStyle w:val="Emphasis-Remove"/>
          <w:rFonts w:asciiTheme="minorHAnsi" w:hAnsiTheme="minorHAnsi"/>
        </w:rPr>
        <w:t xml:space="preserve">the Gas (Information Disclosure) Regulations 1997 or an </w:t>
      </w:r>
      <w:r w:rsidR="0029650E" w:rsidRPr="002B6374">
        <w:rPr>
          <w:rStyle w:val="Emphasis-Bold"/>
          <w:rFonts w:asciiTheme="minorHAnsi" w:hAnsiTheme="minorHAnsi"/>
        </w:rPr>
        <w:t>ID determination</w:t>
      </w:r>
      <w:r w:rsidRPr="002B6374">
        <w:rPr>
          <w:rFonts w:asciiTheme="minorHAnsi" w:hAnsiTheme="minorHAnsi"/>
        </w:rPr>
        <w:t>; and</w:t>
      </w:r>
    </w:p>
    <w:p w:rsidR="00216EF9" w:rsidRPr="002B6374" w:rsidRDefault="00216EF9" w:rsidP="00216EF9">
      <w:pPr>
        <w:pStyle w:val="HeadingH6ClausesubtextL2"/>
        <w:rPr>
          <w:rFonts w:asciiTheme="minorHAnsi" w:hAnsiTheme="minorHAnsi"/>
        </w:rPr>
      </w:pPr>
      <w:r w:rsidRPr="002B6374">
        <w:rPr>
          <w:rFonts w:asciiTheme="minorHAnsi" w:hAnsiTheme="minorHAnsi"/>
        </w:rPr>
        <w:t xml:space="preserve">the </w:t>
      </w:r>
      <w:r w:rsidR="000965FA" w:rsidRPr="002B6374">
        <w:rPr>
          <w:rStyle w:val="Emphasis-Bold"/>
          <w:rFonts w:asciiTheme="minorHAnsi" w:hAnsiTheme="minorHAnsi"/>
        </w:rPr>
        <w:t>Commission</w:t>
      </w:r>
      <w:r w:rsidRPr="002B6374">
        <w:rPr>
          <w:rFonts w:asciiTheme="minorHAnsi" w:hAnsiTheme="minorHAnsi"/>
        </w:rPr>
        <w:t xml:space="preserve"> relied on that information in making </w:t>
      </w:r>
      <w:r w:rsidR="007C76DC" w:rsidRPr="002B6374">
        <w:rPr>
          <w:rFonts w:asciiTheme="minorHAnsi" w:hAnsiTheme="minorHAnsi"/>
        </w:rPr>
        <w:t xml:space="preserve">or amending </w:t>
      </w:r>
      <w:r w:rsidRPr="002B6374">
        <w:rPr>
          <w:rFonts w:asciiTheme="minorHAnsi" w:hAnsiTheme="minorHAnsi"/>
        </w:rPr>
        <w:t xml:space="preserve">a </w:t>
      </w:r>
      <w:r w:rsidRPr="002B6374">
        <w:rPr>
          <w:rStyle w:val="Emphasis-Bold"/>
          <w:rFonts w:asciiTheme="minorHAnsi" w:hAnsiTheme="minorHAnsi"/>
        </w:rPr>
        <w:t>DPP determination</w:t>
      </w:r>
      <w:r w:rsidRPr="002B6374">
        <w:rPr>
          <w:rFonts w:asciiTheme="minorHAnsi" w:hAnsiTheme="minorHAnsi"/>
        </w:rPr>
        <w:t>.</w:t>
      </w:r>
    </w:p>
    <w:p w:rsidR="00216EF9" w:rsidRPr="002B6374" w:rsidRDefault="00216EF9" w:rsidP="002618A9">
      <w:pPr>
        <w:pStyle w:val="HeadingH4Clausetext"/>
        <w:tabs>
          <w:tab w:val="num" w:pos="709"/>
        </w:tabs>
        <w:ind w:hanging="936"/>
        <w:rPr>
          <w:rFonts w:asciiTheme="minorHAnsi" w:hAnsiTheme="minorHAnsi"/>
        </w:rPr>
      </w:pPr>
      <w:bookmarkStart w:id="847" w:name="_Ref263691638"/>
      <w:r w:rsidRPr="002B6374">
        <w:rPr>
          <w:rFonts w:asciiTheme="minorHAnsi" w:hAnsiTheme="minorHAnsi"/>
        </w:rPr>
        <w:t>Amending price-quality path after reconsideration</w:t>
      </w:r>
      <w:bookmarkEnd w:id="847"/>
    </w:p>
    <w:p w:rsidR="00216EF9" w:rsidRPr="002B6374" w:rsidRDefault="00D85C8F" w:rsidP="00216EF9">
      <w:pPr>
        <w:pStyle w:val="HeadingH5ClausesubtextL1"/>
        <w:rPr>
          <w:rFonts w:asciiTheme="minorHAnsi" w:hAnsiTheme="minorHAnsi"/>
        </w:rPr>
      </w:pPr>
      <w:r w:rsidRPr="002B6374">
        <w:rPr>
          <w:rFonts w:asciiTheme="minorHAnsi" w:hAnsiTheme="minorHAnsi"/>
        </w:rPr>
        <w:t>Where</w:t>
      </w:r>
      <w:r w:rsidR="00216EF9" w:rsidRPr="002B6374">
        <w:rPr>
          <w:rFonts w:asciiTheme="minorHAnsi" w:hAnsiTheme="minorHAnsi"/>
        </w:rPr>
        <w:t>, after reconsidering</w:t>
      </w:r>
      <w:r w:rsidR="00392753" w:rsidRPr="002B6374">
        <w:rPr>
          <w:rFonts w:asciiTheme="minorHAnsi" w:hAnsiTheme="minorHAnsi"/>
        </w:rPr>
        <w:t xml:space="preserve"> a </w:t>
      </w:r>
      <w:r w:rsidR="00392753" w:rsidRPr="002B6374">
        <w:rPr>
          <w:rStyle w:val="Emphasis-Bold"/>
          <w:rFonts w:asciiTheme="minorHAnsi" w:hAnsiTheme="minorHAnsi"/>
        </w:rPr>
        <w:t>DPP</w:t>
      </w:r>
      <w:r w:rsidR="00216EF9" w:rsidRPr="002B6374">
        <w:rPr>
          <w:rFonts w:asciiTheme="minorHAnsi" w:hAnsiTheme="minorHAnsi"/>
        </w:rPr>
        <w:t xml:space="preserve">, the </w:t>
      </w:r>
      <w:r w:rsidR="000965FA" w:rsidRPr="002B6374">
        <w:rPr>
          <w:rStyle w:val="Emphasis-Bold"/>
          <w:rFonts w:asciiTheme="minorHAnsi" w:hAnsiTheme="minorHAnsi"/>
        </w:rPr>
        <w:t>Commission</w:t>
      </w:r>
      <w:r w:rsidR="00216EF9" w:rsidRPr="002B6374">
        <w:rPr>
          <w:rFonts w:asciiTheme="minorHAnsi" w:hAnsiTheme="minorHAnsi"/>
        </w:rPr>
        <w:t xml:space="preserve"> determines that the </w:t>
      </w:r>
      <w:r w:rsidRPr="002B6374">
        <w:rPr>
          <w:rStyle w:val="Emphasis-Bold"/>
          <w:rFonts w:asciiTheme="minorHAnsi" w:hAnsiTheme="minorHAnsi"/>
        </w:rPr>
        <w:t>DPP</w:t>
      </w:r>
      <w:r w:rsidR="00216EF9" w:rsidRPr="002B6374">
        <w:rPr>
          <w:rFonts w:asciiTheme="minorHAnsi" w:hAnsiTheme="minorHAnsi"/>
        </w:rPr>
        <w:t xml:space="preserve"> should be amended, the </w:t>
      </w:r>
      <w:r w:rsidR="000965FA" w:rsidRPr="002B6374">
        <w:rPr>
          <w:rStyle w:val="Emphasis-Bold"/>
          <w:rFonts w:asciiTheme="minorHAnsi" w:hAnsiTheme="minorHAnsi"/>
        </w:rPr>
        <w:t>Commission</w:t>
      </w:r>
      <w:r w:rsidR="00216EF9" w:rsidRPr="002B6374">
        <w:rPr>
          <w:rFonts w:asciiTheme="minorHAnsi" w:hAnsiTheme="minorHAnsi"/>
        </w:rPr>
        <w:t xml:space="preserve"> may amend either or both of the price path or the quality standards specified in the </w:t>
      </w:r>
      <w:r w:rsidR="00216EF9" w:rsidRPr="002B6374">
        <w:rPr>
          <w:rStyle w:val="Emphasis-Bold"/>
          <w:rFonts w:asciiTheme="minorHAnsi" w:hAnsiTheme="minorHAnsi"/>
        </w:rPr>
        <w:t>DPP determination</w:t>
      </w:r>
      <w:r w:rsidR="00216EF9" w:rsidRPr="002B6374">
        <w:rPr>
          <w:rFonts w:asciiTheme="minorHAnsi" w:hAnsiTheme="minorHAnsi"/>
        </w:rPr>
        <w:t>, subject to the rest of this clause.</w:t>
      </w:r>
    </w:p>
    <w:p w:rsidR="00216EF9" w:rsidRPr="002B6374" w:rsidRDefault="00216EF9" w:rsidP="00216EF9">
      <w:pPr>
        <w:pStyle w:val="HeadingH5ClausesubtextL1"/>
        <w:rPr>
          <w:rFonts w:asciiTheme="minorHAnsi" w:hAnsiTheme="minorHAnsi"/>
        </w:rPr>
      </w:pPr>
      <w:r w:rsidRPr="002B6374">
        <w:rPr>
          <w:rFonts w:asciiTheme="minorHAnsi" w:hAnsiTheme="minorHAnsi"/>
        </w:rPr>
        <w:t xml:space="preserve">The </w:t>
      </w:r>
      <w:r w:rsidR="000965FA" w:rsidRPr="002B6374">
        <w:rPr>
          <w:rStyle w:val="Emphasis-Bold"/>
          <w:rFonts w:asciiTheme="minorHAnsi" w:hAnsiTheme="minorHAnsi"/>
        </w:rPr>
        <w:t>Commission</w:t>
      </w:r>
      <w:r w:rsidRPr="002B6374">
        <w:rPr>
          <w:rStyle w:val="Emphasis-Bold"/>
          <w:rFonts w:asciiTheme="minorHAnsi" w:hAnsiTheme="minorHAnsi"/>
        </w:rPr>
        <w:t xml:space="preserve"> </w:t>
      </w:r>
      <w:r w:rsidR="00485877" w:rsidRPr="002B6374">
        <w:rPr>
          <w:rFonts w:asciiTheme="minorHAnsi" w:hAnsiTheme="minorHAnsi"/>
        </w:rPr>
        <w:t xml:space="preserve">will </w:t>
      </w:r>
      <w:r w:rsidRPr="002B6374">
        <w:rPr>
          <w:rFonts w:asciiTheme="minorHAnsi" w:hAnsiTheme="minorHAnsi"/>
        </w:rPr>
        <w:t>not amend the-</w:t>
      </w:r>
    </w:p>
    <w:p w:rsidR="00485877" w:rsidRPr="002B6374" w:rsidRDefault="00216EF9" w:rsidP="00216EF9">
      <w:pPr>
        <w:pStyle w:val="HeadingH6ClausesubtextL2"/>
        <w:rPr>
          <w:rFonts w:asciiTheme="minorHAnsi" w:hAnsiTheme="minorHAnsi"/>
        </w:rPr>
      </w:pPr>
      <w:r w:rsidRPr="002B6374">
        <w:rPr>
          <w:rFonts w:asciiTheme="minorHAnsi" w:hAnsiTheme="minorHAnsi"/>
        </w:rPr>
        <w:t>price path more than is reasonably necessary to mitigate the effect of</w:t>
      </w:r>
      <w:r w:rsidR="00485877" w:rsidRPr="002B6374">
        <w:rPr>
          <w:rFonts w:asciiTheme="minorHAnsi" w:hAnsiTheme="minorHAnsi"/>
        </w:rPr>
        <w:t>-</w:t>
      </w:r>
      <w:r w:rsidRPr="002B6374">
        <w:rPr>
          <w:rFonts w:asciiTheme="minorHAnsi" w:hAnsiTheme="minorHAnsi"/>
        </w:rPr>
        <w:t xml:space="preserve"> </w:t>
      </w:r>
    </w:p>
    <w:p w:rsidR="00E81536" w:rsidRPr="002B6374" w:rsidRDefault="00E81536" w:rsidP="00485877">
      <w:pPr>
        <w:pStyle w:val="HeadingH7ClausesubtextL3"/>
        <w:rPr>
          <w:rFonts w:asciiTheme="minorHAnsi" w:hAnsiTheme="minorHAnsi"/>
        </w:rPr>
      </w:pPr>
      <w:r w:rsidRPr="002B6374">
        <w:t>the</w:t>
      </w:r>
      <w:r w:rsidRPr="002B6374">
        <w:rPr>
          <w:rStyle w:val="Emphasis-Bold"/>
        </w:rPr>
        <w:t xml:space="preserve"> catastrophic event</w:t>
      </w:r>
      <w:r w:rsidRPr="002B6374">
        <w:t>;</w:t>
      </w:r>
    </w:p>
    <w:p w:rsidR="00E81536" w:rsidRPr="002B6374" w:rsidRDefault="00E81536" w:rsidP="00485877">
      <w:pPr>
        <w:pStyle w:val="HeadingH7ClausesubtextL3"/>
        <w:rPr>
          <w:rFonts w:asciiTheme="minorHAnsi" w:hAnsiTheme="minorHAnsi"/>
        </w:rPr>
      </w:pPr>
      <w:r w:rsidRPr="002B6374">
        <w:t>the</w:t>
      </w:r>
      <w:r w:rsidRPr="002B6374">
        <w:rPr>
          <w:b/>
          <w:bCs/>
        </w:rPr>
        <w:t xml:space="preserve"> </w:t>
      </w:r>
      <w:r w:rsidRPr="002B6374">
        <w:rPr>
          <w:rStyle w:val="Emphasis-Bold"/>
        </w:rPr>
        <w:t>change event</w:t>
      </w:r>
      <w:r w:rsidRPr="002B6374">
        <w:t>;</w:t>
      </w:r>
    </w:p>
    <w:p w:rsidR="00A27756" w:rsidRDefault="00A27756" w:rsidP="00485877">
      <w:pPr>
        <w:pStyle w:val="HeadingH7ClausesubtextL3"/>
        <w:rPr>
          <w:rFonts w:asciiTheme="minorHAnsi" w:hAnsiTheme="minorHAnsi"/>
        </w:rPr>
      </w:pPr>
      <w:r w:rsidRPr="00A27756">
        <w:rPr>
          <w:rStyle w:val="Emphasis-Bold"/>
          <w:rFonts w:asciiTheme="minorHAnsi" w:hAnsiTheme="minorHAnsi"/>
          <w:b w:val="0"/>
        </w:rPr>
        <w:t>the</w:t>
      </w:r>
      <w:r>
        <w:rPr>
          <w:rStyle w:val="Emphasis-Bold"/>
          <w:rFonts w:asciiTheme="minorHAnsi" w:hAnsiTheme="minorHAnsi"/>
        </w:rPr>
        <w:t xml:space="preserve"> </w:t>
      </w:r>
      <w:r w:rsidR="00485877" w:rsidRPr="002B6374">
        <w:rPr>
          <w:rStyle w:val="Emphasis-Bold"/>
          <w:rFonts w:asciiTheme="minorHAnsi" w:hAnsiTheme="minorHAnsi"/>
        </w:rPr>
        <w:t>error</w:t>
      </w:r>
      <w:r>
        <w:rPr>
          <w:rStyle w:val="Emphasis-Bold"/>
          <w:rFonts w:asciiTheme="minorHAnsi" w:hAnsiTheme="minorHAnsi"/>
        </w:rPr>
        <w:t xml:space="preserve"> event</w:t>
      </w:r>
      <w:r w:rsidR="00485877" w:rsidRPr="002B6374">
        <w:rPr>
          <w:rFonts w:asciiTheme="minorHAnsi" w:hAnsiTheme="minorHAnsi"/>
        </w:rPr>
        <w:t xml:space="preserve">; </w:t>
      </w:r>
    </w:p>
    <w:p w:rsidR="00485877" w:rsidRPr="002B6374" w:rsidRDefault="00A27756" w:rsidP="00485877">
      <w:pPr>
        <w:pStyle w:val="HeadingH7ClausesubtextL3"/>
        <w:rPr>
          <w:rFonts w:asciiTheme="minorHAnsi" w:hAnsiTheme="minorHAnsi"/>
        </w:rPr>
      </w:pPr>
      <w:r>
        <w:rPr>
          <w:rStyle w:val="Emphasis-Bold"/>
          <w:rFonts w:asciiTheme="minorHAnsi" w:hAnsiTheme="minorHAnsi"/>
          <w:b w:val="0"/>
        </w:rPr>
        <w:t xml:space="preserve">the </w:t>
      </w:r>
      <w:r w:rsidR="00F510F8">
        <w:rPr>
          <w:rStyle w:val="Emphasis-Bold"/>
          <w:rFonts w:asciiTheme="minorHAnsi" w:hAnsiTheme="minorHAnsi"/>
        </w:rPr>
        <w:t>major transaction</w:t>
      </w:r>
      <w:r w:rsidRPr="00A27756">
        <w:t>;</w:t>
      </w:r>
      <w:r>
        <w:rPr>
          <w:rFonts w:asciiTheme="minorHAnsi" w:hAnsiTheme="minorHAnsi"/>
        </w:rPr>
        <w:t xml:space="preserve"> </w:t>
      </w:r>
      <w:r w:rsidR="00485877" w:rsidRPr="002B6374">
        <w:rPr>
          <w:rFonts w:asciiTheme="minorHAnsi" w:hAnsiTheme="minorHAnsi"/>
        </w:rPr>
        <w:t>or</w:t>
      </w:r>
    </w:p>
    <w:p w:rsidR="00485877" w:rsidRPr="002B6374" w:rsidRDefault="00485877" w:rsidP="00485877">
      <w:pPr>
        <w:pStyle w:val="HeadingH7ClausesubtextL3"/>
        <w:rPr>
          <w:rFonts w:asciiTheme="minorHAnsi" w:hAnsiTheme="minorHAnsi"/>
        </w:rPr>
      </w:pPr>
      <w:r w:rsidRPr="002B6374">
        <w:rPr>
          <w:rFonts w:asciiTheme="minorHAnsi" w:hAnsiTheme="minorHAnsi"/>
        </w:rPr>
        <w:t xml:space="preserve">the provision of </w:t>
      </w:r>
      <w:r w:rsidRPr="00E21482">
        <w:rPr>
          <w:rFonts w:asciiTheme="minorHAnsi" w:hAnsiTheme="minorHAnsi"/>
          <w:b/>
        </w:rPr>
        <w:t>false or misleading information</w:t>
      </w:r>
      <w:r w:rsidRPr="002B6374">
        <w:rPr>
          <w:rFonts w:asciiTheme="minorHAnsi" w:hAnsiTheme="minorHAnsi"/>
        </w:rPr>
        <w:t>,</w:t>
      </w:r>
    </w:p>
    <w:p w:rsidR="00216EF9" w:rsidRPr="002B6374" w:rsidRDefault="00216EF9" w:rsidP="00485877">
      <w:pPr>
        <w:pStyle w:val="UnnumberedL3"/>
        <w:rPr>
          <w:rFonts w:asciiTheme="minorHAnsi" w:hAnsiTheme="minorHAnsi"/>
        </w:rPr>
      </w:pPr>
      <w:r w:rsidRPr="002B6374">
        <w:rPr>
          <w:rFonts w:asciiTheme="minorHAnsi" w:hAnsiTheme="minorHAnsi"/>
        </w:rPr>
        <w:t xml:space="preserve">on </w:t>
      </w:r>
      <w:r w:rsidRPr="002B6374">
        <w:rPr>
          <w:rStyle w:val="Emphasis-Bold"/>
          <w:rFonts w:asciiTheme="minorHAnsi" w:hAnsiTheme="minorHAnsi"/>
        </w:rPr>
        <w:t>price</w:t>
      </w:r>
      <w:r w:rsidRPr="002B6374">
        <w:rPr>
          <w:rFonts w:asciiTheme="minorHAnsi" w:hAnsiTheme="minorHAnsi"/>
        </w:rPr>
        <w:t xml:space="preserve">; </w:t>
      </w:r>
    </w:p>
    <w:p w:rsidR="00485877" w:rsidRPr="002B6374" w:rsidRDefault="00216EF9" w:rsidP="00216EF9">
      <w:pPr>
        <w:pStyle w:val="HeadingH6ClausesubtextL2"/>
        <w:rPr>
          <w:rFonts w:asciiTheme="minorHAnsi" w:hAnsiTheme="minorHAnsi"/>
        </w:rPr>
      </w:pPr>
      <w:r w:rsidRPr="002B6374">
        <w:rPr>
          <w:rFonts w:asciiTheme="minorHAnsi" w:hAnsiTheme="minorHAnsi"/>
        </w:rPr>
        <w:t>quality standards more than are reasonably necessary to mitigate the effect</w:t>
      </w:r>
      <w:r w:rsidR="00485877" w:rsidRPr="002B6374">
        <w:rPr>
          <w:rFonts w:asciiTheme="minorHAnsi" w:hAnsiTheme="minorHAnsi"/>
        </w:rPr>
        <w:t xml:space="preserve"> of-</w:t>
      </w:r>
      <w:r w:rsidRPr="002B6374">
        <w:rPr>
          <w:rFonts w:asciiTheme="minorHAnsi" w:hAnsiTheme="minorHAnsi"/>
        </w:rPr>
        <w:t xml:space="preserve"> </w:t>
      </w:r>
    </w:p>
    <w:p w:rsidR="00E81536" w:rsidRPr="002B6374" w:rsidRDefault="00E81536" w:rsidP="00485877">
      <w:pPr>
        <w:pStyle w:val="HeadingH7ClausesubtextL3"/>
        <w:rPr>
          <w:rFonts w:asciiTheme="minorHAnsi" w:hAnsiTheme="minorHAnsi"/>
        </w:rPr>
      </w:pPr>
      <w:r w:rsidRPr="002B6374">
        <w:t>the</w:t>
      </w:r>
      <w:r w:rsidRPr="002B6374">
        <w:rPr>
          <w:rStyle w:val="Emphasis-Bold"/>
        </w:rPr>
        <w:t xml:space="preserve"> catastrophic event</w:t>
      </w:r>
      <w:r w:rsidRPr="002B6374">
        <w:t>;</w:t>
      </w:r>
    </w:p>
    <w:p w:rsidR="00E81536" w:rsidRPr="002B6374" w:rsidRDefault="00E81536" w:rsidP="00485877">
      <w:pPr>
        <w:pStyle w:val="HeadingH7ClausesubtextL3"/>
        <w:rPr>
          <w:rFonts w:asciiTheme="minorHAnsi" w:hAnsiTheme="minorHAnsi"/>
        </w:rPr>
      </w:pPr>
      <w:r w:rsidRPr="002B6374">
        <w:t>the</w:t>
      </w:r>
      <w:r w:rsidRPr="002B6374">
        <w:rPr>
          <w:b/>
          <w:bCs/>
        </w:rPr>
        <w:t xml:space="preserve"> </w:t>
      </w:r>
      <w:r w:rsidRPr="002B6374">
        <w:rPr>
          <w:rStyle w:val="Emphasis-Bold"/>
        </w:rPr>
        <w:t>change event</w:t>
      </w:r>
      <w:r w:rsidRPr="002B6374">
        <w:t>;</w:t>
      </w:r>
    </w:p>
    <w:p w:rsidR="00A27756" w:rsidRDefault="00A27756" w:rsidP="00485877">
      <w:pPr>
        <w:pStyle w:val="HeadingH7ClausesubtextL3"/>
        <w:rPr>
          <w:rFonts w:asciiTheme="minorHAnsi" w:hAnsiTheme="minorHAnsi"/>
        </w:rPr>
      </w:pPr>
      <w:r w:rsidRPr="00A27756">
        <w:rPr>
          <w:rStyle w:val="Emphasis-Bold"/>
          <w:rFonts w:asciiTheme="minorHAnsi" w:hAnsiTheme="minorHAnsi"/>
          <w:b w:val="0"/>
        </w:rPr>
        <w:t>the</w:t>
      </w:r>
      <w:r>
        <w:rPr>
          <w:rStyle w:val="Emphasis-Bold"/>
          <w:rFonts w:asciiTheme="minorHAnsi" w:hAnsiTheme="minorHAnsi"/>
        </w:rPr>
        <w:t xml:space="preserve"> </w:t>
      </w:r>
      <w:r w:rsidR="00485877" w:rsidRPr="0019388B">
        <w:rPr>
          <w:rStyle w:val="Emphasis-Bold"/>
          <w:rFonts w:asciiTheme="minorHAnsi" w:hAnsiTheme="minorHAnsi"/>
        </w:rPr>
        <w:t>error</w:t>
      </w:r>
      <w:r>
        <w:rPr>
          <w:rStyle w:val="Emphasis-Bold"/>
          <w:rFonts w:asciiTheme="minorHAnsi" w:hAnsiTheme="minorHAnsi"/>
        </w:rPr>
        <w:t xml:space="preserve"> event</w:t>
      </w:r>
      <w:r w:rsidR="00485877" w:rsidRPr="0019388B">
        <w:rPr>
          <w:rFonts w:asciiTheme="minorHAnsi" w:hAnsiTheme="minorHAnsi"/>
        </w:rPr>
        <w:t xml:space="preserve">; </w:t>
      </w:r>
    </w:p>
    <w:p w:rsidR="00485877" w:rsidRPr="0019388B" w:rsidRDefault="00A27756" w:rsidP="00485877">
      <w:pPr>
        <w:pStyle w:val="HeadingH7ClausesubtextL3"/>
        <w:rPr>
          <w:rFonts w:asciiTheme="minorHAnsi" w:hAnsiTheme="minorHAnsi"/>
        </w:rPr>
      </w:pPr>
      <w:r w:rsidRPr="00A27756">
        <w:rPr>
          <w:rStyle w:val="Emphasis-Bold"/>
          <w:rFonts w:asciiTheme="minorHAnsi" w:hAnsiTheme="minorHAnsi"/>
          <w:b w:val="0"/>
        </w:rPr>
        <w:t>the</w:t>
      </w:r>
      <w:r w:rsidR="00F510F8">
        <w:rPr>
          <w:rStyle w:val="Emphasis-Bold"/>
          <w:rFonts w:asciiTheme="minorHAnsi" w:hAnsiTheme="minorHAnsi"/>
        </w:rPr>
        <w:t xml:space="preserve"> major transaction</w:t>
      </w:r>
      <w:r w:rsidRPr="00A27756">
        <w:t>;</w:t>
      </w:r>
      <w:r>
        <w:rPr>
          <w:rFonts w:asciiTheme="minorHAnsi" w:hAnsiTheme="minorHAnsi"/>
        </w:rPr>
        <w:t xml:space="preserve"> </w:t>
      </w:r>
      <w:r w:rsidR="00485877" w:rsidRPr="0019388B">
        <w:rPr>
          <w:rFonts w:asciiTheme="minorHAnsi" w:hAnsiTheme="minorHAnsi"/>
        </w:rPr>
        <w:t>or</w:t>
      </w:r>
    </w:p>
    <w:p w:rsidR="00485877" w:rsidRPr="0019388B" w:rsidRDefault="00485877" w:rsidP="00485877">
      <w:pPr>
        <w:pStyle w:val="HeadingH7ClausesubtextL3"/>
        <w:rPr>
          <w:rFonts w:asciiTheme="minorHAnsi" w:hAnsiTheme="minorHAnsi"/>
        </w:rPr>
      </w:pPr>
      <w:r w:rsidRPr="0019388B">
        <w:rPr>
          <w:rFonts w:asciiTheme="minorHAnsi" w:hAnsiTheme="minorHAnsi"/>
        </w:rPr>
        <w:t xml:space="preserve">the provision of </w:t>
      </w:r>
      <w:r w:rsidRPr="0057541C">
        <w:rPr>
          <w:rFonts w:asciiTheme="minorHAnsi" w:hAnsiTheme="minorHAnsi"/>
          <w:b/>
        </w:rPr>
        <w:t>false or misleading information</w:t>
      </w:r>
      <w:r w:rsidRPr="0019388B">
        <w:rPr>
          <w:rFonts w:asciiTheme="minorHAnsi" w:hAnsiTheme="minorHAnsi"/>
        </w:rPr>
        <w:t>,</w:t>
      </w:r>
    </w:p>
    <w:p w:rsidR="00216EF9" w:rsidRDefault="00216EF9" w:rsidP="00485877">
      <w:pPr>
        <w:pStyle w:val="UnnumberedL3"/>
        <w:rPr>
          <w:rFonts w:asciiTheme="minorHAnsi" w:hAnsiTheme="minorHAnsi"/>
        </w:rPr>
      </w:pPr>
      <w:r w:rsidRPr="0019388B">
        <w:rPr>
          <w:rFonts w:asciiTheme="minorHAnsi" w:hAnsiTheme="minorHAnsi"/>
        </w:rPr>
        <w:t>on quality</w:t>
      </w:r>
      <w:r w:rsidR="00485877" w:rsidRPr="0019388B">
        <w:rPr>
          <w:rFonts w:asciiTheme="minorHAnsi" w:hAnsiTheme="minorHAnsi"/>
        </w:rPr>
        <w:t>.</w:t>
      </w:r>
    </w:p>
    <w:p w:rsidR="00EA08B6" w:rsidRPr="0082414B" w:rsidRDefault="00EA08B6" w:rsidP="00771739">
      <w:pPr>
        <w:pStyle w:val="HeadingH2"/>
      </w:pPr>
      <w:bookmarkStart w:id="848" w:name="_Toc491183122"/>
      <w:bookmarkStart w:id="849" w:name="_Ref265544386"/>
      <w:bookmarkStart w:id="850" w:name="_Toc267986230"/>
      <w:bookmarkStart w:id="851" w:name="_Toc270605616"/>
      <w:bookmarkStart w:id="852" w:name="_Toc274662641"/>
      <w:bookmarkStart w:id="853" w:name="_Toc274674016"/>
      <w:bookmarkStart w:id="854" w:name="_Toc274674433"/>
      <w:bookmarkStart w:id="855" w:name="_Toc274740757"/>
      <w:bookmarkStart w:id="856" w:name="_Toc275443512"/>
      <w:bookmarkStart w:id="857" w:name="_Toc280539156"/>
      <w:r w:rsidRPr="00EA08B6">
        <w:rPr>
          <w:rFonts w:asciiTheme="minorHAnsi" w:hAnsiTheme="minorHAnsi"/>
        </w:rPr>
        <w:t>Treatment</w:t>
      </w:r>
      <w:r w:rsidRPr="0082414B">
        <w:t xml:space="preserve"> of periods that are not 12 month periods</w:t>
      </w:r>
      <w:bookmarkEnd w:id="848"/>
    </w:p>
    <w:p w:rsidR="00EA08B6" w:rsidRPr="00EA08B6" w:rsidRDefault="00EA08B6" w:rsidP="002618A9">
      <w:pPr>
        <w:pStyle w:val="HeadingH4Clausetext"/>
        <w:tabs>
          <w:tab w:val="num" w:pos="709"/>
        </w:tabs>
        <w:ind w:hanging="936"/>
        <w:rPr>
          <w:rFonts w:asciiTheme="minorHAnsi" w:hAnsiTheme="minorHAnsi"/>
        </w:rPr>
      </w:pPr>
      <w:r w:rsidRPr="00EA08B6">
        <w:rPr>
          <w:rFonts w:asciiTheme="minorHAnsi" w:hAnsiTheme="minorHAnsi"/>
        </w:rPr>
        <w:t>Treatment of periods that are not 12 month periods</w:t>
      </w:r>
    </w:p>
    <w:p w:rsidR="00EA08B6" w:rsidRPr="00EA08B6" w:rsidRDefault="00EA08B6" w:rsidP="00EA08B6">
      <w:pPr>
        <w:pStyle w:val="UnnumberedL1"/>
        <w:rPr>
          <w:rFonts w:asciiTheme="minorHAnsi" w:hAnsiTheme="minorHAnsi" w:cstheme="minorHAnsi"/>
        </w:rPr>
      </w:pPr>
      <w:r w:rsidRPr="00EA08B6">
        <w:rPr>
          <w:rStyle w:val="Emphasis-Remove"/>
          <w:rFonts w:asciiTheme="minorHAnsi" w:hAnsiTheme="minorHAnsi" w:cstheme="minorHAnsi"/>
        </w:rPr>
        <w:t xml:space="preserve">Where the start or end date of any </w:t>
      </w:r>
      <w:r w:rsidRPr="00EA08B6">
        <w:rPr>
          <w:rStyle w:val="Emphasis-Bold"/>
          <w:rFonts w:asciiTheme="minorHAnsi" w:hAnsiTheme="minorHAnsi" w:cstheme="minorHAnsi"/>
        </w:rPr>
        <w:t>disclosure year</w:t>
      </w:r>
      <w:r w:rsidRPr="00EA08B6">
        <w:rPr>
          <w:rFonts w:asciiTheme="minorHAnsi" w:hAnsiTheme="minorHAnsi" w:cstheme="minorHAnsi"/>
        </w:rPr>
        <w:t xml:space="preserve"> is not aligned with the start or end date of a </w:t>
      </w:r>
      <w:r w:rsidRPr="00EA08B6">
        <w:rPr>
          <w:rStyle w:val="Emphasis-Bold"/>
          <w:rFonts w:asciiTheme="minorHAnsi" w:hAnsiTheme="minorHAnsi" w:cstheme="minorHAnsi"/>
        </w:rPr>
        <w:t>DPP regulatory period</w:t>
      </w:r>
      <w:r w:rsidRPr="00EA08B6">
        <w:rPr>
          <w:rFonts w:asciiTheme="minorHAnsi" w:hAnsiTheme="minorHAnsi" w:cstheme="minorHAnsi"/>
        </w:rPr>
        <w:t xml:space="preserve">, the </w:t>
      </w:r>
      <w:r w:rsidRPr="00EA08B6">
        <w:rPr>
          <w:rStyle w:val="Emphasis-Bold"/>
          <w:rFonts w:asciiTheme="minorHAnsi" w:hAnsiTheme="minorHAnsi" w:cstheme="minorHAnsi"/>
        </w:rPr>
        <w:t>Commission</w:t>
      </w:r>
      <w:r w:rsidRPr="00EA08B6">
        <w:rPr>
          <w:rFonts w:asciiTheme="minorHAnsi" w:hAnsiTheme="minorHAnsi" w:cstheme="minorHAnsi"/>
        </w:rPr>
        <w:t xml:space="preserve"> may apply the </w:t>
      </w:r>
      <w:r w:rsidRPr="00EA08B6">
        <w:rPr>
          <w:rStyle w:val="Emphasis-Bold"/>
          <w:rFonts w:asciiTheme="minorHAnsi" w:hAnsiTheme="minorHAnsi" w:cstheme="minorHAnsi"/>
        </w:rPr>
        <w:t>input methodologies</w:t>
      </w:r>
      <w:r w:rsidRPr="00EA08B6">
        <w:rPr>
          <w:rFonts w:asciiTheme="minorHAnsi" w:hAnsiTheme="minorHAnsi" w:cstheme="minorHAnsi"/>
        </w:rPr>
        <w:t xml:space="preserve"> modified to the extent necessary to allow any allowance, amount, cost, sum or value for that </w:t>
      </w:r>
      <w:r w:rsidRPr="00EA08B6">
        <w:rPr>
          <w:rStyle w:val="Emphasis-Bold"/>
          <w:rFonts w:asciiTheme="minorHAnsi" w:hAnsiTheme="minorHAnsi" w:cstheme="minorHAnsi"/>
        </w:rPr>
        <w:t>disclosure year</w:t>
      </w:r>
      <w:r w:rsidRPr="00EA08B6">
        <w:rPr>
          <w:rFonts w:asciiTheme="minorHAnsi" w:hAnsiTheme="minorHAnsi" w:cstheme="minorHAnsi"/>
        </w:rPr>
        <w:t xml:space="preserve"> to be calculated or determined in a way commensurate with the change in the length of the </w:t>
      </w:r>
      <w:r w:rsidRPr="00EA08B6">
        <w:rPr>
          <w:rStyle w:val="Emphasis-Bold"/>
          <w:rFonts w:asciiTheme="minorHAnsi" w:hAnsiTheme="minorHAnsi" w:cstheme="minorHAnsi"/>
        </w:rPr>
        <w:t>disclosure year</w:t>
      </w:r>
      <w:r w:rsidRPr="00EA08B6">
        <w:rPr>
          <w:rFonts w:asciiTheme="minorHAnsi" w:hAnsiTheme="minorHAnsi" w:cstheme="minorHAnsi"/>
        </w:rPr>
        <w:t xml:space="preserve"> to a period other than 12 months.</w:t>
      </w:r>
    </w:p>
    <w:p w:rsidR="00EA08B6" w:rsidRPr="00EA08B6" w:rsidRDefault="00EA08B6" w:rsidP="00771739">
      <w:pPr>
        <w:pStyle w:val="HeadingH2"/>
        <w:tabs>
          <w:tab w:val="clear" w:pos="0"/>
          <w:tab w:val="num" w:pos="567"/>
        </w:tabs>
        <w:rPr>
          <w:rFonts w:asciiTheme="minorHAnsi" w:hAnsiTheme="minorHAnsi" w:cstheme="minorHAnsi"/>
        </w:rPr>
      </w:pPr>
      <w:bookmarkStart w:id="858" w:name="_Toc491183123"/>
      <w:r w:rsidRPr="00EA08B6">
        <w:rPr>
          <w:rFonts w:asciiTheme="minorHAnsi" w:hAnsiTheme="minorHAnsi" w:cstheme="minorHAnsi"/>
        </w:rPr>
        <w:t>Availability of Information</w:t>
      </w:r>
      <w:bookmarkEnd w:id="858"/>
    </w:p>
    <w:p w:rsidR="00EA08B6" w:rsidRPr="00EA08B6" w:rsidRDefault="00EA08B6" w:rsidP="002618A9">
      <w:pPr>
        <w:pStyle w:val="HeadingH4Clausetext"/>
        <w:tabs>
          <w:tab w:val="num" w:pos="567"/>
        </w:tabs>
        <w:ind w:hanging="936"/>
        <w:rPr>
          <w:rFonts w:asciiTheme="minorHAnsi" w:hAnsiTheme="minorHAnsi" w:cstheme="minorHAnsi"/>
        </w:rPr>
      </w:pPr>
      <w:r w:rsidRPr="00EA08B6">
        <w:rPr>
          <w:rFonts w:asciiTheme="minorHAnsi" w:hAnsiTheme="minorHAnsi" w:cstheme="minorHAnsi"/>
        </w:rPr>
        <w:t>Availability of information</w:t>
      </w:r>
    </w:p>
    <w:p w:rsidR="00EA08B6" w:rsidRPr="00EA08B6" w:rsidRDefault="00EA08B6" w:rsidP="00771739">
      <w:pPr>
        <w:pStyle w:val="HeadingH5ClausesubtextL1"/>
        <w:tabs>
          <w:tab w:val="clear" w:pos="652"/>
        </w:tabs>
        <w:rPr>
          <w:rFonts w:asciiTheme="minorHAnsi" w:hAnsiTheme="minorHAnsi" w:cstheme="minorHAnsi"/>
        </w:rPr>
      </w:pPr>
      <w:bookmarkStart w:id="859" w:name="_Ref336494477"/>
      <w:bookmarkStart w:id="860" w:name="_Ref336864695"/>
      <w:r w:rsidRPr="00EA08B6">
        <w:rPr>
          <w:rFonts w:asciiTheme="minorHAnsi" w:hAnsiTheme="minorHAnsi" w:cstheme="minorHAnsi"/>
        </w:rPr>
        <w:t xml:space="preserve">Where </w:t>
      </w:r>
      <w:r w:rsidRPr="00EA08B6">
        <w:rPr>
          <w:rStyle w:val="Emphasis-Remove"/>
          <w:rFonts w:asciiTheme="minorHAnsi" w:hAnsiTheme="minorHAnsi" w:cstheme="minorHAnsi"/>
        </w:rPr>
        <w:t xml:space="preserve">a </w:t>
      </w:r>
      <w:r w:rsidRPr="00EA08B6">
        <w:rPr>
          <w:rStyle w:val="Emphasis-Bold"/>
          <w:rFonts w:asciiTheme="minorHAnsi" w:hAnsiTheme="minorHAnsi" w:cstheme="minorHAnsi"/>
        </w:rPr>
        <w:t>GDB</w:t>
      </w:r>
      <w:r w:rsidRPr="00EA08B6">
        <w:rPr>
          <w:rFonts w:asciiTheme="minorHAnsi" w:hAnsiTheme="minorHAnsi" w:cstheme="minorHAnsi"/>
        </w:rPr>
        <w:t xml:space="preserve"> </w:t>
      </w:r>
      <w:r w:rsidRPr="00EA08B6">
        <w:rPr>
          <w:rStyle w:val="Emphasis-Remove"/>
          <w:rFonts w:asciiTheme="minorHAnsi" w:hAnsiTheme="minorHAnsi" w:cstheme="minorHAnsi"/>
        </w:rPr>
        <w:t xml:space="preserve">has not disclosed the </w:t>
      </w:r>
      <w:r w:rsidRPr="00EA08B6">
        <w:rPr>
          <w:rFonts w:asciiTheme="minorHAnsi" w:hAnsiTheme="minorHAnsi" w:cstheme="minorHAnsi"/>
        </w:rPr>
        <w:t xml:space="preserve">information necessary to calculate any allowance, amount, cost, sum or value referred to in this Part in accordance with Part 2 for a </w:t>
      </w:r>
      <w:r w:rsidRPr="00EA08B6">
        <w:rPr>
          <w:rStyle w:val="Emphasis-Bold"/>
          <w:rFonts w:asciiTheme="minorHAnsi" w:hAnsiTheme="minorHAnsi" w:cstheme="minorHAnsi"/>
        </w:rPr>
        <w:t>base year</w:t>
      </w:r>
      <w:r w:rsidRPr="00EA08B6">
        <w:rPr>
          <w:rStyle w:val="Emphasis-Remove"/>
          <w:rFonts w:asciiTheme="minorHAnsi" w:hAnsiTheme="minorHAnsi" w:cstheme="minorHAnsi"/>
        </w:rPr>
        <w:t xml:space="preserve"> or a later </w:t>
      </w:r>
      <w:r w:rsidRPr="00EA08B6">
        <w:rPr>
          <w:rStyle w:val="Emphasis-Bold"/>
          <w:rFonts w:asciiTheme="minorHAnsi" w:hAnsiTheme="minorHAnsi" w:cstheme="minorHAnsi"/>
        </w:rPr>
        <w:t>disclosure year</w:t>
      </w:r>
      <w:r w:rsidRPr="00EA08B6">
        <w:rPr>
          <w:rStyle w:val="Emphasis-Remove"/>
          <w:rFonts w:asciiTheme="minorHAnsi" w:hAnsiTheme="minorHAnsi" w:cstheme="minorHAnsi"/>
        </w:rPr>
        <w:t xml:space="preserve">, </w:t>
      </w:r>
      <w:r w:rsidRPr="00EA08B6">
        <w:rPr>
          <w:rFonts w:asciiTheme="minorHAnsi" w:hAnsiTheme="minorHAnsi" w:cstheme="minorHAnsi"/>
        </w:rPr>
        <w:t xml:space="preserve">then the information may instead be determined by the </w:t>
      </w:r>
      <w:r w:rsidRPr="00EA08B6">
        <w:rPr>
          <w:rStyle w:val="Emphasis-Bold"/>
          <w:rFonts w:asciiTheme="minorHAnsi" w:hAnsiTheme="minorHAnsi" w:cstheme="minorHAnsi"/>
        </w:rPr>
        <w:t>Commission</w:t>
      </w:r>
      <w:r w:rsidRPr="00EA08B6">
        <w:rPr>
          <w:rFonts w:asciiTheme="minorHAnsi" w:hAnsiTheme="minorHAnsi" w:cstheme="minorHAnsi"/>
        </w:rPr>
        <w:t xml:space="preserve"> using information disclosed by the </w:t>
      </w:r>
      <w:r w:rsidRPr="00EA08B6">
        <w:rPr>
          <w:rStyle w:val="Emphasis-Bold"/>
          <w:rFonts w:asciiTheme="minorHAnsi" w:hAnsiTheme="minorHAnsi" w:cstheme="minorHAnsi"/>
        </w:rPr>
        <w:t>GDB</w:t>
      </w:r>
      <w:r w:rsidRPr="00EA08B6">
        <w:rPr>
          <w:rFonts w:asciiTheme="minorHAnsi" w:hAnsiTheme="minorHAnsi" w:cstheme="minorHAnsi"/>
        </w:rPr>
        <w:t xml:space="preserve"> in accordance with an </w:t>
      </w:r>
      <w:r w:rsidRPr="00EA08B6">
        <w:rPr>
          <w:rStyle w:val="Emphasis-Bold"/>
          <w:rFonts w:asciiTheme="minorHAnsi" w:hAnsiTheme="minorHAnsi" w:cstheme="minorHAnsi"/>
        </w:rPr>
        <w:t>ID determination</w:t>
      </w:r>
      <w:r w:rsidRPr="00EA08B6">
        <w:rPr>
          <w:rFonts w:asciiTheme="minorHAnsi" w:hAnsiTheme="minorHAnsi" w:cstheme="minorHAnsi"/>
        </w:rPr>
        <w:t xml:space="preserve">, prior information disclosure requirements or a request for information by the </w:t>
      </w:r>
      <w:r w:rsidRPr="00EA08B6">
        <w:rPr>
          <w:rStyle w:val="Emphasis-Bold"/>
          <w:rFonts w:asciiTheme="minorHAnsi" w:hAnsiTheme="minorHAnsi" w:cstheme="minorHAnsi"/>
        </w:rPr>
        <w:t>Commission</w:t>
      </w:r>
      <w:r w:rsidRPr="00EA08B6">
        <w:rPr>
          <w:rFonts w:asciiTheme="minorHAnsi" w:hAnsiTheme="minorHAnsi" w:cstheme="minorHAnsi"/>
        </w:rPr>
        <w:t xml:space="preserve"> under s 53ZD of the </w:t>
      </w:r>
      <w:r w:rsidRPr="00EA08B6">
        <w:rPr>
          <w:rStyle w:val="Emphasis-Bold"/>
          <w:rFonts w:asciiTheme="minorHAnsi" w:hAnsiTheme="minorHAnsi" w:cstheme="minorHAnsi"/>
        </w:rPr>
        <w:t>Act</w:t>
      </w:r>
      <w:bookmarkEnd w:id="859"/>
      <w:r w:rsidRPr="00EA08B6">
        <w:rPr>
          <w:rFonts w:asciiTheme="minorHAnsi" w:hAnsiTheme="minorHAnsi" w:cstheme="minorHAnsi"/>
        </w:rPr>
        <w:t>.</w:t>
      </w:r>
      <w:bookmarkEnd w:id="860"/>
    </w:p>
    <w:p w:rsidR="00EA08B6" w:rsidRPr="00EA08B6" w:rsidRDefault="00EA08B6" w:rsidP="00771739">
      <w:pPr>
        <w:pStyle w:val="HeadingH5ClausesubtextL1"/>
        <w:tabs>
          <w:tab w:val="clear" w:pos="652"/>
        </w:tabs>
        <w:rPr>
          <w:rFonts w:asciiTheme="minorHAnsi" w:hAnsiTheme="minorHAnsi" w:cstheme="minorHAnsi"/>
        </w:rPr>
      </w:pPr>
      <w:r w:rsidRPr="00EA08B6">
        <w:rPr>
          <w:rFonts w:asciiTheme="minorHAnsi" w:hAnsiTheme="minorHAnsi" w:cstheme="minorHAnsi"/>
        </w:rPr>
        <w:t xml:space="preserve">Any information determined in accordance with subclause </w:t>
      </w:r>
      <w:r w:rsidR="002C3A19">
        <w:rPr>
          <w:rFonts w:asciiTheme="minorHAnsi" w:hAnsiTheme="minorHAnsi" w:cstheme="minorHAnsi"/>
        </w:rPr>
        <w:fldChar w:fldCharType="begin"/>
      </w:r>
      <w:r>
        <w:rPr>
          <w:rFonts w:asciiTheme="minorHAnsi" w:hAnsiTheme="minorHAnsi" w:cstheme="minorHAnsi"/>
        </w:rPr>
        <w:instrText xml:space="preserve"> REF _Ref336864695 \r \h </w:instrText>
      </w:r>
      <w:r w:rsidR="002C3A19">
        <w:rPr>
          <w:rFonts w:asciiTheme="minorHAnsi" w:hAnsiTheme="minorHAnsi" w:cstheme="minorHAnsi"/>
        </w:rPr>
      </w:r>
      <w:r w:rsidR="002C3A19">
        <w:rPr>
          <w:rFonts w:asciiTheme="minorHAnsi" w:hAnsiTheme="minorHAnsi" w:cstheme="minorHAnsi"/>
        </w:rPr>
        <w:fldChar w:fldCharType="separate"/>
      </w:r>
      <w:r w:rsidR="00325EBF">
        <w:rPr>
          <w:rFonts w:asciiTheme="minorHAnsi" w:hAnsiTheme="minorHAnsi" w:cstheme="minorHAnsi"/>
        </w:rPr>
        <w:t>(1)</w:t>
      </w:r>
      <w:r w:rsidR="002C3A19">
        <w:rPr>
          <w:rFonts w:asciiTheme="minorHAnsi" w:hAnsiTheme="minorHAnsi" w:cstheme="minorHAnsi"/>
        </w:rPr>
        <w:fldChar w:fldCharType="end"/>
      </w:r>
      <w:r w:rsidRPr="00EA08B6">
        <w:rPr>
          <w:rFonts w:asciiTheme="minorHAnsi" w:hAnsiTheme="minorHAnsi" w:cstheme="minorHAnsi"/>
        </w:rPr>
        <w:t xml:space="preserve"> must be determined in accordance with Part 2 using such assumptions or modifications to the information that are reasonably necessary in light of the nature of the calculation or determination to be made and the information available.</w:t>
      </w:r>
    </w:p>
    <w:p w:rsidR="00EA08B6" w:rsidRPr="00EA08B6" w:rsidRDefault="00EA08B6" w:rsidP="00771739">
      <w:pPr>
        <w:pStyle w:val="HeadingH2"/>
        <w:tabs>
          <w:tab w:val="clear" w:pos="0"/>
          <w:tab w:val="num" w:pos="567"/>
        </w:tabs>
        <w:rPr>
          <w:rFonts w:asciiTheme="minorHAnsi" w:hAnsiTheme="minorHAnsi" w:cstheme="minorHAnsi"/>
        </w:rPr>
      </w:pPr>
      <w:bookmarkStart w:id="861" w:name="_Toc491183124"/>
      <w:r w:rsidRPr="00EA08B6">
        <w:rPr>
          <w:rFonts w:asciiTheme="minorHAnsi" w:hAnsiTheme="minorHAnsi" w:cstheme="minorHAnsi"/>
        </w:rPr>
        <w:t>Transitional Provision for Powerco</w:t>
      </w:r>
      <w:bookmarkEnd w:id="861"/>
    </w:p>
    <w:p w:rsidR="00EA08B6" w:rsidRPr="00EA08B6" w:rsidRDefault="00EA08B6" w:rsidP="002618A9">
      <w:pPr>
        <w:pStyle w:val="HeadingH4Clausetext"/>
        <w:tabs>
          <w:tab w:val="num" w:pos="567"/>
        </w:tabs>
        <w:ind w:hanging="936"/>
        <w:rPr>
          <w:rFonts w:asciiTheme="minorHAnsi" w:hAnsiTheme="minorHAnsi" w:cstheme="minorHAnsi"/>
        </w:rPr>
      </w:pPr>
      <w:r w:rsidRPr="00EA08B6">
        <w:rPr>
          <w:rFonts w:asciiTheme="minorHAnsi" w:hAnsiTheme="minorHAnsi" w:cstheme="minorHAnsi"/>
        </w:rPr>
        <w:t>Specification of disclosure year and base year for first DPP regulatory period</w:t>
      </w:r>
    </w:p>
    <w:p w:rsidR="00EA08B6" w:rsidRPr="00EA08B6" w:rsidRDefault="00EA08B6" w:rsidP="00EA08B6">
      <w:pPr>
        <w:pStyle w:val="UnnumberedL1"/>
        <w:rPr>
          <w:rFonts w:asciiTheme="minorHAnsi" w:hAnsiTheme="minorHAnsi" w:cstheme="minorHAnsi"/>
        </w:rPr>
      </w:pPr>
      <w:r w:rsidRPr="00EA08B6">
        <w:rPr>
          <w:rFonts w:asciiTheme="minorHAnsi" w:hAnsiTheme="minorHAnsi" w:cstheme="minorHAnsi"/>
        </w:rPr>
        <w:t xml:space="preserve">For the purpose of a </w:t>
      </w:r>
      <w:r w:rsidRPr="00EA08B6">
        <w:rPr>
          <w:rStyle w:val="Emphasis-Bold"/>
          <w:rFonts w:asciiTheme="minorHAnsi" w:hAnsiTheme="minorHAnsi" w:cstheme="minorHAnsi"/>
        </w:rPr>
        <w:t>DPP</w:t>
      </w:r>
      <w:r w:rsidRPr="00EA08B6">
        <w:rPr>
          <w:rFonts w:asciiTheme="minorHAnsi" w:hAnsiTheme="minorHAnsi" w:cstheme="minorHAnsi"/>
        </w:rPr>
        <w:t xml:space="preserve"> determined by the </w:t>
      </w:r>
      <w:r w:rsidRPr="00EA08B6">
        <w:rPr>
          <w:rStyle w:val="Emphasis-Bold"/>
          <w:rFonts w:asciiTheme="minorHAnsi" w:hAnsiTheme="minorHAnsi" w:cstheme="minorHAnsi"/>
        </w:rPr>
        <w:t>Commission</w:t>
      </w:r>
      <w:r w:rsidRPr="00EA08B6">
        <w:rPr>
          <w:rFonts w:asciiTheme="minorHAnsi" w:hAnsiTheme="minorHAnsi" w:cstheme="minorHAnsi"/>
        </w:rPr>
        <w:t xml:space="preserve"> for Powerco Limited for the first </w:t>
      </w:r>
      <w:r w:rsidRPr="00EA08B6">
        <w:rPr>
          <w:rStyle w:val="Emphasis-Bold"/>
          <w:rFonts w:asciiTheme="minorHAnsi" w:hAnsiTheme="minorHAnsi" w:cstheme="minorHAnsi"/>
        </w:rPr>
        <w:t>DPP regulatory period</w:t>
      </w:r>
      <w:r w:rsidRPr="00EA08B6">
        <w:rPr>
          <w:rFonts w:asciiTheme="minorHAnsi" w:hAnsiTheme="minorHAnsi" w:cstheme="minorHAnsi"/>
        </w:rPr>
        <w:t>, each reference to ‘disclosure year’ and ‘base year’ in this Part, including to references to those terms as used in Part 2 for the purposes of this Part, shall be construed as meaning a 12 month period ending on 30 June.</w:t>
      </w:r>
    </w:p>
    <w:p w:rsidR="001F3722" w:rsidRPr="0019388B" w:rsidRDefault="000725C9" w:rsidP="001F3722">
      <w:pPr>
        <w:pStyle w:val="HeadingH1"/>
        <w:rPr>
          <w:rFonts w:asciiTheme="minorHAnsi" w:hAnsiTheme="minorHAnsi"/>
        </w:rPr>
      </w:pPr>
      <w:bookmarkStart w:id="862" w:name="_Toc491183125"/>
      <w:r w:rsidRPr="0019388B">
        <w:rPr>
          <w:rFonts w:asciiTheme="minorHAnsi" w:hAnsiTheme="minorHAnsi"/>
        </w:rPr>
        <w:t>INPUT METHODOLOGIES FOR CUSTOMISED PRICE-QUALITY PATHS</w:t>
      </w:r>
      <w:bookmarkEnd w:id="849"/>
      <w:bookmarkEnd w:id="850"/>
      <w:bookmarkEnd w:id="851"/>
      <w:bookmarkEnd w:id="852"/>
      <w:bookmarkEnd w:id="853"/>
      <w:bookmarkEnd w:id="854"/>
      <w:bookmarkEnd w:id="855"/>
      <w:bookmarkEnd w:id="856"/>
      <w:bookmarkEnd w:id="857"/>
      <w:bookmarkEnd w:id="862"/>
    </w:p>
    <w:p w:rsidR="00417389" w:rsidRPr="0019388B" w:rsidRDefault="009163F6" w:rsidP="00417389">
      <w:pPr>
        <w:pStyle w:val="HeadingH2"/>
        <w:rPr>
          <w:rFonts w:asciiTheme="minorHAnsi" w:hAnsiTheme="minorHAnsi"/>
        </w:rPr>
      </w:pPr>
      <w:bookmarkStart w:id="863" w:name="_Toc270523042"/>
      <w:bookmarkStart w:id="864" w:name="_Toc273091188"/>
      <w:bookmarkStart w:id="865" w:name="_Toc273542227"/>
      <w:bookmarkStart w:id="866" w:name="_Toc273612826"/>
      <w:bookmarkStart w:id="867" w:name="_Toc273612917"/>
      <w:bookmarkStart w:id="868" w:name="_Toc273613008"/>
      <w:bookmarkStart w:id="869" w:name="_Toc273613208"/>
      <w:bookmarkStart w:id="870" w:name="_Toc273613894"/>
      <w:bookmarkStart w:id="871" w:name="_Toc270523043"/>
      <w:bookmarkStart w:id="872" w:name="_Toc273091189"/>
      <w:bookmarkStart w:id="873" w:name="_Toc273542228"/>
      <w:bookmarkStart w:id="874" w:name="_Toc273612827"/>
      <w:bookmarkStart w:id="875" w:name="_Toc273612918"/>
      <w:bookmarkStart w:id="876" w:name="_Toc273613009"/>
      <w:bookmarkStart w:id="877" w:name="_Toc273613209"/>
      <w:bookmarkStart w:id="878" w:name="_Toc273613895"/>
      <w:bookmarkStart w:id="879" w:name="_Toc270523044"/>
      <w:bookmarkStart w:id="880" w:name="_Toc273091190"/>
      <w:bookmarkStart w:id="881" w:name="_Toc273542229"/>
      <w:bookmarkStart w:id="882" w:name="_Toc273612828"/>
      <w:bookmarkStart w:id="883" w:name="_Toc273612919"/>
      <w:bookmarkStart w:id="884" w:name="_Toc273613010"/>
      <w:bookmarkStart w:id="885" w:name="_Toc273613210"/>
      <w:bookmarkStart w:id="886" w:name="_Toc273613896"/>
      <w:bookmarkStart w:id="887" w:name="_Toc270523049"/>
      <w:bookmarkStart w:id="888" w:name="_Toc273091195"/>
      <w:bookmarkStart w:id="889" w:name="_Toc273542234"/>
      <w:bookmarkStart w:id="890" w:name="_Toc273612833"/>
      <w:bookmarkStart w:id="891" w:name="_Toc273612924"/>
      <w:bookmarkStart w:id="892" w:name="_Toc273613015"/>
      <w:bookmarkStart w:id="893" w:name="_Toc273613215"/>
      <w:bookmarkStart w:id="894" w:name="_Toc273613901"/>
      <w:bookmarkStart w:id="895" w:name="_Toc270523050"/>
      <w:bookmarkStart w:id="896" w:name="_Toc273091196"/>
      <w:bookmarkStart w:id="897" w:name="_Toc273542235"/>
      <w:bookmarkStart w:id="898" w:name="_Toc273612834"/>
      <w:bookmarkStart w:id="899" w:name="_Toc273612925"/>
      <w:bookmarkStart w:id="900" w:name="_Toc273613016"/>
      <w:bookmarkStart w:id="901" w:name="_Toc273613216"/>
      <w:bookmarkStart w:id="902" w:name="_Toc273613902"/>
      <w:bookmarkStart w:id="903" w:name="_Toc270523051"/>
      <w:bookmarkStart w:id="904" w:name="_Toc273091197"/>
      <w:bookmarkStart w:id="905" w:name="_Toc273542236"/>
      <w:bookmarkStart w:id="906" w:name="_Toc273612835"/>
      <w:bookmarkStart w:id="907" w:name="_Toc273612926"/>
      <w:bookmarkStart w:id="908" w:name="_Toc273613017"/>
      <w:bookmarkStart w:id="909" w:name="_Toc273613217"/>
      <w:bookmarkStart w:id="910" w:name="_Toc273613903"/>
      <w:bookmarkStart w:id="911" w:name="_Toc270523052"/>
      <w:bookmarkStart w:id="912" w:name="_Toc273091198"/>
      <w:bookmarkStart w:id="913" w:name="_Toc273542237"/>
      <w:bookmarkStart w:id="914" w:name="_Toc273612836"/>
      <w:bookmarkStart w:id="915" w:name="_Toc273612927"/>
      <w:bookmarkStart w:id="916" w:name="_Toc273613018"/>
      <w:bookmarkStart w:id="917" w:name="_Toc273613218"/>
      <w:bookmarkStart w:id="918" w:name="_Toc273613904"/>
      <w:bookmarkStart w:id="919" w:name="_Toc270523053"/>
      <w:bookmarkStart w:id="920" w:name="_Toc273091199"/>
      <w:bookmarkStart w:id="921" w:name="_Toc273542238"/>
      <w:bookmarkStart w:id="922" w:name="_Toc273612837"/>
      <w:bookmarkStart w:id="923" w:name="_Toc273612928"/>
      <w:bookmarkStart w:id="924" w:name="_Toc273613019"/>
      <w:bookmarkStart w:id="925" w:name="_Toc273613219"/>
      <w:bookmarkStart w:id="926" w:name="_Toc273613905"/>
      <w:bookmarkStart w:id="927" w:name="_Toc270523054"/>
      <w:bookmarkStart w:id="928" w:name="_Toc273091200"/>
      <w:bookmarkStart w:id="929" w:name="_Toc273542239"/>
      <w:bookmarkStart w:id="930" w:name="_Toc273612838"/>
      <w:bookmarkStart w:id="931" w:name="_Toc273612929"/>
      <w:bookmarkStart w:id="932" w:name="_Toc273613020"/>
      <w:bookmarkStart w:id="933" w:name="_Toc273613220"/>
      <w:bookmarkStart w:id="934" w:name="_Toc273613906"/>
      <w:bookmarkStart w:id="935" w:name="_Toc270523056"/>
      <w:bookmarkStart w:id="936" w:name="_Toc273091202"/>
      <w:bookmarkStart w:id="937" w:name="_Toc273542241"/>
      <w:bookmarkStart w:id="938" w:name="_Toc273612840"/>
      <w:bookmarkStart w:id="939" w:name="_Toc273612931"/>
      <w:bookmarkStart w:id="940" w:name="_Toc273613022"/>
      <w:bookmarkStart w:id="941" w:name="_Toc273613222"/>
      <w:bookmarkStart w:id="942" w:name="_Toc273613908"/>
      <w:bookmarkStart w:id="943" w:name="_Toc270523057"/>
      <w:bookmarkStart w:id="944" w:name="_Toc273091203"/>
      <w:bookmarkStart w:id="945" w:name="_Toc273542242"/>
      <w:bookmarkStart w:id="946" w:name="_Toc273612841"/>
      <w:bookmarkStart w:id="947" w:name="_Toc273612932"/>
      <w:bookmarkStart w:id="948" w:name="_Toc273613023"/>
      <w:bookmarkStart w:id="949" w:name="_Toc273613223"/>
      <w:bookmarkStart w:id="950" w:name="_Toc273613909"/>
      <w:bookmarkStart w:id="951" w:name="_Toc270523059"/>
      <w:bookmarkStart w:id="952" w:name="_Toc273091205"/>
      <w:bookmarkStart w:id="953" w:name="_Toc273542244"/>
      <w:bookmarkStart w:id="954" w:name="_Toc273612843"/>
      <w:bookmarkStart w:id="955" w:name="_Toc273612934"/>
      <w:bookmarkStart w:id="956" w:name="_Toc273613025"/>
      <w:bookmarkStart w:id="957" w:name="_Toc273613225"/>
      <w:bookmarkStart w:id="958" w:name="_Toc273613911"/>
      <w:bookmarkStart w:id="959" w:name="_Toc270523060"/>
      <w:bookmarkStart w:id="960" w:name="_Toc273091206"/>
      <w:bookmarkStart w:id="961" w:name="_Toc273542245"/>
      <w:bookmarkStart w:id="962" w:name="_Toc273612844"/>
      <w:bookmarkStart w:id="963" w:name="_Toc273612935"/>
      <w:bookmarkStart w:id="964" w:name="_Toc273613026"/>
      <w:bookmarkStart w:id="965" w:name="_Toc273613226"/>
      <w:bookmarkStart w:id="966" w:name="_Toc273613912"/>
      <w:bookmarkStart w:id="967" w:name="_Toc270523062"/>
      <w:bookmarkStart w:id="968" w:name="_Toc273091208"/>
      <w:bookmarkStart w:id="969" w:name="_Toc273542247"/>
      <w:bookmarkStart w:id="970" w:name="_Toc273612846"/>
      <w:bookmarkStart w:id="971" w:name="_Toc273612937"/>
      <w:bookmarkStart w:id="972" w:name="_Toc273613028"/>
      <w:bookmarkStart w:id="973" w:name="_Toc273613228"/>
      <w:bookmarkStart w:id="974" w:name="_Toc273613914"/>
      <w:bookmarkStart w:id="975" w:name="_Toc270523063"/>
      <w:bookmarkStart w:id="976" w:name="_Toc273091209"/>
      <w:bookmarkStart w:id="977" w:name="_Toc273542248"/>
      <w:bookmarkStart w:id="978" w:name="_Toc273612847"/>
      <w:bookmarkStart w:id="979" w:name="_Toc273612938"/>
      <w:bookmarkStart w:id="980" w:name="_Toc273613029"/>
      <w:bookmarkStart w:id="981" w:name="_Toc273613229"/>
      <w:bookmarkStart w:id="982" w:name="_Toc273613915"/>
      <w:bookmarkStart w:id="983" w:name="_Toc270523067"/>
      <w:bookmarkStart w:id="984" w:name="_Toc273091213"/>
      <w:bookmarkStart w:id="985" w:name="_Toc273542252"/>
      <w:bookmarkStart w:id="986" w:name="_Toc273612851"/>
      <w:bookmarkStart w:id="987" w:name="_Toc273612942"/>
      <w:bookmarkStart w:id="988" w:name="_Toc273613033"/>
      <w:bookmarkStart w:id="989" w:name="_Toc273613233"/>
      <w:bookmarkStart w:id="990" w:name="_Toc273613919"/>
      <w:bookmarkStart w:id="991" w:name="_Toc280539157"/>
      <w:bookmarkStart w:id="992" w:name="_Toc491183126"/>
      <w:bookmarkStart w:id="993" w:name="_Toc274662643"/>
      <w:bookmarkStart w:id="994" w:name="_Toc274674018"/>
      <w:bookmarkStart w:id="995" w:name="_Toc274674435"/>
      <w:bookmarkStart w:id="996" w:name="_Toc274740759"/>
      <w:bookmarkStart w:id="997" w:name="_Ref265706292"/>
      <w:bookmarkStart w:id="998" w:name="_Toc267986232"/>
      <w:bookmarkStart w:id="999" w:name="_Toc270605618"/>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r w:rsidRPr="0019388B">
        <w:rPr>
          <w:rFonts w:asciiTheme="minorHAnsi" w:hAnsiTheme="minorHAnsi"/>
        </w:rPr>
        <w:t>Contents of</w:t>
      </w:r>
      <w:r w:rsidR="00417389" w:rsidRPr="0019388B">
        <w:rPr>
          <w:rFonts w:asciiTheme="minorHAnsi" w:hAnsiTheme="minorHAnsi"/>
        </w:rPr>
        <w:t xml:space="preserve"> a </w:t>
      </w:r>
      <w:r w:rsidR="00C7242F" w:rsidRPr="0019388B">
        <w:rPr>
          <w:rFonts w:asciiTheme="minorHAnsi" w:hAnsiTheme="minorHAnsi"/>
        </w:rPr>
        <w:t xml:space="preserve">CPP </w:t>
      </w:r>
      <w:r w:rsidRPr="0019388B">
        <w:rPr>
          <w:rFonts w:asciiTheme="minorHAnsi" w:hAnsiTheme="minorHAnsi"/>
        </w:rPr>
        <w:t>application</w:t>
      </w:r>
      <w:bookmarkEnd w:id="991"/>
      <w:bookmarkEnd w:id="992"/>
      <w:r w:rsidRPr="0019388B">
        <w:rPr>
          <w:rFonts w:asciiTheme="minorHAnsi" w:hAnsiTheme="minorHAnsi"/>
        </w:rPr>
        <w:t xml:space="preserve"> </w:t>
      </w:r>
      <w:bookmarkEnd w:id="993"/>
      <w:bookmarkEnd w:id="994"/>
      <w:bookmarkEnd w:id="995"/>
      <w:bookmarkEnd w:id="996"/>
    </w:p>
    <w:p w:rsidR="009163F6" w:rsidRPr="0019388B" w:rsidRDefault="00943E95" w:rsidP="007457A9">
      <w:pPr>
        <w:pStyle w:val="HeadingH4Clausetext"/>
        <w:tabs>
          <w:tab w:val="num" w:pos="709"/>
        </w:tabs>
        <w:ind w:hanging="936"/>
        <w:rPr>
          <w:rFonts w:asciiTheme="minorHAnsi" w:hAnsiTheme="minorHAnsi"/>
        </w:rPr>
      </w:pPr>
      <w:bookmarkStart w:id="1000" w:name="_Ref264126853"/>
      <w:r w:rsidRPr="0019388B">
        <w:rPr>
          <w:rFonts w:asciiTheme="minorHAnsi" w:hAnsiTheme="minorHAnsi"/>
        </w:rPr>
        <w:t>Applying for a CPP</w:t>
      </w:r>
    </w:p>
    <w:p w:rsidR="00943E95" w:rsidRPr="0019388B" w:rsidRDefault="007036D8" w:rsidP="00943E95">
      <w:pPr>
        <w:pStyle w:val="HeadingH5ClausesubtextL1"/>
        <w:rPr>
          <w:rFonts w:asciiTheme="minorHAnsi" w:hAnsiTheme="minorHAnsi"/>
        </w:rPr>
      </w:pPr>
      <w:r w:rsidRPr="0019388B">
        <w:rPr>
          <w:rFonts w:asciiTheme="minorHAnsi" w:hAnsiTheme="minorHAnsi"/>
        </w:rPr>
        <w:t xml:space="preserve">A </w:t>
      </w:r>
      <w:r w:rsidR="00904349" w:rsidRPr="0019388B">
        <w:rPr>
          <w:rFonts w:asciiTheme="minorHAnsi" w:hAnsiTheme="minorHAnsi"/>
          <w:b/>
        </w:rPr>
        <w:t>GDB</w:t>
      </w:r>
      <w:r w:rsidR="00943E95" w:rsidRPr="0019388B">
        <w:rPr>
          <w:rFonts w:asciiTheme="minorHAnsi" w:hAnsiTheme="minorHAnsi"/>
        </w:rPr>
        <w:t xml:space="preserve"> seeking a </w:t>
      </w:r>
      <w:r w:rsidR="00D85C8F" w:rsidRPr="0019388B">
        <w:rPr>
          <w:rStyle w:val="Emphasis-Bold"/>
          <w:rFonts w:asciiTheme="minorHAnsi" w:hAnsiTheme="minorHAnsi"/>
        </w:rPr>
        <w:t>CPP</w:t>
      </w:r>
      <w:r w:rsidR="00943E95" w:rsidRPr="0019388B">
        <w:rPr>
          <w:rFonts w:asciiTheme="minorHAnsi" w:hAnsiTheme="minorHAnsi"/>
        </w:rPr>
        <w:t xml:space="preserve"> </w:t>
      </w:r>
      <w:r w:rsidR="00460D57" w:rsidRPr="0019388B">
        <w:rPr>
          <w:rFonts w:asciiTheme="minorHAnsi" w:hAnsiTheme="minorHAnsi"/>
        </w:rPr>
        <w:t xml:space="preserve">in accordance with s 53Q of the </w:t>
      </w:r>
      <w:r w:rsidR="00460D57" w:rsidRPr="0019388B">
        <w:rPr>
          <w:rStyle w:val="Emphasis-Bold"/>
          <w:rFonts w:asciiTheme="minorHAnsi" w:hAnsiTheme="minorHAnsi"/>
        </w:rPr>
        <w:t>Act</w:t>
      </w:r>
      <w:r w:rsidR="00460D57" w:rsidRPr="0019388B">
        <w:rPr>
          <w:rFonts w:asciiTheme="minorHAnsi" w:hAnsiTheme="minorHAnsi"/>
        </w:rPr>
        <w:t xml:space="preserve"> </w:t>
      </w:r>
      <w:r w:rsidR="00943E95" w:rsidRPr="0019388B">
        <w:rPr>
          <w:rFonts w:asciiTheme="minorHAnsi" w:hAnsiTheme="minorHAnsi"/>
        </w:rPr>
        <w:t xml:space="preserve">must provide the </w:t>
      </w:r>
      <w:r w:rsidR="00943E95" w:rsidRPr="0019388B">
        <w:rPr>
          <w:rStyle w:val="Emphasis-Bold"/>
          <w:rFonts w:asciiTheme="minorHAnsi" w:hAnsiTheme="minorHAnsi"/>
        </w:rPr>
        <w:t>Commission</w:t>
      </w:r>
      <w:r w:rsidR="00943E95" w:rsidRPr="0019388B">
        <w:rPr>
          <w:rFonts w:asciiTheme="minorHAnsi" w:hAnsiTheme="minorHAnsi"/>
        </w:rPr>
        <w:t xml:space="preserve"> with a </w:t>
      </w:r>
      <w:r w:rsidR="00943E95" w:rsidRPr="0019388B">
        <w:rPr>
          <w:rStyle w:val="Emphasis-Bold"/>
          <w:rFonts w:asciiTheme="minorHAnsi" w:hAnsiTheme="minorHAnsi"/>
        </w:rPr>
        <w:t>CPP application</w:t>
      </w:r>
      <w:r w:rsidR="00943E95" w:rsidRPr="0019388B">
        <w:rPr>
          <w:rFonts w:asciiTheme="minorHAnsi" w:hAnsiTheme="minorHAnsi"/>
        </w:rPr>
        <w:t xml:space="preserve">. </w:t>
      </w:r>
    </w:p>
    <w:p w:rsidR="009163F6" w:rsidRPr="0019388B" w:rsidRDefault="009A07F6" w:rsidP="00943E95">
      <w:pPr>
        <w:pStyle w:val="HeadingH5ClausesubtextL1"/>
        <w:rPr>
          <w:rFonts w:asciiTheme="minorHAnsi" w:hAnsiTheme="minorHAnsi"/>
        </w:rPr>
      </w:pPr>
      <w:r w:rsidRPr="00BF785A">
        <w:rPr>
          <w:b/>
        </w:rPr>
        <w:t>CPP application</w:t>
      </w:r>
      <w:r w:rsidRPr="008F0575">
        <w:t xml:space="preserve"> mean</w:t>
      </w:r>
      <w:r w:rsidRPr="00B7259A">
        <w:t xml:space="preserve">s an application containing, in all material respects, the information </w:t>
      </w:r>
      <w:r w:rsidRPr="00B064D7">
        <w:t xml:space="preserve">specified </w:t>
      </w:r>
      <w:r w:rsidRPr="008F0575">
        <w:t>in-</w:t>
      </w:r>
    </w:p>
    <w:p w:rsidR="009163F6" w:rsidRPr="0019388B" w:rsidRDefault="009163F6" w:rsidP="009163F6">
      <w:pPr>
        <w:pStyle w:val="HeadingH6ClausesubtextL2"/>
        <w:rPr>
          <w:rFonts w:asciiTheme="minorHAnsi" w:hAnsiTheme="minorHAnsi"/>
        </w:rPr>
      </w:pPr>
      <w:bookmarkStart w:id="1001" w:name="_Ref278993998"/>
      <w:r w:rsidRPr="0019388B">
        <w:rPr>
          <w:rFonts w:asciiTheme="minorHAnsi" w:hAnsiTheme="minorHAnsi"/>
        </w:rPr>
        <w:t xml:space="preserve">this </w:t>
      </w:r>
      <w:r w:rsidR="00B176D0" w:rsidRPr="0019388B">
        <w:rPr>
          <w:rFonts w:asciiTheme="minorHAnsi" w:hAnsiTheme="minorHAnsi"/>
        </w:rPr>
        <w:t>subpart</w:t>
      </w:r>
      <w:r w:rsidRPr="0019388B">
        <w:rPr>
          <w:rFonts w:asciiTheme="minorHAnsi" w:hAnsiTheme="minorHAnsi"/>
        </w:rPr>
        <w:t>; and</w:t>
      </w:r>
      <w:bookmarkEnd w:id="1001"/>
    </w:p>
    <w:p w:rsidR="009163F6" w:rsidRPr="0019388B" w:rsidRDefault="0094467E" w:rsidP="009163F6">
      <w:pPr>
        <w:pStyle w:val="HeadingH6ClausesubtextL2"/>
        <w:rPr>
          <w:rFonts w:asciiTheme="minorHAnsi" w:hAnsiTheme="minorHAnsi"/>
        </w:rPr>
      </w:pPr>
      <w:r>
        <w:t>Subpart 5</w:t>
      </w:r>
      <w:r w:rsidR="00943E95" w:rsidRPr="0019388B">
        <w:rPr>
          <w:rFonts w:asciiTheme="minorHAnsi" w:hAnsiTheme="minorHAnsi"/>
        </w:rPr>
        <w:t>.</w:t>
      </w:r>
    </w:p>
    <w:p w:rsidR="00ED4C3A" w:rsidRPr="0019388B" w:rsidRDefault="00ED4C3A" w:rsidP="007457A9">
      <w:pPr>
        <w:pStyle w:val="HeadingH4Clausetext"/>
        <w:tabs>
          <w:tab w:val="num" w:pos="709"/>
        </w:tabs>
        <w:ind w:hanging="936"/>
        <w:rPr>
          <w:rFonts w:asciiTheme="minorHAnsi" w:hAnsiTheme="minorHAnsi"/>
        </w:rPr>
      </w:pPr>
      <w:r w:rsidRPr="0019388B">
        <w:rPr>
          <w:rFonts w:asciiTheme="minorHAnsi" w:hAnsiTheme="minorHAnsi"/>
        </w:rPr>
        <w:t>Evidence of consumer consultation</w:t>
      </w:r>
    </w:p>
    <w:p w:rsidR="00ED4C3A" w:rsidRPr="0019388B" w:rsidRDefault="00D85C8F" w:rsidP="00ED4C3A">
      <w:pPr>
        <w:pStyle w:val="UnnumberedL1"/>
        <w:rPr>
          <w:rFonts w:asciiTheme="minorHAnsi" w:hAnsiTheme="minorHAnsi"/>
        </w:rPr>
      </w:pPr>
      <w:r w:rsidRPr="0019388B">
        <w:rPr>
          <w:rFonts w:asciiTheme="minorHAnsi" w:hAnsiTheme="minorHAnsi"/>
        </w:rPr>
        <w:t>For the purpose of clause</w:t>
      </w:r>
      <w:r w:rsidR="0094467E">
        <w:rPr>
          <w:rFonts w:asciiTheme="minorHAnsi" w:hAnsiTheme="minorHAnsi"/>
        </w:rPr>
        <w:t xml:space="preserve"> 5.1.1(2)(a)</w:t>
      </w:r>
      <w:r w:rsidRPr="0019388B">
        <w:rPr>
          <w:rFonts w:asciiTheme="minorHAnsi" w:hAnsiTheme="minorHAnsi"/>
        </w:rPr>
        <w:t xml:space="preserve">, in </w:t>
      </w:r>
      <w:r w:rsidR="00ED4C3A" w:rsidRPr="0019388B">
        <w:rPr>
          <w:rFonts w:asciiTheme="minorHAnsi" w:hAnsiTheme="minorHAnsi"/>
        </w:rPr>
        <w:t xml:space="preserve">respect of </w:t>
      </w:r>
      <w:r w:rsidR="00ED4C3A" w:rsidRPr="0019388B">
        <w:rPr>
          <w:rStyle w:val="Emphasis-Bold"/>
          <w:rFonts w:asciiTheme="minorHAnsi" w:hAnsiTheme="minorHAnsi"/>
        </w:rPr>
        <w:t>consumer</w:t>
      </w:r>
      <w:r w:rsidR="00ED4C3A" w:rsidRPr="0019388B">
        <w:rPr>
          <w:rFonts w:asciiTheme="minorHAnsi" w:hAnsiTheme="minorHAnsi"/>
        </w:rPr>
        <w:t xml:space="preserve"> consultation, </w:t>
      </w:r>
      <w:r w:rsidR="00F651BE" w:rsidRPr="0019388B">
        <w:rPr>
          <w:rFonts w:asciiTheme="minorHAnsi" w:hAnsiTheme="minorHAnsi"/>
        </w:rPr>
        <w:t>the specified information is</w:t>
      </w:r>
      <w:r w:rsidR="00ED4C3A" w:rsidRPr="0019388B">
        <w:rPr>
          <w:rFonts w:asciiTheme="minorHAnsi" w:hAnsiTheme="minorHAnsi"/>
        </w:rPr>
        <w:t>-</w:t>
      </w:r>
    </w:p>
    <w:p w:rsidR="00ED4C3A" w:rsidRPr="0019388B" w:rsidRDefault="00ED4C3A" w:rsidP="00ED4C3A">
      <w:pPr>
        <w:pStyle w:val="HeadingH6ClausesubtextL2"/>
        <w:rPr>
          <w:rFonts w:asciiTheme="minorHAnsi" w:hAnsiTheme="minorHAnsi"/>
        </w:rPr>
      </w:pPr>
      <w:r w:rsidRPr="0019388B">
        <w:rPr>
          <w:rFonts w:asciiTheme="minorHAnsi" w:hAnsiTheme="minorHAnsi"/>
        </w:rPr>
        <w:t>a description as to how the requirements of clause</w:t>
      </w:r>
      <w:r w:rsidR="0094467E">
        <w:rPr>
          <w:rFonts w:asciiTheme="minorHAnsi" w:hAnsiTheme="minorHAnsi"/>
        </w:rPr>
        <w:t xml:space="preserve"> 5.6.1</w:t>
      </w:r>
      <w:r w:rsidRPr="0019388B">
        <w:rPr>
          <w:rFonts w:asciiTheme="minorHAnsi" w:hAnsiTheme="minorHAnsi"/>
        </w:rPr>
        <w:t xml:space="preserve"> were met;</w:t>
      </w:r>
    </w:p>
    <w:p w:rsidR="00ED4C3A" w:rsidRPr="0019388B" w:rsidRDefault="00ED4C3A" w:rsidP="00ED4C3A">
      <w:pPr>
        <w:pStyle w:val="HeadingH6ClausesubtextL2"/>
        <w:rPr>
          <w:rFonts w:asciiTheme="minorHAnsi" w:hAnsiTheme="minorHAnsi"/>
        </w:rPr>
      </w:pPr>
      <w:r w:rsidRPr="0019388B">
        <w:rPr>
          <w:rFonts w:asciiTheme="minorHAnsi" w:hAnsiTheme="minorHAnsi"/>
        </w:rPr>
        <w:t>a list of respondents to the consultation required by that clause;</w:t>
      </w:r>
    </w:p>
    <w:p w:rsidR="00ED4C3A" w:rsidRPr="0019388B" w:rsidRDefault="00ED4C3A" w:rsidP="00ED4C3A">
      <w:pPr>
        <w:pStyle w:val="HeadingH6ClausesubtextL2"/>
        <w:rPr>
          <w:rFonts w:asciiTheme="minorHAnsi" w:hAnsiTheme="minorHAnsi"/>
        </w:rPr>
      </w:pPr>
      <w:bookmarkStart w:id="1002" w:name="_Ref274756015"/>
      <w:r w:rsidRPr="0019388B">
        <w:rPr>
          <w:rFonts w:asciiTheme="minorHAnsi" w:hAnsiTheme="minorHAnsi"/>
        </w:rPr>
        <w:t xml:space="preserve">a description of all issues raised by </w:t>
      </w:r>
      <w:r w:rsidRPr="0019388B">
        <w:rPr>
          <w:rStyle w:val="Emphasis-Bold"/>
          <w:rFonts w:asciiTheme="minorHAnsi" w:hAnsiTheme="minorHAnsi"/>
        </w:rPr>
        <w:t>consumers</w:t>
      </w:r>
      <w:r w:rsidRPr="0019388B">
        <w:rPr>
          <w:rFonts w:asciiTheme="minorHAnsi" w:hAnsiTheme="minorHAnsi"/>
        </w:rPr>
        <w:t xml:space="preserve"> in response to the </w:t>
      </w:r>
      <w:r w:rsidRPr="0019388B">
        <w:rPr>
          <w:rStyle w:val="Emphasis-Bold"/>
          <w:rFonts w:asciiTheme="minorHAnsi" w:hAnsiTheme="minorHAnsi"/>
        </w:rPr>
        <w:t>CPP applicant's</w:t>
      </w:r>
      <w:r w:rsidRPr="0019388B">
        <w:rPr>
          <w:rFonts w:asciiTheme="minorHAnsi" w:hAnsiTheme="minorHAnsi"/>
        </w:rPr>
        <w:t xml:space="preserve"> intended </w:t>
      </w:r>
      <w:r w:rsidRPr="0019388B">
        <w:rPr>
          <w:rStyle w:val="Emphasis-Remove"/>
          <w:rFonts w:asciiTheme="minorHAnsi" w:hAnsiTheme="minorHAnsi"/>
        </w:rPr>
        <w:t>CPP proposal;</w:t>
      </w:r>
      <w:bookmarkEnd w:id="1002"/>
      <w:r w:rsidRPr="0019388B">
        <w:rPr>
          <w:rFonts w:asciiTheme="minorHAnsi" w:hAnsiTheme="minorHAnsi"/>
        </w:rPr>
        <w:t xml:space="preserve"> </w:t>
      </w:r>
    </w:p>
    <w:p w:rsidR="00ED4C3A" w:rsidRPr="0019388B" w:rsidRDefault="00ED4C3A" w:rsidP="00ED4C3A">
      <w:pPr>
        <w:pStyle w:val="HeadingH6ClausesubtextL2"/>
        <w:rPr>
          <w:rFonts w:asciiTheme="minorHAnsi" w:hAnsiTheme="minorHAnsi"/>
        </w:rPr>
      </w:pPr>
      <w:bookmarkStart w:id="1003" w:name="_Ref274756082"/>
      <w:r w:rsidRPr="0019388B">
        <w:rPr>
          <w:rFonts w:asciiTheme="minorHAnsi" w:hAnsiTheme="minorHAnsi"/>
        </w:rPr>
        <w:t xml:space="preserve">a summary of the arguments raised in respect of each issue described in accordance with </w:t>
      </w:r>
      <w:r w:rsidRPr="0019388B">
        <w:rPr>
          <w:rStyle w:val="Emphasis-Remove"/>
          <w:rFonts w:asciiTheme="minorHAnsi" w:hAnsiTheme="minorHAnsi"/>
        </w:rPr>
        <w:t>paragraph</w:t>
      </w:r>
      <w:r w:rsidR="0094467E">
        <w:rPr>
          <w:rStyle w:val="Emphasis-Remove"/>
          <w:rFonts w:asciiTheme="minorHAnsi" w:hAnsiTheme="minorHAnsi"/>
        </w:rPr>
        <w:t xml:space="preserve"> (c)</w:t>
      </w:r>
      <w:r w:rsidRPr="0019388B">
        <w:rPr>
          <w:rFonts w:asciiTheme="minorHAnsi" w:hAnsiTheme="minorHAnsi"/>
        </w:rPr>
        <w:t>; and</w:t>
      </w:r>
      <w:bookmarkEnd w:id="1003"/>
    </w:p>
    <w:p w:rsidR="00ED4C3A" w:rsidRPr="0019388B" w:rsidRDefault="00ED4C3A" w:rsidP="00ED4C3A">
      <w:pPr>
        <w:pStyle w:val="HeadingH6ClausesubtextL2"/>
        <w:rPr>
          <w:rFonts w:asciiTheme="minorHAnsi" w:hAnsiTheme="minorHAnsi"/>
        </w:rPr>
      </w:pPr>
      <w:r w:rsidRPr="0019388B">
        <w:rPr>
          <w:rFonts w:asciiTheme="minorHAnsi" w:hAnsiTheme="minorHAnsi"/>
        </w:rPr>
        <w:t>in respect of the issues described in accordance with paragraph</w:t>
      </w:r>
      <w:r w:rsidR="0094467E">
        <w:rPr>
          <w:rFonts w:asciiTheme="minorHAnsi" w:hAnsiTheme="minorHAnsi"/>
        </w:rPr>
        <w:t xml:space="preserve"> (c)</w:t>
      </w:r>
      <w:r w:rsidRPr="0019388B">
        <w:rPr>
          <w:rFonts w:asciiTheme="minorHAnsi" w:hAnsiTheme="minorHAnsi"/>
        </w:rPr>
        <w:t xml:space="preserve">, an explanation as to whether its </w:t>
      </w:r>
      <w:r w:rsidRPr="0019388B">
        <w:rPr>
          <w:rStyle w:val="Emphasis-Bold"/>
          <w:rFonts w:asciiTheme="minorHAnsi" w:hAnsiTheme="minorHAnsi"/>
        </w:rPr>
        <w:t>CPP proposal</w:t>
      </w:r>
      <w:r w:rsidRPr="0019388B">
        <w:rPr>
          <w:rFonts w:asciiTheme="minorHAnsi" w:hAnsiTheme="minorHAnsi"/>
        </w:rPr>
        <w:t xml:space="preserve"> accommodates the arguments referred to in</w:t>
      </w:r>
      <w:r w:rsidR="0094467E">
        <w:rPr>
          <w:rFonts w:asciiTheme="minorHAnsi" w:hAnsiTheme="minorHAnsi"/>
        </w:rPr>
        <w:t xml:space="preserve"> (d)</w:t>
      </w:r>
      <w:r w:rsidRPr="0019388B">
        <w:rPr>
          <w:rStyle w:val="Emphasis-Remove"/>
          <w:rFonts w:asciiTheme="minorHAnsi" w:hAnsiTheme="minorHAnsi"/>
        </w:rPr>
        <w:t>; and</w:t>
      </w:r>
    </w:p>
    <w:p w:rsidR="00ED4C3A" w:rsidRPr="0019388B" w:rsidRDefault="00ED4C3A" w:rsidP="00ED4C3A">
      <w:pPr>
        <w:pStyle w:val="HeadingH7ClausesubtextL3"/>
        <w:rPr>
          <w:rFonts w:asciiTheme="minorHAnsi" w:hAnsiTheme="minorHAnsi"/>
        </w:rPr>
      </w:pPr>
      <w:r w:rsidRPr="0019388B">
        <w:rPr>
          <w:rFonts w:asciiTheme="minorHAnsi" w:hAnsiTheme="minorHAnsi"/>
        </w:rPr>
        <w:t>if so, how; and</w:t>
      </w:r>
    </w:p>
    <w:p w:rsidR="00ED4C3A" w:rsidRPr="0019388B" w:rsidRDefault="00ED4C3A" w:rsidP="00ED4C3A">
      <w:pPr>
        <w:pStyle w:val="HeadingH7ClausesubtextL3"/>
        <w:rPr>
          <w:rFonts w:asciiTheme="minorHAnsi" w:hAnsiTheme="minorHAnsi"/>
        </w:rPr>
      </w:pPr>
      <w:r w:rsidRPr="0019388B">
        <w:rPr>
          <w:rFonts w:asciiTheme="minorHAnsi" w:hAnsiTheme="minorHAnsi"/>
        </w:rPr>
        <w:t>if not, why not.</w:t>
      </w:r>
    </w:p>
    <w:p w:rsidR="00ED4C3A" w:rsidRPr="0019388B" w:rsidRDefault="00ED4C3A" w:rsidP="007457A9">
      <w:pPr>
        <w:pStyle w:val="HeadingH4Clausetext"/>
        <w:tabs>
          <w:tab w:val="num" w:pos="709"/>
        </w:tabs>
        <w:ind w:hanging="936"/>
        <w:rPr>
          <w:rFonts w:asciiTheme="minorHAnsi" w:hAnsiTheme="minorHAnsi"/>
        </w:rPr>
      </w:pPr>
      <w:r w:rsidRPr="0019388B">
        <w:rPr>
          <w:rFonts w:asciiTheme="minorHAnsi" w:hAnsiTheme="minorHAnsi"/>
        </w:rPr>
        <w:t>Verification</w:t>
      </w:r>
      <w:r w:rsidR="00CD5621" w:rsidRPr="0019388B">
        <w:rPr>
          <w:rFonts w:asciiTheme="minorHAnsi" w:hAnsiTheme="minorHAnsi"/>
        </w:rPr>
        <w:t>-related material</w:t>
      </w:r>
    </w:p>
    <w:p w:rsidR="00F651BE" w:rsidRPr="0019388B" w:rsidRDefault="00B176D0" w:rsidP="00440714">
      <w:pPr>
        <w:pStyle w:val="HeadingH5ClausesubtextL1"/>
        <w:rPr>
          <w:rFonts w:asciiTheme="minorHAnsi" w:hAnsiTheme="minorHAnsi"/>
        </w:rPr>
      </w:pPr>
      <w:r w:rsidRPr="0019388B">
        <w:rPr>
          <w:rFonts w:asciiTheme="minorHAnsi" w:hAnsiTheme="minorHAnsi"/>
        </w:rPr>
        <w:t>For the purpose of clause</w:t>
      </w:r>
      <w:r w:rsidR="0094467E">
        <w:rPr>
          <w:rFonts w:asciiTheme="minorHAnsi" w:hAnsiTheme="minorHAnsi"/>
        </w:rPr>
        <w:t xml:space="preserve"> 5.1.1(2)(a)</w:t>
      </w:r>
      <w:r w:rsidRPr="0019388B">
        <w:rPr>
          <w:rFonts w:asciiTheme="minorHAnsi" w:hAnsiTheme="minorHAnsi"/>
        </w:rPr>
        <w:t>, in</w:t>
      </w:r>
      <w:r w:rsidR="00F651BE" w:rsidRPr="0019388B">
        <w:rPr>
          <w:rFonts w:asciiTheme="minorHAnsi" w:hAnsiTheme="minorHAnsi"/>
        </w:rPr>
        <w:t xml:space="preserve"> respect of verification, the specified information is-</w:t>
      </w:r>
    </w:p>
    <w:p w:rsidR="00ED4C3A" w:rsidRPr="0019388B" w:rsidRDefault="00ED4C3A" w:rsidP="00577226">
      <w:pPr>
        <w:pStyle w:val="HeadingH6ClausesubtextL2"/>
        <w:rPr>
          <w:rFonts w:asciiTheme="minorHAnsi" w:hAnsiTheme="minorHAnsi"/>
        </w:rPr>
      </w:pPr>
      <w:r w:rsidRPr="0019388B">
        <w:rPr>
          <w:rFonts w:asciiTheme="minorHAnsi" w:hAnsiTheme="minorHAnsi"/>
        </w:rPr>
        <w:t xml:space="preserve">a </w:t>
      </w:r>
      <w:r w:rsidRPr="0019388B">
        <w:rPr>
          <w:rStyle w:val="Emphasis-Bold"/>
          <w:rFonts w:asciiTheme="minorHAnsi" w:hAnsiTheme="minorHAnsi"/>
        </w:rPr>
        <w:t>verification report</w:t>
      </w:r>
      <w:r w:rsidRPr="0019388B">
        <w:rPr>
          <w:rFonts w:asciiTheme="minorHAnsi" w:hAnsiTheme="minorHAnsi"/>
        </w:rPr>
        <w:t xml:space="preserve">; </w:t>
      </w:r>
    </w:p>
    <w:p w:rsidR="00CD5621" w:rsidRPr="0019388B" w:rsidRDefault="00ED4C3A" w:rsidP="00577226">
      <w:pPr>
        <w:pStyle w:val="HeadingH6ClausesubtextL2"/>
        <w:rPr>
          <w:rFonts w:asciiTheme="minorHAnsi" w:hAnsiTheme="minorHAnsi"/>
        </w:rPr>
      </w:pPr>
      <w:r w:rsidRPr="0019388B">
        <w:rPr>
          <w:rFonts w:asciiTheme="minorHAnsi" w:hAnsiTheme="minorHAnsi"/>
        </w:rPr>
        <w:t>any information</w:t>
      </w:r>
      <w:r w:rsidR="007A4988" w:rsidRPr="0019388B">
        <w:rPr>
          <w:rFonts w:asciiTheme="minorHAnsi" w:hAnsiTheme="minorHAnsi"/>
        </w:rPr>
        <w:t xml:space="preserve"> relating to the </w:t>
      </w:r>
      <w:r w:rsidR="007A4988" w:rsidRPr="0019388B">
        <w:rPr>
          <w:rStyle w:val="Emphasis-Bold"/>
          <w:rFonts w:asciiTheme="minorHAnsi" w:hAnsiTheme="minorHAnsi"/>
        </w:rPr>
        <w:t>CPP proposal</w:t>
      </w:r>
      <w:r w:rsidRPr="0019388B">
        <w:rPr>
          <w:rFonts w:asciiTheme="minorHAnsi" w:hAnsiTheme="minorHAnsi"/>
        </w:rPr>
        <w:t xml:space="preserve">, other than information required </w:t>
      </w:r>
      <w:r w:rsidR="00CD5621" w:rsidRPr="0019388B">
        <w:rPr>
          <w:rFonts w:asciiTheme="minorHAnsi" w:hAnsiTheme="minorHAnsi"/>
        </w:rPr>
        <w:t xml:space="preserve">to be included in a </w:t>
      </w:r>
      <w:r w:rsidR="00CD5621" w:rsidRPr="0019388B">
        <w:rPr>
          <w:rStyle w:val="Emphasis-Bold"/>
          <w:rFonts w:asciiTheme="minorHAnsi" w:hAnsiTheme="minorHAnsi"/>
        </w:rPr>
        <w:t>CPP proposal</w:t>
      </w:r>
      <w:r w:rsidR="00CD5621" w:rsidRPr="0019388B">
        <w:rPr>
          <w:rFonts w:asciiTheme="minorHAnsi" w:hAnsiTheme="minorHAnsi"/>
        </w:rPr>
        <w:t xml:space="preserve"> </w:t>
      </w:r>
      <w:r w:rsidRPr="0019388B">
        <w:rPr>
          <w:rFonts w:asciiTheme="minorHAnsi" w:hAnsiTheme="minorHAnsi"/>
        </w:rPr>
        <w:t>by</w:t>
      </w:r>
      <w:r w:rsidR="007D24CE">
        <w:rPr>
          <w:rFonts w:asciiTheme="minorHAnsi" w:hAnsiTheme="minorHAnsi"/>
        </w:rPr>
        <w:t xml:space="preserve"> Subpart 5</w:t>
      </w:r>
      <w:r w:rsidRPr="0019388B">
        <w:rPr>
          <w:rFonts w:asciiTheme="minorHAnsi" w:hAnsiTheme="minorHAnsi"/>
        </w:rPr>
        <w:t xml:space="preserve">, </w:t>
      </w:r>
      <w:r w:rsidR="00CD5621" w:rsidRPr="0019388B">
        <w:rPr>
          <w:rFonts w:asciiTheme="minorHAnsi" w:hAnsiTheme="minorHAnsi"/>
        </w:rPr>
        <w:t xml:space="preserve">provided to the </w:t>
      </w:r>
      <w:r w:rsidR="00CD5621" w:rsidRPr="0019388B">
        <w:rPr>
          <w:rStyle w:val="Emphasis-Bold"/>
          <w:rFonts w:asciiTheme="minorHAnsi" w:hAnsiTheme="minorHAnsi"/>
        </w:rPr>
        <w:t>verifier</w:t>
      </w:r>
      <w:r w:rsidR="00CD5621" w:rsidRPr="0019388B">
        <w:rPr>
          <w:rFonts w:asciiTheme="minorHAnsi" w:hAnsiTheme="minorHAnsi"/>
        </w:rPr>
        <w:t xml:space="preserve"> by or on behalf of the </w:t>
      </w:r>
      <w:r w:rsidR="00CD5621" w:rsidRPr="0019388B">
        <w:rPr>
          <w:rStyle w:val="Emphasis-Bold"/>
          <w:rFonts w:asciiTheme="minorHAnsi" w:hAnsiTheme="minorHAnsi"/>
        </w:rPr>
        <w:t>CPP applicant</w:t>
      </w:r>
      <w:r w:rsidR="00CD5621" w:rsidRPr="0019388B">
        <w:rPr>
          <w:rFonts w:asciiTheme="minorHAnsi" w:hAnsiTheme="minorHAnsi"/>
        </w:rPr>
        <w:t>, pursuant to clause</w:t>
      </w:r>
      <w:r w:rsidR="0005112D">
        <w:rPr>
          <w:rFonts w:asciiTheme="minorHAnsi" w:hAnsiTheme="minorHAnsi"/>
        </w:rPr>
        <w:t>s</w:t>
      </w:r>
      <w:r w:rsidR="007D24CE">
        <w:rPr>
          <w:rFonts w:asciiTheme="minorHAnsi" w:hAnsiTheme="minorHAnsi"/>
        </w:rPr>
        <w:t xml:space="preserve"> 5.6.2(3)</w:t>
      </w:r>
      <w:r w:rsidR="0005112D">
        <w:rPr>
          <w:rFonts w:asciiTheme="minorHAnsi" w:hAnsiTheme="minorHAnsi"/>
        </w:rPr>
        <w:t>(a)-(c) and 5.6.2(3)(e)</w:t>
      </w:r>
      <w:r w:rsidR="00D744DB" w:rsidRPr="0019388B">
        <w:rPr>
          <w:rFonts w:asciiTheme="minorHAnsi" w:hAnsiTheme="minorHAnsi"/>
        </w:rPr>
        <w:t>;</w:t>
      </w:r>
    </w:p>
    <w:p w:rsidR="00CD5621" w:rsidRPr="0019388B" w:rsidRDefault="00CD5621" w:rsidP="00F651BE">
      <w:pPr>
        <w:pStyle w:val="UnnumberedL4"/>
        <w:rPr>
          <w:rStyle w:val="Emphasis-Italics"/>
          <w:rFonts w:asciiTheme="minorHAnsi" w:hAnsiTheme="minorHAnsi"/>
        </w:rPr>
      </w:pPr>
      <w:r w:rsidRPr="0019388B">
        <w:rPr>
          <w:rStyle w:val="Emphasis-Italics"/>
          <w:rFonts w:asciiTheme="minorHAnsi" w:hAnsiTheme="minorHAnsi"/>
        </w:rPr>
        <w:t xml:space="preserve">Examples: instructions as to how to interpret information provided to the </w:t>
      </w:r>
      <w:r w:rsidRPr="0019388B">
        <w:rPr>
          <w:rStyle w:val="Emphasis-Bold"/>
          <w:rFonts w:asciiTheme="minorHAnsi" w:hAnsiTheme="minorHAnsi"/>
        </w:rPr>
        <w:t>verifier</w:t>
      </w:r>
      <w:r w:rsidRPr="0019388B">
        <w:rPr>
          <w:rStyle w:val="Emphasis-Italics"/>
          <w:rFonts w:asciiTheme="minorHAnsi" w:hAnsiTheme="minorHAnsi"/>
        </w:rPr>
        <w:t>; details as to the source of the information</w:t>
      </w:r>
      <w:r w:rsidR="00577226" w:rsidRPr="0019388B">
        <w:rPr>
          <w:rStyle w:val="Emphasis-Remove"/>
          <w:rFonts w:asciiTheme="minorHAnsi" w:hAnsiTheme="minorHAnsi"/>
        </w:rPr>
        <w:t xml:space="preserve">; </w:t>
      </w:r>
    </w:p>
    <w:p w:rsidR="00084B0A" w:rsidRPr="00084B0A" w:rsidRDefault="00084B0A" w:rsidP="00613E76">
      <w:pPr>
        <w:pStyle w:val="HeadingH6ClausesubtextL2"/>
        <w:numPr>
          <w:ilvl w:val="5"/>
          <w:numId w:val="85"/>
        </w:numPr>
        <w:rPr>
          <w:i/>
        </w:rPr>
      </w:pPr>
      <w:bookmarkStart w:id="1004" w:name="_Ref274682949"/>
      <w:bookmarkStart w:id="1005" w:name="_Ref274225383"/>
      <w:r>
        <w:rPr>
          <w:rStyle w:val="Emphasis-Italics"/>
          <w:i w:val="0"/>
        </w:rPr>
        <w:t xml:space="preserve">any other information relied upon by the </w:t>
      </w:r>
      <w:r w:rsidRPr="00573D8D">
        <w:rPr>
          <w:rStyle w:val="Emphasis-Italics"/>
          <w:b/>
          <w:i w:val="0"/>
        </w:rPr>
        <w:t>verifier</w:t>
      </w:r>
      <w:r>
        <w:rPr>
          <w:rStyle w:val="Emphasis-Italics"/>
          <w:i w:val="0"/>
        </w:rPr>
        <w:t xml:space="preserve"> relating to the </w:t>
      </w:r>
      <w:r w:rsidRPr="00AD4008">
        <w:rPr>
          <w:rStyle w:val="Emphasis-Italics"/>
          <w:b/>
          <w:i w:val="0"/>
        </w:rPr>
        <w:t>CPP proposal</w:t>
      </w:r>
      <w:r>
        <w:rPr>
          <w:rStyle w:val="Emphasis-Italics"/>
          <w:i w:val="0"/>
        </w:rPr>
        <w:t xml:space="preserve"> pursuant to clause 5.6.2(3)(d); and</w:t>
      </w:r>
    </w:p>
    <w:p w:rsidR="00577226" w:rsidRPr="0019388B" w:rsidRDefault="00440714" w:rsidP="00577226">
      <w:pPr>
        <w:pStyle w:val="HeadingH6ClausesubtextL2"/>
        <w:rPr>
          <w:rFonts w:asciiTheme="minorHAnsi" w:hAnsiTheme="minorHAnsi"/>
        </w:rPr>
      </w:pPr>
      <w:r w:rsidRPr="0019388B">
        <w:rPr>
          <w:rFonts w:asciiTheme="minorHAnsi" w:hAnsiTheme="minorHAnsi"/>
        </w:rPr>
        <w:t>subject to subclause</w:t>
      </w:r>
      <w:r w:rsidR="007D24CE">
        <w:rPr>
          <w:rFonts w:asciiTheme="minorHAnsi" w:hAnsiTheme="minorHAnsi"/>
        </w:rPr>
        <w:t xml:space="preserve"> (2)</w:t>
      </w:r>
      <w:r w:rsidRPr="0019388B">
        <w:rPr>
          <w:rFonts w:asciiTheme="minorHAnsi" w:hAnsiTheme="minorHAnsi"/>
        </w:rPr>
        <w:t xml:space="preserve">, </w:t>
      </w:r>
      <w:r w:rsidR="00F651BE" w:rsidRPr="0019388B">
        <w:rPr>
          <w:rFonts w:asciiTheme="minorHAnsi" w:hAnsiTheme="minorHAnsi"/>
        </w:rPr>
        <w:t xml:space="preserve">a certificate signed by the </w:t>
      </w:r>
      <w:r w:rsidR="00F651BE" w:rsidRPr="0019388B">
        <w:rPr>
          <w:rStyle w:val="Emphasis-Bold"/>
          <w:rFonts w:asciiTheme="minorHAnsi" w:hAnsiTheme="minorHAnsi"/>
        </w:rPr>
        <w:t>verifier</w:t>
      </w:r>
      <w:r w:rsidR="00F651BE" w:rsidRPr="0019388B">
        <w:rPr>
          <w:rFonts w:asciiTheme="minorHAnsi" w:hAnsiTheme="minorHAnsi"/>
        </w:rPr>
        <w:t xml:space="preserve"> stating that the</w:t>
      </w:r>
      <w:r w:rsidR="00577226" w:rsidRPr="0019388B">
        <w:rPr>
          <w:rFonts w:asciiTheme="minorHAnsi" w:hAnsiTheme="minorHAnsi"/>
        </w:rPr>
        <w:t>-</w:t>
      </w:r>
      <w:r w:rsidR="009F2B72" w:rsidRPr="0019388B">
        <w:rPr>
          <w:rFonts w:asciiTheme="minorHAnsi" w:hAnsiTheme="minorHAnsi"/>
        </w:rPr>
        <w:t xml:space="preserve"> </w:t>
      </w:r>
    </w:p>
    <w:p w:rsidR="00577226" w:rsidRPr="0019388B" w:rsidRDefault="009F2B72" w:rsidP="00577226">
      <w:pPr>
        <w:pStyle w:val="HeadingH7ClausesubtextL3"/>
        <w:rPr>
          <w:rFonts w:asciiTheme="minorHAnsi" w:hAnsiTheme="minorHAnsi"/>
        </w:rPr>
      </w:pPr>
      <w:r w:rsidRPr="0019388B">
        <w:rPr>
          <w:rFonts w:asciiTheme="minorHAnsi" w:hAnsiTheme="minorHAnsi"/>
        </w:rPr>
        <w:t>relevant parts of the</w:t>
      </w:r>
      <w:r w:rsidR="00F651BE" w:rsidRPr="0019388B">
        <w:rPr>
          <w:rFonts w:asciiTheme="minorHAnsi" w:hAnsiTheme="minorHAnsi"/>
        </w:rPr>
        <w:t xml:space="preserve"> </w:t>
      </w:r>
      <w:r w:rsidR="00F651BE" w:rsidRPr="0019388B">
        <w:rPr>
          <w:rStyle w:val="Emphasis-Bold"/>
          <w:rFonts w:asciiTheme="minorHAnsi" w:hAnsiTheme="minorHAnsi"/>
        </w:rPr>
        <w:t>CPP proposal</w:t>
      </w:r>
      <w:r w:rsidR="00F651BE" w:rsidRPr="0019388B">
        <w:rPr>
          <w:rFonts w:asciiTheme="minorHAnsi" w:hAnsiTheme="minorHAnsi"/>
        </w:rPr>
        <w:t xml:space="preserve"> </w:t>
      </w:r>
      <w:r w:rsidRPr="0019388B">
        <w:rPr>
          <w:rFonts w:asciiTheme="minorHAnsi" w:hAnsiTheme="minorHAnsi"/>
        </w:rPr>
        <w:t xml:space="preserve">were </w:t>
      </w:r>
      <w:r w:rsidR="00F651BE" w:rsidRPr="0019388B">
        <w:rPr>
          <w:rFonts w:asciiTheme="minorHAnsi" w:hAnsiTheme="minorHAnsi"/>
        </w:rPr>
        <w:t>verified</w:t>
      </w:r>
      <w:r w:rsidR="00577226" w:rsidRPr="0019388B">
        <w:rPr>
          <w:rFonts w:asciiTheme="minorHAnsi" w:hAnsiTheme="minorHAnsi"/>
        </w:rPr>
        <w:t>;</w:t>
      </w:r>
      <w:r w:rsidR="00F651BE" w:rsidRPr="0019388B">
        <w:rPr>
          <w:rFonts w:asciiTheme="minorHAnsi" w:hAnsiTheme="minorHAnsi"/>
        </w:rPr>
        <w:t xml:space="preserve"> and </w:t>
      </w:r>
    </w:p>
    <w:p w:rsidR="00F651BE" w:rsidRPr="0019388B" w:rsidRDefault="00F651BE" w:rsidP="00577226">
      <w:pPr>
        <w:pStyle w:val="HeadingH7ClausesubtextL3"/>
        <w:rPr>
          <w:rFonts w:asciiTheme="minorHAnsi" w:hAnsiTheme="minorHAnsi"/>
        </w:rPr>
      </w:pPr>
      <w:r w:rsidRPr="0019388B">
        <w:rPr>
          <w:rStyle w:val="Emphasis-Bold"/>
          <w:rFonts w:asciiTheme="minorHAnsi" w:hAnsiTheme="minorHAnsi"/>
        </w:rPr>
        <w:t>verification report</w:t>
      </w:r>
      <w:r w:rsidRPr="0019388B">
        <w:rPr>
          <w:rFonts w:asciiTheme="minorHAnsi" w:hAnsiTheme="minorHAnsi"/>
        </w:rPr>
        <w:t xml:space="preserve"> was prepared in accordance with</w:t>
      </w:r>
      <w:r w:rsidR="007D24CE">
        <w:rPr>
          <w:rFonts w:asciiTheme="minorHAnsi" w:hAnsiTheme="minorHAnsi"/>
        </w:rPr>
        <w:t xml:space="preserve"> Schedule G</w:t>
      </w:r>
      <w:r w:rsidRPr="0019388B">
        <w:rPr>
          <w:rFonts w:asciiTheme="minorHAnsi" w:hAnsiTheme="minorHAnsi"/>
        </w:rPr>
        <w:t>.</w:t>
      </w:r>
      <w:bookmarkEnd w:id="1004"/>
    </w:p>
    <w:p w:rsidR="00F651BE" w:rsidRPr="0019388B" w:rsidRDefault="00440714" w:rsidP="00F651BE">
      <w:pPr>
        <w:pStyle w:val="HeadingH5ClausesubtextL1"/>
        <w:rPr>
          <w:rFonts w:asciiTheme="minorHAnsi" w:hAnsiTheme="minorHAnsi"/>
        </w:rPr>
      </w:pPr>
      <w:bookmarkStart w:id="1006" w:name="_Ref274682905"/>
      <w:r w:rsidRPr="0019388B">
        <w:rPr>
          <w:rFonts w:asciiTheme="minorHAnsi" w:hAnsiTheme="minorHAnsi"/>
        </w:rPr>
        <w:t>For the purpose of</w:t>
      </w:r>
      <w:r w:rsidR="009F2B72" w:rsidRPr="0019388B">
        <w:rPr>
          <w:rFonts w:asciiTheme="minorHAnsi" w:hAnsiTheme="minorHAnsi"/>
        </w:rPr>
        <w:t xml:space="preserve"> subclause</w:t>
      </w:r>
      <w:r w:rsidR="007D24CE">
        <w:rPr>
          <w:rFonts w:asciiTheme="minorHAnsi" w:hAnsiTheme="minorHAnsi"/>
        </w:rPr>
        <w:t xml:space="preserve"> (1)(c)</w:t>
      </w:r>
      <w:r w:rsidRPr="0019388B">
        <w:rPr>
          <w:rFonts w:asciiTheme="minorHAnsi" w:hAnsiTheme="minorHAnsi"/>
        </w:rPr>
        <w:t>, t</w:t>
      </w:r>
      <w:r w:rsidR="00F651BE" w:rsidRPr="0019388B">
        <w:rPr>
          <w:rFonts w:asciiTheme="minorHAnsi" w:hAnsiTheme="minorHAnsi"/>
        </w:rPr>
        <w:t xml:space="preserve">he </w:t>
      </w:r>
      <w:r w:rsidR="00F651BE" w:rsidRPr="0019388B">
        <w:rPr>
          <w:rStyle w:val="Emphasis-Bold"/>
          <w:rFonts w:asciiTheme="minorHAnsi" w:hAnsiTheme="minorHAnsi"/>
        </w:rPr>
        <w:t>CPP applicant</w:t>
      </w:r>
      <w:r w:rsidR="00F651BE" w:rsidRPr="0019388B">
        <w:rPr>
          <w:rFonts w:asciiTheme="minorHAnsi" w:hAnsiTheme="minorHAnsi"/>
        </w:rPr>
        <w:t xml:space="preserve"> must ensure that the certificate </w:t>
      </w:r>
      <w:r w:rsidR="00577226" w:rsidRPr="0019388B">
        <w:rPr>
          <w:rFonts w:asciiTheme="minorHAnsi" w:hAnsiTheme="minorHAnsi"/>
        </w:rPr>
        <w:t>required by that</w:t>
      </w:r>
      <w:r w:rsidR="00F651BE" w:rsidRPr="0019388B">
        <w:rPr>
          <w:rFonts w:asciiTheme="minorHAnsi" w:hAnsiTheme="minorHAnsi"/>
        </w:rPr>
        <w:t xml:space="preserve"> subclause relates to </w:t>
      </w:r>
      <w:r w:rsidR="009F2B72" w:rsidRPr="0019388B">
        <w:rPr>
          <w:rFonts w:asciiTheme="minorHAnsi" w:hAnsiTheme="minorHAnsi"/>
        </w:rPr>
        <w:t xml:space="preserve">verification of the relevant parts of the </w:t>
      </w:r>
      <w:r w:rsidR="00F651BE" w:rsidRPr="0019388B">
        <w:rPr>
          <w:rStyle w:val="Emphasis-Bold"/>
          <w:rFonts w:asciiTheme="minorHAnsi" w:hAnsiTheme="minorHAnsi"/>
        </w:rPr>
        <w:t>CPP proposal</w:t>
      </w:r>
      <w:r w:rsidR="00F651BE" w:rsidRPr="0019388B">
        <w:rPr>
          <w:rFonts w:asciiTheme="minorHAnsi" w:hAnsiTheme="minorHAnsi"/>
        </w:rPr>
        <w:t xml:space="preserve"> as submitted to the </w:t>
      </w:r>
      <w:r w:rsidR="00F651BE" w:rsidRPr="0019388B">
        <w:rPr>
          <w:rStyle w:val="Emphasis-Bold"/>
          <w:rFonts w:asciiTheme="minorHAnsi" w:hAnsiTheme="minorHAnsi"/>
        </w:rPr>
        <w:t>Commission</w:t>
      </w:r>
      <w:r w:rsidR="00F651BE" w:rsidRPr="0019388B">
        <w:rPr>
          <w:rFonts w:asciiTheme="minorHAnsi" w:hAnsiTheme="minorHAnsi"/>
        </w:rPr>
        <w:t>.</w:t>
      </w:r>
      <w:bookmarkEnd w:id="1006"/>
      <w:r w:rsidR="00F651BE" w:rsidRPr="0019388B">
        <w:rPr>
          <w:rFonts w:asciiTheme="minorHAnsi" w:hAnsiTheme="minorHAnsi"/>
        </w:rPr>
        <w:t xml:space="preserve"> </w:t>
      </w:r>
    </w:p>
    <w:p w:rsidR="00417389" w:rsidRPr="0019388B" w:rsidRDefault="00417389" w:rsidP="007457A9">
      <w:pPr>
        <w:pStyle w:val="HeadingH4Clausetext"/>
        <w:tabs>
          <w:tab w:val="num" w:pos="709"/>
        </w:tabs>
        <w:ind w:hanging="936"/>
        <w:rPr>
          <w:rFonts w:asciiTheme="minorHAnsi" w:hAnsiTheme="minorHAnsi"/>
        </w:rPr>
      </w:pPr>
      <w:bookmarkStart w:id="1007" w:name="_Ref274749221"/>
      <w:r w:rsidRPr="0019388B">
        <w:rPr>
          <w:rFonts w:asciiTheme="minorHAnsi" w:hAnsiTheme="minorHAnsi"/>
        </w:rPr>
        <w:t xml:space="preserve">Audit </w:t>
      </w:r>
      <w:r w:rsidR="00BE59D9">
        <w:rPr>
          <w:rFonts w:asciiTheme="minorHAnsi" w:hAnsiTheme="minorHAnsi"/>
        </w:rPr>
        <w:t xml:space="preserve">and assurance </w:t>
      </w:r>
      <w:r w:rsidRPr="0019388B">
        <w:rPr>
          <w:rFonts w:asciiTheme="minorHAnsi" w:hAnsiTheme="minorHAnsi"/>
        </w:rPr>
        <w:t>report</w:t>
      </w:r>
      <w:bookmarkEnd w:id="1005"/>
      <w:bookmarkEnd w:id="1007"/>
      <w:r w:rsidR="00BE59D9">
        <w:rPr>
          <w:rFonts w:asciiTheme="minorHAnsi" w:hAnsiTheme="minorHAnsi"/>
        </w:rPr>
        <w:t>s</w:t>
      </w:r>
    </w:p>
    <w:p w:rsidR="00417389" w:rsidRPr="008064C7" w:rsidRDefault="00B176D0" w:rsidP="00417389">
      <w:pPr>
        <w:pStyle w:val="HeadingH5ClausesubtextL1"/>
        <w:rPr>
          <w:rFonts w:asciiTheme="minorHAnsi" w:hAnsiTheme="minorHAnsi"/>
        </w:rPr>
      </w:pPr>
      <w:bookmarkStart w:id="1008" w:name="_Ref274683329"/>
      <w:r w:rsidRPr="008064C7">
        <w:rPr>
          <w:rFonts w:asciiTheme="minorHAnsi" w:hAnsiTheme="minorHAnsi"/>
        </w:rPr>
        <w:t>For the purpose of clause</w:t>
      </w:r>
      <w:r w:rsidR="007D24CE">
        <w:rPr>
          <w:rFonts w:asciiTheme="minorHAnsi" w:hAnsiTheme="minorHAnsi"/>
        </w:rPr>
        <w:t xml:space="preserve"> 5.1.1(2)(a)</w:t>
      </w:r>
      <w:r w:rsidRPr="008064C7">
        <w:rPr>
          <w:rFonts w:asciiTheme="minorHAnsi" w:hAnsiTheme="minorHAnsi"/>
        </w:rPr>
        <w:t xml:space="preserve">, in </w:t>
      </w:r>
      <w:r w:rsidR="00440714" w:rsidRPr="008064C7">
        <w:rPr>
          <w:rFonts w:asciiTheme="minorHAnsi" w:hAnsiTheme="minorHAnsi"/>
        </w:rPr>
        <w:t>respect of audit</w:t>
      </w:r>
      <w:r w:rsidR="008064C7" w:rsidRPr="008064C7">
        <w:rPr>
          <w:rFonts w:asciiTheme="minorHAnsi" w:hAnsiTheme="minorHAnsi"/>
        </w:rPr>
        <w:t xml:space="preserve"> or assurance</w:t>
      </w:r>
      <w:r w:rsidR="00440714" w:rsidRPr="008064C7">
        <w:rPr>
          <w:rFonts w:asciiTheme="minorHAnsi" w:hAnsiTheme="minorHAnsi"/>
        </w:rPr>
        <w:t>, the specified information is</w:t>
      </w:r>
      <w:r w:rsidR="00440714" w:rsidRPr="008064C7" w:rsidDel="00440714">
        <w:rPr>
          <w:rFonts w:asciiTheme="minorHAnsi" w:hAnsiTheme="minorHAnsi"/>
        </w:rPr>
        <w:t xml:space="preserve"> </w:t>
      </w:r>
      <w:r w:rsidR="00417389" w:rsidRPr="008064C7">
        <w:rPr>
          <w:rFonts w:asciiTheme="minorHAnsi" w:hAnsiTheme="minorHAnsi"/>
        </w:rPr>
        <w:t xml:space="preserve">a report written by an </w:t>
      </w:r>
      <w:r w:rsidR="00417389" w:rsidRPr="008064C7">
        <w:rPr>
          <w:rStyle w:val="Emphasis-Bold"/>
          <w:rFonts w:asciiTheme="minorHAnsi" w:hAnsiTheme="minorHAnsi"/>
        </w:rPr>
        <w:t>auditor</w:t>
      </w:r>
      <w:r w:rsidR="00417389" w:rsidRPr="008064C7">
        <w:rPr>
          <w:rFonts w:asciiTheme="minorHAnsi" w:hAnsiTheme="minorHAnsi"/>
        </w:rPr>
        <w:t xml:space="preserve"> and signed by that </w:t>
      </w:r>
      <w:r w:rsidR="00417389" w:rsidRPr="008064C7">
        <w:rPr>
          <w:rStyle w:val="Emphasis-Bold"/>
          <w:rFonts w:asciiTheme="minorHAnsi" w:hAnsiTheme="minorHAnsi"/>
        </w:rPr>
        <w:t>auditor</w:t>
      </w:r>
      <w:r w:rsidR="00417389" w:rsidRPr="008064C7">
        <w:rPr>
          <w:rFonts w:asciiTheme="minorHAnsi" w:hAnsiTheme="minorHAnsi"/>
        </w:rPr>
        <w:t xml:space="preserve"> (either in </w:t>
      </w:r>
      <w:r w:rsidR="00485877" w:rsidRPr="008064C7">
        <w:rPr>
          <w:rFonts w:asciiTheme="minorHAnsi" w:hAnsiTheme="minorHAnsi"/>
        </w:rPr>
        <w:t>an individual</w:t>
      </w:r>
      <w:r w:rsidR="008064C7">
        <w:rPr>
          <w:rFonts w:asciiTheme="minorHAnsi" w:hAnsiTheme="minorHAnsi"/>
        </w:rPr>
        <w:t>’</w:t>
      </w:r>
      <w:r w:rsidR="00485877" w:rsidRPr="008064C7">
        <w:rPr>
          <w:rFonts w:asciiTheme="minorHAnsi" w:hAnsiTheme="minorHAnsi"/>
        </w:rPr>
        <w:t>s</w:t>
      </w:r>
      <w:r w:rsidR="00417389" w:rsidRPr="008064C7">
        <w:rPr>
          <w:rFonts w:asciiTheme="minorHAnsi" w:hAnsiTheme="minorHAnsi"/>
        </w:rPr>
        <w:t xml:space="preserve"> name or that of </w:t>
      </w:r>
      <w:r w:rsidR="00485877" w:rsidRPr="008064C7">
        <w:rPr>
          <w:rFonts w:asciiTheme="minorHAnsi" w:hAnsiTheme="minorHAnsi"/>
        </w:rPr>
        <w:t>a</w:t>
      </w:r>
      <w:r w:rsidR="00417389" w:rsidRPr="008064C7">
        <w:rPr>
          <w:rFonts w:asciiTheme="minorHAnsi" w:hAnsiTheme="minorHAnsi"/>
        </w:rPr>
        <w:t xml:space="preserve"> firm) in respect of an audit </w:t>
      </w:r>
      <w:r w:rsidR="008064C7">
        <w:rPr>
          <w:rFonts w:asciiTheme="minorHAnsi" w:hAnsiTheme="minorHAnsi"/>
        </w:rPr>
        <w:t xml:space="preserve">or assurance engagement </w:t>
      </w:r>
      <w:r w:rsidR="00F83EA1" w:rsidRPr="008064C7">
        <w:rPr>
          <w:rFonts w:asciiTheme="minorHAnsi" w:hAnsiTheme="minorHAnsi"/>
        </w:rPr>
        <w:t>undertaken of the matters specified in</w:t>
      </w:r>
      <w:r w:rsidR="00417389" w:rsidRPr="008064C7">
        <w:rPr>
          <w:rFonts w:asciiTheme="minorHAnsi" w:hAnsiTheme="minorHAnsi"/>
        </w:rPr>
        <w:t xml:space="preserve"> clause</w:t>
      </w:r>
      <w:r w:rsidR="007D24CE">
        <w:rPr>
          <w:rFonts w:asciiTheme="minorHAnsi" w:hAnsiTheme="minorHAnsi"/>
        </w:rPr>
        <w:t xml:space="preserve"> 5.6.3</w:t>
      </w:r>
      <w:r w:rsidR="00417389" w:rsidRPr="008064C7">
        <w:rPr>
          <w:rFonts w:asciiTheme="minorHAnsi" w:hAnsiTheme="minorHAnsi"/>
        </w:rPr>
        <w:t>, stating-</w:t>
      </w:r>
      <w:bookmarkEnd w:id="1008"/>
    </w:p>
    <w:p w:rsidR="00417389" w:rsidRPr="0019388B" w:rsidRDefault="00417389" w:rsidP="00417389">
      <w:pPr>
        <w:pStyle w:val="HeadingH6ClausesubtextL2"/>
        <w:rPr>
          <w:rFonts w:asciiTheme="minorHAnsi" w:hAnsiTheme="minorHAnsi"/>
        </w:rPr>
      </w:pPr>
      <w:r w:rsidRPr="0019388B">
        <w:rPr>
          <w:rFonts w:asciiTheme="minorHAnsi" w:hAnsiTheme="minorHAnsi"/>
        </w:rPr>
        <w:t xml:space="preserve">the work done by the </w:t>
      </w:r>
      <w:r w:rsidRPr="0019388B">
        <w:rPr>
          <w:rStyle w:val="Emphasis-Bold"/>
          <w:rFonts w:asciiTheme="minorHAnsi" w:hAnsiTheme="minorHAnsi"/>
        </w:rPr>
        <w:t>auditor</w:t>
      </w:r>
      <w:r w:rsidRPr="0019388B">
        <w:rPr>
          <w:rFonts w:asciiTheme="minorHAnsi" w:hAnsiTheme="minorHAnsi"/>
        </w:rPr>
        <w:t>;</w:t>
      </w:r>
    </w:p>
    <w:p w:rsidR="00417389" w:rsidRPr="0019388B" w:rsidRDefault="00417389" w:rsidP="00417389">
      <w:pPr>
        <w:pStyle w:val="HeadingH6ClausesubtextL2"/>
        <w:rPr>
          <w:rFonts w:asciiTheme="minorHAnsi" w:hAnsiTheme="minorHAnsi"/>
        </w:rPr>
      </w:pPr>
      <w:r w:rsidRPr="0019388B">
        <w:rPr>
          <w:rFonts w:asciiTheme="minorHAnsi" w:hAnsiTheme="minorHAnsi"/>
        </w:rPr>
        <w:t>the scope and limitations of the audit</w:t>
      </w:r>
      <w:r w:rsidR="008064C7">
        <w:rPr>
          <w:rFonts w:asciiTheme="minorHAnsi" w:hAnsiTheme="minorHAnsi"/>
        </w:rPr>
        <w:t xml:space="preserve"> or assurance engagement</w:t>
      </w:r>
      <w:r w:rsidRPr="0019388B">
        <w:rPr>
          <w:rFonts w:asciiTheme="minorHAnsi" w:hAnsiTheme="minorHAnsi"/>
        </w:rPr>
        <w:t>;</w:t>
      </w:r>
    </w:p>
    <w:p w:rsidR="00417389" w:rsidRPr="0019388B" w:rsidRDefault="00417389" w:rsidP="00417389">
      <w:pPr>
        <w:pStyle w:val="HeadingH6ClausesubtextL2"/>
        <w:rPr>
          <w:rFonts w:asciiTheme="minorHAnsi" w:hAnsiTheme="minorHAnsi"/>
        </w:rPr>
      </w:pPr>
      <w:r w:rsidRPr="0019388B">
        <w:rPr>
          <w:rFonts w:asciiTheme="minorHAnsi" w:hAnsiTheme="minorHAnsi"/>
        </w:rPr>
        <w:t xml:space="preserve">the existence of any relationships (other than that of </w:t>
      </w:r>
      <w:r w:rsidRPr="0019388B">
        <w:rPr>
          <w:rStyle w:val="Emphasis-Bold"/>
          <w:rFonts w:asciiTheme="minorHAnsi" w:hAnsiTheme="minorHAnsi"/>
        </w:rPr>
        <w:t>auditor</w:t>
      </w:r>
      <w:r w:rsidRPr="0019388B">
        <w:rPr>
          <w:rFonts w:asciiTheme="minorHAnsi" w:hAnsiTheme="minorHAnsi"/>
        </w:rPr>
        <w:t xml:space="preserve">) which the </w:t>
      </w:r>
      <w:r w:rsidRPr="0019388B">
        <w:rPr>
          <w:rStyle w:val="Emphasis-Bold"/>
          <w:rFonts w:asciiTheme="minorHAnsi" w:hAnsiTheme="minorHAnsi"/>
        </w:rPr>
        <w:t>auditor</w:t>
      </w:r>
      <w:r w:rsidRPr="0019388B">
        <w:rPr>
          <w:rFonts w:asciiTheme="minorHAnsi" w:hAnsiTheme="minorHAnsi"/>
        </w:rPr>
        <w:t xml:space="preserve"> has with, or any interests which the </w:t>
      </w:r>
      <w:r w:rsidRPr="0019388B">
        <w:rPr>
          <w:rStyle w:val="Emphasis-Bold"/>
          <w:rFonts w:asciiTheme="minorHAnsi" w:hAnsiTheme="minorHAnsi"/>
        </w:rPr>
        <w:t>auditor</w:t>
      </w:r>
      <w:r w:rsidRPr="0019388B">
        <w:rPr>
          <w:rFonts w:asciiTheme="minorHAnsi" w:hAnsiTheme="minorHAnsi"/>
        </w:rPr>
        <w:t xml:space="preserve"> has in, the </w:t>
      </w:r>
      <w:r w:rsidRPr="0019388B">
        <w:rPr>
          <w:rStyle w:val="Emphasis-Bold"/>
          <w:rFonts w:asciiTheme="minorHAnsi" w:hAnsiTheme="minorHAnsi"/>
        </w:rPr>
        <w:t>CPP applicant</w:t>
      </w:r>
      <w:r w:rsidRPr="0019388B">
        <w:rPr>
          <w:rFonts w:asciiTheme="minorHAnsi" w:hAnsiTheme="minorHAnsi"/>
        </w:rPr>
        <w:t xml:space="preserve"> or any of its subsidiaries;</w:t>
      </w:r>
    </w:p>
    <w:p w:rsidR="00417389" w:rsidRPr="0019388B" w:rsidRDefault="00417389" w:rsidP="00417389">
      <w:pPr>
        <w:pStyle w:val="HeadingH6ClausesubtextL2"/>
        <w:rPr>
          <w:rFonts w:asciiTheme="minorHAnsi" w:hAnsiTheme="minorHAnsi"/>
        </w:rPr>
      </w:pPr>
      <w:r w:rsidRPr="0019388B">
        <w:rPr>
          <w:rFonts w:asciiTheme="minorHAnsi" w:hAnsiTheme="minorHAnsi"/>
        </w:rPr>
        <w:t xml:space="preserve">whether the </w:t>
      </w:r>
      <w:r w:rsidRPr="0019388B">
        <w:rPr>
          <w:rStyle w:val="Emphasis-Bold"/>
          <w:rFonts w:asciiTheme="minorHAnsi" w:hAnsiTheme="minorHAnsi"/>
        </w:rPr>
        <w:t>auditor</w:t>
      </w:r>
      <w:r w:rsidRPr="0019388B">
        <w:rPr>
          <w:rFonts w:asciiTheme="minorHAnsi" w:hAnsiTheme="minorHAnsi"/>
        </w:rPr>
        <w:t xml:space="preserve"> obtained all information and explanations that he or she required to undertake the audit</w:t>
      </w:r>
      <w:r w:rsidR="008064C7">
        <w:rPr>
          <w:rFonts w:asciiTheme="minorHAnsi" w:hAnsiTheme="minorHAnsi"/>
        </w:rPr>
        <w:t xml:space="preserve"> or assurance engagement</w:t>
      </w:r>
      <w:r w:rsidRPr="0019388B">
        <w:rPr>
          <w:rFonts w:asciiTheme="minorHAnsi" w:hAnsiTheme="minorHAnsi"/>
        </w:rPr>
        <w:t>, and, if not-</w:t>
      </w:r>
    </w:p>
    <w:p w:rsidR="00417389" w:rsidRPr="0019388B" w:rsidRDefault="00417389" w:rsidP="00417389">
      <w:pPr>
        <w:pStyle w:val="HeadingH7ClausesubtextL3"/>
        <w:rPr>
          <w:rFonts w:asciiTheme="minorHAnsi" w:hAnsiTheme="minorHAnsi"/>
        </w:rPr>
      </w:pPr>
      <w:r w:rsidRPr="0019388B">
        <w:rPr>
          <w:rFonts w:asciiTheme="minorHAnsi" w:hAnsiTheme="minorHAnsi"/>
        </w:rPr>
        <w:t>details of the information and explanations not obtained; and</w:t>
      </w:r>
    </w:p>
    <w:p w:rsidR="00417389" w:rsidRPr="0019388B" w:rsidRDefault="00417389" w:rsidP="00417389">
      <w:pPr>
        <w:pStyle w:val="HeadingH7ClausesubtextL3"/>
        <w:rPr>
          <w:rFonts w:asciiTheme="minorHAnsi" w:hAnsiTheme="minorHAnsi"/>
        </w:rPr>
      </w:pPr>
      <w:r w:rsidRPr="0019388B">
        <w:rPr>
          <w:rFonts w:asciiTheme="minorHAnsi" w:hAnsiTheme="minorHAnsi"/>
        </w:rPr>
        <w:t xml:space="preserve">any reasons provided by the </w:t>
      </w:r>
      <w:r w:rsidRPr="0019388B">
        <w:rPr>
          <w:rStyle w:val="Emphasis-Bold"/>
          <w:rFonts w:asciiTheme="minorHAnsi" w:hAnsiTheme="minorHAnsi"/>
        </w:rPr>
        <w:t>CPP app</w:t>
      </w:r>
      <w:r w:rsidR="00B81690" w:rsidRPr="0019388B">
        <w:rPr>
          <w:rStyle w:val="Emphasis-Bold"/>
          <w:rFonts w:asciiTheme="minorHAnsi" w:hAnsiTheme="minorHAnsi"/>
        </w:rPr>
        <w:t>li</w:t>
      </w:r>
      <w:r w:rsidRPr="0019388B">
        <w:rPr>
          <w:rStyle w:val="Emphasis-Bold"/>
          <w:rFonts w:asciiTheme="minorHAnsi" w:hAnsiTheme="minorHAnsi"/>
        </w:rPr>
        <w:t>cant</w:t>
      </w:r>
      <w:r w:rsidRPr="0019388B">
        <w:rPr>
          <w:rFonts w:asciiTheme="minorHAnsi" w:hAnsiTheme="minorHAnsi"/>
        </w:rPr>
        <w:t xml:space="preserve"> for its or their non-provision;</w:t>
      </w:r>
    </w:p>
    <w:p w:rsidR="00417389" w:rsidRPr="0019388B" w:rsidRDefault="00417389" w:rsidP="00417389">
      <w:pPr>
        <w:pStyle w:val="HeadingH6ClausesubtextL2"/>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auditor's</w:t>
      </w:r>
      <w:r w:rsidRPr="0019388B">
        <w:rPr>
          <w:rFonts w:asciiTheme="minorHAnsi" w:hAnsiTheme="minorHAnsi"/>
        </w:rPr>
        <w:t xml:space="preserve"> opinion of the matters in respect of which the audit </w:t>
      </w:r>
      <w:r w:rsidR="007A5F5F">
        <w:rPr>
          <w:rFonts w:asciiTheme="minorHAnsi" w:hAnsiTheme="minorHAnsi"/>
        </w:rPr>
        <w:t xml:space="preserve">or assurance engagement </w:t>
      </w:r>
      <w:r w:rsidRPr="0019388B">
        <w:rPr>
          <w:rFonts w:asciiTheme="minorHAnsi" w:hAnsiTheme="minorHAnsi"/>
        </w:rPr>
        <w:t xml:space="preserve">was </w:t>
      </w:r>
      <w:r w:rsidR="00F83EA1" w:rsidRPr="0019388B">
        <w:rPr>
          <w:rFonts w:asciiTheme="minorHAnsi" w:hAnsiTheme="minorHAnsi"/>
        </w:rPr>
        <w:t>undertaken.</w:t>
      </w:r>
      <w:r w:rsidRPr="0019388B">
        <w:rPr>
          <w:rFonts w:asciiTheme="minorHAnsi" w:hAnsiTheme="minorHAnsi"/>
        </w:rPr>
        <w:t xml:space="preserve"> </w:t>
      </w:r>
    </w:p>
    <w:p w:rsidR="00417389" w:rsidRPr="0019388B" w:rsidRDefault="005A51AE" w:rsidP="00417389">
      <w:pPr>
        <w:pStyle w:val="HeadingH5ClausesubtextL1"/>
        <w:rPr>
          <w:rFonts w:asciiTheme="minorHAnsi" w:hAnsiTheme="minorHAnsi"/>
        </w:rPr>
      </w:pPr>
      <w:r>
        <w:rPr>
          <w:rFonts w:asciiTheme="minorHAnsi" w:hAnsiTheme="minorHAnsi"/>
        </w:rPr>
        <w:t>A</w:t>
      </w:r>
      <w:r w:rsidR="00440714" w:rsidRPr="0019388B">
        <w:rPr>
          <w:rFonts w:asciiTheme="minorHAnsi" w:hAnsiTheme="minorHAnsi"/>
        </w:rPr>
        <w:t xml:space="preserve"> report </w:t>
      </w:r>
      <w:r>
        <w:rPr>
          <w:rFonts w:asciiTheme="minorHAnsi" w:hAnsiTheme="minorHAnsi"/>
        </w:rPr>
        <w:t xml:space="preserve">in respect </w:t>
      </w:r>
      <w:r w:rsidR="00440714" w:rsidRPr="0019388B">
        <w:rPr>
          <w:rFonts w:asciiTheme="minorHAnsi" w:hAnsiTheme="minorHAnsi"/>
        </w:rPr>
        <w:t xml:space="preserve">of an audit </w:t>
      </w:r>
      <w:r w:rsidR="007A5F5F">
        <w:rPr>
          <w:rFonts w:asciiTheme="minorHAnsi" w:hAnsiTheme="minorHAnsi"/>
        </w:rPr>
        <w:t xml:space="preserve">or assurance engagement </w:t>
      </w:r>
      <w:r w:rsidR="00440714" w:rsidRPr="0019388B">
        <w:rPr>
          <w:rFonts w:asciiTheme="minorHAnsi" w:hAnsiTheme="minorHAnsi"/>
        </w:rPr>
        <w:t xml:space="preserve">undertaken other than expressly </w:t>
      </w:r>
      <w:r>
        <w:rPr>
          <w:rFonts w:asciiTheme="minorHAnsi" w:hAnsiTheme="minorHAnsi"/>
        </w:rPr>
        <w:t>to meet the requirements</w:t>
      </w:r>
      <w:r w:rsidR="00440714" w:rsidRPr="0019388B">
        <w:rPr>
          <w:rFonts w:asciiTheme="minorHAnsi" w:hAnsiTheme="minorHAnsi"/>
        </w:rPr>
        <w:t xml:space="preserve"> of clause</w:t>
      </w:r>
      <w:r w:rsidR="007D24CE">
        <w:rPr>
          <w:rFonts w:asciiTheme="minorHAnsi" w:hAnsiTheme="minorHAnsi"/>
        </w:rPr>
        <w:t xml:space="preserve"> 5.6.3</w:t>
      </w:r>
      <w:r w:rsidR="00440714" w:rsidRPr="0019388B">
        <w:rPr>
          <w:rFonts w:asciiTheme="minorHAnsi" w:hAnsiTheme="minorHAnsi"/>
        </w:rPr>
        <w:t xml:space="preserve"> </w:t>
      </w:r>
      <w:r>
        <w:rPr>
          <w:rFonts w:asciiTheme="minorHAnsi" w:hAnsiTheme="minorHAnsi"/>
        </w:rPr>
        <w:t>may be considered to</w:t>
      </w:r>
      <w:r w:rsidR="00440714" w:rsidRPr="0019388B">
        <w:rPr>
          <w:rFonts w:asciiTheme="minorHAnsi" w:hAnsiTheme="minorHAnsi"/>
        </w:rPr>
        <w:t xml:space="preserve"> comply with subclause </w:t>
      </w:r>
      <w:r w:rsidR="007A5F5F">
        <w:t>(1)</w:t>
      </w:r>
      <w:r w:rsidR="00440714" w:rsidRPr="0019388B">
        <w:rPr>
          <w:rFonts w:asciiTheme="minorHAnsi" w:hAnsiTheme="minorHAnsi"/>
        </w:rPr>
        <w:t xml:space="preserve"> </w:t>
      </w:r>
      <w:r>
        <w:rPr>
          <w:rFonts w:asciiTheme="minorHAnsi" w:hAnsiTheme="minorHAnsi"/>
        </w:rPr>
        <w:t>to the extent that</w:t>
      </w:r>
      <w:r w:rsidR="00440714" w:rsidRPr="0019388B">
        <w:rPr>
          <w:rFonts w:asciiTheme="minorHAnsi" w:hAnsiTheme="minorHAnsi"/>
        </w:rPr>
        <w:t xml:space="preserve"> the report </w:t>
      </w:r>
      <w:r>
        <w:rPr>
          <w:rFonts w:asciiTheme="minorHAnsi" w:hAnsiTheme="minorHAnsi"/>
        </w:rPr>
        <w:t>in respect of that other</w:t>
      </w:r>
      <w:r w:rsidR="00440714" w:rsidRPr="0019388B">
        <w:rPr>
          <w:rFonts w:asciiTheme="minorHAnsi" w:hAnsiTheme="minorHAnsi"/>
        </w:rPr>
        <w:t xml:space="preserve"> audit </w:t>
      </w:r>
      <w:r w:rsidR="007A5F5F">
        <w:rPr>
          <w:rFonts w:asciiTheme="minorHAnsi" w:hAnsiTheme="minorHAnsi"/>
        </w:rPr>
        <w:t xml:space="preserve">or assurance engagement </w:t>
      </w:r>
      <w:r w:rsidR="00440714" w:rsidRPr="0019388B">
        <w:rPr>
          <w:rFonts w:asciiTheme="minorHAnsi" w:hAnsiTheme="minorHAnsi"/>
        </w:rPr>
        <w:t>ful</w:t>
      </w:r>
      <w:r>
        <w:rPr>
          <w:rFonts w:asciiTheme="minorHAnsi" w:hAnsiTheme="minorHAnsi"/>
        </w:rPr>
        <w:t>ly or partially</w:t>
      </w:r>
      <w:r w:rsidR="00440714" w:rsidRPr="0019388B">
        <w:rPr>
          <w:rFonts w:asciiTheme="minorHAnsi" w:hAnsiTheme="minorHAnsi"/>
        </w:rPr>
        <w:t xml:space="preserve"> </w:t>
      </w:r>
      <w:r>
        <w:rPr>
          <w:rFonts w:asciiTheme="minorHAnsi" w:hAnsiTheme="minorHAnsi"/>
        </w:rPr>
        <w:t xml:space="preserve">meets </w:t>
      </w:r>
      <w:r w:rsidR="00440714" w:rsidRPr="0019388B">
        <w:rPr>
          <w:rFonts w:asciiTheme="minorHAnsi" w:hAnsiTheme="minorHAnsi"/>
        </w:rPr>
        <w:t>the requirements of clause</w:t>
      </w:r>
      <w:r w:rsidR="007D24CE">
        <w:rPr>
          <w:rFonts w:asciiTheme="minorHAnsi" w:hAnsiTheme="minorHAnsi"/>
        </w:rPr>
        <w:t xml:space="preserve"> 5.6.3</w:t>
      </w:r>
      <w:r w:rsidR="00440714" w:rsidRPr="0019388B">
        <w:rPr>
          <w:rFonts w:asciiTheme="minorHAnsi" w:hAnsiTheme="minorHAnsi"/>
        </w:rPr>
        <w:t xml:space="preserve">. </w:t>
      </w:r>
    </w:p>
    <w:p w:rsidR="00417389" w:rsidRPr="0019388B" w:rsidRDefault="00417389" w:rsidP="00417389">
      <w:pPr>
        <w:pStyle w:val="HeadingH5ClausesubtextL1"/>
        <w:rPr>
          <w:rFonts w:asciiTheme="minorHAnsi" w:hAnsiTheme="minorHAnsi"/>
        </w:rPr>
      </w:pPr>
      <w:bookmarkStart w:id="1009" w:name="_Ref274210137"/>
      <w:r w:rsidRPr="0019388B">
        <w:rPr>
          <w:rFonts w:asciiTheme="minorHAnsi" w:hAnsiTheme="minorHAnsi"/>
        </w:rPr>
        <w:t xml:space="preserve">The </w:t>
      </w:r>
      <w:r w:rsidR="00662802" w:rsidRPr="0019388B">
        <w:rPr>
          <w:rStyle w:val="Emphasis-Bold"/>
          <w:rFonts w:asciiTheme="minorHAnsi" w:hAnsiTheme="minorHAnsi"/>
        </w:rPr>
        <w:t xml:space="preserve">CPP </w:t>
      </w:r>
      <w:r w:rsidR="00AD1707" w:rsidRPr="0019388B">
        <w:rPr>
          <w:rStyle w:val="Emphasis-Bold"/>
          <w:rFonts w:asciiTheme="minorHAnsi" w:hAnsiTheme="minorHAnsi"/>
        </w:rPr>
        <w:t>applicant</w:t>
      </w:r>
      <w:r w:rsidR="00AD1707" w:rsidRPr="0019388B">
        <w:rPr>
          <w:rFonts w:asciiTheme="minorHAnsi" w:hAnsiTheme="minorHAnsi"/>
        </w:rPr>
        <w:t xml:space="preserve"> </w:t>
      </w:r>
      <w:r w:rsidR="00662802" w:rsidRPr="0019388B">
        <w:rPr>
          <w:rFonts w:asciiTheme="minorHAnsi" w:hAnsiTheme="minorHAnsi"/>
        </w:rPr>
        <w:t xml:space="preserve">must ensure that </w:t>
      </w:r>
      <w:r w:rsidRPr="0019388B">
        <w:rPr>
          <w:rFonts w:asciiTheme="minorHAnsi" w:hAnsiTheme="minorHAnsi"/>
        </w:rPr>
        <w:t>report</w:t>
      </w:r>
      <w:r w:rsidR="007A5F5F">
        <w:rPr>
          <w:rFonts w:asciiTheme="minorHAnsi" w:hAnsiTheme="minorHAnsi"/>
        </w:rPr>
        <w:t>s</w:t>
      </w:r>
      <w:r w:rsidRPr="0019388B">
        <w:rPr>
          <w:rFonts w:asciiTheme="minorHAnsi" w:hAnsiTheme="minorHAnsi"/>
        </w:rPr>
        <w:t xml:space="preserve"> required by this clause relate to the </w:t>
      </w:r>
      <w:r w:rsidR="00C7242F" w:rsidRPr="0019388B">
        <w:rPr>
          <w:rStyle w:val="Emphasis-Bold"/>
          <w:rFonts w:asciiTheme="minorHAnsi" w:hAnsiTheme="minorHAnsi"/>
        </w:rPr>
        <w:t>CPP proposal</w:t>
      </w:r>
      <w:r w:rsidRPr="0019388B">
        <w:rPr>
          <w:rFonts w:asciiTheme="minorHAnsi" w:hAnsiTheme="minorHAnsi"/>
        </w:rPr>
        <w:t xml:space="preserve"> as submitted to the </w:t>
      </w:r>
      <w:r w:rsidRPr="0019388B">
        <w:rPr>
          <w:rStyle w:val="Emphasis-Bold"/>
          <w:rFonts w:asciiTheme="minorHAnsi" w:hAnsiTheme="minorHAnsi"/>
        </w:rPr>
        <w:t>Commission</w:t>
      </w:r>
      <w:r w:rsidRPr="0019388B">
        <w:rPr>
          <w:rFonts w:asciiTheme="minorHAnsi" w:hAnsiTheme="minorHAnsi"/>
        </w:rPr>
        <w:t>.</w:t>
      </w:r>
      <w:bookmarkEnd w:id="1009"/>
      <w:r w:rsidRPr="0019388B">
        <w:rPr>
          <w:rFonts w:asciiTheme="minorHAnsi" w:hAnsiTheme="minorHAnsi"/>
        </w:rPr>
        <w:t xml:space="preserve"> </w:t>
      </w:r>
    </w:p>
    <w:p w:rsidR="00417389" w:rsidRPr="0019388B" w:rsidRDefault="00417389" w:rsidP="00417389">
      <w:pPr>
        <w:pStyle w:val="HeadingH5ClausesubtextL1"/>
        <w:rPr>
          <w:rFonts w:asciiTheme="minorHAnsi" w:hAnsiTheme="minorHAnsi"/>
        </w:rPr>
      </w:pPr>
      <w:bookmarkStart w:id="1010" w:name="_Ref274210122"/>
      <w:r w:rsidRPr="0019388B">
        <w:rPr>
          <w:rFonts w:asciiTheme="minorHAnsi" w:hAnsiTheme="minorHAnsi"/>
        </w:rPr>
        <w:t>For the avoidance of doubt, the report</w:t>
      </w:r>
      <w:r w:rsidR="007A5F5F">
        <w:rPr>
          <w:rFonts w:asciiTheme="minorHAnsi" w:hAnsiTheme="minorHAnsi"/>
        </w:rPr>
        <w:t>s</w:t>
      </w:r>
      <w:r w:rsidRPr="0019388B">
        <w:rPr>
          <w:rFonts w:asciiTheme="minorHAnsi" w:hAnsiTheme="minorHAnsi"/>
        </w:rPr>
        <w:t xml:space="preserve"> required by this clause need not be-</w:t>
      </w:r>
      <w:bookmarkEnd w:id="1010"/>
      <w:r w:rsidRPr="0019388B">
        <w:rPr>
          <w:rFonts w:asciiTheme="minorHAnsi" w:hAnsiTheme="minorHAnsi"/>
        </w:rPr>
        <w:t xml:space="preserve"> </w:t>
      </w:r>
    </w:p>
    <w:p w:rsidR="00417389" w:rsidRPr="0019388B" w:rsidRDefault="00417389" w:rsidP="00417389">
      <w:pPr>
        <w:pStyle w:val="HeadingH6ClausesubtextL2"/>
        <w:rPr>
          <w:rFonts w:asciiTheme="minorHAnsi" w:hAnsiTheme="minorHAnsi"/>
        </w:rPr>
      </w:pPr>
      <w:r w:rsidRPr="0019388B">
        <w:rPr>
          <w:rFonts w:asciiTheme="minorHAnsi" w:hAnsiTheme="minorHAnsi"/>
        </w:rPr>
        <w:t xml:space="preserve">prepared in advance of the </w:t>
      </w:r>
      <w:r w:rsidRPr="0019388B">
        <w:rPr>
          <w:rStyle w:val="Emphasis-Bold"/>
          <w:rFonts w:asciiTheme="minorHAnsi" w:hAnsiTheme="minorHAnsi"/>
        </w:rPr>
        <w:t>verifier</w:t>
      </w:r>
      <w:r w:rsidRPr="0019388B">
        <w:rPr>
          <w:rFonts w:asciiTheme="minorHAnsi" w:hAnsiTheme="minorHAnsi"/>
        </w:rPr>
        <w:t xml:space="preserve"> undertaking verification of the </w:t>
      </w:r>
      <w:r w:rsidR="00C7242F" w:rsidRPr="0019388B">
        <w:rPr>
          <w:rStyle w:val="Emphasis-Bold"/>
          <w:rFonts w:asciiTheme="minorHAnsi" w:hAnsiTheme="minorHAnsi"/>
        </w:rPr>
        <w:t>CPP proposal</w:t>
      </w:r>
      <w:r w:rsidRPr="0019388B">
        <w:rPr>
          <w:rFonts w:asciiTheme="minorHAnsi" w:hAnsiTheme="minorHAnsi"/>
        </w:rPr>
        <w:t>; nor</w:t>
      </w:r>
    </w:p>
    <w:p w:rsidR="00417389" w:rsidRPr="0019388B" w:rsidRDefault="00417389" w:rsidP="00417389">
      <w:pPr>
        <w:pStyle w:val="HeadingH6ClausesubtextL2"/>
        <w:rPr>
          <w:rStyle w:val="Emphasis-Remove"/>
          <w:rFonts w:asciiTheme="minorHAnsi" w:hAnsiTheme="minorHAnsi"/>
        </w:rPr>
      </w:pPr>
      <w:r w:rsidRPr="0019388B">
        <w:rPr>
          <w:rFonts w:asciiTheme="minorHAnsi" w:hAnsiTheme="minorHAnsi"/>
        </w:rPr>
        <w:t xml:space="preserve">provided to the </w:t>
      </w:r>
      <w:r w:rsidRPr="0019388B">
        <w:rPr>
          <w:rStyle w:val="Emphasis-Bold"/>
          <w:rFonts w:asciiTheme="minorHAnsi" w:hAnsiTheme="minorHAnsi"/>
        </w:rPr>
        <w:t>verifier</w:t>
      </w:r>
      <w:r w:rsidRPr="0019388B">
        <w:rPr>
          <w:rStyle w:val="Emphasis-Remove"/>
          <w:rFonts w:asciiTheme="minorHAnsi" w:hAnsiTheme="minorHAnsi"/>
        </w:rPr>
        <w:t>.</w:t>
      </w:r>
    </w:p>
    <w:p w:rsidR="00417389" w:rsidRPr="0019388B" w:rsidRDefault="00417389" w:rsidP="00417389">
      <w:pPr>
        <w:pStyle w:val="HeadingH5ClausesubtextL1"/>
        <w:rPr>
          <w:rFonts w:asciiTheme="minorHAnsi" w:hAnsiTheme="minorHAnsi"/>
        </w:rPr>
      </w:pPr>
      <w:r w:rsidRPr="0019388B">
        <w:rPr>
          <w:rFonts w:asciiTheme="minorHAnsi" w:hAnsiTheme="minorHAnsi"/>
        </w:rPr>
        <w:t>If, notwithstanding subclause</w:t>
      </w:r>
      <w:r w:rsidR="007A5F5F">
        <w:t xml:space="preserve"> (4)</w:t>
      </w:r>
      <w:r w:rsidRPr="0019388B">
        <w:rPr>
          <w:rFonts w:asciiTheme="minorHAnsi" w:hAnsiTheme="minorHAnsi"/>
        </w:rPr>
        <w:t xml:space="preserve">, a report prepared in accordance with this clause is provided to the </w:t>
      </w:r>
      <w:r w:rsidRPr="0019388B">
        <w:rPr>
          <w:rStyle w:val="Emphasis-Bold"/>
          <w:rFonts w:asciiTheme="minorHAnsi" w:hAnsiTheme="minorHAnsi"/>
        </w:rPr>
        <w:t>verifier</w:t>
      </w:r>
      <w:r w:rsidRPr="0019388B">
        <w:rPr>
          <w:rFonts w:asciiTheme="minorHAnsi" w:hAnsiTheme="minorHAnsi"/>
        </w:rPr>
        <w:t xml:space="preserve">, subclause </w:t>
      </w:r>
      <w:r w:rsidR="007A5F5F">
        <w:rPr>
          <w:rFonts w:asciiTheme="minorHAnsi" w:hAnsiTheme="minorHAnsi"/>
        </w:rPr>
        <w:t>(3)</w:t>
      </w:r>
      <w:r w:rsidRPr="0019388B">
        <w:rPr>
          <w:rFonts w:asciiTheme="minorHAnsi" w:hAnsiTheme="minorHAnsi"/>
        </w:rPr>
        <w:t xml:space="preserve"> continues to apply.</w:t>
      </w:r>
    </w:p>
    <w:p w:rsidR="00417389" w:rsidRPr="0019388B" w:rsidRDefault="00C60573" w:rsidP="007457A9">
      <w:pPr>
        <w:pStyle w:val="HeadingH4Clausetext"/>
        <w:tabs>
          <w:tab w:val="num" w:pos="709"/>
        </w:tabs>
        <w:ind w:hanging="936"/>
        <w:rPr>
          <w:rFonts w:asciiTheme="minorHAnsi" w:hAnsiTheme="minorHAnsi"/>
        </w:rPr>
      </w:pPr>
      <w:r w:rsidRPr="0019388B">
        <w:rPr>
          <w:rFonts w:asciiTheme="minorHAnsi" w:hAnsiTheme="minorHAnsi"/>
        </w:rPr>
        <w:t>Certification</w:t>
      </w:r>
    </w:p>
    <w:p w:rsidR="00417389" w:rsidRPr="0019388B" w:rsidRDefault="00B176D0" w:rsidP="00417389">
      <w:pPr>
        <w:pStyle w:val="HeadingH5ClausesubtextL1"/>
        <w:rPr>
          <w:rFonts w:asciiTheme="minorHAnsi" w:hAnsiTheme="minorHAnsi"/>
        </w:rPr>
      </w:pPr>
      <w:r w:rsidRPr="0019388B">
        <w:rPr>
          <w:rFonts w:asciiTheme="minorHAnsi" w:hAnsiTheme="minorHAnsi"/>
        </w:rPr>
        <w:t>For the purpose of clause</w:t>
      </w:r>
      <w:r w:rsidR="00CB55AC">
        <w:rPr>
          <w:rFonts w:asciiTheme="minorHAnsi" w:hAnsiTheme="minorHAnsi"/>
        </w:rPr>
        <w:t xml:space="preserve"> 5.1.1(2)(a)</w:t>
      </w:r>
      <w:r w:rsidRPr="0019388B">
        <w:rPr>
          <w:rFonts w:asciiTheme="minorHAnsi" w:hAnsiTheme="minorHAnsi"/>
        </w:rPr>
        <w:t xml:space="preserve">, in </w:t>
      </w:r>
      <w:r w:rsidR="00896B8B" w:rsidRPr="0019388B">
        <w:rPr>
          <w:rFonts w:asciiTheme="minorHAnsi" w:hAnsiTheme="minorHAnsi"/>
        </w:rPr>
        <w:t>respect of certification, the specified information is</w:t>
      </w:r>
      <w:r w:rsidR="00896B8B" w:rsidRPr="0019388B" w:rsidDel="00440714">
        <w:rPr>
          <w:rFonts w:asciiTheme="minorHAnsi" w:hAnsiTheme="minorHAnsi"/>
        </w:rPr>
        <w:t xml:space="preserve"> </w:t>
      </w:r>
      <w:r w:rsidR="00417389" w:rsidRPr="0019388B">
        <w:rPr>
          <w:rFonts w:asciiTheme="minorHAnsi" w:hAnsiTheme="minorHAnsi"/>
        </w:rPr>
        <w:t xml:space="preserve">the </w:t>
      </w:r>
      <w:r w:rsidR="00C60573" w:rsidRPr="0019388B">
        <w:rPr>
          <w:rFonts w:asciiTheme="minorHAnsi" w:hAnsiTheme="minorHAnsi"/>
        </w:rPr>
        <w:t>certificates</w:t>
      </w:r>
      <w:r w:rsidR="00417389" w:rsidRPr="0019388B">
        <w:rPr>
          <w:rFonts w:asciiTheme="minorHAnsi" w:hAnsiTheme="minorHAnsi"/>
        </w:rPr>
        <w:t xml:space="preserve"> </w:t>
      </w:r>
      <w:r w:rsidR="00C60573" w:rsidRPr="0019388B">
        <w:rPr>
          <w:rFonts w:asciiTheme="minorHAnsi" w:hAnsiTheme="minorHAnsi"/>
        </w:rPr>
        <w:t>recording the certifications specified</w:t>
      </w:r>
      <w:r w:rsidR="00896B8B" w:rsidRPr="0019388B">
        <w:rPr>
          <w:rFonts w:asciiTheme="minorHAnsi" w:hAnsiTheme="minorHAnsi"/>
        </w:rPr>
        <w:t xml:space="preserve"> </w:t>
      </w:r>
      <w:r w:rsidR="00417389" w:rsidRPr="0019388B">
        <w:rPr>
          <w:rFonts w:asciiTheme="minorHAnsi" w:hAnsiTheme="minorHAnsi"/>
        </w:rPr>
        <w:t>in clause</w:t>
      </w:r>
      <w:r w:rsidR="00CB55AC">
        <w:rPr>
          <w:rFonts w:asciiTheme="minorHAnsi" w:hAnsiTheme="minorHAnsi"/>
        </w:rPr>
        <w:t xml:space="preserve"> 5.6.4</w:t>
      </w:r>
      <w:r w:rsidR="00417389" w:rsidRPr="0019388B">
        <w:rPr>
          <w:rFonts w:asciiTheme="minorHAnsi" w:hAnsiTheme="minorHAnsi"/>
        </w:rPr>
        <w:t xml:space="preserve">. </w:t>
      </w:r>
    </w:p>
    <w:p w:rsidR="00417389" w:rsidRDefault="00417389" w:rsidP="00417389">
      <w:pPr>
        <w:pStyle w:val="HeadingH5ClausesubtextL1"/>
        <w:rPr>
          <w:rFonts w:asciiTheme="minorHAnsi" w:hAnsiTheme="minorHAnsi"/>
        </w:rPr>
      </w:pPr>
      <w:r w:rsidRPr="0019388B">
        <w:rPr>
          <w:rFonts w:asciiTheme="minorHAnsi" w:hAnsiTheme="minorHAnsi"/>
        </w:rPr>
        <w:t xml:space="preserve">For the avoidance of doubt, one physical </w:t>
      </w:r>
      <w:r w:rsidRPr="0019388B">
        <w:rPr>
          <w:rStyle w:val="Emphasis-Bold"/>
          <w:rFonts w:asciiTheme="minorHAnsi" w:hAnsiTheme="minorHAnsi"/>
        </w:rPr>
        <w:t>document</w:t>
      </w:r>
      <w:r w:rsidRPr="0019388B" w:rsidDel="00743E38">
        <w:rPr>
          <w:rFonts w:asciiTheme="minorHAnsi" w:hAnsiTheme="minorHAnsi"/>
        </w:rPr>
        <w:t xml:space="preserve"> </w:t>
      </w:r>
      <w:r w:rsidRPr="0019388B">
        <w:rPr>
          <w:rFonts w:asciiTheme="minorHAnsi" w:hAnsiTheme="minorHAnsi"/>
        </w:rPr>
        <w:t>may contain more than one</w:t>
      </w:r>
      <w:r w:rsidR="00160B8E" w:rsidRPr="0019388B">
        <w:rPr>
          <w:rFonts w:asciiTheme="minorHAnsi" w:hAnsiTheme="minorHAnsi"/>
        </w:rPr>
        <w:t xml:space="preserve"> of the</w:t>
      </w:r>
      <w:r w:rsidRPr="0019388B">
        <w:rPr>
          <w:rFonts w:asciiTheme="minorHAnsi" w:hAnsiTheme="minorHAnsi"/>
        </w:rPr>
        <w:t xml:space="preserve"> certification</w:t>
      </w:r>
      <w:r w:rsidR="00160B8E" w:rsidRPr="0019388B">
        <w:rPr>
          <w:rFonts w:asciiTheme="minorHAnsi" w:hAnsiTheme="minorHAnsi"/>
        </w:rPr>
        <w:t>s</w:t>
      </w:r>
      <w:r w:rsidRPr="0019388B">
        <w:rPr>
          <w:rFonts w:asciiTheme="minorHAnsi" w:hAnsiTheme="minorHAnsi"/>
        </w:rPr>
        <w:t xml:space="preserve"> </w:t>
      </w:r>
      <w:r w:rsidR="00C60573" w:rsidRPr="0019388B">
        <w:rPr>
          <w:rFonts w:asciiTheme="minorHAnsi" w:hAnsiTheme="minorHAnsi"/>
        </w:rPr>
        <w:t xml:space="preserve">specified </w:t>
      </w:r>
      <w:r w:rsidR="00160B8E" w:rsidRPr="0019388B">
        <w:rPr>
          <w:rFonts w:asciiTheme="minorHAnsi" w:hAnsiTheme="minorHAnsi"/>
        </w:rPr>
        <w:t>in clause</w:t>
      </w:r>
      <w:r w:rsidR="00CB55AC">
        <w:rPr>
          <w:rFonts w:asciiTheme="minorHAnsi" w:hAnsiTheme="minorHAnsi"/>
        </w:rPr>
        <w:t xml:space="preserve"> 5.6.4</w:t>
      </w:r>
      <w:r w:rsidRPr="0019388B">
        <w:rPr>
          <w:rFonts w:asciiTheme="minorHAnsi" w:hAnsiTheme="minorHAnsi"/>
        </w:rPr>
        <w:t>.</w:t>
      </w:r>
    </w:p>
    <w:p w:rsidR="009A07F6" w:rsidRDefault="009A07F6" w:rsidP="007457A9">
      <w:pPr>
        <w:pStyle w:val="HeadingH4Clausetext"/>
        <w:tabs>
          <w:tab w:val="num" w:pos="709"/>
        </w:tabs>
        <w:ind w:hanging="936"/>
      </w:pPr>
      <w:r w:rsidRPr="00F53AC2">
        <w:t>Modification or exemption of CPP application requirements</w:t>
      </w:r>
    </w:p>
    <w:p w:rsidR="009A07F6" w:rsidRDefault="009A07F6" w:rsidP="009A07F6">
      <w:pPr>
        <w:pStyle w:val="HeadingH5ClausesubtextL1"/>
      </w:pPr>
      <w:r w:rsidRPr="00F53AC2">
        <w:t xml:space="preserve">The </w:t>
      </w:r>
      <w:r w:rsidRPr="00F53AC2">
        <w:rPr>
          <w:b/>
        </w:rPr>
        <w:t>Commission</w:t>
      </w:r>
      <w:r w:rsidRPr="00F53AC2">
        <w:t xml:space="preserve"> may approve a modification to, or exemption from, any requirement set out in—</w:t>
      </w:r>
    </w:p>
    <w:p w:rsidR="009A07F6" w:rsidRPr="00F53AC2" w:rsidRDefault="009A07F6" w:rsidP="009A07F6">
      <w:pPr>
        <w:pStyle w:val="HeadingH6ClausesubtextL2"/>
      </w:pPr>
      <w:r>
        <w:t>this subpart;</w:t>
      </w:r>
    </w:p>
    <w:p w:rsidR="009A07F6" w:rsidRPr="00F53AC2" w:rsidRDefault="009A07F6" w:rsidP="009A07F6">
      <w:pPr>
        <w:pStyle w:val="HeadingH6ClausesubtextL2"/>
      </w:pPr>
      <w:r w:rsidRPr="00F53AC2">
        <w:t xml:space="preserve">Subpart </w:t>
      </w:r>
      <w:r>
        <w:t>5;</w:t>
      </w:r>
    </w:p>
    <w:p w:rsidR="009A07F6" w:rsidRPr="00F53AC2" w:rsidRDefault="009A07F6" w:rsidP="009A07F6">
      <w:pPr>
        <w:pStyle w:val="HeadingH6ClausesubtextL2"/>
      </w:pPr>
      <w:r w:rsidRPr="00F53AC2">
        <w:t xml:space="preserve">Subpart </w:t>
      </w:r>
      <w:r>
        <w:t>6; or</w:t>
      </w:r>
    </w:p>
    <w:p w:rsidR="009A07F6" w:rsidRDefault="009A07F6" w:rsidP="009A07F6">
      <w:pPr>
        <w:pStyle w:val="HeadingH6ClausesubtextL2"/>
      </w:pPr>
      <w:r w:rsidRPr="00F53AC2">
        <w:t>schedules relating to subparts identified in paragraphs (a) to (c) above.</w:t>
      </w:r>
    </w:p>
    <w:p w:rsidR="009A07F6" w:rsidRPr="00F53AC2" w:rsidRDefault="009A07F6" w:rsidP="009A07F6">
      <w:pPr>
        <w:pStyle w:val="HeadingH5ClausesubtextL1"/>
      </w:pPr>
      <w:r w:rsidRPr="00F53AC2">
        <w:t xml:space="preserve">A modification or exemption may be approved where, in the </w:t>
      </w:r>
      <w:r w:rsidRPr="00F53AC2">
        <w:rPr>
          <w:b/>
        </w:rPr>
        <w:t>Commission</w:t>
      </w:r>
      <w:r w:rsidRPr="00F53AC2">
        <w:t>’s opinion, the modification or exemption will not detract, to an extent that is more than minor, from—</w:t>
      </w:r>
    </w:p>
    <w:p w:rsidR="009A07F6" w:rsidRPr="00F53AC2" w:rsidRDefault="009A07F6" w:rsidP="009A07F6">
      <w:pPr>
        <w:pStyle w:val="HeadingH6ClausesubtextL2"/>
      </w:pPr>
      <w:r w:rsidRPr="00F53AC2">
        <w:t xml:space="preserve">the </w:t>
      </w:r>
      <w:r w:rsidRPr="00F53AC2">
        <w:rPr>
          <w:b/>
        </w:rPr>
        <w:t>Commission</w:t>
      </w:r>
      <w:r w:rsidRPr="00F53AC2">
        <w:t xml:space="preserve">’s evaluation of the </w:t>
      </w:r>
      <w:r w:rsidRPr="00F53AC2">
        <w:rPr>
          <w:b/>
        </w:rPr>
        <w:t>CPP proposal</w:t>
      </w:r>
      <w:r w:rsidRPr="00F53AC2">
        <w:t>;</w:t>
      </w:r>
    </w:p>
    <w:p w:rsidR="009A07F6" w:rsidRPr="00F53AC2" w:rsidRDefault="009A07F6" w:rsidP="009A07F6">
      <w:pPr>
        <w:pStyle w:val="HeadingH6ClausesubtextL2"/>
      </w:pPr>
      <w:r w:rsidRPr="00F53AC2">
        <w:t xml:space="preserve">the </w:t>
      </w:r>
      <w:r w:rsidRPr="00F53AC2">
        <w:rPr>
          <w:b/>
        </w:rPr>
        <w:t>Commission</w:t>
      </w:r>
      <w:r w:rsidRPr="00F53AC2">
        <w:t xml:space="preserve">’s determination of a </w:t>
      </w:r>
      <w:r w:rsidRPr="00F53AC2">
        <w:rPr>
          <w:b/>
        </w:rPr>
        <w:t>CPP</w:t>
      </w:r>
      <w:r w:rsidRPr="00F53AC2">
        <w:t>; and</w:t>
      </w:r>
    </w:p>
    <w:p w:rsidR="009A07F6" w:rsidRDefault="009A07F6" w:rsidP="009A07F6">
      <w:pPr>
        <w:pStyle w:val="HeadingH6ClausesubtextL2"/>
      </w:pPr>
      <w:r w:rsidRPr="00F53AC2">
        <w:t xml:space="preserve">the ability of interested persons to consider and provide their views on the </w:t>
      </w:r>
      <w:r w:rsidRPr="00F53AC2">
        <w:rPr>
          <w:b/>
        </w:rPr>
        <w:t>CPP proposal</w:t>
      </w:r>
      <w:r w:rsidRPr="00F53AC2">
        <w:t>.</w:t>
      </w:r>
    </w:p>
    <w:p w:rsidR="00F22C2E" w:rsidRDefault="00F22C2E" w:rsidP="00F22C2E">
      <w:pPr>
        <w:pStyle w:val="HeadingH5ClausesubtextL1"/>
        <w:spacing w:line="276" w:lineRule="auto"/>
      </w:pPr>
      <w:r>
        <w:t xml:space="preserve">When considering whether a modification or exemption is likely to detract, to an extent that is more than minor, from the processes listed in subclauses (2)(a)-(c), the </w:t>
      </w:r>
      <w:r w:rsidRPr="009D0B40">
        <w:rPr>
          <w:b/>
        </w:rPr>
        <w:t>Commission</w:t>
      </w:r>
      <w:r>
        <w:t xml:space="preserve"> </w:t>
      </w:r>
      <w:r w:rsidR="004D78F3">
        <w:t>may</w:t>
      </w:r>
      <w:r>
        <w:t xml:space="preserve"> have regard to the size of the supplier’s business.</w:t>
      </w:r>
    </w:p>
    <w:p w:rsidR="009A07F6" w:rsidRDefault="009A07F6" w:rsidP="009A07F6">
      <w:pPr>
        <w:pStyle w:val="HeadingH5ClausesubtextL1"/>
      </w:pPr>
      <w:r w:rsidRPr="00F53AC2">
        <w:t xml:space="preserve">A modification or exemption will only apply for the purposes of assessing compliance of a </w:t>
      </w:r>
      <w:r w:rsidRPr="00F53AC2">
        <w:rPr>
          <w:b/>
        </w:rPr>
        <w:t>CPP application</w:t>
      </w:r>
      <w:r w:rsidRPr="00F53AC2">
        <w:t xml:space="preserve"> under s 53S(1) of the </w:t>
      </w:r>
      <w:r w:rsidRPr="00F53AC2">
        <w:rPr>
          <w:b/>
        </w:rPr>
        <w:t>Act</w:t>
      </w:r>
      <w:r w:rsidRPr="00F53AC2">
        <w:t>—</w:t>
      </w:r>
    </w:p>
    <w:p w:rsidR="009A07F6" w:rsidRPr="00F53AC2" w:rsidRDefault="009A07F6" w:rsidP="009A07F6">
      <w:pPr>
        <w:pStyle w:val="HeadingH6ClausesubtextL2"/>
      </w:pPr>
      <w:r w:rsidRPr="00F53AC2">
        <w:t xml:space="preserve">if the </w:t>
      </w:r>
      <w:r w:rsidRPr="00F53AC2">
        <w:rPr>
          <w:b/>
        </w:rPr>
        <w:t>Commission</w:t>
      </w:r>
      <w:r w:rsidRPr="00F53AC2">
        <w:t xml:space="preserve"> has previously approved a request by a </w:t>
      </w:r>
      <w:r w:rsidRPr="00F53AC2">
        <w:rPr>
          <w:b/>
        </w:rPr>
        <w:t>CPP applicant</w:t>
      </w:r>
      <w:r w:rsidRPr="00F53AC2">
        <w:t xml:space="preserve"> for the modification or exemption in accordance with clause 5.1.7;</w:t>
      </w:r>
    </w:p>
    <w:p w:rsidR="009A07F6" w:rsidRPr="00F53AC2" w:rsidRDefault="009A07F6" w:rsidP="009A07F6">
      <w:pPr>
        <w:pStyle w:val="HeadingH6ClausesubtextL2"/>
      </w:pPr>
      <w:r w:rsidRPr="00F53AC2">
        <w:t xml:space="preserve">in respect of the </w:t>
      </w:r>
      <w:r w:rsidRPr="00F53AC2">
        <w:rPr>
          <w:b/>
        </w:rPr>
        <w:t>CPP applicant</w:t>
      </w:r>
      <w:r w:rsidRPr="00F53AC2">
        <w:t xml:space="preserve"> and the </w:t>
      </w:r>
      <w:r w:rsidRPr="00F53AC2">
        <w:rPr>
          <w:b/>
        </w:rPr>
        <w:t>CPP application</w:t>
      </w:r>
      <w:r w:rsidRPr="00F53AC2">
        <w:t xml:space="preserve"> identified in the </w:t>
      </w:r>
      <w:r w:rsidRPr="00F53AC2">
        <w:rPr>
          <w:b/>
        </w:rPr>
        <w:t>Commission</w:t>
      </w:r>
      <w:r w:rsidRPr="00F53AC2">
        <w:t>’s approval; and</w:t>
      </w:r>
    </w:p>
    <w:p w:rsidR="009A07F6" w:rsidRPr="00F53AC2" w:rsidRDefault="009A07F6" w:rsidP="009A07F6">
      <w:pPr>
        <w:pStyle w:val="HeadingH6ClausesubtextL2"/>
      </w:pPr>
      <w:r w:rsidRPr="00F53AC2">
        <w:t xml:space="preserve">if the </w:t>
      </w:r>
      <w:r w:rsidRPr="00F53AC2">
        <w:rPr>
          <w:b/>
        </w:rPr>
        <w:t>CPP applicant</w:t>
      </w:r>
      <w:r w:rsidRPr="00F53AC2">
        <w:t xml:space="preserve"> elects to apply the modification or exemption by:</w:t>
      </w:r>
    </w:p>
    <w:p w:rsidR="009A07F6" w:rsidRPr="00F53AC2" w:rsidRDefault="009A07F6" w:rsidP="009A07F6">
      <w:pPr>
        <w:pStyle w:val="HeadingH7ClausesubtextL3"/>
      </w:pPr>
      <w:r w:rsidRPr="00F53AC2">
        <w:t>meeting all conditions and requirements specified in the approval that relates to the modification or exemption; and</w:t>
      </w:r>
    </w:p>
    <w:p w:rsidR="009A07F6" w:rsidRDefault="009A07F6" w:rsidP="009A07F6">
      <w:pPr>
        <w:pStyle w:val="HeadingH7ClausesubtextL3"/>
      </w:pPr>
      <w:r w:rsidRPr="00F53AC2">
        <w:t xml:space="preserve">providing the relevant information specified in clause 5.1.8 as part of its </w:t>
      </w:r>
      <w:r w:rsidRPr="00F53AC2">
        <w:rPr>
          <w:b/>
        </w:rPr>
        <w:t>CPP application</w:t>
      </w:r>
      <w:r w:rsidRPr="00F53AC2">
        <w:t>.</w:t>
      </w:r>
    </w:p>
    <w:p w:rsidR="009A07F6" w:rsidRDefault="009A07F6" w:rsidP="007457A9">
      <w:pPr>
        <w:pStyle w:val="HeadingH4Clausetext"/>
        <w:tabs>
          <w:tab w:val="num" w:pos="709"/>
        </w:tabs>
        <w:ind w:hanging="936"/>
      </w:pPr>
      <w:r w:rsidRPr="00F53AC2">
        <w:t>Process for obtaining a modification or exemption</w:t>
      </w:r>
    </w:p>
    <w:p w:rsidR="009A07F6" w:rsidRPr="00F53AC2" w:rsidRDefault="009A07F6" w:rsidP="009A07F6">
      <w:pPr>
        <w:pStyle w:val="HeadingH5ClausesubtextL1"/>
      </w:pPr>
      <w:r w:rsidRPr="00F53AC2">
        <w:t xml:space="preserve">At any time prior to providing the </w:t>
      </w:r>
      <w:r w:rsidRPr="00F53AC2">
        <w:rPr>
          <w:b/>
        </w:rPr>
        <w:t>Commission</w:t>
      </w:r>
      <w:r w:rsidRPr="00F53AC2">
        <w:t xml:space="preserve"> with a </w:t>
      </w:r>
      <w:r w:rsidRPr="00F53AC2">
        <w:rPr>
          <w:b/>
        </w:rPr>
        <w:t>CPP application</w:t>
      </w:r>
      <w:r w:rsidRPr="00F53AC2">
        <w:t xml:space="preserve">, a </w:t>
      </w:r>
      <w:r w:rsidRPr="00F53AC2">
        <w:rPr>
          <w:b/>
        </w:rPr>
        <w:t>CPP applicant</w:t>
      </w:r>
      <w:r w:rsidRPr="00F53AC2">
        <w:t xml:space="preserve"> may request modifications or exemptions to the requirements listed in clause 5.1.6(1) as alternatives to those requirements.</w:t>
      </w:r>
    </w:p>
    <w:p w:rsidR="009A07F6" w:rsidRDefault="009A07F6" w:rsidP="009A07F6">
      <w:pPr>
        <w:pStyle w:val="HeadingH5ClausesubtextL1"/>
      </w:pPr>
      <w:r w:rsidRPr="00F53AC2">
        <w:t xml:space="preserve">A request by a </w:t>
      </w:r>
      <w:r w:rsidRPr="00F53AC2">
        <w:rPr>
          <w:b/>
        </w:rPr>
        <w:t>CPP applicant</w:t>
      </w:r>
      <w:r w:rsidRPr="00F53AC2">
        <w:t xml:space="preserve"> must—</w:t>
      </w:r>
    </w:p>
    <w:p w:rsidR="009A07F6" w:rsidRPr="00F53AC2" w:rsidRDefault="009A07F6" w:rsidP="009A07F6">
      <w:pPr>
        <w:pStyle w:val="HeadingH6ClausesubtextL2"/>
      </w:pPr>
      <w:r w:rsidRPr="00F53AC2">
        <w:t xml:space="preserve">be in writing; </w:t>
      </w:r>
    </w:p>
    <w:p w:rsidR="009A07F6" w:rsidRDefault="009A07F6" w:rsidP="009A07F6">
      <w:pPr>
        <w:pStyle w:val="HeadingH6ClausesubtextL2"/>
      </w:pPr>
      <w:r w:rsidRPr="00F53AC2">
        <w:t>include the following information:</w:t>
      </w:r>
    </w:p>
    <w:p w:rsidR="009A07F6" w:rsidRPr="00F53AC2" w:rsidRDefault="009A07F6" w:rsidP="009A07F6">
      <w:pPr>
        <w:pStyle w:val="HeadingH7ClausesubtextL3"/>
      </w:pPr>
      <w:r w:rsidRPr="00F53AC2">
        <w:t xml:space="preserve">the </w:t>
      </w:r>
      <w:r w:rsidRPr="00F53AC2">
        <w:rPr>
          <w:b/>
        </w:rPr>
        <w:t>CPP applicant’s</w:t>
      </w:r>
      <w:r w:rsidRPr="00F53AC2">
        <w:t xml:space="preserve"> name and contact details;</w:t>
      </w:r>
    </w:p>
    <w:p w:rsidR="009A07F6" w:rsidRPr="00F53AC2" w:rsidRDefault="009A07F6" w:rsidP="009A07F6">
      <w:pPr>
        <w:pStyle w:val="HeadingH7ClausesubtextL3"/>
      </w:pPr>
      <w:r w:rsidRPr="00F53AC2">
        <w:t xml:space="preserve">a brief description of the key features of its intended </w:t>
      </w:r>
      <w:r w:rsidRPr="00F53AC2">
        <w:rPr>
          <w:b/>
        </w:rPr>
        <w:t>CPP proposal</w:t>
      </w:r>
      <w:r w:rsidRPr="00F53AC2">
        <w:t>;</w:t>
      </w:r>
    </w:p>
    <w:p w:rsidR="009A07F6" w:rsidRPr="00F53AC2" w:rsidRDefault="009A07F6" w:rsidP="009A07F6">
      <w:pPr>
        <w:pStyle w:val="HeadingH7ClausesubtextL3"/>
      </w:pPr>
      <w:r w:rsidRPr="00F53AC2">
        <w:t xml:space="preserve">the date that the </w:t>
      </w:r>
      <w:r w:rsidRPr="00F53AC2">
        <w:rPr>
          <w:b/>
        </w:rPr>
        <w:t>CPP applicant</w:t>
      </w:r>
      <w:r w:rsidRPr="00F53AC2">
        <w:t xml:space="preserve"> intends to submit the </w:t>
      </w:r>
      <w:r w:rsidRPr="00F53AC2">
        <w:rPr>
          <w:b/>
        </w:rPr>
        <w:t>CPP application</w:t>
      </w:r>
      <w:r w:rsidRPr="00F53AC2">
        <w:t xml:space="preserve"> for which a modification or exemption is sought;</w:t>
      </w:r>
    </w:p>
    <w:p w:rsidR="009A07F6" w:rsidRPr="00F53AC2" w:rsidRDefault="009A07F6" w:rsidP="009A07F6">
      <w:pPr>
        <w:pStyle w:val="HeadingH7ClausesubtextL3"/>
      </w:pPr>
      <w:r w:rsidRPr="00F53AC2">
        <w:t>a list of the specific modifications or exemptions sought;</w:t>
      </w:r>
    </w:p>
    <w:p w:rsidR="009A07F6" w:rsidRPr="00F53AC2" w:rsidRDefault="009A07F6" w:rsidP="009A07F6">
      <w:pPr>
        <w:pStyle w:val="HeadingH7ClausesubtextL3"/>
      </w:pPr>
      <w:r w:rsidRPr="00F53AC2">
        <w:t xml:space="preserve">an explanation of why the </w:t>
      </w:r>
      <w:r w:rsidRPr="00F53AC2">
        <w:rPr>
          <w:b/>
        </w:rPr>
        <w:t>CPP applicant</w:t>
      </w:r>
      <w:r w:rsidRPr="00F53AC2">
        <w:t xml:space="preserve"> considers the requirements in clause 5.1.6(2) are met;</w:t>
      </w:r>
    </w:p>
    <w:p w:rsidR="009A07F6" w:rsidRPr="00F53AC2" w:rsidRDefault="009A07F6" w:rsidP="009A07F6">
      <w:pPr>
        <w:pStyle w:val="HeadingH7ClausesubtextL3"/>
      </w:pPr>
      <w:r w:rsidRPr="00F53AC2">
        <w:t>evidence in support of the explanation provided under sub</w:t>
      </w:r>
      <w:r>
        <w:t>paragraph</w:t>
      </w:r>
      <w:r w:rsidRPr="00F53AC2">
        <w:t xml:space="preserve"> (v); and</w:t>
      </w:r>
    </w:p>
    <w:p w:rsidR="009A07F6" w:rsidRDefault="009A07F6" w:rsidP="009A07F6">
      <w:pPr>
        <w:pStyle w:val="HeadingH7ClausesubtextL3"/>
      </w:pPr>
      <w:r w:rsidRPr="00F53AC2">
        <w:t>identification of any information that is commercially sensitive.</w:t>
      </w:r>
    </w:p>
    <w:p w:rsidR="009A07F6" w:rsidRPr="00F53AC2" w:rsidRDefault="009A07F6" w:rsidP="009A07F6">
      <w:pPr>
        <w:pStyle w:val="HeadingH5ClausesubtextL1"/>
      </w:pPr>
      <w:r w:rsidRPr="00F53AC2">
        <w:t>Sub</w:t>
      </w:r>
      <w:r>
        <w:t>paragraph</w:t>
      </w:r>
      <w:r w:rsidRPr="00F53AC2">
        <w:t xml:space="preserve"> (2)(b)(vi) may be satisfied by submitting a certificate, signed by a senior manager of the </w:t>
      </w:r>
      <w:r w:rsidRPr="006927DF">
        <w:rPr>
          <w:b/>
        </w:rPr>
        <w:t>CPP applicant</w:t>
      </w:r>
      <w:r w:rsidRPr="00F53AC2">
        <w:t xml:space="preserve">, setting out the factual basis on which he or she believes the requirements in </w:t>
      </w:r>
      <w:r>
        <w:t xml:space="preserve">subclause </w:t>
      </w:r>
      <w:r w:rsidRPr="00F53AC2">
        <w:t>5.1.6(2) are met.</w:t>
      </w:r>
    </w:p>
    <w:p w:rsidR="009A07F6" w:rsidRDefault="009A07F6" w:rsidP="009A07F6">
      <w:pPr>
        <w:pStyle w:val="HeadingH5ClausesubtextL1"/>
      </w:pPr>
      <w:r w:rsidRPr="00F53AC2">
        <w:t xml:space="preserve">In considering whether to approve a request for modification or exemptions, the </w:t>
      </w:r>
      <w:r w:rsidRPr="00F53AC2">
        <w:rPr>
          <w:b/>
        </w:rPr>
        <w:t>Commission</w:t>
      </w:r>
      <w:r w:rsidRPr="00F53AC2">
        <w:t xml:space="preserve"> may seek, and have regard to—</w:t>
      </w:r>
    </w:p>
    <w:p w:rsidR="009A07F6" w:rsidRPr="00F53AC2" w:rsidRDefault="009A07F6" w:rsidP="009A07F6">
      <w:pPr>
        <w:pStyle w:val="HeadingH6ClausesubtextL2"/>
      </w:pPr>
      <w:r w:rsidRPr="00F53AC2">
        <w:t xml:space="preserve">views of interested persons within any time frames and processes set by the </w:t>
      </w:r>
      <w:r w:rsidRPr="00F53AC2">
        <w:rPr>
          <w:b/>
        </w:rPr>
        <w:t>Commission</w:t>
      </w:r>
      <w:r w:rsidRPr="00F53AC2">
        <w:t>; and</w:t>
      </w:r>
    </w:p>
    <w:p w:rsidR="009A07F6" w:rsidRDefault="009A07F6" w:rsidP="009A07F6">
      <w:pPr>
        <w:pStyle w:val="HeadingH6ClausesubtextL2"/>
      </w:pPr>
      <w:r w:rsidRPr="00F53AC2">
        <w:t xml:space="preserve">views of any person the </w:t>
      </w:r>
      <w:r w:rsidRPr="00F53AC2">
        <w:rPr>
          <w:b/>
        </w:rPr>
        <w:t>Commission</w:t>
      </w:r>
      <w:r w:rsidRPr="00F53AC2">
        <w:t xml:space="preserve"> considers has expertise on a relevant matter</w:t>
      </w:r>
      <w:r>
        <w:t>.</w:t>
      </w:r>
    </w:p>
    <w:p w:rsidR="009A07F6" w:rsidRDefault="009A07F6" w:rsidP="009A07F6">
      <w:pPr>
        <w:pStyle w:val="HeadingH5ClausesubtextL1"/>
      </w:pPr>
      <w:r w:rsidRPr="00F53AC2">
        <w:t xml:space="preserve">As soon as reasonably practicable after receipt of a request for modifications or exemptions the </w:t>
      </w:r>
      <w:r w:rsidRPr="00F53AC2">
        <w:rPr>
          <w:b/>
        </w:rPr>
        <w:t>Commission</w:t>
      </w:r>
      <w:r w:rsidRPr="00F53AC2">
        <w:t xml:space="preserve"> will, by notice in writing, advise the </w:t>
      </w:r>
      <w:r w:rsidRPr="00F53AC2">
        <w:rPr>
          <w:b/>
        </w:rPr>
        <w:t>CPP applicant</w:t>
      </w:r>
      <w:r w:rsidRPr="00F53AC2">
        <w:t xml:space="preserve"> as to whether:</w:t>
      </w:r>
    </w:p>
    <w:p w:rsidR="009A07F6" w:rsidRPr="00F53AC2" w:rsidRDefault="009A07F6" w:rsidP="009A07F6">
      <w:pPr>
        <w:pStyle w:val="HeadingH6ClausesubtextL2"/>
      </w:pPr>
      <w:r>
        <w:t>any</w:t>
      </w:r>
      <w:r w:rsidRPr="00F53AC2">
        <w:t xml:space="preserve"> of the modifications or exemptions are approved; and</w:t>
      </w:r>
    </w:p>
    <w:p w:rsidR="009A07F6" w:rsidRDefault="009A07F6" w:rsidP="009A07F6">
      <w:pPr>
        <w:pStyle w:val="HeadingH6ClausesubtextL2"/>
      </w:pPr>
      <w:r w:rsidRPr="00F53AC2">
        <w:t xml:space="preserve">the approval of any modification or exemption is subject to conditions or requirements that must be met by the </w:t>
      </w:r>
      <w:r w:rsidRPr="00F53AC2">
        <w:rPr>
          <w:b/>
        </w:rPr>
        <w:t>CPP applicant</w:t>
      </w:r>
      <w:r w:rsidRPr="00F53AC2">
        <w:t>.</w:t>
      </w:r>
    </w:p>
    <w:p w:rsidR="009A07F6" w:rsidRDefault="009A07F6" w:rsidP="007457A9">
      <w:pPr>
        <w:pStyle w:val="HeadingH4Clausetext"/>
        <w:tabs>
          <w:tab w:val="num" w:pos="709"/>
        </w:tabs>
        <w:ind w:hanging="936"/>
      </w:pPr>
      <w:r w:rsidRPr="00F53AC2">
        <w:t>Information on modification or exemption of information requirements</w:t>
      </w:r>
    </w:p>
    <w:p w:rsidR="009A07F6" w:rsidRDefault="009A07F6" w:rsidP="009A07F6">
      <w:pPr>
        <w:pStyle w:val="HeadingH5ClausesubtextL1"/>
        <w:numPr>
          <w:ilvl w:val="0"/>
          <w:numId w:val="0"/>
        </w:numPr>
        <w:ind w:left="652"/>
      </w:pPr>
      <w:r w:rsidRPr="00F53AC2">
        <w:t xml:space="preserve">Where a </w:t>
      </w:r>
      <w:r w:rsidRPr="00F53AC2">
        <w:rPr>
          <w:b/>
        </w:rPr>
        <w:t>CPP applicant</w:t>
      </w:r>
      <w:r w:rsidRPr="00F53AC2">
        <w:t xml:space="preserve"> elects to apply a modification or exemption approved by the </w:t>
      </w:r>
      <w:r w:rsidRPr="00F53AC2">
        <w:rPr>
          <w:b/>
        </w:rPr>
        <w:t>Commission</w:t>
      </w:r>
      <w:r w:rsidRPr="00F53AC2">
        <w:t xml:space="preserve"> in accordance with clause 5.1.7, it must include as part of its </w:t>
      </w:r>
      <w:r w:rsidRPr="00F53AC2">
        <w:rPr>
          <w:b/>
        </w:rPr>
        <w:t>CPP application</w:t>
      </w:r>
      <w:r w:rsidRPr="00F53AC2">
        <w:t>—</w:t>
      </w:r>
    </w:p>
    <w:p w:rsidR="009A07F6" w:rsidRPr="00F53AC2" w:rsidRDefault="009A07F6" w:rsidP="009A07F6">
      <w:pPr>
        <w:pStyle w:val="HeadingH6ClausesubtextL2"/>
      </w:pPr>
      <w:r w:rsidRPr="00F53AC2">
        <w:t xml:space="preserve">a copy of the </w:t>
      </w:r>
      <w:r w:rsidRPr="00F53AC2">
        <w:rPr>
          <w:b/>
        </w:rPr>
        <w:t>Commission</w:t>
      </w:r>
      <w:r w:rsidRPr="00F53AC2">
        <w:t>’s approval;</w:t>
      </w:r>
    </w:p>
    <w:p w:rsidR="009A07F6" w:rsidRPr="00F53AC2" w:rsidRDefault="009A07F6" w:rsidP="009A07F6">
      <w:pPr>
        <w:pStyle w:val="HeadingH6ClausesubtextL2"/>
      </w:pPr>
      <w:r w:rsidRPr="00F53AC2">
        <w:t xml:space="preserve">a list of the approved modifications or exemptions which the </w:t>
      </w:r>
      <w:r w:rsidRPr="00F53AC2">
        <w:rPr>
          <w:b/>
        </w:rPr>
        <w:t>CPP applicant</w:t>
      </w:r>
      <w:r w:rsidRPr="00F53AC2">
        <w:t xml:space="preserve"> has elected to apply in its </w:t>
      </w:r>
      <w:r w:rsidRPr="00F53AC2">
        <w:rPr>
          <w:b/>
        </w:rPr>
        <w:t>CPP application</w:t>
      </w:r>
      <w:r w:rsidRPr="00F53AC2">
        <w:t>;</w:t>
      </w:r>
    </w:p>
    <w:p w:rsidR="009A07F6" w:rsidRPr="00F53AC2" w:rsidRDefault="009A07F6" w:rsidP="009A07F6">
      <w:pPr>
        <w:pStyle w:val="HeadingH6ClausesubtextL2"/>
      </w:pPr>
      <w:r w:rsidRPr="00F53AC2">
        <w:t>evidence that any conditions or requirements of the approval have been met; and</w:t>
      </w:r>
    </w:p>
    <w:p w:rsidR="009A07F6" w:rsidRPr="0019388B" w:rsidRDefault="009A07F6" w:rsidP="009A07F6">
      <w:pPr>
        <w:pStyle w:val="HeadingH6ClausesubtextL2"/>
      </w:pPr>
      <w:r w:rsidRPr="00F53AC2">
        <w:t xml:space="preserve">an indication, at the relevant locations within the document or documents comprising the </w:t>
      </w:r>
      <w:r w:rsidRPr="00F53AC2">
        <w:rPr>
          <w:b/>
        </w:rPr>
        <w:t>CPP application</w:t>
      </w:r>
      <w:r w:rsidRPr="00F53AC2">
        <w:t>, as to where the modifications or exemptions have been applied.</w:t>
      </w:r>
    </w:p>
    <w:p w:rsidR="00F61415" w:rsidRPr="0019388B" w:rsidRDefault="004B5908" w:rsidP="00B61B24">
      <w:pPr>
        <w:pStyle w:val="HeadingH2"/>
        <w:rPr>
          <w:rFonts w:asciiTheme="minorHAnsi" w:hAnsiTheme="minorHAnsi"/>
        </w:rPr>
      </w:pPr>
      <w:bookmarkStart w:id="1011" w:name="_Toc274740764"/>
      <w:bookmarkStart w:id="1012" w:name="_Toc274662644"/>
      <w:bookmarkStart w:id="1013" w:name="_Toc274674019"/>
      <w:bookmarkStart w:id="1014" w:name="_Toc274674436"/>
      <w:bookmarkStart w:id="1015" w:name="_Toc274740765"/>
      <w:bookmarkStart w:id="1016" w:name="_Toc280539158"/>
      <w:bookmarkStart w:id="1017" w:name="_Toc491183127"/>
      <w:bookmarkEnd w:id="1000"/>
      <w:bookmarkEnd w:id="1011"/>
      <w:r w:rsidRPr="0019388B">
        <w:rPr>
          <w:rFonts w:asciiTheme="minorHAnsi" w:hAnsiTheme="minorHAnsi"/>
        </w:rPr>
        <w:t>C</w:t>
      </w:r>
      <w:r w:rsidR="00F61415" w:rsidRPr="0019388B">
        <w:rPr>
          <w:rFonts w:asciiTheme="minorHAnsi" w:hAnsiTheme="minorHAnsi"/>
        </w:rPr>
        <w:t xml:space="preserve">ommission assessment of </w:t>
      </w:r>
      <w:r w:rsidR="00AB05C8" w:rsidRPr="0019388B">
        <w:rPr>
          <w:rFonts w:asciiTheme="minorHAnsi" w:hAnsiTheme="minorHAnsi"/>
        </w:rPr>
        <w:t xml:space="preserve">a </w:t>
      </w:r>
      <w:r w:rsidR="00F61415" w:rsidRPr="0019388B">
        <w:rPr>
          <w:rFonts w:asciiTheme="minorHAnsi" w:hAnsiTheme="minorHAnsi"/>
        </w:rPr>
        <w:t>customised price-quality path</w:t>
      </w:r>
      <w:r w:rsidR="00392454" w:rsidRPr="0019388B">
        <w:rPr>
          <w:rFonts w:asciiTheme="minorHAnsi" w:hAnsiTheme="minorHAnsi"/>
        </w:rPr>
        <w:t xml:space="preserve"> </w:t>
      </w:r>
      <w:bookmarkEnd w:id="997"/>
      <w:bookmarkEnd w:id="998"/>
      <w:bookmarkEnd w:id="999"/>
      <w:bookmarkEnd w:id="1012"/>
      <w:bookmarkEnd w:id="1013"/>
      <w:bookmarkEnd w:id="1014"/>
      <w:r w:rsidR="00AB05C8" w:rsidRPr="0019388B">
        <w:rPr>
          <w:rStyle w:val="Emphasis-Remove"/>
          <w:rFonts w:asciiTheme="minorHAnsi" w:hAnsiTheme="minorHAnsi"/>
        </w:rPr>
        <w:t>proposal</w:t>
      </w:r>
      <w:bookmarkEnd w:id="1015"/>
      <w:bookmarkEnd w:id="1016"/>
      <w:bookmarkEnd w:id="1017"/>
    </w:p>
    <w:p w:rsidR="00A91119" w:rsidRPr="0019388B" w:rsidRDefault="00AB05C8" w:rsidP="007457A9">
      <w:pPr>
        <w:pStyle w:val="HeadingH4Clausetext"/>
        <w:tabs>
          <w:tab w:val="num" w:pos="709"/>
        </w:tabs>
        <w:ind w:hanging="936"/>
        <w:rPr>
          <w:rFonts w:asciiTheme="minorHAnsi" w:hAnsiTheme="minorHAnsi"/>
        </w:rPr>
      </w:pPr>
      <w:bookmarkStart w:id="1018" w:name="_Ref271272693"/>
      <w:r w:rsidRPr="0019388B">
        <w:rPr>
          <w:rFonts w:asciiTheme="minorHAnsi" w:hAnsiTheme="minorHAnsi"/>
        </w:rPr>
        <w:t>E</w:t>
      </w:r>
      <w:r w:rsidR="00A91119" w:rsidRPr="0019388B">
        <w:rPr>
          <w:rFonts w:asciiTheme="minorHAnsi" w:hAnsiTheme="minorHAnsi"/>
        </w:rPr>
        <w:t>valuation criteria</w:t>
      </w:r>
      <w:bookmarkEnd w:id="1018"/>
    </w:p>
    <w:p w:rsidR="00D85D48" w:rsidRPr="0019388B" w:rsidRDefault="00D85D48" w:rsidP="00D85D48">
      <w:pPr>
        <w:pStyle w:val="UnnumberedL1"/>
        <w:rPr>
          <w:rFonts w:asciiTheme="minorHAnsi" w:hAnsiTheme="minorHAnsi"/>
        </w:rPr>
      </w:pPr>
      <w:r w:rsidRPr="0019388B">
        <w:rPr>
          <w:rFonts w:asciiTheme="minorHAnsi" w:hAnsiTheme="minorHAnsi"/>
        </w:rPr>
        <w:t xml:space="preserve">The </w:t>
      </w:r>
      <w:r w:rsidR="00413BE0" w:rsidRPr="0019388B">
        <w:rPr>
          <w:rFonts w:asciiTheme="minorHAnsi" w:hAnsiTheme="minorHAnsi"/>
          <w:b/>
        </w:rPr>
        <w:t>Commission</w:t>
      </w:r>
      <w:r w:rsidRPr="0019388B">
        <w:rPr>
          <w:rFonts w:asciiTheme="minorHAnsi" w:hAnsiTheme="minorHAnsi"/>
        </w:rPr>
        <w:t xml:space="preserve"> </w:t>
      </w:r>
      <w:r w:rsidR="00904972" w:rsidRPr="0019388B">
        <w:rPr>
          <w:rFonts w:asciiTheme="minorHAnsi" w:hAnsiTheme="minorHAnsi"/>
        </w:rPr>
        <w:t>will</w:t>
      </w:r>
      <w:r w:rsidRPr="0019388B">
        <w:rPr>
          <w:rFonts w:asciiTheme="minorHAnsi" w:hAnsiTheme="minorHAnsi"/>
        </w:rPr>
        <w:t xml:space="preserve"> use the following evaluation criteria to assess</w:t>
      </w:r>
      <w:r w:rsidR="00D53B3A" w:rsidRPr="0019388B">
        <w:rPr>
          <w:rFonts w:asciiTheme="minorHAnsi" w:hAnsiTheme="minorHAnsi"/>
        </w:rPr>
        <w:t xml:space="preserve"> each</w:t>
      </w:r>
      <w:r w:rsidRPr="0019388B">
        <w:rPr>
          <w:rFonts w:asciiTheme="minorHAnsi" w:hAnsiTheme="minorHAnsi"/>
        </w:rPr>
        <w:t xml:space="preserve"> </w:t>
      </w:r>
      <w:r w:rsidR="00C7242F" w:rsidRPr="0019388B">
        <w:rPr>
          <w:rStyle w:val="Emphasis-Bold"/>
          <w:rFonts w:asciiTheme="minorHAnsi" w:hAnsiTheme="minorHAnsi"/>
        </w:rPr>
        <w:t>CPP proposal</w:t>
      </w:r>
      <w:r w:rsidRPr="0019388B">
        <w:rPr>
          <w:rFonts w:asciiTheme="minorHAnsi" w:hAnsiTheme="minorHAnsi"/>
        </w:rPr>
        <w:t>:</w:t>
      </w:r>
    </w:p>
    <w:p w:rsidR="00D85D48" w:rsidRPr="0019388B" w:rsidRDefault="00D85D48" w:rsidP="00D85D48">
      <w:pPr>
        <w:pStyle w:val="HeadingH6ClausesubtextL2"/>
        <w:rPr>
          <w:rFonts w:asciiTheme="minorHAnsi" w:hAnsiTheme="minorHAnsi"/>
        </w:rPr>
      </w:pPr>
      <w:r w:rsidRPr="0019388B">
        <w:rPr>
          <w:rFonts w:asciiTheme="minorHAnsi" w:hAnsiTheme="minorHAnsi"/>
        </w:rPr>
        <w:t xml:space="preserve">whether the </w:t>
      </w:r>
      <w:r w:rsidR="00C7242F" w:rsidRPr="0019388B">
        <w:rPr>
          <w:rStyle w:val="Emphasis-Bold"/>
          <w:rFonts w:asciiTheme="minorHAnsi" w:hAnsiTheme="minorHAnsi"/>
        </w:rPr>
        <w:t>CPP proposal</w:t>
      </w:r>
      <w:r w:rsidRPr="0019388B">
        <w:rPr>
          <w:rFonts w:asciiTheme="minorHAnsi" w:hAnsiTheme="minorHAnsi"/>
        </w:rPr>
        <w:t xml:space="preserve"> is consistent with the </w:t>
      </w:r>
      <w:r w:rsidRPr="0019388B">
        <w:rPr>
          <w:rStyle w:val="Emphasis-Bold"/>
          <w:rFonts w:asciiTheme="minorHAnsi" w:hAnsiTheme="minorHAnsi"/>
        </w:rPr>
        <w:t>input methodologies</w:t>
      </w:r>
      <w:r w:rsidR="00DD61C1" w:rsidRPr="0019388B">
        <w:rPr>
          <w:rFonts w:asciiTheme="minorHAnsi" w:hAnsiTheme="minorHAnsi"/>
        </w:rPr>
        <w:t xml:space="preserve"> specified in</w:t>
      </w:r>
      <w:r w:rsidR="00CB55AC">
        <w:rPr>
          <w:rFonts w:asciiTheme="minorHAnsi" w:hAnsiTheme="minorHAnsi"/>
        </w:rPr>
        <w:t xml:space="preserve"> </w:t>
      </w:r>
      <w:r w:rsidR="00901CAE">
        <w:rPr>
          <w:rFonts w:asciiTheme="minorHAnsi" w:hAnsiTheme="minorHAnsi"/>
        </w:rPr>
        <w:t>Part 5</w:t>
      </w:r>
      <w:r w:rsidRPr="0019388B">
        <w:rPr>
          <w:rFonts w:asciiTheme="minorHAnsi" w:hAnsiTheme="minorHAnsi"/>
        </w:rPr>
        <w:t>;</w:t>
      </w:r>
    </w:p>
    <w:p w:rsidR="00D85D48" w:rsidRPr="0019388B" w:rsidRDefault="00D85D48" w:rsidP="00D85D48">
      <w:pPr>
        <w:pStyle w:val="HeadingH6ClausesubtextL2"/>
        <w:rPr>
          <w:rFonts w:asciiTheme="minorHAnsi" w:hAnsiTheme="minorHAnsi"/>
        </w:rPr>
      </w:pPr>
      <w:r w:rsidRPr="0019388B">
        <w:rPr>
          <w:rFonts w:asciiTheme="minorHAnsi" w:hAnsiTheme="minorHAnsi"/>
        </w:rPr>
        <w:t xml:space="preserve">the extent to which a </w:t>
      </w:r>
      <w:r w:rsidRPr="0019388B">
        <w:rPr>
          <w:rStyle w:val="Emphasis-Bold"/>
          <w:rFonts w:asciiTheme="minorHAnsi" w:hAnsiTheme="minorHAnsi"/>
        </w:rPr>
        <w:t>CPP</w:t>
      </w:r>
      <w:r w:rsidRPr="0019388B">
        <w:rPr>
          <w:rFonts w:asciiTheme="minorHAnsi" w:hAnsiTheme="minorHAnsi"/>
        </w:rPr>
        <w:t xml:space="preserve"> in accordance with the </w:t>
      </w:r>
      <w:r w:rsidR="00C7242F" w:rsidRPr="0019388B">
        <w:rPr>
          <w:rStyle w:val="Emphasis-Bold"/>
          <w:rFonts w:asciiTheme="minorHAnsi" w:hAnsiTheme="minorHAnsi"/>
        </w:rPr>
        <w:t>CPP proposal</w:t>
      </w:r>
      <w:r w:rsidRPr="0019388B">
        <w:rPr>
          <w:rFonts w:asciiTheme="minorHAnsi" w:hAnsiTheme="minorHAnsi"/>
        </w:rPr>
        <w:t xml:space="preserve"> would promote the purpose of Part 4 of the </w:t>
      </w:r>
      <w:r w:rsidRPr="0019388B">
        <w:rPr>
          <w:rStyle w:val="Emphasis-Bold"/>
          <w:rFonts w:asciiTheme="minorHAnsi" w:hAnsiTheme="minorHAnsi"/>
        </w:rPr>
        <w:t>Act</w:t>
      </w:r>
      <w:r w:rsidR="00904972" w:rsidRPr="0019388B">
        <w:rPr>
          <w:rFonts w:asciiTheme="minorHAnsi" w:hAnsiTheme="minorHAnsi"/>
        </w:rPr>
        <w:t>;</w:t>
      </w:r>
    </w:p>
    <w:p w:rsidR="00D85D48" w:rsidRPr="0019388B" w:rsidRDefault="00565275" w:rsidP="00D85D48">
      <w:pPr>
        <w:pStyle w:val="HeadingH6ClausesubtextL2"/>
        <w:rPr>
          <w:rFonts w:asciiTheme="minorHAnsi" w:hAnsiTheme="minorHAnsi"/>
        </w:rPr>
      </w:pPr>
      <w:r w:rsidRPr="0019388B">
        <w:rPr>
          <w:rFonts w:asciiTheme="minorHAnsi" w:hAnsiTheme="minorHAnsi"/>
        </w:rPr>
        <w:t>whether</w:t>
      </w:r>
      <w:r w:rsidR="00D85D48" w:rsidRPr="0019388B">
        <w:rPr>
          <w:rFonts w:asciiTheme="minorHAnsi" w:hAnsiTheme="minorHAnsi"/>
        </w:rPr>
        <w:t xml:space="preserve"> data, analysis, and assumptions underpinning the </w:t>
      </w:r>
      <w:r w:rsidR="00C7242F" w:rsidRPr="0019388B">
        <w:rPr>
          <w:rStyle w:val="Emphasis-Bold"/>
          <w:rFonts w:asciiTheme="minorHAnsi" w:hAnsiTheme="minorHAnsi"/>
        </w:rPr>
        <w:t>CPP proposal</w:t>
      </w:r>
      <w:r w:rsidR="00D85D48" w:rsidRPr="0019388B">
        <w:rPr>
          <w:rFonts w:asciiTheme="minorHAnsi" w:hAnsiTheme="minorHAnsi"/>
        </w:rPr>
        <w:t xml:space="preserve"> are fit for the purpose of the </w:t>
      </w:r>
      <w:r w:rsidR="00413BE0" w:rsidRPr="0019388B">
        <w:rPr>
          <w:rFonts w:asciiTheme="minorHAnsi" w:hAnsiTheme="minorHAnsi"/>
          <w:b/>
        </w:rPr>
        <w:t>Commission</w:t>
      </w:r>
      <w:r w:rsidR="00D85D48" w:rsidRPr="0019388B">
        <w:rPr>
          <w:rFonts w:asciiTheme="minorHAnsi" w:hAnsiTheme="minorHAnsi"/>
        </w:rPr>
        <w:t xml:space="preserve"> determining a </w:t>
      </w:r>
      <w:r w:rsidR="00D85D48" w:rsidRPr="0019388B">
        <w:rPr>
          <w:rStyle w:val="Emphasis-Bold"/>
          <w:rFonts w:asciiTheme="minorHAnsi" w:hAnsiTheme="minorHAnsi"/>
        </w:rPr>
        <w:t>CPP</w:t>
      </w:r>
      <w:r w:rsidR="00D85D48" w:rsidRPr="0019388B">
        <w:rPr>
          <w:rFonts w:asciiTheme="minorHAnsi" w:hAnsiTheme="minorHAnsi"/>
        </w:rPr>
        <w:t xml:space="preserve"> under s 53V</w:t>
      </w:r>
      <w:r w:rsidRPr="0019388B">
        <w:rPr>
          <w:rFonts w:asciiTheme="minorHAnsi" w:hAnsiTheme="minorHAnsi"/>
        </w:rPr>
        <w:t>, including consideration as to the accuracy and reliability of data and the reasonableness of assumptions and other matters of judg</w:t>
      </w:r>
      <w:r w:rsidR="00EA6D96" w:rsidRPr="0019388B">
        <w:rPr>
          <w:rFonts w:asciiTheme="minorHAnsi" w:hAnsiTheme="minorHAnsi"/>
        </w:rPr>
        <w:t>e</w:t>
      </w:r>
      <w:r w:rsidRPr="0019388B">
        <w:rPr>
          <w:rFonts w:asciiTheme="minorHAnsi" w:hAnsiTheme="minorHAnsi"/>
        </w:rPr>
        <w:t>ment;</w:t>
      </w:r>
    </w:p>
    <w:p w:rsidR="00D85D48" w:rsidRPr="0019388B" w:rsidRDefault="00565275" w:rsidP="00D85D48">
      <w:pPr>
        <w:pStyle w:val="HeadingH6ClausesubtextL2"/>
        <w:rPr>
          <w:rFonts w:asciiTheme="minorHAnsi" w:hAnsiTheme="minorHAnsi"/>
        </w:rPr>
      </w:pPr>
      <w:r w:rsidRPr="0019388B">
        <w:rPr>
          <w:rFonts w:asciiTheme="minorHAnsi" w:hAnsiTheme="minorHAnsi"/>
        </w:rPr>
        <w:t xml:space="preserve">whether proposed </w:t>
      </w:r>
      <w:r w:rsidR="00D85D48" w:rsidRPr="0019388B">
        <w:rPr>
          <w:rStyle w:val="Emphasis-Bold"/>
          <w:rFonts w:asciiTheme="minorHAnsi" w:hAnsiTheme="minorHAnsi"/>
        </w:rPr>
        <w:t xml:space="preserve">capital </w:t>
      </w:r>
      <w:r w:rsidR="00453BEA" w:rsidRPr="0019388B">
        <w:rPr>
          <w:rStyle w:val="Emphasis-Bold"/>
          <w:rFonts w:asciiTheme="minorHAnsi" w:hAnsiTheme="minorHAnsi"/>
        </w:rPr>
        <w:t>expenditure</w:t>
      </w:r>
      <w:r w:rsidR="00453BEA" w:rsidRPr="0019388B">
        <w:rPr>
          <w:rFonts w:asciiTheme="minorHAnsi" w:hAnsiTheme="minorHAnsi"/>
        </w:rPr>
        <w:t xml:space="preserve"> </w:t>
      </w:r>
      <w:r w:rsidR="00D85D48" w:rsidRPr="0019388B">
        <w:rPr>
          <w:rFonts w:asciiTheme="minorHAnsi" w:hAnsiTheme="minorHAnsi"/>
        </w:rPr>
        <w:t xml:space="preserve">and </w:t>
      </w:r>
      <w:r w:rsidR="00D85D48" w:rsidRPr="0019388B">
        <w:rPr>
          <w:rStyle w:val="Emphasis-Bold"/>
          <w:rFonts w:asciiTheme="minorHAnsi" w:hAnsiTheme="minorHAnsi"/>
        </w:rPr>
        <w:t>operating expenditure</w:t>
      </w:r>
      <w:r w:rsidR="00D85D48" w:rsidRPr="0019388B">
        <w:rPr>
          <w:rFonts w:asciiTheme="minorHAnsi" w:hAnsiTheme="minorHAnsi"/>
        </w:rPr>
        <w:t xml:space="preserve"> </w:t>
      </w:r>
      <w:r w:rsidR="00F11FCA" w:rsidRPr="0019388B">
        <w:rPr>
          <w:rFonts w:asciiTheme="minorHAnsi" w:hAnsiTheme="minorHAnsi"/>
        </w:rPr>
        <w:t xml:space="preserve">meet the </w:t>
      </w:r>
      <w:r w:rsidR="00F11FCA" w:rsidRPr="0019388B">
        <w:rPr>
          <w:rStyle w:val="Emphasis-Bold"/>
          <w:rFonts w:asciiTheme="minorHAnsi" w:hAnsiTheme="minorHAnsi"/>
        </w:rPr>
        <w:t>expenditure objective</w:t>
      </w:r>
      <w:r w:rsidR="00F11FCA" w:rsidRPr="0019388B">
        <w:rPr>
          <w:rFonts w:asciiTheme="minorHAnsi" w:hAnsiTheme="minorHAnsi"/>
        </w:rPr>
        <w:t>;</w:t>
      </w:r>
      <w:r w:rsidR="00490328" w:rsidRPr="0019388B">
        <w:rPr>
          <w:rFonts w:asciiTheme="minorHAnsi" w:hAnsiTheme="minorHAnsi"/>
        </w:rPr>
        <w:t xml:space="preserve"> </w:t>
      </w:r>
      <w:r w:rsidR="00293AA3" w:rsidRPr="0019388B">
        <w:rPr>
          <w:rFonts w:asciiTheme="minorHAnsi" w:hAnsiTheme="minorHAnsi"/>
        </w:rPr>
        <w:t>and</w:t>
      </w:r>
    </w:p>
    <w:p w:rsidR="00D85D48" w:rsidRPr="0019388B" w:rsidRDefault="00D85D48" w:rsidP="00D85D48">
      <w:pPr>
        <w:pStyle w:val="HeadingH6ClausesubtextL2"/>
        <w:rPr>
          <w:rFonts w:asciiTheme="minorHAnsi" w:hAnsiTheme="minorHAnsi"/>
        </w:rPr>
      </w:pPr>
      <w:r w:rsidRPr="0019388B">
        <w:rPr>
          <w:rFonts w:asciiTheme="minorHAnsi" w:hAnsiTheme="minorHAnsi"/>
        </w:rPr>
        <w:t>the extent to which</w:t>
      </w:r>
      <w:r w:rsidR="00E90BFD" w:rsidRPr="0019388B">
        <w:rPr>
          <w:rFonts w:asciiTheme="minorHAnsi" w:hAnsiTheme="minorHAnsi"/>
        </w:rPr>
        <w:t>-</w:t>
      </w:r>
      <w:r w:rsidRPr="0019388B">
        <w:rPr>
          <w:rFonts w:asciiTheme="minorHAnsi" w:hAnsiTheme="minorHAnsi"/>
        </w:rPr>
        <w:t xml:space="preserve"> </w:t>
      </w:r>
    </w:p>
    <w:p w:rsidR="00D85D48" w:rsidRPr="0019388B" w:rsidRDefault="00D85D48" w:rsidP="00D85D48">
      <w:pPr>
        <w:pStyle w:val="HeadingH7ClausesubtextL3"/>
        <w:rPr>
          <w:rFonts w:asciiTheme="minorHAnsi" w:hAnsiTheme="minorHAnsi"/>
        </w:rPr>
      </w:pPr>
      <w:r w:rsidRPr="0019388B">
        <w:rPr>
          <w:rFonts w:asciiTheme="minorHAnsi" w:hAnsiTheme="minorHAnsi"/>
        </w:rPr>
        <w:t xml:space="preserve">the </w:t>
      </w:r>
      <w:r w:rsidR="00E90BFD" w:rsidRPr="0019388B">
        <w:rPr>
          <w:rStyle w:val="Emphasis-Bold"/>
          <w:rFonts w:asciiTheme="minorHAnsi" w:hAnsiTheme="minorHAnsi"/>
        </w:rPr>
        <w:t>CPP applicant</w:t>
      </w:r>
      <w:r w:rsidRPr="0019388B">
        <w:rPr>
          <w:rFonts w:asciiTheme="minorHAnsi" w:hAnsiTheme="minorHAnsi"/>
        </w:rPr>
        <w:t xml:space="preserve"> has consulted with </w:t>
      </w:r>
      <w:r w:rsidRPr="0019388B">
        <w:rPr>
          <w:rStyle w:val="Emphasis-Bold"/>
          <w:rFonts w:asciiTheme="minorHAnsi" w:hAnsiTheme="minorHAnsi"/>
        </w:rPr>
        <w:t>consumers</w:t>
      </w:r>
      <w:r w:rsidRPr="0019388B">
        <w:rPr>
          <w:rFonts w:asciiTheme="minorHAnsi" w:hAnsiTheme="minorHAnsi"/>
        </w:rPr>
        <w:t xml:space="preserve"> on its </w:t>
      </w:r>
      <w:r w:rsidR="00C7242F" w:rsidRPr="0019388B">
        <w:rPr>
          <w:rStyle w:val="Emphasis-Bold"/>
          <w:rFonts w:asciiTheme="minorHAnsi" w:hAnsiTheme="minorHAnsi"/>
        </w:rPr>
        <w:t>CPP proposal</w:t>
      </w:r>
      <w:r w:rsidRPr="0019388B">
        <w:rPr>
          <w:rFonts w:asciiTheme="minorHAnsi" w:hAnsiTheme="minorHAnsi"/>
        </w:rPr>
        <w:t xml:space="preserve">; and </w:t>
      </w:r>
    </w:p>
    <w:p w:rsidR="00D85D48" w:rsidRPr="0019388B" w:rsidRDefault="00D85D48" w:rsidP="00D85D48">
      <w:pPr>
        <w:pStyle w:val="HeadingH7ClausesubtextL3"/>
        <w:rPr>
          <w:rFonts w:asciiTheme="minorHAnsi" w:hAnsiTheme="minorHAnsi"/>
        </w:rPr>
      </w:pPr>
      <w:r w:rsidRPr="0019388B">
        <w:rPr>
          <w:rFonts w:asciiTheme="minorHAnsi" w:hAnsiTheme="minorHAnsi"/>
        </w:rPr>
        <w:t xml:space="preserve">the </w:t>
      </w:r>
      <w:r w:rsidR="00C7242F" w:rsidRPr="0019388B">
        <w:rPr>
          <w:rStyle w:val="Emphasis-Bold"/>
          <w:rFonts w:asciiTheme="minorHAnsi" w:hAnsiTheme="minorHAnsi"/>
        </w:rPr>
        <w:t>CPP proposal</w:t>
      </w:r>
      <w:r w:rsidRPr="0019388B">
        <w:rPr>
          <w:rFonts w:asciiTheme="minorHAnsi" w:hAnsiTheme="minorHAnsi"/>
        </w:rPr>
        <w:t xml:space="preserve"> is supported by </w:t>
      </w:r>
      <w:r w:rsidRPr="0019388B">
        <w:rPr>
          <w:rStyle w:val="Emphasis-Bold"/>
          <w:rFonts w:asciiTheme="minorHAnsi" w:hAnsiTheme="minorHAnsi"/>
        </w:rPr>
        <w:t>consumers</w:t>
      </w:r>
      <w:r w:rsidRPr="0019388B">
        <w:rPr>
          <w:rFonts w:asciiTheme="minorHAnsi" w:hAnsiTheme="minorHAnsi"/>
        </w:rPr>
        <w:t>, where relevant.</w:t>
      </w:r>
    </w:p>
    <w:p w:rsidR="00D94522" w:rsidRPr="0019388B" w:rsidRDefault="000725C9" w:rsidP="00D94522">
      <w:pPr>
        <w:pStyle w:val="HeadingH2"/>
        <w:rPr>
          <w:rFonts w:asciiTheme="minorHAnsi" w:hAnsiTheme="minorHAnsi"/>
        </w:rPr>
      </w:pPr>
      <w:bookmarkStart w:id="1019" w:name="_Ref265690567"/>
      <w:bookmarkStart w:id="1020" w:name="_Toc267986233"/>
      <w:bookmarkStart w:id="1021" w:name="_Toc270605619"/>
      <w:bookmarkStart w:id="1022" w:name="_Toc274662645"/>
      <w:bookmarkStart w:id="1023" w:name="_Toc274674020"/>
      <w:bookmarkStart w:id="1024" w:name="_Toc274674437"/>
      <w:bookmarkStart w:id="1025" w:name="_Toc274740766"/>
      <w:bookmarkStart w:id="1026" w:name="_Toc280539159"/>
      <w:bookmarkStart w:id="1027" w:name="_Toc491183128"/>
      <w:r w:rsidRPr="0019388B">
        <w:rPr>
          <w:rFonts w:asciiTheme="minorHAnsi" w:hAnsiTheme="minorHAnsi"/>
        </w:rPr>
        <w:t xml:space="preserve">Determination </w:t>
      </w:r>
      <w:r w:rsidR="00DD61C1" w:rsidRPr="0019388B">
        <w:rPr>
          <w:rFonts w:asciiTheme="minorHAnsi" w:hAnsiTheme="minorHAnsi"/>
        </w:rPr>
        <w:t>of</w:t>
      </w:r>
      <w:r w:rsidR="00D94522" w:rsidRPr="0019388B">
        <w:rPr>
          <w:rFonts w:asciiTheme="minorHAnsi" w:hAnsiTheme="minorHAnsi"/>
        </w:rPr>
        <w:t xml:space="preserve"> customised price-quality paths</w:t>
      </w:r>
      <w:bookmarkEnd w:id="1019"/>
      <w:bookmarkEnd w:id="1020"/>
      <w:bookmarkEnd w:id="1021"/>
      <w:bookmarkEnd w:id="1022"/>
      <w:bookmarkEnd w:id="1023"/>
      <w:bookmarkEnd w:id="1024"/>
      <w:bookmarkEnd w:id="1025"/>
      <w:bookmarkEnd w:id="1026"/>
      <w:bookmarkEnd w:id="1027"/>
    </w:p>
    <w:p w:rsidR="00593487" w:rsidRPr="0019388B" w:rsidRDefault="000725C9" w:rsidP="00593487">
      <w:pPr>
        <w:pStyle w:val="HeadingH3SectionHeading"/>
        <w:rPr>
          <w:rFonts w:asciiTheme="minorHAnsi" w:hAnsiTheme="minorHAnsi"/>
        </w:rPr>
      </w:pPr>
      <w:bookmarkStart w:id="1028" w:name="_Ref265544779"/>
      <w:bookmarkStart w:id="1029" w:name="_Toc267986234"/>
      <w:bookmarkStart w:id="1030" w:name="_Toc270605620"/>
      <w:bookmarkStart w:id="1031" w:name="_Toc274662646"/>
      <w:bookmarkStart w:id="1032" w:name="_Toc274674021"/>
      <w:bookmarkStart w:id="1033" w:name="_Toc274674438"/>
      <w:bookmarkStart w:id="1034" w:name="_Toc274740767"/>
      <w:bookmarkStart w:id="1035" w:name="_Toc280539160"/>
      <w:bookmarkStart w:id="1036" w:name="_Toc491183129"/>
      <w:r w:rsidRPr="0019388B">
        <w:rPr>
          <w:rFonts w:asciiTheme="minorHAnsi" w:hAnsiTheme="minorHAnsi"/>
        </w:rPr>
        <w:t xml:space="preserve">Determination </w:t>
      </w:r>
      <w:r w:rsidR="00593487" w:rsidRPr="0019388B">
        <w:rPr>
          <w:rFonts w:asciiTheme="minorHAnsi" w:hAnsiTheme="minorHAnsi"/>
        </w:rPr>
        <w:t>of annual allowable revenues</w:t>
      </w:r>
      <w:bookmarkEnd w:id="1028"/>
      <w:bookmarkEnd w:id="1029"/>
      <w:bookmarkEnd w:id="1030"/>
      <w:bookmarkEnd w:id="1031"/>
      <w:bookmarkEnd w:id="1032"/>
      <w:bookmarkEnd w:id="1033"/>
      <w:bookmarkEnd w:id="1034"/>
      <w:bookmarkEnd w:id="1035"/>
      <w:bookmarkEnd w:id="1036"/>
    </w:p>
    <w:p w:rsidR="00AF745D" w:rsidRPr="0019388B" w:rsidRDefault="00AF745D" w:rsidP="007457A9">
      <w:pPr>
        <w:pStyle w:val="HeadingH4Clausetext"/>
        <w:tabs>
          <w:tab w:val="num" w:pos="709"/>
        </w:tabs>
        <w:ind w:hanging="936"/>
        <w:rPr>
          <w:rFonts w:asciiTheme="minorHAnsi" w:hAnsiTheme="minorHAnsi"/>
        </w:rPr>
      </w:pPr>
      <w:bookmarkStart w:id="1037" w:name="_Ref264119421"/>
      <w:bookmarkStart w:id="1038" w:name="_Ref265739045"/>
      <w:bookmarkStart w:id="1039" w:name="OLE_LINK15"/>
      <w:r w:rsidRPr="0019388B">
        <w:rPr>
          <w:rFonts w:asciiTheme="minorHAnsi" w:hAnsiTheme="minorHAnsi"/>
        </w:rPr>
        <w:t>Annual allowable revenue</w:t>
      </w:r>
      <w:bookmarkEnd w:id="1037"/>
      <w:r w:rsidRPr="0019388B">
        <w:rPr>
          <w:rFonts w:asciiTheme="minorHAnsi" w:hAnsiTheme="minorHAnsi"/>
        </w:rPr>
        <w:t>s</w:t>
      </w:r>
      <w:bookmarkEnd w:id="1038"/>
    </w:p>
    <w:p w:rsidR="00AF745D" w:rsidRPr="0019388B" w:rsidRDefault="00373E3B" w:rsidP="006041ED">
      <w:pPr>
        <w:pStyle w:val="HeadingH5ClausesubtextL1"/>
        <w:rPr>
          <w:rFonts w:asciiTheme="minorHAnsi" w:hAnsiTheme="minorHAnsi"/>
        </w:rPr>
      </w:pPr>
      <w:r w:rsidRPr="0019388B">
        <w:rPr>
          <w:rStyle w:val="Emphasis-Remove"/>
          <w:rFonts w:asciiTheme="minorHAnsi" w:hAnsiTheme="minorHAnsi"/>
        </w:rPr>
        <w:t>Amounts</w:t>
      </w:r>
      <w:r w:rsidR="00AF745D" w:rsidRPr="0019388B">
        <w:rPr>
          <w:rFonts w:asciiTheme="minorHAnsi" w:hAnsiTheme="minorHAnsi"/>
        </w:rPr>
        <w:t xml:space="preserve"> for-</w:t>
      </w:r>
    </w:p>
    <w:p w:rsidR="00AF745D" w:rsidRPr="0019388B" w:rsidRDefault="00F97D4D" w:rsidP="006041ED">
      <w:pPr>
        <w:pStyle w:val="HeadingH6ClausesubtextL2"/>
        <w:rPr>
          <w:rFonts w:asciiTheme="minorHAnsi" w:hAnsiTheme="minorHAnsi"/>
        </w:rPr>
      </w:pPr>
      <w:bookmarkStart w:id="1040" w:name="_Ref264119818"/>
      <w:r w:rsidRPr="00DA3B75">
        <w:rPr>
          <w:rStyle w:val="Emphasis-Bold"/>
          <w:rFonts w:asciiTheme="minorHAnsi" w:hAnsiTheme="minorHAnsi"/>
          <w:b w:val="0"/>
        </w:rPr>
        <w:t>controllable opex</w:t>
      </w:r>
      <w:r w:rsidR="00360D78" w:rsidRPr="0019388B">
        <w:rPr>
          <w:rFonts w:asciiTheme="minorHAnsi" w:hAnsiTheme="minorHAnsi"/>
        </w:rPr>
        <w:t xml:space="preserve"> for the </w:t>
      </w:r>
      <w:r w:rsidR="00360D78" w:rsidRPr="0019388B">
        <w:rPr>
          <w:rStyle w:val="Emphasis-Bold"/>
          <w:rFonts w:asciiTheme="minorHAnsi" w:hAnsiTheme="minorHAnsi"/>
        </w:rPr>
        <w:t>CPP</w:t>
      </w:r>
      <w:r w:rsidR="00360D78" w:rsidRPr="0019388B">
        <w:rPr>
          <w:rFonts w:asciiTheme="minorHAnsi" w:hAnsiTheme="minorHAnsi"/>
        </w:rPr>
        <w:t xml:space="preserve"> </w:t>
      </w:r>
      <w:r w:rsidR="00360D78" w:rsidRPr="0019388B">
        <w:rPr>
          <w:rStyle w:val="Emphasis-Bold"/>
          <w:rFonts w:asciiTheme="minorHAnsi" w:hAnsiTheme="minorHAnsi"/>
        </w:rPr>
        <w:t>regulatory period</w:t>
      </w:r>
      <w:r w:rsidR="00AF745D" w:rsidRPr="0019388B">
        <w:rPr>
          <w:rFonts w:asciiTheme="minorHAnsi" w:hAnsiTheme="minorHAnsi"/>
        </w:rPr>
        <w:t>;</w:t>
      </w:r>
      <w:bookmarkEnd w:id="1040"/>
    </w:p>
    <w:p w:rsidR="00AF745D" w:rsidRPr="0019388B" w:rsidRDefault="00AF745D" w:rsidP="006041ED">
      <w:pPr>
        <w:pStyle w:val="HeadingH6ClausesubtextL2"/>
        <w:rPr>
          <w:rFonts w:asciiTheme="minorHAnsi" w:hAnsiTheme="minorHAnsi"/>
        </w:rPr>
      </w:pPr>
      <w:bookmarkStart w:id="1041" w:name="_Ref265545488"/>
      <w:bookmarkStart w:id="1042" w:name="_Ref264119820"/>
      <w:r w:rsidRPr="0019388B">
        <w:rPr>
          <w:rStyle w:val="Emphasis-Bold"/>
          <w:rFonts w:asciiTheme="minorHAnsi" w:hAnsiTheme="minorHAnsi"/>
        </w:rPr>
        <w:t>building blocks</w:t>
      </w:r>
      <w:r w:rsidRPr="0019388B">
        <w:rPr>
          <w:rFonts w:asciiTheme="minorHAnsi" w:hAnsiTheme="minorHAnsi"/>
        </w:rPr>
        <w:t xml:space="preserve"> </w:t>
      </w:r>
      <w:r w:rsidRPr="0019388B">
        <w:rPr>
          <w:rStyle w:val="Emphasis-Bold"/>
          <w:rFonts w:asciiTheme="minorHAnsi" w:hAnsiTheme="minorHAnsi"/>
        </w:rPr>
        <w:t>allowable revenue before tax</w:t>
      </w:r>
      <w:r w:rsidR="00360D78" w:rsidRPr="0019388B">
        <w:rPr>
          <w:rStyle w:val="Emphasis-Bold"/>
          <w:rFonts w:asciiTheme="minorHAnsi" w:hAnsiTheme="minorHAnsi"/>
        </w:rPr>
        <w:t xml:space="preserve"> </w:t>
      </w:r>
      <w:r w:rsidR="00360D78" w:rsidRPr="0019388B">
        <w:rPr>
          <w:rStyle w:val="Emphasis-Remove"/>
          <w:rFonts w:asciiTheme="minorHAnsi" w:hAnsiTheme="minorHAnsi"/>
        </w:rPr>
        <w:t>for the</w:t>
      </w:r>
      <w:r w:rsidR="00360D78" w:rsidRPr="0019388B">
        <w:rPr>
          <w:rStyle w:val="Emphasis-Bold"/>
          <w:rFonts w:asciiTheme="minorHAnsi" w:hAnsiTheme="minorHAnsi"/>
        </w:rPr>
        <w:t xml:space="preserve"> next period</w:t>
      </w:r>
      <w:r w:rsidRPr="0019388B">
        <w:rPr>
          <w:rFonts w:asciiTheme="minorHAnsi" w:hAnsiTheme="minorHAnsi"/>
        </w:rPr>
        <w:t xml:space="preserve">; </w:t>
      </w:r>
      <w:bookmarkEnd w:id="1041"/>
    </w:p>
    <w:p w:rsidR="00AF745D" w:rsidRPr="0019388B" w:rsidRDefault="00AF745D" w:rsidP="006041ED">
      <w:pPr>
        <w:pStyle w:val="HeadingH6ClausesubtextL2"/>
        <w:rPr>
          <w:rFonts w:asciiTheme="minorHAnsi" w:hAnsiTheme="minorHAnsi"/>
        </w:rPr>
      </w:pPr>
      <w:bookmarkStart w:id="1043" w:name="_Ref265545490"/>
      <w:r w:rsidRPr="0019388B">
        <w:rPr>
          <w:rStyle w:val="Emphasis-Bold"/>
          <w:rFonts w:asciiTheme="minorHAnsi" w:hAnsiTheme="minorHAnsi"/>
        </w:rPr>
        <w:t>building blocks</w:t>
      </w:r>
      <w:r w:rsidRPr="0019388B">
        <w:rPr>
          <w:rFonts w:asciiTheme="minorHAnsi" w:hAnsiTheme="minorHAnsi"/>
        </w:rPr>
        <w:t xml:space="preserve"> </w:t>
      </w:r>
      <w:r w:rsidRPr="0019388B">
        <w:rPr>
          <w:rStyle w:val="Emphasis-Bold"/>
          <w:rFonts w:asciiTheme="minorHAnsi" w:hAnsiTheme="minorHAnsi"/>
        </w:rPr>
        <w:t>allowable revenue after tax</w:t>
      </w:r>
      <w:bookmarkEnd w:id="1042"/>
      <w:r w:rsidR="00360D78" w:rsidRPr="0019388B">
        <w:rPr>
          <w:rStyle w:val="Emphasis-Bold"/>
          <w:rFonts w:asciiTheme="minorHAnsi" w:hAnsiTheme="minorHAnsi"/>
        </w:rPr>
        <w:t xml:space="preserve"> </w:t>
      </w:r>
      <w:r w:rsidR="00360D78" w:rsidRPr="0019388B">
        <w:rPr>
          <w:rStyle w:val="Emphasis-Remove"/>
          <w:rFonts w:asciiTheme="minorHAnsi" w:hAnsiTheme="minorHAnsi"/>
        </w:rPr>
        <w:t>for the</w:t>
      </w:r>
      <w:r w:rsidR="00360D78" w:rsidRPr="0019388B">
        <w:rPr>
          <w:rStyle w:val="Emphasis-Bold"/>
          <w:rFonts w:asciiTheme="minorHAnsi" w:hAnsiTheme="minorHAnsi"/>
        </w:rPr>
        <w:t xml:space="preserve"> next period</w:t>
      </w:r>
      <w:r w:rsidRPr="0019388B">
        <w:rPr>
          <w:rFonts w:asciiTheme="minorHAnsi" w:hAnsiTheme="minorHAnsi"/>
        </w:rPr>
        <w:t>;</w:t>
      </w:r>
      <w:bookmarkEnd w:id="1043"/>
      <w:r w:rsidRPr="0019388B">
        <w:rPr>
          <w:rFonts w:asciiTheme="minorHAnsi" w:hAnsiTheme="minorHAnsi"/>
        </w:rPr>
        <w:t xml:space="preserve"> </w:t>
      </w:r>
    </w:p>
    <w:p w:rsidR="00AF745D" w:rsidRPr="0019388B" w:rsidRDefault="00AF745D" w:rsidP="006041ED">
      <w:pPr>
        <w:pStyle w:val="HeadingH6ClausesubtextL2"/>
        <w:rPr>
          <w:rFonts w:asciiTheme="minorHAnsi" w:hAnsiTheme="minorHAnsi"/>
        </w:rPr>
      </w:pPr>
      <w:r w:rsidRPr="0019388B">
        <w:rPr>
          <w:rStyle w:val="Emphasis-Bold"/>
          <w:rFonts w:asciiTheme="minorHAnsi" w:hAnsiTheme="minorHAnsi"/>
        </w:rPr>
        <w:t xml:space="preserve">maximum allowable revenue before tax </w:t>
      </w:r>
      <w:r w:rsidRPr="0019388B">
        <w:rPr>
          <w:rFonts w:asciiTheme="minorHAnsi" w:hAnsiTheme="minorHAnsi"/>
        </w:rPr>
        <w:t xml:space="preserve">for the </w:t>
      </w:r>
      <w:r w:rsidRPr="0019388B">
        <w:rPr>
          <w:rStyle w:val="Emphasis-Bold"/>
          <w:rFonts w:asciiTheme="minorHAnsi" w:hAnsiTheme="minorHAnsi"/>
        </w:rPr>
        <w:t>CPP regulatory period</w:t>
      </w:r>
      <w:r w:rsidRPr="0019388B">
        <w:rPr>
          <w:rFonts w:asciiTheme="minorHAnsi" w:hAnsiTheme="minorHAnsi"/>
        </w:rPr>
        <w:t>; and</w:t>
      </w:r>
    </w:p>
    <w:p w:rsidR="00AF745D" w:rsidRPr="0019388B" w:rsidRDefault="00AF745D" w:rsidP="006041ED">
      <w:pPr>
        <w:pStyle w:val="HeadingH6ClausesubtextL2"/>
        <w:rPr>
          <w:rStyle w:val="Emphasis-Remove"/>
          <w:rFonts w:asciiTheme="minorHAnsi" w:hAnsiTheme="minorHAnsi"/>
        </w:rPr>
      </w:pPr>
      <w:r w:rsidRPr="0019388B">
        <w:rPr>
          <w:rStyle w:val="Emphasis-Bold"/>
          <w:rFonts w:asciiTheme="minorHAnsi" w:hAnsiTheme="minorHAnsi"/>
        </w:rPr>
        <w:t>maximum allowable revenue after tax</w:t>
      </w:r>
      <w:r w:rsidRPr="0019388B">
        <w:rPr>
          <w:rFonts w:asciiTheme="minorHAnsi" w:hAnsiTheme="minorHAnsi"/>
        </w:rPr>
        <w:t xml:space="preserve"> for the </w:t>
      </w:r>
      <w:r w:rsidRPr="0019388B">
        <w:rPr>
          <w:rStyle w:val="Emphasis-Bold"/>
          <w:rFonts w:asciiTheme="minorHAnsi" w:hAnsiTheme="minorHAnsi"/>
        </w:rPr>
        <w:t>CPP regulatory period</w:t>
      </w:r>
      <w:r w:rsidR="006759DA" w:rsidRPr="0019388B">
        <w:rPr>
          <w:rStyle w:val="Emphasis-Remove"/>
          <w:rFonts w:asciiTheme="minorHAnsi" w:hAnsiTheme="minorHAnsi"/>
        </w:rPr>
        <w:t>,</w:t>
      </w:r>
    </w:p>
    <w:p w:rsidR="006759DA" w:rsidRPr="0019388B" w:rsidRDefault="00B176D0" w:rsidP="006041ED">
      <w:pPr>
        <w:pStyle w:val="UnnumberedL1"/>
        <w:rPr>
          <w:rFonts w:asciiTheme="minorHAnsi" w:hAnsiTheme="minorHAnsi"/>
        </w:rPr>
      </w:pPr>
      <w:r w:rsidRPr="0019388B">
        <w:rPr>
          <w:rFonts w:asciiTheme="minorHAnsi" w:hAnsiTheme="minorHAnsi"/>
        </w:rPr>
        <w:t xml:space="preserve">will </w:t>
      </w:r>
      <w:r w:rsidR="006759DA" w:rsidRPr="0019388B">
        <w:rPr>
          <w:rFonts w:asciiTheme="minorHAnsi" w:hAnsiTheme="minorHAnsi"/>
        </w:rPr>
        <w:t xml:space="preserve">be </w:t>
      </w:r>
      <w:r w:rsidR="006041ED" w:rsidRPr="0019388B">
        <w:rPr>
          <w:rFonts w:asciiTheme="minorHAnsi" w:hAnsiTheme="minorHAnsi"/>
        </w:rPr>
        <w:t>determined</w:t>
      </w:r>
      <w:r w:rsidR="006759DA" w:rsidRPr="0019388B">
        <w:rPr>
          <w:rFonts w:asciiTheme="minorHAnsi" w:hAnsiTheme="minorHAnsi"/>
        </w:rPr>
        <w:t>.</w:t>
      </w:r>
    </w:p>
    <w:p w:rsidR="00AF745D" w:rsidRPr="0019388B" w:rsidRDefault="006C57C1" w:rsidP="007457A9">
      <w:pPr>
        <w:pStyle w:val="HeadingH4Clausetext"/>
        <w:tabs>
          <w:tab w:val="num" w:pos="709"/>
        </w:tabs>
        <w:ind w:hanging="936"/>
        <w:rPr>
          <w:rFonts w:asciiTheme="minorHAnsi" w:hAnsiTheme="minorHAnsi"/>
        </w:rPr>
      </w:pPr>
      <w:bookmarkStart w:id="1044" w:name="_Ref264125028"/>
      <w:bookmarkStart w:id="1045" w:name="_Ref265615622"/>
      <w:bookmarkEnd w:id="1039"/>
      <w:r w:rsidRPr="008C67EF">
        <w:rPr>
          <w:rFonts w:asciiTheme="minorHAnsi" w:hAnsiTheme="minorHAnsi"/>
        </w:rPr>
        <w:t>Building blocks</w:t>
      </w:r>
      <w:r>
        <w:rPr>
          <w:rFonts w:asciiTheme="minorHAnsi" w:hAnsiTheme="minorHAnsi"/>
          <w:b/>
        </w:rPr>
        <w:t xml:space="preserve"> </w:t>
      </w:r>
      <w:r w:rsidR="00AF745D" w:rsidRPr="0019388B">
        <w:rPr>
          <w:rFonts w:asciiTheme="minorHAnsi" w:hAnsiTheme="minorHAnsi"/>
        </w:rPr>
        <w:t xml:space="preserve">allowable revenue </w:t>
      </w:r>
      <w:bookmarkEnd w:id="1044"/>
      <w:r w:rsidR="00AF745D" w:rsidRPr="0019388B">
        <w:rPr>
          <w:rFonts w:asciiTheme="minorHAnsi" w:hAnsiTheme="minorHAnsi"/>
        </w:rPr>
        <w:t>before tax</w:t>
      </w:r>
      <w:bookmarkEnd w:id="1045"/>
    </w:p>
    <w:p w:rsidR="00AF745D" w:rsidRPr="0019388B" w:rsidRDefault="00AF745D" w:rsidP="00AF745D">
      <w:pPr>
        <w:pStyle w:val="HeadingH5ClausesubtextL1"/>
        <w:rPr>
          <w:rFonts w:asciiTheme="minorHAnsi" w:hAnsiTheme="minorHAnsi"/>
        </w:rPr>
      </w:pPr>
      <w:bookmarkStart w:id="1046" w:name="_Ref265704992"/>
      <w:bookmarkStart w:id="1047" w:name="OLE_LINK1"/>
      <w:bookmarkStart w:id="1048" w:name="OLE_LINK2"/>
      <w:r w:rsidRPr="0019388B">
        <w:rPr>
          <w:rStyle w:val="Emphasis-Remove"/>
          <w:rFonts w:asciiTheme="minorHAnsi" w:hAnsiTheme="minorHAnsi"/>
        </w:rPr>
        <w:t>Building blocks allowable revenue before tax</w:t>
      </w:r>
      <w:r w:rsidRPr="0019388B">
        <w:rPr>
          <w:rFonts w:asciiTheme="minorHAnsi" w:hAnsiTheme="minorHAnsi"/>
        </w:rPr>
        <w:t xml:space="preserve"> </w:t>
      </w:r>
      <w:r w:rsidR="00D744DB" w:rsidRPr="0019388B">
        <w:rPr>
          <w:rFonts w:asciiTheme="minorHAnsi" w:hAnsiTheme="minorHAnsi"/>
        </w:rPr>
        <w:t xml:space="preserve">for each </w:t>
      </w:r>
      <w:r w:rsidR="00D744DB" w:rsidRPr="0019388B">
        <w:rPr>
          <w:rStyle w:val="Emphasis-Bold"/>
          <w:rFonts w:asciiTheme="minorHAnsi" w:hAnsiTheme="minorHAnsi"/>
        </w:rPr>
        <w:t>disclosure year</w:t>
      </w:r>
      <w:r w:rsidR="00D744DB" w:rsidRPr="0019388B">
        <w:rPr>
          <w:rFonts w:asciiTheme="minorHAnsi" w:hAnsiTheme="minorHAnsi"/>
        </w:rPr>
        <w:t xml:space="preserve"> of the </w:t>
      </w:r>
      <w:r w:rsidR="00D744DB" w:rsidRPr="0019388B">
        <w:rPr>
          <w:rStyle w:val="Emphasis-Bold"/>
          <w:rFonts w:asciiTheme="minorHAnsi" w:hAnsiTheme="minorHAnsi"/>
        </w:rPr>
        <w:t>next period</w:t>
      </w:r>
      <w:r w:rsidR="00D744DB" w:rsidRPr="0019388B">
        <w:rPr>
          <w:rFonts w:asciiTheme="minorHAnsi" w:hAnsiTheme="minorHAnsi"/>
        </w:rPr>
        <w:t xml:space="preserve"> </w:t>
      </w:r>
      <w:r w:rsidRPr="0019388B">
        <w:rPr>
          <w:rFonts w:asciiTheme="minorHAnsi" w:hAnsiTheme="minorHAnsi"/>
        </w:rPr>
        <w:t>is determined in accordance with the formula-</w:t>
      </w:r>
      <w:bookmarkEnd w:id="1046"/>
    </w:p>
    <w:bookmarkEnd w:id="1047"/>
    <w:bookmarkEnd w:id="1048"/>
    <w:p w:rsidR="00160B8E" w:rsidRPr="0019388B" w:rsidRDefault="003131F5" w:rsidP="00AF745D">
      <w:pPr>
        <w:pStyle w:val="UnnumberedL2"/>
        <w:rPr>
          <w:rFonts w:asciiTheme="minorHAnsi" w:hAnsiTheme="minorHAnsi"/>
        </w:rPr>
      </w:pPr>
      <w:r w:rsidRPr="003131F5">
        <w:rPr>
          <w:rFonts w:cs="TimesNewRomanPSMT"/>
          <w:lang w:eastAsia="en-NZ"/>
        </w:rPr>
        <w:t>(</w:t>
      </w:r>
      <w:r w:rsidRPr="003131F5">
        <w:rPr>
          <w:b/>
          <w:bCs/>
          <w:lang w:eastAsia="en-NZ"/>
        </w:rPr>
        <w:t xml:space="preserve">regulatory investment value </w:t>
      </w:r>
      <w:r w:rsidRPr="003131F5">
        <w:rPr>
          <w:rFonts w:cs="TimesNewRomanPSMT"/>
          <w:lang w:eastAsia="en-NZ"/>
        </w:rPr>
        <w:t xml:space="preserve">× </w:t>
      </w:r>
      <w:r w:rsidRPr="003131F5">
        <w:rPr>
          <w:rFonts w:cs="TimesNewRomanPS-ItalicMT"/>
          <w:i/>
          <w:iCs/>
          <w:lang w:eastAsia="en-NZ"/>
        </w:rPr>
        <w:t xml:space="preserve">cost of capital </w:t>
      </w:r>
      <w:r w:rsidRPr="003131F5">
        <w:rPr>
          <w:rFonts w:cs="TimesNewRomanPSMT"/>
          <w:lang w:eastAsia="en-NZ"/>
        </w:rPr>
        <w:t xml:space="preserve">+ </w:t>
      </w:r>
      <w:r w:rsidRPr="008357F5">
        <w:rPr>
          <w:rFonts w:cs="TimesNewRomanPSMT"/>
          <w:i/>
          <w:lang w:eastAsia="en-NZ"/>
        </w:rPr>
        <w:t xml:space="preserve">total value of commissioned assets </w:t>
      </w:r>
      <w:r w:rsidRPr="003131F5">
        <w:rPr>
          <w:rFonts w:cs="TimesNewRomanPSMT"/>
          <w:lang w:eastAsia="en-NZ"/>
        </w:rPr>
        <w:t>× (</w:t>
      </w:r>
      <w:r w:rsidRPr="00816E88">
        <w:rPr>
          <w:rFonts w:cs="TimesNewRomanPSMT"/>
          <w:i/>
          <w:lang w:eastAsia="en-NZ"/>
        </w:rPr>
        <w:t>TF</w:t>
      </w:r>
      <w:r w:rsidRPr="00816E88">
        <w:rPr>
          <w:rFonts w:cs="TimesNewRomanPSMT"/>
          <w:i/>
          <w:vertAlign w:val="subscript"/>
          <w:lang w:eastAsia="en-NZ"/>
        </w:rPr>
        <w:t>VCA</w:t>
      </w:r>
      <w:r w:rsidRPr="003131F5">
        <w:rPr>
          <w:rFonts w:cs="TimesNewRomanPSMT"/>
          <w:lang w:eastAsia="en-NZ"/>
        </w:rPr>
        <w:t xml:space="preserve"> - 1) + </w:t>
      </w:r>
      <w:r w:rsidRPr="003131F5">
        <w:rPr>
          <w:b/>
          <w:bCs/>
          <w:lang w:eastAsia="en-NZ"/>
        </w:rPr>
        <w:t>term credit spread differential allowance</w:t>
      </w:r>
      <w:r w:rsidRPr="008357F5">
        <w:rPr>
          <w:bCs/>
          <w:lang w:eastAsia="en-NZ"/>
        </w:rPr>
        <w:t xml:space="preserve"> × </w:t>
      </w:r>
      <w:r w:rsidRPr="00816E88">
        <w:rPr>
          <w:bCs/>
          <w:i/>
          <w:lang w:eastAsia="en-NZ"/>
        </w:rPr>
        <w:t>TF</w:t>
      </w:r>
      <w:r w:rsidRPr="003131F5">
        <w:rPr>
          <w:b/>
          <w:bCs/>
          <w:lang w:eastAsia="en-NZ"/>
        </w:rPr>
        <w:t xml:space="preserve"> </w:t>
      </w:r>
      <w:r w:rsidRPr="003131F5">
        <w:rPr>
          <w:rFonts w:cs="TimesNewRomanPSMT"/>
          <w:lang w:eastAsia="en-NZ"/>
        </w:rPr>
        <w:t xml:space="preserve">- </w:t>
      </w:r>
      <w:r w:rsidRPr="003131F5">
        <w:rPr>
          <w:b/>
          <w:bCs/>
          <w:lang w:eastAsia="en-NZ"/>
        </w:rPr>
        <w:t>total revaluation</w:t>
      </w:r>
      <w:r w:rsidRPr="003131F5">
        <w:rPr>
          <w:rFonts w:cs="TimesNewRomanPS-ItalicMT"/>
          <w:iCs/>
          <w:lang w:eastAsia="en-NZ"/>
        </w:rPr>
        <w:t>)</w:t>
      </w:r>
      <w:r w:rsidRPr="003131F5">
        <w:rPr>
          <w:rFonts w:cs="TimesNewRomanPS-ItalicMT"/>
          <w:i/>
          <w:iCs/>
          <w:lang w:eastAsia="en-NZ"/>
        </w:rPr>
        <w:t xml:space="preserve"> </w:t>
      </w:r>
      <w:r w:rsidRPr="003131F5">
        <w:rPr>
          <w:rFonts w:cs="TimesNewRomanPSMT"/>
          <w:lang w:eastAsia="en-NZ"/>
        </w:rPr>
        <w:t xml:space="preserve">÷ </w:t>
      </w:r>
      <w:r w:rsidRPr="00816E88">
        <w:rPr>
          <w:rFonts w:cs="TimesNewRomanPSMT"/>
          <w:lang w:eastAsia="en-NZ"/>
        </w:rPr>
        <w:t>(</w:t>
      </w:r>
      <w:r w:rsidRPr="00816E88">
        <w:rPr>
          <w:rFonts w:cs="TimesNewRomanPSMT"/>
          <w:i/>
          <w:lang w:eastAsia="en-NZ"/>
        </w:rPr>
        <w:t>TF</w:t>
      </w:r>
      <w:r w:rsidRPr="00816E88">
        <w:rPr>
          <w:rFonts w:cs="TimesNewRomanPSMT"/>
          <w:i/>
          <w:vertAlign w:val="subscript"/>
          <w:lang w:eastAsia="en-NZ"/>
        </w:rPr>
        <w:t>rev</w:t>
      </w:r>
      <w:r w:rsidRPr="00816E88">
        <w:rPr>
          <w:rFonts w:cs="TimesNewRomanPSMT"/>
          <w:lang w:eastAsia="en-NZ"/>
        </w:rPr>
        <w:t xml:space="preserve"> - </w:t>
      </w:r>
      <w:r w:rsidRPr="003131F5">
        <w:rPr>
          <w:b/>
          <w:bCs/>
          <w:lang w:eastAsia="en-NZ"/>
        </w:rPr>
        <w:t>corporate tax rate</w:t>
      </w:r>
      <w:r w:rsidRPr="00816E88">
        <w:rPr>
          <w:bCs/>
          <w:lang w:eastAsia="en-NZ"/>
        </w:rPr>
        <w:t xml:space="preserve"> × </w:t>
      </w:r>
      <w:r w:rsidRPr="00816E88">
        <w:rPr>
          <w:bCs/>
          <w:i/>
          <w:lang w:eastAsia="en-NZ"/>
        </w:rPr>
        <w:t>TF</w:t>
      </w:r>
      <w:r w:rsidRPr="00816E88">
        <w:rPr>
          <w:rFonts w:cs="TimesNewRomanPSMT"/>
          <w:lang w:eastAsia="en-NZ"/>
        </w:rPr>
        <w:t>)</w:t>
      </w:r>
    </w:p>
    <w:p w:rsidR="00160B8E" w:rsidRPr="0019388B" w:rsidRDefault="003131F5" w:rsidP="00AF745D">
      <w:pPr>
        <w:pStyle w:val="UnnumberedL2"/>
        <w:rPr>
          <w:rFonts w:asciiTheme="minorHAnsi" w:hAnsiTheme="minorHAnsi"/>
        </w:rPr>
      </w:pPr>
      <w:r w:rsidRPr="003131F5">
        <w:rPr>
          <w:rFonts w:cs="TimesNewRomanPSMT"/>
          <w:lang w:eastAsia="en-NZ"/>
        </w:rPr>
        <w:t>+ (</w:t>
      </w:r>
      <w:r w:rsidRPr="003131F5">
        <w:rPr>
          <w:b/>
          <w:bCs/>
          <w:lang w:eastAsia="en-NZ"/>
        </w:rPr>
        <w:t>total depreciation</w:t>
      </w:r>
      <w:r w:rsidRPr="00816E88">
        <w:rPr>
          <w:bCs/>
          <w:lang w:eastAsia="en-NZ"/>
        </w:rPr>
        <w:t xml:space="preserve"> × (1 – </w:t>
      </w:r>
      <w:r w:rsidRPr="003131F5">
        <w:rPr>
          <w:b/>
          <w:bCs/>
          <w:lang w:eastAsia="en-NZ"/>
        </w:rPr>
        <w:t>corporate tax rate</w:t>
      </w:r>
      <w:r w:rsidRPr="00816E88">
        <w:rPr>
          <w:bCs/>
          <w:lang w:eastAsia="en-NZ"/>
        </w:rPr>
        <w:t xml:space="preserve"> × </w:t>
      </w:r>
      <w:r w:rsidRPr="00816E88">
        <w:rPr>
          <w:bCs/>
          <w:i/>
          <w:lang w:eastAsia="en-NZ"/>
        </w:rPr>
        <w:t>TF</w:t>
      </w:r>
      <w:r w:rsidRPr="00816E88">
        <w:rPr>
          <w:bCs/>
          <w:lang w:eastAsia="en-NZ"/>
        </w:rPr>
        <w:t>)</w:t>
      </w:r>
    </w:p>
    <w:p w:rsidR="00160B8E" w:rsidRPr="0019388B" w:rsidRDefault="003131F5" w:rsidP="00AF745D">
      <w:pPr>
        <w:pStyle w:val="UnnumberedL2"/>
        <w:rPr>
          <w:rFonts w:asciiTheme="minorHAnsi" w:hAnsiTheme="minorHAnsi"/>
        </w:rPr>
      </w:pPr>
      <w:r w:rsidRPr="003131F5">
        <w:rPr>
          <w:rFonts w:cs="TimesNewRomanPSMT"/>
          <w:lang w:eastAsia="en-NZ"/>
        </w:rPr>
        <w:t xml:space="preserve">+ </w:t>
      </w:r>
      <w:r w:rsidRPr="003131F5">
        <w:rPr>
          <w:b/>
          <w:bCs/>
          <w:lang w:eastAsia="en-NZ"/>
        </w:rPr>
        <w:t>forecast operating expenditure</w:t>
      </w:r>
      <w:r w:rsidRPr="00816E88">
        <w:rPr>
          <w:bCs/>
          <w:lang w:eastAsia="en-NZ"/>
        </w:rPr>
        <w:t xml:space="preserve"> × </w:t>
      </w:r>
      <w:r w:rsidRPr="00816E88">
        <w:rPr>
          <w:bCs/>
          <w:i/>
          <w:lang w:eastAsia="en-NZ"/>
        </w:rPr>
        <w:t>TF</w:t>
      </w:r>
      <w:r w:rsidRPr="00816E88">
        <w:rPr>
          <w:bCs/>
          <w:lang w:eastAsia="en-NZ"/>
        </w:rPr>
        <w:t xml:space="preserve"> </w:t>
      </w:r>
      <w:r w:rsidRPr="003131F5">
        <w:rPr>
          <w:bCs/>
          <w:lang w:eastAsia="en-NZ"/>
        </w:rPr>
        <w:t>× (</w:t>
      </w:r>
      <w:r w:rsidRPr="00816E88">
        <w:rPr>
          <w:bCs/>
          <w:lang w:eastAsia="en-NZ"/>
        </w:rPr>
        <w:t xml:space="preserve">1 – </w:t>
      </w:r>
      <w:r w:rsidRPr="003131F5">
        <w:rPr>
          <w:b/>
          <w:bCs/>
          <w:lang w:eastAsia="en-NZ"/>
        </w:rPr>
        <w:t>corporate tax rate</w:t>
      </w:r>
      <w:r w:rsidRPr="003131F5">
        <w:rPr>
          <w:bCs/>
          <w:lang w:eastAsia="en-NZ"/>
        </w:rPr>
        <w:t>)</w:t>
      </w:r>
    </w:p>
    <w:p w:rsidR="00160B8E" w:rsidRPr="0019388B" w:rsidRDefault="003131F5" w:rsidP="00AF745D">
      <w:pPr>
        <w:pStyle w:val="UnnumberedL2"/>
        <w:rPr>
          <w:rFonts w:asciiTheme="minorHAnsi" w:hAnsiTheme="minorHAnsi"/>
        </w:rPr>
      </w:pPr>
      <w:r w:rsidRPr="003131F5">
        <w:rPr>
          <w:rFonts w:cs="Arial"/>
          <w:lang w:eastAsia="en-NZ"/>
        </w:rPr>
        <w:t xml:space="preserve">- </w:t>
      </w:r>
      <w:r w:rsidRPr="003131F5">
        <w:rPr>
          <w:b/>
          <w:bCs/>
          <w:lang w:eastAsia="en-NZ"/>
        </w:rPr>
        <w:t>other regulated income</w:t>
      </w:r>
      <w:r w:rsidRPr="00816E88">
        <w:rPr>
          <w:bCs/>
          <w:lang w:eastAsia="en-NZ"/>
        </w:rPr>
        <w:t xml:space="preserve"> × </w:t>
      </w:r>
      <w:r w:rsidRPr="00816E88">
        <w:rPr>
          <w:bCs/>
          <w:i/>
          <w:lang w:eastAsia="en-NZ"/>
        </w:rPr>
        <w:t>TF</w:t>
      </w:r>
      <w:r w:rsidRPr="00816E88">
        <w:rPr>
          <w:bCs/>
          <w:lang w:eastAsia="en-NZ"/>
        </w:rPr>
        <w:t xml:space="preserve"> × (1 – </w:t>
      </w:r>
      <w:r w:rsidRPr="003131F5">
        <w:rPr>
          <w:b/>
          <w:bCs/>
          <w:lang w:eastAsia="en-NZ"/>
        </w:rPr>
        <w:t>corporate tax rate)</w:t>
      </w:r>
    </w:p>
    <w:p w:rsidR="00AF745D" w:rsidRDefault="003131F5" w:rsidP="00AF745D">
      <w:pPr>
        <w:pStyle w:val="UnnumberedL2"/>
        <w:rPr>
          <w:rFonts w:cs="TimesNewRomanPSMT"/>
          <w:b/>
          <w:bCs/>
          <w:lang w:eastAsia="en-NZ"/>
        </w:rPr>
      </w:pPr>
      <w:r w:rsidRPr="003131F5">
        <w:rPr>
          <w:rFonts w:cs="TimesNewRomanPSMT"/>
          <w:lang w:eastAsia="en-NZ"/>
        </w:rPr>
        <w:t>+ (</w:t>
      </w:r>
      <w:r w:rsidRPr="003131F5">
        <w:rPr>
          <w:rFonts w:cs="TimesNewRomanPSMT"/>
          <w:b/>
          <w:lang w:eastAsia="en-NZ"/>
        </w:rPr>
        <w:t>closing deferred tax</w:t>
      </w:r>
      <w:r w:rsidRPr="003131F5">
        <w:rPr>
          <w:rFonts w:cs="TimesNewRomanPSMT"/>
          <w:lang w:eastAsia="en-NZ"/>
        </w:rPr>
        <w:t xml:space="preserve"> – </w:t>
      </w:r>
      <w:r w:rsidRPr="003131F5">
        <w:rPr>
          <w:rFonts w:cs="TimesNewRomanPSMT"/>
          <w:b/>
          <w:lang w:eastAsia="en-NZ"/>
        </w:rPr>
        <w:t>opening deferred tax</w:t>
      </w:r>
      <w:r w:rsidRPr="003131F5">
        <w:rPr>
          <w:rFonts w:cs="TimesNewRomanPSMT"/>
          <w:lang w:eastAsia="en-NZ"/>
        </w:rPr>
        <w:t xml:space="preserve">) </w:t>
      </w:r>
      <w:r w:rsidRPr="00816E88">
        <w:rPr>
          <w:rFonts w:cs="TimesNewRomanPSMT"/>
          <w:bCs/>
          <w:lang w:eastAsia="en-NZ"/>
        </w:rPr>
        <w:t>× (</w:t>
      </w:r>
      <w:r w:rsidRPr="00816E88">
        <w:rPr>
          <w:rFonts w:cs="TimesNewRomanPSMT"/>
          <w:bCs/>
          <w:i/>
          <w:lang w:eastAsia="en-NZ"/>
        </w:rPr>
        <w:t>TF</w:t>
      </w:r>
      <w:r w:rsidRPr="00816E88">
        <w:rPr>
          <w:rFonts w:cs="TimesNewRomanPSMT"/>
          <w:bCs/>
          <w:lang w:eastAsia="en-NZ"/>
        </w:rPr>
        <w:t xml:space="preserve"> – 1)</w:t>
      </w:r>
    </w:p>
    <w:p w:rsidR="003131F5" w:rsidRPr="0019388B" w:rsidRDefault="003131F5" w:rsidP="00AF745D">
      <w:pPr>
        <w:pStyle w:val="UnnumberedL2"/>
        <w:rPr>
          <w:rFonts w:asciiTheme="minorHAnsi" w:hAnsiTheme="minorHAnsi"/>
        </w:rPr>
      </w:pPr>
      <w:r w:rsidRPr="003131F5">
        <w:rPr>
          <w:rFonts w:cs="TimesNewRomanPSMT"/>
          <w:lang w:eastAsia="en-NZ"/>
        </w:rPr>
        <w:t>+ (</w:t>
      </w:r>
      <w:r w:rsidRPr="003131F5">
        <w:rPr>
          <w:b/>
          <w:bCs/>
          <w:lang w:eastAsia="en-NZ"/>
        </w:rPr>
        <w:t xml:space="preserve">permanent differences </w:t>
      </w:r>
      <w:r w:rsidRPr="003131F5">
        <w:rPr>
          <w:rFonts w:cs="TimesNewRomanPSMT"/>
          <w:lang w:eastAsia="en-NZ"/>
        </w:rPr>
        <w:t xml:space="preserve">+ </w:t>
      </w:r>
      <w:r w:rsidRPr="003131F5">
        <w:rPr>
          <w:b/>
          <w:bCs/>
          <w:lang w:eastAsia="en-NZ"/>
        </w:rPr>
        <w:t xml:space="preserve">regulatory tax adjustments </w:t>
      </w:r>
      <w:r w:rsidRPr="003131F5">
        <w:rPr>
          <w:rFonts w:cs="TimesNewRomanPSMT"/>
          <w:lang w:eastAsia="en-NZ"/>
        </w:rPr>
        <w:t xml:space="preserve">- </w:t>
      </w:r>
      <w:r w:rsidRPr="003131F5">
        <w:rPr>
          <w:b/>
          <w:bCs/>
          <w:lang w:eastAsia="en-NZ"/>
        </w:rPr>
        <w:t>utilised tax losses</w:t>
      </w:r>
      <w:r w:rsidRPr="003131F5">
        <w:rPr>
          <w:rFonts w:cs="TimesNewRomanPSMT"/>
          <w:lang w:eastAsia="en-NZ"/>
        </w:rPr>
        <w:t xml:space="preserve">) × </w:t>
      </w:r>
      <w:r w:rsidRPr="003131F5">
        <w:rPr>
          <w:b/>
          <w:bCs/>
          <w:lang w:eastAsia="en-NZ"/>
        </w:rPr>
        <w:t>corporate tax rate</w:t>
      </w:r>
      <w:r w:rsidRPr="00816E88">
        <w:rPr>
          <w:bCs/>
          <w:lang w:eastAsia="en-NZ"/>
        </w:rPr>
        <w:t xml:space="preserve"> × </w:t>
      </w:r>
      <w:r w:rsidRPr="00816E88">
        <w:rPr>
          <w:bCs/>
          <w:i/>
          <w:lang w:eastAsia="en-NZ"/>
        </w:rPr>
        <w:t>TF</w:t>
      </w:r>
      <w:r w:rsidRPr="00816E88">
        <w:rPr>
          <w:bCs/>
          <w:lang w:eastAsia="en-NZ"/>
        </w:rPr>
        <w:t xml:space="preserve">) </w:t>
      </w:r>
      <w:r w:rsidRPr="00816E88">
        <w:rPr>
          <w:rFonts w:cs="TimesNewRomanPSMT"/>
          <w:lang w:eastAsia="en-NZ"/>
        </w:rPr>
        <w:t>÷ (</w:t>
      </w:r>
      <w:r w:rsidRPr="00816E88">
        <w:rPr>
          <w:rFonts w:cs="TimesNewRomanPSMT"/>
          <w:i/>
          <w:lang w:eastAsia="en-NZ"/>
        </w:rPr>
        <w:t>TF</w:t>
      </w:r>
      <w:r w:rsidRPr="00816E88">
        <w:rPr>
          <w:rFonts w:cs="TimesNewRomanPSMT"/>
          <w:i/>
          <w:vertAlign w:val="subscript"/>
          <w:lang w:eastAsia="en-NZ"/>
        </w:rPr>
        <w:t>rev</w:t>
      </w:r>
      <w:r w:rsidRPr="00816E88">
        <w:rPr>
          <w:rFonts w:cs="TimesNewRomanPSMT"/>
          <w:lang w:eastAsia="en-NZ"/>
        </w:rPr>
        <w:t xml:space="preserve"> -</w:t>
      </w:r>
      <w:r w:rsidRPr="003131F5">
        <w:rPr>
          <w:rFonts w:cs="TimesNewRomanPSMT"/>
          <w:lang w:eastAsia="en-NZ"/>
        </w:rPr>
        <w:t xml:space="preserve"> </w:t>
      </w:r>
      <w:r w:rsidRPr="003131F5">
        <w:rPr>
          <w:b/>
          <w:bCs/>
          <w:lang w:eastAsia="en-NZ"/>
        </w:rPr>
        <w:t>corporate tax rate</w:t>
      </w:r>
      <w:r w:rsidRPr="00816E88">
        <w:rPr>
          <w:bCs/>
          <w:lang w:eastAsia="en-NZ"/>
        </w:rPr>
        <w:t xml:space="preserve"> × </w:t>
      </w:r>
      <w:r w:rsidRPr="00816E88">
        <w:rPr>
          <w:bCs/>
          <w:i/>
          <w:lang w:eastAsia="en-NZ"/>
        </w:rPr>
        <w:t>TF</w:t>
      </w:r>
      <w:r w:rsidRPr="003131F5">
        <w:rPr>
          <w:rFonts w:cs="TimesNewRomanPSMT"/>
          <w:lang w:eastAsia="en-NZ"/>
        </w:rPr>
        <w:t>).</w:t>
      </w:r>
    </w:p>
    <w:p w:rsidR="002C1E8D" w:rsidRPr="0019388B" w:rsidRDefault="00816E88" w:rsidP="002C1E8D">
      <w:pPr>
        <w:pStyle w:val="HeadingH5ClausesubtextL1"/>
        <w:rPr>
          <w:rFonts w:asciiTheme="minorHAnsi" w:hAnsiTheme="minorHAnsi"/>
        </w:rPr>
      </w:pPr>
      <w:bookmarkStart w:id="1049" w:name="_Ref270512393"/>
      <w:bookmarkStart w:id="1050" w:name="_Ref270083924"/>
      <w:bookmarkStart w:id="1051" w:name="_Ref265678707"/>
      <w:r>
        <w:rPr>
          <w:rStyle w:val="Emphasis-Remove"/>
          <w:rFonts w:asciiTheme="minorHAnsi" w:hAnsiTheme="minorHAnsi"/>
        </w:rPr>
        <w:t>‘</w:t>
      </w:r>
      <w:r w:rsidR="002C1E8D" w:rsidRPr="0019388B">
        <w:rPr>
          <w:rStyle w:val="Emphasis-Remove"/>
          <w:rFonts w:asciiTheme="minorHAnsi" w:hAnsiTheme="minorHAnsi"/>
        </w:rPr>
        <w:t>Regulatory investment value</w:t>
      </w:r>
      <w:r>
        <w:rPr>
          <w:rStyle w:val="Emphasis-Remove"/>
          <w:rFonts w:asciiTheme="minorHAnsi" w:hAnsiTheme="minorHAnsi"/>
        </w:rPr>
        <w:t>’</w:t>
      </w:r>
      <w:r w:rsidR="002C1E8D" w:rsidRPr="0019388B">
        <w:rPr>
          <w:rStyle w:val="Emphasis-Remove"/>
          <w:rFonts w:asciiTheme="minorHAnsi" w:hAnsiTheme="minorHAnsi"/>
        </w:rPr>
        <w:t xml:space="preserve"> means </w:t>
      </w:r>
      <w:r w:rsidR="002C1E8D" w:rsidRPr="0019388B">
        <w:rPr>
          <w:rFonts w:asciiTheme="minorHAnsi" w:hAnsiTheme="minorHAnsi"/>
        </w:rPr>
        <w:t>the amount obtained in accordance with the formula-</w:t>
      </w:r>
      <w:bookmarkEnd w:id="1049"/>
      <w:r w:rsidR="002C1E8D" w:rsidRPr="0019388B">
        <w:rPr>
          <w:rFonts w:asciiTheme="minorHAnsi" w:hAnsiTheme="minorHAnsi"/>
        </w:rPr>
        <w:t xml:space="preserve"> </w:t>
      </w:r>
    </w:p>
    <w:p w:rsidR="002C1E8D" w:rsidRPr="0019388B" w:rsidRDefault="003131F5" w:rsidP="00160B8E">
      <w:pPr>
        <w:pStyle w:val="UnnumberedL2"/>
        <w:rPr>
          <w:rFonts w:asciiTheme="minorHAnsi" w:hAnsiTheme="minorHAnsi"/>
        </w:rPr>
      </w:pPr>
      <w:r w:rsidRPr="003131F5">
        <w:rPr>
          <w:b/>
          <w:bCs/>
          <w:lang w:eastAsia="en-NZ"/>
        </w:rPr>
        <w:t xml:space="preserve">total opening RAB value </w:t>
      </w:r>
      <w:r w:rsidRPr="003131F5">
        <w:rPr>
          <w:rFonts w:cs="TimesNewRomanPSMT"/>
          <w:lang w:eastAsia="en-NZ"/>
        </w:rPr>
        <w:t xml:space="preserve">+ </w:t>
      </w:r>
      <w:r w:rsidRPr="003131F5">
        <w:rPr>
          <w:b/>
          <w:bCs/>
          <w:lang w:eastAsia="en-NZ"/>
        </w:rPr>
        <w:t>opening deferred tax</w:t>
      </w:r>
      <w:r w:rsidRPr="003131F5">
        <w:rPr>
          <w:rFonts w:cs="TimesNewRomanPSMT"/>
          <w:lang w:eastAsia="en-NZ"/>
        </w:rPr>
        <w:t>.</w:t>
      </w:r>
    </w:p>
    <w:p w:rsidR="002C1E8D" w:rsidRPr="0019388B" w:rsidRDefault="003131F5" w:rsidP="002C1E8D">
      <w:pPr>
        <w:pStyle w:val="HeadingH5ClausesubtextL1"/>
        <w:rPr>
          <w:rStyle w:val="Emphasis-Remove"/>
          <w:rFonts w:asciiTheme="minorHAnsi" w:hAnsiTheme="minorHAnsi"/>
        </w:rPr>
      </w:pPr>
      <w:bookmarkStart w:id="1052" w:name="_Ref340571999"/>
      <w:r w:rsidRPr="003131F5">
        <w:rPr>
          <w:rFonts w:cs="TimesNewRomanPSMT"/>
          <w:lang w:eastAsia="en-NZ"/>
        </w:rPr>
        <w:t xml:space="preserve">For the purpose of subclause </w:t>
      </w:r>
      <w:r w:rsidR="002C3A19">
        <w:rPr>
          <w:rFonts w:cs="TimesNewRomanPSMT"/>
          <w:lang w:eastAsia="en-NZ"/>
        </w:rPr>
        <w:fldChar w:fldCharType="begin"/>
      </w:r>
      <w:r>
        <w:rPr>
          <w:rFonts w:cs="TimesNewRomanPSMT"/>
          <w:lang w:eastAsia="en-NZ"/>
        </w:rPr>
        <w:instrText xml:space="preserve"> REF _Ref265704992 \r \h </w:instrText>
      </w:r>
      <w:r w:rsidR="002C3A19">
        <w:rPr>
          <w:rFonts w:cs="TimesNewRomanPSMT"/>
          <w:lang w:eastAsia="en-NZ"/>
        </w:rPr>
      </w:r>
      <w:r w:rsidR="002C3A19">
        <w:rPr>
          <w:rFonts w:cs="TimesNewRomanPSMT"/>
          <w:lang w:eastAsia="en-NZ"/>
        </w:rPr>
        <w:fldChar w:fldCharType="separate"/>
      </w:r>
      <w:r w:rsidR="00325EBF">
        <w:rPr>
          <w:rFonts w:cs="TimesNewRomanPSMT"/>
          <w:lang w:eastAsia="en-NZ"/>
        </w:rPr>
        <w:t>(1)</w:t>
      </w:r>
      <w:r w:rsidR="002C3A19">
        <w:rPr>
          <w:rFonts w:cs="TimesNewRomanPSMT"/>
          <w:lang w:eastAsia="en-NZ"/>
        </w:rPr>
        <w:fldChar w:fldCharType="end"/>
      </w:r>
      <w:r w:rsidRPr="003131F5">
        <w:rPr>
          <w:rFonts w:cs="TimesNewRomanPSMT"/>
          <w:lang w:eastAsia="en-NZ"/>
        </w:rPr>
        <w:t xml:space="preserve">, ‘total value of commissioned assets’ means, in relation to a </w:t>
      </w:r>
      <w:r w:rsidRPr="003131F5">
        <w:rPr>
          <w:rFonts w:cs="TimesNewRomanPSMT"/>
          <w:b/>
          <w:lang w:eastAsia="en-NZ"/>
        </w:rPr>
        <w:t>disclosure year</w:t>
      </w:r>
      <w:r w:rsidRPr="003131F5">
        <w:rPr>
          <w:rFonts w:cs="TimesNewRomanPSMT"/>
          <w:lang w:eastAsia="en-NZ"/>
        </w:rPr>
        <w:t xml:space="preserve">, the sum of </w:t>
      </w:r>
      <w:r w:rsidRPr="003131F5">
        <w:rPr>
          <w:rFonts w:cs="TimesNewRomanPSMT"/>
          <w:b/>
          <w:lang w:eastAsia="en-NZ"/>
        </w:rPr>
        <w:t>closing RAB values</w:t>
      </w:r>
      <w:r w:rsidRPr="003131F5">
        <w:rPr>
          <w:rFonts w:cs="TimesNewRomanPSMT"/>
          <w:lang w:eastAsia="en-NZ"/>
        </w:rPr>
        <w:t xml:space="preserve"> for all </w:t>
      </w:r>
      <w:r w:rsidRPr="003131F5">
        <w:rPr>
          <w:rFonts w:cs="TimesNewRomanPSMT"/>
          <w:b/>
          <w:lang w:eastAsia="en-NZ"/>
        </w:rPr>
        <w:t xml:space="preserve">commissioned </w:t>
      </w:r>
      <w:r w:rsidRPr="003131F5">
        <w:rPr>
          <w:rFonts w:cs="TimesNewRomanPSMT"/>
          <w:lang w:eastAsia="en-NZ"/>
        </w:rPr>
        <w:t xml:space="preserve">assets calculated in accordance with clause </w:t>
      </w:r>
      <w:r w:rsidR="002C3A19">
        <w:rPr>
          <w:rFonts w:cs="TimesNewRomanPSMT"/>
          <w:lang w:eastAsia="en-NZ"/>
        </w:rPr>
        <w:fldChar w:fldCharType="begin"/>
      </w:r>
      <w:r>
        <w:rPr>
          <w:rFonts w:cs="TimesNewRomanPSMT"/>
          <w:lang w:eastAsia="en-NZ"/>
        </w:rPr>
        <w:instrText xml:space="preserve"> REF _Ref340571419 \r \h </w:instrText>
      </w:r>
      <w:r w:rsidR="002C3A19">
        <w:rPr>
          <w:rFonts w:cs="TimesNewRomanPSMT"/>
          <w:lang w:eastAsia="en-NZ"/>
        </w:rPr>
      </w:r>
      <w:r w:rsidR="002C3A19">
        <w:rPr>
          <w:rFonts w:cs="TimesNewRomanPSMT"/>
          <w:lang w:eastAsia="en-NZ"/>
        </w:rPr>
        <w:fldChar w:fldCharType="separate"/>
      </w:r>
      <w:r w:rsidR="00325EBF">
        <w:rPr>
          <w:rFonts w:cs="TimesNewRomanPSMT"/>
          <w:lang w:eastAsia="en-NZ"/>
        </w:rPr>
        <w:t>5.3.6(3)(b)</w:t>
      </w:r>
      <w:r w:rsidR="002C3A19">
        <w:rPr>
          <w:rFonts w:cs="TimesNewRomanPSMT"/>
          <w:lang w:eastAsia="en-NZ"/>
        </w:rPr>
        <w:fldChar w:fldCharType="end"/>
      </w:r>
      <w:r w:rsidRPr="003131F5">
        <w:rPr>
          <w:rFonts w:cs="TimesNewRomanPSMT"/>
          <w:lang w:eastAsia="en-NZ"/>
        </w:rPr>
        <w:t>.</w:t>
      </w:r>
      <w:bookmarkEnd w:id="1052"/>
    </w:p>
    <w:p w:rsidR="002C1E8D" w:rsidRPr="0019388B" w:rsidRDefault="003131F5" w:rsidP="002C1E8D">
      <w:pPr>
        <w:pStyle w:val="HeadingH5ClausesubtextL1"/>
        <w:rPr>
          <w:rStyle w:val="Emphasis-Remove"/>
          <w:rFonts w:asciiTheme="minorHAnsi" w:hAnsiTheme="minorHAnsi"/>
        </w:rPr>
      </w:pPr>
      <w:bookmarkStart w:id="1053" w:name="_Ref340572062"/>
      <w:r w:rsidRPr="003131F5">
        <w:rPr>
          <w:rFonts w:cs="TimesNewRomanPSMT"/>
          <w:lang w:eastAsia="en-NZ"/>
        </w:rPr>
        <w:t xml:space="preserve">For the purpose of subclause </w:t>
      </w:r>
      <w:r w:rsidR="002C3A19">
        <w:rPr>
          <w:rFonts w:cs="TimesNewRomanPSMT"/>
          <w:lang w:eastAsia="en-NZ"/>
        </w:rPr>
        <w:fldChar w:fldCharType="begin"/>
      </w:r>
      <w:r>
        <w:rPr>
          <w:rFonts w:cs="TimesNewRomanPSMT"/>
          <w:lang w:eastAsia="en-NZ"/>
        </w:rPr>
        <w:instrText xml:space="preserve"> REF _Ref265704992 \r \h </w:instrText>
      </w:r>
      <w:r w:rsidR="002C3A19">
        <w:rPr>
          <w:rFonts w:cs="TimesNewRomanPSMT"/>
          <w:lang w:eastAsia="en-NZ"/>
        </w:rPr>
      </w:r>
      <w:r w:rsidR="002C3A19">
        <w:rPr>
          <w:rFonts w:cs="TimesNewRomanPSMT"/>
          <w:lang w:eastAsia="en-NZ"/>
        </w:rPr>
        <w:fldChar w:fldCharType="separate"/>
      </w:r>
      <w:r w:rsidR="00325EBF">
        <w:rPr>
          <w:rFonts w:cs="TimesNewRomanPSMT"/>
          <w:lang w:eastAsia="en-NZ"/>
        </w:rPr>
        <w:t>(1)</w:t>
      </w:r>
      <w:r w:rsidR="002C3A19">
        <w:rPr>
          <w:rFonts w:cs="TimesNewRomanPSMT"/>
          <w:lang w:eastAsia="en-NZ"/>
        </w:rPr>
        <w:fldChar w:fldCharType="end"/>
      </w:r>
      <w:r w:rsidRPr="003131F5">
        <w:rPr>
          <w:rFonts w:cs="TimesNewRomanPSMT"/>
          <w:lang w:eastAsia="en-NZ"/>
        </w:rPr>
        <w:t xml:space="preserve"> –</w:t>
      </w:r>
      <w:bookmarkEnd w:id="1053"/>
    </w:p>
    <w:p w:rsidR="002C1E8D" w:rsidRPr="003131F5" w:rsidRDefault="00816E88" w:rsidP="002C1E8D">
      <w:pPr>
        <w:pStyle w:val="HeadingH6ClausesubtextL2"/>
        <w:rPr>
          <w:rFonts w:asciiTheme="minorHAnsi" w:hAnsiTheme="minorHAnsi"/>
        </w:rPr>
      </w:pPr>
      <w:r>
        <w:rPr>
          <w:rFonts w:cs="TimesNewRomanPSMT"/>
          <w:bCs/>
          <w:lang w:eastAsia="en-NZ"/>
        </w:rPr>
        <w:t>‘</w:t>
      </w:r>
      <w:r w:rsidR="003131F5" w:rsidRPr="00816E88">
        <w:rPr>
          <w:rFonts w:cs="TimesNewRomanPSMT"/>
          <w:bCs/>
          <w:lang w:eastAsia="en-NZ"/>
        </w:rPr>
        <w:t>TF</w:t>
      </w:r>
      <w:r>
        <w:rPr>
          <w:rFonts w:cs="TimesNewRomanPSMT"/>
          <w:bCs/>
          <w:lang w:eastAsia="en-NZ"/>
        </w:rPr>
        <w:t>’</w:t>
      </w:r>
      <w:r w:rsidR="003131F5" w:rsidRPr="003131F5">
        <w:rPr>
          <w:rFonts w:cs="TimesNewRomanPSMT"/>
          <w:b/>
          <w:bCs/>
          <w:lang w:eastAsia="en-NZ"/>
        </w:rPr>
        <w:t xml:space="preserve"> </w:t>
      </w:r>
      <w:r w:rsidR="003131F5" w:rsidRPr="003131F5">
        <w:rPr>
          <w:rFonts w:cs="TimesNewRomanPSMT"/>
          <w:lang w:eastAsia="en-NZ"/>
        </w:rPr>
        <w:t>is determined in accordance with the formula-</w:t>
      </w:r>
    </w:p>
    <w:p w:rsidR="003131F5" w:rsidRPr="003131F5" w:rsidRDefault="003131F5" w:rsidP="00D90D51">
      <w:pPr>
        <w:pStyle w:val="UnnumberedL2"/>
        <w:ind w:left="1843"/>
      </w:pPr>
      <w:r w:rsidRPr="003131F5">
        <w:rPr>
          <w:rFonts w:cs="TimesNewRomanPSMT"/>
        </w:rPr>
        <w:t xml:space="preserve">(1 </w:t>
      </w:r>
      <w:r w:rsidRPr="003131F5">
        <w:rPr>
          <w:rFonts w:cs="TimesNewRomanPSMT"/>
        </w:rPr>
        <w:sym w:font="Symbol" w:char="F02B"/>
      </w:r>
      <w:r w:rsidRPr="003131F5">
        <w:rPr>
          <w:rFonts w:cs="TimesNewRomanPSMT"/>
        </w:rPr>
        <w:t xml:space="preserve"> </w:t>
      </w:r>
      <w:r w:rsidRPr="00816E88">
        <w:rPr>
          <w:rFonts w:cs="TimesNewRomanPSMT"/>
          <w:i/>
        </w:rPr>
        <w:t>cost of capital</w:t>
      </w:r>
      <w:r w:rsidRPr="003131F5">
        <w:rPr>
          <w:rFonts w:cs="TimesNewRomanPSMT"/>
        </w:rPr>
        <w:t>)</w:t>
      </w:r>
      <w:r w:rsidRPr="003131F5">
        <w:rPr>
          <w:rFonts w:cs="TimesNewRomanPSMT"/>
          <w:vertAlign w:val="superscript"/>
        </w:rPr>
        <w:t>182/365</w:t>
      </w:r>
      <w:r w:rsidRPr="003131F5">
        <w:rPr>
          <w:rFonts w:cs="TimesNewRomanPSMT"/>
        </w:rPr>
        <w:t>;</w:t>
      </w:r>
    </w:p>
    <w:p w:rsidR="003131F5" w:rsidRPr="003131F5" w:rsidRDefault="00816E88" w:rsidP="002C1E8D">
      <w:pPr>
        <w:pStyle w:val="HeadingH6ClausesubtextL2"/>
        <w:rPr>
          <w:rFonts w:asciiTheme="minorHAnsi" w:hAnsiTheme="minorHAnsi"/>
        </w:rPr>
      </w:pPr>
      <w:r>
        <w:rPr>
          <w:rFonts w:cs="TimesNewRomanPSMT"/>
          <w:bCs/>
          <w:lang w:eastAsia="en-NZ"/>
        </w:rPr>
        <w:t>‘</w:t>
      </w:r>
      <w:r w:rsidR="003131F5" w:rsidRPr="00816E88">
        <w:rPr>
          <w:rFonts w:cs="TimesNewRomanPSMT"/>
          <w:bCs/>
          <w:lang w:eastAsia="en-NZ"/>
        </w:rPr>
        <w:t>TF</w:t>
      </w:r>
      <w:r w:rsidR="003131F5" w:rsidRPr="00816E88">
        <w:rPr>
          <w:rFonts w:cs="TimesNewRomanPSMT"/>
          <w:bCs/>
          <w:vertAlign w:val="subscript"/>
          <w:lang w:eastAsia="en-NZ"/>
        </w:rPr>
        <w:t>rev</w:t>
      </w:r>
      <w:r>
        <w:rPr>
          <w:rFonts w:cs="TimesNewRomanPSMT"/>
          <w:bCs/>
          <w:lang w:eastAsia="en-NZ"/>
        </w:rPr>
        <w:t>’</w:t>
      </w:r>
      <w:r w:rsidR="003131F5" w:rsidRPr="003131F5">
        <w:rPr>
          <w:rFonts w:cs="TimesNewRomanPSMT"/>
          <w:b/>
          <w:bCs/>
          <w:lang w:eastAsia="en-NZ"/>
        </w:rPr>
        <w:t xml:space="preserve"> </w:t>
      </w:r>
      <w:r w:rsidR="003131F5" w:rsidRPr="003131F5">
        <w:rPr>
          <w:rFonts w:cs="TimesNewRomanPSMT"/>
          <w:lang w:eastAsia="en-NZ"/>
        </w:rPr>
        <w:t>is determined in accordance with the formula-</w:t>
      </w:r>
    </w:p>
    <w:p w:rsidR="003131F5" w:rsidRPr="003131F5" w:rsidRDefault="003131F5" w:rsidP="00D90D51">
      <w:pPr>
        <w:pStyle w:val="UnnumberedL2"/>
        <w:ind w:left="1843"/>
      </w:pPr>
      <w:r w:rsidRPr="003131F5">
        <w:rPr>
          <w:rFonts w:cs="TimesNewRomanPSMT"/>
        </w:rPr>
        <w:t xml:space="preserve">(1 </w:t>
      </w:r>
      <w:r w:rsidRPr="003131F5">
        <w:rPr>
          <w:rFonts w:cs="TimesNewRomanPSMT"/>
        </w:rPr>
        <w:sym w:font="Symbol" w:char="F02B"/>
      </w:r>
      <w:r w:rsidRPr="003131F5">
        <w:rPr>
          <w:rFonts w:cs="TimesNewRomanPSMT"/>
        </w:rPr>
        <w:t xml:space="preserve"> </w:t>
      </w:r>
      <w:r w:rsidRPr="00816E88">
        <w:rPr>
          <w:rFonts w:cs="TimesNewRomanPSMT"/>
          <w:i/>
        </w:rPr>
        <w:t>cost of capital</w:t>
      </w:r>
      <w:r w:rsidRPr="003131F5">
        <w:rPr>
          <w:rFonts w:cs="TimesNewRomanPSMT"/>
        </w:rPr>
        <w:t>)</w:t>
      </w:r>
      <w:r w:rsidRPr="003131F5">
        <w:rPr>
          <w:rFonts w:cs="TimesNewRomanPSMT"/>
          <w:vertAlign w:val="superscript"/>
        </w:rPr>
        <w:t>148/365</w:t>
      </w:r>
      <w:r w:rsidRPr="003131F5">
        <w:rPr>
          <w:rFonts w:cs="TimesNewRomanPSMT"/>
        </w:rPr>
        <w:t>;</w:t>
      </w:r>
    </w:p>
    <w:p w:rsidR="003131F5" w:rsidRPr="003131F5" w:rsidRDefault="00816E88" w:rsidP="002C1E8D">
      <w:pPr>
        <w:pStyle w:val="HeadingH6ClausesubtextL2"/>
        <w:rPr>
          <w:rFonts w:asciiTheme="minorHAnsi" w:hAnsiTheme="minorHAnsi"/>
        </w:rPr>
      </w:pPr>
      <w:r>
        <w:rPr>
          <w:rFonts w:cs="TimesNewRomanPSMT"/>
          <w:bCs/>
          <w:lang w:eastAsia="en-NZ"/>
        </w:rPr>
        <w:t>‘</w:t>
      </w:r>
      <w:r w:rsidR="003131F5" w:rsidRPr="00816E88">
        <w:rPr>
          <w:rFonts w:cs="TimesNewRomanPSMT"/>
          <w:bCs/>
          <w:lang w:eastAsia="en-NZ"/>
        </w:rPr>
        <w:t>TF</w:t>
      </w:r>
      <w:r w:rsidR="003131F5" w:rsidRPr="00816E88">
        <w:rPr>
          <w:rFonts w:cs="TimesNewRomanPSMT"/>
          <w:bCs/>
          <w:vertAlign w:val="subscript"/>
          <w:lang w:eastAsia="en-NZ"/>
        </w:rPr>
        <w:t>VCA</w:t>
      </w:r>
      <w:r>
        <w:rPr>
          <w:rFonts w:cs="TimesNewRomanPSMT"/>
          <w:bCs/>
          <w:lang w:eastAsia="en-NZ"/>
        </w:rPr>
        <w:t>’</w:t>
      </w:r>
      <w:r w:rsidR="003131F5" w:rsidRPr="003131F5">
        <w:rPr>
          <w:rFonts w:cs="TimesNewRomanPSMT"/>
          <w:b/>
          <w:bCs/>
          <w:lang w:eastAsia="en-NZ"/>
        </w:rPr>
        <w:t xml:space="preserve"> </w:t>
      </w:r>
      <w:r w:rsidR="003131F5" w:rsidRPr="003131F5">
        <w:rPr>
          <w:rFonts w:cs="TimesNewRomanPSMT"/>
          <w:lang w:eastAsia="en-NZ"/>
        </w:rPr>
        <w:t>is determined in accordance with the formula-</w:t>
      </w:r>
    </w:p>
    <w:p w:rsidR="003131F5" w:rsidRDefault="003131F5" w:rsidP="00D90D51">
      <w:pPr>
        <w:pStyle w:val="UnnumberedL2"/>
        <w:ind w:left="1843"/>
        <w:rPr>
          <w:rFonts w:cs="TimesNewRomanPSMT"/>
        </w:rPr>
      </w:pPr>
      <w:r w:rsidRPr="00D90D51">
        <w:rPr>
          <w:rFonts w:cs="TimesNewRomanPSMT"/>
          <w:bCs/>
          <w:i/>
          <w:lang w:eastAsia="en-NZ"/>
        </w:rPr>
        <w:t>PV</w:t>
      </w:r>
      <w:r w:rsidRPr="00D90D51">
        <w:rPr>
          <w:rFonts w:cs="TimesNewRomanPSMT"/>
          <w:bCs/>
          <w:i/>
          <w:vertAlign w:val="subscript"/>
          <w:lang w:eastAsia="en-NZ"/>
        </w:rPr>
        <w:t>VCA</w:t>
      </w:r>
      <w:r w:rsidRPr="00816E88">
        <w:rPr>
          <w:rFonts w:cs="TimesNewRomanPSMT"/>
          <w:b/>
          <w:i/>
        </w:rPr>
        <w:t xml:space="preserve"> </w:t>
      </w:r>
      <w:r w:rsidRPr="003131F5">
        <w:rPr>
          <w:rFonts w:cs="TimesNewRomanPSMT"/>
        </w:rPr>
        <w:t xml:space="preserve">× (1 </w:t>
      </w:r>
      <w:r w:rsidRPr="003131F5">
        <w:rPr>
          <w:rFonts w:cs="TimesNewRomanPSMT"/>
        </w:rPr>
        <w:sym w:font="Symbol" w:char="F02B"/>
      </w:r>
      <w:r w:rsidRPr="003131F5">
        <w:rPr>
          <w:rFonts w:cs="TimesNewRomanPSMT"/>
        </w:rPr>
        <w:t xml:space="preserve"> </w:t>
      </w:r>
      <w:r w:rsidRPr="00816E88">
        <w:rPr>
          <w:rFonts w:cs="TimesNewRomanPSMT"/>
          <w:i/>
        </w:rPr>
        <w:t>cost of capital</w:t>
      </w:r>
      <w:r w:rsidRPr="003131F5">
        <w:rPr>
          <w:rFonts w:cs="TimesNewRomanPSMT"/>
        </w:rPr>
        <w:t xml:space="preserve">) ÷ </w:t>
      </w:r>
      <w:r w:rsidRPr="008357F5">
        <w:rPr>
          <w:rFonts w:cs="TimesNewRomanPSMT"/>
          <w:i/>
        </w:rPr>
        <w:t>total value of commissioned assets</w:t>
      </w:r>
      <w:r w:rsidR="00D90D51">
        <w:rPr>
          <w:rFonts w:cs="TimesNewRomanPSMT"/>
        </w:rPr>
        <w:t>; and</w:t>
      </w:r>
    </w:p>
    <w:p w:rsidR="00816E88" w:rsidRPr="0019388B" w:rsidRDefault="00816E88" w:rsidP="00816E88">
      <w:pPr>
        <w:pStyle w:val="HeadingH6ClausesubtextL2"/>
        <w:rPr>
          <w:rStyle w:val="Emphasis-Remove"/>
          <w:rFonts w:asciiTheme="minorHAnsi" w:hAnsiTheme="minorHAnsi"/>
        </w:rPr>
      </w:pPr>
      <w:r>
        <w:rPr>
          <w:rFonts w:cs="TimesNewRomanPSMT"/>
          <w:lang w:eastAsia="en-NZ"/>
        </w:rPr>
        <w:t>‘</w:t>
      </w:r>
      <w:r w:rsidRPr="00816E88">
        <w:rPr>
          <w:rFonts w:cs="TimesNewRomanPSMT"/>
          <w:lang w:eastAsia="en-NZ"/>
        </w:rPr>
        <w:t>PV</w:t>
      </w:r>
      <w:r w:rsidRPr="00816E88">
        <w:rPr>
          <w:rFonts w:cs="TimesNewRomanPSMT"/>
          <w:vertAlign w:val="subscript"/>
          <w:lang w:eastAsia="en-NZ"/>
        </w:rPr>
        <w:t>VCA</w:t>
      </w:r>
      <w:r>
        <w:rPr>
          <w:rFonts w:cs="TimesNewRomanPSMT"/>
          <w:lang w:eastAsia="en-NZ"/>
        </w:rPr>
        <w:t>’</w:t>
      </w:r>
      <w:r w:rsidRPr="003131F5">
        <w:rPr>
          <w:rFonts w:cs="TimesNewRomanPSMT"/>
          <w:lang w:eastAsia="en-NZ"/>
        </w:rPr>
        <w:t xml:space="preserve"> means the sum of the present value of </w:t>
      </w:r>
      <w:r w:rsidRPr="003131F5">
        <w:rPr>
          <w:rFonts w:cs="TimesNewRomanPSMT"/>
          <w:b/>
          <w:lang w:eastAsia="en-NZ"/>
        </w:rPr>
        <w:t>closing RAB values</w:t>
      </w:r>
      <w:r w:rsidRPr="003131F5">
        <w:rPr>
          <w:rFonts w:cs="TimesNewRomanPSMT"/>
          <w:lang w:eastAsia="en-NZ"/>
        </w:rPr>
        <w:t xml:space="preserve"> for </w:t>
      </w:r>
      <w:r w:rsidR="00D90D51">
        <w:rPr>
          <w:rFonts w:cs="TimesNewRomanPSMT"/>
          <w:b/>
          <w:lang w:eastAsia="en-NZ"/>
        </w:rPr>
        <w:t>commissioned</w:t>
      </w:r>
      <w:r w:rsidR="00D90D51">
        <w:rPr>
          <w:rFonts w:cs="TimesNewRomanPSMT"/>
          <w:lang w:eastAsia="en-NZ"/>
        </w:rPr>
        <w:t xml:space="preserve"> </w:t>
      </w:r>
      <w:r w:rsidRPr="003131F5">
        <w:rPr>
          <w:rFonts w:cs="TimesNewRomanPSMT"/>
          <w:lang w:eastAsia="en-NZ"/>
        </w:rPr>
        <w:t xml:space="preserve">assets calculated in accordance with clause </w:t>
      </w:r>
      <w:r w:rsidR="002C3A19">
        <w:rPr>
          <w:rFonts w:cs="TimesNewRomanPSMT"/>
          <w:lang w:eastAsia="en-NZ"/>
        </w:rPr>
        <w:fldChar w:fldCharType="begin"/>
      </w:r>
      <w:r>
        <w:rPr>
          <w:rFonts w:cs="TimesNewRomanPSMT"/>
          <w:lang w:eastAsia="en-NZ"/>
        </w:rPr>
        <w:instrText xml:space="preserve"> REF _Ref340571419 \r \h </w:instrText>
      </w:r>
      <w:r w:rsidR="002C3A19">
        <w:rPr>
          <w:rFonts w:cs="TimesNewRomanPSMT"/>
          <w:lang w:eastAsia="en-NZ"/>
        </w:rPr>
      </w:r>
      <w:r w:rsidR="002C3A19">
        <w:rPr>
          <w:rFonts w:cs="TimesNewRomanPSMT"/>
          <w:lang w:eastAsia="en-NZ"/>
        </w:rPr>
        <w:fldChar w:fldCharType="separate"/>
      </w:r>
      <w:r w:rsidR="00325EBF">
        <w:rPr>
          <w:rFonts w:cs="TimesNewRomanPSMT"/>
          <w:lang w:eastAsia="en-NZ"/>
        </w:rPr>
        <w:t>5.3.6(3)(b)</w:t>
      </w:r>
      <w:r w:rsidR="002C3A19">
        <w:rPr>
          <w:rFonts w:cs="TimesNewRomanPSMT"/>
          <w:lang w:eastAsia="en-NZ"/>
        </w:rPr>
        <w:fldChar w:fldCharType="end"/>
      </w:r>
      <w:r w:rsidRPr="003131F5">
        <w:rPr>
          <w:rFonts w:cs="TimesNewRomanPSMT"/>
          <w:lang w:eastAsia="en-NZ"/>
        </w:rPr>
        <w:t xml:space="preserve">, where each present value is determined by discounting each </w:t>
      </w:r>
      <w:r w:rsidRPr="003131F5">
        <w:rPr>
          <w:rFonts w:cs="TimesNewRomanPSMT"/>
          <w:b/>
          <w:lang w:eastAsia="en-NZ"/>
        </w:rPr>
        <w:t>closing RAB value</w:t>
      </w:r>
      <w:r w:rsidRPr="003131F5">
        <w:rPr>
          <w:rFonts w:cs="TimesNewRomanPSMT"/>
          <w:lang w:eastAsia="en-NZ"/>
        </w:rPr>
        <w:t xml:space="preserve"> by the </w:t>
      </w:r>
      <w:r w:rsidRPr="008357F5">
        <w:rPr>
          <w:rFonts w:cs="TimesNewRomanPSMT"/>
          <w:i/>
          <w:lang w:eastAsia="en-NZ"/>
        </w:rPr>
        <w:t>cost of capital</w:t>
      </w:r>
      <w:r w:rsidRPr="003131F5">
        <w:rPr>
          <w:rFonts w:cs="TimesNewRomanPSMT"/>
          <w:lang w:eastAsia="en-NZ"/>
        </w:rPr>
        <w:t xml:space="preserve"> from the relevant </w:t>
      </w:r>
      <w:r w:rsidRPr="003131F5">
        <w:rPr>
          <w:rFonts w:cs="TimesNewRomanPSMT"/>
          <w:b/>
          <w:lang w:eastAsia="en-NZ"/>
        </w:rPr>
        <w:t>commissioning date</w:t>
      </w:r>
      <w:r w:rsidRPr="003131F5">
        <w:rPr>
          <w:rFonts w:cs="TimesNewRomanPSMT"/>
          <w:lang w:eastAsia="en-NZ"/>
        </w:rPr>
        <w:t xml:space="preserve"> to the commencement of the relevant </w:t>
      </w:r>
      <w:r w:rsidRPr="003131F5">
        <w:rPr>
          <w:rFonts w:cs="TimesNewRomanPSMT"/>
          <w:b/>
          <w:lang w:eastAsia="en-NZ"/>
        </w:rPr>
        <w:t>disclosure year</w:t>
      </w:r>
      <w:r w:rsidR="008357F5">
        <w:rPr>
          <w:rFonts w:cs="TimesNewRomanPSMT"/>
          <w:b/>
          <w:lang w:eastAsia="en-NZ"/>
        </w:rPr>
        <w:t>.</w:t>
      </w:r>
    </w:p>
    <w:p w:rsidR="008F7E5A" w:rsidRPr="0019388B" w:rsidRDefault="008F7E5A" w:rsidP="00A2494E">
      <w:pPr>
        <w:pStyle w:val="HeadingH5ClausesubtextL1"/>
        <w:rPr>
          <w:rStyle w:val="Emphasis-Remove"/>
          <w:rFonts w:asciiTheme="minorHAnsi" w:hAnsiTheme="minorHAnsi"/>
        </w:rPr>
      </w:pPr>
      <w:r w:rsidRPr="0019388B">
        <w:rPr>
          <w:rFonts w:asciiTheme="minorHAnsi" w:hAnsiTheme="minorHAnsi"/>
        </w:rPr>
        <w:t xml:space="preserve">For the purpose of </w:t>
      </w:r>
      <w:r w:rsidR="003131F5">
        <w:rPr>
          <w:rFonts w:asciiTheme="minorHAnsi" w:hAnsiTheme="minorHAnsi"/>
        </w:rPr>
        <w:t>this clause</w:t>
      </w:r>
      <w:r w:rsidR="00A2494E" w:rsidRPr="0019388B">
        <w:rPr>
          <w:rFonts w:asciiTheme="minorHAnsi" w:hAnsiTheme="minorHAnsi"/>
        </w:rPr>
        <w:t xml:space="preserve">, </w:t>
      </w:r>
      <w:r w:rsidR="00BB4C19" w:rsidRPr="0019388B">
        <w:rPr>
          <w:rStyle w:val="Emphasis-Remove"/>
          <w:rFonts w:asciiTheme="minorHAnsi" w:hAnsiTheme="minorHAnsi"/>
        </w:rPr>
        <w:t>'</w:t>
      </w:r>
      <w:r w:rsidRPr="0019388B">
        <w:rPr>
          <w:rStyle w:val="Emphasis-Remove"/>
          <w:rFonts w:asciiTheme="minorHAnsi" w:hAnsiTheme="minorHAnsi"/>
        </w:rPr>
        <w:t>cost of capital</w:t>
      </w:r>
      <w:r w:rsidR="00BB4C19" w:rsidRPr="0019388B">
        <w:rPr>
          <w:rStyle w:val="Emphasis-Remove"/>
          <w:rFonts w:asciiTheme="minorHAnsi" w:hAnsiTheme="minorHAnsi"/>
        </w:rPr>
        <w:t>'</w:t>
      </w:r>
      <w:r w:rsidRPr="0019388B">
        <w:rPr>
          <w:rFonts w:asciiTheme="minorHAnsi" w:hAnsiTheme="minorHAnsi"/>
        </w:rPr>
        <w:t xml:space="preserve"> </w:t>
      </w:r>
      <w:r w:rsidR="000061A3">
        <w:rPr>
          <w:rFonts w:asciiTheme="minorHAnsi" w:hAnsiTheme="minorHAnsi"/>
        </w:rPr>
        <w:t xml:space="preserve">has the </w:t>
      </w:r>
      <w:r w:rsidRPr="0019388B">
        <w:rPr>
          <w:rFonts w:asciiTheme="minorHAnsi" w:hAnsiTheme="minorHAnsi"/>
        </w:rPr>
        <w:t>mean</w:t>
      </w:r>
      <w:r w:rsidR="000061A3">
        <w:rPr>
          <w:rFonts w:asciiTheme="minorHAnsi" w:hAnsiTheme="minorHAnsi"/>
        </w:rPr>
        <w:t>ing specified in clause 5.3.22</w:t>
      </w:r>
      <w:r w:rsidRPr="0019388B">
        <w:rPr>
          <w:rStyle w:val="Emphasis-Remove"/>
          <w:rFonts w:asciiTheme="minorHAnsi" w:hAnsiTheme="minorHAnsi"/>
        </w:rPr>
        <w:t xml:space="preserve">. </w:t>
      </w:r>
    </w:p>
    <w:p w:rsidR="00BA2AFB" w:rsidRPr="0019388B" w:rsidRDefault="00816E88" w:rsidP="008F7E5A">
      <w:pPr>
        <w:pStyle w:val="HeadingH5ClausesubtextL1"/>
        <w:rPr>
          <w:rStyle w:val="Emphasis-Remove"/>
          <w:rFonts w:asciiTheme="minorHAnsi" w:hAnsiTheme="minorHAnsi"/>
        </w:rPr>
      </w:pPr>
      <w:bookmarkStart w:id="1054" w:name="_Ref270512637"/>
      <w:r>
        <w:rPr>
          <w:rStyle w:val="Emphasis-Remove"/>
          <w:rFonts w:asciiTheme="minorHAnsi" w:hAnsiTheme="minorHAnsi"/>
        </w:rPr>
        <w:t>‘</w:t>
      </w:r>
      <w:r w:rsidR="00BA2AFB" w:rsidRPr="0019388B">
        <w:rPr>
          <w:rStyle w:val="Emphasis-Remove"/>
          <w:rFonts w:asciiTheme="minorHAnsi" w:hAnsiTheme="minorHAnsi"/>
        </w:rPr>
        <w:t>Forecast operating expenditure</w:t>
      </w:r>
      <w:r>
        <w:rPr>
          <w:rStyle w:val="Emphasis-Remove"/>
          <w:rFonts w:asciiTheme="minorHAnsi" w:hAnsiTheme="minorHAnsi"/>
        </w:rPr>
        <w:t>’</w:t>
      </w:r>
      <w:r w:rsidR="00BA2AFB" w:rsidRPr="0019388B">
        <w:rPr>
          <w:rStyle w:val="Emphasis-Remove"/>
          <w:rFonts w:asciiTheme="minorHAnsi" w:hAnsiTheme="minorHAnsi"/>
        </w:rPr>
        <w:t xml:space="preserve"> means</w:t>
      </w:r>
      <w:r w:rsidR="004B3FCD" w:rsidRPr="0019388B">
        <w:rPr>
          <w:rStyle w:val="Emphasis-Remove"/>
          <w:rFonts w:asciiTheme="minorHAnsi" w:hAnsiTheme="minorHAnsi"/>
        </w:rPr>
        <w:t>,</w:t>
      </w:r>
      <w:r w:rsidR="006B105D" w:rsidRPr="0019388B">
        <w:rPr>
          <w:rStyle w:val="Emphasis-Remove"/>
          <w:rFonts w:asciiTheme="minorHAnsi" w:hAnsiTheme="minorHAnsi"/>
        </w:rPr>
        <w:t xml:space="preserve"> in relation to a </w:t>
      </w:r>
      <w:r w:rsidR="006B105D" w:rsidRPr="0019388B">
        <w:rPr>
          <w:rStyle w:val="Emphasis-Bold"/>
          <w:rFonts w:asciiTheme="minorHAnsi" w:hAnsiTheme="minorHAnsi"/>
        </w:rPr>
        <w:t>CPP proposal</w:t>
      </w:r>
      <w:r w:rsidR="00BA2AFB" w:rsidRPr="0019388B">
        <w:rPr>
          <w:rStyle w:val="Emphasis-Remove"/>
          <w:rFonts w:asciiTheme="minorHAnsi" w:hAnsiTheme="minorHAnsi"/>
        </w:rPr>
        <w:t>-</w:t>
      </w:r>
      <w:bookmarkEnd w:id="1050"/>
      <w:bookmarkEnd w:id="1054"/>
    </w:p>
    <w:p w:rsidR="00BA2AFB" w:rsidRPr="0019388B" w:rsidRDefault="00BA2AFB" w:rsidP="00BA2AFB">
      <w:pPr>
        <w:pStyle w:val="HeadingH6ClausesubtextL2"/>
        <w:rPr>
          <w:rStyle w:val="Emphasis-Remove"/>
          <w:rFonts w:asciiTheme="minorHAnsi" w:hAnsiTheme="minorHAnsi"/>
        </w:rPr>
      </w:pPr>
      <w:bookmarkStart w:id="1055" w:name="_Ref270502485"/>
      <w:r w:rsidRPr="0019388B">
        <w:rPr>
          <w:rStyle w:val="Emphasis-Remove"/>
          <w:rFonts w:asciiTheme="minorHAnsi" w:hAnsiTheme="minorHAnsi"/>
        </w:rPr>
        <w:t xml:space="preserve">that has not been assessed by the </w:t>
      </w:r>
      <w:r w:rsidR="000965FA" w:rsidRPr="0019388B">
        <w:rPr>
          <w:rStyle w:val="Emphasis-Bold"/>
          <w:rFonts w:asciiTheme="minorHAnsi" w:hAnsiTheme="minorHAnsi"/>
        </w:rPr>
        <w:t>Commission</w:t>
      </w:r>
      <w:r w:rsidRPr="0019388B">
        <w:rPr>
          <w:rStyle w:val="Emphasis-Remove"/>
          <w:rFonts w:asciiTheme="minorHAnsi" w:hAnsiTheme="minorHAnsi"/>
        </w:rPr>
        <w:t xml:space="preserve">, the amount of </w:t>
      </w:r>
      <w:r w:rsidRPr="0019388B">
        <w:rPr>
          <w:rStyle w:val="Emphasis-Bold"/>
          <w:rFonts w:asciiTheme="minorHAnsi" w:hAnsiTheme="minorHAnsi"/>
        </w:rPr>
        <w:t>operating expenditure</w:t>
      </w:r>
      <w:r w:rsidRPr="0019388B">
        <w:rPr>
          <w:rStyle w:val="Emphasis-Remove"/>
          <w:rFonts w:asciiTheme="minorHAnsi" w:hAnsiTheme="minorHAnsi"/>
        </w:rPr>
        <w:t xml:space="preserve"> for </w:t>
      </w:r>
      <w:r w:rsidR="001C5200" w:rsidRPr="0019388B">
        <w:rPr>
          <w:rStyle w:val="Emphasis-Remove"/>
          <w:rFonts w:asciiTheme="minorHAnsi" w:hAnsiTheme="minorHAnsi"/>
        </w:rPr>
        <w:t>the</w:t>
      </w:r>
      <w:r w:rsidR="00AA10B6" w:rsidRPr="0019388B">
        <w:rPr>
          <w:rStyle w:val="Emphasis-Remove"/>
          <w:rFonts w:asciiTheme="minorHAnsi" w:hAnsiTheme="minorHAnsi"/>
        </w:rPr>
        <w:t xml:space="preserve"> relevant </w:t>
      </w:r>
      <w:r w:rsidR="00AA10B6" w:rsidRPr="0019388B">
        <w:rPr>
          <w:rStyle w:val="Emphasis-Bold"/>
          <w:rFonts w:asciiTheme="minorHAnsi" w:hAnsiTheme="minorHAnsi"/>
        </w:rPr>
        <w:t>disclosure year</w:t>
      </w:r>
      <w:r w:rsidR="00AA10B6" w:rsidRPr="0019388B">
        <w:rPr>
          <w:rStyle w:val="Emphasis-Remove"/>
          <w:rFonts w:asciiTheme="minorHAnsi" w:hAnsiTheme="minorHAnsi"/>
        </w:rPr>
        <w:t xml:space="preserve"> </w:t>
      </w:r>
      <w:r w:rsidRPr="0019388B">
        <w:rPr>
          <w:rStyle w:val="Emphasis-Remove"/>
          <w:rFonts w:asciiTheme="minorHAnsi" w:hAnsiTheme="minorHAnsi"/>
        </w:rPr>
        <w:t xml:space="preserve">included by the </w:t>
      </w:r>
      <w:r w:rsidRPr="0019388B">
        <w:rPr>
          <w:rStyle w:val="Emphasis-Bold"/>
          <w:rFonts w:asciiTheme="minorHAnsi" w:hAnsiTheme="minorHAnsi"/>
        </w:rPr>
        <w:t>CPP applicant</w:t>
      </w:r>
      <w:r w:rsidRPr="0019388B">
        <w:rPr>
          <w:rStyle w:val="Emphasis-Remove"/>
          <w:rFonts w:asciiTheme="minorHAnsi" w:hAnsiTheme="minorHAnsi"/>
        </w:rPr>
        <w:t xml:space="preserve"> in its </w:t>
      </w:r>
      <w:r w:rsidRPr="0019388B">
        <w:rPr>
          <w:rStyle w:val="Emphasis-Bold"/>
          <w:rFonts w:asciiTheme="minorHAnsi" w:hAnsiTheme="minorHAnsi"/>
        </w:rPr>
        <w:t>opex forecast</w:t>
      </w:r>
      <w:r w:rsidRPr="0019388B">
        <w:rPr>
          <w:rStyle w:val="Emphasis-Remove"/>
          <w:rFonts w:asciiTheme="minorHAnsi" w:hAnsiTheme="minorHAnsi"/>
        </w:rPr>
        <w:t>; or</w:t>
      </w:r>
      <w:bookmarkEnd w:id="1055"/>
    </w:p>
    <w:p w:rsidR="00BA2AFB" w:rsidRPr="0019388B" w:rsidRDefault="00453BEA" w:rsidP="00BA2AFB">
      <w:pPr>
        <w:pStyle w:val="HeadingH6ClausesubtextL2"/>
        <w:rPr>
          <w:rFonts w:asciiTheme="minorHAnsi" w:hAnsiTheme="minorHAnsi"/>
        </w:rPr>
      </w:pPr>
      <w:r w:rsidRPr="0019388B">
        <w:rPr>
          <w:rStyle w:val="Emphasis-Remove"/>
          <w:rFonts w:asciiTheme="minorHAnsi" w:hAnsiTheme="minorHAnsi"/>
        </w:rPr>
        <w:t xml:space="preserve">undergoing assessment by </w:t>
      </w:r>
      <w:r w:rsidR="00BA2AFB" w:rsidRPr="0019388B">
        <w:rPr>
          <w:rStyle w:val="Emphasis-Remove"/>
          <w:rFonts w:asciiTheme="minorHAnsi" w:hAnsiTheme="minorHAnsi"/>
        </w:rPr>
        <w:t xml:space="preserve">the </w:t>
      </w:r>
      <w:r w:rsidR="000965FA" w:rsidRPr="0019388B">
        <w:rPr>
          <w:rStyle w:val="Emphasis-Bold"/>
          <w:rFonts w:asciiTheme="minorHAnsi" w:hAnsiTheme="minorHAnsi"/>
        </w:rPr>
        <w:t>Commission</w:t>
      </w:r>
      <w:r w:rsidR="00F041E1" w:rsidRPr="0019388B">
        <w:rPr>
          <w:rStyle w:val="Emphasis-Bold"/>
          <w:rFonts w:asciiTheme="minorHAnsi" w:hAnsiTheme="minorHAnsi"/>
        </w:rPr>
        <w:t>,</w:t>
      </w:r>
      <w:r w:rsidR="00BA2AFB" w:rsidRPr="0019388B">
        <w:rPr>
          <w:rStyle w:val="Emphasis-Remove"/>
          <w:rFonts w:asciiTheme="minorHAnsi" w:hAnsiTheme="minorHAnsi"/>
        </w:rPr>
        <w:t xml:space="preserve"> the amount of </w:t>
      </w:r>
      <w:r w:rsidR="00BA2AFB" w:rsidRPr="0019388B">
        <w:rPr>
          <w:rStyle w:val="Emphasis-Bold"/>
          <w:rFonts w:asciiTheme="minorHAnsi" w:hAnsiTheme="minorHAnsi"/>
        </w:rPr>
        <w:t>operating expenditure</w:t>
      </w:r>
      <w:r w:rsidR="00BA2AFB" w:rsidRPr="0019388B">
        <w:rPr>
          <w:rStyle w:val="Emphasis-Remove"/>
          <w:rFonts w:asciiTheme="minorHAnsi" w:hAnsiTheme="minorHAnsi"/>
        </w:rPr>
        <w:t xml:space="preserve"> determined </w:t>
      </w:r>
      <w:r w:rsidR="001C5200" w:rsidRPr="0019388B">
        <w:rPr>
          <w:rStyle w:val="Emphasis-Remove"/>
          <w:rFonts w:asciiTheme="minorHAnsi" w:hAnsiTheme="minorHAnsi"/>
        </w:rPr>
        <w:t xml:space="preserve">for the </w:t>
      </w:r>
      <w:r w:rsidR="00AA10B6" w:rsidRPr="0019388B">
        <w:rPr>
          <w:rStyle w:val="Emphasis-Remove"/>
          <w:rFonts w:asciiTheme="minorHAnsi" w:hAnsiTheme="minorHAnsi"/>
        </w:rPr>
        <w:t xml:space="preserve">relevant </w:t>
      </w:r>
      <w:r w:rsidR="00AA10B6" w:rsidRPr="0019388B">
        <w:rPr>
          <w:rStyle w:val="Emphasis-Bold"/>
          <w:rFonts w:asciiTheme="minorHAnsi" w:hAnsiTheme="minorHAnsi"/>
        </w:rPr>
        <w:t>disclosure year</w:t>
      </w:r>
      <w:r w:rsidR="00AA10B6" w:rsidRPr="0019388B">
        <w:rPr>
          <w:rStyle w:val="Emphasis-Remove"/>
          <w:rFonts w:asciiTheme="minorHAnsi" w:hAnsiTheme="minorHAnsi"/>
        </w:rPr>
        <w:t xml:space="preserve"> </w:t>
      </w:r>
      <w:r w:rsidR="00BA2AFB" w:rsidRPr="0019388B">
        <w:rPr>
          <w:rStyle w:val="Emphasis-Remove"/>
          <w:rFonts w:asciiTheme="minorHAnsi" w:hAnsiTheme="minorHAnsi"/>
        </w:rPr>
        <w:t xml:space="preserve">by the </w:t>
      </w:r>
      <w:r w:rsidR="000965FA" w:rsidRPr="0019388B">
        <w:rPr>
          <w:rStyle w:val="Emphasis-Bold"/>
          <w:rFonts w:asciiTheme="minorHAnsi" w:hAnsiTheme="minorHAnsi"/>
        </w:rPr>
        <w:t>Commission</w:t>
      </w:r>
      <w:r w:rsidR="00BA2AFB" w:rsidRPr="0019388B">
        <w:rPr>
          <w:rStyle w:val="Emphasis-Remove"/>
          <w:rFonts w:asciiTheme="minorHAnsi" w:hAnsiTheme="minorHAnsi"/>
        </w:rPr>
        <w:t xml:space="preserve"> after assessment of the amount in paragraph</w:t>
      </w:r>
      <w:r w:rsidR="00824DFB">
        <w:rPr>
          <w:rStyle w:val="Emphasis-Remove"/>
          <w:rFonts w:asciiTheme="minorHAnsi" w:hAnsiTheme="minorHAnsi"/>
        </w:rPr>
        <w:t xml:space="preserve"> (a)</w:t>
      </w:r>
      <w:r w:rsidR="00BA2AFB" w:rsidRPr="0019388B">
        <w:rPr>
          <w:rStyle w:val="Emphasis-Remove"/>
          <w:rFonts w:asciiTheme="minorHAnsi" w:hAnsiTheme="minorHAnsi"/>
        </w:rPr>
        <w:t xml:space="preserve"> against the </w:t>
      </w:r>
      <w:r w:rsidR="00BA2AFB" w:rsidRPr="0019388B">
        <w:rPr>
          <w:rStyle w:val="Emphasis-Bold"/>
          <w:rFonts w:asciiTheme="minorHAnsi" w:hAnsiTheme="minorHAnsi"/>
        </w:rPr>
        <w:t>expenditure objective</w:t>
      </w:r>
      <w:r w:rsidR="0093563B" w:rsidRPr="0019388B">
        <w:rPr>
          <w:rStyle w:val="Emphasis-Remove"/>
          <w:rFonts w:asciiTheme="minorHAnsi" w:hAnsiTheme="minorHAnsi"/>
        </w:rPr>
        <w:t>.</w:t>
      </w:r>
    </w:p>
    <w:p w:rsidR="00AB1375" w:rsidRPr="0019388B" w:rsidRDefault="00816E88" w:rsidP="00AB1375">
      <w:pPr>
        <w:pStyle w:val="HeadingH5ClausesubtextL1"/>
        <w:rPr>
          <w:rFonts w:asciiTheme="minorHAnsi" w:hAnsiTheme="minorHAnsi"/>
        </w:rPr>
      </w:pPr>
      <w:bookmarkStart w:id="1056" w:name="_Ref270508153"/>
      <w:r>
        <w:rPr>
          <w:rStyle w:val="Emphasis-Remove"/>
          <w:rFonts w:asciiTheme="minorHAnsi" w:hAnsiTheme="minorHAnsi"/>
        </w:rPr>
        <w:t>‘</w:t>
      </w:r>
      <w:r w:rsidR="00B97356" w:rsidRPr="0019388B">
        <w:rPr>
          <w:rStyle w:val="Emphasis-Remove"/>
          <w:rFonts w:asciiTheme="minorHAnsi" w:hAnsiTheme="minorHAnsi"/>
        </w:rPr>
        <w:t>Other regulated income</w:t>
      </w:r>
      <w:r>
        <w:rPr>
          <w:rStyle w:val="Emphasis-Remove"/>
          <w:rFonts w:asciiTheme="minorHAnsi" w:hAnsiTheme="minorHAnsi"/>
        </w:rPr>
        <w:t>’</w:t>
      </w:r>
      <w:r w:rsidR="00B97356" w:rsidRPr="0019388B">
        <w:rPr>
          <w:rStyle w:val="Emphasis-Italics"/>
          <w:rFonts w:asciiTheme="minorHAnsi" w:hAnsiTheme="minorHAnsi"/>
        </w:rPr>
        <w:t xml:space="preserve"> </w:t>
      </w:r>
      <w:r w:rsidR="00B15D80" w:rsidRPr="0019388B">
        <w:rPr>
          <w:rFonts w:asciiTheme="minorHAnsi" w:hAnsiTheme="minorHAnsi"/>
        </w:rPr>
        <w:t>means</w:t>
      </w:r>
      <w:r w:rsidR="00AB1375" w:rsidRPr="0019388B">
        <w:rPr>
          <w:rFonts w:asciiTheme="minorHAnsi" w:hAnsiTheme="minorHAnsi"/>
        </w:rPr>
        <w:t xml:space="preserve"> </w:t>
      </w:r>
      <w:r w:rsidR="004B3C23" w:rsidRPr="0019388B">
        <w:rPr>
          <w:rFonts w:asciiTheme="minorHAnsi" w:hAnsiTheme="minorHAnsi"/>
        </w:rPr>
        <w:t xml:space="preserve">income associated with the </w:t>
      </w:r>
      <w:r w:rsidR="004B3C23" w:rsidRPr="0019388B">
        <w:rPr>
          <w:rStyle w:val="Emphasis-Bold"/>
          <w:rFonts w:asciiTheme="minorHAnsi" w:hAnsiTheme="minorHAnsi"/>
        </w:rPr>
        <w:t>supply</w:t>
      </w:r>
      <w:r w:rsidR="004B3C23" w:rsidRPr="0019388B">
        <w:rPr>
          <w:rFonts w:asciiTheme="minorHAnsi" w:hAnsiTheme="minorHAnsi"/>
        </w:rPr>
        <w:t xml:space="preserve"> of </w:t>
      </w:r>
      <w:r w:rsidR="00E37BB0" w:rsidRPr="0019388B">
        <w:rPr>
          <w:rStyle w:val="Emphasis-Bold"/>
          <w:rFonts w:asciiTheme="minorHAnsi" w:hAnsiTheme="minorHAnsi"/>
        </w:rPr>
        <w:t>gas distribution services</w:t>
      </w:r>
      <w:r w:rsidR="004B3C23" w:rsidRPr="0019388B">
        <w:rPr>
          <w:rFonts w:asciiTheme="minorHAnsi" w:hAnsiTheme="minorHAnsi"/>
        </w:rPr>
        <w:t xml:space="preserve"> other than</w:t>
      </w:r>
      <w:r w:rsidR="00AB1375" w:rsidRPr="0019388B">
        <w:rPr>
          <w:rFonts w:asciiTheme="minorHAnsi" w:hAnsiTheme="minorHAnsi"/>
        </w:rPr>
        <w:t xml:space="preserve">- </w:t>
      </w:r>
    </w:p>
    <w:p w:rsidR="004B3C23" w:rsidRPr="0019388B" w:rsidRDefault="004B3C23" w:rsidP="00662802">
      <w:pPr>
        <w:pStyle w:val="HeadingH6ClausesubtextL2"/>
        <w:rPr>
          <w:rFonts w:asciiTheme="minorHAnsi" w:hAnsiTheme="minorHAnsi"/>
        </w:rPr>
      </w:pPr>
      <w:r w:rsidRPr="0019388B">
        <w:rPr>
          <w:rStyle w:val="Emphasis-Remove"/>
          <w:rFonts w:asciiTheme="minorHAnsi" w:hAnsiTheme="minorHAnsi"/>
        </w:rPr>
        <w:t>through</w:t>
      </w:r>
      <w:r w:rsidRPr="0019388B">
        <w:rPr>
          <w:rStyle w:val="Emphasis-Bold"/>
          <w:rFonts w:asciiTheme="minorHAnsi" w:hAnsiTheme="minorHAnsi"/>
        </w:rPr>
        <w:t xml:space="preserve"> prices</w:t>
      </w:r>
      <w:r w:rsidRPr="0019388B">
        <w:rPr>
          <w:rFonts w:asciiTheme="minorHAnsi" w:hAnsiTheme="minorHAnsi"/>
        </w:rPr>
        <w:t>;</w:t>
      </w:r>
    </w:p>
    <w:p w:rsidR="00AB1375" w:rsidRPr="00351C3F" w:rsidRDefault="00B97356" w:rsidP="00662802">
      <w:pPr>
        <w:pStyle w:val="HeadingH6ClausesubtextL2"/>
      </w:pPr>
      <w:r w:rsidRPr="0019388B">
        <w:rPr>
          <w:rFonts w:asciiTheme="minorHAnsi" w:hAnsiTheme="minorHAnsi"/>
        </w:rPr>
        <w:t>investment-related income</w:t>
      </w:r>
      <w:r w:rsidR="00AB1375" w:rsidRPr="00351C3F">
        <w:t xml:space="preserve">; </w:t>
      </w:r>
    </w:p>
    <w:p w:rsidR="004B3C23" w:rsidRPr="0019388B" w:rsidRDefault="00AB1375" w:rsidP="00662802">
      <w:pPr>
        <w:pStyle w:val="HeadingH6ClausesubtextL2"/>
        <w:rPr>
          <w:rFonts w:asciiTheme="minorHAnsi" w:hAnsiTheme="minorHAnsi"/>
        </w:rPr>
      </w:pPr>
      <w:r w:rsidRPr="0019388B">
        <w:rPr>
          <w:rStyle w:val="Emphasis-Bold"/>
          <w:rFonts w:asciiTheme="minorHAnsi" w:hAnsiTheme="minorHAnsi"/>
        </w:rPr>
        <w:t>capital contributions</w:t>
      </w:r>
      <w:r w:rsidR="004B3C23" w:rsidRPr="0019388B">
        <w:rPr>
          <w:rFonts w:asciiTheme="minorHAnsi" w:hAnsiTheme="minorHAnsi"/>
        </w:rPr>
        <w:t>; or</w:t>
      </w:r>
    </w:p>
    <w:p w:rsidR="00B97356" w:rsidRPr="0019388B" w:rsidRDefault="004B3C23" w:rsidP="00662802">
      <w:pPr>
        <w:pStyle w:val="HeadingH6ClausesubtextL2"/>
        <w:rPr>
          <w:rFonts w:asciiTheme="minorHAnsi" w:hAnsiTheme="minorHAnsi"/>
        </w:rPr>
      </w:pPr>
      <w:bookmarkStart w:id="1057" w:name="_Ref274734144"/>
      <w:r w:rsidRPr="0019388B">
        <w:rPr>
          <w:rStyle w:val="Emphasis-Bold"/>
          <w:rFonts w:asciiTheme="minorHAnsi" w:hAnsiTheme="minorHAnsi"/>
        </w:rPr>
        <w:t>vested assets</w:t>
      </w:r>
      <w:bookmarkStart w:id="1058" w:name="_Ref274993675"/>
      <w:bookmarkEnd w:id="1056"/>
      <w:bookmarkEnd w:id="1057"/>
      <w:r w:rsidR="00B95762" w:rsidRPr="0019388B">
        <w:rPr>
          <w:rFonts w:asciiTheme="minorHAnsi" w:hAnsiTheme="minorHAnsi"/>
        </w:rPr>
        <w:t>.</w:t>
      </w:r>
      <w:bookmarkEnd w:id="1058"/>
    </w:p>
    <w:bookmarkEnd w:id="1051"/>
    <w:p w:rsidR="00AF745D" w:rsidRPr="0019388B" w:rsidRDefault="00AF745D" w:rsidP="00AF745D">
      <w:pPr>
        <w:pStyle w:val="HeadingH5ClausesubtextL1"/>
        <w:rPr>
          <w:rStyle w:val="Emphasis-Remove"/>
          <w:rFonts w:asciiTheme="minorHAnsi" w:hAnsiTheme="minorHAnsi"/>
        </w:rPr>
      </w:pPr>
      <w:r w:rsidRPr="0019388B">
        <w:rPr>
          <w:rStyle w:val="Emphasis-Remove"/>
          <w:rFonts w:asciiTheme="minorHAnsi" w:hAnsiTheme="minorHAnsi"/>
        </w:rPr>
        <w:t>For the purpose of this clause, all values and amounts are expressed in nominal terms</w:t>
      </w:r>
      <w:r w:rsidR="003131F5">
        <w:rPr>
          <w:rStyle w:val="Emphasis-Remove"/>
          <w:rFonts w:asciiTheme="minorHAnsi" w:hAnsiTheme="minorHAnsi"/>
        </w:rPr>
        <w:t xml:space="preserve"> unless otherwise specified</w:t>
      </w:r>
      <w:r w:rsidRPr="0019388B">
        <w:rPr>
          <w:rStyle w:val="Emphasis-Remove"/>
          <w:rFonts w:asciiTheme="minorHAnsi" w:hAnsiTheme="minorHAnsi"/>
        </w:rPr>
        <w:t>.</w:t>
      </w:r>
    </w:p>
    <w:p w:rsidR="00AF745D" w:rsidRPr="0019388B" w:rsidRDefault="00895938" w:rsidP="007457A9">
      <w:pPr>
        <w:pStyle w:val="HeadingH4Clausetext"/>
        <w:tabs>
          <w:tab w:val="num" w:pos="709"/>
        </w:tabs>
        <w:ind w:hanging="936"/>
        <w:rPr>
          <w:rFonts w:asciiTheme="minorHAnsi" w:hAnsiTheme="minorHAnsi"/>
        </w:rPr>
      </w:pPr>
      <w:bookmarkStart w:id="1059" w:name="_Ref265547947"/>
      <w:r w:rsidRPr="008C67EF">
        <w:rPr>
          <w:rFonts w:asciiTheme="minorHAnsi" w:hAnsiTheme="minorHAnsi"/>
        </w:rPr>
        <w:t>Building blocks</w:t>
      </w:r>
      <w:r>
        <w:rPr>
          <w:rFonts w:asciiTheme="minorHAnsi" w:hAnsiTheme="minorHAnsi"/>
          <w:b/>
        </w:rPr>
        <w:t xml:space="preserve"> </w:t>
      </w:r>
      <w:r w:rsidR="00AF745D" w:rsidRPr="0019388B">
        <w:rPr>
          <w:rFonts w:asciiTheme="minorHAnsi" w:hAnsiTheme="minorHAnsi"/>
        </w:rPr>
        <w:t>allowable revenue after tax</w:t>
      </w:r>
      <w:bookmarkEnd w:id="1059"/>
    </w:p>
    <w:p w:rsidR="00AF745D" w:rsidRPr="0019388B" w:rsidRDefault="007C2D44" w:rsidP="00AF745D">
      <w:pPr>
        <w:pStyle w:val="HeadingH5ClausesubtextL1"/>
        <w:rPr>
          <w:rFonts w:asciiTheme="minorHAnsi" w:hAnsiTheme="minorHAnsi"/>
        </w:rPr>
      </w:pPr>
      <w:bookmarkStart w:id="1060" w:name="_Ref265669505"/>
      <w:r>
        <w:rPr>
          <w:rStyle w:val="Emphasis-Remove"/>
          <w:rFonts w:asciiTheme="minorHAnsi" w:hAnsiTheme="minorHAnsi"/>
        </w:rPr>
        <w:t>‘</w:t>
      </w:r>
      <w:r w:rsidR="00AF745D" w:rsidRPr="0019388B">
        <w:rPr>
          <w:rStyle w:val="Emphasis-Remove"/>
          <w:rFonts w:asciiTheme="minorHAnsi" w:hAnsiTheme="minorHAnsi"/>
        </w:rPr>
        <w:t>Building blocks</w:t>
      </w:r>
      <w:r w:rsidR="00AF745D" w:rsidRPr="0019388B">
        <w:rPr>
          <w:rFonts w:asciiTheme="minorHAnsi" w:hAnsiTheme="minorHAnsi"/>
        </w:rPr>
        <w:t xml:space="preserve"> a</w:t>
      </w:r>
      <w:r w:rsidR="00AF745D" w:rsidRPr="0019388B">
        <w:rPr>
          <w:rStyle w:val="Emphasis-Remove"/>
          <w:rFonts w:asciiTheme="minorHAnsi" w:hAnsiTheme="minorHAnsi"/>
        </w:rPr>
        <w:t>llowable revenue after tax</w:t>
      </w:r>
      <w:r>
        <w:rPr>
          <w:rStyle w:val="Emphasis-Remove"/>
          <w:rFonts w:asciiTheme="minorHAnsi" w:hAnsiTheme="minorHAnsi"/>
        </w:rPr>
        <w:t>’</w:t>
      </w:r>
      <w:r w:rsidR="00AF745D" w:rsidRPr="0019388B">
        <w:rPr>
          <w:rFonts w:asciiTheme="minorHAnsi" w:hAnsiTheme="minorHAnsi"/>
        </w:rPr>
        <w:t xml:space="preserve"> is</w:t>
      </w:r>
      <w:r w:rsidR="00066ED8" w:rsidRPr="0019388B">
        <w:rPr>
          <w:rFonts w:asciiTheme="minorHAnsi" w:hAnsiTheme="minorHAnsi"/>
        </w:rPr>
        <w:t xml:space="preserve"> </w:t>
      </w:r>
      <w:r w:rsidR="00AF745D" w:rsidRPr="0019388B">
        <w:rPr>
          <w:rStyle w:val="Emphasis-Bold"/>
          <w:rFonts w:asciiTheme="minorHAnsi" w:hAnsiTheme="minorHAnsi"/>
        </w:rPr>
        <w:t>building blocks</w:t>
      </w:r>
      <w:r w:rsidR="00AF745D" w:rsidRPr="0019388B">
        <w:rPr>
          <w:rFonts w:asciiTheme="minorHAnsi" w:hAnsiTheme="minorHAnsi"/>
        </w:rPr>
        <w:t xml:space="preserve"> </w:t>
      </w:r>
      <w:r w:rsidR="00AF745D" w:rsidRPr="0019388B">
        <w:rPr>
          <w:rStyle w:val="Emphasis-Bold"/>
          <w:rFonts w:asciiTheme="minorHAnsi" w:hAnsiTheme="minorHAnsi"/>
        </w:rPr>
        <w:t xml:space="preserve">allowable revenue before tax </w:t>
      </w:r>
      <w:r w:rsidR="00AF745D" w:rsidRPr="0019388B">
        <w:rPr>
          <w:rFonts w:asciiTheme="minorHAnsi" w:hAnsiTheme="minorHAnsi"/>
        </w:rPr>
        <w:t xml:space="preserve">less </w:t>
      </w:r>
      <w:r w:rsidR="00AF745D" w:rsidRPr="0019388B">
        <w:rPr>
          <w:rStyle w:val="Emphasis-Bold"/>
          <w:rFonts w:asciiTheme="minorHAnsi" w:hAnsiTheme="minorHAnsi"/>
        </w:rPr>
        <w:t>forecast</w:t>
      </w:r>
      <w:r w:rsidR="00AF745D" w:rsidRPr="0019388B">
        <w:rPr>
          <w:rFonts w:asciiTheme="minorHAnsi" w:hAnsiTheme="minorHAnsi"/>
        </w:rPr>
        <w:t xml:space="preserve"> </w:t>
      </w:r>
      <w:r w:rsidR="00AF745D" w:rsidRPr="0019388B">
        <w:rPr>
          <w:rStyle w:val="Emphasis-Bold"/>
          <w:rFonts w:asciiTheme="minorHAnsi" w:hAnsiTheme="minorHAnsi"/>
        </w:rPr>
        <w:t>regulatory tax allowance</w:t>
      </w:r>
      <w:r w:rsidR="00AF745D" w:rsidRPr="0019388B">
        <w:rPr>
          <w:rFonts w:asciiTheme="minorHAnsi" w:hAnsiTheme="minorHAnsi"/>
        </w:rPr>
        <w:t>.</w:t>
      </w:r>
      <w:bookmarkEnd w:id="1060"/>
    </w:p>
    <w:p w:rsidR="00AF745D" w:rsidRPr="0019388B" w:rsidRDefault="00AF745D" w:rsidP="00AF745D">
      <w:pPr>
        <w:pStyle w:val="HeadingH5ClausesubtextL1"/>
        <w:rPr>
          <w:rStyle w:val="Emphasis-Remove"/>
          <w:rFonts w:asciiTheme="minorHAnsi" w:hAnsiTheme="minorHAnsi"/>
        </w:rPr>
      </w:pPr>
      <w:r w:rsidRPr="0019388B">
        <w:rPr>
          <w:rStyle w:val="Emphasis-Remove"/>
          <w:rFonts w:asciiTheme="minorHAnsi" w:hAnsiTheme="minorHAnsi"/>
        </w:rPr>
        <w:t>For the purpose of this clause, all values and amounts are expressed in nominal terms.</w:t>
      </w:r>
    </w:p>
    <w:p w:rsidR="00AF745D" w:rsidRPr="0019388B" w:rsidRDefault="00AF745D" w:rsidP="007457A9">
      <w:pPr>
        <w:pStyle w:val="HeadingH4Clausetext"/>
        <w:tabs>
          <w:tab w:val="num" w:pos="709"/>
        </w:tabs>
        <w:ind w:hanging="936"/>
        <w:rPr>
          <w:rFonts w:asciiTheme="minorHAnsi" w:hAnsiTheme="minorHAnsi"/>
        </w:rPr>
      </w:pPr>
      <w:bookmarkStart w:id="1061" w:name="_Ref265596089"/>
      <w:r w:rsidRPr="0019388B">
        <w:rPr>
          <w:rFonts w:asciiTheme="minorHAnsi" w:hAnsiTheme="minorHAnsi"/>
        </w:rPr>
        <w:t>Price path</w:t>
      </w:r>
      <w:bookmarkEnd w:id="1061"/>
    </w:p>
    <w:p w:rsidR="00AF745D" w:rsidRPr="0019388B" w:rsidRDefault="00AF745D" w:rsidP="00AF745D">
      <w:pPr>
        <w:pStyle w:val="HeadingH5ClausesubtextL1"/>
        <w:rPr>
          <w:rFonts w:asciiTheme="minorHAnsi" w:hAnsiTheme="minorHAnsi"/>
        </w:rPr>
      </w:pPr>
      <w:bookmarkStart w:id="1062" w:name="_Ref265596052"/>
      <w:r w:rsidRPr="0019388B">
        <w:rPr>
          <w:rFonts w:asciiTheme="minorHAnsi" w:hAnsiTheme="minorHAnsi"/>
        </w:rPr>
        <w:t xml:space="preserve">The present value of the series of values of </w:t>
      </w:r>
      <w:r w:rsidRPr="0019388B">
        <w:rPr>
          <w:rStyle w:val="Emphasis-Remove"/>
          <w:rFonts w:asciiTheme="minorHAnsi" w:hAnsiTheme="minorHAnsi"/>
        </w:rPr>
        <w:t>maximum allowable revenues after tax</w:t>
      </w:r>
      <w:r w:rsidRPr="0019388B">
        <w:rPr>
          <w:rFonts w:asciiTheme="minorHAnsi" w:hAnsiTheme="minorHAnsi"/>
        </w:rPr>
        <w:t xml:space="preserve"> </w:t>
      </w:r>
      <w:r w:rsidR="00030F8E" w:rsidRPr="0019388B">
        <w:rPr>
          <w:rFonts w:asciiTheme="minorHAnsi" w:hAnsiTheme="minorHAnsi"/>
        </w:rPr>
        <w:t>must equal</w:t>
      </w:r>
      <w:r w:rsidRPr="0019388B">
        <w:rPr>
          <w:rFonts w:asciiTheme="minorHAnsi" w:hAnsiTheme="minorHAnsi"/>
        </w:rPr>
        <w:t xml:space="preserve"> the present value of the series of </w:t>
      </w:r>
      <w:r w:rsidRPr="0019388B">
        <w:rPr>
          <w:rStyle w:val="Emphasis-Bold"/>
          <w:rFonts w:asciiTheme="minorHAnsi" w:hAnsiTheme="minorHAnsi"/>
        </w:rPr>
        <w:t>building blocks allowable revenue after tax</w:t>
      </w:r>
      <w:r w:rsidRPr="0019388B">
        <w:rPr>
          <w:rFonts w:asciiTheme="minorHAnsi" w:hAnsiTheme="minorHAnsi"/>
        </w:rPr>
        <w:t xml:space="preserve"> </w:t>
      </w:r>
      <w:r w:rsidR="007C2D44">
        <w:rPr>
          <w:rFonts w:asciiTheme="minorHAnsi" w:hAnsiTheme="minorHAnsi"/>
        </w:rPr>
        <w:t>adjusted for the present</w:t>
      </w:r>
      <w:r w:rsidRPr="0019388B">
        <w:rPr>
          <w:rFonts w:asciiTheme="minorHAnsi" w:hAnsiTheme="minorHAnsi"/>
        </w:rPr>
        <w:t xml:space="preserve"> value of </w:t>
      </w:r>
      <w:r w:rsidR="007C2D44">
        <w:rPr>
          <w:rFonts w:asciiTheme="minorHAnsi" w:hAnsiTheme="minorHAnsi"/>
        </w:rPr>
        <w:t xml:space="preserve">any </w:t>
      </w:r>
      <w:r w:rsidRPr="0019388B">
        <w:rPr>
          <w:rFonts w:asciiTheme="minorHAnsi" w:hAnsiTheme="minorHAnsi"/>
        </w:rPr>
        <w:t xml:space="preserve">claw-back for the </w:t>
      </w:r>
      <w:r w:rsidRPr="0019388B">
        <w:rPr>
          <w:rStyle w:val="Emphasis-Bold"/>
          <w:rFonts w:asciiTheme="minorHAnsi" w:hAnsiTheme="minorHAnsi"/>
        </w:rPr>
        <w:t>CPP regulatory period</w:t>
      </w:r>
      <w:bookmarkEnd w:id="1062"/>
      <w:r w:rsidR="00E66667" w:rsidRPr="0019388B">
        <w:rPr>
          <w:rFonts w:asciiTheme="minorHAnsi" w:hAnsiTheme="minorHAnsi"/>
        </w:rPr>
        <w:t>, where present values are determined in accordance with subclause</w:t>
      </w:r>
      <w:r w:rsidR="00824DFB">
        <w:rPr>
          <w:rFonts w:asciiTheme="minorHAnsi" w:hAnsiTheme="minorHAnsi"/>
        </w:rPr>
        <w:t xml:space="preserve"> (3)</w:t>
      </w:r>
      <w:r w:rsidR="00E66667" w:rsidRPr="0019388B">
        <w:rPr>
          <w:rFonts w:asciiTheme="minorHAnsi" w:hAnsiTheme="minorHAnsi"/>
        </w:rPr>
        <w:t>.</w:t>
      </w:r>
    </w:p>
    <w:p w:rsidR="00AF745D" w:rsidRPr="0019388B" w:rsidRDefault="00AF745D" w:rsidP="00AF745D">
      <w:pPr>
        <w:pStyle w:val="HeadingH5ClausesubtextL1"/>
        <w:rPr>
          <w:rFonts w:asciiTheme="minorHAnsi" w:hAnsiTheme="minorHAnsi"/>
        </w:rPr>
      </w:pPr>
      <w:r w:rsidRPr="0019388B">
        <w:rPr>
          <w:rFonts w:asciiTheme="minorHAnsi" w:hAnsiTheme="minorHAnsi"/>
        </w:rPr>
        <w:t>In subclause</w:t>
      </w:r>
      <w:r w:rsidR="00824DFB">
        <w:rPr>
          <w:rFonts w:asciiTheme="minorHAnsi" w:hAnsiTheme="minorHAnsi"/>
        </w:rPr>
        <w:t xml:space="preserve"> (1)</w:t>
      </w:r>
      <w:r w:rsidR="00DB4A30" w:rsidRPr="0019388B">
        <w:rPr>
          <w:rFonts w:asciiTheme="minorHAnsi" w:hAnsiTheme="minorHAnsi"/>
        </w:rPr>
        <w:t>-</w:t>
      </w:r>
    </w:p>
    <w:p w:rsidR="006338C8" w:rsidRDefault="00AF745D" w:rsidP="00B33019">
      <w:pPr>
        <w:pStyle w:val="HeadingH6ClausesubtextL2"/>
        <w:rPr>
          <w:rFonts w:asciiTheme="minorHAnsi" w:hAnsiTheme="minorHAnsi"/>
        </w:rPr>
      </w:pPr>
      <w:r w:rsidRPr="0019388B">
        <w:rPr>
          <w:rFonts w:asciiTheme="minorHAnsi" w:hAnsiTheme="minorHAnsi"/>
        </w:rPr>
        <w:t xml:space="preserve">the reference to claw-back is a reference to claw-back determined by the </w:t>
      </w:r>
      <w:r w:rsidR="000965FA" w:rsidRPr="0019388B">
        <w:rPr>
          <w:rStyle w:val="Emphasis-Bold"/>
          <w:rFonts w:asciiTheme="minorHAnsi" w:hAnsiTheme="minorHAnsi"/>
        </w:rPr>
        <w:t>Commission</w:t>
      </w:r>
      <w:r w:rsidRPr="0019388B">
        <w:rPr>
          <w:rFonts w:asciiTheme="minorHAnsi" w:hAnsiTheme="minorHAnsi"/>
        </w:rPr>
        <w:t xml:space="preserve"> pursuant to s 53V(2)(b)</w:t>
      </w:r>
      <w:r w:rsidR="00485877" w:rsidRPr="0019388B">
        <w:rPr>
          <w:rFonts w:asciiTheme="minorHAnsi" w:hAnsiTheme="minorHAnsi"/>
        </w:rPr>
        <w:t>,</w:t>
      </w:r>
      <w:r w:rsidR="00AB1375" w:rsidRPr="0019388B">
        <w:rPr>
          <w:rFonts w:asciiTheme="minorHAnsi" w:hAnsiTheme="minorHAnsi"/>
        </w:rPr>
        <w:t xml:space="preserve"> </w:t>
      </w:r>
      <w:r w:rsidR="006338C8">
        <w:rPr>
          <w:rFonts w:asciiTheme="minorHAnsi" w:hAnsiTheme="minorHAnsi"/>
        </w:rPr>
        <w:t xml:space="preserve">in the case of a </w:t>
      </w:r>
      <w:r w:rsidR="006338C8" w:rsidRPr="006338C8">
        <w:rPr>
          <w:rFonts w:asciiTheme="minorHAnsi" w:hAnsiTheme="minorHAnsi"/>
          <w:b/>
        </w:rPr>
        <w:t>CPP determination</w:t>
      </w:r>
      <w:r w:rsidR="006338C8">
        <w:rPr>
          <w:rFonts w:asciiTheme="minorHAnsi" w:hAnsiTheme="minorHAnsi"/>
        </w:rPr>
        <w:t xml:space="preserve"> made-</w:t>
      </w:r>
    </w:p>
    <w:p w:rsidR="006338C8" w:rsidRPr="006338C8" w:rsidRDefault="00AB1375" w:rsidP="006338C8">
      <w:pPr>
        <w:pStyle w:val="HeadingH7ClausesubtextL3"/>
        <w:rPr>
          <w:rStyle w:val="Emphasis-Remove"/>
          <w:rFonts w:ascii="Calibri" w:hAnsi="Calibri"/>
        </w:rPr>
      </w:pPr>
      <w:r w:rsidRPr="0019388B">
        <w:t xml:space="preserve">in </w:t>
      </w:r>
      <w:bookmarkStart w:id="1063" w:name="_Ref273892604"/>
      <w:r w:rsidR="00907CB3" w:rsidRPr="0019388B">
        <w:t>response to a</w:t>
      </w:r>
      <w:r w:rsidR="008B5CE4" w:rsidRPr="0019388B">
        <w:t xml:space="preserve"> </w:t>
      </w:r>
      <w:r w:rsidR="00C7242F" w:rsidRPr="0019388B">
        <w:rPr>
          <w:rStyle w:val="Emphasis-Bold"/>
          <w:rFonts w:asciiTheme="minorHAnsi" w:hAnsiTheme="minorHAnsi"/>
        </w:rPr>
        <w:t>CPP proposal</w:t>
      </w:r>
      <w:r w:rsidR="008B5CE4" w:rsidRPr="0019388B">
        <w:t xml:space="preserve"> </w:t>
      </w:r>
      <w:r w:rsidR="00662802" w:rsidRPr="0019388B">
        <w:t xml:space="preserve">made in accordance with provisions in a </w:t>
      </w:r>
      <w:r w:rsidR="00662802" w:rsidRPr="0019388B">
        <w:rPr>
          <w:rStyle w:val="Emphasis-Bold"/>
          <w:rFonts w:asciiTheme="minorHAnsi" w:hAnsiTheme="minorHAnsi"/>
        </w:rPr>
        <w:t>DPP determination</w:t>
      </w:r>
      <w:r w:rsidR="00662802" w:rsidRPr="0019388B">
        <w:t xml:space="preserve"> relating to the submission of </w:t>
      </w:r>
      <w:r w:rsidR="00662802" w:rsidRPr="0019388B">
        <w:rPr>
          <w:rStyle w:val="Emphasis-Bold"/>
          <w:rFonts w:asciiTheme="minorHAnsi" w:hAnsiTheme="minorHAnsi"/>
        </w:rPr>
        <w:t>CPP proposals</w:t>
      </w:r>
      <w:r w:rsidR="00662802" w:rsidRPr="0019388B">
        <w:t xml:space="preserve"> in response to a </w:t>
      </w:r>
      <w:r w:rsidR="00662802" w:rsidRPr="0019388B">
        <w:rPr>
          <w:rStyle w:val="Emphasis-Bold"/>
          <w:rFonts w:asciiTheme="minorHAnsi" w:hAnsiTheme="minorHAnsi"/>
        </w:rPr>
        <w:t>catastrophic event</w:t>
      </w:r>
      <w:r w:rsidR="008B5CE4" w:rsidRPr="0019388B">
        <w:rPr>
          <w:rStyle w:val="Emphasis-Remove"/>
          <w:rFonts w:asciiTheme="minorHAnsi" w:hAnsiTheme="minorHAnsi"/>
        </w:rPr>
        <w:t xml:space="preserve">; </w:t>
      </w:r>
      <w:r w:rsidR="006338C8">
        <w:rPr>
          <w:rStyle w:val="Emphasis-Remove"/>
          <w:rFonts w:asciiTheme="minorHAnsi" w:hAnsiTheme="minorHAnsi"/>
        </w:rPr>
        <w:t>or</w:t>
      </w:r>
    </w:p>
    <w:p w:rsidR="008B5CE4" w:rsidRPr="0019388B" w:rsidRDefault="006338C8" w:rsidP="006338C8">
      <w:pPr>
        <w:pStyle w:val="HeadingH7ClausesubtextL3"/>
      </w:pPr>
      <w:r>
        <w:t xml:space="preserve">as a result of a reconsideration of the </w:t>
      </w:r>
      <w:r w:rsidRPr="001606FF">
        <w:t>price-quality path</w:t>
      </w:r>
      <w:r w:rsidR="00A717C4">
        <w:t xml:space="preserve"> in accordance with clause 5.7.7</w:t>
      </w:r>
      <w:r>
        <w:t xml:space="preserve">(1) and an amendment made to the </w:t>
      </w:r>
      <w:r w:rsidRPr="001606FF">
        <w:t>price-quality path</w:t>
      </w:r>
      <w:r>
        <w:t xml:space="preserve"> after reconsideration under c</w:t>
      </w:r>
      <w:r w:rsidR="00A717C4">
        <w:t>lause 5.7.8</w:t>
      </w:r>
      <w:r>
        <w:t xml:space="preserve">(1); </w:t>
      </w:r>
      <w:r w:rsidR="008B5CE4" w:rsidRPr="0019388B">
        <w:t>and</w:t>
      </w:r>
      <w:bookmarkEnd w:id="1063"/>
    </w:p>
    <w:p w:rsidR="00AF745D" w:rsidRPr="0019388B" w:rsidRDefault="00AF745D" w:rsidP="00AF745D">
      <w:pPr>
        <w:pStyle w:val="HeadingH6ClausesubtextL2"/>
        <w:rPr>
          <w:rFonts w:asciiTheme="minorHAnsi" w:hAnsiTheme="minorHAnsi"/>
        </w:rPr>
      </w:pPr>
      <w:r w:rsidRPr="0019388B">
        <w:rPr>
          <w:rFonts w:asciiTheme="minorHAnsi" w:hAnsiTheme="minorHAnsi"/>
        </w:rPr>
        <w:t xml:space="preserve">each reference to a series of values is a reference to the value determined in respect of each </w:t>
      </w:r>
      <w:r w:rsidR="002721EF" w:rsidRPr="0019388B">
        <w:rPr>
          <w:rStyle w:val="Emphasis-Bold"/>
          <w:rFonts w:asciiTheme="minorHAnsi" w:hAnsiTheme="minorHAnsi"/>
        </w:rPr>
        <w:t>disclosure year</w:t>
      </w:r>
      <w:r w:rsidRPr="0019388B">
        <w:rPr>
          <w:rFonts w:asciiTheme="minorHAnsi" w:hAnsiTheme="minorHAnsi"/>
        </w:rPr>
        <w:t xml:space="preserve"> of the </w:t>
      </w:r>
      <w:r w:rsidRPr="0019388B">
        <w:rPr>
          <w:rStyle w:val="Emphasis-Bold"/>
          <w:rFonts w:asciiTheme="minorHAnsi" w:hAnsiTheme="minorHAnsi"/>
        </w:rPr>
        <w:t>CPP</w:t>
      </w:r>
      <w:r w:rsidRPr="0019388B">
        <w:rPr>
          <w:rFonts w:asciiTheme="minorHAnsi" w:hAnsiTheme="minorHAnsi"/>
        </w:rPr>
        <w:t xml:space="preserve"> </w:t>
      </w:r>
      <w:r w:rsidRPr="0019388B">
        <w:rPr>
          <w:rStyle w:val="Emphasis-Bold"/>
          <w:rFonts w:asciiTheme="minorHAnsi" w:hAnsiTheme="minorHAnsi"/>
        </w:rPr>
        <w:t>regulatory period</w:t>
      </w:r>
      <w:r w:rsidRPr="0019388B">
        <w:rPr>
          <w:rFonts w:asciiTheme="minorHAnsi" w:hAnsiTheme="minorHAnsi"/>
        </w:rPr>
        <w:t>.</w:t>
      </w:r>
    </w:p>
    <w:p w:rsidR="00AF745D" w:rsidRPr="0019388B" w:rsidRDefault="00AF745D" w:rsidP="00AF745D">
      <w:pPr>
        <w:pStyle w:val="HeadingH5ClausesubtextL1"/>
        <w:rPr>
          <w:rFonts w:asciiTheme="minorHAnsi" w:hAnsiTheme="minorHAnsi"/>
        </w:rPr>
      </w:pPr>
      <w:bookmarkStart w:id="1064" w:name="_Ref274722418"/>
      <w:r w:rsidRPr="0019388B">
        <w:rPr>
          <w:rFonts w:asciiTheme="minorHAnsi" w:hAnsiTheme="minorHAnsi"/>
        </w:rPr>
        <w:t>For the purpose of subclause</w:t>
      </w:r>
      <w:r w:rsidR="00824DFB">
        <w:rPr>
          <w:rFonts w:asciiTheme="minorHAnsi" w:hAnsiTheme="minorHAnsi"/>
        </w:rPr>
        <w:t xml:space="preserve"> (1)</w:t>
      </w:r>
      <w:r w:rsidR="00DB4A30" w:rsidRPr="0019388B">
        <w:rPr>
          <w:rFonts w:asciiTheme="minorHAnsi" w:hAnsiTheme="minorHAnsi"/>
        </w:rPr>
        <w:t>,</w:t>
      </w:r>
      <w:r w:rsidRPr="0019388B">
        <w:rPr>
          <w:rFonts w:asciiTheme="minorHAnsi" w:hAnsiTheme="minorHAnsi"/>
        </w:rPr>
        <w:t xml:space="preserve"> the present value of each series must be determined using </w:t>
      </w:r>
      <w:r w:rsidR="009C59D1">
        <w:rPr>
          <w:rFonts w:asciiTheme="minorHAnsi" w:hAnsiTheme="minorHAnsi"/>
        </w:rPr>
        <w:t>the cost of capital as spec</w:t>
      </w:r>
      <w:r w:rsidR="00C80F46">
        <w:rPr>
          <w:rFonts w:asciiTheme="minorHAnsi" w:hAnsiTheme="minorHAnsi"/>
        </w:rPr>
        <w:t>i</w:t>
      </w:r>
      <w:r w:rsidR="009C59D1">
        <w:rPr>
          <w:rFonts w:asciiTheme="minorHAnsi" w:hAnsiTheme="minorHAnsi"/>
        </w:rPr>
        <w:t>fied in clause 5.3.22</w:t>
      </w:r>
      <w:r w:rsidRPr="0019388B">
        <w:rPr>
          <w:rFonts w:asciiTheme="minorHAnsi" w:hAnsiTheme="minorHAnsi"/>
        </w:rPr>
        <w:t>.</w:t>
      </w:r>
      <w:bookmarkEnd w:id="1064"/>
    </w:p>
    <w:p w:rsidR="00907CB3" w:rsidRPr="0019388B" w:rsidRDefault="00322220" w:rsidP="001A05C4">
      <w:pPr>
        <w:pStyle w:val="HeadingH5ClausesubtextL1"/>
        <w:rPr>
          <w:rFonts w:asciiTheme="minorHAnsi" w:hAnsiTheme="minorHAnsi"/>
        </w:rPr>
      </w:pPr>
      <w:bookmarkStart w:id="1065" w:name="_Ref265611107"/>
      <w:r w:rsidRPr="0019388B">
        <w:rPr>
          <w:rFonts w:asciiTheme="minorHAnsi" w:hAnsiTheme="minorHAnsi"/>
        </w:rPr>
        <w:t xml:space="preserve">For the avoidance of doubt, </w:t>
      </w:r>
      <w:r w:rsidR="00907CB3" w:rsidRPr="0019388B">
        <w:rPr>
          <w:rFonts w:asciiTheme="minorHAnsi" w:hAnsiTheme="minorHAnsi"/>
        </w:rPr>
        <w:t xml:space="preserve">claw-back </w:t>
      </w:r>
      <w:r w:rsidR="007C2D44">
        <w:rPr>
          <w:rFonts w:asciiTheme="minorHAnsi" w:hAnsiTheme="minorHAnsi"/>
        </w:rPr>
        <w:t>in subclause (1) refers to the amount</w:t>
      </w:r>
      <w:r w:rsidR="00907CB3" w:rsidRPr="0019388B">
        <w:rPr>
          <w:rFonts w:asciiTheme="minorHAnsi" w:hAnsiTheme="minorHAnsi"/>
        </w:rPr>
        <w:t xml:space="preserve"> determined in respect of the</w:t>
      </w:r>
      <w:r w:rsidR="00662802" w:rsidRPr="0019388B">
        <w:rPr>
          <w:rFonts w:asciiTheme="minorHAnsi" w:hAnsiTheme="minorHAnsi"/>
        </w:rPr>
        <w:t xml:space="preserve"> period between the date of the </w:t>
      </w:r>
      <w:r w:rsidR="00662802" w:rsidRPr="0019388B">
        <w:rPr>
          <w:rStyle w:val="Emphasis-Bold"/>
          <w:rFonts w:asciiTheme="minorHAnsi" w:hAnsiTheme="minorHAnsi"/>
        </w:rPr>
        <w:t>catastrophic event</w:t>
      </w:r>
      <w:r w:rsidR="00907CB3" w:rsidRPr="0019388B">
        <w:rPr>
          <w:rFonts w:asciiTheme="minorHAnsi" w:hAnsiTheme="minorHAnsi"/>
        </w:rPr>
        <w:t xml:space="preserve"> </w:t>
      </w:r>
      <w:r w:rsidR="00662802" w:rsidRPr="0019388B">
        <w:rPr>
          <w:rFonts w:asciiTheme="minorHAnsi" w:hAnsiTheme="minorHAnsi"/>
        </w:rPr>
        <w:t xml:space="preserve">and the date the </w:t>
      </w:r>
      <w:r w:rsidR="00662802" w:rsidRPr="0019388B">
        <w:rPr>
          <w:rStyle w:val="Emphasis-Bold"/>
          <w:rFonts w:asciiTheme="minorHAnsi" w:hAnsiTheme="minorHAnsi"/>
        </w:rPr>
        <w:t>CPP determination</w:t>
      </w:r>
      <w:r w:rsidR="00662802" w:rsidRPr="0019388B">
        <w:rPr>
          <w:rFonts w:asciiTheme="minorHAnsi" w:hAnsiTheme="minorHAnsi"/>
        </w:rPr>
        <w:t xml:space="preserve"> will come into effect</w:t>
      </w:r>
      <w:r w:rsidR="00907CB3" w:rsidRPr="0019388B">
        <w:rPr>
          <w:rFonts w:asciiTheme="minorHAnsi" w:hAnsiTheme="minorHAnsi"/>
        </w:rPr>
        <w:t>.</w:t>
      </w:r>
    </w:p>
    <w:p w:rsidR="00907CB3" w:rsidRPr="0019388B" w:rsidRDefault="00907CB3" w:rsidP="00AF745D">
      <w:pPr>
        <w:pStyle w:val="HeadingH5ClausesubtextL1"/>
        <w:rPr>
          <w:rStyle w:val="Emphasis-Remove"/>
          <w:rFonts w:asciiTheme="minorHAnsi" w:hAnsiTheme="minorHAnsi"/>
        </w:rPr>
      </w:pPr>
      <w:r w:rsidRPr="0019388B">
        <w:rPr>
          <w:rFonts w:asciiTheme="minorHAnsi" w:hAnsiTheme="minorHAnsi"/>
        </w:rPr>
        <w:t xml:space="preserve">The </w:t>
      </w:r>
      <w:r w:rsidRPr="0019388B">
        <w:rPr>
          <w:rStyle w:val="Emphasis-Remove"/>
          <w:rFonts w:asciiTheme="minorHAnsi" w:hAnsiTheme="minorHAnsi"/>
        </w:rPr>
        <w:t>maximum allowable revenue before tax</w:t>
      </w:r>
      <w:r w:rsidRPr="0019388B">
        <w:rPr>
          <w:rFonts w:asciiTheme="minorHAnsi" w:hAnsiTheme="minorHAnsi"/>
        </w:rPr>
        <w:t xml:space="preserve"> for</w:t>
      </w:r>
      <w:r w:rsidRPr="0019388B">
        <w:rPr>
          <w:rStyle w:val="Emphasis-Bold"/>
          <w:rFonts w:asciiTheme="minorHAnsi" w:hAnsiTheme="minorHAnsi"/>
        </w:rPr>
        <w:t xml:space="preserve"> </w:t>
      </w:r>
      <w:r w:rsidRPr="0019388B">
        <w:rPr>
          <w:rStyle w:val="Emphasis-Remove"/>
          <w:rFonts w:asciiTheme="minorHAnsi" w:hAnsiTheme="minorHAnsi"/>
        </w:rPr>
        <w:t>the first</w:t>
      </w:r>
      <w:r w:rsidRPr="0019388B">
        <w:rPr>
          <w:rStyle w:val="Emphasis-Bold"/>
          <w:rFonts w:asciiTheme="minorHAnsi" w:hAnsiTheme="minorHAnsi"/>
        </w:rPr>
        <w:t xml:space="preserve"> disclosure year</w:t>
      </w:r>
      <w:r w:rsidRPr="0019388B">
        <w:rPr>
          <w:rFonts w:asciiTheme="minorHAnsi" w:hAnsiTheme="minorHAnsi"/>
        </w:rPr>
        <w:t xml:space="preserve"> of the </w:t>
      </w:r>
      <w:r w:rsidRPr="0019388B">
        <w:rPr>
          <w:rStyle w:val="Emphasis-Bold"/>
          <w:rFonts w:asciiTheme="minorHAnsi" w:hAnsiTheme="minorHAnsi"/>
        </w:rPr>
        <w:t>CPP regulatory period</w:t>
      </w:r>
      <w:r w:rsidR="00573C44" w:rsidRPr="0019388B">
        <w:rPr>
          <w:rStyle w:val="Emphasis-Bold"/>
          <w:rFonts w:asciiTheme="minorHAnsi" w:hAnsiTheme="minorHAnsi"/>
        </w:rPr>
        <w:t xml:space="preserve"> </w:t>
      </w:r>
      <w:r w:rsidR="0097477B" w:rsidRPr="0019388B">
        <w:rPr>
          <w:rStyle w:val="Emphasis-Remove"/>
          <w:rFonts w:asciiTheme="minorHAnsi" w:hAnsiTheme="minorHAnsi"/>
        </w:rPr>
        <w:t>is the amount of maximum allowable revenue before tax</w:t>
      </w:r>
      <w:r w:rsidR="0097477B" w:rsidRPr="0019388B">
        <w:rPr>
          <w:rFonts w:asciiTheme="minorHAnsi" w:hAnsiTheme="minorHAnsi"/>
        </w:rPr>
        <w:t xml:space="preserve"> in the </w:t>
      </w:r>
      <w:r w:rsidR="0097477B" w:rsidRPr="0019388B">
        <w:rPr>
          <w:rStyle w:val="Emphasis-Remove"/>
          <w:rFonts w:asciiTheme="minorHAnsi" w:hAnsiTheme="minorHAnsi"/>
        </w:rPr>
        <w:t>first</w:t>
      </w:r>
      <w:r w:rsidR="0097477B" w:rsidRPr="0019388B">
        <w:rPr>
          <w:rStyle w:val="Emphasis-Bold"/>
          <w:rFonts w:asciiTheme="minorHAnsi" w:hAnsiTheme="minorHAnsi"/>
        </w:rPr>
        <w:t xml:space="preserve"> disclosure year</w:t>
      </w:r>
      <w:r w:rsidR="0097477B" w:rsidRPr="0019388B">
        <w:rPr>
          <w:rFonts w:asciiTheme="minorHAnsi" w:hAnsiTheme="minorHAnsi"/>
        </w:rPr>
        <w:t xml:space="preserve"> of the </w:t>
      </w:r>
      <w:r w:rsidR="0097477B" w:rsidRPr="0019388B">
        <w:rPr>
          <w:rStyle w:val="Emphasis-Bold"/>
          <w:rFonts w:asciiTheme="minorHAnsi" w:hAnsiTheme="minorHAnsi"/>
        </w:rPr>
        <w:t>CPP regulatory period</w:t>
      </w:r>
      <w:r w:rsidR="0097477B" w:rsidRPr="0019388B">
        <w:rPr>
          <w:rStyle w:val="Emphasis-Remove"/>
          <w:rFonts w:asciiTheme="minorHAnsi" w:hAnsiTheme="minorHAnsi"/>
        </w:rPr>
        <w:t xml:space="preserve"> required for </w:t>
      </w:r>
      <w:r w:rsidR="00573C44" w:rsidRPr="0019388B">
        <w:rPr>
          <w:rStyle w:val="Emphasis-Remove"/>
          <w:rFonts w:asciiTheme="minorHAnsi" w:hAnsiTheme="minorHAnsi"/>
        </w:rPr>
        <w:t>subclause</w:t>
      </w:r>
      <w:r w:rsidR="00824DFB">
        <w:rPr>
          <w:rStyle w:val="Emphasis-Remove"/>
          <w:rFonts w:asciiTheme="minorHAnsi" w:hAnsiTheme="minorHAnsi"/>
        </w:rPr>
        <w:t xml:space="preserve"> (1)</w:t>
      </w:r>
      <w:r w:rsidR="00573C44" w:rsidRPr="0019388B">
        <w:rPr>
          <w:rStyle w:val="Emphasis-Remove"/>
          <w:rFonts w:asciiTheme="minorHAnsi" w:hAnsiTheme="minorHAnsi"/>
        </w:rPr>
        <w:t xml:space="preserve"> </w:t>
      </w:r>
      <w:r w:rsidR="0097477B" w:rsidRPr="0019388B">
        <w:rPr>
          <w:rStyle w:val="Emphasis-Remove"/>
          <w:rFonts w:asciiTheme="minorHAnsi" w:hAnsiTheme="minorHAnsi"/>
        </w:rPr>
        <w:t>to be</w:t>
      </w:r>
      <w:r w:rsidR="00573C44" w:rsidRPr="0019388B">
        <w:rPr>
          <w:rStyle w:val="Emphasis-Remove"/>
          <w:rFonts w:asciiTheme="minorHAnsi" w:hAnsiTheme="minorHAnsi"/>
        </w:rPr>
        <w:t xml:space="preserve"> satisfied. </w:t>
      </w:r>
    </w:p>
    <w:p w:rsidR="00AF745D" w:rsidRPr="0019388B" w:rsidRDefault="00AF745D" w:rsidP="00AF745D">
      <w:pPr>
        <w:pStyle w:val="HeadingH5ClausesubtextL1"/>
        <w:rPr>
          <w:rFonts w:asciiTheme="minorHAnsi" w:hAnsiTheme="minorHAnsi"/>
        </w:rPr>
      </w:pPr>
      <w:r w:rsidRPr="0019388B">
        <w:rPr>
          <w:rFonts w:asciiTheme="minorHAnsi" w:hAnsiTheme="minorHAnsi"/>
        </w:rPr>
        <w:t xml:space="preserve">The </w:t>
      </w:r>
      <w:r w:rsidRPr="0019388B">
        <w:rPr>
          <w:rStyle w:val="Emphasis-Remove"/>
          <w:rFonts w:asciiTheme="minorHAnsi" w:hAnsiTheme="minorHAnsi"/>
        </w:rPr>
        <w:t>maximum allowable revenue before tax</w:t>
      </w:r>
      <w:r w:rsidRPr="0019388B">
        <w:rPr>
          <w:rFonts w:asciiTheme="minorHAnsi" w:hAnsiTheme="minorHAnsi"/>
        </w:rPr>
        <w:t xml:space="preserve"> for each </w:t>
      </w:r>
      <w:r w:rsidR="002721EF" w:rsidRPr="0019388B">
        <w:rPr>
          <w:rStyle w:val="Emphasis-Bold"/>
          <w:rFonts w:asciiTheme="minorHAnsi" w:hAnsiTheme="minorHAnsi"/>
        </w:rPr>
        <w:t>disclosure year</w:t>
      </w:r>
      <w:r w:rsidRPr="0019388B">
        <w:rPr>
          <w:rFonts w:asciiTheme="minorHAnsi" w:hAnsiTheme="minorHAnsi"/>
        </w:rPr>
        <w:t xml:space="preserve"> of the </w:t>
      </w:r>
      <w:r w:rsidRPr="0019388B">
        <w:rPr>
          <w:rStyle w:val="Emphasis-Bold"/>
          <w:rFonts w:asciiTheme="minorHAnsi" w:hAnsiTheme="minorHAnsi"/>
        </w:rPr>
        <w:t>CPP regulatory period</w:t>
      </w:r>
      <w:r w:rsidRPr="0019388B">
        <w:rPr>
          <w:rFonts w:asciiTheme="minorHAnsi" w:hAnsiTheme="minorHAnsi"/>
        </w:rPr>
        <w:t xml:space="preserve"> except the first </w:t>
      </w:r>
      <w:r w:rsidR="00030F8E" w:rsidRPr="0019388B">
        <w:rPr>
          <w:rFonts w:asciiTheme="minorHAnsi" w:hAnsiTheme="minorHAnsi"/>
        </w:rPr>
        <w:t>must equal</w:t>
      </w:r>
      <w:r w:rsidRPr="0019388B">
        <w:rPr>
          <w:rFonts w:asciiTheme="minorHAnsi" w:hAnsiTheme="minorHAnsi"/>
        </w:rPr>
        <w:t>-</w:t>
      </w:r>
      <w:bookmarkEnd w:id="1065"/>
    </w:p>
    <w:p w:rsidR="00AF745D" w:rsidRPr="0019388B" w:rsidRDefault="00AF745D" w:rsidP="00AF745D">
      <w:pPr>
        <w:pStyle w:val="UnnumberedL2"/>
        <w:rPr>
          <w:rFonts w:asciiTheme="minorHAnsi" w:hAnsiTheme="minorHAnsi"/>
        </w:rPr>
      </w:pPr>
      <w:r w:rsidRPr="0019388B">
        <w:rPr>
          <w:rStyle w:val="Emphasis-Italics"/>
          <w:rFonts w:asciiTheme="minorHAnsi" w:hAnsiTheme="minorHAnsi"/>
        </w:rPr>
        <w:t>MAR</w:t>
      </w:r>
      <w:r w:rsidRPr="0019388B">
        <w:rPr>
          <w:rStyle w:val="Emphasis-SubscriptItalics"/>
          <w:rFonts w:asciiTheme="minorHAnsi" w:hAnsiTheme="minorHAnsi"/>
        </w:rPr>
        <w:t>y-1</w:t>
      </w:r>
      <w:r w:rsidRPr="0019388B">
        <w:rPr>
          <w:rStyle w:val="Emphasis-Italics"/>
          <w:rFonts w:asciiTheme="minorHAnsi" w:hAnsiTheme="minorHAnsi"/>
        </w:rPr>
        <w:t xml:space="preserve"> </w:t>
      </w:r>
      <w:r w:rsidRPr="0019388B">
        <w:rPr>
          <w:rFonts w:asciiTheme="minorHAnsi" w:hAnsiTheme="minorHAnsi"/>
        </w:rPr>
        <w:sym w:font="Symbol" w:char="00B4"/>
      </w:r>
      <w:r w:rsidRPr="0019388B">
        <w:rPr>
          <w:rFonts w:asciiTheme="minorHAnsi" w:hAnsiTheme="minorHAnsi"/>
        </w:rPr>
        <w:t xml:space="preserve"> (1 + </w:t>
      </w:r>
      <w:r w:rsidRPr="0019388B">
        <w:rPr>
          <w:rStyle w:val="Emphasis-Italics"/>
          <w:rFonts w:asciiTheme="minorHAnsi" w:hAnsiTheme="minorHAnsi"/>
        </w:rPr>
        <w:sym w:font="Symbol" w:char="0044"/>
      </w:r>
      <w:r w:rsidRPr="0019388B">
        <w:rPr>
          <w:rStyle w:val="Emphasis-Italics"/>
          <w:rFonts w:asciiTheme="minorHAnsi" w:hAnsiTheme="minorHAnsi"/>
        </w:rPr>
        <w:t>CPI</w:t>
      </w:r>
      <w:r w:rsidRPr="0019388B">
        <w:rPr>
          <w:rFonts w:asciiTheme="minorHAnsi" w:hAnsiTheme="minorHAnsi"/>
        </w:rPr>
        <w:t xml:space="preserve">) </w:t>
      </w:r>
      <w:r w:rsidRPr="0019388B">
        <w:rPr>
          <w:rFonts w:asciiTheme="minorHAnsi" w:hAnsiTheme="minorHAnsi"/>
        </w:rPr>
        <w:sym w:font="Symbol" w:char="00B4"/>
      </w:r>
      <w:r w:rsidRPr="0019388B">
        <w:rPr>
          <w:rFonts w:asciiTheme="minorHAnsi" w:hAnsiTheme="minorHAnsi"/>
        </w:rPr>
        <w:t xml:space="preserve"> (1 - </w:t>
      </w:r>
      <w:r w:rsidRPr="0019388B">
        <w:rPr>
          <w:rStyle w:val="Emphasis-Italics"/>
          <w:rFonts w:asciiTheme="minorHAnsi" w:hAnsiTheme="minorHAnsi"/>
        </w:rPr>
        <w:t>X</w:t>
      </w:r>
      <w:r w:rsidRPr="0019388B">
        <w:rPr>
          <w:rFonts w:asciiTheme="minorHAnsi" w:hAnsiTheme="minorHAnsi"/>
        </w:rPr>
        <w:t xml:space="preserve">) </w:t>
      </w:r>
      <w:r w:rsidRPr="0019388B">
        <w:rPr>
          <w:rFonts w:asciiTheme="minorHAnsi" w:hAnsiTheme="minorHAnsi"/>
        </w:rPr>
        <w:sym w:font="Symbol" w:char="00B4"/>
      </w:r>
      <w:r w:rsidRPr="0019388B">
        <w:rPr>
          <w:rFonts w:asciiTheme="minorHAnsi" w:hAnsiTheme="minorHAnsi"/>
        </w:rPr>
        <w:t xml:space="preserve"> (1+ </w:t>
      </w:r>
      <w:r w:rsidRPr="0019388B">
        <w:rPr>
          <w:rStyle w:val="Emphasis-Italics"/>
          <w:rFonts w:asciiTheme="minorHAnsi" w:hAnsiTheme="minorHAnsi"/>
        </w:rPr>
        <w:sym w:font="Symbol" w:char="0044"/>
      </w:r>
      <w:r w:rsidRPr="0019388B">
        <w:rPr>
          <w:rStyle w:val="Emphasis-Italics"/>
          <w:rFonts w:asciiTheme="minorHAnsi" w:hAnsiTheme="minorHAnsi"/>
        </w:rPr>
        <w:t>Q</w:t>
      </w:r>
      <w:r w:rsidRPr="0019388B">
        <w:rPr>
          <w:rFonts w:asciiTheme="minorHAnsi" w:hAnsiTheme="minorHAnsi"/>
        </w:rPr>
        <w:t>)</w:t>
      </w:r>
      <w:r w:rsidR="00485877" w:rsidRPr="0019388B">
        <w:rPr>
          <w:rFonts w:asciiTheme="minorHAnsi" w:hAnsiTheme="minorHAnsi"/>
        </w:rPr>
        <w:t>,</w:t>
      </w:r>
    </w:p>
    <w:p w:rsidR="00AF745D" w:rsidRPr="0019388B" w:rsidRDefault="00AF745D" w:rsidP="00AF745D">
      <w:pPr>
        <w:pStyle w:val="UnnumberedL2"/>
        <w:rPr>
          <w:rFonts w:asciiTheme="minorHAnsi" w:hAnsiTheme="minorHAnsi"/>
        </w:rPr>
      </w:pPr>
      <w:r w:rsidRPr="0019388B">
        <w:rPr>
          <w:rFonts w:asciiTheme="minorHAnsi" w:hAnsiTheme="minorHAnsi"/>
        </w:rPr>
        <w:t>where-</w:t>
      </w:r>
    </w:p>
    <w:p w:rsidR="00AF745D" w:rsidRPr="0019388B" w:rsidRDefault="00AF745D" w:rsidP="00AF745D">
      <w:pPr>
        <w:pStyle w:val="UnnumberedL2"/>
        <w:rPr>
          <w:rFonts w:asciiTheme="minorHAnsi" w:hAnsiTheme="minorHAnsi"/>
        </w:rPr>
      </w:pPr>
      <w:r w:rsidRPr="0019388B">
        <w:rPr>
          <w:rStyle w:val="Emphasis-Italics"/>
          <w:rFonts w:asciiTheme="minorHAnsi" w:hAnsiTheme="minorHAnsi"/>
        </w:rPr>
        <w:t>MAR</w:t>
      </w:r>
      <w:r w:rsidRPr="0019388B">
        <w:rPr>
          <w:rStyle w:val="Emphasis-SubscriptItalics"/>
          <w:rFonts w:asciiTheme="minorHAnsi" w:hAnsiTheme="minorHAnsi"/>
        </w:rPr>
        <w:t>y-1</w:t>
      </w:r>
      <w:r w:rsidRPr="0019388B">
        <w:rPr>
          <w:rStyle w:val="Emphasis-Italics"/>
          <w:rFonts w:asciiTheme="minorHAnsi" w:hAnsiTheme="minorHAnsi"/>
        </w:rPr>
        <w:t xml:space="preserve"> </w:t>
      </w:r>
      <w:r w:rsidRPr="0019388B">
        <w:rPr>
          <w:rFonts w:asciiTheme="minorHAnsi" w:hAnsiTheme="minorHAnsi"/>
        </w:rPr>
        <w:t xml:space="preserve">is the </w:t>
      </w:r>
      <w:r w:rsidRPr="0019388B">
        <w:rPr>
          <w:rStyle w:val="Emphasis-Bold"/>
          <w:rFonts w:asciiTheme="minorHAnsi" w:hAnsiTheme="minorHAnsi"/>
        </w:rPr>
        <w:t>maximum allowable revenue before tax</w:t>
      </w:r>
      <w:r w:rsidRPr="0019388B">
        <w:rPr>
          <w:rFonts w:asciiTheme="minorHAnsi" w:hAnsiTheme="minorHAnsi"/>
        </w:rPr>
        <w:t xml:space="preserve"> in the </w:t>
      </w:r>
      <w:r w:rsidR="00AF5B9F" w:rsidRPr="0019388B">
        <w:rPr>
          <w:rStyle w:val="Emphasis-Remove"/>
          <w:rFonts w:asciiTheme="minorHAnsi" w:hAnsiTheme="minorHAnsi"/>
        </w:rPr>
        <w:t>preceding</w:t>
      </w:r>
      <w:r w:rsidR="00AF5B9F" w:rsidRPr="0019388B">
        <w:rPr>
          <w:rStyle w:val="Emphasis-Bold"/>
          <w:rFonts w:asciiTheme="minorHAnsi" w:hAnsiTheme="minorHAnsi"/>
        </w:rPr>
        <w:t xml:space="preserve"> </w:t>
      </w:r>
      <w:r w:rsidR="002721EF" w:rsidRPr="0019388B">
        <w:rPr>
          <w:rStyle w:val="Emphasis-Bold"/>
          <w:rFonts w:asciiTheme="minorHAnsi" w:hAnsiTheme="minorHAnsi"/>
        </w:rPr>
        <w:t>disclosure year</w:t>
      </w:r>
      <w:r w:rsidRPr="0019388B">
        <w:rPr>
          <w:rFonts w:asciiTheme="minorHAnsi" w:hAnsiTheme="minorHAnsi"/>
        </w:rPr>
        <w:t>;</w:t>
      </w:r>
    </w:p>
    <w:p w:rsidR="00AF745D" w:rsidRPr="0019388B" w:rsidRDefault="00AF745D" w:rsidP="00AF745D">
      <w:pPr>
        <w:pStyle w:val="UnnumberedL2"/>
        <w:rPr>
          <w:rFonts w:asciiTheme="minorHAnsi" w:hAnsiTheme="minorHAnsi"/>
        </w:rPr>
      </w:pPr>
      <w:r w:rsidRPr="0019388B">
        <w:rPr>
          <w:rStyle w:val="Emphasis-Italics"/>
          <w:rFonts w:asciiTheme="minorHAnsi" w:hAnsiTheme="minorHAnsi"/>
        </w:rPr>
        <w:sym w:font="Symbol" w:char="0044"/>
      </w:r>
      <w:r w:rsidRPr="0019388B">
        <w:rPr>
          <w:rStyle w:val="Emphasis-Italics"/>
          <w:rFonts w:asciiTheme="minorHAnsi" w:hAnsiTheme="minorHAnsi"/>
        </w:rPr>
        <w:t>CPI</w:t>
      </w:r>
      <w:r w:rsidRPr="0019388B">
        <w:rPr>
          <w:rFonts w:asciiTheme="minorHAnsi" w:hAnsiTheme="minorHAnsi"/>
        </w:rPr>
        <w:t xml:space="preserve"> is the </w:t>
      </w:r>
      <w:r w:rsidR="005610CF" w:rsidRPr="005610CF">
        <w:rPr>
          <w:rFonts w:asciiTheme="minorHAnsi" w:hAnsiTheme="minorHAnsi"/>
          <w:b/>
        </w:rPr>
        <w:t>CPP</w:t>
      </w:r>
      <w:r w:rsidR="005610CF">
        <w:rPr>
          <w:rFonts w:asciiTheme="minorHAnsi" w:hAnsiTheme="minorHAnsi"/>
        </w:rPr>
        <w:t xml:space="preserve"> </w:t>
      </w:r>
      <w:r w:rsidR="00FA451A" w:rsidRPr="0019388B">
        <w:rPr>
          <w:rStyle w:val="Emphasis-Bold"/>
          <w:rFonts w:asciiTheme="minorHAnsi" w:hAnsiTheme="minorHAnsi"/>
        </w:rPr>
        <w:t>inflation rate</w:t>
      </w:r>
      <w:r w:rsidRPr="0019388B">
        <w:rPr>
          <w:rFonts w:asciiTheme="minorHAnsi" w:hAnsiTheme="minorHAnsi"/>
        </w:rPr>
        <w:t xml:space="preserve">; </w:t>
      </w:r>
    </w:p>
    <w:p w:rsidR="00AF745D" w:rsidRPr="0019388B" w:rsidRDefault="00AF745D" w:rsidP="00AF745D">
      <w:pPr>
        <w:pStyle w:val="UnnumberedL2"/>
        <w:rPr>
          <w:rFonts w:asciiTheme="minorHAnsi" w:hAnsiTheme="minorHAnsi"/>
        </w:rPr>
      </w:pPr>
      <w:r w:rsidRPr="0019388B">
        <w:rPr>
          <w:rStyle w:val="Emphasis-Italics"/>
          <w:rFonts w:asciiTheme="minorHAnsi" w:hAnsiTheme="minorHAnsi"/>
        </w:rPr>
        <w:t>X</w:t>
      </w:r>
      <w:r w:rsidRPr="0019388B">
        <w:rPr>
          <w:rFonts w:asciiTheme="minorHAnsi" w:hAnsiTheme="minorHAnsi"/>
        </w:rPr>
        <w:t xml:space="preserve"> is the X factor for the </w:t>
      </w:r>
      <w:r w:rsidR="00E37BB0" w:rsidRPr="0019388B">
        <w:rPr>
          <w:rStyle w:val="Emphasis-Bold"/>
          <w:rFonts w:asciiTheme="minorHAnsi" w:hAnsiTheme="minorHAnsi"/>
        </w:rPr>
        <w:t>GDB</w:t>
      </w:r>
      <w:r w:rsidR="00A023C5" w:rsidRPr="0019388B">
        <w:rPr>
          <w:rStyle w:val="Emphasis-Remove"/>
          <w:rFonts w:asciiTheme="minorHAnsi" w:hAnsiTheme="minorHAnsi"/>
        </w:rPr>
        <w:t>,</w:t>
      </w:r>
      <w:r w:rsidRPr="0019388B">
        <w:rPr>
          <w:rFonts w:asciiTheme="minorHAnsi" w:hAnsiTheme="minorHAnsi"/>
        </w:rPr>
        <w:t xml:space="preserve"> </w:t>
      </w:r>
      <w:r w:rsidR="00030F8E" w:rsidRPr="0019388B">
        <w:rPr>
          <w:rFonts w:asciiTheme="minorHAnsi" w:hAnsiTheme="minorHAnsi"/>
        </w:rPr>
        <w:t>be</w:t>
      </w:r>
      <w:r w:rsidR="00A023C5" w:rsidRPr="0019388B">
        <w:rPr>
          <w:rFonts w:asciiTheme="minorHAnsi" w:hAnsiTheme="minorHAnsi"/>
        </w:rPr>
        <w:t>ing</w:t>
      </w:r>
      <w:r w:rsidR="00030F8E" w:rsidRPr="0019388B">
        <w:rPr>
          <w:rFonts w:asciiTheme="minorHAnsi" w:hAnsiTheme="minorHAnsi"/>
        </w:rPr>
        <w:t xml:space="preserve"> the same value in each year of the </w:t>
      </w:r>
      <w:r w:rsidR="00030F8E" w:rsidRPr="0019388B">
        <w:rPr>
          <w:rStyle w:val="Emphasis-Bold"/>
          <w:rFonts w:asciiTheme="minorHAnsi" w:hAnsiTheme="minorHAnsi"/>
        </w:rPr>
        <w:t>CPP regulatory period</w:t>
      </w:r>
      <w:r w:rsidRPr="0019388B">
        <w:rPr>
          <w:rFonts w:asciiTheme="minorHAnsi" w:hAnsiTheme="minorHAnsi"/>
        </w:rPr>
        <w:t>; and</w:t>
      </w:r>
    </w:p>
    <w:p w:rsidR="00AF745D" w:rsidRPr="0019388B" w:rsidRDefault="00AF745D" w:rsidP="00AF745D">
      <w:pPr>
        <w:pStyle w:val="UnnumberedL2"/>
        <w:rPr>
          <w:rFonts w:asciiTheme="minorHAnsi" w:hAnsiTheme="minorHAnsi"/>
        </w:rPr>
      </w:pPr>
      <w:r w:rsidRPr="0019388B">
        <w:rPr>
          <w:rStyle w:val="Emphasis-Italics"/>
          <w:rFonts w:asciiTheme="minorHAnsi" w:hAnsiTheme="minorHAnsi"/>
        </w:rPr>
        <w:sym w:font="Symbol" w:char="0044"/>
      </w:r>
      <w:r w:rsidRPr="0019388B">
        <w:rPr>
          <w:rStyle w:val="Emphasis-Italics"/>
          <w:rFonts w:asciiTheme="minorHAnsi" w:hAnsiTheme="minorHAnsi"/>
        </w:rPr>
        <w:t>Q</w:t>
      </w:r>
      <w:r w:rsidRPr="0019388B">
        <w:rPr>
          <w:rFonts w:asciiTheme="minorHAnsi" w:hAnsiTheme="minorHAnsi"/>
        </w:rPr>
        <w:t xml:space="preserve"> is the forecast weighted average growth in quantities (in percentage terms) from the </w:t>
      </w:r>
      <w:r w:rsidR="00AF5B9F" w:rsidRPr="0019388B">
        <w:rPr>
          <w:rStyle w:val="Emphasis-Remove"/>
          <w:rFonts w:asciiTheme="minorHAnsi" w:hAnsiTheme="minorHAnsi"/>
        </w:rPr>
        <w:t>preceding</w:t>
      </w:r>
      <w:r w:rsidR="00AF5B9F" w:rsidRPr="0019388B">
        <w:rPr>
          <w:rStyle w:val="Emphasis-Bold"/>
          <w:rFonts w:asciiTheme="minorHAnsi" w:hAnsiTheme="minorHAnsi"/>
        </w:rPr>
        <w:t xml:space="preserve"> </w:t>
      </w:r>
      <w:r w:rsidR="002721EF" w:rsidRPr="0019388B">
        <w:rPr>
          <w:rStyle w:val="Emphasis-Bold"/>
          <w:rFonts w:asciiTheme="minorHAnsi" w:hAnsiTheme="minorHAnsi"/>
        </w:rPr>
        <w:t>disclosure year</w:t>
      </w:r>
      <w:r w:rsidRPr="0019388B">
        <w:rPr>
          <w:rFonts w:asciiTheme="minorHAnsi" w:hAnsiTheme="minorHAnsi"/>
        </w:rPr>
        <w:t xml:space="preserve"> to the current </w:t>
      </w:r>
      <w:r w:rsidR="002721EF" w:rsidRPr="0019388B">
        <w:rPr>
          <w:rStyle w:val="Emphasis-Bold"/>
          <w:rFonts w:asciiTheme="minorHAnsi" w:hAnsiTheme="minorHAnsi"/>
        </w:rPr>
        <w:t>disclosure year</w:t>
      </w:r>
      <w:r w:rsidRPr="0019388B">
        <w:rPr>
          <w:rFonts w:asciiTheme="minorHAnsi" w:hAnsiTheme="minorHAnsi"/>
        </w:rPr>
        <w:t>.</w:t>
      </w:r>
    </w:p>
    <w:p w:rsidR="00AF745D" w:rsidRPr="0019388B" w:rsidRDefault="00AF745D" w:rsidP="00AF745D">
      <w:pPr>
        <w:pStyle w:val="HeadingH5ClausesubtextL1"/>
        <w:rPr>
          <w:rFonts w:asciiTheme="minorHAnsi" w:hAnsiTheme="minorHAnsi"/>
        </w:rPr>
      </w:pPr>
      <w:bookmarkStart w:id="1066" w:name="_Ref265611296"/>
      <w:r w:rsidRPr="0019388B">
        <w:rPr>
          <w:rFonts w:asciiTheme="minorHAnsi" w:hAnsiTheme="minorHAnsi"/>
        </w:rPr>
        <w:t xml:space="preserve">The forecast weighted average growth in quantities (in percentage terms) for each </w:t>
      </w:r>
      <w:r w:rsidR="002721EF" w:rsidRPr="0019388B">
        <w:rPr>
          <w:rStyle w:val="Emphasis-Bold"/>
          <w:rFonts w:asciiTheme="minorHAnsi" w:hAnsiTheme="minorHAnsi"/>
        </w:rPr>
        <w:t>disclosure year</w:t>
      </w:r>
      <w:r w:rsidRPr="0019388B">
        <w:rPr>
          <w:rFonts w:asciiTheme="minorHAnsi" w:hAnsiTheme="minorHAnsi"/>
        </w:rPr>
        <w:t xml:space="preserve"> must be weighted by taking into account-</w:t>
      </w:r>
      <w:bookmarkEnd w:id="1066"/>
    </w:p>
    <w:p w:rsidR="00AF745D" w:rsidRPr="0019388B" w:rsidRDefault="00AF745D" w:rsidP="00AF745D">
      <w:pPr>
        <w:pStyle w:val="HeadingH6ClausesubtextL2"/>
        <w:rPr>
          <w:rFonts w:asciiTheme="minorHAnsi" w:hAnsiTheme="minorHAnsi"/>
        </w:rPr>
      </w:pPr>
      <w:r w:rsidRPr="0019388B">
        <w:rPr>
          <w:rFonts w:asciiTheme="minorHAnsi" w:hAnsiTheme="minorHAnsi"/>
        </w:rPr>
        <w:t xml:space="preserve">the relative growth in demand for each </w:t>
      </w:r>
      <w:r w:rsidRPr="0019388B">
        <w:rPr>
          <w:rStyle w:val="Emphasis-Bold"/>
          <w:rFonts w:asciiTheme="minorHAnsi" w:hAnsiTheme="minorHAnsi"/>
        </w:rPr>
        <w:t>demand group</w:t>
      </w:r>
      <w:r w:rsidRPr="0019388B">
        <w:rPr>
          <w:rFonts w:asciiTheme="minorHAnsi" w:hAnsiTheme="minorHAnsi"/>
        </w:rPr>
        <w:t xml:space="preserve">; and </w:t>
      </w:r>
    </w:p>
    <w:p w:rsidR="00AF745D" w:rsidRPr="0019388B" w:rsidRDefault="00AF745D" w:rsidP="00AF745D">
      <w:pPr>
        <w:pStyle w:val="HeadingH6ClausesubtextL2"/>
        <w:rPr>
          <w:rFonts w:asciiTheme="minorHAnsi" w:hAnsiTheme="minorHAnsi"/>
        </w:rPr>
      </w:pPr>
      <w:r w:rsidRPr="0019388B">
        <w:rPr>
          <w:rFonts w:asciiTheme="minorHAnsi" w:hAnsiTheme="minorHAnsi"/>
        </w:rPr>
        <w:t xml:space="preserve">the relative proportion of fixed and variable components in </w:t>
      </w:r>
      <w:r w:rsidRPr="0019388B">
        <w:rPr>
          <w:rStyle w:val="Emphasis-Bold"/>
          <w:rFonts w:asciiTheme="minorHAnsi" w:hAnsiTheme="minorHAnsi"/>
        </w:rPr>
        <w:t>prices</w:t>
      </w:r>
      <w:r w:rsidRPr="0019388B">
        <w:rPr>
          <w:rFonts w:asciiTheme="minorHAnsi" w:hAnsiTheme="minorHAnsi"/>
        </w:rPr>
        <w:t xml:space="preserve"> charged to either or both of- </w:t>
      </w:r>
    </w:p>
    <w:p w:rsidR="00AF745D" w:rsidRPr="0019388B" w:rsidRDefault="00AF745D" w:rsidP="00AF745D">
      <w:pPr>
        <w:pStyle w:val="HeadingH7ClausesubtextL3"/>
        <w:rPr>
          <w:rFonts w:asciiTheme="minorHAnsi" w:hAnsiTheme="minorHAnsi"/>
        </w:rPr>
      </w:pPr>
      <w:r w:rsidRPr="0019388B">
        <w:rPr>
          <w:rFonts w:asciiTheme="minorHAnsi" w:hAnsiTheme="minorHAnsi"/>
        </w:rPr>
        <w:t xml:space="preserve">retailers; and </w:t>
      </w:r>
    </w:p>
    <w:p w:rsidR="00AF745D" w:rsidRPr="0019388B" w:rsidRDefault="00AF745D" w:rsidP="00AF745D">
      <w:pPr>
        <w:pStyle w:val="HeadingH7ClausesubtextL3"/>
        <w:rPr>
          <w:rFonts w:asciiTheme="minorHAnsi" w:hAnsiTheme="minorHAnsi"/>
        </w:rPr>
      </w:pPr>
      <w:r w:rsidRPr="0019388B">
        <w:rPr>
          <w:rStyle w:val="Emphasis-Bold"/>
          <w:rFonts w:asciiTheme="minorHAnsi" w:hAnsiTheme="minorHAnsi"/>
        </w:rPr>
        <w:t>consumers</w:t>
      </w:r>
      <w:r w:rsidRPr="0019388B">
        <w:rPr>
          <w:rFonts w:asciiTheme="minorHAnsi" w:hAnsiTheme="minorHAnsi"/>
        </w:rPr>
        <w:t>.</w:t>
      </w:r>
    </w:p>
    <w:p w:rsidR="00042A13" w:rsidRPr="0019388B" w:rsidRDefault="00AF745D" w:rsidP="00AF745D">
      <w:pPr>
        <w:pStyle w:val="HeadingH5ClausesubtextL1"/>
        <w:rPr>
          <w:rFonts w:asciiTheme="minorHAnsi" w:hAnsiTheme="minorHAnsi"/>
        </w:rPr>
      </w:pPr>
      <w:bookmarkStart w:id="1067" w:name="_Ref265678832"/>
      <w:r w:rsidRPr="0019388B">
        <w:rPr>
          <w:rStyle w:val="Emphasis-Remove"/>
          <w:rFonts w:asciiTheme="minorHAnsi" w:hAnsiTheme="minorHAnsi"/>
        </w:rPr>
        <w:t>Maximum allowable revenue after tax</w:t>
      </w:r>
      <w:r w:rsidRPr="0019388B">
        <w:rPr>
          <w:rStyle w:val="Emphasis-Bold"/>
          <w:rFonts w:asciiTheme="minorHAnsi" w:hAnsiTheme="minorHAnsi"/>
        </w:rPr>
        <w:t xml:space="preserve"> </w:t>
      </w:r>
      <w:r w:rsidRPr="0019388B">
        <w:rPr>
          <w:rStyle w:val="Emphasis-Remove"/>
          <w:rFonts w:asciiTheme="minorHAnsi" w:hAnsiTheme="minorHAnsi"/>
        </w:rPr>
        <w:t>is</w:t>
      </w:r>
      <w:r w:rsidRPr="0019388B">
        <w:rPr>
          <w:rStyle w:val="Emphasis-Bold"/>
          <w:rFonts w:asciiTheme="minorHAnsi" w:hAnsiTheme="minorHAnsi"/>
        </w:rPr>
        <w:t xml:space="preserve"> maximum allowable revenue before tax </w:t>
      </w:r>
      <w:r w:rsidRPr="0019388B">
        <w:rPr>
          <w:rFonts w:asciiTheme="minorHAnsi" w:hAnsiTheme="minorHAnsi"/>
        </w:rPr>
        <w:t xml:space="preserve">less </w:t>
      </w:r>
      <w:r w:rsidRPr="0019388B">
        <w:rPr>
          <w:rStyle w:val="Emphasis-Remove"/>
          <w:rFonts w:asciiTheme="minorHAnsi" w:hAnsiTheme="minorHAnsi"/>
        </w:rPr>
        <w:t>forecast regulatory tax allowance</w:t>
      </w:r>
      <w:r w:rsidRPr="0019388B">
        <w:rPr>
          <w:rFonts w:asciiTheme="minorHAnsi" w:hAnsiTheme="minorHAnsi"/>
        </w:rPr>
        <w:t>.</w:t>
      </w:r>
      <w:bookmarkEnd w:id="1067"/>
      <w:r w:rsidR="001D37A0" w:rsidRPr="0019388B">
        <w:rPr>
          <w:rFonts w:asciiTheme="minorHAnsi" w:hAnsiTheme="minorHAnsi"/>
        </w:rPr>
        <w:t xml:space="preserve">  </w:t>
      </w:r>
    </w:p>
    <w:p w:rsidR="00EE64D0" w:rsidRPr="0019388B" w:rsidRDefault="00EE64D0" w:rsidP="00AF745D">
      <w:pPr>
        <w:pStyle w:val="HeadingH5ClausesubtextL1"/>
        <w:rPr>
          <w:rFonts w:asciiTheme="minorHAnsi" w:hAnsiTheme="minorHAnsi"/>
        </w:rPr>
      </w:pPr>
      <w:bookmarkStart w:id="1068" w:name="_Ref274993806"/>
      <w:r w:rsidRPr="0019388B">
        <w:rPr>
          <w:rFonts w:asciiTheme="minorHAnsi" w:hAnsiTheme="minorHAnsi"/>
        </w:rPr>
        <w:t>For the purpose of subclause</w:t>
      </w:r>
      <w:r w:rsidR="00824DFB">
        <w:rPr>
          <w:rFonts w:asciiTheme="minorHAnsi" w:hAnsiTheme="minorHAnsi"/>
        </w:rPr>
        <w:t xml:space="preserve"> (8)</w:t>
      </w:r>
      <w:r w:rsidRPr="0019388B">
        <w:rPr>
          <w:rFonts w:asciiTheme="minorHAnsi" w:hAnsiTheme="minorHAnsi"/>
        </w:rPr>
        <w:t>, 'forecast regulatory tax allowance' means-</w:t>
      </w:r>
    </w:p>
    <w:p w:rsidR="0087551B" w:rsidRPr="0019388B" w:rsidRDefault="0087551B" w:rsidP="0087551B">
      <w:pPr>
        <w:pStyle w:val="HeadingH6ClausesubtextL2"/>
        <w:rPr>
          <w:rFonts w:asciiTheme="minorHAnsi" w:hAnsiTheme="minorHAnsi"/>
        </w:rPr>
      </w:pPr>
      <w:r w:rsidRPr="0019388B">
        <w:rPr>
          <w:rFonts w:asciiTheme="minorHAnsi" w:hAnsiTheme="minorHAnsi"/>
        </w:rPr>
        <w:t xml:space="preserve">where </w:t>
      </w:r>
      <w:r w:rsidRPr="0019388B">
        <w:rPr>
          <w:rStyle w:val="Emphasis-Bold"/>
          <w:rFonts w:asciiTheme="minorHAnsi" w:hAnsiTheme="minorHAnsi"/>
        </w:rPr>
        <w:t xml:space="preserve">opening tax losses </w:t>
      </w:r>
      <w:r w:rsidRPr="0019388B">
        <w:rPr>
          <w:rStyle w:val="Emphasis-Remove"/>
          <w:rFonts w:asciiTheme="minorHAnsi" w:hAnsiTheme="minorHAnsi"/>
        </w:rPr>
        <w:t>are nil in every</w:t>
      </w:r>
      <w:r w:rsidRPr="0019388B">
        <w:rPr>
          <w:rStyle w:val="Emphasis-Bold"/>
          <w:rFonts w:asciiTheme="minorHAnsi" w:hAnsiTheme="minorHAnsi"/>
        </w:rPr>
        <w:t xml:space="preserve"> disclosure year </w:t>
      </w:r>
      <w:r w:rsidRPr="0019388B">
        <w:rPr>
          <w:rStyle w:val="Emphasis-Remove"/>
          <w:rFonts w:asciiTheme="minorHAnsi" w:hAnsiTheme="minorHAnsi"/>
        </w:rPr>
        <w:t>of the</w:t>
      </w:r>
      <w:r w:rsidRPr="0019388B">
        <w:rPr>
          <w:rStyle w:val="Emphasis-Bold"/>
          <w:rFonts w:asciiTheme="minorHAnsi" w:hAnsiTheme="minorHAnsi"/>
        </w:rPr>
        <w:t xml:space="preserve"> </w:t>
      </w:r>
      <w:r w:rsidR="005A2728" w:rsidRPr="0019388B">
        <w:rPr>
          <w:rStyle w:val="Emphasis-Bold"/>
          <w:rFonts w:asciiTheme="minorHAnsi" w:hAnsiTheme="minorHAnsi"/>
        </w:rPr>
        <w:t>next</w:t>
      </w:r>
      <w:r w:rsidRPr="0019388B">
        <w:rPr>
          <w:rStyle w:val="Emphasis-Bold"/>
          <w:rFonts w:asciiTheme="minorHAnsi" w:hAnsiTheme="minorHAnsi"/>
        </w:rPr>
        <w:t xml:space="preserve"> period</w:t>
      </w:r>
      <w:r w:rsidRPr="0019388B">
        <w:rPr>
          <w:rFonts w:asciiTheme="minorHAnsi" w:hAnsiTheme="minorHAnsi"/>
        </w:rPr>
        <w:t xml:space="preserve">, </w:t>
      </w:r>
      <w:r w:rsidRPr="0019388B">
        <w:rPr>
          <w:rStyle w:val="Emphasis-Bold"/>
          <w:rFonts w:asciiTheme="minorHAnsi" w:hAnsiTheme="minorHAnsi"/>
        </w:rPr>
        <w:t>forecast regulatory tax allowance</w:t>
      </w:r>
      <w:r w:rsidRPr="0019388B">
        <w:rPr>
          <w:rStyle w:val="Emphasis-Remove"/>
          <w:rFonts w:asciiTheme="minorHAnsi" w:hAnsiTheme="minorHAnsi"/>
        </w:rPr>
        <w:t>; and</w:t>
      </w:r>
    </w:p>
    <w:p w:rsidR="00EE64D0" w:rsidRDefault="0087551B" w:rsidP="00EE64D0">
      <w:pPr>
        <w:pStyle w:val="HeadingH6ClausesubtextL2"/>
        <w:rPr>
          <w:rFonts w:asciiTheme="minorHAnsi" w:hAnsiTheme="minorHAnsi"/>
        </w:rPr>
      </w:pPr>
      <w:r w:rsidRPr="0019388B">
        <w:rPr>
          <w:rFonts w:asciiTheme="minorHAnsi" w:hAnsiTheme="minorHAnsi"/>
        </w:rPr>
        <w:t>in all other cases</w:t>
      </w:r>
      <w:r w:rsidR="005A6695" w:rsidRPr="0019388B">
        <w:rPr>
          <w:rFonts w:asciiTheme="minorHAnsi" w:hAnsiTheme="minorHAnsi"/>
        </w:rPr>
        <w:t xml:space="preserve">, </w:t>
      </w:r>
      <w:r w:rsidR="00EE64D0" w:rsidRPr="0019388B">
        <w:rPr>
          <w:rFonts w:asciiTheme="minorHAnsi" w:hAnsiTheme="minorHAnsi"/>
        </w:rPr>
        <w:t>the amount calculated in accordance with clause</w:t>
      </w:r>
      <w:r w:rsidR="00824DFB">
        <w:rPr>
          <w:rFonts w:asciiTheme="minorHAnsi" w:hAnsiTheme="minorHAnsi"/>
        </w:rPr>
        <w:t xml:space="preserve"> 5.3.13</w:t>
      </w:r>
      <w:r w:rsidR="00EE64D0" w:rsidRPr="0019388B">
        <w:rPr>
          <w:rFonts w:asciiTheme="minorHAnsi" w:hAnsiTheme="minorHAnsi"/>
        </w:rPr>
        <w:t xml:space="preserve">  with the modification that the reference in </w:t>
      </w:r>
      <w:r w:rsidR="003B0EAB" w:rsidRPr="0019388B">
        <w:rPr>
          <w:rFonts w:asciiTheme="minorHAnsi" w:hAnsiTheme="minorHAnsi"/>
        </w:rPr>
        <w:t>clause</w:t>
      </w:r>
      <w:r w:rsidR="00824DFB">
        <w:rPr>
          <w:rFonts w:asciiTheme="minorHAnsi" w:hAnsiTheme="minorHAnsi"/>
        </w:rPr>
        <w:t xml:space="preserve"> 5.3.13(4)</w:t>
      </w:r>
      <w:r w:rsidR="003B0EAB" w:rsidRPr="0019388B">
        <w:rPr>
          <w:rFonts w:asciiTheme="minorHAnsi" w:hAnsiTheme="minorHAnsi"/>
        </w:rPr>
        <w:t xml:space="preserve"> </w:t>
      </w:r>
      <w:r w:rsidR="00EE64D0" w:rsidRPr="0019388B">
        <w:rPr>
          <w:rFonts w:asciiTheme="minorHAnsi" w:hAnsiTheme="minorHAnsi"/>
        </w:rPr>
        <w:t xml:space="preserve">to 'building blocks allowable revenue before tax' is substituted with </w:t>
      </w:r>
      <w:r w:rsidR="00EE64D0" w:rsidRPr="0019388B">
        <w:rPr>
          <w:rStyle w:val="Emphasis-Remove"/>
          <w:rFonts w:asciiTheme="minorHAnsi" w:hAnsiTheme="minorHAnsi"/>
        </w:rPr>
        <w:t>'</w:t>
      </w:r>
      <w:r w:rsidR="00EE64D0" w:rsidRPr="0019388B">
        <w:rPr>
          <w:rStyle w:val="Emphasis-Bold"/>
          <w:rFonts w:asciiTheme="minorHAnsi" w:hAnsiTheme="minorHAnsi"/>
        </w:rPr>
        <w:t>maximum allowable revenue before tax</w:t>
      </w:r>
      <w:r w:rsidR="00EE64D0" w:rsidRPr="0019388B">
        <w:rPr>
          <w:rStyle w:val="Emphasis-Remove"/>
          <w:rFonts w:asciiTheme="minorHAnsi" w:hAnsiTheme="minorHAnsi"/>
        </w:rPr>
        <w:t>'</w:t>
      </w:r>
      <w:r w:rsidRPr="0019388B">
        <w:rPr>
          <w:rFonts w:asciiTheme="minorHAnsi" w:hAnsiTheme="minorHAnsi"/>
        </w:rPr>
        <w:t>.</w:t>
      </w:r>
    </w:p>
    <w:p w:rsidR="00D74ED7" w:rsidRPr="00D74ED7" w:rsidRDefault="00D74ED7" w:rsidP="00D74ED7">
      <w:pPr>
        <w:pStyle w:val="HeadingH5ClausesubtextL1"/>
      </w:pPr>
      <w:r>
        <w:t xml:space="preserve"> </w:t>
      </w:r>
      <w:r w:rsidR="005610CF">
        <w:t>‘CPP i</w:t>
      </w:r>
      <w:r w:rsidRPr="00D74ED7">
        <w:t>nflation rate</w:t>
      </w:r>
      <w:r w:rsidR="005610CF">
        <w:t>’</w:t>
      </w:r>
      <w:r w:rsidRPr="00D74ED7">
        <w:t xml:space="preserve"> means</w:t>
      </w:r>
      <w:r w:rsidRPr="00D74ED7">
        <w:rPr>
          <w:rStyle w:val="Emphasis-Remove"/>
          <w:rFonts w:ascii="Calibri" w:hAnsi="Calibri"/>
        </w:rPr>
        <w:t xml:space="preserve"> the amount determined in accordance with the formula</w:t>
      </w:r>
      <w:r w:rsidRPr="00D74ED7">
        <w:t>-</w:t>
      </w:r>
    </w:p>
    <w:p w:rsidR="00D74ED7" w:rsidRPr="00D74ED7" w:rsidRDefault="00D74ED7" w:rsidP="00D74ED7">
      <w:pPr>
        <w:pStyle w:val="UnnumberedL2"/>
      </w:pPr>
      <w:r w:rsidRPr="00D74ED7">
        <w:t>[(</w:t>
      </w:r>
      <w:r w:rsidRPr="00D74ED7">
        <w:rPr>
          <w:rStyle w:val="Emphasis-Italics"/>
        </w:rPr>
        <w:t>CPI</w:t>
      </w:r>
      <w:r w:rsidRPr="00D74ED7">
        <w:rPr>
          <w:rStyle w:val="Emphasis-SubscriptItalics"/>
        </w:rPr>
        <w:t>1</w:t>
      </w:r>
      <w:r w:rsidRPr="00D74ED7">
        <w:rPr>
          <w:rStyle w:val="Emphasis-Remove"/>
          <w:rFonts w:ascii="Calibri" w:hAnsi="Calibri"/>
        </w:rPr>
        <w:t xml:space="preserve"> + </w:t>
      </w:r>
      <w:r w:rsidRPr="00D74ED7">
        <w:rPr>
          <w:rStyle w:val="Emphasis-Italics"/>
        </w:rPr>
        <w:t>CPI</w:t>
      </w:r>
      <w:r w:rsidRPr="00D74ED7">
        <w:rPr>
          <w:rStyle w:val="Emphasis-SubscriptItalics"/>
        </w:rPr>
        <w:t>2</w:t>
      </w:r>
      <w:r w:rsidRPr="00D74ED7">
        <w:rPr>
          <w:rStyle w:val="Emphasis-Remove"/>
          <w:rFonts w:ascii="Calibri" w:hAnsi="Calibri"/>
        </w:rPr>
        <w:t xml:space="preserve"> + </w:t>
      </w:r>
      <w:r w:rsidRPr="00D74ED7">
        <w:rPr>
          <w:rStyle w:val="Emphasis-Italics"/>
        </w:rPr>
        <w:t>CPI</w:t>
      </w:r>
      <w:r w:rsidRPr="00D74ED7">
        <w:rPr>
          <w:rStyle w:val="Emphasis-SubscriptItalics"/>
        </w:rPr>
        <w:t>3</w:t>
      </w:r>
      <w:r w:rsidRPr="00D74ED7">
        <w:t xml:space="preserve"> + </w:t>
      </w:r>
      <w:r w:rsidRPr="00D74ED7">
        <w:rPr>
          <w:rStyle w:val="Emphasis-Italics"/>
        </w:rPr>
        <w:t>CPI</w:t>
      </w:r>
      <w:r w:rsidRPr="00D74ED7">
        <w:rPr>
          <w:rStyle w:val="Emphasis-SubscriptItalics"/>
        </w:rPr>
        <w:t>4</w:t>
      </w:r>
      <w:r w:rsidRPr="00D74ED7">
        <w:t>) ÷ (</w:t>
      </w:r>
      <w:r w:rsidRPr="00D74ED7">
        <w:rPr>
          <w:rStyle w:val="Emphasis-Italics"/>
        </w:rPr>
        <w:t>CPI</w:t>
      </w:r>
      <w:r w:rsidRPr="00D74ED7">
        <w:rPr>
          <w:rStyle w:val="Emphasis-SubscriptItalics"/>
        </w:rPr>
        <w:t>1</w:t>
      </w:r>
      <w:r w:rsidRPr="00D74ED7">
        <w:rPr>
          <w:rStyle w:val="Emphasis-SuperscriptItalics"/>
        </w:rPr>
        <w:t>-4</w:t>
      </w:r>
      <w:r w:rsidRPr="00D74ED7">
        <w:rPr>
          <w:rStyle w:val="Emphasis-Remove"/>
          <w:rFonts w:ascii="Calibri" w:hAnsi="Calibri"/>
        </w:rPr>
        <w:t xml:space="preserve"> + </w:t>
      </w:r>
      <w:r w:rsidRPr="00D74ED7">
        <w:rPr>
          <w:rStyle w:val="Emphasis-Italics"/>
        </w:rPr>
        <w:t>CPI</w:t>
      </w:r>
      <w:r w:rsidRPr="00D74ED7">
        <w:rPr>
          <w:rStyle w:val="Emphasis-SubscriptItalics"/>
        </w:rPr>
        <w:t>2</w:t>
      </w:r>
      <w:r w:rsidRPr="00D74ED7">
        <w:rPr>
          <w:rStyle w:val="Emphasis-SuperscriptItalics"/>
        </w:rPr>
        <w:t>-4</w:t>
      </w:r>
      <w:r w:rsidRPr="00D74ED7">
        <w:rPr>
          <w:rStyle w:val="Emphasis-Remove"/>
          <w:rFonts w:ascii="Calibri" w:hAnsi="Calibri"/>
        </w:rPr>
        <w:t xml:space="preserve"> + </w:t>
      </w:r>
      <w:r w:rsidRPr="00D74ED7">
        <w:rPr>
          <w:rStyle w:val="Emphasis-Italics"/>
        </w:rPr>
        <w:t>CPI</w:t>
      </w:r>
      <w:r w:rsidRPr="00D74ED7">
        <w:rPr>
          <w:rStyle w:val="Emphasis-SubscriptItalics"/>
        </w:rPr>
        <w:t>3</w:t>
      </w:r>
      <w:r w:rsidRPr="00D74ED7">
        <w:rPr>
          <w:rStyle w:val="Emphasis-SuperscriptItalics"/>
        </w:rPr>
        <w:t>-4</w:t>
      </w:r>
      <w:r w:rsidRPr="00D74ED7">
        <w:t xml:space="preserve"> + </w:t>
      </w:r>
      <w:r w:rsidRPr="00D74ED7">
        <w:rPr>
          <w:rStyle w:val="Emphasis-Italics"/>
        </w:rPr>
        <w:t>CPI</w:t>
      </w:r>
      <w:r w:rsidRPr="00D74ED7">
        <w:rPr>
          <w:rStyle w:val="Emphasis-SubscriptItalics"/>
        </w:rPr>
        <w:t>4</w:t>
      </w:r>
      <w:r w:rsidRPr="00D74ED7">
        <w:rPr>
          <w:rStyle w:val="Emphasis-SuperscriptItalics"/>
        </w:rPr>
        <w:t>-4</w:t>
      </w:r>
      <w:r w:rsidRPr="00D74ED7">
        <w:t xml:space="preserve">)] -1, </w:t>
      </w:r>
    </w:p>
    <w:p w:rsidR="00D74ED7" w:rsidRPr="00D74ED7" w:rsidRDefault="00D74ED7" w:rsidP="00D74ED7">
      <w:pPr>
        <w:pStyle w:val="UnnumberedL2"/>
      </w:pPr>
      <w:r w:rsidRPr="00D74ED7">
        <w:t xml:space="preserve">where- </w:t>
      </w:r>
    </w:p>
    <w:p w:rsidR="00D74ED7" w:rsidRPr="00D74ED7" w:rsidRDefault="00D74ED7" w:rsidP="00D74ED7">
      <w:pPr>
        <w:pStyle w:val="UnnumberedL2"/>
      </w:pPr>
      <w:r w:rsidRPr="00D74ED7">
        <w:rPr>
          <w:rStyle w:val="Emphasis-Italics"/>
        </w:rPr>
        <w:t>CPI</w:t>
      </w:r>
      <w:r w:rsidRPr="00D74ED7">
        <w:rPr>
          <w:rStyle w:val="Emphasis-SubscriptItalics"/>
        </w:rPr>
        <w:t xml:space="preserve">n  </w:t>
      </w:r>
      <w:r w:rsidRPr="00D74ED7">
        <w:t xml:space="preserve">means </w:t>
      </w:r>
      <w:r w:rsidRPr="00D74ED7">
        <w:rPr>
          <w:rStyle w:val="Emphasis-Bold"/>
        </w:rPr>
        <w:t>forecast</w:t>
      </w:r>
      <w:r w:rsidRPr="00D74ED7">
        <w:t xml:space="preserve"> </w:t>
      </w:r>
      <w:r w:rsidRPr="00D74ED7">
        <w:rPr>
          <w:rStyle w:val="Emphasis-Bold"/>
        </w:rPr>
        <w:t>CPI</w:t>
      </w:r>
      <w:r w:rsidRPr="00D74ED7">
        <w:t xml:space="preserve"> for the nth quarter of the </w:t>
      </w:r>
      <w:r w:rsidRPr="00D74ED7">
        <w:rPr>
          <w:rStyle w:val="Emphasis-Bold"/>
        </w:rPr>
        <w:t xml:space="preserve">disclosure year </w:t>
      </w:r>
      <w:r w:rsidRPr="00D74ED7">
        <w:rPr>
          <w:rStyle w:val="Emphasis-Remove"/>
          <w:rFonts w:ascii="Calibri" w:hAnsi="Calibri"/>
        </w:rPr>
        <w:t>in question</w:t>
      </w:r>
      <w:r w:rsidRPr="00D74ED7">
        <w:t>; and</w:t>
      </w:r>
    </w:p>
    <w:p w:rsidR="00D74ED7" w:rsidRDefault="00D74ED7" w:rsidP="00D74ED7">
      <w:pPr>
        <w:pStyle w:val="UnnumberedL2"/>
        <w:rPr>
          <w:rStyle w:val="Emphasis-Remove"/>
          <w:rFonts w:ascii="Calibri" w:hAnsi="Calibri"/>
        </w:rPr>
      </w:pPr>
      <w:r w:rsidRPr="00D74ED7">
        <w:rPr>
          <w:rStyle w:val="Emphasis-Italics"/>
        </w:rPr>
        <w:t>CPI</w:t>
      </w:r>
      <w:r w:rsidRPr="00D74ED7">
        <w:rPr>
          <w:rStyle w:val="Emphasis-SubscriptItalics"/>
        </w:rPr>
        <w:t>n</w:t>
      </w:r>
      <w:r w:rsidRPr="00D74ED7">
        <w:rPr>
          <w:rStyle w:val="Emphasis-SuperscriptItalics"/>
        </w:rPr>
        <w:t xml:space="preserve">-4 </w:t>
      </w:r>
      <w:r w:rsidRPr="00D74ED7">
        <w:t xml:space="preserve">means </w:t>
      </w:r>
      <w:r w:rsidRPr="00D74ED7">
        <w:rPr>
          <w:rStyle w:val="Emphasis-Bold"/>
        </w:rPr>
        <w:t>forecast</w:t>
      </w:r>
      <w:r w:rsidRPr="00D74ED7">
        <w:t xml:space="preserve"> </w:t>
      </w:r>
      <w:r w:rsidRPr="00D74ED7">
        <w:rPr>
          <w:rStyle w:val="Emphasis-Bold"/>
        </w:rPr>
        <w:t>CPI</w:t>
      </w:r>
      <w:r w:rsidRPr="00D74ED7">
        <w:t xml:space="preserve"> for the equivalent quarter in the preceding </w:t>
      </w:r>
      <w:r w:rsidRPr="00D74ED7">
        <w:rPr>
          <w:rStyle w:val="Emphasis-Bold"/>
        </w:rPr>
        <w:t>disclosure year</w:t>
      </w:r>
      <w:r w:rsidRPr="00D74ED7">
        <w:rPr>
          <w:rStyle w:val="Emphasis-Remove"/>
          <w:rFonts w:ascii="Calibri" w:hAnsi="Calibri"/>
        </w:rPr>
        <w:t xml:space="preserve">. </w:t>
      </w:r>
    </w:p>
    <w:p w:rsidR="00C80F46" w:rsidRDefault="00C80F46" w:rsidP="00C80F46">
      <w:pPr>
        <w:pStyle w:val="HeadingH5ClausesubtextL1"/>
      </w:pPr>
      <w:r w:rsidRPr="00B10559">
        <w:t>F</w:t>
      </w:r>
      <w:r>
        <w:t>or the purpose of this subpart</w:t>
      </w:r>
      <w:r w:rsidRPr="00B10559">
        <w:t xml:space="preserve">, </w:t>
      </w:r>
      <w:r>
        <w:t>‘</w:t>
      </w:r>
      <w:r w:rsidRPr="00B10559">
        <w:t>forecas</w:t>
      </w:r>
      <w:r w:rsidR="004F4DF5">
        <w:t xml:space="preserve">t </w:t>
      </w:r>
      <w:r w:rsidRPr="00B10559">
        <w:t>CPI</w:t>
      </w:r>
      <w:r>
        <w:t>’</w:t>
      </w:r>
      <w:r w:rsidRPr="00B10559">
        <w:t xml:space="preserve"> means-</w:t>
      </w:r>
    </w:p>
    <w:p w:rsidR="00C80F46" w:rsidRDefault="0050185B" w:rsidP="00C80F46">
      <w:pPr>
        <w:pStyle w:val="HeadingH6ClausesubtextL2"/>
        <w:tabs>
          <w:tab w:val="clear" w:pos="1764"/>
          <w:tab w:val="num" w:pos="1844"/>
        </w:tabs>
        <w:spacing w:line="276" w:lineRule="auto"/>
        <w:ind w:left="1844"/>
      </w:pPr>
      <w:r>
        <w:t xml:space="preserve">for </w:t>
      </w:r>
      <w:r w:rsidR="00C80F46" w:rsidRPr="00B10559">
        <w:t xml:space="preserve">a quarter prior to the quarter for which the vanilla </w:t>
      </w:r>
      <w:r w:rsidR="00C80F46" w:rsidRPr="00F97CE1">
        <w:rPr>
          <w:b/>
        </w:rPr>
        <w:t>WACC</w:t>
      </w:r>
      <w:r w:rsidR="00C80F46" w:rsidRPr="00B10559">
        <w:t xml:space="preserve"> applicable to the relevant </w:t>
      </w:r>
      <w:r w:rsidR="00C80F46" w:rsidRPr="00451DC9">
        <w:rPr>
          <w:b/>
        </w:rPr>
        <w:t>DPP</w:t>
      </w:r>
      <w:r w:rsidR="00C80F46">
        <w:t xml:space="preserve"> or </w:t>
      </w:r>
      <w:r w:rsidR="00C80F46" w:rsidRPr="00451DC9">
        <w:rPr>
          <w:b/>
        </w:rPr>
        <w:t>CPP regulatory period</w:t>
      </w:r>
      <w:r w:rsidR="00C80F46" w:rsidRPr="00B10559">
        <w:t xml:space="preserve"> was determined, </w:t>
      </w:r>
      <w:r w:rsidR="00C80F46" w:rsidRPr="00451DC9">
        <w:rPr>
          <w:b/>
        </w:rPr>
        <w:t>CPI</w:t>
      </w:r>
      <w:r w:rsidR="00C80F46" w:rsidRPr="00B10559">
        <w:t xml:space="preserve"> </w:t>
      </w:r>
      <w:r w:rsidR="00531271">
        <w:t xml:space="preserve">as per paragraph (a) of the ‘CPI’ definition and </w:t>
      </w:r>
      <w:r w:rsidR="00C80F46" w:rsidRPr="00B10559">
        <w:t xml:space="preserve">excluding any adjustments made under paragraph (b) of the 'CPI' </w:t>
      </w:r>
      <w:r w:rsidR="00531271">
        <w:t xml:space="preserve">definition </w:t>
      </w:r>
      <w:r w:rsidR="00C80F46" w:rsidRPr="00B10559">
        <w:t>arising as a result of an event that occurs after the issue of the Monetary Policy Statement referred to in paragraph (b)</w:t>
      </w:r>
      <w:r w:rsidR="00531271">
        <w:t xml:space="preserve"> below</w:t>
      </w:r>
      <w:r w:rsidR="00C80F46" w:rsidRPr="00B10559">
        <w:t>;</w:t>
      </w:r>
    </w:p>
    <w:p w:rsidR="00C80F46" w:rsidRDefault="0050185B" w:rsidP="00C80F46">
      <w:pPr>
        <w:pStyle w:val="HeadingH6ClausesubtextL2"/>
        <w:tabs>
          <w:tab w:val="clear" w:pos="1764"/>
          <w:tab w:val="num" w:pos="1844"/>
        </w:tabs>
        <w:spacing w:line="276" w:lineRule="auto"/>
        <w:ind w:left="1844"/>
      </w:pPr>
      <w:r>
        <w:t xml:space="preserve">for </w:t>
      </w:r>
      <w:r w:rsidR="00C80F46" w:rsidRPr="00B10559">
        <w:t xml:space="preserve">each later quarter for which a forecast of the change in headline </w:t>
      </w:r>
      <w:r w:rsidR="00C80F46" w:rsidRPr="00451DC9">
        <w:rPr>
          <w:b/>
        </w:rPr>
        <w:t>CPI</w:t>
      </w:r>
      <w:r w:rsidR="00C80F46" w:rsidRPr="00B10559">
        <w:t xml:space="preserve"> has been included in the Monetary Policy Statement last issued by the Reserve Bank of New Zealand prior to the date for which the vanilla </w:t>
      </w:r>
      <w:r w:rsidR="00C80F46" w:rsidRPr="00451DC9">
        <w:rPr>
          <w:b/>
        </w:rPr>
        <w:t>WACC</w:t>
      </w:r>
      <w:r w:rsidR="00C80F46" w:rsidRPr="00B10559">
        <w:t xml:space="preserve"> applicable to the relevant </w:t>
      </w:r>
      <w:r w:rsidR="00C80F46" w:rsidRPr="00451DC9">
        <w:rPr>
          <w:b/>
        </w:rPr>
        <w:t>DPP</w:t>
      </w:r>
      <w:r w:rsidR="00C80F46">
        <w:t xml:space="preserve"> or </w:t>
      </w:r>
      <w:r w:rsidR="00C80F46" w:rsidRPr="00451DC9">
        <w:rPr>
          <w:b/>
        </w:rPr>
        <w:t>CPP regulatory period</w:t>
      </w:r>
      <w:r w:rsidR="00C80F46" w:rsidRPr="00B10559">
        <w:t xml:space="preserve"> was determined, the </w:t>
      </w:r>
      <w:r w:rsidR="00C80F46" w:rsidRPr="00451DC9">
        <w:rPr>
          <w:b/>
        </w:rPr>
        <w:t>CPI</w:t>
      </w:r>
      <w:r w:rsidR="00C80F46" w:rsidRPr="00B10559">
        <w:t xml:space="preserve"> last applying under paragraph (a) extended by the forecast change; and</w:t>
      </w:r>
    </w:p>
    <w:p w:rsidR="00C80F46" w:rsidRPr="002572BA" w:rsidRDefault="00C80F46" w:rsidP="00C80F46">
      <w:pPr>
        <w:pStyle w:val="HeadingH6ClausesubtextL2"/>
        <w:tabs>
          <w:tab w:val="clear" w:pos="1764"/>
          <w:tab w:val="num" w:pos="1844"/>
        </w:tabs>
        <w:spacing w:line="276" w:lineRule="auto"/>
        <w:ind w:left="1844"/>
        <w:rPr>
          <w:rStyle w:val="Emphasis-Remove"/>
          <w:rFonts w:ascii="Calibri" w:hAnsi="Calibri"/>
        </w:rPr>
      </w:pPr>
      <w:r w:rsidRPr="00B10559">
        <w:t xml:space="preserve">in respect of later quarters, the forecast last applying under paragraph (b) adjusted such that an equal increment or decrement made to that forecast for each of the following three years results in the forecast for the last of those years being equal to the target midpoint for the change in headline </w:t>
      </w:r>
      <w:r w:rsidRPr="00451DC9">
        <w:rPr>
          <w:b/>
        </w:rPr>
        <w:t>CPI</w:t>
      </w:r>
      <w:r w:rsidRPr="00B10559">
        <w:t xml:space="preserve"> set out in the Monetary Policy Statement referred to in paragraph (b).</w:t>
      </w:r>
    </w:p>
    <w:p w:rsidR="000F394A" w:rsidRPr="0019388B" w:rsidRDefault="00581B0C" w:rsidP="00581B0C">
      <w:pPr>
        <w:pStyle w:val="HeadingH3SectionHeading"/>
        <w:rPr>
          <w:rFonts w:asciiTheme="minorHAnsi" w:hAnsiTheme="minorHAnsi"/>
        </w:rPr>
      </w:pPr>
      <w:bookmarkStart w:id="1069" w:name="_Toc275122301"/>
      <w:bookmarkStart w:id="1070" w:name="_Ref265508606"/>
      <w:bookmarkStart w:id="1071" w:name="_Toc267986235"/>
      <w:bookmarkStart w:id="1072" w:name="_Toc270605621"/>
      <w:bookmarkStart w:id="1073" w:name="_Toc274662647"/>
      <w:bookmarkStart w:id="1074" w:name="_Toc274674022"/>
      <w:bookmarkStart w:id="1075" w:name="_Toc274674439"/>
      <w:bookmarkStart w:id="1076" w:name="_Toc274740768"/>
      <w:bookmarkStart w:id="1077" w:name="_Ref275256777"/>
      <w:bookmarkStart w:id="1078" w:name="_Toc280539161"/>
      <w:bookmarkStart w:id="1079" w:name="_Toc491183130"/>
      <w:bookmarkEnd w:id="1068"/>
      <w:bookmarkEnd w:id="1069"/>
      <w:r w:rsidRPr="0019388B">
        <w:rPr>
          <w:rFonts w:asciiTheme="minorHAnsi" w:hAnsiTheme="minorHAnsi"/>
        </w:rPr>
        <w:t xml:space="preserve">Cost </w:t>
      </w:r>
      <w:r w:rsidR="000F394A" w:rsidRPr="0019388B">
        <w:rPr>
          <w:rFonts w:asciiTheme="minorHAnsi" w:hAnsiTheme="minorHAnsi"/>
        </w:rPr>
        <w:t>allocation</w:t>
      </w:r>
      <w:bookmarkEnd w:id="1070"/>
      <w:bookmarkEnd w:id="1071"/>
      <w:bookmarkEnd w:id="1072"/>
      <w:bookmarkEnd w:id="1073"/>
      <w:bookmarkEnd w:id="1074"/>
      <w:bookmarkEnd w:id="1075"/>
      <w:bookmarkEnd w:id="1076"/>
      <w:r w:rsidR="00F45272" w:rsidRPr="0019388B">
        <w:rPr>
          <w:rFonts w:asciiTheme="minorHAnsi" w:hAnsiTheme="minorHAnsi"/>
        </w:rPr>
        <w:t xml:space="preserve"> and asset valuation</w:t>
      </w:r>
      <w:bookmarkEnd w:id="1077"/>
      <w:bookmarkEnd w:id="1078"/>
      <w:bookmarkEnd w:id="1079"/>
    </w:p>
    <w:p w:rsidR="00F46BC6" w:rsidRPr="0019388B" w:rsidRDefault="00F46BC6" w:rsidP="007457A9">
      <w:pPr>
        <w:pStyle w:val="HeadingH4Clausetext"/>
        <w:tabs>
          <w:tab w:val="num" w:pos="709"/>
        </w:tabs>
        <w:ind w:hanging="936"/>
        <w:rPr>
          <w:rFonts w:asciiTheme="minorHAnsi" w:hAnsiTheme="minorHAnsi"/>
        </w:rPr>
      </w:pPr>
      <w:bookmarkStart w:id="1080" w:name="_Ref265740807"/>
      <w:bookmarkStart w:id="1081" w:name="_Ref273805123"/>
      <w:r w:rsidRPr="0019388B">
        <w:rPr>
          <w:rFonts w:asciiTheme="minorHAnsi" w:hAnsiTheme="minorHAnsi"/>
        </w:rPr>
        <w:t>Allocating forecast values of operating costs not directly attributable</w:t>
      </w:r>
      <w:bookmarkEnd w:id="1080"/>
      <w:bookmarkEnd w:id="1081"/>
    </w:p>
    <w:p w:rsidR="007476F2" w:rsidRPr="0019388B" w:rsidRDefault="006D0C75" w:rsidP="007476F2">
      <w:pPr>
        <w:pStyle w:val="HeadingH5ClausesubtextL1"/>
        <w:rPr>
          <w:rStyle w:val="Emphasis-Remove"/>
          <w:rFonts w:asciiTheme="minorHAnsi" w:hAnsiTheme="minorHAnsi"/>
        </w:rPr>
      </w:pPr>
      <w:bookmarkStart w:id="1082" w:name="_Ref275020429"/>
      <w:bookmarkStart w:id="1083" w:name="_Ref265703179"/>
      <w:r w:rsidRPr="0019388B">
        <w:rPr>
          <w:rStyle w:val="Emphasis-Remove"/>
          <w:rFonts w:asciiTheme="minorHAnsi" w:hAnsiTheme="minorHAnsi"/>
        </w:rPr>
        <w:t xml:space="preserve">Forecasts of </w:t>
      </w:r>
      <w:r w:rsidRPr="0019388B">
        <w:rPr>
          <w:rStyle w:val="Emphasis-Bold"/>
          <w:rFonts w:asciiTheme="minorHAnsi" w:hAnsiTheme="minorHAnsi"/>
        </w:rPr>
        <w:t>o</w:t>
      </w:r>
      <w:r w:rsidR="007476F2" w:rsidRPr="0019388B">
        <w:rPr>
          <w:rStyle w:val="Emphasis-Bold"/>
          <w:rFonts w:asciiTheme="minorHAnsi" w:hAnsiTheme="minorHAnsi"/>
        </w:rPr>
        <w:t>perating costs</w:t>
      </w:r>
      <w:r w:rsidR="007476F2" w:rsidRPr="0019388B">
        <w:rPr>
          <w:rStyle w:val="Emphasis-Remove"/>
          <w:rFonts w:asciiTheme="minorHAnsi" w:hAnsiTheme="minorHAnsi"/>
        </w:rPr>
        <w:t xml:space="preserve"> </w:t>
      </w:r>
      <w:r w:rsidR="00BC1FC8" w:rsidRPr="0019388B">
        <w:rPr>
          <w:rFonts w:asciiTheme="minorHAnsi" w:hAnsiTheme="minorHAnsi"/>
        </w:rPr>
        <w:t>forecast</w:t>
      </w:r>
      <w:r w:rsidR="00BC1FC8" w:rsidRPr="0019388B">
        <w:rPr>
          <w:rStyle w:val="Emphasis-Bold"/>
          <w:rFonts w:asciiTheme="minorHAnsi" w:hAnsiTheme="minorHAnsi"/>
        </w:rPr>
        <w:t xml:space="preserve"> </w:t>
      </w:r>
      <w:r w:rsidR="007476F2" w:rsidRPr="0019388B">
        <w:rPr>
          <w:rStyle w:val="Emphasis-Remove"/>
          <w:rFonts w:asciiTheme="minorHAnsi" w:hAnsiTheme="minorHAnsi"/>
        </w:rPr>
        <w:t xml:space="preserve">in each </w:t>
      </w:r>
      <w:r w:rsidR="007476F2" w:rsidRPr="0019388B">
        <w:rPr>
          <w:rStyle w:val="Emphasis-Bold"/>
          <w:rFonts w:asciiTheme="minorHAnsi" w:hAnsiTheme="minorHAnsi"/>
        </w:rPr>
        <w:t>disclosure year</w:t>
      </w:r>
      <w:r w:rsidR="007476F2" w:rsidRPr="0019388B" w:rsidDel="00DC65DA">
        <w:rPr>
          <w:rStyle w:val="Emphasis-Remove"/>
          <w:rFonts w:asciiTheme="minorHAnsi" w:hAnsiTheme="minorHAnsi"/>
        </w:rPr>
        <w:t xml:space="preserve"> </w:t>
      </w:r>
      <w:r w:rsidR="007476F2" w:rsidRPr="0019388B">
        <w:rPr>
          <w:rStyle w:val="Emphasis-Remove"/>
          <w:rFonts w:asciiTheme="minorHAnsi" w:hAnsiTheme="minorHAnsi"/>
        </w:rPr>
        <w:t xml:space="preserve">of the </w:t>
      </w:r>
      <w:r w:rsidR="007476F2" w:rsidRPr="0019388B">
        <w:rPr>
          <w:rStyle w:val="Emphasis-Bold"/>
          <w:rFonts w:asciiTheme="minorHAnsi" w:hAnsiTheme="minorHAnsi"/>
        </w:rPr>
        <w:t>next period</w:t>
      </w:r>
      <w:r w:rsidR="007476F2" w:rsidRPr="0019388B">
        <w:rPr>
          <w:rFonts w:asciiTheme="minorHAnsi" w:hAnsiTheme="minorHAnsi"/>
        </w:rPr>
        <w:t xml:space="preserve"> must, </w:t>
      </w:r>
      <w:r w:rsidR="007476F2" w:rsidRPr="0019388B">
        <w:rPr>
          <w:rStyle w:val="Emphasis-Remove"/>
          <w:rFonts w:asciiTheme="minorHAnsi" w:hAnsiTheme="minorHAnsi"/>
        </w:rPr>
        <w:t xml:space="preserve">in the case of an </w:t>
      </w:r>
      <w:r w:rsidR="007476F2" w:rsidRPr="0019388B">
        <w:rPr>
          <w:rStyle w:val="Emphasis-Bold"/>
          <w:rFonts w:asciiTheme="minorHAnsi" w:hAnsiTheme="minorHAnsi"/>
        </w:rPr>
        <w:t>operating cost</w:t>
      </w:r>
      <w:r w:rsidR="007476F2" w:rsidRPr="0019388B">
        <w:rPr>
          <w:rStyle w:val="Emphasis-Remove"/>
          <w:rFonts w:asciiTheme="minorHAnsi" w:hAnsiTheme="minorHAnsi"/>
        </w:rPr>
        <w:t xml:space="preserve"> for which disclosure pursuant to an </w:t>
      </w:r>
      <w:r w:rsidR="007476F2" w:rsidRPr="0019388B">
        <w:rPr>
          <w:rStyle w:val="Emphasis-Bold"/>
          <w:rFonts w:asciiTheme="minorHAnsi" w:hAnsiTheme="minorHAnsi"/>
        </w:rPr>
        <w:t>ID determination</w:t>
      </w:r>
      <w:r w:rsidR="007476F2" w:rsidRPr="0019388B">
        <w:rPr>
          <w:rStyle w:val="Emphasis-Remove"/>
          <w:rFonts w:asciiTheme="minorHAnsi" w:hAnsiTheme="minorHAnsi"/>
        </w:rPr>
        <w:t xml:space="preserve"> has-</w:t>
      </w:r>
      <w:bookmarkEnd w:id="1082"/>
      <w:r w:rsidR="007476F2" w:rsidRPr="0019388B">
        <w:rPr>
          <w:rStyle w:val="Emphasis-Remove"/>
          <w:rFonts w:asciiTheme="minorHAnsi" w:hAnsiTheme="minorHAnsi"/>
        </w:rPr>
        <w:t xml:space="preserve"> </w:t>
      </w:r>
    </w:p>
    <w:p w:rsidR="007476F2" w:rsidRPr="0019388B" w:rsidRDefault="007476F2" w:rsidP="007476F2">
      <w:pPr>
        <w:pStyle w:val="HeadingH6ClausesubtextL2"/>
        <w:rPr>
          <w:rStyle w:val="Emphasis-Remove"/>
          <w:rFonts w:asciiTheme="minorHAnsi" w:hAnsiTheme="minorHAnsi"/>
        </w:rPr>
      </w:pPr>
      <w:r w:rsidRPr="0019388B">
        <w:rPr>
          <w:rStyle w:val="Emphasis-Remove"/>
          <w:rFonts w:asciiTheme="minorHAnsi" w:hAnsiTheme="minorHAnsi"/>
        </w:rPr>
        <w:t xml:space="preserve">been made for the </w:t>
      </w:r>
      <w:r w:rsidR="009444C6" w:rsidRPr="0019388B">
        <w:rPr>
          <w:rFonts w:asciiTheme="minorHAnsi" w:hAnsiTheme="minorHAnsi"/>
        </w:rPr>
        <w:t xml:space="preserve">last </w:t>
      </w:r>
      <w:r w:rsidR="009444C6" w:rsidRPr="0019388B">
        <w:rPr>
          <w:rStyle w:val="Emphasis-Bold"/>
          <w:rFonts w:asciiTheme="minorHAnsi" w:hAnsiTheme="minorHAnsi"/>
        </w:rPr>
        <w:t xml:space="preserve">disclosure year </w:t>
      </w:r>
      <w:r w:rsidR="009444C6" w:rsidRPr="0019388B">
        <w:rPr>
          <w:rStyle w:val="Emphasis-Remove"/>
          <w:rFonts w:asciiTheme="minorHAnsi" w:hAnsiTheme="minorHAnsi"/>
        </w:rPr>
        <w:t>of the</w:t>
      </w:r>
      <w:r w:rsidR="009444C6" w:rsidRPr="0019388B">
        <w:rPr>
          <w:rStyle w:val="Emphasis-Bold"/>
          <w:rFonts w:asciiTheme="minorHAnsi" w:hAnsiTheme="minorHAnsi"/>
        </w:rPr>
        <w:t xml:space="preserve"> current period</w:t>
      </w:r>
      <w:r w:rsidRPr="0019388B">
        <w:rPr>
          <w:rStyle w:val="Emphasis-Remove"/>
          <w:rFonts w:asciiTheme="minorHAnsi" w:hAnsiTheme="minorHAnsi"/>
        </w:rPr>
        <w:t>,</w:t>
      </w:r>
      <w:r w:rsidRPr="0019388B">
        <w:rPr>
          <w:rFonts w:asciiTheme="minorHAnsi" w:hAnsiTheme="minorHAnsi"/>
        </w:rPr>
        <w:t xml:space="preserve"> </w:t>
      </w:r>
      <w:r w:rsidRPr="0019388B">
        <w:rPr>
          <w:rStyle w:val="Emphasis-Remove"/>
          <w:rFonts w:asciiTheme="minorHAnsi" w:hAnsiTheme="minorHAnsi"/>
        </w:rPr>
        <w:t xml:space="preserve">be consistent with the </w:t>
      </w:r>
      <w:r w:rsidRPr="0019388B">
        <w:rPr>
          <w:rStyle w:val="Emphasis-Bold"/>
          <w:rFonts w:asciiTheme="minorHAnsi" w:hAnsiTheme="minorHAnsi"/>
        </w:rPr>
        <w:t>operating cost</w:t>
      </w:r>
      <w:r w:rsidRPr="0019388B">
        <w:rPr>
          <w:rStyle w:val="Emphasis-Remove"/>
          <w:rFonts w:asciiTheme="minorHAnsi" w:hAnsiTheme="minorHAnsi"/>
        </w:rPr>
        <w:t xml:space="preserve"> allocated </w:t>
      </w:r>
      <w:r w:rsidR="004824E2" w:rsidRPr="0019388B">
        <w:rPr>
          <w:rFonts w:asciiTheme="minorHAnsi" w:hAnsiTheme="minorHAnsi"/>
        </w:rPr>
        <w:t xml:space="preserve">to </w:t>
      </w:r>
      <w:r w:rsidR="004824E2" w:rsidRPr="0019388B">
        <w:rPr>
          <w:rStyle w:val="Emphasis-Bold"/>
          <w:rFonts w:asciiTheme="minorHAnsi" w:hAnsiTheme="minorHAnsi"/>
        </w:rPr>
        <w:t>gas distribution services</w:t>
      </w:r>
      <w:r w:rsidR="004824E2" w:rsidRPr="0019388B">
        <w:rPr>
          <w:rStyle w:val="Emphasis-Remove"/>
          <w:rFonts w:asciiTheme="minorHAnsi" w:hAnsiTheme="minorHAnsi"/>
        </w:rPr>
        <w:t xml:space="preserve"> </w:t>
      </w:r>
      <w:r w:rsidRPr="0019388B">
        <w:rPr>
          <w:rStyle w:val="Emphasis-Remove"/>
          <w:rFonts w:asciiTheme="minorHAnsi" w:hAnsiTheme="minorHAnsi"/>
        </w:rPr>
        <w:t xml:space="preserve">in that disclosure; and </w:t>
      </w:r>
    </w:p>
    <w:p w:rsidR="007476F2" w:rsidRPr="0019388B" w:rsidRDefault="007476F2" w:rsidP="007476F2">
      <w:pPr>
        <w:pStyle w:val="HeadingH6ClausesubtextL2"/>
        <w:rPr>
          <w:rFonts w:asciiTheme="minorHAnsi" w:hAnsiTheme="minorHAnsi"/>
        </w:rPr>
      </w:pPr>
      <w:r w:rsidRPr="0019388B">
        <w:rPr>
          <w:rFonts w:asciiTheme="minorHAnsi" w:hAnsiTheme="minorHAnsi"/>
        </w:rPr>
        <w:t xml:space="preserve">not been </w:t>
      </w:r>
      <w:r w:rsidR="001B293A" w:rsidRPr="0019388B">
        <w:rPr>
          <w:rFonts w:asciiTheme="minorHAnsi" w:hAnsiTheme="minorHAnsi"/>
        </w:rPr>
        <w:t xml:space="preserve">so </w:t>
      </w:r>
      <w:r w:rsidRPr="0019388B">
        <w:rPr>
          <w:rFonts w:asciiTheme="minorHAnsi" w:hAnsiTheme="minorHAnsi"/>
        </w:rPr>
        <w:t xml:space="preserve">made, </w:t>
      </w:r>
      <w:r w:rsidRPr="0019388B">
        <w:rPr>
          <w:rStyle w:val="Emphasis-Remove"/>
          <w:rFonts w:asciiTheme="minorHAnsi" w:hAnsiTheme="minorHAnsi"/>
        </w:rPr>
        <w:t xml:space="preserve">be </w:t>
      </w:r>
      <w:r w:rsidRPr="0019388B">
        <w:rPr>
          <w:rFonts w:asciiTheme="minorHAnsi" w:hAnsiTheme="minorHAnsi"/>
        </w:rPr>
        <w:t xml:space="preserve">consistent with an allocation of </w:t>
      </w:r>
      <w:r w:rsidRPr="0019388B">
        <w:rPr>
          <w:rStyle w:val="Emphasis-Bold"/>
          <w:rFonts w:asciiTheme="minorHAnsi" w:hAnsiTheme="minorHAnsi"/>
        </w:rPr>
        <w:t>operating costs</w:t>
      </w:r>
      <w:r w:rsidRPr="0019388B">
        <w:rPr>
          <w:rFonts w:asciiTheme="minorHAnsi" w:hAnsiTheme="minorHAnsi"/>
        </w:rPr>
        <w:t xml:space="preserve"> </w:t>
      </w:r>
      <w:r w:rsidR="00C86E7F" w:rsidRPr="0019388B">
        <w:rPr>
          <w:rFonts w:asciiTheme="minorHAnsi" w:hAnsiTheme="minorHAnsi"/>
        </w:rPr>
        <w:t xml:space="preserve">to </w:t>
      </w:r>
      <w:r w:rsidR="00C86E7F" w:rsidRPr="0019388B">
        <w:rPr>
          <w:rStyle w:val="Emphasis-Bold"/>
          <w:rFonts w:asciiTheme="minorHAnsi" w:hAnsiTheme="minorHAnsi"/>
        </w:rPr>
        <w:t>gas disribution services</w:t>
      </w:r>
      <w:r w:rsidR="00C86E7F" w:rsidRPr="0019388B">
        <w:rPr>
          <w:rFonts w:asciiTheme="minorHAnsi" w:hAnsiTheme="minorHAnsi"/>
        </w:rPr>
        <w:t xml:space="preserve"> </w:t>
      </w:r>
      <w:r w:rsidRPr="0019388B">
        <w:rPr>
          <w:rFonts w:asciiTheme="minorHAnsi" w:hAnsiTheme="minorHAnsi"/>
        </w:rPr>
        <w:t xml:space="preserve">carried out in respect of the </w:t>
      </w:r>
      <w:r w:rsidR="008C6E10">
        <w:rPr>
          <w:rFonts w:asciiTheme="minorHAnsi" w:hAnsiTheme="minorHAnsi"/>
        </w:rPr>
        <w:t>most recent disclosure made for</w:t>
      </w:r>
      <w:r w:rsidRPr="0019388B">
        <w:rPr>
          <w:rStyle w:val="Emphasis-Remove"/>
          <w:rFonts w:asciiTheme="minorHAnsi" w:hAnsiTheme="minorHAnsi"/>
        </w:rPr>
        <w:t xml:space="preserve"> the</w:t>
      </w:r>
      <w:r w:rsidRPr="0019388B">
        <w:rPr>
          <w:rStyle w:val="Emphasis-Bold"/>
          <w:rFonts w:asciiTheme="minorHAnsi" w:hAnsiTheme="minorHAnsi"/>
        </w:rPr>
        <w:t xml:space="preserve"> current period </w:t>
      </w:r>
      <w:r w:rsidRPr="0019388B">
        <w:rPr>
          <w:rStyle w:val="Emphasis-Remove"/>
          <w:rFonts w:asciiTheme="minorHAnsi" w:hAnsiTheme="minorHAnsi"/>
        </w:rPr>
        <w:t>in accordance with</w:t>
      </w:r>
      <w:r w:rsidRPr="0019388B">
        <w:rPr>
          <w:rStyle w:val="Emphasis-Bold"/>
          <w:rFonts w:asciiTheme="minorHAnsi" w:hAnsiTheme="minorHAnsi"/>
        </w:rPr>
        <w:t xml:space="preserve"> </w:t>
      </w:r>
      <w:r w:rsidR="00F040CB" w:rsidRPr="0019388B">
        <w:rPr>
          <w:rStyle w:val="Emphasis-Remove"/>
          <w:rFonts w:asciiTheme="minorHAnsi" w:hAnsiTheme="minorHAnsi"/>
        </w:rPr>
        <w:t>clause</w:t>
      </w:r>
      <w:r w:rsidR="002F7860">
        <w:rPr>
          <w:rStyle w:val="Emphasis-Remove"/>
          <w:rFonts w:asciiTheme="minorHAnsi" w:hAnsiTheme="minorHAnsi"/>
        </w:rPr>
        <w:t xml:space="preserve"> 2.1.1</w:t>
      </w:r>
      <w:r w:rsidRPr="0019388B">
        <w:rPr>
          <w:rStyle w:val="Emphasis-Remove"/>
          <w:rFonts w:asciiTheme="minorHAnsi" w:hAnsiTheme="minorHAnsi"/>
        </w:rPr>
        <w:t>.</w:t>
      </w:r>
    </w:p>
    <w:p w:rsidR="007476F2" w:rsidRPr="0019388B" w:rsidRDefault="007476F2" w:rsidP="007476F2">
      <w:pPr>
        <w:pStyle w:val="HeadingH5ClausesubtextL1"/>
        <w:rPr>
          <w:rStyle w:val="Emphasis-Remove"/>
          <w:rFonts w:asciiTheme="minorHAnsi" w:hAnsiTheme="minorHAnsi"/>
        </w:rPr>
      </w:pPr>
      <w:bookmarkStart w:id="1084" w:name="_Ref275021789"/>
      <w:bookmarkStart w:id="1085" w:name="_Ref274637499"/>
      <w:r w:rsidRPr="0019388B">
        <w:rPr>
          <w:rFonts w:asciiTheme="minorHAnsi" w:hAnsiTheme="minorHAnsi"/>
        </w:rPr>
        <w:t>Where a sale of the assets used t</w:t>
      </w:r>
      <w:r w:rsidRPr="0019388B">
        <w:rPr>
          <w:rStyle w:val="Emphasis-Remove"/>
          <w:rFonts w:asciiTheme="minorHAnsi" w:hAnsiTheme="minorHAnsi"/>
        </w:rPr>
        <w:t xml:space="preserve">o </w:t>
      </w:r>
      <w:r w:rsidR="00093D5F" w:rsidRPr="0019388B">
        <w:rPr>
          <w:rStyle w:val="Emphasis-Bold"/>
          <w:rFonts w:asciiTheme="minorHAnsi" w:hAnsiTheme="minorHAnsi"/>
        </w:rPr>
        <w:t>supply</w:t>
      </w:r>
      <w:r w:rsidRPr="0019388B">
        <w:rPr>
          <w:rStyle w:val="Emphasis-Remove"/>
          <w:rFonts w:asciiTheme="minorHAnsi" w:hAnsiTheme="minorHAnsi"/>
        </w:rPr>
        <w:t xml:space="preserve"> </w:t>
      </w:r>
      <w:r w:rsidR="00E37BB0" w:rsidRPr="0019388B">
        <w:rPr>
          <w:rStyle w:val="Emphasis-Bold"/>
          <w:rFonts w:asciiTheme="minorHAnsi" w:hAnsiTheme="minorHAnsi"/>
        </w:rPr>
        <w:t>gas distribution services</w:t>
      </w:r>
      <w:r w:rsidR="006265DB" w:rsidRPr="0019388B">
        <w:rPr>
          <w:rStyle w:val="Emphasis-Remove"/>
          <w:rFonts w:asciiTheme="minorHAnsi" w:hAnsiTheme="minorHAnsi"/>
        </w:rPr>
        <w:t xml:space="preserve"> and </w:t>
      </w:r>
      <w:r w:rsidRPr="0019388B">
        <w:rPr>
          <w:rStyle w:val="Emphasis-Remove"/>
          <w:rFonts w:asciiTheme="minorHAnsi" w:hAnsiTheme="minorHAnsi"/>
        </w:rPr>
        <w:t>either or both-</w:t>
      </w:r>
      <w:bookmarkEnd w:id="1084"/>
    </w:p>
    <w:p w:rsidR="007476F2" w:rsidRPr="0019388B" w:rsidRDefault="007476F2" w:rsidP="007476F2">
      <w:pPr>
        <w:pStyle w:val="HeadingH6ClausesubtextL2"/>
        <w:rPr>
          <w:rStyle w:val="Emphasis-Remove"/>
          <w:rFonts w:asciiTheme="minorHAnsi" w:hAnsiTheme="minorHAnsi"/>
        </w:rPr>
      </w:pPr>
      <w:r w:rsidRPr="0019388B">
        <w:rPr>
          <w:rStyle w:val="Emphasis-Remove"/>
          <w:rFonts w:asciiTheme="minorHAnsi" w:hAnsiTheme="minorHAnsi"/>
        </w:rPr>
        <w:t xml:space="preserve">an </w:t>
      </w:r>
      <w:r w:rsidRPr="0019388B">
        <w:rPr>
          <w:rStyle w:val="Emphasis-Bold"/>
          <w:rFonts w:asciiTheme="minorHAnsi" w:hAnsiTheme="minorHAnsi"/>
        </w:rPr>
        <w:t>other regulated service</w:t>
      </w:r>
      <w:r w:rsidRPr="0019388B">
        <w:rPr>
          <w:rStyle w:val="Emphasis-Remove"/>
          <w:rFonts w:asciiTheme="minorHAnsi" w:hAnsiTheme="minorHAnsi"/>
        </w:rPr>
        <w:t xml:space="preserve">; </w:t>
      </w:r>
      <w:r w:rsidR="006265DB" w:rsidRPr="0019388B">
        <w:rPr>
          <w:rStyle w:val="Emphasis-Remove"/>
          <w:rFonts w:asciiTheme="minorHAnsi" w:hAnsiTheme="minorHAnsi"/>
        </w:rPr>
        <w:t>and</w:t>
      </w:r>
    </w:p>
    <w:p w:rsidR="007476F2" w:rsidRPr="0019388B" w:rsidRDefault="007476F2" w:rsidP="007476F2">
      <w:pPr>
        <w:pStyle w:val="HeadingH6ClausesubtextL2"/>
        <w:rPr>
          <w:rStyle w:val="Emphasis-Remove"/>
          <w:rFonts w:asciiTheme="minorHAnsi" w:hAnsiTheme="minorHAnsi"/>
        </w:rPr>
      </w:pPr>
      <w:r w:rsidRPr="0019388B">
        <w:rPr>
          <w:rStyle w:val="Emphasis-Remove"/>
          <w:rFonts w:asciiTheme="minorHAnsi" w:hAnsiTheme="minorHAnsi"/>
        </w:rPr>
        <w:t xml:space="preserve">an </w:t>
      </w:r>
      <w:r w:rsidRPr="0019388B">
        <w:rPr>
          <w:rStyle w:val="Emphasis-Bold"/>
          <w:rFonts w:asciiTheme="minorHAnsi" w:hAnsiTheme="minorHAnsi"/>
        </w:rPr>
        <w:t>unregulated service</w:t>
      </w:r>
      <w:r w:rsidRPr="0019388B">
        <w:rPr>
          <w:rStyle w:val="Emphasis-Remove"/>
          <w:rFonts w:asciiTheme="minorHAnsi" w:hAnsiTheme="minorHAnsi"/>
        </w:rPr>
        <w:t>,</w:t>
      </w:r>
    </w:p>
    <w:p w:rsidR="007476F2" w:rsidRPr="0019388B" w:rsidRDefault="007476F2" w:rsidP="007476F2">
      <w:pPr>
        <w:pStyle w:val="HeadingH6ClausesubtextL21"/>
        <w:rPr>
          <w:rStyle w:val="Emphasis-Remove"/>
          <w:rFonts w:asciiTheme="minorHAnsi" w:hAnsiTheme="minorHAnsi"/>
        </w:rPr>
      </w:pPr>
      <w:r w:rsidRPr="0019388B">
        <w:rPr>
          <w:rStyle w:val="Emphasis-Remove"/>
          <w:rFonts w:asciiTheme="minorHAnsi" w:hAnsiTheme="minorHAnsi"/>
        </w:rPr>
        <w:t xml:space="preserve"> is </w:t>
      </w:r>
    </w:p>
    <w:p w:rsidR="007476F2" w:rsidRPr="0019388B" w:rsidRDefault="007476F2" w:rsidP="007476F2">
      <w:pPr>
        <w:pStyle w:val="HeadingH6ClausesubtextL2"/>
        <w:rPr>
          <w:rStyle w:val="Emphasis-Remove"/>
          <w:rFonts w:asciiTheme="minorHAnsi" w:hAnsiTheme="minorHAnsi"/>
        </w:rPr>
      </w:pPr>
      <w:r w:rsidRPr="0019388B">
        <w:rPr>
          <w:rStyle w:val="Emphasis-Remove"/>
          <w:rFonts w:asciiTheme="minorHAnsi" w:hAnsiTheme="minorHAnsi"/>
        </w:rPr>
        <w:t>complete</w:t>
      </w:r>
      <w:r w:rsidR="002B3C15" w:rsidRPr="0019388B">
        <w:rPr>
          <w:rStyle w:val="Emphasis-Remove"/>
          <w:rFonts w:asciiTheme="minorHAnsi" w:hAnsiTheme="minorHAnsi"/>
        </w:rPr>
        <w:t>d</w:t>
      </w:r>
      <w:r w:rsidR="006265DB" w:rsidRPr="0019388B">
        <w:rPr>
          <w:rStyle w:val="Emphasis-Remove"/>
          <w:rFonts w:asciiTheme="minorHAnsi" w:hAnsiTheme="minorHAnsi"/>
        </w:rPr>
        <w:t xml:space="preserve"> between the start of the </w:t>
      </w:r>
      <w:r w:rsidR="006265DB" w:rsidRPr="0019388B">
        <w:rPr>
          <w:rStyle w:val="Emphasis-Bold"/>
          <w:rFonts w:asciiTheme="minorHAnsi" w:hAnsiTheme="minorHAnsi"/>
        </w:rPr>
        <w:t>assessment period</w:t>
      </w:r>
      <w:r w:rsidR="006265DB" w:rsidRPr="0019388B">
        <w:rPr>
          <w:rStyle w:val="Emphasis-Remove"/>
          <w:rFonts w:asciiTheme="minorHAnsi" w:hAnsiTheme="minorHAnsi"/>
        </w:rPr>
        <w:t xml:space="preserve"> and the time the </w:t>
      </w:r>
      <w:r w:rsidR="006265DB" w:rsidRPr="0019388B">
        <w:rPr>
          <w:rStyle w:val="Emphasis-Bold"/>
          <w:rFonts w:asciiTheme="minorHAnsi" w:hAnsiTheme="minorHAnsi"/>
        </w:rPr>
        <w:t>CPP application</w:t>
      </w:r>
      <w:r w:rsidR="006265DB" w:rsidRPr="0019388B">
        <w:rPr>
          <w:rStyle w:val="Emphasis-Remove"/>
          <w:rFonts w:asciiTheme="minorHAnsi" w:hAnsiTheme="minorHAnsi"/>
        </w:rPr>
        <w:t xml:space="preserve"> is made</w:t>
      </w:r>
      <w:r w:rsidRPr="0019388B">
        <w:rPr>
          <w:rStyle w:val="Emphasis-Remove"/>
          <w:rFonts w:asciiTheme="minorHAnsi" w:hAnsiTheme="minorHAnsi"/>
        </w:rPr>
        <w:t>; or</w:t>
      </w:r>
    </w:p>
    <w:p w:rsidR="007476F2" w:rsidRPr="0019388B" w:rsidRDefault="007476F2" w:rsidP="007476F2">
      <w:pPr>
        <w:pStyle w:val="HeadingH6ClausesubtextL2"/>
        <w:rPr>
          <w:rStyle w:val="Emphasis-Remove"/>
          <w:rFonts w:asciiTheme="minorHAnsi" w:hAnsiTheme="minorHAnsi"/>
        </w:rPr>
      </w:pPr>
      <w:r w:rsidRPr="0019388B">
        <w:rPr>
          <w:rStyle w:val="Emphasis-Bold"/>
          <w:rFonts w:asciiTheme="minorHAnsi" w:hAnsiTheme="minorHAnsi"/>
        </w:rPr>
        <w:t>highly probable</w:t>
      </w:r>
      <w:r w:rsidRPr="0019388B">
        <w:rPr>
          <w:rStyle w:val="Emphasis-Remove"/>
          <w:rFonts w:asciiTheme="minorHAnsi" w:hAnsiTheme="minorHAnsi"/>
        </w:rPr>
        <w:t xml:space="preserve">, </w:t>
      </w:r>
    </w:p>
    <w:p w:rsidR="00084AB7" w:rsidRDefault="007476F2" w:rsidP="004A1A43">
      <w:pPr>
        <w:pStyle w:val="UnnumberedL1"/>
        <w:rPr>
          <w:ins w:id="1086" w:author="Author"/>
          <w:rStyle w:val="Emphasis-Remove"/>
          <w:rFonts w:asciiTheme="minorHAnsi" w:hAnsiTheme="minorHAnsi"/>
        </w:rPr>
      </w:pPr>
      <w:r w:rsidRPr="0019388B">
        <w:rPr>
          <w:rStyle w:val="Emphasis-Bold"/>
          <w:rFonts w:asciiTheme="minorHAnsi" w:hAnsiTheme="minorHAnsi"/>
        </w:rPr>
        <w:t xml:space="preserve">operating costs </w:t>
      </w:r>
      <w:r w:rsidRPr="0019388B">
        <w:rPr>
          <w:rStyle w:val="Emphasis-Remove"/>
          <w:rFonts w:asciiTheme="minorHAnsi" w:hAnsiTheme="minorHAnsi"/>
        </w:rPr>
        <w:t xml:space="preserve">attributable </w:t>
      </w:r>
      <w:r w:rsidR="001B293A" w:rsidRPr="0019388B">
        <w:rPr>
          <w:rStyle w:val="Emphasis-Remove"/>
          <w:rFonts w:asciiTheme="minorHAnsi" w:hAnsiTheme="minorHAnsi"/>
        </w:rPr>
        <w:t>to</w:t>
      </w:r>
      <w:r w:rsidR="001B293A" w:rsidRPr="0019388B">
        <w:rPr>
          <w:rStyle w:val="Emphasis-Bold"/>
          <w:rFonts w:asciiTheme="minorHAnsi" w:hAnsiTheme="minorHAnsi"/>
        </w:rPr>
        <w:t xml:space="preserve"> </w:t>
      </w:r>
      <w:r w:rsidR="00E37BB0" w:rsidRPr="0019388B">
        <w:rPr>
          <w:rStyle w:val="Emphasis-Bold"/>
          <w:rFonts w:asciiTheme="minorHAnsi" w:hAnsiTheme="minorHAnsi"/>
        </w:rPr>
        <w:t>gas distribution services</w:t>
      </w:r>
      <w:r w:rsidR="00485877" w:rsidRPr="0019388B">
        <w:rPr>
          <w:rStyle w:val="Emphasis-Remove"/>
          <w:rFonts w:asciiTheme="minorHAnsi" w:hAnsiTheme="minorHAnsi"/>
        </w:rPr>
        <w:t>,</w:t>
      </w:r>
      <w:r w:rsidR="001B293A" w:rsidRPr="0019388B">
        <w:rPr>
          <w:rStyle w:val="Emphasis-Remove"/>
          <w:rFonts w:asciiTheme="minorHAnsi" w:hAnsiTheme="minorHAnsi"/>
        </w:rPr>
        <w:t xml:space="preserve"> </w:t>
      </w:r>
      <w:r w:rsidR="006265DB" w:rsidRPr="0019388B">
        <w:rPr>
          <w:rStyle w:val="Emphasis-Remove"/>
          <w:rFonts w:asciiTheme="minorHAnsi" w:hAnsiTheme="minorHAnsi"/>
        </w:rPr>
        <w:t xml:space="preserve">in respect of each </w:t>
      </w:r>
      <w:r w:rsidR="006265DB" w:rsidRPr="0019388B">
        <w:rPr>
          <w:rStyle w:val="Emphasis-Bold"/>
          <w:rFonts w:asciiTheme="minorHAnsi" w:hAnsiTheme="minorHAnsi"/>
        </w:rPr>
        <w:t>operating cost</w:t>
      </w:r>
      <w:r w:rsidR="006265DB" w:rsidRPr="0019388B">
        <w:rPr>
          <w:rStyle w:val="Emphasis-Remove"/>
          <w:rFonts w:asciiTheme="minorHAnsi" w:hAnsiTheme="minorHAnsi"/>
        </w:rPr>
        <w:t xml:space="preserve"> </w:t>
      </w:r>
      <w:r w:rsidR="003F0AAD" w:rsidRPr="0019388B">
        <w:rPr>
          <w:rStyle w:val="Emphasis-Remove"/>
          <w:rFonts w:asciiTheme="minorHAnsi" w:hAnsiTheme="minorHAnsi"/>
        </w:rPr>
        <w:t>not</w:t>
      </w:r>
      <w:r w:rsidR="003F0AAD" w:rsidRPr="0019388B">
        <w:rPr>
          <w:rFonts w:asciiTheme="minorHAnsi" w:hAnsiTheme="minorHAnsi"/>
        </w:rPr>
        <w:t xml:space="preserve"> </w:t>
      </w:r>
      <w:r w:rsidR="003F0AAD" w:rsidRPr="0019388B">
        <w:rPr>
          <w:rStyle w:val="Emphasis-Bold"/>
          <w:rFonts w:asciiTheme="minorHAnsi" w:hAnsiTheme="minorHAnsi"/>
        </w:rPr>
        <w:t>directly attributable</w:t>
      </w:r>
      <w:r w:rsidR="001B293A" w:rsidRPr="0019388B">
        <w:rPr>
          <w:rStyle w:val="Emphasis-Remove"/>
          <w:rFonts w:asciiTheme="minorHAnsi" w:hAnsiTheme="minorHAnsi"/>
        </w:rPr>
        <w:t xml:space="preserve"> </w:t>
      </w:r>
      <w:r w:rsidR="006265DB" w:rsidRPr="0019388B">
        <w:rPr>
          <w:rStyle w:val="Emphasis-Remove"/>
          <w:rFonts w:asciiTheme="minorHAnsi" w:hAnsiTheme="minorHAnsi"/>
        </w:rPr>
        <w:t>affected by the sale</w:t>
      </w:r>
      <w:r w:rsidR="00485877" w:rsidRPr="0019388B">
        <w:rPr>
          <w:rStyle w:val="Emphasis-Remove"/>
          <w:rFonts w:asciiTheme="minorHAnsi" w:hAnsiTheme="minorHAnsi"/>
        </w:rPr>
        <w:t>,</w:t>
      </w:r>
      <w:r w:rsidR="006265DB" w:rsidRPr="0019388B">
        <w:rPr>
          <w:rStyle w:val="Emphasis-Remove"/>
          <w:rFonts w:asciiTheme="minorHAnsi" w:hAnsiTheme="minorHAnsi"/>
        </w:rPr>
        <w:t xml:space="preserve"> is determined </w:t>
      </w:r>
      <w:r w:rsidR="00C86E7F" w:rsidRPr="0019388B">
        <w:rPr>
          <w:rFonts w:asciiTheme="minorHAnsi" w:hAnsiTheme="minorHAnsi"/>
        </w:rPr>
        <w:t xml:space="preserve">as the value allocated to </w:t>
      </w:r>
      <w:r w:rsidR="00C86E7F" w:rsidRPr="0019388B">
        <w:rPr>
          <w:rStyle w:val="Emphasis-Bold"/>
          <w:rFonts w:asciiTheme="minorHAnsi" w:hAnsiTheme="minorHAnsi"/>
        </w:rPr>
        <w:t>gas distribution services</w:t>
      </w:r>
      <w:r w:rsidR="00C86E7F" w:rsidRPr="0019388B">
        <w:rPr>
          <w:rFonts w:asciiTheme="minorHAnsi" w:hAnsiTheme="minorHAnsi"/>
        </w:rPr>
        <w:t xml:space="preserve"> as a result of </w:t>
      </w:r>
      <w:r w:rsidR="006265DB" w:rsidRPr="0019388B">
        <w:rPr>
          <w:rStyle w:val="Emphasis-Remove"/>
          <w:rFonts w:asciiTheme="minorHAnsi" w:hAnsiTheme="minorHAnsi"/>
        </w:rPr>
        <w:t xml:space="preserve">applying </w:t>
      </w:r>
      <w:r w:rsidR="00F040CB" w:rsidRPr="0019388B">
        <w:rPr>
          <w:rStyle w:val="Emphasis-Remove"/>
          <w:rFonts w:asciiTheme="minorHAnsi" w:hAnsiTheme="minorHAnsi"/>
        </w:rPr>
        <w:t>clause</w:t>
      </w:r>
      <w:r w:rsidR="002F7860">
        <w:rPr>
          <w:rStyle w:val="Emphasis-Remove"/>
          <w:rFonts w:asciiTheme="minorHAnsi" w:hAnsiTheme="minorHAnsi"/>
        </w:rPr>
        <w:t xml:space="preserve"> 2.1.1</w:t>
      </w:r>
      <w:r w:rsidR="006265DB" w:rsidRPr="0019388B">
        <w:rPr>
          <w:rStyle w:val="Emphasis-Remove"/>
          <w:rFonts w:asciiTheme="minorHAnsi" w:hAnsiTheme="minorHAnsi"/>
        </w:rPr>
        <w:t xml:space="preserve"> in respect of the</w:t>
      </w:r>
      <w:r w:rsidR="004A1A43" w:rsidRPr="0019388B">
        <w:rPr>
          <w:rFonts w:asciiTheme="minorHAnsi" w:hAnsiTheme="minorHAnsi"/>
        </w:rPr>
        <w:t xml:space="preserve"> </w:t>
      </w:r>
      <w:r w:rsidRPr="0019388B">
        <w:rPr>
          <w:rFonts w:asciiTheme="minorHAnsi" w:hAnsiTheme="minorHAnsi"/>
        </w:rPr>
        <w:t xml:space="preserve">last </w:t>
      </w:r>
      <w:r w:rsidRPr="0019388B">
        <w:rPr>
          <w:rStyle w:val="Emphasis-Bold"/>
          <w:rFonts w:asciiTheme="minorHAnsi" w:hAnsiTheme="minorHAnsi"/>
        </w:rPr>
        <w:t>disclosure year</w:t>
      </w:r>
      <w:r w:rsidRPr="0019388B">
        <w:rPr>
          <w:rFonts w:asciiTheme="minorHAnsi" w:hAnsiTheme="minorHAnsi"/>
        </w:rPr>
        <w:t xml:space="preserve"> of the </w:t>
      </w:r>
      <w:r w:rsidRPr="0019388B">
        <w:rPr>
          <w:rStyle w:val="Emphasis-Bold"/>
          <w:rFonts w:asciiTheme="minorHAnsi" w:hAnsiTheme="minorHAnsi"/>
        </w:rPr>
        <w:t>assessment period</w:t>
      </w:r>
      <w:bookmarkEnd w:id="1085"/>
      <w:r w:rsidR="004A1A43" w:rsidRPr="0019388B">
        <w:rPr>
          <w:rStyle w:val="Emphasis-Remove"/>
          <w:rFonts w:asciiTheme="minorHAnsi" w:hAnsiTheme="minorHAnsi"/>
        </w:rPr>
        <w:t>.</w:t>
      </w:r>
    </w:p>
    <w:p w:rsidR="008D7CBD" w:rsidRDefault="008D7CBD" w:rsidP="008D7CBD">
      <w:pPr>
        <w:pStyle w:val="HeadingH6ClausesubtextL2"/>
        <w:numPr>
          <w:ilvl w:val="0"/>
          <w:numId w:val="0"/>
        </w:numPr>
        <w:ind w:left="1277"/>
        <w:rPr>
          <w:ins w:id="1087" w:author="Author"/>
          <w:i/>
        </w:rPr>
      </w:pPr>
      <w:ins w:id="1088" w:author="Author">
        <w:r>
          <w:rPr>
            <w:i/>
          </w:rPr>
          <w:t>Guidance note</w:t>
        </w:r>
        <w:r w:rsidRPr="00E95BC0">
          <w:rPr>
            <w:i/>
          </w:rPr>
          <w:t>:</w:t>
        </w:r>
        <w:r>
          <w:rPr>
            <w:i/>
          </w:rPr>
          <w:t xml:space="preserve"> (refer to clause 1.1.4(1)(e)-(f))</w:t>
        </w:r>
        <w:r w:rsidRPr="00E95BC0">
          <w:rPr>
            <w:i/>
          </w:rPr>
          <w:t xml:space="preserve"> </w:t>
        </w:r>
      </w:ins>
    </w:p>
    <w:p w:rsidR="008D7CBD" w:rsidRDefault="001B19E6" w:rsidP="008D7CBD">
      <w:pPr>
        <w:pStyle w:val="HeadingH6ClausesubtextL2"/>
        <w:numPr>
          <w:ilvl w:val="0"/>
          <w:numId w:val="0"/>
        </w:numPr>
        <w:ind w:left="1277"/>
        <w:rPr>
          <w:ins w:id="1089" w:author="Author"/>
          <w:i/>
        </w:rPr>
      </w:pPr>
      <w:ins w:id="1090" w:author="Author">
        <w:r w:rsidRPr="00E95BC0">
          <w:rPr>
            <w:i/>
          </w:rPr>
          <w:t xml:space="preserve">Commerce Commission </w:t>
        </w:r>
        <w:r w:rsidRPr="000D0014">
          <w:rPr>
            <w:i/>
          </w:rPr>
          <w:t>“</w:t>
        </w:r>
        <w:r>
          <w:rPr>
            <w:i/>
          </w:rPr>
          <w:t>Input methodologies review draft decision – Related party transactions – Draft decision and determinations guidance</w:t>
        </w:r>
        <w:r w:rsidRPr="000D0014">
          <w:rPr>
            <w:i/>
          </w:rPr>
          <w:t>” (</w:t>
        </w:r>
        <w:r>
          <w:rPr>
            <w:i/>
          </w:rPr>
          <w:t>30 August</w:t>
        </w:r>
        <w:r w:rsidRPr="000D0014">
          <w:rPr>
            <w:i/>
          </w:rPr>
          <w:t xml:space="preserve"> 2017),</w:t>
        </w:r>
        <w:r>
          <w:rPr>
            <w:i/>
          </w:rPr>
          <w:t xml:space="preserve"> Attachment B</w:t>
        </w:r>
      </w:ins>
      <w:r w:rsidR="008D7CBD" w:rsidRPr="00E95BC0">
        <w:rPr>
          <w:i/>
        </w:rPr>
        <w:t xml:space="preserve"> </w:t>
      </w:r>
      <w:ins w:id="1091" w:author="Author">
        <w:r w:rsidR="008D7CBD" w:rsidRPr="00E95BC0">
          <w:rPr>
            <w:i/>
          </w:rPr>
          <w:t xml:space="preserve">provides </w:t>
        </w:r>
        <w:r w:rsidR="008D7CBD">
          <w:rPr>
            <w:i/>
          </w:rPr>
          <w:t xml:space="preserve">illustrative guidance on the relationship between the related party rules and cost allocation rules. </w:t>
        </w:r>
      </w:ins>
    </w:p>
    <w:p w:rsidR="008363BD" w:rsidRPr="0019388B" w:rsidRDefault="008363BD" w:rsidP="007457A9">
      <w:pPr>
        <w:pStyle w:val="HeadingH4Clausetext"/>
        <w:tabs>
          <w:tab w:val="num" w:pos="709"/>
        </w:tabs>
        <w:ind w:hanging="936"/>
        <w:rPr>
          <w:rFonts w:asciiTheme="minorHAnsi" w:hAnsiTheme="minorHAnsi"/>
        </w:rPr>
      </w:pPr>
      <w:bookmarkStart w:id="1092" w:name="_Toc275122303"/>
      <w:bookmarkStart w:id="1093" w:name="_Toc275122308"/>
      <w:bookmarkStart w:id="1094" w:name="_Toc275122309"/>
      <w:bookmarkStart w:id="1095" w:name="_Toc275122310"/>
      <w:bookmarkStart w:id="1096" w:name="_Toc275122311"/>
      <w:bookmarkStart w:id="1097" w:name="_Ref265507114"/>
      <w:bookmarkEnd w:id="1083"/>
      <w:bookmarkEnd w:id="1092"/>
      <w:bookmarkEnd w:id="1093"/>
      <w:bookmarkEnd w:id="1094"/>
      <w:bookmarkEnd w:id="1095"/>
      <w:bookmarkEnd w:id="1096"/>
      <w:r w:rsidRPr="0019388B">
        <w:rPr>
          <w:rFonts w:asciiTheme="minorHAnsi" w:hAnsiTheme="minorHAnsi"/>
        </w:rPr>
        <w:t>RAB roll forward</w:t>
      </w:r>
      <w:bookmarkEnd w:id="1097"/>
    </w:p>
    <w:p w:rsidR="00C82A6B" w:rsidRPr="0019388B" w:rsidRDefault="00C82A6B" w:rsidP="00C82A6B">
      <w:pPr>
        <w:pStyle w:val="HeadingH5ClausesubtextL1"/>
        <w:rPr>
          <w:rFonts w:asciiTheme="minorHAnsi" w:hAnsiTheme="minorHAnsi"/>
        </w:rPr>
      </w:pPr>
      <w:bookmarkStart w:id="1098" w:name="_Ref275017583"/>
      <w:bookmarkStart w:id="1099" w:name="_Ref270001443"/>
      <w:r w:rsidRPr="0019388B">
        <w:rPr>
          <w:rStyle w:val="Emphasis-Remove"/>
          <w:rFonts w:asciiTheme="minorHAnsi" w:hAnsiTheme="minorHAnsi"/>
        </w:rPr>
        <w:t xml:space="preserve">The opening RAB value </w:t>
      </w:r>
      <w:r w:rsidRPr="0019388B">
        <w:rPr>
          <w:rFonts w:asciiTheme="minorHAnsi" w:hAnsiTheme="minorHAnsi"/>
        </w:rPr>
        <w:t>of an asset in relation to-</w:t>
      </w:r>
      <w:bookmarkEnd w:id="1098"/>
    </w:p>
    <w:p w:rsidR="00C82A6B" w:rsidRPr="0019388B" w:rsidRDefault="00C82A6B" w:rsidP="00C82A6B">
      <w:pPr>
        <w:pStyle w:val="HeadingH6ClausesubtextL2"/>
        <w:rPr>
          <w:rFonts w:asciiTheme="minorHAnsi" w:hAnsiTheme="minorHAnsi"/>
        </w:rPr>
      </w:pPr>
      <w:bookmarkStart w:id="1100" w:name="_Ref275023262"/>
      <w:r w:rsidRPr="0019388B">
        <w:rPr>
          <w:rFonts w:asciiTheme="minorHAnsi" w:hAnsiTheme="minorHAnsi"/>
        </w:rPr>
        <w:t xml:space="preserve">the </w:t>
      </w:r>
      <w:r w:rsidRPr="0019388B">
        <w:rPr>
          <w:rStyle w:val="Emphasis-Bold"/>
          <w:rFonts w:asciiTheme="minorHAnsi" w:hAnsiTheme="minorHAnsi"/>
        </w:rPr>
        <w:t xml:space="preserve">disclosure year </w:t>
      </w:r>
      <w:r w:rsidRPr="0019388B">
        <w:rPr>
          <w:rStyle w:val="Emphasis-Remove"/>
          <w:rFonts w:asciiTheme="minorHAnsi" w:hAnsiTheme="minorHAnsi"/>
        </w:rPr>
        <w:t>2010</w:t>
      </w:r>
      <w:r w:rsidR="004A48AF" w:rsidRPr="0019388B">
        <w:rPr>
          <w:rStyle w:val="Emphasis-Remove"/>
          <w:rFonts w:asciiTheme="minorHAnsi" w:hAnsiTheme="minorHAnsi"/>
        </w:rPr>
        <w:t>,</w:t>
      </w:r>
      <w:r w:rsidRPr="0019388B">
        <w:rPr>
          <w:rStyle w:val="Emphasis-Bold"/>
          <w:rFonts w:asciiTheme="minorHAnsi" w:hAnsiTheme="minorHAnsi"/>
        </w:rPr>
        <w:t xml:space="preserve"> </w:t>
      </w:r>
      <w:r w:rsidRPr="0019388B">
        <w:rPr>
          <w:rStyle w:val="Emphasis-Remove"/>
          <w:rFonts w:asciiTheme="minorHAnsi" w:hAnsiTheme="minorHAnsi"/>
        </w:rPr>
        <w:t>i</w:t>
      </w:r>
      <w:r w:rsidRPr="0019388B">
        <w:rPr>
          <w:rFonts w:asciiTheme="minorHAnsi" w:hAnsiTheme="minorHAnsi"/>
        </w:rPr>
        <w:t xml:space="preserve">s the </w:t>
      </w:r>
      <w:r w:rsidRPr="0019388B">
        <w:rPr>
          <w:rStyle w:val="Emphasis-Bold"/>
          <w:rFonts w:asciiTheme="minorHAnsi" w:hAnsiTheme="minorHAnsi"/>
        </w:rPr>
        <w:t>initial RAB value</w:t>
      </w:r>
      <w:r w:rsidRPr="0019388B">
        <w:rPr>
          <w:rFonts w:asciiTheme="minorHAnsi" w:hAnsiTheme="minorHAnsi"/>
        </w:rPr>
        <w:t>; and</w:t>
      </w:r>
      <w:bookmarkEnd w:id="1100"/>
    </w:p>
    <w:p w:rsidR="00C82A6B" w:rsidRPr="0019388B" w:rsidRDefault="00C82A6B" w:rsidP="00C82A6B">
      <w:pPr>
        <w:pStyle w:val="HeadingH6ClausesubtextL2"/>
        <w:rPr>
          <w:rFonts w:asciiTheme="minorHAnsi" w:hAnsiTheme="minorHAnsi"/>
        </w:rPr>
      </w:pPr>
      <w:r w:rsidRPr="0019388B">
        <w:rPr>
          <w:rFonts w:asciiTheme="minorHAnsi" w:hAnsiTheme="minorHAnsi"/>
        </w:rPr>
        <w:t xml:space="preserve">a </w:t>
      </w:r>
      <w:r w:rsidRPr="0019388B">
        <w:rPr>
          <w:rStyle w:val="Emphasis-Bold"/>
          <w:rFonts w:asciiTheme="minorHAnsi" w:hAnsiTheme="minorHAnsi"/>
        </w:rPr>
        <w:t>disclosure year</w:t>
      </w:r>
      <w:r w:rsidRPr="0019388B">
        <w:rPr>
          <w:rFonts w:asciiTheme="minorHAnsi" w:hAnsiTheme="minorHAnsi"/>
        </w:rPr>
        <w:t xml:space="preserve"> thereafter, is, where the </w:t>
      </w:r>
      <w:r w:rsidRPr="0019388B">
        <w:rPr>
          <w:rStyle w:val="Emphasis-Bold"/>
          <w:rFonts w:asciiTheme="minorHAnsi" w:hAnsiTheme="minorHAnsi"/>
        </w:rPr>
        <w:t>disclosure year</w:t>
      </w:r>
      <w:r w:rsidRPr="0019388B">
        <w:rPr>
          <w:rFonts w:asciiTheme="minorHAnsi" w:hAnsiTheme="minorHAnsi"/>
        </w:rPr>
        <w:t>-</w:t>
      </w:r>
    </w:p>
    <w:p w:rsidR="00C82A6B" w:rsidRPr="0019388B" w:rsidRDefault="00C82A6B" w:rsidP="00C82A6B">
      <w:pPr>
        <w:pStyle w:val="HeadingH7ClausesubtextL3"/>
        <w:rPr>
          <w:rStyle w:val="Emphasis-Remove"/>
          <w:rFonts w:asciiTheme="minorHAnsi" w:hAnsiTheme="minorHAnsi"/>
        </w:rPr>
      </w:pPr>
      <w:r w:rsidRPr="0019388B">
        <w:rPr>
          <w:rFonts w:asciiTheme="minorHAnsi" w:hAnsiTheme="minorHAnsi"/>
        </w:rPr>
        <w:t xml:space="preserve">follows </w:t>
      </w:r>
      <w:r w:rsidRPr="0019388B">
        <w:rPr>
          <w:rStyle w:val="Emphasis-Remove"/>
          <w:rFonts w:asciiTheme="minorHAnsi" w:hAnsiTheme="minorHAnsi"/>
        </w:rPr>
        <w:t xml:space="preserve">a </w:t>
      </w:r>
      <w:r w:rsidRPr="0019388B">
        <w:rPr>
          <w:rStyle w:val="Emphasis-Bold"/>
          <w:rFonts w:asciiTheme="minorHAnsi" w:hAnsiTheme="minorHAnsi"/>
        </w:rPr>
        <w:t>disclosure year</w:t>
      </w:r>
      <w:r w:rsidRPr="0019388B">
        <w:rPr>
          <w:rStyle w:val="Emphasis-Remove"/>
          <w:rFonts w:asciiTheme="minorHAnsi" w:hAnsiTheme="minorHAnsi"/>
        </w:rPr>
        <w:t xml:space="preserve"> in respect of which disclosure pursuant to an </w:t>
      </w:r>
      <w:r w:rsidRPr="0019388B">
        <w:rPr>
          <w:rStyle w:val="Emphasis-Bold"/>
          <w:rFonts w:asciiTheme="minorHAnsi" w:hAnsiTheme="minorHAnsi"/>
        </w:rPr>
        <w:t>ID determination</w:t>
      </w:r>
      <w:r w:rsidRPr="0019388B">
        <w:rPr>
          <w:rStyle w:val="Emphasis-Remove"/>
          <w:rFonts w:asciiTheme="minorHAnsi" w:hAnsiTheme="minorHAnsi"/>
        </w:rPr>
        <w:t xml:space="preserve"> relating to that asset has been made, th</w:t>
      </w:r>
      <w:r w:rsidR="000A56C3" w:rsidRPr="0019388B">
        <w:rPr>
          <w:rStyle w:val="Emphasis-Remove"/>
          <w:rFonts w:asciiTheme="minorHAnsi" w:hAnsiTheme="minorHAnsi"/>
        </w:rPr>
        <w:t>at asset's disclosed</w:t>
      </w:r>
      <w:r w:rsidRPr="0019388B">
        <w:rPr>
          <w:rStyle w:val="Emphasis-Remove"/>
          <w:rFonts w:asciiTheme="minorHAnsi" w:hAnsiTheme="minorHAnsi"/>
        </w:rPr>
        <w:t xml:space="preserve"> </w:t>
      </w:r>
      <w:r w:rsidRPr="0019388B">
        <w:rPr>
          <w:rStyle w:val="Emphasis-Bold"/>
          <w:rFonts w:asciiTheme="minorHAnsi" w:hAnsiTheme="minorHAnsi"/>
        </w:rPr>
        <w:t>closing RAB value</w:t>
      </w:r>
      <w:r w:rsidRPr="0019388B">
        <w:rPr>
          <w:rStyle w:val="Emphasis-Remove"/>
          <w:rFonts w:asciiTheme="minorHAnsi" w:hAnsiTheme="minorHAnsi"/>
        </w:rPr>
        <w:t>;</w:t>
      </w:r>
    </w:p>
    <w:p w:rsidR="00C33902" w:rsidRPr="0019388B" w:rsidRDefault="00C33902" w:rsidP="00C82A6B">
      <w:pPr>
        <w:pStyle w:val="HeadingH7ClausesubtextL3"/>
        <w:rPr>
          <w:rFonts w:asciiTheme="minorHAnsi" w:hAnsiTheme="minorHAnsi"/>
        </w:rPr>
      </w:pPr>
      <w:bookmarkStart w:id="1101" w:name="_Ref275264089"/>
      <w:bookmarkStart w:id="1102" w:name="_Ref275015823"/>
      <w:r w:rsidRPr="0019388B">
        <w:rPr>
          <w:rFonts w:asciiTheme="minorHAnsi" w:hAnsiTheme="minorHAnsi"/>
        </w:rPr>
        <w:t xml:space="preserve">is the </w:t>
      </w:r>
      <w:r w:rsidRPr="0019388B">
        <w:rPr>
          <w:rStyle w:val="Emphasis-Remove"/>
          <w:rFonts w:asciiTheme="minorHAnsi" w:hAnsiTheme="minorHAnsi"/>
        </w:rPr>
        <w:t>f</w:t>
      </w:r>
      <w:r w:rsidRPr="0019388B">
        <w:rPr>
          <w:rFonts w:asciiTheme="minorHAnsi" w:hAnsiTheme="minorHAnsi"/>
        </w:rPr>
        <w:t xml:space="preserve">irst </w:t>
      </w:r>
      <w:r w:rsidRPr="0019388B">
        <w:rPr>
          <w:rStyle w:val="Emphasis-Bold"/>
          <w:rFonts w:asciiTheme="minorHAnsi" w:hAnsiTheme="minorHAnsi"/>
        </w:rPr>
        <w:t>disclosure year</w:t>
      </w:r>
      <w:r w:rsidRPr="0019388B">
        <w:rPr>
          <w:rFonts w:asciiTheme="minorHAnsi" w:hAnsiTheme="minorHAnsi"/>
        </w:rPr>
        <w:t xml:space="preserve"> of the </w:t>
      </w:r>
      <w:r w:rsidRPr="0019388B">
        <w:rPr>
          <w:rStyle w:val="Emphasis-Bold"/>
          <w:rFonts w:asciiTheme="minorHAnsi" w:hAnsiTheme="minorHAnsi"/>
        </w:rPr>
        <w:t>next period</w:t>
      </w:r>
      <w:r w:rsidRPr="0019388B">
        <w:rPr>
          <w:rFonts w:asciiTheme="minorHAnsi" w:hAnsiTheme="minorHAnsi"/>
        </w:rPr>
        <w:t xml:space="preserve"> for which </w:t>
      </w:r>
      <w:r w:rsidRPr="0019388B">
        <w:rPr>
          <w:rStyle w:val="Emphasis-Remove"/>
          <w:rFonts w:asciiTheme="minorHAnsi" w:hAnsiTheme="minorHAnsi"/>
        </w:rPr>
        <w:t xml:space="preserve">disclosure pursuant to an </w:t>
      </w:r>
      <w:r w:rsidRPr="0019388B">
        <w:rPr>
          <w:rStyle w:val="Emphasis-Bold"/>
          <w:rFonts w:asciiTheme="minorHAnsi" w:hAnsiTheme="minorHAnsi"/>
        </w:rPr>
        <w:t>ID determination</w:t>
      </w:r>
      <w:r w:rsidRPr="0019388B">
        <w:rPr>
          <w:rStyle w:val="Emphasis-Remove"/>
          <w:rFonts w:asciiTheme="minorHAnsi" w:hAnsiTheme="minorHAnsi"/>
        </w:rPr>
        <w:t xml:space="preserve"> relating to that asset for the preceding </w:t>
      </w:r>
      <w:r w:rsidRPr="0019388B">
        <w:rPr>
          <w:rStyle w:val="Emphasis-Bold"/>
          <w:rFonts w:asciiTheme="minorHAnsi" w:hAnsiTheme="minorHAnsi"/>
        </w:rPr>
        <w:t>disclosure year</w:t>
      </w:r>
      <w:r w:rsidRPr="0019388B">
        <w:rPr>
          <w:rStyle w:val="Emphasis-Remove"/>
          <w:rFonts w:asciiTheme="minorHAnsi" w:hAnsiTheme="minorHAnsi"/>
        </w:rPr>
        <w:t xml:space="preserve"> has not been made, </w:t>
      </w:r>
      <w:r w:rsidR="008E2A1B" w:rsidRPr="0019388B">
        <w:rPr>
          <w:rFonts w:asciiTheme="minorHAnsi" w:hAnsiTheme="minorHAnsi"/>
        </w:rPr>
        <w:t>determined in accordance with subclause</w:t>
      </w:r>
      <w:r w:rsidR="002F7860">
        <w:rPr>
          <w:rFonts w:asciiTheme="minorHAnsi" w:hAnsiTheme="minorHAnsi"/>
        </w:rPr>
        <w:t xml:space="preserve"> (2)</w:t>
      </w:r>
      <w:r w:rsidR="00F74CF8" w:rsidRPr="0019388B">
        <w:rPr>
          <w:rFonts w:asciiTheme="minorHAnsi" w:hAnsiTheme="minorHAnsi"/>
        </w:rPr>
        <w:t>; or</w:t>
      </w:r>
      <w:bookmarkEnd w:id="1101"/>
    </w:p>
    <w:p w:rsidR="00C82A6B" w:rsidRPr="0019388B" w:rsidRDefault="00C82A6B" w:rsidP="00C82A6B">
      <w:pPr>
        <w:pStyle w:val="HeadingH7ClausesubtextL3"/>
        <w:rPr>
          <w:rFonts w:asciiTheme="minorHAnsi" w:hAnsiTheme="minorHAnsi"/>
        </w:rPr>
      </w:pPr>
      <w:r w:rsidRPr="0019388B">
        <w:rPr>
          <w:rFonts w:asciiTheme="minorHAnsi" w:hAnsiTheme="minorHAnsi"/>
        </w:rPr>
        <w:t xml:space="preserve">is any other </w:t>
      </w:r>
      <w:r w:rsidRPr="0019388B">
        <w:rPr>
          <w:rStyle w:val="Emphasis-Bold"/>
          <w:rFonts w:asciiTheme="minorHAnsi" w:hAnsiTheme="minorHAnsi"/>
        </w:rPr>
        <w:t>disclosure year</w:t>
      </w:r>
      <w:bookmarkEnd w:id="1102"/>
      <w:r w:rsidR="004A1A43" w:rsidRPr="0019388B">
        <w:rPr>
          <w:rFonts w:asciiTheme="minorHAnsi" w:hAnsiTheme="minorHAnsi"/>
        </w:rPr>
        <w:t xml:space="preserve">, </w:t>
      </w:r>
      <w:r w:rsidR="008E2A1B" w:rsidRPr="0019388B">
        <w:rPr>
          <w:rFonts w:asciiTheme="minorHAnsi" w:hAnsiTheme="minorHAnsi"/>
        </w:rPr>
        <w:t xml:space="preserve">the </w:t>
      </w:r>
      <w:r w:rsidR="008E2A1B" w:rsidRPr="0019388B">
        <w:rPr>
          <w:rStyle w:val="Emphasis-Bold"/>
          <w:rFonts w:asciiTheme="minorHAnsi" w:hAnsiTheme="minorHAnsi"/>
        </w:rPr>
        <w:t>closing RAB value</w:t>
      </w:r>
      <w:r w:rsidR="008E2A1B" w:rsidRPr="0019388B">
        <w:rPr>
          <w:rFonts w:asciiTheme="minorHAnsi" w:hAnsiTheme="minorHAnsi"/>
        </w:rPr>
        <w:t xml:space="preserve"> for the preceding </w:t>
      </w:r>
      <w:r w:rsidR="008E2A1B" w:rsidRPr="0019388B">
        <w:rPr>
          <w:rStyle w:val="Emphasis-Bold"/>
          <w:rFonts w:asciiTheme="minorHAnsi" w:hAnsiTheme="minorHAnsi"/>
        </w:rPr>
        <w:t>disclosure year</w:t>
      </w:r>
      <w:r w:rsidR="008E2A1B" w:rsidRPr="0019388B">
        <w:rPr>
          <w:rFonts w:asciiTheme="minorHAnsi" w:hAnsiTheme="minorHAnsi"/>
        </w:rPr>
        <w:t>.</w:t>
      </w:r>
    </w:p>
    <w:p w:rsidR="000A56C3" w:rsidRPr="0019388B" w:rsidRDefault="00C82A6B" w:rsidP="002B3C15">
      <w:pPr>
        <w:pStyle w:val="HeadingH5ClausesubtextL1"/>
        <w:rPr>
          <w:rStyle w:val="Emphasis-Remove"/>
          <w:rFonts w:asciiTheme="minorHAnsi" w:hAnsiTheme="minorHAnsi"/>
        </w:rPr>
      </w:pPr>
      <w:bookmarkStart w:id="1103" w:name="_Ref275015784"/>
      <w:bookmarkStart w:id="1104" w:name="_Ref275219999"/>
      <w:r w:rsidRPr="0019388B">
        <w:rPr>
          <w:rFonts w:asciiTheme="minorHAnsi" w:hAnsiTheme="minorHAnsi"/>
        </w:rPr>
        <w:t>For the purpose of subclause</w:t>
      </w:r>
      <w:r w:rsidR="002F7860">
        <w:rPr>
          <w:rFonts w:asciiTheme="minorHAnsi" w:hAnsiTheme="minorHAnsi"/>
        </w:rPr>
        <w:t xml:space="preserve"> (1)(b)(ii)</w:t>
      </w:r>
      <w:r w:rsidRPr="0019388B">
        <w:rPr>
          <w:rFonts w:asciiTheme="minorHAnsi" w:hAnsiTheme="minorHAnsi"/>
        </w:rPr>
        <w:t xml:space="preserve">, the </w:t>
      </w:r>
      <w:r w:rsidR="008363BD" w:rsidRPr="0019388B">
        <w:rPr>
          <w:rFonts w:asciiTheme="minorHAnsi" w:hAnsiTheme="minorHAnsi"/>
        </w:rPr>
        <w:t xml:space="preserve">opening RAB value of an asset </w:t>
      </w:r>
      <w:bookmarkEnd w:id="1099"/>
      <w:bookmarkEnd w:id="1103"/>
      <w:r w:rsidRPr="0019388B">
        <w:rPr>
          <w:rFonts w:asciiTheme="minorHAnsi" w:hAnsiTheme="minorHAnsi"/>
        </w:rPr>
        <w:t xml:space="preserve">to which this subclause applies is determined </w:t>
      </w:r>
      <w:r w:rsidR="00C86E7F" w:rsidRPr="0019388B">
        <w:rPr>
          <w:rFonts w:asciiTheme="minorHAnsi" w:hAnsiTheme="minorHAnsi"/>
        </w:rPr>
        <w:t xml:space="preserve">as the value allocated to </w:t>
      </w:r>
      <w:r w:rsidR="00C86E7F" w:rsidRPr="0019388B">
        <w:rPr>
          <w:rStyle w:val="Emphasis-Bold"/>
          <w:rFonts w:asciiTheme="minorHAnsi" w:hAnsiTheme="minorHAnsi"/>
        </w:rPr>
        <w:t>gas distribution services</w:t>
      </w:r>
      <w:r w:rsidR="00C86E7F" w:rsidRPr="0019388B">
        <w:rPr>
          <w:rFonts w:asciiTheme="minorHAnsi" w:hAnsiTheme="minorHAnsi"/>
        </w:rPr>
        <w:t xml:space="preserve"> as a result of</w:t>
      </w:r>
      <w:r w:rsidR="00B176D0" w:rsidRPr="0019388B">
        <w:rPr>
          <w:rFonts w:asciiTheme="minorHAnsi" w:hAnsiTheme="minorHAnsi"/>
        </w:rPr>
        <w:t xml:space="preserve"> </w:t>
      </w:r>
      <w:bookmarkStart w:id="1105" w:name="_Ref275261105"/>
      <w:bookmarkEnd w:id="1104"/>
      <w:r w:rsidR="002B3C15" w:rsidRPr="0019388B">
        <w:rPr>
          <w:rFonts w:asciiTheme="minorHAnsi" w:hAnsiTheme="minorHAnsi"/>
        </w:rPr>
        <w:t xml:space="preserve">applying </w:t>
      </w:r>
      <w:r w:rsidR="002B3C15" w:rsidRPr="0019388B">
        <w:rPr>
          <w:rStyle w:val="Emphasis-Remove"/>
          <w:rFonts w:asciiTheme="minorHAnsi" w:hAnsiTheme="minorHAnsi"/>
        </w:rPr>
        <w:t>clause</w:t>
      </w:r>
      <w:r w:rsidR="002F7860">
        <w:rPr>
          <w:rStyle w:val="Emphasis-Remove"/>
          <w:rFonts w:asciiTheme="minorHAnsi" w:hAnsiTheme="minorHAnsi"/>
        </w:rPr>
        <w:t xml:space="preserve"> 2.1.1</w:t>
      </w:r>
      <w:r w:rsidR="002B3C15" w:rsidRPr="0019388B">
        <w:rPr>
          <w:rFonts w:asciiTheme="minorHAnsi" w:hAnsiTheme="minorHAnsi"/>
        </w:rPr>
        <w:t xml:space="preserve"> to</w:t>
      </w:r>
      <w:r w:rsidR="002B3C15" w:rsidRPr="0019388B" w:rsidDel="008E2A1B">
        <w:rPr>
          <w:rFonts w:asciiTheme="minorHAnsi" w:hAnsiTheme="minorHAnsi"/>
        </w:rPr>
        <w:t xml:space="preserve"> </w:t>
      </w:r>
      <w:r w:rsidR="000A56C3" w:rsidRPr="0019388B">
        <w:rPr>
          <w:rFonts w:asciiTheme="minorHAnsi" w:hAnsiTheme="minorHAnsi"/>
        </w:rPr>
        <w:t xml:space="preserve">its </w:t>
      </w:r>
      <w:r w:rsidR="000A56C3" w:rsidRPr="0019388B">
        <w:rPr>
          <w:rStyle w:val="Emphasis-Bold"/>
          <w:rFonts w:asciiTheme="minorHAnsi" w:hAnsiTheme="minorHAnsi"/>
        </w:rPr>
        <w:t xml:space="preserve">unallocated closing RAB value </w:t>
      </w:r>
      <w:r w:rsidR="000A56C3" w:rsidRPr="0019388B">
        <w:rPr>
          <w:rStyle w:val="Emphasis-Remove"/>
          <w:rFonts w:asciiTheme="minorHAnsi" w:hAnsiTheme="minorHAnsi"/>
        </w:rPr>
        <w:t>for</w:t>
      </w:r>
      <w:r w:rsidR="000A56C3" w:rsidRPr="0019388B">
        <w:rPr>
          <w:rStyle w:val="Emphasis-Bold"/>
          <w:rFonts w:asciiTheme="minorHAnsi" w:hAnsiTheme="minorHAnsi"/>
        </w:rPr>
        <w:t xml:space="preserve"> </w:t>
      </w:r>
      <w:r w:rsidR="000A56C3" w:rsidRPr="0019388B">
        <w:rPr>
          <w:rStyle w:val="Emphasis-Remove"/>
          <w:rFonts w:asciiTheme="minorHAnsi" w:hAnsiTheme="minorHAnsi"/>
        </w:rPr>
        <w:t xml:space="preserve">the preceding </w:t>
      </w:r>
      <w:r w:rsidR="000A56C3" w:rsidRPr="0019388B">
        <w:rPr>
          <w:rStyle w:val="Emphasis-Bold"/>
          <w:rFonts w:asciiTheme="minorHAnsi" w:hAnsiTheme="minorHAnsi"/>
        </w:rPr>
        <w:t>disclosure year</w:t>
      </w:r>
      <w:bookmarkEnd w:id="1105"/>
      <w:r w:rsidR="00343588" w:rsidRPr="0019388B">
        <w:rPr>
          <w:rStyle w:val="Emphasis-Remove"/>
          <w:rFonts w:asciiTheme="minorHAnsi" w:hAnsiTheme="minorHAnsi"/>
        </w:rPr>
        <w:t>.</w:t>
      </w:r>
    </w:p>
    <w:p w:rsidR="00104132" w:rsidRPr="0019388B" w:rsidRDefault="00125F26" w:rsidP="00D04BFE">
      <w:pPr>
        <w:pStyle w:val="HeadingH5ClausesubtextL1"/>
        <w:rPr>
          <w:rFonts w:asciiTheme="minorHAnsi" w:hAnsiTheme="minorHAnsi"/>
        </w:rPr>
      </w:pPr>
      <w:bookmarkStart w:id="1106" w:name="_Ref275016430"/>
      <w:bookmarkStart w:id="1107" w:name="_Ref265703231"/>
      <w:bookmarkStart w:id="1108" w:name="_Ref273785323"/>
      <w:r w:rsidRPr="0019388B">
        <w:rPr>
          <w:rStyle w:val="Emphasis-Remove"/>
          <w:rFonts w:asciiTheme="minorHAnsi" w:hAnsiTheme="minorHAnsi"/>
        </w:rPr>
        <w:t>C</w:t>
      </w:r>
      <w:r w:rsidR="008363BD" w:rsidRPr="0019388B">
        <w:rPr>
          <w:rStyle w:val="Emphasis-Remove"/>
          <w:rFonts w:asciiTheme="minorHAnsi" w:hAnsiTheme="minorHAnsi"/>
        </w:rPr>
        <w:t xml:space="preserve">losing RAB value </w:t>
      </w:r>
      <w:r w:rsidR="008363BD" w:rsidRPr="0019388B">
        <w:rPr>
          <w:rFonts w:asciiTheme="minorHAnsi" w:hAnsiTheme="minorHAnsi"/>
        </w:rPr>
        <w:t>means</w:t>
      </w:r>
      <w:r w:rsidRPr="0019388B">
        <w:rPr>
          <w:rFonts w:asciiTheme="minorHAnsi" w:hAnsiTheme="minorHAnsi"/>
        </w:rPr>
        <w:t xml:space="preserve">, </w:t>
      </w:r>
      <w:r w:rsidR="000A56C3" w:rsidRPr="0019388B">
        <w:rPr>
          <w:rFonts w:asciiTheme="minorHAnsi" w:hAnsiTheme="minorHAnsi"/>
        </w:rPr>
        <w:t>subject to subclause</w:t>
      </w:r>
      <w:r w:rsidR="002F7860">
        <w:rPr>
          <w:rFonts w:asciiTheme="minorHAnsi" w:hAnsiTheme="minorHAnsi"/>
        </w:rPr>
        <w:t xml:space="preserve"> (4)</w:t>
      </w:r>
      <w:r w:rsidR="000A56C3" w:rsidRPr="0019388B">
        <w:rPr>
          <w:rFonts w:asciiTheme="minorHAnsi" w:hAnsiTheme="minorHAnsi"/>
        </w:rPr>
        <w:t>,</w:t>
      </w:r>
      <w:r w:rsidR="00485877" w:rsidRPr="0019388B">
        <w:rPr>
          <w:rFonts w:asciiTheme="minorHAnsi" w:hAnsiTheme="minorHAnsi"/>
        </w:rPr>
        <w:t xml:space="preserve"> </w:t>
      </w:r>
      <w:r w:rsidR="000A56C3" w:rsidRPr="0019388B">
        <w:rPr>
          <w:rFonts w:asciiTheme="minorHAnsi" w:hAnsiTheme="minorHAnsi"/>
        </w:rPr>
        <w:t xml:space="preserve">for </w:t>
      </w:r>
      <w:r w:rsidRPr="0019388B">
        <w:rPr>
          <w:rFonts w:asciiTheme="minorHAnsi" w:hAnsiTheme="minorHAnsi"/>
        </w:rPr>
        <w:t>an asset</w:t>
      </w:r>
      <w:r w:rsidR="00104132" w:rsidRPr="0019388B">
        <w:rPr>
          <w:rFonts w:asciiTheme="minorHAnsi" w:hAnsiTheme="minorHAnsi"/>
        </w:rPr>
        <w:t>-</w:t>
      </w:r>
      <w:bookmarkEnd w:id="1106"/>
    </w:p>
    <w:p w:rsidR="00125F26" w:rsidRPr="0019388B" w:rsidRDefault="00125F26" w:rsidP="00AA3227">
      <w:pPr>
        <w:pStyle w:val="HeadingH6ClausesubtextL2"/>
        <w:rPr>
          <w:rFonts w:asciiTheme="minorHAnsi" w:hAnsiTheme="minorHAnsi"/>
        </w:rPr>
      </w:pPr>
      <w:r w:rsidRPr="0019388B">
        <w:rPr>
          <w:rFonts w:asciiTheme="minorHAnsi" w:hAnsiTheme="minorHAnsi"/>
        </w:rPr>
        <w:t xml:space="preserve">with an </w:t>
      </w:r>
      <w:r w:rsidRPr="0019388B">
        <w:rPr>
          <w:rStyle w:val="Emphasis-Bold"/>
          <w:rFonts w:asciiTheme="minorHAnsi" w:hAnsiTheme="minorHAnsi"/>
        </w:rPr>
        <w:t>opening RAB value</w:t>
      </w:r>
      <w:r w:rsidRPr="0019388B">
        <w:rPr>
          <w:rFonts w:asciiTheme="minorHAnsi" w:hAnsiTheme="minorHAnsi"/>
        </w:rPr>
        <w:t xml:space="preserve">, </w:t>
      </w:r>
      <w:r w:rsidRPr="0019388B">
        <w:rPr>
          <w:rStyle w:val="Emphasis-Remove"/>
          <w:rFonts w:asciiTheme="minorHAnsi" w:hAnsiTheme="minorHAnsi"/>
        </w:rPr>
        <w:t>the value determined</w:t>
      </w:r>
      <w:r w:rsidRPr="0019388B">
        <w:rPr>
          <w:rFonts w:asciiTheme="minorHAnsi" w:hAnsiTheme="minorHAnsi"/>
        </w:rPr>
        <w:t xml:space="preserve"> in accordance with the formula-</w:t>
      </w:r>
    </w:p>
    <w:p w:rsidR="00125F26" w:rsidRPr="0019388B" w:rsidRDefault="00125F26" w:rsidP="00125F26">
      <w:pPr>
        <w:pStyle w:val="UnnumberedL4"/>
        <w:rPr>
          <w:rStyle w:val="Emphasis-Remove"/>
          <w:rFonts w:asciiTheme="minorHAnsi" w:hAnsiTheme="minorHAnsi"/>
        </w:rPr>
      </w:pPr>
      <w:r w:rsidRPr="0019388B">
        <w:rPr>
          <w:rStyle w:val="Emphasis-Bold"/>
          <w:rFonts w:asciiTheme="minorHAnsi" w:hAnsiTheme="minorHAnsi"/>
        </w:rPr>
        <w:t>opening RAB value</w:t>
      </w:r>
      <w:r w:rsidRPr="0019388B">
        <w:rPr>
          <w:rStyle w:val="Emphasis-Italics"/>
          <w:rFonts w:asciiTheme="minorHAnsi" w:hAnsiTheme="minorHAnsi"/>
        </w:rPr>
        <w:t xml:space="preserve"> </w:t>
      </w:r>
      <w:r w:rsidR="005D2611" w:rsidRPr="0019388B">
        <w:rPr>
          <w:rStyle w:val="Emphasis-Remove"/>
          <w:rFonts w:asciiTheme="minorHAnsi" w:hAnsiTheme="minorHAnsi"/>
        </w:rPr>
        <w:t>-</w:t>
      </w:r>
      <w:r w:rsidRPr="0019388B">
        <w:rPr>
          <w:rStyle w:val="Emphasis-Bold"/>
          <w:rFonts w:asciiTheme="minorHAnsi" w:hAnsiTheme="minorHAnsi"/>
        </w:rPr>
        <w:t xml:space="preserve"> depreciation </w:t>
      </w:r>
      <w:r w:rsidRPr="0019388B">
        <w:rPr>
          <w:rStyle w:val="Emphasis-Remove"/>
          <w:rFonts w:asciiTheme="minorHAnsi" w:hAnsiTheme="minorHAnsi"/>
        </w:rPr>
        <w:t>+</w:t>
      </w:r>
      <w:r w:rsidRPr="0019388B">
        <w:rPr>
          <w:rStyle w:val="Emphasis-Bold"/>
          <w:rFonts w:asciiTheme="minorHAnsi" w:hAnsiTheme="minorHAnsi"/>
        </w:rPr>
        <w:t xml:space="preserve"> revaluation</w:t>
      </w:r>
      <w:r w:rsidRPr="0019388B">
        <w:rPr>
          <w:rStyle w:val="Emphasis-Remove"/>
          <w:rFonts w:asciiTheme="minorHAnsi" w:hAnsiTheme="minorHAnsi"/>
        </w:rPr>
        <w:t>;</w:t>
      </w:r>
      <w:r w:rsidRPr="0019388B" w:rsidDel="00BE27B8">
        <w:rPr>
          <w:rStyle w:val="Emphasis-Remove"/>
          <w:rFonts w:asciiTheme="minorHAnsi" w:hAnsiTheme="minorHAnsi"/>
        </w:rPr>
        <w:t xml:space="preserve"> </w:t>
      </w:r>
      <w:r w:rsidRPr="0019388B">
        <w:rPr>
          <w:rStyle w:val="Emphasis-Remove"/>
          <w:rFonts w:asciiTheme="minorHAnsi" w:hAnsiTheme="minorHAnsi"/>
        </w:rPr>
        <w:t>and</w:t>
      </w:r>
    </w:p>
    <w:p w:rsidR="000A56C3" w:rsidRPr="0019388B" w:rsidRDefault="00B176D0" w:rsidP="00104132">
      <w:pPr>
        <w:pStyle w:val="HeadingH6ClausesubtextL2"/>
        <w:rPr>
          <w:rFonts w:asciiTheme="minorHAnsi" w:hAnsiTheme="minorHAnsi"/>
        </w:rPr>
      </w:pPr>
      <w:bookmarkStart w:id="1109" w:name="_Ref340571419"/>
      <w:r w:rsidRPr="0019388B">
        <w:rPr>
          <w:rStyle w:val="Emphasis-Remove"/>
          <w:rFonts w:asciiTheme="minorHAnsi" w:hAnsiTheme="minorHAnsi"/>
        </w:rPr>
        <w:t>hav</w:t>
      </w:r>
      <w:r w:rsidR="007E3FD7" w:rsidRPr="0019388B">
        <w:rPr>
          <w:rStyle w:val="Emphasis-Remove"/>
          <w:rFonts w:asciiTheme="minorHAnsi" w:hAnsiTheme="minorHAnsi"/>
        </w:rPr>
        <w:t>in</w:t>
      </w:r>
      <w:r w:rsidRPr="0019388B">
        <w:rPr>
          <w:rStyle w:val="Emphasis-Remove"/>
          <w:rFonts w:asciiTheme="minorHAnsi" w:hAnsiTheme="minorHAnsi"/>
        </w:rPr>
        <w:t xml:space="preserve">g or </w:t>
      </w:r>
      <w:r w:rsidR="000A56C3" w:rsidRPr="0019388B">
        <w:rPr>
          <w:rStyle w:val="Emphasis-Remove"/>
          <w:rFonts w:asciiTheme="minorHAnsi" w:hAnsiTheme="minorHAnsi"/>
        </w:rPr>
        <w:t xml:space="preserve">forecast to </w:t>
      </w:r>
      <w:r w:rsidRPr="0019388B">
        <w:rPr>
          <w:rStyle w:val="Emphasis-Remove"/>
          <w:rFonts w:asciiTheme="minorHAnsi" w:hAnsiTheme="minorHAnsi"/>
        </w:rPr>
        <w:t>have a</w:t>
      </w:r>
      <w:r w:rsidRPr="0019388B">
        <w:rPr>
          <w:rStyle w:val="Emphasis-Bold"/>
          <w:rFonts w:asciiTheme="minorHAnsi" w:hAnsiTheme="minorHAnsi"/>
        </w:rPr>
        <w:t xml:space="preserve"> </w:t>
      </w:r>
      <w:r w:rsidR="00125F26" w:rsidRPr="0019388B">
        <w:rPr>
          <w:rStyle w:val="Emphasis-Bold"/>
          <w:rFonts w:asciiTheme="minorHAnsi" w:hAnsiTheme="minorHAnsi"/>
        </w:rPr>
        <w:t>commission</w:t>
      </w:r>
      <w:r w:rsidRPr="0019388B">
        <w:rPr>
          <w:rStyle w:val="Emphasis-Bold"/>
          <w:rFonts w:asciiTheme="minorHAnsi" w:hAnsiTheme="minorHAnsi"/>
        </w:rPr>
        <w:t>ing date</w:t>
      </w:r>
      <w:r w:rsidR="00125F26" w:rsidRPr="0019388B">
        <w:rPr>
          <w:rFonts w:asciiTheme="minorHAnsi" w:hAnsiTheme="minorHAnsi"/>
        </w:rPr>
        <w:t xml:space="preserve"> </w:t>
      </w:r>
      <w:r w:rsidRPr="0019388B">
        <w:rPr>
          <w:rFonts w:asciiTheme="minorHAnsi" w:hAnsiTheme="minorHAnsi"/>
        </w:rPr>
        <w:t xml:space="preserve">in </w:t>
      </w:r>
      <w:r w:rsidR="000A56C3" w:rsidRPr="0019388B">
        <w:rPr>
          <w:rFonts w:asciiTheme="minorHAnsi" w:hAnsiTheme="minorHAnsi"/>
        </w:rPr>
        <w:t xml:space="preserve">that </w:t>
      </w:r>
      <w:r w:rsidR="00125F26" w:rsidRPr="0019388B">
        <w:rPr>
          <w:rStyle w:val="Emphasis-Bold"/>
          <w:rFonts w:asciiTheme="minorHAnsi" w:hAnsiTheme="minorHAnsi"/>
        </w:rPr>
        <w:t>disclosure year</w:t>
      </w:r>
      <w:r w:rsidR="000A56C3" w:rsidRPr="0019388B">
        <w:rPr>
          <w:rStyle w:val="Emphasis-Remove"/>
          <w:rFonts w:asciiTheme="minorHAnsi" w:hAnsiTheme="minorHAnsi"/>
        </w:rPr>
        <w:t>, where the asset-</w:t>
      </w:r>
      <w:bookmarkEnd w:id="1109"/>
      <w:r w:rsidR="00125F26" w:rsidRPr="0019388B">
        <w:rPr>
          <w:rFonts w:asciiTheme="minorHAnsi" w:hAnsiTheme="minorHAnsi"/>
        </w:rPr>
        <w:t xml:space="preserve"> </w:t>
      </w:r>
    </w:p>
    <w:p w:rsidR="000A56C3" w:rsidRPr="0019388B" w:rsidRDefault="000A56C3" w:rsidP="000A56C3">
      <w:pPr>
        <w:pStyle w:val="HeadingH7ClausesubtextL3"/>
        <w:rPr>
          <w:rFonts w:asciiTheme="minorHAnsi" w:hAnsiTheme="minorHAnsi"/>
        </w:rPr>
      </w:pPr>
      <w:r w:rsidRPr="0019388B">
        <w:rPr>
          <w:rFonts w:asciiTheme="minorHAnsi" w:hAnsiTheme="minorHAnsi"/>
        </w:rPr>
        <w:t xml:space="preserve">has been </w:t>
      </w:r>
      <w:r w:rsidRPr="0019388B">
        <w:rPr>
          <w:rStyle w:val="Emphasis-Bold"/>
          <w:rFonts w:asciiTheme="minorHAnsi" w:hAnsiTheme="minorHAnsi"/>
        </w:rPr>
        <w:t>commissioned</w:t>
      </w:r>
      <w:r w:rsidRPr="0019388B">
        <w:rPr>
          <w:rFonts w:asciiTheme="minorHAnsi" w:hAnsiTheme="minorHAnsi"/>
        </w:rPr>
        <w:t xml:space="preserve"> by the date the </w:t>
      </w:r>
      <w:r w:rsidRPr="0019388B">
        <w:rPr>
          <w:rStyle w:val="Emphasis-Bold"/>
          <w:rFonts w:asciiTheme="minorHAnsi" w:hAnsiTheme="minorHAnsi"/>
        </w:rPr>
        <w:t>CPP application</w:t>
      </w:r>
      <w:r w:rsidRPr="0019388B">
        <w:rPr>
          <w:rFonts w:asciiTheme="minorHAnsi" w:hAnsiTheme="minorHAnsi"/>
        </w:rPr>
        <w:t xml:space="preserve"> is made, </w:t>
      </w:r>
      <w:r w:rsidR="00125F26" w:rsidRPr="0019388B">
        <w:rPr>
          <w:rFonts w:asciiTheme="minorHAnsi" w:hAnsiTheme="minorHAnsi"/>
        </w:rPr>
        <w:t xml:space="preserve">its </w:t>
      </w:r>
      <w:r w:rsidRPr="0019388B">
        <w:rPr>
          <w:rStyle w:val="Emphasis-Bold"/>
          <w:rFonts w:asciiTheme="minorHAnsi" w:hAnsiTheme="minorHAnsi"/>
        </w:rPr>
        <w:t>value of commissioned asset</w:t>
      </w:r>
      <w:r w:rsidRPr="0019388B">
        <w:rPr>
          <w:rFonts w:asciiTheme="minorHAnsi" w:hAnsiTheme="minorHAnsi"/>
        </w:rPr>
        <w:t xml:space="preserve">; or </w:t>
      </w:r>
    </w:p>
    <w:p w:rsidR="00125F26" w:rsidRPr="0019388B" w:rsidRDefault="000A56C3" w:rsidP="000A56C3">
      <w:pPr>
        <w:pStyle w:val="HeadingH7ClausesubtextL3"/>
        <w:rPr>
          <w:rStyle w:val="Emphasis-Remove"/>
          <w:rFonts w:asciiTheme="minorHAnsi" w:hAnsiTheme="minorHAnsi"/>
        </w:rPr>
      </w:pPr>
      <w:r w:rsidRPr="0019388B">
        <w:rPr>
          <w:rFonts w:asciiTheme="minorHAnsi" w:hAnsiTheme="minorHAnsi"/>
        </w:rPr>
        <w:t xml:space="preserve">has not been </w:t>
      </w:r>
      <w:r w:rsidRPr="0019388B">
        <w:rPr>
          <w:rStyle w:val="Emphasis-Bold"/>
          <w:rFonts w:asciiTheme="minorHAnsi" w:hAnsiTheme="minorHAnsi"/>
        </w:rPr>
        <w:t>commissioned</w:t>
      </w:r>
      <w:r w:rsidRPr="0019388B">
        <w:rPr>
          <w:rFonts w:asciiTheme="minorHAnsi" w:hAnsiTheme="minorHAnsi"/>
        </w:rPr>
        <w:t xml:space="preserve"> by the date the </w:t>
      </w:r>
      <w:r w:rsidRPr="0019388B">
        <w:rPr>
          <w:rStyle w:val="Emphasis-Bold"/>
          <w:rFonts w:asciiTheme="minorHAnsi" w:hAnsiTheme="minorHAnsi"/>
        </w:rPr>
        <w:t>CPP application</w:t>
      </w:r>
      <w:r w:rsidRPr="0019388B">
        <w:rPr>
          <w:rFonts w:asciiTheme="minorHAnsi" w:hAnsiTheme="minorHAnsi"/>
        </w:rPr>
        <w:t xml:space="preserve"> is made, its </w:t>
      </w:r>
      <w:r w:rsidRPr="0019388B">
        <w:rPr>
          <w:rStyle w:val="Emphasis-Bold"/>
          <w:rFonts w:asciiTheme="minorHAnsi" w:hAnsiTheme="minorHAnsi"/>
        </w:rPr>
        <w:t>forecast</w:t>
      </w:r>
      <w:r w:rsidRPr="0019388B">
        <w:rPr>
          <w:rFonts w:asciiTheme="minorHAnsi" w:hAnsiTheme="minorHAnsi"/>
        </w:rPr>
        <w:t xml:space="preserve"> </w:t>
      </w:r>
      <w:r w:rsidR="00125F26" w:rsidRPr="0019388B">
        <w:rPr>
          <w:rStyle w:val="Emphasis-Bold"/>
          <w:rFonts w:asciiTheme="minorHAnsi" w:hAnsiTheme="minorHAnsi"/>
        </w:rPr>
        <w:t>value of commissioned asset</w:t>
      </w:r>
      <w:r w:rsidR="00AC5068" w:rsidRPr="0019388B">
        <w:rPr>
          <w:rStyle w:val="Emphasis-Remove"/>
          <w:rFonts w:asciiTheme="minorHAnsi" w:hAnsiTheme="minorHAnsi"/>
        </w:rPr>
        <w:t>,</w:t>
      </w:r>
    </w:p>
    <w:p w:rsidR="005D2611" w:rsidRPr="0019388B" w:rsidRDefault="005D2611" w:rsidP="005D2611">
      <w:pPr>
        <w:pStyle w:val="UnnumberedL3"/>
        <w:rPr>
          <w:rStyle w:val="Emphasis-Remove"/>
          <w:rFonts w:asciiTheme="minorHAnsi" w:hAnsiTheme="minorHAnsi"/>
        </w:rPr>
      </w:pPr>
      <w:r w:rsidRPr="0019388B">
        <w:rPr>
          <w:rStyle w:val="Emphasis-Remove"/>
          <w:rFonts w:asciiTheme="minorHAnsi" w:hAnsiTheme="minorHAnsi"/>
        </w:rPr>
        <w:t>but only</w:t>
      </w:r>
      <w:r w:rsidRPr="0019388B">
        <w:rPr>
          <w:rStyle w:val="Emphasis-Bold"/>
          <w:rFonts w:asciiTheme="minorHAnsi" w:hAnsiTheme="minorHAnsi"/>
        </w:rPr>
        <w:t xml:space="preserve"> </w:t>
      </w:r>
      <w:r w:rsidRPr="0019388B">
        <w:rPr>
          <w:rStyle w:val="Emphasis-Remove"/>
          <w:rFonts w:asciiTheme="minorHAnsi" w:hAnsiTheme="minorHAnsi"/>
        </w:rPr>
        <w:t>to the extent that the value would be included in the closing RAB value</w:t>
      </w:r>
      <w:r w:rsidRPr="0019388B">
        <w:rPr>
          <w:rStyle w:val="Emphasis-Bold"/>
          <w:rFonts w:asciiTheme="minorHAnsi" w:hAnsiTheme="minorHAnsi"/>
        </w:rPr>
        <w:t xml:space="preserve"> </w:t>
      </w:r>
      <w:r w:rsidRPr="0019388B">
        <w:rPr>
          <w:rStyle w:val="Emphasis-Remove"/>
          <w:rFonts w:asciiTheme="minorHAnsi" w:hAnsiTheme="minorHAnsi"/>
        </w:rPr>
        <w:t>consistent with application of clause</w:t>
      </w:r>
      <w:r w:rsidR="002F7860">
        <w:rPr>
          <w:rStyle w:val="Emphasis-Remove"/>
          <w:rFonts w:asciiTheme="minorHAnsi" w:hAnsiTheme="minorHAnsi"/>
        </w:rPr>
        <w:t xml:space="preserve"> 2.1.1</w:t>
      </w:r>
      <w:r w:rsidRPr="0019388B">
        <w:rPr>
          <w:rStyle w:val="Emphasis-Remove"/>
          <w:rFonts w:asciiTheme="minorHAnsi" w:hAnsiTheme="minorHAnsi"/>
        </w:rPr>
        <w:t xml:space="preserve">; </w:t>
      </w:r>
      <w:r w:rsidR="00485877" w:rsidRPr="0019388B">
        <w:rPr>
          <w:rStyle w:val="Emphasis-Remove"/>
          <w:rFonts w:asciiTheme="minorHAnsi" w:hAnsiTheme="minorHAnsi"/>
        </w:rPr>
        <w:t>or</w:t>
      </w:r>
    </w:p>
    <w:p w:rsidR="00B176D0" w:rsidRPr="0019388B" w:rsidRDefault="00B176D0" w:rsidP="00B176D0">
      <w:pPr>
        <w:pStyle w:val="HeadingH6ClausesubtextL2"/>
        <w:rPr>
          <w:rStyle w:val="Emphasis-Remove"/>
          <w:rFonts w:asciiTheme="minorHAnsi" w:hAnsiTheme="minorHAnsi"/>
        </w:rPr>
      </w:pPr>
      <w:r w:rsidRPr="0019388B">
        <w:rPr>
          <w:rStyle w:val="Emphasis-Remove"/>
          <w:rFonts w:asciiTheme="minorHAnsi" w:hAnsiTheme="minorHAnsi"/>
        </w:rPr>
        <w:t xml:space="preserve">that is or is forecast to be a </w:t>
      </w:r>
      <w:r w:rsidRPr="0019388B">
        <w:rPr>
          <w:rStyle w:val="Emphasis-Bold"/>
          <w:rFonts w:asciiTheme="minorHAnsi" w:hAnsiTheme="minorHAnsi"/>
        </w:rPr>
        <w:t>disposed asset</w:t>
      </w:r>
      <w:r w:rsidRPr="0019388B">
        <w:rPr>
          <w:rStyle w:val="Emphasis-Remove"/>
          <w:rFonts w:asciiTheme="minorHAnsi" w:hAnsiTheme="minorHAnsi"/>
        </w:rPr>
        <w:t>, nil.</w:t>
      </w:r>
    </w:p>
    <w:p w:rsidR="00E13E04" w:rsidRPr="0019388B" w:rsidRDefault="001B55C6" w:rsidP="00E13E04">
      <w:pPr>
        <w:pStyle w:val="HeadingH5ClausesubtextL1"/>
        <w:rPr>
          <w:rFonts w:asciiTheme="minorHAnsi" w:hAnsiTheme="minorHAnsi"/>
        </w:rPr>
      </w:pPr>
      <w:bookmarkStart w:id="1110" w:name="_Ref275021783"/>
      <w:bookmarkStart w:id="1111" w:name="_Ref275016432"/>
      <w:r w:rsidRPr="0019388B">
        <w:rPr>
          <w:rFonts w:asciiTheme="minorHAnsi" w:hAnsiTheme="minorHAnsi"/>
        </w:rPr>
        <w:t>For the purpose of subclause</w:t>
      </w:r>
      <w:r w:rsidR="002F7860">
        <w:rPr>
          <w:rFonts w:asciiTheme="minorHAnsi" w:hAnsiTheme="minorHAnsi"/>
        </w:rPr>
        <w:t xml:space="preserve"> (3)</w:t>
      </w:r>
      <w:r w:rsidRPr="0019388B">
        <w:rPr>
          <w:rFonts w:asciiTheme="minorHAnsi" w:hAnsiTheme="minorHAnsi"/>
        </w:rPr>
        <w:t>, w</w:t>
      </w:r>
      <w:r w:rsidR="00E13E04" w:rsidRPr="0019388B">
        <w:rPr>
          <w:rFonts w:asciiTheme="minorHAnsi" w:hAnsiTheme="minorHAnsi"/>
        </w:rPr>
        <w:t xml:space="preserve">here a sale of the assets used to </w:t>
      </w:r>
      <w:r w:rsidR="00E13E04" w:rsidRPr="0019388B">
        <w:rPr>
          <w:rStyle w:val="Emphasis-Bold"/>
          <w:rFonts w:asciiTheme="minorHAnsi" w:hAnsiTheme="minorHAnsi"/>
        </w:rPr>
        <w:t>supply</w:t>
      </w:r>
      <w:r w:rsidR="00E13E04" w:rsidRPr="0019388B">
        <w:rPr>
          <w:rFonts w:asciiTheme="minorHAnsi" w:hAnsiTheme="minorHAnsi"/>
        </w:rPr>
        <w:t xml:space="preserve"> </w:t>
      </w:r>
      <w:r w:rsidR="00E37BB0" w:rsidRPr="0019388B">
        <w:rPr>
          <w:rStyle w:val="Emphasis-Bold"/>
          <w:rFonts w:asciiTheme="minorHAnsi" w:hAnsiTheme="minorHAnsi"/>
        </w:rPr>
        <w:t>gas distribution services</w:t>
      </w:r>
      <w:r w:rsidR="00E13E04" w:rsidRPr="0019388B">
        <w:rPr>
          <w:rFonts w:asciiTheme="minorHAnsi" w:hAnsiTheme="minorHAnsi"/>
        </w:rPr>
        <w:t xml:space="preserve"> and either or both-</w:t>
      </w:r>
      <w:bookmarkEnd w:id="1110"/>
    </w:p>
    <w:p w:rsidR="00E13E04" w:rsidRPr="0019388B" w:rsidRDefault="00E13E04" w:rsidP="00E13E04">
      <w:pPr>
        <w:pStyle w:val="HeadingH6ClausesubtextL2"/>
        <w:rPr>
          <w:rFonts w:asciiTheme="minorHAnsi" w:hAnsiTheme="minorHAnsi"/>
        </w:rPr>
      </w:pPr>
      <w:r w:rsidRPr="0019388B">
        <w:rPr>
          <w:rStyle w:val="Emphasis-Remove"/>
          <w:rFonts w:asciiTheme="minorHAnsi" w:hAnsiTheme="minorHAnsi"/>
        </w:rPr>
        <w:t xml:space="preserve">an </w:t>
      </w:r>
      <w:r w:rsidRPr="0019388B">
        <w:rPr>
          <w:rStyle w:val="Emphasis-Bold"/>
          <w:rFonts w:asciiTheme="minorHAnsi" w:hAnsiTheme="minorHAnsi"/>
        </w:rPr>
        <w:t>other regulated service</w:t>
      </w:r>
      <w:r w:rsidRPr="0019388B">
        <w:rPr>
          <w:rStyle w:val="Emphasis-Remove"/>
          <w:rFonts w:asciiTheme="minorHAnsi" w:hAnsiTheme="minorHAnsi"/>
        </w:rPr>
        <w:t>; and</w:t>
      </w:r>
    </w:p>
    <w:p w:rsidR="00E13E04" w:rsidRPr="0019388B" w:rsidRDefault="00E13E04" w:rsidP="00E13E04">
      <w:pPr>
        <w:pStyle w:val="HeadingH6ClausesubtextL2"/>
        <w:rPr>
          <w:rStyle w:val="Emphasis-Bold"/>
          <w:rFonts w:asciiTheme="minorHAnsi" w:hAnsiTheme="minorHAnsi"/>
        </w:rPr>
      </w:pPr>
      <w:r w:rsidRPr="0019388B">
        <w:rPr>
          <w:rFonts w:asciiTheme="minorHAnsi" w:hAnsiTheme="minorHAnsi"/>
        </w:rPr>
        <w:t xml:space="preserve">an </w:t>
      </w:r>
      <w:r w:rsidRPr="0019388B">
        <w:rPr>
          <w:rStyle w:val="Emphasis-Bold"/>
          <w:rFonts w:asciiTheme="minorHAnsi" w:hAnsiTheme="minorHAnsi"/>
        </w:rPr>
        <w:t>unregulated service</w:t>
      </w:r>
      <w:r w:rsidRPr="0019388B">
        <w:rPr>
          <w:rStyle w:val="Emphasis-Remove"/>
          <w:rFonts w:asciiTheme="minorHAnsi" w:hAnsiTheme="minorHAnsi"/>
        </w:rPr>
        <w:t>,</w:t>
      </w:r>
    </w:p>
    <w:p w:rsidR="00E13E04" w:rsidRPr="0019388B" w:rsidRDefault="00E13E04" w:rsidP="00E13E04">
      <w:pPr>
        <w:pStyle w:val="HeadingH6ClausesubtextL21"/>
        <w:rPr>
          <w:rFonts w:asciiTheme="minorHAnsi" w:hAnsiTheme="minorHAnsi"/>
        </w:rPr>
      </w:pPr>
      <w:r w:rsidRPr="0019388B">
        <w:rPr>
          <w:rFonts w:asciiTheme="minorHAnsi" w:hAnsiTheme="minorHAnsi"/>
        </w:rPr>
        <w:t xml:space="preserve"> is</w:t>
      </w:r>
      <w:r w:rsidR="008B659C" w:rsidRPr="0019388B">
        <w:rPr>
          <w:rFonts w:asciiTheme="minorHAnsi" w:hAnsiTheme="minorHAnsi"/>
        </w:rPr>
        <w:t>-</w:t>
      </w:r>
      <w:r w:rsidRPr="0019388B">
        <w:rPr>
          <w:rFonts w:asciiTheme="minorHAnsi" w:hAnsiTheme="minorHAnsi"/>
        </w:rPr>
        <w:t xml:space="preserve"> </w:t>
      </w:r>
    </w:p>
    <w:p w:rsidR="00E13E04" w:rsidRPr="0019388B" w:rsidRDefault="00E13E04" w:rsidP="00E13E04">
      <w:pPr>
        <w:pStyle w:val="HeadingH6ClausesubtextL2"/>
        <w:rPr>
          <w:rFonts w:asciiTheme="minorHAnsi" w:hAnsiTheme="minorHAnsi"/>
        </w:rPr>
      </w:pPr>
      <w:r w:rsidRPr="0019388B">
        <w:rPr>
          <w:rFonts w:asciiTheme="minorHAnsi" w:hAnsiTheme="minorHAnsi"/>
        </w:rPr>
        <w:t>complete</w:t>
      </w:r>
      <w:r w:rsidR="002B3C15" w:rsidRPr="0019388B">
        <w:rPr>
          <w:rFonts w:asciiTheme="minorHAnsi" w:hAnsiTheme="minorHAnsi"/>
        </w:rPr>
        <w:t>d</w:t>
      </w:r>
      <w:r w:rsidRPr="0019388B">
        <w:rPr>
          <w:rFonts w:asciiTheme="minorHAnsi" w:hAnsiTheme="minorHAnsi"/>
        </w:rPr>
        <w:t xml:space="preserve"> between the start of the </w:t>
      </w:r>
      <w:r w:rsidRPr="0019388B">
        <w:rPr>
          <w:rStyle w:val="Emphasis-Bold"/>
          <w:rFonts w:asciiTheme="minorHAnsi" w:hAnsiTheme="minorHAnsi"/>
        </w:rPr>
        <w:t>assessment period</w:t>
      </w:r>
      <w:r w:rsidRPr="0019388B">
        <w:rPr>
          <w:rFonts w:asciiTheme="minorHAnsi" w:hAnsiTheme="minorHAnsi"/>
        </w:rPr>
        <w:t xml:space="preserve"> and the time the </w:t>
      </w:r>
      <w:r w:rsidRPr="0019388B">
        <w:rPr>
          <w:rStyle w:val="Emphasis-Bold"/>
          <w:rFonts w:asciiTheme="minorHAnsi" w:hAnsiTheme="minorHAnsi"/>
        </w:rPr>
        <w:t>CPP application</w:t>
      </w:r>
      <w:r w:rsidRPr="0019388B">
        <w:rPr>
          <w:rFonts w:asciiTheme="minorHAnsi" w:hAnsiTheme="minorHAnsi"/>
        </w:rPr>
        <w:t xml:space="preserve"> is made; or</w:t>
      </w:r>
    </w:p>
    <w:p w:rsidR="00E13E04" w:rsidRPr="0019388B" w:rsidRDefault="00E13E04" w:rsidP="00E13E04">
      <w:pPr>
        <w:pStyle w:val="HeadingH6ClausesubtextL2"/>
        <w:rPr>
          <w:rStyle w:val="Emphasis-Remove"/>
          <w:rFonts w:asciiTheme="minorHAnsi" w:hAnsiTheme="minorHAnsi"/>
        </w:rPr>
      </w:pPr>
      <w:r w:rsidRPr="0019388B">
        <w:rPr>
          <w:rStyle w:val="Emphasis-Bold"/>
          <w:rFonts w:asciiTheme="minorHAnsi" w:hAnsiTheme="minorHAnsi"/>
        </w:rPr>
        <w:t>highly probable</w:t>
      </w:r>
      <w:r w:rsidRPr="0019388B">
        <w:rPr>
          <w:rStyle w:val="Emphasis-Remove"/>
          <w:rFonts w:asciiTheme="minorHAnsi" w:hAnsiTheme="minorHAnsi"/>
        </w:rPr>
        <w:t xml:space="preserve">, </w:t>
      </w:r>
    </w:p>
    <w:p w:rsidR="00E13E04" w:rsidRPr="0019388B" w:rsidRDefault="00E13E04" w:rsidP="00E13E04">
      <w:pPr>
        <w:pStyle w:val="UnnumberedL1"/>
        <w:rPr>
          <w:rStyle w:val="Emphasis-Remove"/>
          <w:rFonts w:asciiTheme="minorHAnsi" w:hAnsiTheme="minorHAnsi"/>
        </w:rPr>
      </w:pPr>
      <w:r w:rsidRPr="0019388B">
        <w:rPr>
          <w:rStyle w:val="Emphasis-Remove"/>
          <w:rFonts w:asciiTheme="minorHAnsi" w:hAnsiTheme="minorHAnsi"/>
        </w:rPr>
        <w:t>closing RAB value</w:t>
      </w:r>
      <w:r w:rsidRPr="0019388B">
        <w:rPr>
          <w:rFonts w:asciiTheme="minorHAnsi" w:hAnsiTheme="minorHAnsi"/>
        </w:rPr>
        <w:t xml:space="preserve"> in respect of each </w:t>
      </w:r>
      <w:r w:rsidRPr="0019388B">
        <w:rPr>
          <w:rStyle w:val="Emphasis-Remove"/>
          <w:rFonts w:asciiTheme="minorHAnsi" w:hAnsiTheme="minorHAnsi"/>
        </w:rPr>
        <w:t>asset</w:t>
      </w:r>
      <w:r w:rsidRPr="0019388B">
        <w:rPr>
          <w:rFonts w:asciiTheme="minorHAnsi" w:hAnsiTheme="minorHAnsi"/>
        </w:rPr>
        <w:t xml:space="preserve"> </w:t>
      </w:r>
      <w:r w:rsidR="003F0AAD" w:rsidRPr="0019388B">
        <w:rPr>
          <w:rStyle w:val="Emphasis-Remove"/>
          <w:rFonts w:asciiTheme="minorHAnsi" w:hAnsiTheme="minorHAnsi"/>
        </w:rPr>
        <w:t>not</w:t>
      </w:r>
      <w:r w:rsidR="003F0AAD" w:rsidRPr="0019388B">
        <w:rPr>
          <w:rFonts w:asciiTheme="minorHAnsi" w:hAnsiTheme="minorHAnsi"/>
        </w:rPr>
        <w:t xml:space="preserve"> </w:t>
      </w:r>
      <w:r w:rsidR="003F0AAD" w:rsidRPr="0019388B">
        <w:rPr>
          <w:rStyle w:val="Emphasis-Bold"/>
          <w:rFonts w:asciiTheme="minorHAnsi" w:hAnsiTheme="minorHAnsi"/>
        </w:rPr>
        <w:t>directly attributable</w:t>
      </w:r>
      <w:r w:rsidRPr="0019388B">
        <w:rPr>
          <w:rFonts w:asciiTheme="minorHAnsi" w:hAnsiTheme="minorHAnsi"/>
        </w:rPr>
        <w:t xml:space="preserve"> affected by the sale is determined </w:t>
      </w:r>
      <w:r w:rsidR="00C86E7F" w:rsidRPr="0019388B">
        <w:rPr>
          <w:rFonts w:asciiTheme="minorHAnsi" w:hAnsiTheme="minorHAnsi"/>
        </w:rPr>
        <w:t xml:space="preserve">as the value allocated to </w:t>
      </w:r>
      <w:r w:rsidR="00C86E7F" w:rsidRPr="0019388B">
        <w:rPr>
          <w:rStyle w:val="Emphasis-Bold"/>
          <w:rFonts w:asciiTheme="minorHAnsi" w:hAnsiTheme="minorHAnsi"/>
        </w:rPr>
        <w:t>gas distribution services</w:t>
      </w:r>
      <w:r w:rsidR="00C86E7F" w:rsidRPr="0019388B">
        <w:rPr>
          <w:rFonts w:asciiTheme="minorHAnsi" w:hAnsiTheme="minorHAnsi"/>
        </w:rPr>
        <w:t xml:space="preserve"> as a result of</w:t>
      </w:r>
      <w:r w:rsidR="00485877" w:rsidRPr="0019388B">
        <w:rPr>
          <w:rFonts w:asciiTheme="minorHAnsi" w:hAnsiTheme="minorHAnsi"/>
        </w:rPr>
        <w:t xml:space="preserve"> </w:t>
      </w:r>
      <w:r w:rsidRPr="0019388B">
        <w:rPr>
          <w:rStyle w:val="Emphasis-Remove"/>
          <w:rFonts w:asciiTheme="minorHAnsi" w:hAnsiTheme="minorHAnsi"/>
        </w:rPr>
        <w:t xml:space="preserve">applying </w:t>
      </w:r>
      <w:r w:rsidR="00F040CB" w:rsidRPr="0019388B">
        <w:rPr>
          <w:rStyle w:val="Emphasis-Remove"/>
          <w:rFonts w:asciiTheme="minorHAnsi" w:hAnsiTheme="minorHAnsi"/>
        </w:rPr>
        <w:t>clause</w:t>
      </w:r>
      <w:r w:rsidR="002F7860">
        <w:rPr>
          <w:rStyle w:val="Emphasis-Remove"/>
          <w:rFonts w:asciiTheme="minorHAnsi" w:hAnsiTheme="minorHAnsi"/>
        </w:rPr>
        <w:t xml:space="preserve"> 2.1.1</w:t>
      </w:r>
      <w:r w:rsidR="00F040CB" w:rsidRPr="0019388B">
        <w:rPr>
          <w:rStyle w:val="Emphasis-Remove"/>
          <w:rFonts w:asciiTheme="minorHAnsi" w:hAnsiTheme="minorHAnsi"/>
        </w:rPr>
        <w:t xml:space="preserve"> </w:t>
      </w:r>
      <w:r w:rsidRPr="0019388B">
        <w:rPr>
          <w:rFonts w:asciiTheme="minorHAnsi" w:hAnsiTheme="minorHAnsi"/>
        </w:rPr>
        <w:t>in respect</w:t>
      </w:r>
      <w:r w:rsidR="001B293A" w:rsidRPr="0019388B">
        <w:rPr>
          <w:rFonts w:asciiTheme="minorHAnsi" w:hAnsiTheme="minorHAnsi"/>
        </w:rPr>
        <w:t xml:space="preserve"> of its </w:t>
      </w:r>
      <w:r w:rsidR="001B293A" w:rsidRPr="0019388B">
        <w:rPr>
          <w:rStyle w:val="Emphasis-Bold"/>
          <w:rFonts w:asciiTheme="minorHAnsi" w:hAnsiTheme="minorHAnsi"/>
        </w:rPr>
        <w:t>unallocated c</w:t>
      </w:r>
      <w:r w:rsidR="001B55C6" w:rsidRPr="0019388B">
        <w:rPr>
          <w:rStyle w:val="Emphasis-Bold"/>
          <w:rFonts w:asciiTheme="minorHAnsi" w:hAnsiTheme="minorHAnsi"/>
        </w:rPr>
        <w:t>l</w:t>
      </w:r>
      <w:r w:rsidR="001B293A" w:rsidRPr="0019388B">
        <w:rPr>
          <w:rStyle w:val="Emphasis-Bold"/>
          <w:rFonts w:asciiTheme="minorHAnsi" w:hAnsiTheme="minorHAnsi"/>
        </w:rPr>
        <w:t>osing RAB value</w:t>
      </w:r>
      <w:r w:rsidRPr="0019388B">
        <w:rPr>
          <w:rFonts w:asciiTheme="minorHAnsi" w:hAnsiTheme="minorHAnsi"/>
        </w:rPr>
        <w:t xml:space="preserve"> of the last</w:t>
      </w:r>
      <w:r w:rsidRPr="0019388B">
        <w:rPr>
          <w:rStyle w:val="Emphasis-Remove"/>
          <w:rFonts w:asciiTheme="minorHAnsi" w:hAnsiTheme="minorHAnsi"/>
        </w:rPr>
        <w:t xml:space="preserve"> </w:t>
      </w:r>
      <w:r w:rsidRPr="0019388B">
        <w:rPr>
          <w:rStyle w:val="Emphasis-Bold"/>
          <w:rFonts w:asciiTheme="minorHAnsi" w:hAnsiTheme="minorHAnsi"/>
        </w:rPr>
        <w:t>disclosure year</w:t>
      </w:r>
      <w:r w:rsidRPr="0019388B">
        <w:rPr>
          <w:rStyle w:val="Emphasis-Remove"/>
          <w:rFonts w:asciiTheme="minorHAnsi" w:hAnsiTheme="minorHAnsi"/>
        </w:rPr>
        <w:t xml:space="preserve"> of the </w:t>
      </w:r>
      <w:r w:rsidRPr="0019388B">
        <w:rPr>
          <w:rStyle w:val="Emphasis-Bold"/>
          <w:rFonts w:asciiTheme="minorHAnsi" w:hAnsiTheme="minorHAnsi"/>
        </w:rPr>
        <w:t>assessment period</w:t>
      </w:r>
      <w:r w:rsidRPr="0019388B">
        <w:rPr>
          <w:rStyle w:val="Emphasis-Remove"/>
          <w:rFonts w:asciiTheme="minorHAnsi" w:hAnsiTheme="minorHAnsi"/>
        </w:rPr>
        <w:t>.</w:t>
      </w:r>
    </w:p>
    <w:p w:rsidR="00BA4AE9" w:rsidRPr="0019388B" w:rsidRDefault="00BA4AE9" w:rsidP="00BA4AE9">
      <w:pPr>
        <w:pStyle w:val="HeadingH5ClausesubtextL1"/>
        <w:rPr>
          <w:rFonts w:asciiTheme="minorHAnsi" w:hAnsiTheme="minorHAnsi"/>
        </w:rPr>
      </w:pPr>
      <w:bookmarkStart w:id="1112" w:name="_Ref275017599"/>
      <w:bookmarkEnd w:id="1111"/>
      <w:r w:rsidRPr="0019388B">
        <w:rPr>
          <w:rStyle w:val="Emphasis-Remove"/>
          <w:rFonts w:asciiTheme="minorHAnsi" w:hAnsiTheme="minorHAnsi"/>
        </w:rPr>
        <w:t xml:space="preserve">The unallocated opening RAB value </w:t>
      </w:r>
      <w:r w:rsidRPr="0019388B">
        <w:rPr>
          <w:rFonts w:asciiTheme="minorHAnsi" w:hAnsiTheme="minorHAnsi"/>
        </w:rPr>
        <w:t>of any asset in relation to-</w:t>
      </w:r>
      <w:bookmarkEnd w:id="1112"/>
    </w:p>
    <w:p w:rsidR="00BA4AE9" w:rsidRPr="0019388B" w:rsidRDefault="00BA4AE9" w:rsidP="00BA4AE9">
      <w:pPr>
        <w:pStyle w:val="HeadingH6ClausesubtextL2"/>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 xml:space="preserve">disclosure year </w:t>
      </w:r>
      <w:r w:rsidRPr="0019388B">
        <w:rPr>
          <w:rStyle w:val="Emphasis-Remove"/>
          <w:rFonts w:asciiTheme="minorHAnsi" w:hAnsiTheme="minorHAnsi"/>
        </w:rPr>
        <w:t>2010,</w:t>
      </w:r>
      <w:r w:rsidRPr="0019388B">
        <w:rPr>
          <w:rStyle w:val="Emphasis-Bold"/>
          <w:rFonts w:asciiTheme="minorHAnsi" w:hAnsiTheme="minorHAnsi"/>
        </w:rPr>
        <w:t xml:space="preserve"> </w:t>
      </w:r>
      <w:r w:rsidRPr="0019388B">
        <w:rPr>
          <w:rStyle w:val="Emphasis-Remove"/>
          <w:rFonts w:asciiTheme="minorHAnsi" w:hAnsiTheme="minorHAnsi"/>
        </w:rPr>
        <w:t>i</w:t>
      </w:r>
      <w:r w:rsidRPr="0019388B">
        <w:rPr>
          <w:rFonts w:asciiTheme="minorHAnsi" w:hAnsiTheme="minorHAnsi"/>
        </w:rPr>
        <w:t xml:space="preserve">s the </w:t>
      </w:r>
      <w:r w:rsidRPr="0019388B">
        <w:rPr>
          <w:rStyle w:val="Emphasis-Bold"/>
          <w:rFonts w:asciiTheme="minorHAnsi" w:hAnsiTheme="minorHAnsi"/>
        </w:rPr>
        <w:t>unallocated</w:t>
      </w:r>
      <w:r w:rsidRPr="0019388B">
        <w:rPr>
          <w:rFonts w:asciiTheme="minorHAnsi" w:hAnsiTheme="minorHAnsi"/>
        </w:rPr>
        <w:t xml:space="preserve"> </w:t>
      </w:r>
      <w:r w:rsidRPr="0019388B">
        <w:rPr>
          <w:rStyle w:val="Emphasis-Bold"/>
          <w:rFonts w:asciiTheme="minorHAnsi" w:hAnsiTheme="minorHAnsi"/>
        </w:rPr>
        <w:t>initial RAB value</w:t>
      </w:r>
      <w:r w:rsidRPr="0019388B">
        <w:rPr>
          <w:rFonts w:asciiTheme="minorHAnsi" w:hAnsiTheme="minorHAnsi"/>
        </w:rPr>
        <w:t xml:space="preserve">; </w:t>
      </w:r>
    </w:p>
    <w:p w:rsidR="00BA4AE9" w:rsidRPr="0019388B" w:rsidRDefault="00BA4AE9" w:rsidP="00BA4AE9">
      <w:pPr>
        <w:pStyle w:val="HeadingH6ClausesubtextL2"/>
        <w:rPr>
          <w:rFonts w:asciiTheme="minorHAnsi" w:hAnsiTheme="minorHAnsi"/>
        </w:rPr>
      </w:pPr>
      <w:r w:rsidRPr="0019388B">
        <w:rPr>
          <w:rFonts w:asciiTheme="minorHAnsi" w:hAnsiTheme="minorHAnsi"/>
        </w:rPr>
        <w:t xml:space="preserve">a </w:t>
      </w:r>
      <w:r w:rsidRPr="0019388B">
        <w:rPr>
          <w:rStyle w:val="Emphasis-Bold"/>
          <w:rFonts w:asciiTheme="minorHAnsi" w:hAnsiTheme="minorHAnsi"/>
        </w:rPr>
        <w:t>disclosure year</w:t>
      </w:r>
      <w:r w:rsidRPr="0019388B">
        <w:rPr>
          <w:rFonts w:asciiTheme="minorHAnsi" w:hAnsiTheme="minorHAnsi"/>
        </w:rPr>
        <w:t xml:space="preserve"> thereafter, is</w:t>
      </w:r>
      <w:r w:rsidR="00ED2513" w:rsidRPr="0019388B">
        <w:rPr>
          <w:rFonts w:asciiTheme="minorHAnsi" w:hAnsiTheme="minorHAnsi"/>
        </w:rPr>
        <w:t>,</w:t>
      </w:r>
      <w:r w:rsidRPr="0019388B">
        <w:rPr>
          <w:rFonts w:asciiTheme="minorHAnsi" w:hAnsiTheme="minorHAnsi"/>
        </w:rPr>
        <w:t xml:space="preserve"> where the </w:t>
      </w:r>
      <w:r w:rsidRPr="0019388B">
        <w:rPr>
          <w:rStyle w:val="Emphasis-Bold"/>
          <w:rFonts w:asciiTheme="minorHAnsi" w:hAnsiTheme="minorHAnsi"/>
        </w:rPr>
        <w:t>disclosure year</w:t>
      </w:r>
      <w:r w:rsidRPr="0019388B">
        <w:rPr>
          <w:rFonts w:asciiTheme="minorHAnsi" w:hAnsiTheme="minorHAnsi"/>
        </w:rPr>
        <w:t>-</w:t>
      </w:r>
    </w:p>
    <w:p w:rsidR="00BA4AE9" w:rsidRPr="0019388B" w:rsidRDefault="00BA4AE9" w:rsidP="00BA4AE9">
      <w:pPr>
        <w:pStyle w:val="HeadingH7ClausesubtextL3"/>
        <w:rPr>
          <w:rFonts w:asciiTheme="minorHAnsi" w:hAnsiTheme="minorHAnsi"/>
        </w:rPr>
      </w:pPr>
      <w:r w:rsidRPr="0019388B">
        <w:rPr>
          <w:rStyle w:val="Emphasis-Remove"/>
          <w:rFonts w:asciiTheme="minorHAnsi" w:hAnsiTheme="minorHAnsi"/>
        </w:rPr>
        <w:t xml:space="preserve">follows a </w:t>
      </w:r>
      <w:r w:rsidRPr="0019388B">
        <w:rPr>
          <w:rStyle w:val="Emphasis-Bold"/>
          <w:rFonts w:asciiTheme="minorHAnsi" w:hAnsiTheme="minorHAnsi"/>
        </w:rPr>
        <w:t>disclosure year</w:t>
      </w:r>
      <w:r w:rsidRPr="0019388B">
        <w:rPr>
          <w:rStyle w:val="Emphasis-Remove"/>
          <w:rFonts w:asciiTheme="minorHAnsi" w:hAnsiTheme="minorHAnsi"/>
        </w:rPr>
        <w:t xml:space="preserve"> in respect of which disclosure pursuant to an </w:t>
      </w:r>
      <w:r w:rsidRPr="0019388B">
        <w:rPr>
          <w:rStyle w:val="Emphasis-Bold"/>
          <w:rFonts w:asciiTheme="minorHAnsi" w:hAnsiTheme="minorHAnsi"/>
        </w:rPr>
        <w:t>ID determination</w:t>
      </w:r>
      <w:r w:rsidRPr="0019388B">
        <w:rPr>
          <w:rStyle w:val="Emphasis-Remove"/>
          <w:rFonts w:asciiTheme="minorHAnsi" w:hAnsiTheme="minorHAnsi"/>
        </w:rPr>
        <w:t xml:space="preserve"> relating to that asset has been made, that asset's disclosed </w:t>
      </w:r>
      <w:r w:rsidRPr="0019388B">
        <w:rPr>
          <w:rStyle w:val="Emphasis-Bold"/>
          <w:rFonts w:asciiTheme="minorHAnsi" w:hAnsiTheme="minorHAnsi"/>
        </w:rPr>
        <w:t>unallocated closing RAB value</w:t>
      </w:r>
      <w:r w:rsidRPr="0019388B">
        <w:rPr>
          <w:rStyle w:val="Emphasis-Remove"/>
          <w:rFonts w:asciiTheme="minorHAnsi" w:hAnsiTheme="minorHAnsi"/>
        </w:rPr>
        <w:t xml:space="preserve">; </w:t>
      </w:r>
      <w:r w:rsidR="00ED2513" w:rsidRPr="0019388B">
        <w:rPr>
          <w:rStyle w:val="Emphasis-Remove"/>
          <w:rFonts w:asciiTheme="minorHAnsi" w:hAnsiTheme="minorHAnsi"/>
        </w:rPr>
        <w:t>and</w:t>
      </w:r>
    </w:p>
    <w:p w:rsidR="00BA4AE9" w:rsidRPr="0019388B" w:rsidRDefault="00BA4AE9" w:rsidP="00BA4AE9">
      <w:pPr>
        <w:pStyle w:val="HeadingH7ClausesubtextL3"/>
        <w:rPr>
          <w:rFonts w:asciiTheme="minorHAnsi" w:hAnsiTheme="minorHAnsi"/>
        </w:rPr>
      </w:pPr>
      <w:r w:rsidRPr="0019388B">
        <w:rPr>
          <w:rFonts w:asciiTheme="minorHAnsi" w:hAnsiTheme="minorHAnsi"/>
        </w:rPr>
        <w:t xml:space="preserve">is any other </w:t>
      </w:r>
      <w:r w:rsidRPr="0019388B">
        <w:rPr>
          <w:rStyle w:val="Emphasis-Bold"/>
          <w:rFonts w:asciiTheme="minorHAnsi" w:hAnsiTheme="minorHAnsi"/>
        </w:rPr>
        <w:t>disclosure year</w:t>
      </w:r>
      <w:r w:rsidRPr="0019388B">
        <w:rPr>
          <w:rFonts w:asciiTheme="minorHAnsi" w:hAnsiTheme="minorHAnsi"/>
        </w:rPr>
        <w:t xml:space="preserve">, its </w:t>
      </w:r>
      <w:r w:rsidRPr="0019388B">
        <w:rPr>
          <w:rStyle w:val="Emphasis-Bold"/>
          <w:rFonts w:asciiTheme="minorHAnsi" w:hAnsiTheme="minorHAnsi"/>
        </w:rPr>
        <w:t>unallocated</w:t>
      </w:r>
      <w:r w:rsidRPr="0019388B">
        <w:rPr>
          <w:rFonts w:asciiTheme="minorHAnsi" w:hAnsiTheme="minorHAnsi"/>
        </w:rPr>
        <w:t xml:space="preserve"> </w:t>
      </w:r>
      <w:r w:rsidRPr="0019388B">
        <w:rPr>
          <w:rStyle w:val="Emphasis-Bold"/>
          <w:rFonts w:asciiTheme="minorHAnsi" w:hAnsiTheme="minorHAnsi"/>
        </w:rPr>
        <w:t>closing RAB value</w:t>
      </w:r>
      <w:r w:rsidRPr="0019388B">
        <w:rPr>
          <w:rStyle w:val="Emphasis-Remove"/>
          <w:rFonts w:asciiTheme="minorHAnsi" w:hAnsiTheme="minorHAnsi"/>
        </w:rPr>
        <w:t xml:space="preserve"> in</w:t>
      </w:r>
      <w:r w:rsidRPr="0019388B">
        <w:rPr>
          <w:rFonts w:asciiTheme="minorHAnsi" w:hAnsiTheme="minorHAnsi"/>
        </w:rPr>
        <w:t xml:space="preserve"> the preceding </w:t>
      </w:r>
      <w:r w:rsidRPr="0019388B">
        <w:rPr>
          <w:rStyle w:val="Emphasis-Bold"/>
          <w:rFonts w:asciiTheme="minorHAnsi" w:hAnsiTheme="minorHAnsi"/>
        </w:rPr>
        <w:t>disclosure year</w:t>
      </w:r>
      <w:r w:rsidRPr="0019388B">
        <w:rPr>
          <w:rFonts w:asciiTheme="minorHAnsi" w:hAnsiTheme="minorHAnsi"/>
        </w:rPr>
        <w:t>.</w:t>
      </w:r>
    </w:p>
    <w:p w:rsidR="00BA4AE9" w:rsidRPr="0019388B" w:rsidRDefault="00BA4AE9" w:rsidP="00BA4AE9">
      <w:pPr>
        <w:pStyle w:val="HeadingH5ClausesubtextL1"/>
        <w:rPr>
          <w:rFonts w:asciiTheme="minorHAnsi" w:hAnsiTheme="minorHAnsi"/>
        </w:rPr>
      </w:pPr>
      <w:bookmarkStart w:id="1113" w:name="_Ref275017737"/>
      <w:r w:rsidRPr="0019388B">
        <w:rPr>
          <w:rStyle w:val="Emphasis-Remove"/>
          <w:rFonts w:asciiTheme="minorHAnsi" w:hAnsiTheme="minorHAnsi"/>
        </w:rPr>
        <w:t xml:space="preserve">Unallocated closing RAB value </w:t>
      </w:r>
      <w:r w:rsidRPr="0019388B">
        <w:rPr>
          <w:rFonts w:asciiTheme="minorHAnsi" w:hAnsiTheme="minorHAnsi"/>
        </w:rPr>
        <w:t xml:space="preserve">means, </w:t>
      </w:r>
      <w:r w:rsidR="00466B19" w:rsidRPr="0019388B">
        <w:rPr>
          <w:rFonts w:asciiTheme="minorHAnsi" w:hAnsiTheme="minorHAnsi"/>
        </w:rPr>
        <w:t>in relation to</w:t>
      </w:r>
      <w:r w:rsidRPr="0019388B">
        <w:rPr>
          <w:rFonts w:asciiTheme="minorHAnsi" w:hAnsiTheme="minorHAnsi"/>
        </w:rPr>
        <w:t>-</w:t>
      </w:r>
      <w:bookmarkEnd w:id="1113"/>
    </w:p>
    <w:p w:rsidR="00466B19" w:rsidRPr="0019388B" w:rsidRDefault="00466B19" w:rsidP="00466B19">
      <w:pPr>
        <w:pStyle w:val="HeadingH6ClausesubtextL2"/>
        <w:rPr>
          <w:rStyle w:val="Emphasis-Bold"/>
          <w:rFonts w:asciiTheme="minorHAnsi" w:hAnsiTheme="minorHAnsi"/>
        </w:rPr>
      </w:pPr>
      <w:r w:rsidRPr="0019388B">
        <w:rPr>
          <w:rFonts w:asciiTheme="minorHAnsi" w:hAnsiTheme="minorHAnsi"/>
        </w:rPr>
        <w:t xml:space="preserve">an asset that is or is forecast to be a </w:t>
      </w:r>
      <w:r w:rsidRPr="0019388B">
        <w:rPr>
          <w:rStyle w:val="Emphasis-Bold"/>
          <w:rFonts w:asciiTheme="minorHAnsi" w:hAnsiTheme="minorHAnsi"/>
        </w:rPr>
        <w:t>disposed asset</w:t>
      </w:r>
      <w:r w:rsidRPr="0019388B">
        <w:rPr>
          <w:rFonts w:asciiTheme="minorHAnsi" w:hAnsiTheme="minorHAnsi"/>
        </w:rPr>
        <w:t>, nil;</w:t>
      </w:r>
    </w:p>
    <w:p w:rsidR="00BA4AE9" w:rsidRPr="0019388B" w:rsidRDefault="00466B19" w:rsidP="00BA4AE9">
      <w:pPr>
        <w:pStyle w:val="HeadingH6ClausesubtextL2"/>
        <w:rPr>
          <w:rFonts w:asciiTheme="minorHAnsi" w:hAnsiTheme="minorHAnsi"/>
        </w:rPr>
      </w:pPr>
      <w:r w:rsidRPr="0019388B">
        <w:rPr>
          <w:rFonts w:asciiTheme="minorHAnsi" w:hAnsiTheme="minorHAnsi"/>
        </w:rPr>
        <w:t xml:space="preserve">any other asset </w:t>
      </w:r>
      <w:r w:rsidR="00BA4AE9" w:rsidRPr="0019388B">
        <w:rPr>
          <w:rFonts w:asciiTheme="minorHAnsi" w:hAnsiTheme="minorHAnsi"/>
        </w:rPr>
        <w:t xml:space="preserve">with an </w:t>
      </w:r>
      <w:r w:rsidR="00BA4AE9" w:rsidRPr="0019388B">
        <w:rPr>
          <w:rStyle w:val="Emphasis-Bold"/>
          <w:rFonts w:asciiTheme="minorHAnsi" w:hAnsiTheme="minorHAnsi"/>
        </w:rPr>
        <w:t>unallocated opening RAB value</w:t>
      </w:r>
      <w:r w:rsidR="00BA4AE9" w:rsidRPr="0019388B">
        <w:rPr>
          <w:rFonts w:asciiTheme="minorHAnsi" w:hAnsiTheme="minorHAnsi"/>
        </w:rPr>
        <w:t xml:space="preserve">, </w:t>
      </w:r>
      <w:r w:rsidR="00BA4AE9" w:rsidRPr="0019388B">
        <w:rPr>
          <w:rStyle w:val="Emphasis-Remove"/>
          <w:rFonts w:asciiTheme="minorHAnsi" w:hAnsiTheme="minorHAnsi"/>
        </w:rPr>
        <w:t>the value determined</w:t>
      </w:r>
      <w:r w:rsidR="00BA4AE9" w:rsidRPr="0019388B">
        <w:rPr>
          <w:rFonts w:asciiTheme="minorHAnsi" w:hAnsiTheme="minorHAnsi"/>
        </w:rPr>
        <w:t xml:space="preserve"> in accordance with the formula-</w:t>
      </w:r>
    </w:p>
    <w:p w:rsidR="00BA4AE9" w:rsidRPr="0019388B" w:rsidRDefault="00BA4AE9" w:rsidP="00BA4AE9">
      <w:pPr>
        <w:pStyle w:val="UnnumberedL4"/>
        <w:rPr>
          <w:rStyle w:val="Emphasis-Remove"/>
          <w:rFonts w:asciiTheme="minorHAnsi" w:hAnsiTheme="minorHAnsi"/>
        </w:rPr>
      </w:pPr>
      <w:r w:rsidRPr="0019388B">
        <w:rPr>
          <w:rStyle w:val="Emphasis-Bold"/>
          <w:rFonts w:asciiTheme="minorHAnsi" w:hAnsiTheme="minorHAnsi"/>
        </w:rPr>
        <w:t>unallocated opening RAB value</w:t>
      </w:r>
      <w:r w:rsidRPr="0019388B">
        <w:rPr>
          <w:rStyle w:val="Emphasis-Italics"/>
          <w:rFonts w:asciiTheme="minorHAnsi" w:hAnsiTheme="minorHAnsi"/>
        </w:rPr>
        <w:t xml:space="preserve"> </w:t>
      </w:r>
      <w:r w:rsidR="007E3FD7" w:rsidRPr="0019388B">
        <w:rPr>
          <w:rStyle w:val="Emphasis-Remove"/>
          <w:rFonts w:asciiTheme="minorHAnsi" w:hAnsiTheme="minorHAnsi"/>
        </w:rPr>
        <w:t xml:space="preserve">- </w:t>
      </w:r>
      <w:r w:rsidRPr="0019388B">
        <w:rPr>
          <w:rStyle w:val="Emphasis-Bold"/>
          <w:rFonts w:asciiTheme="minorHAnsi" w:hAnsiTheme="minorHAnsi"/>
        </w:rPr>
        <w:t xml:space="preserve">unallocated depreciation </w:t>
      </w:r>
      <w:r w:rsidRPr="0019388B">
        <w:rPr>
          <w:rStyle w:val="Emphasis-Remove"/>
          <w:rFonts w:asciiTheme="minorHAnsi" w:hAnsiTheme="minorHAnsi"/>
        </w:rPr>
        <w:t>+</w:t>
      </w:r>
      <w:r w:rsidRPr="0019388B">
        <w:rPr>
          <w:rStyle w:val="Emphasis-Bold"/>
          <w:rFonts w:asciiTheme="minorHAnsi" w:hAnsiTheme="minorHAnsi"/>
        </w:rPr>
        <w:t xml:space="preserve"> unallocated </w:t>
      </w:r>
      <w:r w:rsidR="004A48AF" w:rsidRPr="0019388B">
        <w:rPr>
          <w:rStyle w:val="Emphasis-Bold"/>
          <w:rFonts w:asciiTheme="minorHAnsi" w:hAnsiTheme="minorHAnsi"/>
        </w:rPr>
        <w:t>revaluation</w:t>
      </w:r>
      <w:r w:rsidRPr="0019388B">
        <w:rPr>
          <w:rStyle w:val="Emphasis-Remove"/>
          <w:rFonts w:asciiTheme="minorHAnsi" w:hAnsiTheme="minorHAnsi"/>
        </w:rPr>
        <w:t>;</w:t>
      </w:r>
      <w:r w:rsidRPr="0019388B" w:rsidDel="00BE27B8">
        <w:rPr>
          <w:rStyle w:val="Emphasis-Remove"/>
          <w:rFonts w:asciiTheme="minorHAnsi" w:hAnsiTheme="minorHAnsi"/>
        </w:rPr>
        <w:t xml:space="preserve"> </w:t>
      </w:r>
      <w:r w:rsidR="00466B19" w:rsidRPr="0019388B">
        <w:rPr>
          <w:rStyle w:val="Emphasis-Remove"/>
          <w:rFonts w:asciiTheme="minorHAnsi" w:hAnsiTheme="minorHAnsi"/>
        </w:rPr>
        <w:t>and</w:t>
      </w:r>
    </w:p>
    <w:p w:rsidR="00BA4AE9" w:rsidRPr="0019388B" w:rsidRDefault="00466B19" w:rsidP="00BA4AE9">
      <w:pPr>
        <w:pStyle w:val="HeadingH6ClausesubtextL2"/>
        <w:rPr>
          <w:rStyle w:val="Emphasis-Remove"/>
          <w:rFonts w:asciiTheme="minorHAnsi" w:hAnsiTheme="minorHAnsi"/>
        </w:rPr>
      </w:pPr>
      <w:r w:rsidRPr="0019388B">
        <w:rPr>
          <w:rFonts w:asciiTheme="minorHAnsi" w:hAnsiTheme="minorHAnsi"/>
        </w:rPr>
        <w:t>any other asset</w:t>
      </w:r>
      <w:r w:rsidR="004A48AF" w:rsidRPr="0019388B">
        <w:rPr>
          <w:rStyle w:val="Emphasis-Remove"/>
          <w:rFonts w:asciiTheme="minorHAnsi" w:hAnsiTheme="minorHAnsi"/>
        </w:rPr>
        <w:t>-</w:t>
      </w:r>
    </w:p>
    <w:p w:rsidR="004A48AF" w:rsidRPr="0019388B" w:rsidRDefault="00ED2513" w:rsidP="004A48AF">
      <w:pPr>
        <w:pStyle w:val="HeadingH7ClausesubtextL3"/>
        <w:rPr>
          <w:rFonts w:asciiTheme="minorHAnsi" w:hAnsiTheme="minorHAnsi"/>
        </w:rPr>
      </w:pPr>
      <w:r w:rsidRPr="0019388B">
        <w:rPr>
          <w:rStyle w:val="Emphasis-Remove"/>
          <w:rFonts w:asciiTheme="minorHAnsi" w:hAnsiTheme="minorHAnsi"/>
        </w:rPr>
        <w:t>that</w:t>
      </w:r>
      <w:r w:rsidRPr="0019388B">
        <w:rPr>
          <w:rFonts w:asciiTheme="minorHAnsi" w:hAnsiTheme="minorHAnsi"/>
        </w:rPr>
        <w:t xml:space="preserve"> </w:t>
      </w:r>
      <w:r w:rsidR="004A48AF" w:rsidRPr="0019388B">
        <w:rPr>
          <w:rFonts w:asciiTheme="minorHAnsi" w:hAnsiTheme="minorHAnsi"/>
        </w:rPr>
        <w:t xml:space="preserve">has </w:t>
      </w:r>
      <w:r w:rsidR="00B176D0" w:rsidRPr="0019388B">
        <w:rPr>
          <w:rFonts w:asciiTheme="minorHAnsi" w:hAnsiTheme="minorHAnsi"/>
        </w:rPr>
        <w:t>a</w:t>
      </w:r>
      <w:r w:rsidR="004A48AF" w:rsidRPr="0019388B">
        <w:rPr>
          <w:rFonts w:asciiTheme="minorHAnsi" w:hAnsiTheme="minorHAnsi"/>
        </w:rPr>
        <w:t xml:space="preserve"> </w:t>
      </w:r>
      <w:r w:rsidR="004A48AF" w:rsidRPr="0019388B">
        <w:rPr>
          <w:rStyle w:val="Emphasis-Bold"/>
          <w:rFonts w:asciiTheme="minorHAnsi" w:hAnsiTheme="minorHAnsi"/>
        </w:rPr>
        <w:t>commission</w:t>
      </w:r>
      <w:r w:rsidR="00B176D0" w:rsidRPr="0019388B">
        <w:rPr>
          <w:rStyle w:val="Emphasis-Bold"/>
          <w:rFonts w:asciiTheme="minorHAnsi" w:hAnsiTheme="minorHAnsi"/>
        </w:rPr>
        <w:t>ing date</w:t>
      </w:r>
      <w:r w:rsidR="004A48AF" w:rsidRPr="0019388B">
        <w:rPr>
          <w:rFonts w:asciiTheme="minorHAnsi" w:hAnsiTheme="minorHAnsi"/>
        </w:rPr>
        <w:t xml:space="preserve"> </w:t>
      </w:r>
      <w:r w:rsidRPr="0019388B">
        <w:rPr>
          <w:rFonts w:asciiTheme="minorHAnsi" w:hAnsiTheme="minorHAnsi"/>
        </w:rPr>
        <w:t xml:space="preserve">between the commencement of </w:t>
      </w:r>
      <w:r w:rsidR="004A48AF" w:rsidRPr="0019388B">
        <w:rPr>
          <w:rFonts w:asciiTheme="minorHAnsi" w:hAnsiTheme="minorHAnsi"/>
        </w:rPr>
        <w:t xml:space="preserve">the </w:t>
      </w:r>
      <w:r w:rsidR="004A48AF" w:rsidRPr="0019388B">
        <w:rPr>
          <w:rStyle w:val="Emphasis-Bold"/>
          <w:rFonts w:asciiTheme="minorHAnsi" w:hAnsiTheme="minorHAnsi"/>
        </w:rPr>
        <w:t>disclosure year</w:t>
      </w:r>
      <w:r w:rsidR="004A48AF" w:rsidRPr="0019388B">
        <w:rPr>
          <w:rFonts w:asciiTheme="minorHAnsi" w:hAnsiTheme="minorHAnsi"/>
        </w:rPr>
        <w:t xml:space="preserve"> </w:t>
      </w:r>
      <w:r w:rsidRPr="0019388B">
        <w:rPr>
          <w:rFonts w:asciiTheme="minorHAnsi" w:hAnsiTheme="minorHAnsi"/>
        </w:rPr>
        <w:t xml:space="preserve">in which the </w:t>
      </w:r>
      <w:r w:rsidRPr="0019388B">
        <w:rPr>
          <w:rStyle w:val="Emphasis-Bold"/>
          <w:rFonts w:asciiTheme="minorHAnsi" w:hAnsiTheme="minorHAnsi"/>
        </w:rPr>
        <w:t xml:space="preserve">CPP application </w:t>
      </w:r>
      <w:r w:rsidRPr="0019388B">
        <w:rPr>
          <w:rStyle w:val="Emphasis-Remove"/>
          <w:rFonts w:asciiTheme="minorHAnsi" w:hAnsiTheme="minorHAnsi"/>
        </w:rPr>
        <w:t>is made</w:t>
      </w:r>
      <w:r w:rsidRPr="0019388B">
        <w:rPr>
          <w:rFonts w:asciiTheme="minorHAnsi" w:hAnsiTheme="minorHAnsi"/>
        </w:rPr>
        <w:t xml:space="preserve"> and the application's submission</w:t>
      </w:r>
      <w:r w:rsidR="004A48AF" w:rsidRPr="0019388B">
        <w:rPr>
          <w:rFonts w:asciiTheme="minorHAnsi" w:hAnsiTheme="minorHAnsi"/>
        </w:rPr>
        <w:t xml:space="preserve">, its </w:t>
      </w:r>
      <w:r w:rsidR="004A48AF" w:rsidRPr="0019388B">
        <w:rPr>
          <w:rStyle w:val="Emphasis-Bold"/>
          <w:rFonts w:asciiTheme="minorHAnsi" w:hAnsiTheme="minorHAnsi"/>
        </w:rPr>
        <w:t>value of commissioned asset</w:t>
      </w:r>
      <w:r w:rsidR="004A48AF" w:rsidRPr="0019388B">
        <w:rPr>
          <w:rFonts w:asciiTheme="minorHAnsi" w:hAnsiTheme="minorHAnsi"/>
        </w:rPr>
        <w:t xml:space="preserve">; or </w:t>
      </w:r>
    </w:p>
    <w:p w:rsidR="004A48AF" w:rsidRPr="0019388B" w:rsidRDefault="004A48AF" w:rsidP="004A48AF">
      <w:pPr>
        <w:pStyle w:val="HeadingH7ClausesubtextL3"/>
        <w:rPr>
          <w:rStyle w:val="Emphasis-Remove"/>
          <w:rFonts w:asciiTheme="minorHAnsi" w:hAnsiTheme="minorHAnsi"/>
        </w:rPr>
      </w:pPr>
      <w:r w:rsidRPr="0019388B">
        <w:rPr>
          <w:rFonts w:asciiTheme="minorHAnsi" w:hAnsiTheme="minorHAnsi"/>
        </w:rPr>
        <w:t xml:space="preserve">forecast to </w:t>
      </w:r>
      <w:r w:rsidR="00B176D0" w:rsidRPr="0019388B">
        <w:rPr>
          <w:rFonts w:asciiTheme="minorHAnsi" w:hAnsiTheme="minorHAnsi"/>
        </w:rPr>
        <w:t>have a</w:t>
      </w:r>
      <w:r w:rsidRPr="0019388B">
        <w:rPr>
          <w:rFonts w:asciiTheme="minorHAnsi" w:hAnsiTheme="minorHAnsi"/>
        </w:rPr>
        <w:t xml:space="preserve"> </w:t>
      </w:r>
      <w:r w:rsidRPr="0019388B">
        <w:rPr>
          <w:rStyle w:val="Emphasis-Bold"/>
          <w:rFonts w:asciiTheme="minorHAnsi" w:hAnsiTheme="minorHAnsi"/>
        </w:rPr>
        <w:t>commission</w:t>
      </w:r>
      <w:r w:rsidR="00B176D0" w:rsidRPr="0019388B">
        <w:rPr>
          <w:rStyle w:val="Emphasis-Bold"/>
          <w:rFonts w:asciiTheme="minorHAnsi" w:hAnsiTheme="minorHAnsi"/>
        </w:rPr>
        <w:t>ing date</w:t>
      </w:r>
      <w:r w:rsidRPr="0019388B">
        <w:rPr>
          <w:rFonts w:asciiTheme="minorHAnsi" w:hAnsiTheme="minorHAnsi"/>
        </w:rPr>
        <w:t xml:space="preserve"> thereafter, its </w:t>
      </w:r>
      <w:r w:rsidRPr="0019388B">
        <w:rPr>
          <w:rStyle w:val="Emphasis-Bold"/>
          <w:rFonts w:asciiTheme="minorHAnsi" w:hAnsiTheme="minorHAnsi"/>
        </w:rPr>
        <w:t>forecast</w:t>
      </w:r>
      <w:r w:rsidRPr="0019388B">
        <w:rPr>
          <w:rFonts w:asciiTheme="minorHAnsi" w:hAnsiTheme="minorHAnsi"/>
        </w:rPr>
        <w:t xml:space="preserve"> </w:t>
      </w:r>
      <w:r w:rsidRPr="0019388B">
        <w:rPr>
          <w:rStyle w:val="Emphasis-Bold"/>
          <w:rFonts w:asciiTheme="minorHAnsi" w:hAnsiTheme="minorHAnsi"/>
        </w:rPr>
        <w:t>value of commissioned asset</w:t>
      </w:r>
      <w:r w:rsidR="00466B19" w:rsidRPr="0019388B">
        <w:rPr>
          <w:rStyle w:val="Emphasis-Remove"/>
          <w:rFonts w:asciiTheme="minorHAnsi" w:hAnsiTheme="minorHAnsi"/>
        </w:rPr>
        <w:t>.</w:t>
      </w:r>
      <w:r w:rsidRPr="0019388B">
        <w:rPr>
          <w:rStyle w:val="Emphasis-Remove"/>
          <w:rFonts w:asciiTheme="minorHAnsi" w:hAnsiTheme="minorHAnsi"/>
        </w:rPr>
        <w:t xml:space="preserve"> </w:t>
      </w:r>
    </w:p>
    <w:p w:rsidR="00E763D1" w:rsidRPr="0019388B" w:rsidRDefault="00E763D1" w:rsidP="00735E49">
      <w:pPr>
        <w:pStyle w:val="HeadingH5ClausesubtextL1"/>
        <w:rPr>
          <w:rFonts w:asciiTheme="minorHAnsi" w:hAnsiTheme="minorHAnsi"/>
        </w:rPr>
      </w:pPr>
      <w:bookmarkStart w:id="1114" w:name="_Ref265506466"/>
      <w:bookmarkEnd w:id="1107"/>
      <w:bookmarkEnd w:id="1108"/>
      <w:r w:rsidRPr="0019388B">
        <w:rPr>
          <w:rFonts w:asciiTheme="minorHAnsi" w:hAnsiTheme="minorHAnsi"/>
        </w:rPr>
        <w:t>The total opening RAB value in relation to-</w:t>
      </w:r>
      <w:bookmarkEnd w:id="1114"/>
    </w:p>
    <w:p w:rsidR="00E763D1" w:rsidRPr="0019388B" w:rsidRDefault="00D04BFE" w:rsidP="00E763D1">
      <w:pPr>
        <w:pStyle w:val="HeadingH6ClausesubtextL2"/>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disclosure year</w:t>
      </w:r>
      <w:r w:rsidRPr="0019388B">
        <w:rPr>
          <w:rFonts w:asciiTheme="minorHAnsi" w:hAnsiTheme="minorHAnsi"/>
        </w:rPr>
        <w:t xml:space="preserve"> 2010</w:t>
      </w:r>
      <w:r w:rsidR="00E763D1" w:rsidRPr="0019388B">
        <w:rPr>
          <w:rFonts w:asciiTheme="minorHAnsi" w:hAnsiTheme="minorHAnsi"/>
        </w:rPr>
        <w:t xml:space="preserve">, is the sum of all </w:t>
      </w:r>
      <w:r w:rsidR="00E763D1" w:rsidRPr="0019388B">
        <w:rPr>
          <w:rStyle w:val="Emphasis-Bold"/>
          <w:rFonts w:asciiTheme="minorHAnsi" w:hAnsiTheme="minorHAnsi"/>
        </w:rPr>
        <w:t>initial RAB values</w:t>
      </w:r>
      <w:r w:rsidR="00E763D1" w:rsidRPr="0019388B">
        <w:rPr>
          <w:rFonts w:asciiTheme="minorHAnsi" w:hAnsiTheme="minorHAnsi"/>
        </w:rPr>
        <w:t>; and</w:t>
      </w:r>
    </w:p>
    <w:p w:rsidR="00E763D1" w:rsidRPr="0019388B" w:rsidRDefault="009D6ECA" w:rsidP="00E763D1">
      <w:pPr>
        <w:pStyle w:val="HeadingH6ClausesubtextL2"/>
        <w:rPr>
          <w:rFonts w:asciiTheme="minorHAnsi" w:hAnsiTheme="minorHAnsi"/>
        </w:rPr>
      </w:pPr>
      <w:r w:rsidRPr="0019388B">
        <w:rPr>
          <w:rFonts w:asciiTheme="minorHAnsi" w:hAnsiTheme="minorHAnsi"/>
        </w:rPr>
        <w:t xml:space="preserve">any </w:t>
      </w:r>
      <w:r w:rsidR="00D04BFE" w:rsidRPr="0019388B">
        <w:rPr>
          <w:rStyle w:val="Emphasis-Bold"/>
          <w:rFonts w:asciiTheme="minorHAnsi" w:hAnsiTheme="minorHAnsi"/>
        </w:rPr>
        <w:t xml:space="preserve">disclosure year </w:t>
      </w:r>
      <w:r w:rsidR="00D04BFE" w:rsidRPr="0019388B">
        <w:rPr>
          <w:rStyle w:val="Emphasis-Remove"/>
          <w:rFonts w:asciiTheme="minorHAnsi" w:hAnsiTheme="minorHAnsi"/>
        </w:rPr>
        <w:t>thereafter</w:t>
      </w:r>
      <w:r w:rsidR="00E763D1" w:rsidRPr="0019388B">
        <w:rPr>
          <w:rFonts w:asciiTheme="minorHAnsi" w:hAnsiTheme="minorHAnsi"/>
        </w:rPr>
        <w:t xml:space="preserve">, is the total closing RAB value </w:t>
      </w:r>
      <w:r w:rsidRPr="0019388B">
        <w:rPr>
          <w:rFonts w:asciiTheme="minorHAnsi" w:hAnsiTheme="minorHAnsi"/>
        </w:rPr>
        <w:t xml:space="preserve">in </w:t>
      </w:r>
      <w:r w:rsidR="00E763D1" w:rsidRPr="0019388B">
        <w:rPr>
          <w:rFonts w:asciiTheme="minorHAnsi" w:hAnsiTheme="minorHAnsi"/>
        </w:rPr>
        <w:t xml:space="preserve">the preceding </w:t>
      </w:r>
      <w:r w:rsidR="00E763D1" w:rsidRPr="0019388B">
        <w:rPr>
          <w:rStyle w:val="Emphasis-Bold"/>
          <w:rFonts w:asciiTheme="minorHAnsi" w:hAnsiTheme="minorHAnsi"/>
        </w:rPr>
        <w:t>disclosure year</w:t>
      </w:r>
      <w:r w:rsidR="00E763D1" w:rsidRPr="0019388B">
        <w:rPr>
          <w:rFonts w:asciiTheme="minorHAnsi" w:hAnsiTheme="minorHAnsi"/>
        </w:rPr>
        <w:t>.</w:t>
      </w:r>
    </w:p>
    <w:p w:rsidR="00EE7205" w:rsidRPr="0019388B" w:rsidRDefault="00ED2513" w:rsidP="00CC7FE8">
      <w:pPr>
        <w:pStyle w:val="HeadingH5ClausesubtextL1"/>
        <w:rPr>
          <w:rFonts w:asciiTheme="minorHAnsi" w:hAnsiTheme="minorHAnsi"/>
        </w:rPr>
      </w:pPr>
      <w:bookmarkStart w:id="1115" w:name="_Ref265613439"/>
      <w:r w:rsidRPr="0019388B">
        <w:rPr>
          <w:rFonts w:asciiTheme="minorHAnsi" w:hAnsiTheme="minorHAnsi"/>
        </w:rPr>
        <w:t>For the purpose of</w:t>
      </w:r>
      <w:r w:rsidR="00EE7205" w:rsidRPr="0019388B">
        <w:rPr>
          <w:rFonts w:asciiTheme="minorHAnsi" w:hAnsiTheme="minorHAnsi"/>
        </w:rPr>
        <w:t xml:space="preserve"> clause</w:t>
      </w:r>
      <w:r w:rsidR="002F7860">
        <w:rPr>
          <w:rFonts w:asciiTheme="minorHAnsi" w:hAnsiTheme="minorHAnsi"/>
        </w:rPr>
        <w:t xml:space="preserve"> (7)</w:t>
      </w:r>
      <w:r w:rsidRPr="0019388B">
        <w:rPr>
          <w:rFonts w:asciiTheme="minorHAnsi" w:hAnsiTheme="minorHAnsi"/>
        </w:rPr>
        <w:t xml:space="preserve">, </w:t>
      </w:r>
      <w:r w:rsidR="00EE7205" w:rsidRPr="0019388B">
        <w:rPr>
          <w:rFonts w:asciiTheme="minorHAnsi" w:hAnsiTheme="minorHAnsi"/>
        </w:rPr>
        <w:t xml:space="preserve">'total closing RAB value' means, in relation to a </w:t>
      </w:r>
      <w:r w:rsidR="00EE7205" w:rsidRPr="0019388B">
        <w:rPr>
          <w:rStyle w:val="Emphasis-Bold"/>
          <w:rFonts w:asciiTheme="minorHAnsi" w:hAnsiTheme="minorHAnsi"/>
        </w:rPr>
        <w:t>disclosure year</w:t>
      </w:r>
      <w:r w:rsidR="00EE7205" w:rsidRPr="0019388B">
        <w:rPr>
          <w:rStyle w:val="Emphasis-Remove"/>
          <w:rFonts w:asciiTheme="minorHAnsi" w:hAnsiTheme="minorHAnsi"/>
        </w:rPr>
        <w:t>,</w:t>
      </w:r>
      <w:r w:rsidR="00EE7205" w:rsidRPr="0019388B">
        <w:rPr>
          <w:rFonts w:asciiTheme="minorHAnsi" w:hAnsiTheme="minorHAnsi"/>
        </w:rPr>
        <w:t xml:space="preserve"> </w:t>
      </w:r>
      <w:r w:rsidR="00CC7FE8" w:rsidRPr="0019388B">
        <w:rPr>
          <w:rFonts w:asciiTheme="minorHAnsi" w:hAnsiTheme="minorHAnsi"/>
        </w:rPr>
        <w:t xml:space="preserve">the </w:t>
      </w:r>
      <w:r w:rsidR="00EE7205" w:rsidRPr="0019388B">
        <w:rPr>
          <w:rStyle w:val="Emphasis-Remove"/>
          <w:rFonts w:asciiTheme="minorHAnsi" w:hAnsiTheme="minorHAnsi"/>
        </w:rPr>
        <w:t xml:space="preserve">sum of </w:t>
      </w:r>
      <w:r w:rsidR="00EE7205" w:rsidRPr="0019388B">
        <w:rPr>
          <w:rStyle w:val="Emphasis-Bold"/>
          <w:rFonts w:asciiTheme="minorHAnsi" w:hAnsiTheme="minorHAnsi"/>
        </w:rPr>
        <w:t>closing RAB values</w:t>
      </w:r>
      <w:r w:rsidR="00EE7205" w:rsidRPr="0019388B">
        <w:rPr>
          <w:rFonts w:asciiTheme="minorHAnsi" w:hAnsiTheme="minorHAnsi"/>
        </w:rPr>
        <w:t xml:space="preserve"> </w:t>
      </w:r>
      <w:r w:rsidR="00EE7205" w:rsidRPr="0019388B">
        <w:rPr>
          <w:rStyle w:val="Emphasis-Remove"/>
          <w:rFonts w:asciiTheme="minorHAnsi" w:hAnsiTheme="minorHAnsi"/>
        </w:rPr>
        <w:t>for all assets</w:t>
      </w:r>
      <w:r w:rsidR="000967F5" w:rsidRPr="0019388B">
        <w:rPr>
          <w:rStyle w:val="Emphasis-Remove"/>
          <w:rFonts w:asciiTheme="minorHAnsi" w:hAnsiTheme="minorHAnsi"/>
        </w:rPr>
        <w:t>.</w:t>
      </w:r>
      <w:r w:rsidR="00EE7205" w:rsidRPr="0019388B">
        <w:rPr>
          <w:rStyle w:val="Emphasis-Remove"/>
          <w:rFonts w:asciiTheme="minorHAnsi" w:hAnsiTheme="minorHAnsi"/>
        </w:rPr>
        <w:t xml:space="preserve"> </w:t>
      </w:r>
    </w:p>
    <w:p w:rsidR="008363BD" w:rsidRPr="0019388B" w:rsidRDefault="008363BD" w:rsidP="007457A9">
      <w:pPr>
        <w:pStyle w:val="HeadingH4Clausetext"/>
        <w:tabs>
          <w:tab w:val="num" w:pos="709"/>
        </w:tabs>
        <w:ind w:hanging="936"/>
        <w:rPr>
          <w:rFonts w:asciiTheme="minorHAnsi" w:hAnsiTheme="minorHAnsi"/>
        </w:rPr>
      </w:pPr>
      <w:bookmarkStart w:id="1116" w:name="_Ref265762235"/>
      <w:r w:rsidRPr="0019388B">
        <w:rPr>
          <w:rFonts w:asciiTheme="minorHAnsi" w:hAnsiTheme="minorHAnsi"/>
        </w:rPr>
        <w:t>Depreciation</w:t>
      </w:r>
      <w:bookmarkEnd w:id="1115"/>
      <w:bookmarkEnd w:id="1116"/>
    </w:p>
    <w:p w:rsidR="00106624" w:rsidRPr="0019388B" w:rsidRDefault="00106624" w:rsidP="00106624">
      <w:pPr>
        <w:pStyle w:val="HeadingH5ClausesubtextL1"/>
        <w:rPr>
          <w:rStyle w:val="Emphasis-Remove"/>
          <w:rFonts w:asciiTheme="minorHAnsi" w:hAnsiTheme="minorHAnsi"/>
        </w:rPr>
      </w:pPr>
      <w:bookmarkStart w:id="1117" w:name="_Ref275018000"/>
      <w:bookmarkStart w:id="1118" w:name="_Ref273886178"/>
      <w:bookmarkStart w:id="1119" w:name="_Ref265703937"/>
      <w:bookmarkStart w:id="1120" w:name="_Ref265854165"/>
      <w:r w:rsidRPr="0019388B">
        <w:rPr>
          <w:rStyle w:val="Emphasis-Remove"/>
          <w:rFonts w:asciiTheme="minorHAnsi" w:hAnsiTheme="minorHAnsi"/>
        </w:rPr>
        <w:t xml:space="preserve">Unallocated depreciation, in the case of an asset with an </w:t>
      </w:r>
      <w:r w:rsidR="00B176D0" w:rsidRPr="0019388B">
        <w:rPr>
          <w:rStyle w:val="Emphasis-Bold"/>
          <w:rFonts w:asciiTheme="minorHAnsi" w:hAnsiTheme="minorHAnsi"/>
        </w:rPr>
        <w:t>unallocated</w:t>
      </w:r>
      <w:r w:rsidR="00B176D0" w:rsidRPr="0019388B">
        <w:rPr>
          <w:rStyle w:val="Emphasis-Remove"/>
          <w:rFonts w:asciiTheme="minorHAnsi" w:hAnsiTheme="minorHAnsi"/>
        </w:rPr>
        <w:t xml:space="preserve"> </w:t>
      </w:r>
      <w:r w:rsidRPr="0019388B">
        <w:rPr>
          <w:rStyle w:val="Emphasis-Bold"/>
          <w:rFonts w:asciiTheme="minorHAnsi" w:hAnsiTheme="minorHAnsi"/>
        </w:rPr>
        <w:t>opening RAB value</w:t>
      </w:r>
      <w:r w:rsidRPr="0019388B">
        <w:rPr>
          <w:rStyle w:val="Emphasis-Remove"/>
          <w:rFonts w:asciiTheme="minorHAnsi" w:hAnsiTheme="minorHAnsi"/>
        </w:rPr>
        <w:t>, is</w:t>
      </w:r>
      <w:r w:rsidR="00825702" w:rsidRPr="0019388B">
        <w:rPr>
          <w:rStyle w:val="Emphasis-Remove"/>
          <w:rFonts w:asciiTheme="minorHAnsi" w:hAnsiTheme="minorHAnsi"/>
        </w:rPr>
        <w:t xml:space="preserve"> determined</w:t>
      </w:r>
      <w:r w:rsidRPr="0019388B">
        <w:rPr>
          <w:rStyle w:val="Emphasis-Remove"/>
          <w:rFonts w:asciiTheme="minorHAnsi" w:hAnsiTheme="minorHAnsi"/>
        </w:rPr>
        <w:t>, subject to subclause</w:t>
      </w:r>
      <w:r w:rsidR="002F7860">
        <w:rPr>
          <w:rStyle w:val="Emphasis-Remove"/>
          <w:rFonts w:asciiTheme="minorHAnsi" w:hAnsiTheme="minorHAnsi"/>
        </w:rPr>
        <w:t xml:space="preserve"> (3)</w:t>
      </w:r>
      <w:r w:rsidRPr="0019388B">
        <w:rPr>
          <w:rStyle w:val="Emphasis-Remove"/>
          <w:rFonts w:asciiTheme="minorHAnsi" w:hAnsiTheme="minorHAnsi"/>
        </w:rPr>
        <w:t xml:space="preserve"> and clauses</w:t>
      </w:r>
      <w:r w:rsidR="002F7860">
        <w:rPr>
          <w:rStyle w:val="Emphasis-Remove"/>
          <w:rFonts w:asciiTheme="minorHAnsi" w:hAnsiTheme="minorHAnsi"/>
        </w:rPr>
        <w:t xml:space="preserve"> 5.3.8</w:t>
      </w:r>
      <w:r w:rsidRPr="0019388B">
        <w:rPr>
          <w:rStyle w:val="Emphasis-Remove"/>
          <w:rFonts w:asciiTheme="minorHAnsi" w:hAnsiTheme="minorHAnsi"/>
        </w:rPr>
        <w:t xml:space="preserve"> and</w:t>
      </w:r>
      <w:r w:rsidR="002F7860">
        <w:rPr>
          <w:rStyle w:val="Emphasis-Remove"/>
          <w:rFonts w:asciiTheme="minorHAnsi" w:hAnsiTheme="minorHAnsi"/>
        </w:rPr>
        <w:t xml:space="preserve"> 5.3.9</w:t>
      </w:r>
      <w:r w:rsidRPr="0019388B">
        <w:rPr>
          <w:rStyle w:val="Emphasis-Remove"/>
          <w:rFonts w:asciiTheme="minorHAnsi" w:hAnsiTheme="minorHAnsi"/>
        </w:rPr>
        <w:t>, in accordance with the formula-</w:t>
      </w:r>
      <w:bookmarkEnd w:id="1117"/>
      <w:r w:rsidRPr="0019388B">
        <w:rPr>
          <w:rStyle w:val="Emphasis-Remove"/>
          <w:rFonts w:asciiTheme="minorHAnsi" w:hAnsiTheme="minorHAnsi"/>
        </w:rPr>
        <w:t xml:space="preserve"> </w:t>
      </w:r>
    </w:p>
    <w:p w:rsidR="00106624" w:rsidRPr="0019388B" w:rsidRDefault="00106624" w:rsidP="00106624">
      <w:pPr>
        <w:pStyle w:val="UnnumberedL3"/>
        <w:rPr>
          <w:rStyle w:val="Emphasis-Remove"/>
          <w:rFonts w:asciiTheme="minorHAnsi" w:hAnsiTheme="minorHAnsi"/>
        </w:rPr>
      </w:pPr>
      <w:r w:rsidRPr="0019388B">
        <w:rPr>
          <w:rStyle w:val="Emphasis-Remove"/>
          <w:rFonts w:asciiTheme="minorHAnsi" w:hAnsiTheme="minorHAnsi"/>
        </w:rPr>
        <w:t>[</w:t>
      </w:r>
      <w:r w:rsidRPr="0019388B">
        <w:rPr>
          <w:rFonts w:asciiTheme="minorHAnsi" w:hAnsiTheme="minorHAnsi"/>
        </w:rPr>
        <w:t xml:space="preserve">1 ÷ </w:t>
      </w:r>
      <w:r w:rsidRPr="0019388B">
        <w:rPr>
          <w:rStyle w:val="Emphasis-Bold"/>
          <w:rFonts w:asciiTheme="minorHAnsi" w:hAnsiTheme="minorHAnsi"/>
        </w:rPr>
        <w:t>remaining asset life</w:t>
      </w:r>
      <w:r w:rsidRPr="0019388B">
        <w:rPr>
          <w:rStyle w:val="Emphasis-Remove"/>
          <w:rFonts w:asciiTheme="minorHAnsi" w:hAnsiTheme="minorHAnsi"/>
        </w:rPr>
        <w:t>]</w:t>
      </w:r>
      <w:r w:rsidRPr="0019388B">
        <w:rPr>
          <w:rStyle w:val="Emphasis-Italics"/>
          <w:rFonts w:asciiTheme="minorHAnsi" w:hAnsiTheme="minorHAnsi"/>
        </w:rPr>
        <w:t xml:space="preserve"> </w:t>
      </w:r>
      <w:r w:rsidRPr="0019388B">
        <w:rPr>
          <w:rFonts w:asciiTheme="minorHAnsi" w:hAnsiTheme="minorHAnsi"/>
        </w:rPr>
        <w:t xml:space="preserve">× </w:t>
      </w:r>
      <w:r w:rsidRPr="0019388B">
        <w:rPr>
          <w:rStyle w:val="Emphasis-Bold"/>
          <w:rFonts w:asciiTheme="minorHAnsi" w:hAnsiTheme="minorHAnsi"/>
        </w:rPr>
        <w:t>unallocated</w:t>
      </w:r>
      <w:r w:rsidRPr="0019388B">
        <w:rPr>
          <w:rFonts w:asciiTheme="minorHAnsi" w:hAnsiTheme="minorHAnsi"/>
        </w:rPr>
        <w:t xml:space="preserve"> </w:t>
      </w:r>
      <w:r w:rsidRPr="0019388B">
        <w:rPr>
          <w:rStyle w:val="Emphasis-Bold"/>
          <w:rFonts w:asciiTheme="minorHAnsi" w:hAnsiTheme="minorHAnsi"/>
        </w:rPr>
        <w:t>opening RAB value</w:t>
      </w:r>
      <w:r w:rsidRPr="0019388B">
        <w:rPr>
          <w:rStyle w:val="Emphasis-Remove"/>
          <w:rFonts w:asciiTheme="minorHAnsi" w:hAnsiTheme="minorHAnsi"/>
        </w:rPr>
        <w:t>.</w:t>
      </w:r>
    </w:p>
    <w:p w:rsidR="006069A4" w:rsidRPr="0019388B" w:rsidRDefault="006069A4" w:rsidP="008910D7">
      <w:pPr>
        <w:pStyle w:val="HeadingH5ClausesubtextL1"/>
        <w:rPr>
          <w:rStyle w:val="Emphasis-Remove"/>
          <w:rFonts w:asciiTheme="minorHAnsi" w:hAnsiTheme="minorHAnsi"/>
        </w:rPr>
      </w:pPr>
      <w:bookmarkStart w:id="1121" w:name="_Ref275018002"/>
      <w:r w:rsidRPr="0019388B">
        <w:rPr>
          <w:rStyle w:val="Emphasis-Remove"/>
          <w:rFonts w:asciiTheme="minorHAnsi" w:hAnsiTheme="minorHAnsi"/>
        </w:rPr>
        <w:t xml:space="preserve">Depreciation, in the case of an an asset with an </w:t>
      </w:r>
      <w:r w:rsidRPr="0019388B">
        <w:rPr>
          <w:rStyle w:val="Emphasis-Bold"/>
          <w:rFonts w:asciiTheme="minorHAnsi" w:hAnsiTheme="minorHAnsi"/>
        </w:rPr>
        <w:t>opening RAB value</w:t>
      </w:r>
      <w:r w:rsidRPr="0019388B">
        <w:rPr>
          <w:rStyle w:val="Emphasis-Remove"/>
          <w:rFonts w:asciiTheme="minorHAnsi" w:hAnsiTheme="minorHAnsi"/>
        </w:rPr>
        <w:t>, is</w:t>
      </w:r>
      <w:r w:rsidR="00825702" w:rsidRPr="0019388B">
        <w:rPr>
          <w:rStyle w:val="Emphasis-Remove"/>
          <w:rFonts w:asciiTheme="minorHAnsi" w:hAnsiTheme="minorHAnsi"/>
        </w:rPr>
        <w:t xml:space="preserve"> determined</w:t>
      </w:r>
      <w:r w:rsidRPr="0019388B">
        <w:rPr>
          <w:rStyle w:val="Emphasis-Remove"/>
          <w:rFonts w:asciiTheme="minorHAnsi" w:hAnsiTheme="minorHAnsi"/>
        </w:rPr>
        <w:t>, s</w:t>
      </w:r>
      <w:r w:rsidR="008363BD" w:rsidRPr="0019388B">
        <w:rPr>
          <w:rStyle w:val="Emphasis-Remove"/>
          <w:rFonts w:asciiTheme="minorHAnsi" w:hAnsiTheme="minorHAnsi"/>
        </w:rPr>
        <w:t xml:space="preserve">ubject to </w:t>
      </w:r>
      <w:r w:rsidRPr="0019388B">
        <w:rPr>
          <w:rStyle w:val="Emphasis-Remove"/>
          <w:rFonts w:asciiTheme="minorHAnsi" w:hAnsiTheme="minorHAnsi"/>
        </w:rPr>
        <w:t>subclause</w:t>
      </w:r>
      <w:r w:rsidR="002F7860">
        <w:rPr>
          <w:rStyle w:val="Emphasis-Remove"/>
          <w:rFonts w:asciiTheme="minorHAnsi" w:hAnsiTheme="minorHAnsi"/>
        </w:rPr>
        <w:t xml:space="preserve"> (3)</w:t>
      </w:r>
      <w:r w:rsidRPr="0019388B">
        <w:rPr>
          <w:rStyle w:val="Emphasis-Remove"/>
          <w:rFonts w:asciiTheme="minorHAnsi" w:hAnsiTheme="minorHAnsi"/>
        </w:rPr>
        <w:t xml:space="preserve"> and </w:t>
      </w:r>
      <w:r w:rsidR="008363BD" w:rsidRPr="0019388B">
        <w:rPr>
          <w:rStyle w:val="Emphasis-Remove"/>
          <w:rFonts w:asciiTheme="minorHAnsi" w:hAnsiTheme="minorHAnsi"/>
        </w:rPr>
        <w:t>clause</w:t>
      </w:r>
      <w:r w:rsidR="002F7860">
        <w:rPr>
          <w:rStyle w:val="Emphasis-Remove"/>
          <w:rFonts w:asciiTheme="minorHAnsi" w:hAnsiTheme="minorHAnsi"/>
        </w:rPr>
        <w:t xml:space="preserve"> 5.3.8</w:t>
      </w:r>
      <w:r w:rsidR="008363BD" w:rsidRPr="0019388B">
        <w:rPr>
          <w:rStyle w:val="Emphasis-Remove"/>
          <w:rFonts w:asciiTheme="minorHAnsi" w:hAnsiTheme="minorHAnsi"/>
        </w:rPr>
        <w:t xml:space="preserve">, </w:t>
      </w:r>
      <w:r w:rsidRPr="0019388B">
        <w:rPr>
          <w:rStyle w:val="Emphasis-Remove"/>
          <w:rFonts w:asciiTheme="minorHAnsi" w:hAnsiTheme="minorHAnsi"/>
        </w:rPr>
        <w:t>in accordance with the formula-</w:t>
      </w:r>
      <w:bookmarkEnd w:id="1118"/>
      <w:bookmarkEnd w:id="1121"/>
      <w:r w:rsidRPr="0019388B">
        <w:rPr>
          <w:rStyle w:val="Emphasis-Remove"/>
          <w:rFonts w:asciiTheme="minorHAnsi" w:hAnsiTheme="minorHAnsi"/>
        </w:rPr>
        <w:t xml:space="preserve"> </w:t>
      </w:r>
    </w:p>
    <w:p w:rsidR="008363BD" w:rsidRPr="0019388B" w:rsidRDefault="006069A4" w:rsidP="006069A4">
      <w:pPr>
        <w:pStyle w:val="UnnumberedL3"/>
        <w:rPr>
          <w:rStyle w:val="Emphasis-Remove"/>
          <w:rFonts w:asciiTheme="minorHAnsi" w:hAnsiTheme="minorHAnsi"/>
        </w:rPr>
      </w:pPr>
      <w:r w:rsidRPr="0019388B">
        <w:rPr>
          <w:rStyle w:val="Emphasis-Remove"/>
          <w:rFonts w:asciiTheme="minorHAnsi" w:hAnsiTheme="minorHAnsi"/>
        </w:rPr>
        <w:t>[</w:t>
      </w:r>
      <w:r w:rsidRPr="0019388B">
        <w:rPr>
          <w:rFonts w:asciiTheme="minorHAnsi" w:hAnsiTheme="minorHAnsi"/>
        </w:rPr>
        <w:t xml:space="preserve">1 ÷ </w:t>
      </w:r>
      <w:r w:rsidRPr="0019388B">
        <w:rPr>
          <w:rStyle w:val="Emphasis-Bold"/>
          <w:rFonts w:asciiTheme="minorHAnsi" w:hAnsiTheme="minorHAnsi"/>
        </w:rPr>
        <w:t>remaining asset life</w:t>
      </w:r>
      <w:r w:rsidRPr="0019388B">
        <w:rPr>
          <w:rStyle w:val="Emphasis-Remove"/>
          <w:rFonts w:asciiTheme="minorHAnsi" w:hAnsiTheme="minorHAnsi"/>
        </w:rPr>
        <w:t>]</w:t>
      </w:r>
      <w:r w:rsidRPr="0019388B">
        <w:rPr>
          <w:rStyle w:val="Emphasis-Italics"/>
          <w:rFonts w:asciiTheme="minorHAnsi" w:hAnsiTheme="minorHAnsi"/>
        </w:rPr>
        <w:t xml:space="preserve"> </w:t>
      </w:r>
      <w:r w:rsidRPr="0019388B">
        <w:rPr>
          <w:rFonts w:asciiTheme="minorHAnsi" w:hAnsiTheme="minorHAnsi"/>
        </w:rPr>
        <w:t xml:space="preserve">× </w:t>
      </w:r>
      <w:r w:rsidRPr="0019388B">
        <w:rPr>
          <w:rStyle w:val="Emphasis-Bold"/>
          <w:rFonts w:asciiTheme="minorHAnsi" w:hAnsiTheme="minorHAnsi"/>
        </w:rPr>
        <w:t>opening RAB value</w:t>
      </w:r>
      <w:bookmarkEnd w:id="1119"/>
      <w:bookmarkEnd w:id="1120"/>
      <w:r w:rsidRPr="0019388B">
        <w:rPr>
          <w:rStyle w:val="Emphasis-Remove"/>
          <w:rFonts w:asciiTheme="minorHAnsi" w:hAnsiTheme="minorHAnsi"/>
        </w:rPr>
        <w:t>.</w:t>
      </w:r>
    </w:p>
    <w:p w:rsidR="00B176D0" w:rsidRPr="0019388B" w:rsidRDefault="008910D7" w:rsidP="006069A4">
      <w:pPr>
        <w:pStyle w:val="HeadingH5ClausesubtextL1"/>
        <w:rPr>
          <w:rStyle w:val="Emphasis-Remove"/>
          <w:rFonts w:asciiTheme="minorHAnsi" w:hAnsiTheme="minorHAnsi"/>
        </w:rPr>
      </w:pPr>
      <w:bookmarkStart w:id="1122" w:name="_Ref273886119"/>
      <w:r w:rsidRPr="0019388B">
        <w:rPr>
          <w:rStyle w:val="Emphasis-Remove"/>
          <w:rFonts w:asciiTheme="minorHAnsi" w:hAnsiTheme="minorHAnsi"/>
        </w:rPr>
        <w:t>For the purpose of subclause</w:t>
      </w:r>
      <w:r w:rsidR="00106624" w:rsidRPr="0019388B">
        <w:rPr>
          <w:rStyle w:val="Emphasis-Remove"/>
          <w:rFonts w:asciiTheme="minorHAnsi" w:hAnsiTheme="minorHAnsi"/>
        </w:rPr>
        <w:t>s</w:t>
      </w:r>
      <w:r w:rsidR="002F7860">
        <w:rPr>
          <w:rStyle w:val="Emphasis-Remove"/>
          <w:rFonts w:asciiTheme="minorHAnsi" w:hAnsiTheme="minorHAnsi"/>
        </w:rPr>
        <w:t xml:space="preserve"> (1)</w:t>
      </w:r>
      <w:r w:rsidRPr="0019388B">
        <w:rPr>
          <w:rStyle w:val="Emphasis-Remove"/>
          <w:rFonts w:asciiTheme="minorHAnsi" w:hAnsiTheme="minorHAnsi"/>
        </w:rPr>
        <w:t xml:space="preserve"> </w:t>
      </w:r>
      <w:r w:rsidR="00106624" w:rsidRPr="0019388B">
        <w:rPr>
          <w:rStyle w:val="Emphasis-Remove"/>
          <w:rFonts w:asciiTheme="minorHAnsi" w:hAnsiTheme="minorHAnsi"/>
        </w:rPr>
        <w:t>and</w:t>
      </w:r>
      <w:r w:rsidR="002F7860">
        <w:rPr>
          <w:rStyle w:val="Emphasis-Remove"/>
          <w:rFonts w:asciiTheme="minorHAnsi" w:hAnsiTheme="minorHAnsi"/>
        </w:rPr>
        <w:t xml:space="preserve"> (2)</w:t>
      </w:r>
      <w:r w:rsidR="00B176D0" w:rsidRPr="0019388B">
        <w:rPr>
          <w:rStyle w:val="Emphasis-Remove"/>
          <w:rFonts w:asciiTheme="minorHAnsi" w:hAnsiTheme="minorHAnsi"/>
        </w:rPr>
        <w:t>-</w:t>
      </w:r>
    </w:p>
    <w:p w:rsidR="008363BD" w:rsidRPr="0019388B" w:rsidRDefault="00106624" w:rsidP="00B176D0">
      <w:pPr>
        <w:pStyle w:val="HeadingH6ClausesubtextL2"/>
        <w:rPr>
          <w:rStyle w:val="Emphasis-Remove"/>
          <w:rFonts w:asciiTheme="minorHAnsi" w:hAnsiTheme="minorHAnsi"/>
        </w:rPr>
      </w:pPr>
      <w:r w:rsidRPr="0019388B">
        <w:rPr>
          <w:rStyle w:val="Emphasis-Remove"/>
          <w:rFonts w:asciiTheme="minorHAnsi" w:hAnsiTheme="minorHAnsi"/>
        </w:rPr>
        <w:t xml:space="preserve">unallocated depreciation and </w:t>
      </w:r>
      <w:r w:rsidR="008910D7" w:rsidRPr="0019388B">
        <w:rPr>
          <w:rStyle w:val="Emphasis-Remove"/>
          <w:rFonts w:asciiTheme="minorHAnsi" w:hAnsiTheme="minorHAnsi"/>
        </w:rPr>
        <w:t xml:space="preserve">depreciation </w:t>
      </w:r>
      <w:r w:rsidRPr="0019388B">
        <w:rPr>
          <w:rStyle w:val="Emphasis-Remove"/>
          <w:rFonts w:asciiTheme="minorHAnsi" w:hAnsiTheme="minorHAnsi"/>
        </w:rPr>
        <w:t xml:space="preserve">are </w:t>
      </w:r>
      <w:r w:rsidR="008910D7" w:rsidRPr="0019388B">
        <w:rPr>
          <w:rStyle w:val="Emphasis-Remove"/>
          <w:rFonts w:asciiTheme="minorHAnsi" w:hAnsiTheme="minorHAnsi"/>
        </w:rPr>
        <w:t>nil in the case of</w:t>
      </w:r>
      <w:r w:rsidR="008363BD" w:rsidRPr="0019388B">
        <w:rPr>
          <w:rStyle w:val="Emphasis-Remove"/>
          <w:rFonts w:asciiTheme="minorHAnsi" w:hAnsiTheme="minorHAnsi"/>
        </w:rPr>
        <w:t>-</w:t>
      </w:r>
      <w:bookmarkEnd w:id="1122"/>
    </w:p>
    <w:p w:rsidR="008363BD" w:rsidRPr="0019388B" w:rsidRDefault="008363BD" w:rsidP="008363BD">
      <w:pPr>
        <w:pStyle w:val="HeadingH7ClausesubtextL3"/>
        <w:rPr>
          <w:rStyle w:val="Emphasis-Remove"/>
          <w:rFonts w:asciiTheme="minorHAnsi" w:hAnsiTheme="minorHAnsi"/>
        </w:rPr>
      </w:pPr>
      <w:r w:rsidRPr="0019388B">
        <w:rPr>
          <w:rStyle w:val="Emphasis-Bold"/>
          <w:rFonts w:asciiTheme="minorHAnsi" w:hAnsiTheme="minorHAnsi"/>
        </w:rPr>
        <w:t>land</w:t>
      </w:r>
      <w:r w:rsidRPr="0019388B">
        <w:rPr>
          <w:rStyle w:val="Emphasis-Remove"/>
          <w:rFonts w:asciiTheme="minorHAnsi" w:hAnsiTheme="minorHAnsi"/>
        </w:rPr>
        <w:t>;</w:t>
      </w:r>
      <w:r w:rsidR="00CC7FE8" w:rsidRPr="0019388B">
        <w:rPr>
          <w:rStyle w:val="Emphasis-Remove"/>
          <w:rFonts w:asciiTheme="minorHAnsi" w:hAnsiTheme="minorHAnsi"/>
        </w:rPr>
        <w:t xml:space="preserve"> and</w:t>
      </w:r>
    </w:p>
    <w:p w:rsidR="008363BD" w:rsidRPr="0019388B" w:rsidRDefault="00CC7FE8" w:rsidP="008363BD">
      <w:pPr>
        <w:pStyle w:val="HeadingH7ClausesubtextL3"/>
        <w:rPr>
          <w:rStyle w:val="Emphasis-Remove"/>
          <w:rFonts w:asciiTheme="minorHAnsi" w:hAnsiTheme="minorHAnsi"/>
        </w:rPr>
      </w:pPr>
      <w:r w:rsidRPr="0019388B">
        <w:rPr>
          <w:rStyle w:val="Emphasis-Remove"/>
          <w:rFonts w:asciiTheme="minorHAnsi" w:hAnsiTheme="minorHAnsi"/>
        </w:rPr>
        <w:t xml:space="preserve">an </w:t>
      </w:r>
      <w:r w:rsidRPr="0019388B">
        <w:rPr>
          <w:rStyle w:val="Emphasis-Bold"/>
          <w:rFonts w:asciiTheme="minorHAnsi" w:hAnsiTheme="minorHAnsi"/>
        </w:rPr>
        <w:t>easement</w:t>
      </w:r>
      <w:r w:rsidR="007A2D4F" w:rsidRPr="0019388B">
        <w:rPr>
          <w:rStyle w:val="Emphasis-Remove"/>
          <w:rFonts w:asciiTheme="minorHAnsi" w:hAnsiTheme="minorHAnsi"/>
        </w:rPr>
        <w:t xml:space="preserve"> </w:t>
      </w:r>
      <w:r w:rsidR="008363BD" w:rsidRPr="0019388B">
        <w:rPr>
          <w:rStyle w:val="Emphasis-Remove"/>
          <w:rFonts w:asciiTheme="minorHAnsi" w:hAnsiTheme="minorHAnsi"/>
        </w:rPr>
        <w:t xml:space="preserve">other than a </w:t>
      </w:r>
      <w:r w:rsidR="008363BD" w:rsidRPr="0019388B">
        <w:rPr>
          <w:rStyle w:val="Emphasis-Bold"/>
          <w:rFonts w:asciiTheme="minorHAnsi" w:hAnsiTheme="minorHAnsi"/>
        </w:rPr>
        <w:t>fixed life</w:t>
      </w:r>
      <w:r w:rsidR="009D6ECA" w:rsidRPr="0019388B">
        <w:rPr>
          <w:rStyle w:val="Emphasis-Bold"/>
          <w:rFonts w:asciiTheme="minorHAnsi" w:hAnsiTheme="minorHAnsi"/>
        </w:rPr>
        <w:t xml:space="preserve"> easement</w:t>
      </w:r>
      <w:r w:rsidR="008363BD" w:rsidRPr="0019388B">
        <w:rPr>
          <w:rStyle w:val="Emphasis-Remove"/>
          <w:rFonts w:asciiTheme="minorHAnsi" w:hAnsiTheme="minorHAnsi"/>
        </w:rPr>
        <w:t>; and</w:t>
      </w:r>
    </w:p>
    <w:p w:rsidR="008910D7" w:rsidRPr="0019388B" w:rsidRDefault="008910D7" w:rsidP="008910D7">
      <w:pPr>
        <w:pStyle w:val="HeadingH7ClausesubtextL3"/>
        <w:rPr>
          <w:rStyle w:val="Emphasis-Remove"/>
          <w:rFonts w:asciiTheme="minorHAnsi" w:hAnsiTheme="minorHAnsi"/>
        </w:rPr>
      </w:pPr>
      <w:r w:rsidRPr="0019388B">
        <w:rPr>
          <w:rStyle w:val="Emphasis-Bold"/>
          <w:rFonts w:asciiTheme="minorHAnsi" w:hAnsiTheme="minorHAnsi"/>
        </w:rPr>
        <w:t xml:space="preserve">network </w:t>
      </w:r>
      <w:r w:rsidR="004E02DD" w:rsidRPr="0019388B">
        <w:rPr>
          <w:rStyle w:val="Emphasis-Bold"/>
          <w:rFonts w:asciiTheme="minorHAnsi" w:hAnsiTheme="minorHAnsi"/>
        </w:rPr>
        <w:t>spare</w:t>
      </w:r>
      <w:r w:rsidR="004E02DD" w:rsidRPr="0019388B">
        <w:rPr>
          <w:rStyle w:val="Emphasis-Remove"/>
          <w:rFonts w:asciiTheme="minorHAnsi" w:hAnsiTheme="minorHAnsi"/>
        </w:rPr>
        <w:t xml:space="preserve"> </w:t>
      </w:r>
      <w:r w:rsidRPr="0019388B">
        <w:rPr>
          <w:rStyle w:val="Emphasis-Remove"/>
          <w:rFonts w:asciiTheme="minorHAnsi" w:hAnsiTheme="minorHAnsi"/>
        </w:rPr>
        <w:t xml:space="preserve">in respect of the period before which depreciation for the </w:t>
      </w:r>
      <w:r w:rsidRPr="0019388B">
        <w:rPr>
          <w:rStyle w:val="Emphasis-Bold"/>
          <w:rFonts w:asciiTheme="minorHAnsi" w:hAnsiTheme="minorHAnsi"/>
        </w:rPr>
        <w:t xml:space="preserve">network </w:t>
      </w:r>
      <w:r w:rsidR="004E02DD" w:rsidRPr="0019388B">
        <w:rPr>
          <w:rStyle w:val="Emphasis-Bold"/>
          <w:rFonts w:asciiTheme="minorHAnsi" w:hAnsiTheme="minorHAnsi"/>
        </w:rPr>
        <w:t>spare</w:t>
      </w:r>
      <w:r w:rsidR="004E02DD" w:rsidRPr="0019388B">
        <w:rPr>
          <w:rStyle w:val="Emphasis-Remove"/>
          <w:rFonts w:asciiTheme="minorHAnsi" w:hAnsiTheme="minorHAnsi"/>
        </w:rPr>
        <w:t xml:space="preserve"> </w:t>
      </w:r>
      <w:r w:rsidRPr="0019388B">
        <w:rPr>
          <w:rStyle w:val="Emphasis-Remove"/>
          <w:rFonts w:asciiTheme="minorHAnsi" w:hAnsiTheme="minorHAnsi"/>
        </w:rPr>
        <w:t xml:space="preserve">in question commences under </w:t>
      </w:r>
      <w:r w:rsidRPr="0019388B">
        <w:rPr>
          <w:rStyle w:val="Emphasis-Bold"/>
          <w:rFonts w:asciiTheme="minorHAnsi" w:hAnsiTheme="minorHAnsi"/>
        </w:rPr>
        <w:t>GAAP</w:t>
      </w:r>
      <w:r w:rsidR="00B176D0" w:rsidRPr="0019388B">
        <w:rPr>
          <w:rStyle w:val="Emphasis-Remove"/>
          <w:rFonts w:asciiTheme="minorHAnsi" w:hAnsiTheme="minorHAnsi"/>
        </w:rPr>
        <w:t>; and</w:t>
      </w:r>
    </w:p>
    <w:p w:rsidR="00B176D0" w:rsidRPr="0019388B" w:rsidRDefault="00B176D0" w:rsidP="00B176D0">
      <w:pPr>
        <w:pStyle w:val="HeadingH6ClausesubtextL2"/>
        <w:rPr>
          <w:rStyle w:val="Emphasis-Remove"/>
          <w:rFonts w:asciiTheme="minorHAnsi" w:hAnsiTheme="minorHAnsi"/>
        </w:rPr>
      </w:pPr>
      <w:bookmarkStart w:id="1123" w:name="_Ref265628996"/>
      <w:bookmarkStart w:id="1124" w:name="_Ref274650695"/>
      <w:r w:rsidRPr="0019388B">
        <w:rPr>
          <w:rStyle w:val="Emphasis-Remove"/>
          <w:rFonts w:asciiTheme="minorHAnsi" w:hAnsiTheme="minorHAnsi"/>
        </w:rPr>
        <w:t xml:space="preserve">in all other cases, where </w:t>
      </w:r>
      <w:r w:rsidR="00E90F0B" w:rsidRPr="0019388B">
        <w:rPr>
          <w:rStyle w:val="Emphasis-Remove"/>
          <w:rFonts w:asciiTheme="minorHAnsi" w:hAnsiTheme="minorHAnsi"/>
        </w:rPr>
        <w:t xml:space="preserve">the </w:t>
      </w:r>
      <w:r w:rsidRPr="0019388B">
        <w:rPr>
          <w:rStyle w:val="Emphasis-Remove"/>
          <w:rFonts w:asciiTheme="minorHAnsi" w:hAnsiTheme="minorHAnsi"/>
        </w:rPr>
        <w:t xml:space="preserve">asset's </w:t>
      </w:r>
      <w:r w:rsidR="00E90F0B" w:rsidRPr="0019388B">
        <w:rPr>
          <w:rStyle w:val="Emphasis-Bold"/>
          <w:rFonts w:asciiTheme="minorHAnsi" w:hAnsiTheme="minorHAnsi"/>
        </w:rPr>
        <w:t xml:space="preserve">physical </w:t>
      </w:r>
      <w:r w:rsidRPr="0019388B">
        <w:rPr>
          <w:rStyle w:val="Emphasis-Bold"/>
          <w:rFonts w:asciiTheme="minorHAnsi" w:hAnsiTheme="minorHAnsi"/>
        </w:rPr>
        <w:t>asset life</w:t>
      </w:r>
      <w:r w:rsidRPr="0019388B">
        <w:rPr>
          <w:rStyle w:val="Emphasis-Remove"/>
          <w:rFonts w:asciiTheme="minorHAnsi" w:hAnsiTheme="minorHAnsi"/>
        </w:rPr>
        <w:t xml:space="preserve"> at the end of the </w:t>
      </w:r>
      <w:r w:rsidRPr="0019388B">
        <w:rPr>
          <w:rStyle w:val="Emphasis-Bold"/>
          <w:rFonts w:asciiTheme="minorHAnsi" w:hAnsiTheme="minorHAnsi"/>
        </w:rPr>
        <w:t>disclosure year</w:t>
      </w:r>
      <w:r w:rsidRPr="0019388B">
        <w:rPr>
          <w:rStyle w:val="Emphasis-Remove"/>
          <w:rFonts w:asciiTheme="minorHAnsi" w:hAnsiTheme="minorHAnsi"/>
        </w:rPr>
        <w:t xml:space="preserve"> is nil-</w:t>
      </w:r>
    </w:p>
    <w:p w:rsidR="00B176D0" w:rsidRPr="0019388B" w:rsidRDefault="00B176D0" w:rsidP="00B176D0">
      <w:pPr>
        <w:pStyle w:val="HeadingH7ClausesubtextL3"/>
        <w:rPr>
          <w:rStyle w:val="Emphasis-Remove"/>
          <w:rFonts w:asciiTheme="minorHAnsi" w:hAnsiTheme="minorHAnsi"/>
        </w:rPr>
      </w:pPr>
      <w:r w:rsidRPr="0019388B">
        <w:rPr>
          <w:rStyle w:val="Emphasis-Remove"/>
          <w:rFonts w:asciiTheme="minorHAnsi" w:hAnsiTheme="minorHAnsi"/>
        </w:rPr>
        <w:t xml:space="preserve">unallocated depreciation is </w:t>
      </w:r>
      <w:r w:rsidR="00E90F0B" w:rsidRPr="0019388B">
        <w:rPr>
          <w:rStyle w:val="Emphasis-Remove"/>
          <w:rFonts w:asciiTheme="minorHAnsi" w:hAnsiTheme="minorHAnsi"/>
        </w:rPr>
        <w:t>the asset's</w:t>
      </w:r>
      <w:r w:rsidRPr="0019388B">
        <w:rPr>
          <w:rStyle w:val="Emphasis-Remove"/>
          <w:rFonts w:asciiTheme="minorHAnsi" w:hAnsiTheme="minorHAnsi"/>
        </w:rPr>
        <w:t xml:space="preserve"> </w:t>
      </w:r>
      <w:r w:rsidRPr="0019388B">
        <w:rPr>
          <w:rStyle w:val="Emphasis-Bold"/>
          <w:rFonts w:asciiTheme="minorHAnsi" w:hAnsiTheme="minorHAnsi"/>
        </w:rPr>
        <w:t>unallocated opening RAB value</w:t>
      </w:r>
      <w:r w:rsidRPr="0019388B">
        <w:rPr>
          <w:rStyle w:val="Emphasis-Remove"/>
          <w:rFonts w:asciiTheme="minorHAnsi" w:hAnsiTheme="minorHAnsi"/>
        </w:rPr>
        <w:t>; and</w:t>
      </w:r>
    </w:p>
    <w:p w:rsidR="00B176D0" w:rsidRPr="0019388B" w:rsidRDefault="00B176D0" w:rsidP="00B176D0">
      <w:pPr>
        <w:pStyle w:val="HeadingH7ClausesubtextL3"/>
        <w:rPr>
          <w:rStyle w:val="Emphasis-Remove"/>
          <w:rFonts w:asciiTheme="minorHAnsi" w:hAnsiTheme="minorHAnsi"/>
        </w:rPr>
      </w:pPr>
      <w:r w:rsidRPr="0019388B">
        <w:rPr>
          <w:rStyle w:val="Emphasis-Remove"/>
          <w:rFonts w:asciiTheme="minorHAnsi" w:hAnsiTheme="minorHAnsi"/>
        </w:rPr>
        <w:t xml:space="preserve">depreciation is </w:t>
      </w:r>
      <w:r w:rsidR="00E90F0B" w:rsidRPr="0019388B">
        <w:rPr>
          <w:rStyle w:val="Emphasis-Remove"/>
          <w:rFonts w:asciiTheme="minorHAnsi" w:hAnsiTheme="minorHAnsi"/>
        </w:rPr>
        <w:t>the asset's</w:t>
      </w:r>
      <w:r w:rsidRPr="0019388B">
        <w:rPr>
          <w:rStyle w:val="Emphasis-Remove"/>
          <w:rFonts w:asciiTheme="minorHAnsi" w:hAnsiTheme="minorHAnsi"/>
        </w:rPr>
        <w:t xml:space="preserve"> </w:t>
      </w:r>
      <w:r w:rsidRPr="0019388B">
        <w:rPr>
          <w:rStyle w:val="Emphasis-Bold"/>
          <w:rFonts w:asciiTheme="minorHAnsi" w:hAnsiTheme="minorHAnsi"/>
        </w:rPr>
        <w:t>opening RAB value</w:t>
      </w:r>
      <w:r w:rsidRPr="0019388B">
        <w:rPr>
          <w:rStyle w:val="Emphasis-Remove"/>
          <w:rFonts w:asciiTheme="minorHAnsi" w:hAnsiTheme="minorHAnsi"/>
        </w:rPr>
        <w:t>.</w:t>
      </w:r>
    </w:p>
    <w:p w:rsidR="008363BD" w:rsidRPr="0019388B" w:rsidRDefault="008363BD" w:rsidP="007457A9">
      <w:pPr>
        <w:pStyle w:val="HeadingH4Clausetext"/>
        <w:tabs>
          <w:tab w:val="num" w:pos="709"/>
        </w:tabs>
        <w:ind w:hanging="936"/>
        <w:rPr>
          <w:rFonts w:asciiTheme="minorHAnsi" w:hAnsiTheme="minorHAnsi"/>
        </w:rPr>
      </w:pPr>
      <w:bookmarkStart w:id="1125" w:name="_Ref280019017"/>
      <w:r w:rsidRPr="0019388B">
        <w:rPr>
          <w:rFonts w:asciiTheme="minorHAnsi" w:hAnsiTheme="minorHAnsi"/>
        </w:rPr>
        <w:t xml:space="preserve">Depreciation - alternative </w:t>
      </w:r>
      <w:r w:rsidR="00C939A7">
        <w:rPr>
          <w:rFonts w:asciiTheme="minorHAnsi" w:hAnsiTheme="minorHAnsi"/>
        </w:rPr>
        <w:t xml:space="preserve">depreciation </w:t>
      </w:r>
      <w:r w:rsidRPr="0019388B">
        <w:rPr>
          <w:rFonts w:asciiTheme="minorHAnsi" w:hAnsiTheme="minorHAnsi"/>
        </w:rPr>
        <w:t>method</w:t>
      </w:r>
      <w:bookmarkEnd w:id="1123"/>
      <w:bookmarkEnd w:id="1125"/>
      <w:r w:rsidRPr="0019388B">
        <w:rPr>
          <w:rFonts w:asciiTheme="minorHAnsi" w:hAnsiTheme="minorHAnsi"/>
        </w:rPr>
        <w:t xml:space="preserve"> </w:t>
      </w:r>
      <w:bookmarkEnd w:id="1124"/>
    </w:p>
    <w:p w:rsidR="008363BD" w:rsidRPr="0019388B" w:rsidRDefault="00370DD1" w:rsidP="007C47F6">
      <w:pPr>
        <w:pStyle w:val="HeadingH5ClausesubtextL1"/>
        <w:rPr>
          <w:rStyle w:val="Emphasis-Remove"/>
          <w:rFonts w:asciiTheme="minorHAnsi" w:hAnsiTheme="minorHAnsi"/>
        </w:rPr>
      </w:pPr>
      <w:bookmarkStart w:id="1126" w:name="_Ref265704358"/>
      <w:r w:rsidRPr="0019388B">
        <w:rPr>
          <w:rFonts w:asciiTheme="minorHAnsi" w:hAnsiTheme="minorHAnsi"/>
        </w:rPr>
        <w:t>D</w:t>
      </w:r>
      <w:r w:rsidR="008363BD" w:rsidRPr="0019388B">
        <w:rPr>
          <w:rFonts w:asciiTheme="minorHAnsi" w:hAnsiTheme="minorHAnsi"/>
        </w:rPr>
        <w:t xml:space="preserve">epreciation </w:t>
      </w:r>
      <w:r w:rsidR="00106624" w:rsidRPr="0019388B">
        <w:rPr>
          <w:rFonts w:asciiTheme="minorHAnsi" w:hAnsiTheme="minorHAnsi"/>
        </w:rPr>
        <w:t>and</w:t>
      </w:r>
      <w:r w:rsidRPr="0019388B">
        <w:rPr>
          <w:rFonts w:asciiTheme="minorHAnsi" w:hAnsiTheme="minorHAnsi"/>
        </w:rPr>
        <w:t>,</w:t>
      </w:r>
      <w:r w:rsidR="00106624" w:rsidRPr="0019388B">
        <w:rPr>
          <w:rFonts w:asciiTheme="minorHAnsi" w:hAnsiTheme="minorHAnsi"/>
        </w:rPr>
        <w:t xml:space="preserve"> </w:t>
      </w:r>
      <w:r w:rsidRPr="0019388B">
        <w:rPr>
          <w:rFonts w:asciiTheme="minorHAnsi" w:hAnsiTheme="minorHAnsi"/>
        </w:rPr>
        <w:t>subject to clause</w:t>
      </w:r>
      <w:r w:rsidR="002F7860">
        <w:rPr>
          <w:rFonts w:asciiTheme="minorHAnsi" w:hAnsiTheme="minorHAnsi"/>
        </w:rPr>
        <w:t xml:space="preserve"> 5.3.9</w:t>
      </w:r>
      <w:r w:rsidRPr="0019388B">
        <w:rPr>
          <w:rFonts w:asciiTheme="minorHAnsi" w:hAnsiTheme="minorHAnsi"/>
        </w:rPr>
        <w:t>,</w:t>
      </w:r>
      <w:r w:rsidRPr="0019388B">
        <w:rPr>
          <w:rStyle w:val="Emphasis-Remove"/>
          <w:rFonts w:asciiTheme="minorHAnsi" w:hAnsiTheme="minorHAnsi"/>
        </w:rPr>
        <w:t xml:space="preserve"> </w:t>
      </w:r>
      <w:r w:rsidR="00106624" w:rsidRPr="0019388B">
        <w:rPr>
          <w:rStyle w:val="Emphasis-Remove"/>
          <w:rFonts w:asciiTheme="minorHAnsi" w:hAnsiTheme="minorHAnsi"/>
        </w:rPr>
        <w:t>unallocated depreciation</w:t>
      </w:r>
      <w:r w:rsidR="00106624" w:rsidRPr="0019388B">
        <w:rPr>
          <w:rFonts w:asciiTheme="minorHAnsi" w:hAnsiTheme="minorHAnsi"/>
        </w:rPr>
        <w:t xml:space="preserve"> </w:t>
      </w:r>
      <w:r w:rsidR="008363BD" w:rsidRPr="0019388B">
        <w:rPr>
          <w:rFonts w:asciiTheme="minorHAnsi" w:hAnsiTheme="minorHAnsi"/>
        </w:rPr>
        <w:t xml:space="preserve">may be determined </w:t>
      </w:r>
      <w:r w:rsidR="00BB2A55" w:rsidRPr="0019388B">
        <w:rPr>
          <w:rFonts w:asciiTheme="minorHAnsi" w:hAnsiTheme="minorHAnsi"/>
        </w:rPr>
        <w:t xml:space="preserve">in respect of a </w:t>
      </w:r>
      <w:r w:rsidR="00BB2A55" w:rsidRPr="0019388B">
        <w:rPr>
          <w:rStyle w:val="Emphasis-Bold"/>
          <w:rFonts w:asciiTheme="minorHAnsi" w:hAnsiTheme="minorHAnsi"/>
        </w:rPr>
        <w:t xml:space="preserve">CPP regulatory period </w:t>
      </w:r>
      <w:r w:rsidR="00BB2A55" w:rsidRPr="0019388B">
        <w:rPr>
          <w:rFonts w:asciiTheme="minorHAnsi" w:hAnsiTheme="minorHAnsi"/>
        </w:rPr>
        <w:t xml:space="preserve">using an </w:t>
      </w:r>
      <w:r w:rsidR="00BB2A55" w:rsidRPr="008C67EF">
        <w:rPr>
          <w:rFonts w:asciiTheme="minorHAnsi" w:hAnsiTheme="minorHAnsi"/>
          <w:b/>
        </w:rPr>
        <w:t xml:space="preserve">alternative </w:t>
      </w:r>
      <w:r w:rsidR="004B46B4" w:rsidRPr="008C67EF">
        <w:rPr>
          <w:rFonts w:asciiTheme="minorHAnsi" w:hAnsiTheme="minorHAnsi"/>
          <w:b/>
        </w:rPr>
        <w:t xml:space="preserve">depreciation </w:t>
      </w:r>
      <w:r w:rsidR="00BB2A55" w:rsidRPr="008C67EF">
        <w:rPr>
          <w:rFonts w:asciiTheme="minorHAnsi" w:hAnsiTheme="minorHAnsi"/>
          <w:b/>
        </w:rPr>
        <w:t>method</w:t>
      </w:r>
      <w:r w:rsidR="008363BD" w:rsidRPr="0019388B">
        <w:rPr>
          <w:rFonts w:asciiTheme="minorHAnsi" w:hAnsiTheme="minorHAnsi"/>
        </w:rPr>
        <w:t xml:space="preserve">, </w:t>
      </w:r>
      <w:bookmarkEnd w:id="1126"/>
      <w:r w:rsidR="008910D7" w:rsidRPr="0019388B">
        <w:rPr>
          <w:rFonts w:asciiTheme="minorHAnsi" w:hAnsiTheme="minorHAnsi"/>
        </w:rPr>
        <w:t xml:space="preserve">provided the </w:t>
      </w:r>
      <w:r w:rsidR="00413BE0" w:rsidRPr="0019388B">
        <w:rPr>
          <w:rFonts w:asciiTheme="minorHAnsi" w:hAnsiTheme="minorHAnsi"/>
          <w:b/>
        </w:rPr>
        <w:t>Commission</w:t>
      </w:r>
      <w:r w:rsidR="008910D7" w:rsidRPr="0019388B">
        <w:rPr>
          <w:rFonts w:asciiTheme="minorHAnsi" w:hAnsiTheme="minorHAnsi"/>
        </w:rPr>
        <w:t xml:space="preserve"> is satisfied that </w:t>
      </w:r>
      <w:r w:rsidR="009D0614" w:rsidRPr="0019388B">
        <w:rPr>
          <w:rFonts w:asciiTheme="minorHAnsi" w:hAnsiTheme="minorHAnsi"/>
        </w:rPr>
        <w:t xml:space="preserve">the </w:t>
      </w:r>
      <w:r w:rsidR="007C47F6" w:rsidRPr="0019388B">
        <w:rPr>
          <w:rFonts w:asciiTheme="minorHAnsi" w:hAnsiTheme="minorHAnsi"/>
        </w:rPr>
        <w:t>result</w:t>
      </w:r>
      <w:r w:rsidR="008910D7" w:rsidRPr="0019388B">
        <w:rPr>
          <w:rFonts w:asciiTheme="minorHAnsi" w:hAnsiTheme="minorHAnsi"/>
        </w:rPr>
        <w:t xml:space="preserve"> </w:t>
      </w:r>
      <w:r w:rsidR="009D0614" w:rsidRPr="0019388B">
        <w:rPr>
          <w:rFonts w:asciiTheme="minorHAnsi" w:hAnsiTheme="minorHAnsi"/>
        </w:rPr>
        <w:t xml:space="preserve">of applying the </w:t>
      </w:r>
      <w:r w:rsidR="009D0614" w:rsidRPr="008C67EF">
        <w:rPr>
          <w:rFonts w:asciiTheme="minorHAnsi" w:hAnsiTheme="minorHAnsi"/>
          <w:b/>
        </w:rPr>
        <w:t xml:space="preserve">alternative </w:t>
      </w:r>
      <w:r w:rsidR="004B46B4" w:rsidRPr="008C67EF">
        <w:rPr>
          <w:rFonts w:asciiTheme="minorHAnsi" w:hAnsiTheme="minorHAnsi"/>
          <w:b/>
        </w:rPr>
        <w:t xml:space="preserve">depreciation </w:t>
      </w:r>
      <w:r w:rsidR="009D0614" w:rsidRPr="008C67EF">
        <w:rPr>
          <w:rFonts w:asciiTheme="minorHAnsi" w:hAnsiTheme="minorHAnsi"/>
          <w:b/>
        </w:rPr>
        <w:t>method</w:t>
      </w:r>
      <w:r w:rsidR="009D0614" w:rsidRPr="0019388B">
        <w:rPr>
          <w:rFonts w:asciiTheme="minorHAnsi" w:hAnsiTheme="minorHAnsi"/>
        </w:rPr>
        <w:t xml:space="preserve"> </w:t>
      </w:r>
      <w:r w:rsidR="007C47F6" w:rsidRPr="0019388B">
        <w:rPr>
          <w:rFonts w:asciiTheme="minorHAnsi" w:hAnsiTheme="minorHAnsi"/>
        </w:rPr>
        <w:t>would better promote</w:t>
      </w:r>
      <w:r w:rsidR="008910D7" w:rsidRPr="0019388B">
        <w:rPr>
          <w:rFonts w:asciiTheme="minorHAnsi" w:hAnsiTheme="minorHAnsi"/>
        </w:rPr>
        <w:t xml:space="preserve"> the purpose of Part 4 than </w:t>
      </w:r>
      <w:r w:rsidR="007C47F6" w:rsidRPr="0019388B">
        <w:rPr>
          <w:rFonts w:asciiTheme="minorHAnsi" w:hAnsiTheme="minorHAnsi"/>
        </w:rPr>
        <w:t>the result of</w:t>
      </w:r>
      <w:r w:rsidR="008910D7" w:rsidRPr="0019388B">
        <w:rPr>
          <w:rFonts w:asciiTheme="minorHAnsi" w:hAnsiTheme="minorHAnsi"/>
        </w:rPr>
        <w:t xml:space="preserve"> </w:t>
      </w:r>
      <w:r w:rsidR="009D0614" w:rsidRPr="0019388B">
        <w:rPr>
          <w:rFonts w:asciiTheme="minorHAnsi" w:hAnsiTheme="minorHAnsi"/>
        </w:rPr>
        <w:t>applying</w:t>
      </w:r>
      <w:r w:rsidR="00D02D5E" w:rsidRPr="0019388B">
        <w:rPr>
          <w:rFonts w:asciiTheme="minorHAnsi" w:hAnsiTheme="minorHAnsi"/>
        </w:rPr>
        <w:t xml:space="preserve"> the</w:t>
      </w:r>
      <w:r w:rsidR="009D0614" w:rsidRPr="0019388B">
        <w:rPr>
          <w:rFonts w:asciiTheme="minorHAnsi" w:hAnsiTheme="minorHAnsi"/>
        </w:rPr>
        <w:t xml:space="preserve"> </w:t>
      </w:r>
      <w:r w:rsidR="000B7D47" w:rsidRPr="0019388B">
        <w:rPr>
          <w:rStyle w:val="Emphasis-Bold"/>
          <w:rFonts w:asciiTheme="minorHAnsi" w:hAnsiTheme="minorHAnsi"/>
        </w:rPr>
        <w:t>standard depreciation</w:t>
      </w:r>
      <w:r w:rsidR="00D02D5E" w:rsidRPr="0019388B">
        <w:rPr>
          <w:rStyle w:val="Emphasis-Bold"/>
          <w:rFonts w:asciiTheme="minorHAnsi" w:hAnsiTheme="minorHAnsi"/>
        </w:rPr>
        <w:t xml:space="preserve"> method</w:t>
      </w:r>
      <w:r w:rsidR="006A63B8" w:rsidRPr="0019388B">
        <w:rPr>
          <w:rStyle w:val="Emphasis-Remove"/>
          <w:rFonts w:asciiTheme="minorHAnsi" w:hAnsiTheme="minorHAnsi"/>
        </w:rPr>
        <w:t>.</w:t>
      </w:r>
      <w:r w:rsidR="008363BD" w:rsidRPr="0019388B">
        <w:rPr>
          <w:rStyle w:val="Emphasis-Remove"/>
          <w:rFonts w:asciiTheme="minorHAnsi" w:hAnsiTheme="minorHAnsi"/>
        </w:rPr>
        <w:t xml:space="preserve"> </w:t>
      </w:r>
    </w:p>
    <w:p w:rsidR="008363BD" w:rsidRPr="0019388B" w:rsidRDefault="008363BD" w:rsidP="008363BD">
      <w:pPr>
        <w:pStyle w:val="HeadingH5ClausesubtextL1"/>
        <w:rPr>
          <w:rStyle w:val="Emphasis-Remove"/>
          <w:rFonts w:asciiTheme="minorHAnsi" w:hAnsiTheme="minorHAnsi"/>
        </w:rPr>
      </w:pPr>
      <w:r w:rsidRPr="0019388B">
        <w:rPr>
          <w:rStyle w:val="Emphasis-Remove"/>
          <w:rFonts w:asciiTheme="minorHAnsi" w:hAnsiTheme="minorHAnsi"/>
        </w:rPr>
        <w:t>For the avoidance of doubt, subclause</w:t>
      </w:r>
      <w:r w:rsidR="002F7860">
        <w:rPr>
          <w:rStyle w:val="Emphasis-Remove"/>
          <w:rFonts w:asciiTheme="minorHAnsi" w:hAnsiTheme="minorHAnsi"/>
        </w:rPr>
        <w:t xml:space="preserve"> (1)</w:t>
      </w:r>
      <w:r w:rsidRPr="0019388B">
        <w:rPr>
          <w:rStyle w:val="Emphasis-Remove"/>
          <w:rFonts w:asciiTheme="minorHAnsi" w:hAnsiTheme="minorHAnsi"/>
        </w:rPr>
        <w:t xml:space="preserve"> does not apply to the determination of depreciation </w:t>
      </w:r>
      <w:r w:rsidR="00C34A10" w:rsidRPr="0019388B">
        <w:rPr>
          <w:rStyle w:val="Emphasis-Remove"/>
          <w:rFonts w:asciiTheme="minorHAnsi" w:hAnsiTheme="minorHAnsi"/>
        </w:rPr>
        <w:t xml:space="preserve">or unallocated depreciation </w:t>
      </w:r>
      <w:r w:rsidRPr="0019388B">
        <w:rPr>
          <w:rStyle w:val="Emphasis-Remove"/>
          <w:rFonts w:asciiTheme="minorHAnsi" w:hAnsiTheme="minorHAnsi"/>
        </w:rPr>
        <w:t>in the</w:t>
      </w:r>
      <w:r w:rsidRPr="0019388B">
        <w:rPr>
          <w:rStyle w:val="Emphasis-Bold"/>
          <w:rFonts w:asciiTheme="minorHAnsi" w:hAnsiTheme="minorHAnsi"/>
        </w:rPr>
        <w:t xml:space="preserve"> assessment period</w:t>
      </w:r>
      <w:r w:rsidRPr="0019388B">
        <w:rPr>
          <w:rStyle w:val="Emphasis-Remove"/>
          <w:rFonts w:asciiTheme="minorHAnsi" w:hAnsiTheme="minorHAnsi"/>
        </w:rPr>
        <w:t>.</w:t>
      </w:r>
    </w:p>
    <w:p w:rsidR="008363BD" w:rsidRPr="0019388B" w:rsidRDefault="00035CE1" w:rsidP="007457A9">
      <w:pPr>
        <w:pStyle w:val="HeadingH4Clausetext"/>
        <w:tabs>
          <w:tab w:val="num" w:pos="709"/>
        </w:tabs>
        <w:ind w:hanging="936"/>
        <w:rPr>
          <w:rStyle w:val="Emphasis-Remove"/>
          <w:rFonts w:asciiTheme="minorHAnsi" w:hAnsiTheme="minorHAnsi"/>
        </w:rPr>
      </w:pPr>
      <w:bookmarkStart w:id="1127" w:name="_Ref265592731"/>
      <w:r w:rsidRPr="0019388B">
        <w:rPr>
          <w:rStyle w:val="Emphasis-Remove"/>
          <w:rFonts w:asciiTheme="minorHAnsi" w:hAnsiTheme="minorHAnsi"/>
        </w:rPr>
        <w:t>Unallocated d</w:t>
      </w:r>
      <w:r w:rsidR="008363BD" w:rsidRPr="0019388B">
        <w:rPr>
          <w:rStyle w:val="Emphasis-Remove"/>
          <w:rFonts w:asciiTheme="minorHAnsi" w:hAnsiTheme="minorHAnsi"/>
        </w:rPr>
        <w:t>epreciation constraint</w:t>
      </w:r>
      <w:bookmarkEnd w:id="1127"/>
    </w:p>
    <w:p w:rsidR="008363BD" w:rsidRPr="0019388B" w:rsidRDefault="008363BD" w:rsidP="008363BD">
      <w:pPr>
        <w:pStyle w:val="UnnumberedL1"/>
        <w:rPr>
          <w:rStyle w:val="Emphasis-Remove"/>
          <w:rFonts w:asciiTheme="minorHAnsi" w:hAnsiTheme="minorHAnsi"/>
        </w:rPr>
      </w:pPr>
      <w:r w:rsidRPr="0019388B">
        <w:rPr>
          <w:rFonts w:asciiTheme="minorHAnsi" w:hAnsiTheme="minorHAnsi"/>
        </w:rPr>
        <w:t xml:space="preserve">For the purpose of </w:t>
      </w:r>
      <w:r w:rsidR="009D0614" w:rsidRPr="0019388B">
        <w:rPr>
          <w:rFonts w:asciiTheme="minorHAnsi" w:hAnsiTheme="minorHAnsi"/>
        </w:rPr>
        <w:t>clauses</w:t>
      </w:r>
      <w:r w:rsidR="002F7860">
        <w:rPr>
          <w:rFonts w:asciiTheme="minorHAnsi" w:hAnsiTheme="minorHAnsi"/>
        </w:rPr>
        <w:t xml:space="preserve"> 5.3.7</w:t>
      </w:r>
      <w:r w:rsidR="009D0614" w:rsidRPr="0019388B">
        <w:rPr>
          <w:rFonts w:asciiTheme="minorHAnsi" w:hAnsiTheme="minorHAnsi"/>
        </w:rPr>
        <w:t xml:space="preserve"> </w:t>
      </w:r>
      <w:r w:rsidR="00811F8A" w:rsidRPr="0019388B">
        <w:rPr>
          <w:rStyle w:val="Emphasis-Remove"/>
          <w:rFonts w:asciiTheme="minorHAnsi" w:hAnsiTheme="minorHAnsi"/>
        </w:rPr>
        <w:t>and</w:t>
      </w:r>
      <w:r w:rsidR="002F7860">
        <w:rPr>
          <w:rStyle w:val="Emphasis-Remove"/>
          <w:rFonts w:asciiTheme="minorHAnsi" w:hAnsiTheme="minorHAnsi"/>
        </w:rPr>
        <w:t xml:space="preserve"> 5.3.8</w:t>
      </w:r>
      <w:r w:rsidRPr="0019388B">
        <w:rPr>
          <w:rFonts w:asciiTheme="minorHAnsi" w:hAnsiTheme="minorHAnsi"/>
        </w:rPr>
        <w:t>, t</w:t>
      </w:r>
      <w:r w:rsidRPr="0019388B">
        <w:rPr>
          <w:rStyle w:val="Emphasis-Remove"/>
          <w:rFonts w:asciiTheme="minorHAnsi" w:hAnsiTheme="minorHAnsi"/>
        </w:rPr>
        <w:t xml:space="preserve">he sum of </w:t>
      </w:r>
      <w:r w:rsidR="00106624" w:rsidRPr="0019388B">
        <w:rPr>
          <w:rStyle w:val="Emphasis-Bold"/>
          <w:rFonts w:asciiTheme="minorHAnsi" w:hAnsiTheme="minorHAnsi"/>
        </w:rPr>
        <w:t>unallocated</w:t>
      </w:r>
      <w:r w:rsidR="00106624" w:rsidRPr="0019388B">
        <w:rPr>
          <w:rStyle w:val="Emphasis-Remove"/>
          <w:rFonts w:asciiTheme="minorHAnsi" w:hAnsiTheme="minorHAnsi"/>
        </w:rPr>
        <w:t xml:space="preserve"> </w:t>
      </w:r>
      <w:r w:rsidRPr="0019388B">
        <w:rPr>
          <w:rStyle w:val="Emphasis-Bold"/>
          <w:rFonts w:asciiTheme="minorHAnsi" w:hAnsiTheme="minorHAnsi"/>
        </w:rPr>
        <w:t xml:space="preserve">depreciation </w:t>
      </w:r>
      <w:r w:rsidRPr="0019388B">
        <w:rPr>
          <w:rStyle w:val="Emphasis-Remove"/>
          <w:rFonts w:asciiTheme="minorHAnsi" w:hAnsiTheme="minorHAnsi"/>
        </w:rPr>
        <w:t xml:space="preserve">of an asset calculated over its </w:t>
      </w:r>
      <w:r w:rsidRPr="0019388B">
        <w:rPr>
          <w:rStyle w:val="Emphasis-Bold"/>
          <w:rFonts w:asciiTheme="minorHAnsi" w:hAnsiTheme="minorHAnsi"/>
        </w:rPr>
        <w:t>asset life</w:t>
      </w:r>
      <w:r w:rsidRPr="0019388B">
        <w:rPr>
          <w:rStyle w:val="Emphasis-Remove"/>
          <w:rFonts w:asciiTheme="minorHAnsi" w:hAnsiTheme="minorHAnsi"/>
        </w:rPr>
        <w:t xml:space="preserve"> may not exceed the sum of-</w:t>
      </w:r>
    </w:p>
    <w:p w:rsidR="008250A5" w:rsidRPr="0019388B" w:rsidRDefault="00811F8A" w:rsidP="008250A5">
      <w:pPr>
        <w:pStyle w:val="HeadingH6ClausesubtextL2"/>
        <w:rPr>
          <w:rFonts w:asciiTheme="minorHAnsi" w:hAnsiTheme="minorHAnsi"/>
        </w:rPr>
      </w:pPr>
      <w:r w:rsidRPr="0019388B">
        <w:rPr>
          <w:rFonts w:asciiTheme="minorHAnsi" w:hAnsiTheme="minorHAnsi"/>
        </w:rPr>
        <w:t xml:space="preserve">all </w:t>
      </w:r>
      <w:r w:rsidR="00106624" w:rsidRPr="0019388B">
        <w:rPr>
          <w:rStyle w:val="Emphasis-Bold"/>
          <w:rFonts w:asciiTheme="minorHAnsi" w:hAnsiTheme="minorHAnsi"/>
        </w:rPr>
        <w:t xml:space="preserve">unallocated </w:t>
      </w:r>
      <w:r w:rsidR="008250A5" w:rsidRPr="0019388B">
        <w:rPr>
          <w:rStyle w:val="Emphasis-Bold"/>
          <w:rFonts w:asciiTheme="minorHAnsi" w:hAnsiTheme="minorHAnsi"/>
        </w:rPr>
        <w:t>revaluations</w:t>
      </w:r>
      <w:r w:rsidR="008250A5" w:rsidRPr="0019388B">
        <w:rPr>
          <w:rFonts w:asciiTheme="minorHAnsi" w:hAnsiTheme="minorHAnsi"/>
        </w:rPr>
        <w:t xml:space="preserve"> applying to that asset in all </w:t>
      </w:r>
      <w:r w:rsidR="008250A5" w:rsidRPr="0019388B">
        <w:rPr>
          <w:rStyle w:val="Emphasis-Bold"/>
          <w:rFonts w:asciiTheme="minorHAnsi" w:hAnsiTheme="minorHAnsi"/>
        </w:rPr>
        <w:t>disclosure years</w:t>
      </w:r>
      <w:r w:rsidR="008250A5" w:rsidRPr="0019388B">
        <w:rPr>
          <w:rStyle w:val="Emphasis-Remove"/>
          <w:rFonts w:asciiTheme="minorHAnsi" w:hAnsiTheme="minorHAnsi"/>
        </w:rPr>
        <w:t>; and</w:t>
      </w:r>
      <w:r w:rsidR="008250A5" w:rsidRPr="0019388B">
        <w:rPr>
          <w:rFonts w:asciiTheme="minorHAnsi" w:hAnsiTheme="minorHAnsi"/>
        </w:rPr>
        <w:t xml:space="preserve"> </w:t>
      </w:r>
    </w:p>
    <w:p w:rsidR="008363BD" w:rsidRPr="0019388B" w:rsidRDefault="007C47F6" w:rsidP="008363BD">
      <w:pPr>
        <w:pStyle w:val="HeadingH6ClausesubtextL2"/>
        <w:rPr>
          <w:rStyle w:val="Emphasis-Remove"/>
          <w:rFonts w:asciiTheme="minorHAnsi" w:hAnsiTheme="minorHAnsi"/>
        </w:rPr>
      </w:pPr>
      <w:r w:rsidRPr="0019388B">
        <w:rPr>
          <w:rStyle w:val="Emphasis-Remove"/>
          <w:rFonts w:asciiTheme="minorHAnsi" w:hAnsiTheme="minorHAnsi"/>
        </w:rPr>
        <w:t>in the case of an asset</w:t>
      </w:r>
      <w:r w:rsidR="008363BD" w:rsidRPr="0019388B">
        <w:rPr>
          <w:rStyle w:val="Emphasis-Remove"/>
          <w:rFonts w:asciiTheme="minorHAnsi" w:hAnsiTheme="minorHAnsi"/>
        </w:rPr>
        <w:t xml:space="preserve">- </w:t>
      </w:r>
    </w:p>
    <w:p w:rsidR="008363BD" w:rsidRPr="0019388B" w:rsidRDefault="008363BD" w:rsidP="008363BD">
      <w:pPr>
        <w:pStyle w:val="HeadingH7ClausesubtextL3"/>
        <w:rPr>
          <w:rFonts w:asciiTheme="minorHAnsi" w:hAnsiTheme="minorHAnsi"/>
        </w:rPr>
      </w:pPr>
      <w:r w:rsidRPr="0019388B">
        <w:rPr>
          <w:rFonts w:asciiTheme="minorHAnsi" w:hAnsiTheme="minorHAnsi"/>
        </w:rPr>
        <w:t xml:space="preserve">in the </w:t>
      </w:r>
      <w:r w:rsidRPr="0019388B">
        <w:rPr>
          <w:rStyle w:val="Emphasis-Bold"/>
          <w:rFonts w:asciiTheme="minorHAnsi" w:hAnsiTheme="minorHAnsi"/>
        </w:rPr>
        <w:t>initial RAB</w:t>
      </w:r>
      <w:r w:rsidRPr="0019388B">
        <w:rPr>
          <w:rStyle w:val="Emphasis-Remove"/>
          <w:rFonts w:asciiTheme="minorHAnsi" w:hAnsiTheme="minorHAnsi"/>
        </w:rPr>
        <w:t xml:space="preserve">, </w:t>
      </w:r>
      <w:r w:rsidR="007C47F6" w:rsidRPr="0019388B">
        <w:rPr>
          <w:rFonts w:asciiTheme="minorHAnsi" w:hAnsiTheme="minorHAnsi"/>
        </w:rPr>
        <w:t>its</w:t>
      </w:r>
      <w:r w:rsidRPr="0019388B">
        <w:rPr>
          <w:rFonts w:asciiTheme="minorHAnsi" w:hAnsiTheme="minorHAnsi"/>
        </w:rPr>
        <w:t xml:space="preserve"> </w:t>
      </w:r>
      <w:r w:rsidR="00106624" w:rsidRPr="0019388B">
        <w:rPr>
          <w:rStyle w:val="Emphasis-Bold"/>
          <w:rFonts w:asciiTheme="minorHAnsi" w:hAnsiTheme="minorHAnsi"/>
        </w:rPr>
        <w:t>unallocated</w:t>
      </w:r>
      <w:r w:rsidR="00106624" w:rsidRPr="0019388B">
        <w:rPr>
          <w:rStyle w:val="Emphasis-Remove"/>
          <w:rFonts w:asciiTheme="minorHAnsi" w:hAnsiTheme="minorHAnsi"/>
        </w:rPr>
        <w:t xml:space="preserve"> </w:t>
      </w:r>
      <w:r w:rsidRPr="0019388B">
        <w:rPr>
          <w:rStyle w:val="Emphasis-Bold"/>
          <w:rFonts w:asciiTheme="minorHAnsi" w:hAnsiTheme="minorHAnsi"/>
        </w:rPr>
        <w:t>initial RAB value</w:t>
      </w:r>
      <w:r w:rsidRPr="0019388B">
        <w:rPr>
          <w:rFonts w:asciiTheme="minorHAnsi" w:hAnsiTheme="minorHAnsi"/>
        </w:rPr>
        <w:t xml:space="preserve">; </w:t>
      </w:r>
      <w:r w:rsidR="00106624" w:rsidRPr="0019388B">
        <w:rPr>
          <w:rFonts w:asciiTheme="minorHAnsi" w:hAnsiTheme="minorHAnsi"/>
        </w:rPr>
        <w:t>and</w:t>
      </w:r>
    </w:p>
    <w:p w:rsidR="008363BD" w:rsidRPr="0019388B" w:rsidRDefault="008363BD" w:rsidP="008250A5">
      <w:pPr>
        <w:pStyle w:val="HeadingH7ClausesubtextL3"/>
        <w:rPr>
          <w:rStyle w:val="Emphasis-Remove"/>
          <w:rFonts w:asciiTheme="minorHAnsi" w:hAnsiTheme="minorHAnsi"/>
        </w:rPr>
      </w:pPr>
      <w:r w:rsidRPr="0019388B">
        <w:rPr>
          <w:rFonts w:asciiTheme="minorHAnsi" w:hAnsiTheme="minorHAnsi"/>
        </w:rPr>
        <w:t xml:space="preserve">not in the </w:t>
      </w:r>
      <w:r w:rsidRPr="0019388B">
        <w:rPr>
          <w:rStyle w:val="Emphasis-Bold"/>
          <w:rFonts w:asciiTheme="minorHAnsi" w:hAnsiTheme="minorHAnsi"/>
        </w:rPr>
        <w:t>initial RAB</w:t>
      </w:r>
      <w:r w:rsidRPr="0019388B">
        <w:rPr>
          <w:rFonts w:asciiTheme="minorHAnsi" w:hAnsiTheme="minorHAnsi"/>
        </w:rPr>
        <w:t xml:space="preserve">, </w:t>
      </w:r>
      <w:r w:rsidR="007C47F6" w:rsidRPr="0019388B">
        <w:rPr>
          <w:rFonts w:asciiTheme="minorHAnsi" w:hAnsiTheme="minorHAnsi"/>
        </w:rPr>
        <w:t>its</w:t>
      </w:r>
      <w:r w:rsidRPr="0019388B">
        <w:rPr>
          <w:rFonts w:asciiTheme="minorHAnsi" w:hAnsiTheme="minorHAnsi"/>
        </w:rPr>
        <w:t xml:space="preserve"> </w:t>
      </w:r>
      <w:r w:rsidRPr="0019388B">
        <w:rPr>
          <w:rStyle w:val="Emphasis-Bold"/>
          <w:rFonts w:asciiTheme="minorHAnsi" w:hAnsiTheme="minorHAnsi"/>
        </w:rPr>
        <w:t>value of commissioned asset</w:t>
      </w:r>
      <w:r w:rsidR="00106624" w:rsidRPr="0019388B">
        <w:rPr>
          <w:rStyle w:val="Emphasis-Remove"/>
          <w:rFonts w:asciiTheme="minorHAnsi" w:hAnsiTheme="minorHAnsi"/>
        </w:rPr>
        <w:t xml:space="preserve"> or </w:t>
      </w:r>
      <w:r w:rsidR="00106624" w:rsidRPr="0019388B">
        <w:rPr>
          <w:rStyle w:val="Emphasis-Bold"/>
          <w:rFonts w:asciiTheme="minorHAnsi" w:hAnsiTheme="minorHAnsi"/>
        </w:rPr>
        <w:t>forecast value of commissioned asset</w:t>
      </w:r>
      <w:r w:rsidR="00106624" w:rsidRPr="0019388B">
        <w:rPr>
          <w:rStyle w:val="Emphasis-Remove"/>
          <w:rFonts w:asciiTheme="minorHAnsi" w:hAnsiTheme="minorHAnsi"/>
        </w:rPr>
        <w:t>, as the case may be.</w:t>
      </w:r>
    </w:p>
    <w:p w:rsidR="008363BD" w:rsidRPr="0019388B" w:rsidRDefault="008363BD" w:rsidP="007457A9">
      <w:pPr>
        <w:pStyle w:val="HeadingH4Clausetext"/>
        <w:tabs>
          <w:tab w:val="num" w:pos="709"/>
        </w:tabs>
        <w:ind w:hanging="936"/>
        <w:rPr>
          <w:rFonts w:asciiTheme="minorHAnsi" w:hAnsiTheme="minorHAnsi"/>
        </w:rPr>
      </w:pPr>
      <w:bookmarkStart w:id="1128" w:name="_Ref265507225"/>
      <w:r w:rsidRPr="0019388B">
        <w:rPr>
          <w:rFonts w:asciiTheme="minorHAnsi" w:hAnsiTheme="minorHAnsi"/>
        </w:rPr>
        <w:t>Revaluation</w:t>
      </w:r>
      <w:bookmarkEnd w:id="1128"/>
    </w:p>
    <w:p w:rsidR="00787EE2" w:rsidRPr="0019388B" w:rsidRDefault="00787EE2" w:rsidP="00787EE2">
      <w:pPr>
        <w:pStyle w:val="HeadingH5ClausesubtextL1"/>
        <w:rPr>
          <w:rFonts w:asciiTheme="minorHAnsi" w:hAnsiTheme="minorHAnsi"/>
        </w:rPr>
      </w:pPr>
      <w:bookmarkStart w:id="1129" w:name="_Ref275018444"/>
      <w:r w:rsidRPr="0019388B">
        <w:rPr>
          <w:rFonts w:asciiTheme="minorHAnsi" w:hAnsiTheme="minorHAnsi"/>
        </w:rPr>
        <w:t>Unallocated revaluation</w:t>
      </w:r>
      <w:r w:rsidR="00832BD4" w:rsidRPr="0019388B">
        <w:rPr>
          <w:rFonts w:asciiTheme="minorHAnsi" w:hAnsiTheme="minorHAnsi"/>
        </w:rPr>
        <w:t>, subject to subclause</w:t>
      </w:r>
      <w:r w:rsidR="002F7860">
        <w:rPr>
          <w:rFonts w:asciiTheme="minorHAnsi" w:hAnsiTheme="minorHAnsi"/>
        </w:rPr>
        <w:t xml:space="preserve"> (3)</w:t>
      </w:r>
      <w:r w:rsidR="00832BD4" w:rsidRPr="0019388B">
        <w:rPr>
          <w:rFonts w:asciiTheme="minorHAnsi" w:hAnsiTheme="minorHAnsi"/>
        </w:rPr>
        <w:t>,</w:t>
      </w:r>
      <w:r w:rsidR="00D81F9D" w:rsidRPr="0019388B">
        <w:rPr>
          <w:rFonts w:asciiTheme="minorHAnsi" w:hAnsiTheme="minorHAnsi"/>
        </w:rPr>
        <w:t xml:space="preserve"> </w:t>
      </w:r>
      <w:r w:rsidRPr="0019388B">
        <w:rPr>
          <w:rFonts w:asciiTheme="minorHAnsi" w:hAnsiTheme="minorHAnsi"/>
        </w:rPr>
        <w:t>is determined in accordance with the formula-</w:t>
      </w:r>
      <w:bookmarkEnd w:id="1129"/>
    </w:p>
    <w:p w:rsidR="00787EE2" w:rsidRPr="0019388B" w:rsidRDefault="00787EE2" w:rsidP="00787EE2">
      <w:pPr>
        <w:pStyle w:val="UnnumberedL2"/>
        <w:rPr>
          <w:rFonts w:asciiTheme="minorHAnsi" w:hAnsiTheme="minorHAnsi"/>
        </w:rPr>
      </w:pPr>
      <w:r w:rsidRPr="0019388B">
        <w:rPr>
          <w:rStyle w:val="Emphasis-Bold"/>
          <w:rFonts w:asciiTheme="minorHAnsi" w:hAnsiTheme="minorHAnsi"/>
        </w:rPr>
        <w:t>unallocated opening</w:t>
      </w:r>
      <w:r w:rsidRPr="0019388B">
        <w:rPr>
          <w:rFonts w:asciiTheme="minorHAnsi" w:hAnsiTheme="minorHAnsi"/>
        </w:rPr>
        <w:t xml:space="preserve"> </w:t>
      </w:r>
      <w:r w:rsidRPr="0019388B">
        <w:rPr>
          <w:rStyle w:val="Emphasis-Bold"/>
          <w:rFonts w:asciiTheme="minorHAnsi" w:hAnsiTheme="minorHAnsi"/>
        </w:rPr>
        <w:t>RAB value</w:t>
      </w:r>
      <w:r w:rsidRPr="0019388B">
        <w:rPr>
          <w:rFonts w:asciiTheme="minorHAnsi" w:hAnsiTheme="minorHAnsi"/>
        </w:rPr>
        <w:t xml:space="preserve"> × </w:t>
      </w:r>
      <w:r w:rsidRPr="0019388B">
        <w:rPr>
          <w:rStyle w:val="Emphasis-Bold"/>
          <w:rFonts w:asciiTheme="minorHAnsi" w:hAnsiTheme="minorHAnsi"/>
        </w:rPr>
        <w:t>revaluation rate</w:t>
      </w:r>
      <w:r w:rsidRPr="0019388B">
        <w:rPr>
          <w:rFonts w:asciiTheme="minorHAnsi" w:hAnsiTheme="minorHAnsi"/>
        </w:rPr>
        <w:t xml:space="preserve">. </w:t>
      </w:r>
    </w:p>
    <w:p w:rsidR="00787EE2" w:rsidRPr="0019388B" w:rsidRDefault="008363BD" w:rsidP="00811F8A">
      <w:pPr>
        <w:pStyle w:val="HeadingH5ClausesubtextL1"/>
        <w:rPr>
          <w:rFonts w:asciiTheme="minorHAnsi" w:hAnsiTheme="minorHAnsi"/>
        </w:rPr>
      </w:pPr>
      <w:bookmarkStart w:id="1130" w:name="_Ref275018440"/>
      <w:r w:rsidRPr="0019388B">
        <w:rPr>
          <w:rFonts w:asciiTheme="minorHAnsi" w:hAnsiTheme="minorHAnsi"/>
        </w:rPr>
        <w:t>Revaluation</w:t>
      </w:r>
      <w:r w:rsidR="00832BD4" w:rsidRPr="0019388B">
        <w:rPr>
          <w:rFonts w:asciiTheme="minorHAnsi" w:hAnsiTheme="minorHAnsi"/>
        </w:rPr>
        <w:t>, subject to subclause</w:t>
      </w:r>
      <w:r w:rsidR="002F7860">
        <w:rPr>
          <w:rFonts w:asciiTheme="minorHAnsi" w:hAnsiTheme="minorHAnsi"/>
        </w:rPr>
        <w:t xml:space="preserve"> (3)</w:t>
      </w:r>
      <w:r w:rsidR="00832BD4" w:rsidRPr="0019388B">
        <w:rPr>
          <w:rFonts w:asciiTheme="minorHAnsi" w:hAnsiTheme="minorHAnsi"/>
        </w:rPr>
        <w:t>,</w:t>
      </w:r>
      <w:r w:rsidR="005F7BE5" w:rsidRPr="0019388B">
        <w:rPr>
          <w:rFonts w:asciiTheme="minorHAnsi" w:hAnsiTheme="minorHAnsi"/>
        </w:rPr>
        <w:t xml:space="preserve"> </w:t>
      </w:r>
      <w:r w:rsidR="00787EE2" w:rsidRPr="0019388B">
        <w:rPr>
          <w:rFonts w:asciiTheme="minorHAnsi" w:hAnsiTheme="minorHAnsi"/>
        </w:rPr>
        <w:t>is determined in accordance with the formula-</w:t>
      </w:r>
      <w:bookmarkEnd w:id="1130"/>
    </w:p>
    <w:p w:rsidR="008363BD" w:rsidRPr="0019388B" w:rsidRDefault="008363BD" w:rsidP="00787EE2">
      <w:pPr>
        <w:pStyle w:val="UnnumberedL2"/>
        <w:rPr>
          <w:rFonts w:asciiTheme="minorHAnsi" w:hAnsiTheme="minorHAnsi"/>
        </w:rPr>
      </w:pPr>
      <w:r w:rsidRPr="0019388B">
        <w:rPr>
          <w:rStyle w:val="Emphasis-Bold"/>
          <w:rFonts w:asciiTheme="minorHAnsi" w:hAnsiTheme="minorHAnsi"/>
        </w:rPr>
        <w:t>opening</w:t>
      </w:r>
      <w:r w:rsidRPr="0019388B">
        <w:rPr>
          <w:rFonts w:asciiTheme="minorHAnsi" w:hAnsiTheme="minorHAnsi"/>
        </w:rPr>
        <w:t xml:space="preserve"> </w:t>
      </w:r>
      <w:r w:rsidRPr="0019388B">
        <w:rPr>
          <w:rStyle w:val="Emphasis-Bold"/>
          <w:rFonts w:asciiTheme="minorHAnsi" w:hAnsiTheme="minorHAnsi"/>
        </w:rPr>
        <w:t>RAB value</w:t>
      </w:r>
      <w:r w:rsidRPr="0019388B">
        <w:rPr>
          <w:rFonts w:asciiTheme="minorHAnsi" w:hAnsiTheme="minorHAnsi"/>
        </w:rPr>
        <w:t xml:space="preserve"> </w:t>
      </w:r>
      <w:r w:rsidR="00787EE2" w:rsidRPr="0019388B">
        <w:rPr>
          <w:rFonts w:asciiTheme="minorHAnsi" w:hAnsiTheme="minorHAnsi"/>
        </w:rPr>
        <w:t xml:space="preserve">× </w:t>
      </w:r>
      <w:r w:rsidRPr="0019388B">
        <w:rPr>
          <w:rStyle w:val="Emphasis-Bold"/>
          <w:rFonts w:asciiTheme="minorHAnsi" w:hAnsiTheme="minorHAnsi"/>
        </w:rPr>
        <w:t>revaluation rate</w:t>
      </w:r>
      <w:r w:rsidRPr="0019388B">
        <w:rPr>
          <w:rFonts w:asciiTheme="minorHAnsi" w:hAnsiTheme="minorHAnsi"/>
        </w:rPr>
        <w:t>.</w:t>
      </w:r>
      <w:r w:rsidR="006A63B8" w:rsidRPr="0019388B">
        <w:rPr>
          <w:rFonts w:asciiTheme="minorHAnsi" w:hAnsiTheme="minorHAnsi"/>
        </w:rPr>
        <w:t xml:space="preserve"> </w:t>
      </w:r>
    </w:p>
    <w:p w:rsidR="00892AD1" w:rsidRPr="0019388B" w:rsidRDefault="00832BD4" w:rsidP="00832BD4">
      <w:pPr>
        <w:pStyle w:val="HeadingH5ClausesubtextL1"/>
        <w:rPr>
          <w:rStyle w:val="Emphasis-Remove"/>
          <w:rFonts w:asciiTheme="minorHAnsi" w:hAnsiTheme="minorHAnsi"/>
        </w:rPr>
      </w:pPr>
      <w:bookmarkStart w:id="1131" w:name="_Ref280286107"/>
      <w:bookmarkStart w:id="1132" w:name="_Ref270609270"/>
      <w:r w:rsidRPr="0019388B">
        <w:rPr>
          <w:rStyle w:val="Emphasis-Remove"/>
          <w:rFonts w:asciiTheme="minorHAnsi" w:hAnsiTheme="minorHAnsi"/>
        </w:rPr>
        <w:t>For the purposes of subclauses</w:t>
      </w:r>
      <w:r w:rsidR="002F7860">
        <w:rPr>
          <w:rStyle w:val="Emphasis-Remove"/>
          <w:rFonts w:asciiTheme="minorHAnsi" w:hAnsiTheme="minorHAnsi"/>
        </w:rPr>
        <w:t xml:space="preserve"> (1)</w:t>
      </w:r>
      <w:r w:rsidRPr="0019388B">
        <w:rPr>
          <w:rStyle w:val="Emphasis-Remove"/>
          <w:rFonts w:asciiTheme="minorHAnsi" w:hAnsiTheme="minorHAnsi"/>
        </w:rPr>
        <w:t xml:space="preserve"> and</w:t>
      </w:r>
      <w:r w:rsidR="002F7860">
        <w:rPr>
          <w:rStyle w:val="Emphasis-Remove"/>
          <w:rFonts w:asciiTheme="minorHAnsi" w:hAnsiTheme="minorHAnsi"/>
        </w:rPr>
        <w:t xml:space="preserve"> (2)</w:t>
      </w:r>
      <w:r w:rsidRPr="0019388B">
        <w:rPr>
          <w:rStyle w:val="Emphasis-Remove"/>
          <w:rFonts w:asciiTheme="minorHAnsi" w:hAnsiTheme="minorHAnsi"/>
        </w:rPr>
        <w:t>, where</w:t>
      </w:r>
      <w:r w:rsidR="00892AD1" w:rsidRPr="0019388B">
        <w:rPr>
          <w:rStyle w:val="Emphasis-Remove"/>
          <w:rFonts w:asciiTheme="minorHAnsi" w:hAnsiTheme="minorHAnsi"/>
        </w:rPr>
        <w:t>-</w:t>
      </w:r>
      <w:r w:rsidRPr="0019388B">
        <w:rPr>
          <w:rStyle w:val="Emphasis-Remove"/>
          <w:rFonts w:asciiTheme="minorHAnsi" w:hAnsiTheme="minorHAnsi"/>
        </w:rPr>
        <w:t xml:space="preserve"> </w:t>
      </w:r>
    </w:p>
    <w:p w:rsidR="00892AD1" w:rsidRPr="0019388B" w:rsidRDefault="00832BD4" w:rsidP="00892AD1">
      <w:pPr>
        <w:pStyle w:val="HeadingH6ClausesubtextL2"/>
        <w:rPr>
          <w:rStyle w:val="Emphasis-Remove"/>
          <w:rFonts w:asciiTheme="minorHAnsi" w:hAnsiTheme="minorHAnsi"/>
        </w:rPr>
      </w:pPr>
      <w:r w:rsidRPr="0019388B">
        <w:rPr>
          <w:rStyle w:val="Emphasis-Remove"/>
          <w:rFonts w:asciiTheme="minorHAnsi" w:hAnsiTheme="minorHAnsi"/>
        </w:rPr>
        <w:t xml:space="preserve">the asset's </w:t>
      </w:r>
      <w:r w:rsidRPr="0019388B">
        <w:rPr>
          <w:rStyle w:val="Emphasis-Bold"/>
          <w:rFonts w:asciiTheme="minorHAnsi" w:hAnsiTheme="minorHAnsi"/>
        </w:rPr>
        <w:t>physical asset life</w:t>
      </w:r>
      <w:r w:rsidRPr="0019388B">
        <w:rPr>
          <w:rStyle w:val="Emphasis-Remove"/>
          <w:rFonts w:asciiTheme="minorHAnsi" w:hAnsiTheme="minorHAnsi"/>
        </w:rPr>
        <w:t xml:space="preserve"> at the end of the </w:t>
      </w:r>
      <w:r w:rsidRPr="0019388B">
        <w:rPr>
          <w:rStyle w:val="Emphasis-Bold"/>
          <w:rFonts w:asciiTheme="minorHAnsi" w:hAnsiTheme="minorHAnsi"/>
        </w:rPr>
        <w:t>disclosure year</w:t>
      </w:r>
      <w:r w:rsidRPr="0019388B">
        <w:rPr>
          <w:rStyle w:val="Emphasis-Remove"/>
          <w:rFonts w:asciiTheme="minorHAnsi" w:hAnsiTheme="minorHAnsi"/>
        </w:rPr>
        <w:t xml:space="preserve"> in question is nil</w:t>
      </w:r>
      <w:r w:rsidR="00892AD1" w:rsidRPr="0019388B">
        <w:rPr>
          <w:rStyle w:val="Emphasis-Remove"/>
          <w:rFonts w:asciiTheme="minorHAnsi" w:hAnsiTheme="minorHAnsi"/>
        </w:rPr>
        <w:t>; or</w:t>
      </w:r>
    </w:p>
    <w:p w:rsidR="00892AD1" w:rsidRPr="0019388B" w:rsidRDefault="00892AD1" w:rsidP="00892AD1">
      <w:pPr>
        <w:pStyle w:val="HeadingH6ClausesubtextL2"/>
        <w:rPr>
          <w:rStyle w:val="Emphasis-Remove"/>
          <w:rFonts w:asciiTheme="minorHAnsi" w:hAnsiTheme="minorHAnsi"/>
        </w:rPr>
      </w:pPr>
      <w:r w:rsidRPr="0019388B">
        <w:rPr>
          <w:rStyle w:val="Emphasis-Remove"/>
          <w:rFonts w:asciiTheme="minorHAnsi" w:hAnsiTheme="minorHAnsi"/>
        </w:rPr>
        <w:t>the asset is a-</w:t>
      </w:r>
    </w:p>
    <w:p w:rsidR="00892AD1" w:rsidRPr="0019388B" w:rsidRDefault="00892AD1" w:rsidP="00892AD1">
      <w:pPr>
        <w:pStyle w:val="HeadingH7ClausesubtextL3"/>
        <w:rPr>
          <w:rStyle w:val="Emphasis-Remove"/>
          <w:rFonts w:asciiTheme="minorHAnsi" w:hAnsiTheme="minorHAnsi"/>
        </w:rPr>
      </w:pPr>
      <w:r w:rsidRPr="0019388B">
        <w:rPr>
          <w:rStyle w:val="Emphasis-Bold"/>
          <w:rFonts w:asciiTheme="minorHAnsi" w:hAnsiTheme="minorHAnsi"/>
        </w:rPr>
        <w:t>disposed asset</w:t>
      </w:r>
      <w:r w:rsidRPr="0019388B">
        <w:rPr>
          <w:rStyle w:val="Emphasis-Remove"/>
          <w:rFonts w:asciiTheme="minorHAnsi" w:hAnsiTheme="minorHAnsi"/>
        </w:rPr>
        <w:t>; or</w:t>
      </w:r>
    </w:p>
    <w:p w:rsidR="00892AD1" w:rsidRPr="0019388B" w:rsidRDefault="00892AD1" w:rsidP="00892AD1">
      <w:pPr>
        <w:pStyle w:val="HeadingH7ClausesubtextL3"/>
        <w:rPr>
          <w:rStyle w:val="Emphasis-Remove"/>
          <w:rFonts w:asciiTheme="minorHAnsi" w:hAnsiTheme="minorHAnsi"/>
        </w:rPr>
      </w:pPr>
      <w:r w:rsidRPr="0019388B">
        <w:rPr>
          <w:rStyle w:val="Emphasis-Bold"/>
          <w:rFonts w:asciiTheme="minorHAnsi" w:hAnsiTheme="minorHAnsi"/>
        </w:rPr>
        <w:t>lost asset</w:t>
      </w:r>
      <w:r w:rsidRPr="0019388B">
        <w:rPr>
          <w:rStyle w:val="Emphasis-Remove"/>
          <w:rFonts w:asciiTheme="minorHAnsi" w:hAnsiTheme="minorHAnsi"/>
        </w:rPr>
        <w:t xml:space="preserve">, </w:t>
      </w:r>
    </w:p>
    <w:p w:rsidR="00832BD4" w:rsidRPr="0019388B" w:rsidRDefault="00832BD4" w:rsidP="00892AD1">
      <w:pPr>
        <w:pStyle w:val="UnnumberedL2"/>
        <w:rPr>
          <w:rFonts w:asciiTheme="minorHAnsi" w:hAnsiTheme="minorHAnsi"/>
        </w:rPr>
      </w:pPr>
      <w:r w:rsidRPr="0019388B">
        <w:rPr>
          <w:rStyle w:val="Emphasis-Remove"/>
          <w:rFonts w:asciiTheme="minorHAnsi" w:hAnsiTheme="minorHAnsi"/>
        </w:rPr>
        <w:t>unallocated revaluation and revaluation are nil.</w:t>
      </w:r>
      <w:bookmarkEnd w:id="1131"/>
    </w:p>
    <w:p w:rsidR="00B575B1" w:rsidRPr="00B71CB1" w:rsidRDefault="00811F8A" w:rsidP="00811F8A">
      <w:pPr>
        <w:pStyle w:val="HeadingH5ClausesubtextL1"/>
        <w:rPr>
          <w:rStyle w:val="Emphasis-Bold"/>
          <w:rFonts w:asciiTheme="minorHAnsi" w:hAnsiTheme="minorHAnsi"/>
          <w:b w:val="0"/>
        </w:rPr>
      </w:pPr>
      <w:r w:rsidRPr="0019388B">
        <w:rPr>
          <w:rFonts w:asciiTheme="minorHAnsi" w:hAnsiTheme="minorHAnsi"/>
        </w:rPr>
        <w:t xml:space="preserve">Revaluation rate means, in respect of a </w:t>
      </w:r>
      <w:r w:rsidRPr="0019388B">
        <w:rPr>
          <w:rStyle w:val="Emphasis-Bold"/>
          <w:rFonts w:asciiTheme="minorHAnsi" w:hAnsiTheme="minorHAnsi"/>
        </w:rPr>
        <w:t>disclosure year</w:t>
      </w:r>
      <w:r w:rsidRPr="0019388B">
        <w:rPr>
          <w:rStyle w:val="Emphasis-Remove"/>
          <w:rFonts w:asciiTheme="minorHAnsi" w:hAnsiTheme="minorHAnsi"/>
        </w:rPr>
        <w:t xml:space="preserve">, </w:t>
      </w:r>
      <w:r w:rsidR="00B575B1" w:rsidRPr="0019388B">
        <w:rPr>
          <w:rStyle w:val="Emphasis-Remove"/>
          <w:rFonts w:asciiTheme="minorHAnsi" w:hAnsiTheme="minorHAnsi"/>
        </w:rPr>
        <w:t>the amount determined in accordance with the formula-</w:t>
      </w:r>
    </w:p>
    <w:p w:rsidR="00811F8A" w:rsidRPr="0019388B" w:rsidRDefault="00811F8A" w:rsidP="00B575B1">
      <w:pPr>
        <w:pStyle w:val="UnnumberedL2"/>
        <w:rPr>
          <w:rFonts w:asciiTheme="minorHAnsi" w:hAnsiTheme="minorHAnsi"/>
        </w:rPr>
      </w:pPr>
      <w:r w:rsidRPr="0019388B">
        <w:rPr>
          <w:rFonts w:asciiTheme="minorHAnsi" w:hAnsiTheme="minorHAnsi"/>
        </w:rPr>
        <w:t>(</w:t>
      </w:r>
      <w:r w:rsidRPr="0019388B">
        <w:rPr>
          <w:rStyle w:val="Emphasis-Italics"/>
          <w:rFonts w:asciiTheme="minorHAnsi" w:hAnsiTheme="minorHAnsi"/>
        </w:rPr>
        <w:t>CPI</w:t>
      </w:r>
      <w:r w:rsidRPr="0019388B">
        <w:rPr>
          <w:rStyle w:val="Emphasis-SubscriptItalics"/>
          <w:rFonts w:asciiTheme="minorHAnsi" w:hAnsiTheme="minorHAnsi"/>
        </w:rPr>
        <w:t>4</w:t>
      </w:r>
      <w:r w:rsidRPr="0019388B">
        <w:rPr>
          <w:rFonts w:asciiTheme="minorHAnsi" w:hAnsiTheme="minorHAnsi"/>
        </w:rPr>
        <w:t xml:space="preserve"> ÷ </w:t>
      </w:r>
      <w:r w:rsidRPr="0019388B">
        <w:rPr>
          <w:rStyle w:val="Emphasis-Italics"/>
          <w:rFonts w:asciiTheme="minorHAnsi" w:hAnsiTheme="minorHAnsi"/>
        </w:rPr>
        <w:t>CPI</w:t>
      </w:r>
      <w:r w:rsidRPr="0019388B">
        <w:rPr>
          <w:rStyle w:val="Emphasis-SubscriptItalics"/>
          <w:rFonts w:asciiTheme="minorHAnsi" w:hAnsiTheme="minorHAnsi"/>
        </w:rPr>
        <w:t>4</w:t>
      </w:r>
      <w:r w:rsidRPr="0019388B">
        <w:rPr>
          <w:rStyle w:val="Emphasis-SuperscriptItalics"/>
          <w:rFonts w:asciiTheme="minorHAnsi" w:hAnsiTheme="minorHAnsi"/>
        </w:rPr>
        <w:t>-4</w:t>
      </w:r>
      <w:r w:rsidRPr="0019388B">
        <w:rPr>
          <w:rFonts w:asciiTheme="minorHAnsi" w:hAnsiTheme="minorHAnsi"/>
        </w:rPr>
        <w:t>) -1,</w:t>
      </w:r>
      <w:bookmarkEnd w:id="1132"/>
      <w:r w:rsidRPr="0019388B">
        <w:rPr>
          <w:rFonts w:asciiTheme="minorHAnsi" w:hAnsiTheme="minorHAnsi"/>
        </w:rPr>
        <w:t xml:space="preserve"> </w:t>
      </w:r>
    </w:p>
    <w:p w:rsidR="00811F8A" w:rsidRPr="0019388B" w:rsidRDefault="00811F8A" w:rsidP="00811F8A">
      <w:pPr>
        <w:pStyle w:val="UnnumberedL2"/>
        <w:rPr>
          <w:rFonts w:asciiTheme="minorHAnsi" w:hAnsiTheme="minorHAnsi"/>
        </w:rPr>
      </w:pPr>
      <w:r w:rsidRPr="0019388B">
        <w:rPr>
          <w:rFonts w:asciiTheme="minorHAnsi" w:hAnsiTheme="minorHAnsi"/>
        </w:rPr>
        <w:t xml:space="preserve">where- </w:t>
      </w:r>
    </w:p>
    <w:p w:rsidR="00811F8A" w:rsidRPr="0019388B" w:rsidRDefault="00811F8A" w:rsidP="00811F8A">
      <w:pPr>
        <w:pStyle w:val="UnnumberedL2"/>
        <w:rPr>
          <w:rFonts w:asciiTheme="minorHAnsi" w:hAnsiTheme="minorHAnsi"/>
        </w:rPr>
      </w:pPr>
      <w:r w:rsidRPr="0019388B">
        <w:rPr>
          <w:rStyle w:val="Emphasis-Italics"/>
          <w:rFonts w:asciiTheme="minorHAnsi" w:hAnsiTheme="minorHAnsi"/>
        </w:rPr>
        <w:t>CPI</w:t>
      </w:r>
      <w:r w:rsidRPr="0019388B">
        <w:rPr>
          <w:rStyle w:val="Emphasis-SubscriptItalics"/>
          <w:rFonts w:asciiTheme="minorHAnsi" w:hAnsiTheme="minorHAnsi"/>
        </w:rPr>
        <w:t xml:space="preserve">4  </w:t>
      </w:r>
      <w:r w:rsidR="007C47F6" w:rsidRPr="0019388B">
        <w:rPr>
          <w:rFonts w:asciiTheme="minorHAnsi" w:hAnsiTheme="minorHAnsi"/>
        </w:rPr>
        <w:t>means</w:t>
      </w:r>
      <w:r w:rsidRPr="0019388B">
        <w:rPr>
          <w:rFonts w:asciiTheme="minorHAnsi" w:hAnsiTheme="minorHAnsi"/>
        </w:rPr>
        <w:t xml:space="preserve"> </w:t>
      </w:r>
      <w:r w:rsidRPr="0019388B">
        <w:rPr>
          <w:rStyle w:val="Emphasis-Bold"/>
          <w:rFonts w:asciiTheme="minorHAnsi" w:hAnsiTheme="minorHAnsi"/>
        </w:rPr>
        <w:t>forecast CPI</w:t>
      </w:r>
      <w:r w:rsidRPr="0019388B">
        <w:rPr>
          <w:rFonts w:asciiTheme="minorHAnsi" w:hAnsiTheme="minorHAnsi"/>
        </w:rPr>
        <w:t xml:space="preserve"> </w:t>
      </w:r>
      <w:r w:rsidR="006748DA" w:rsidRPr="006748DA">
        <w:rPr>
          <w:rFonts w:asciiTheme="minorHAnsi" w:hAnsiTheme="minorHAnsi"/>
          <w:b/>
        </w:rPr>
        <w:t>for CPP revaluation</w:t>
      </w:r>
      <w:r w:rsidR="006748DA">
        <w:rPr>
          <w:rFonts w:asciiTheme="minorHAnsi" w:hAnsiTheme="minorHAnsi"/>
        </w:rPr>
        <w:t xml:space="preserve"> </w:t>
      </w:r>
      <w:r w:rsidRPr="0019388B">
        <w:rPr>
          <w:rFonts w:asciiTheme="minorHAnsi" w:hAnsiTheme="minorHAnsi"/>
        </w:rPr>
        <w:t xml:space="preserve">for the quarter that coincides with the end of the </w:t>
      </w:r>
      <w:r w:rsidRPr="0019388B">
        <w:rPr>
          <w:rStyle w:val="Emphasis-Bold"/>
          <w:rFonts w:asciiTheme="minorHAnsi" w:hAnsiTheme="minorHAnsi"/>
        </w:rPr>
        <w:t>disclosure year</w:t>
      </w:r>
      <w:r w:rsidRPr="0019388B">
        <w:rPr>
          <w:rFonts w:asciiTheme="minorHAnsi" w:hAnsiTheme="minorHAnsi"/>
        </w:rPr>
        <w:t>; and</w:t>
      </w:r>
    </w:p>
    <w:p w:rsidR="00811F8A" w:rsidRDefault="00811F8A" w:rsidP="00811F8A">
      <w:pPr>
        <w:pStyle w:val="UnnumberedL2"/>
        <w:rPr>
          <w:rStyle w:val="Emphasis-Remove"/>
          <w:rFonts w:asciiTheme="minorHAnsi" w:hAnsiTheme="minorHAnsi"/>
        </w:rPr>
      </w:pPr>
      <w:r w:rsidRPr="0019388B">
        <w:rPr>
          <w:rFonts w:asciiTheme="minorHAnsi" w:hAnsiTheme="minorHAnsi"/>
        </w:rPr>
        <w:t xml:space="preserve"> </w:t>
      </w:r>
      <w:r w:rsidRPr="0019388B">
        <w:rPr>
          <w:rStyle w:val="Emphasis-Italics"/>
          <w:rFonts w:asciiTheme="minorHAnsi" w:hAnsiTheme="minorHAnsi"/>
        </w:rPr>
        <w:t>CPI</w:t>
      </w:r>
      <w:r w:rsidRPr="0019388B">
        <w:rPr>
          <w:rStyle w:val="Emphasis-SubscriptItalics"/>
          <w:rFonts w:asciiTheme="minorHAnsi" w:hAnsiTheme="minorHAnsi"/>
        </w:rPr>
        <w:t>4</w:t>
      </w:r>
      <w:r w:rsidRPr="0019388B">
        <w:rPr>
          <w:rStyle w:val="Emphasis-SuperscriptItalics"/>
          <w:rFonts w:asciiTheme="minorHAnsi" w:hAnsiTheme="minorHAnsi"/>
        </w:rPr>
        <w:t xml:space="preserve">-4 </w:t>
      </w:r>
      <w:r w:rsidR="007C47F6" w:rsidRPr="0019388B">
        <w:rPr>
          <w:rFonts w:asciiTheme="minorHAnsi" w:hAnsiTheme="minorHAnsi"/>
        </w:rPr>
        <w:t>means</w:t>
      </w:r>
      <w:r w:rsidRPr="0019388B">
        <w:rPr>
          <w:rFonts w:asciiTheme="minorHAnsi" w:hAnsiTheme="minorHAnsi"/>
        </w:rPr>
        <w:t xml:space="preserve"> </w:t>
      </w:r>
      <w:r w:rsidRPr="0019388B">
        <w:rPr>
          <w:rStyle w:val="Emphasis-Bold"/>
          <w:rFonts w:asciiTheme="minorHAnsi" w:hAnsiTheme="minorHAnsi"/>
        </w:rPr>
        <w:t>forecast CPI</w:t>
      </w:r>
      <w:r w:rsidRPr="0019388B">
        <w:rPr>
          <w:rFonts w:asciiTheme="minorHAnsi" w:hAnsiTheme="minorHAnsi"/>
        </w:rPr>
        <w:t xml:space="preserve"> </w:t>
      </w:r>
      <w:r w:rsidR="006748DA" w:rsidRPr="006748DA">
        <w:rPr>
          <w:rFonts w:asciiTheme="minorHAnsi" w:hAnsiTheme="minorHAnsi"/>
          <w:b/>
        </w:rPr>
        <w:t>for CPP revaluation</w:t>
      </w:r>
      <w:r w:rsidR="006748DA">
        <w:rPr>
          <w:rFonts w:asciiTheme="minorHAnsi" w:hAnsiTheme="minorHAnsi"/>
        </w:rPr>
        <w:t xml:space="preserve"> </w:t>
      </w:r>
      <w:r w:rsidRPr="0019388B">
        <w:rPr>
          <w:rFonts w:asciiTheme="minorHAnsi" w:hAnsiTheme="minorHAnsi"/>
        </w:rPr>
        <w:t xml:space="preserve">for the quarter that coincides with the end of the </w:t>
      </w:r>
      <w:r w:rsidR="00C3163A" w:rsidRPr="0019388B">
        <w:rPr>
          <w:rFonts w:asciiTheme="minorHAnsi" w:hAnsiTheme="minorHAnsi"/>
        </w:rPr>
        <w:t>preceding </w:t>
      </w:r>
      <w:r w:rsidRPr="0019388B">
        <w:rPr>
          <w:rStyle w:val="Emphasis-Bold"/>
          <w:rFonts w:asciiTheme="minorHAnsi" w:hAnsiTheme="minorHAnsi"/>
        </w:rPr>
        <w:t>disclosure year</w:t>
      </w:r>
      <w:r w:rsidRPr="0019388B">
        <w:rPr>
          <w:rStyle w:val="Emphasis-Remove"/>
          <w:rFonts w:asciiTheme="minorHAnsi" w:hAnsiTheme="minorHAnsi"/>
        </w:rPr>
        <w:t>.</w:t>
      </w:r>
    </w:p>
    <w:p w:rsidR="00B4732A" w:rsidRDefault="00B4732A" w:rsidP="00B4732A">
      <w:pPr>
        <w:pStyle w:val="HeadingH5ClausesubtextL1"/>
        <w:spacing w:line="276" w:lineRule="auto"/>
      </w:pPr>
      <w:r>
        <w:t xml:space="preserve">Forecast CPI </w:t>
      </w:r>
      <w:r w:rsidR="006748DA">
        <w:t xml:space="preserve">for CPP revaluation </w:t>
      </w:r>
      <w:r>
        <w:t xml:space="preserve">means, for the purpose of subclause (4), when calculating the </w:t>
      </w:r>
      <w:r>
        <w:rPr>
          <w:b/>
          <w:bCs/>
        </w:rPr>
        <w:t>revaluation rate</w:t>
      </w:r>
      <w:r>
        <w:t>-</w:t>
      </w:r>
    </w:p>
    <w:p w:rsidR="00B4732A" w:rsidRDefault="00B4732A" w:rsidP="00B4732A">
      <w:pPr>
        <w:pStyle w:val="HeadingH6ClausesubtextL2"/>
        <w:tabs>
          <w:tab w:val="clear" w:pos="1764"/>
          <w:tab w:val="num" w:pos="1844"/>
        </w:tabs>
        <w:spacing w:line="276" w:lineRule="auto"/>
        <w:ind w:left="1844"/>
      </w:pPr>
      <w:r w:rsidRPr="00F00889">
        <w:t xml:space="preserve">in the </w:t>
      </w:r>
      <w:r w:rsidRPr="00F00889">
        <w:rPr>
          <w:b/>
          <w:bCs/>
        </w:rPr>
        <w:t>CPP regulatory period</w:t>
      </w:r>
      <w:r w:rsidRPr="00F00889">
        <w:t xml:space="preserve"> and up to the end of the </w:t>
      </w:r>
      <w:r w:rsidRPr="00F00889">
        <w:rPr>
          <w:b/>
          <w:bCs/>
        </w:rPr>
        <w:t>DPP regulatory period</w:t>
      </w:r>
      <w:r w:rsidRPr="00F00889">
        <w:t xml:space="preserve">, as for </w:t>
      </w:r>
      <w:r w:rsidR="006748DA" w:rsidRPr="006748DA">
        <w:rPr>
          <w:b/>
        </w:rPr>
        <w:t>forecast CPI for DPP revaluation</w:t>
      </w:r>
      <w:r w:rsidRPr="00F00889">
        <w:t xml:space="preserve"> in accordance with clause 4.2.3(4)</w:t>
      </w:r>
      <w:r w:rsidR="001551E3">
        <w:t>(a)</w:t>
      </w:r>
      <w:r w:rsidRPr="00F00889">
        <w:t>; and</w:t>
      </w:r>
    </w:p>
    <w:p w:rsidR="00B4732A" w:rsidRPr="004B389C" w:rsidRDefault="00B4732A" w:rsidP="00B4732A">
      <w:pPr>
        <w:pStyle w:val="HeadingH6ClausesubtextL2"/>
        <w:tabs>
          <w:tab w:val="clear" w:pos="1764"/>
          <w:tab w:val="num" w:pos="1844"/>
        </w:tabs>
        <w:spacing w:line="276" w:lineRule="auto"/>
        <w:ind w:left="1844"/>
      </w:pPr>
      <w:r w:rsidRPr="004B389C">
        <w:t xml:space="preserve">for each later quarter for which a forecast of the change in headline </w:t>
      </w:r>
      <w:r w:rsidRPr="004B389C">
        <w:rPr>
          <w:b/>
        </w:rPr>
        <w:t>CPI</w:t>
      </w:r>
      <w:r w:rsidRPr="004B389C">
        <w:t xml:space="preserve"> has been included in the Monetary Policy Statement last issued by the Reserve Bank of New Zealand prior to the date for which the vanilla </w:t>
      </w:r>
      <w:r w:rsidRPr="004B389C">
        <w:rPr>
          <w:b/>
        </w:rPr>
        <w:t>WACC</w:t>
      </w:r>
      <w:r w:rsidRPr="004B389C">
        <w:t xml:space="preserve"> applicable to the relevant </w:t>
      </w:r>
      <w:r w:rsidRPr="004B389C">
        <w:rPr>
          <w:b/>
        </w:rPr>
        <w:t>DPP regulatory period</w:t>
      </w:r>
      <w:r w:rsidRPr="004B389C">
        <w:t xml:space="preserve"> was determined, the </w:t>
      </w:r>
      <w:r w:rsidRPr="004B389C">
        <w:rPr>
          <w:b/>
        </w:rPr>
        <w:t xml:space="preserve">CPI </w:t>
      </w:r>
      <w:r w:rsidRPr="004B389C">
        <w:t>last applying under paragraph (a) extended by the forecast change; and</w:t>
      </w:r>
    </w:p>
    <w:p w:rsidR="00B4732A" w:rsidRPr="00B4732A" w:rsidRDefault="00B4732A" w:rsidP="00B4732A">
      <w:pPr>
        <w:pStyle w:val="HeadingH6ClausesubtextL2"/>
        <w:tabs>
          <w:tab w:val="clear" w:pos="1764"/>
          <w:tab w:val="num" w:pos="1844"/>
        </w:tabs>
        <w:spacing w:line="276" w:lineRule="auto"/>
        <w:ind w:left="1844"/>
        <w:rPr>
          <w:rFonts w:cs="Calibri"/>
        </w:rPr>
      </w:pPr>
      <w:r w:rsidRPr="004B389C">
        <w:t xml:space="preserve">in respect of later quarters, the forecast last applying under paragraph (b), adjusted such that an equal increment or decrement made to that forecast for each of the following three years results in the forecast for the last of those years being equal to the target midpoint for the change in headline </w:t>
      </w:r>
      <w:r w:rsidRPr="004B389C">
        <w:rPr>
          <w:b/>
        </w:rPr>
        <w:t>CPI</w:t>
      </w:r>
      <w:r w:rsidRPr="004B389C">
        <w:t xml:space="preserve"> set out in the Monetary Policy Statement referred to in paragraph (b).</w:t>
      </w:r>
    </w:p>
    <w:p w:rsidR="008363BD" w:rsidRPr="0019388B" w:rsidRDefault="00787EE2" w:rsidP="007457A9">
      <w:pPr>
        <w:pStyle w:val="HeadingH4Clausetext"/>
        <w:tabs>
          <w:tab w:val="num" w:pos="709"/>
        </w:tabs>
        <w:ind w:hanging="936"/>
        <w:rPr>
          <w:rFonts w:asciiTheme="minorHAnsi" w:hAnsiTheme="minorHAnsi"/>
        </w:rPr>
      </w:pPr>
      <w:bookmarkStart w:id="1133" w:name="_Ref265679938"/>
      <w:r w:rsidRPr="0019388B">
        <w:rPr>
          <w:rFonts w:asciiTheme="minorHAnsi" w:hAnsiTheme="minorHAnsi"/>
        </w:rPr>
        <w:t>Forecast v</w:t>
      </w:r>
      <w:r w:rsidR="007C47F6" w:rsidRPr="0019388B">
        <w:rPr>
          <w:rFonts w:asciiTheme="minorHAnsi" w:hAnsiTheme="minorHAnsi"/>
        </w:rPr>
        <w:t>alue of c</w:t>
      </w:r>
      <w:r w:rsidR="008363BD" w:rsidRPr="0019388B">
        <w:rPr>
          <w:rFonts w:asciiTheme="minorHAnsi" w:hAnsiTheme="minorHAnsi"/>
        </w:rPr>
        <w:t>ommissioned assets</w:t>
      </w:r>
      <w:bookmarkEnd w:id="1133"/>
    </w:p>
    <w:p w:rsidR="008363BD" w:rsidRPr="0019388B" w:rsidRDefault="000B0E47" w:rsidP="008363BD">
      <w:pPr>
        <w:pStyle w:val="HeadingH5ClausesubtextL1"/>
        <w:rPr>
          <w:rFonts w:asciiTheme="minorHAnsi" w:hAnsiTheme="minorHAnsi"/>
        </w:rPr>
      </w:pPr>
      <w:bookmarkStart w:id="1134" w:name="_Ref265704517"/>
      <w:r>
        <w:rPr>
          <w:rStyle w:val="Emphasis-Remove"/>
          <w:rFonts w:asciiTheme="minorHAnsi" w:hAnsiTheme="minorHAnsi"/>
        </w:rPr>
        <w:t>‘</w:t>
      </w:r>
      <w:r w:rsidR="006265DB" w:rsidRPr="0019388B">
        <w:rPr>
          <w:rStyle w:val="Emphasis-Remove"/>
          <w:rFonts w:asciiTheme="minorHAnsi" w:hAnsiTheme="minorHAnsi"/>
        </w:rPr>
        <w:t>F</w:t>
      </w:r>
      <w:r w:rsidR="00787EE2" w:rsidRPr="0019388B">
        <w:rPr>
          <w:rStyle w:val="Emphasis-Remove"/>
          <w:rFonts w:asciiTheme="minorHAnsi" w:hAnsiTheme="minorHAnsi"/>
        </w:rPr>
        <w:t xml:space="preserve">orecast value </w:t>
      </w:r>
      <w:r w:rsidR="00B575B1" w:rsidRPr="0019388B">
        <w:rPr>
          <w:rStyle w:val="Emphasis-Remove"/>
          <w:rFonts w:asciiTheme="minorHAnsi" w:hAnsiTheme="minorHAnsi"/>
        </w:rPr>
        <w:t>of commissioned asset</w:t>
      </w:r>
      <w:r>
        <w:rPr>
          <w:rStyle w:val="Emphasis-Remove"/>
          <w:rFonts w:asciiTheme="minorHAnsi" w:hAnsiTheme="minorHAnsi"/>
        </w:rPr>
        <w:t>’</w:t>
      </w:r>
      <w:r w:rsidR="00B575B1" w:rsidRPr="0019388B">
        <w:rPr>
          <w:rStyle w:val="Emphasis-Remove"/>
          <w:rFonts w:asciiTheme="minorHAnsi" w:hAnsiTheme="minorHAnsi"/>
        </w:rPr>
        <w:t xml:space="preserve">, </w:t>
      </w:r>
      <w:r w:rsidR="00C44308" w:rsidRPr="0019388B">
        <w:rPr>
          <w:rStyle w:val="Emphasis-Remove"/>
          <w:rFonts w:asciiTheme="minorHAnsi" w:hAnsiTheme="minorHAnsi"/>
        </w:rPr>
        <w:t xml:space="preserve">in relation to an asset </w:t>
      </w:r>
      <w:r w:rsidR="006B105D" w:rsidRPr="0019388B">
        <w:rPr>
          <w:rStyle w:val="Emphasis-Remove"/>
          <w:rFonts w:asciiTheme="minorHAnsi" w:hAnsiTheme="minorHAnsi"/>
        </w:rPr>
        <w:t xml:space="preserve">for which </w:t>
      </w:r>
      <w:r w:rsidR="006B105D" w:rsidRPr="0019388B">
        <w:rPr>
          <w:rStyle w:val="Emphasis-Bold"/>
          <w:rFonts w:asciiTheme="minorHAnsi" w:hAnsiTheme="minorHAnsi"/>
        </w:rPr>
        <w:t xml:space="preserve">capital expenditure </w:t>
      </w:r>
      <w:r w:rsidR="006B105D" w:rsidRPr="0019388B">
        <w:rPr>
          <w:rStyle w:val="Emphasis-Remove"/>
          <w:rFonts w:asciiTheme="minorHAnsi" w:hAnsiTheme="minorHAnsi"/>
        </w:rPr>
        <w:t xml:space="preserve">is included in forecast capital expenditure </w:t>
      </w:r>
      <w:r w:rsidR="00C44308" w:rsidRPr="0019388B">
        <w:rPr>
          <w:rStyle w:val="Emphasis-Remove"/>
          <w:rFonts w:asciiTheme="minorHAnsi" w:hAnsiTheme="minorHAnsi"/>
        </w:rPr>
        <w:t xml:space="preserve">(including </w:t>
      </w:r>
      <w:r w:rsidR="002904DE" w:rsidRPr="0019388B">
        <w:rPr>
          <w:rStyle w:val="Emphasis-Remove"/>
          <w:rFonts w:asciiTheme="minorHAnsi" w:hAnsiTheme="minorHAnsi"/>
        </w:rPr>
        <w:t xml:space="preserve">an asset </w:t>
      </w:r>
      <w:r w:rsidR="00C44308" w:rsidRPr="0019388B">
        <w:rPr>
          <w:rStyle w:val="Emphasis-Remove"/>
          <w:rFonts w:asciiTheme="minorHAnsi" w:hAnsiTheme="minorHAnsi"/>
        </w:rPr>
        <w:t xml:space="preserve">in respect of which </w:t>
      </w:r>
      <w:r w:rsidR="00C44308" w:rsidRPr="0019388B">
        <w:rPr>
          <w:rStyle w:val="Emphasis-Bold"/>
          <w:rFonts w:asciiTheme="minorHAnsi" w:hAnsiTheme="minorHAnsi"/>
        </w:rPr>
        <w:t>capital contributions</w:t>
      </w:r>
      <w:r w:rsidR="00C44308" w:rsidRPr="0019388B">
        <w:rPr>
          <w:rStyle w:val="Emphasis-Remove"/>
          <w:rFonts w:asciiTheme="minorHAnsi" w:hAnsiTheme="minorHAnsi"/>
        </w:rPr>
        <w:t xml:space="preserve"> are or </w:t>
      </w:r>
      <w:r w:rsidR="002904DE" w:rsidRPr="0019388B">
        <w:rPr>
          <w:rStyle w:val="Emphasis-Remove"/>
          <w:rFonts w:asciiTheme="minorHAnsi" w:hAnsiTheme="minorHAnsi"/>
        </w:rPr>
        <w:t xml:space="preserve">are </w:t>
      </w:r>
      <w:r w:rsidR="00C44308" w:rsidRPr="0019388B">
        <w:rPr>
          <w:rStyle w:val="Emphasis-Remove"/>
          <w:rFonts w:asciiTheme="minorHAnsi" w:hAnsiTheme="minorHAnsi"/>
        </w:rPr>
        <w:t>forecast to be received</w:t>
      </w:r>
      <w:r w:rsidR="002904DE" w:rsidRPr="0019388B">
        <w:rPr>
          <w:rStyle w:val="Emphasis-Remove"/>
          <w:rFonts w:asciiTheme="minorHAnsi" w:hAnsiTheme="minorHAnsi"/>
        </w:rPr>
        <w:t xml:space="preserve">, or a </w:t>
      </w:r>
      <w:r w:rsidR="002904DE" w:rsidRPr="0019388B">
        <w:rPr>
          <w:rStyle w:val="Emphasis-Bold"/>
          <w:rFonts w:asciiTheme="minorHAnsi" w:hAnsiTheme="minorHAnsi"/>
        </w:rPr>
        <w:t>vested asset</w:t>
      </w:r>
      <w:r w:rsidR="006265DB" w:rsidRPr="0019388B">
        <w:rPr>
          <w:rStyle w:val="Emphasis-Remove"/>
          <w:rFonts w:asciiTheme="minorHAnsi" w:hAnsiTheme="minorHAnsi"/>
        </w:rPr>
        <w:t>)</w:t>
      </w:r>
      <w:r w:rsidR="00F74C32">
        <w:rPr>
          <w:rStyle w:val="Emphasis-Remove"/>
          <w:rFonts w:asciiTheme="minorHAnsi" w:hAnsiTheme="minorHAnsi"/>
        </w:rPr>
        <w:t>,</w:t>
      </w:r>
      <w:r w:rsidR="00E13E04" w:rsidRPr="0019388B">
        <w:rPr>
          <w:rStyle w:val="Emphasis-Remove"/>
          <w:rFonts w:asciiTheme="minorHAnsi" w:hAnsiTheme="minorHAnsi"/>
        </w:rPr>
        <w:t xml:space="preserve"> </w:t>
      </w:r>
      <w:bookmarkStart w:id="1135" w:name="_Ref270609908"/>
      <w:bookmarkStart w:id="1136" w:name="_Ref265704522"/>
      <w:bookmarkEnd w:id="1134"/>
      <w:r w:rsidR="00F74C32">
        <w:rPr>
          <w:rStyle w:val="Emphasis-Remove"/>
          <w:rFonts w:asciiTheme="minorHAnsi" w:hAnsiTheme="minorHAnsi"/>
        </w:rPr>
        <w:t>means</w:t>
      </w:r>
      <w:r w:rsidR="00832BD4" w:rsidRPr="0019388B">
        <w:rPr>
          <w:rStyle w:val="Emphasis-Remove"/>
          <w:rFonts w:asciiTheme="minorHAnsi" w:hAnsiTheme="minorHAnsi"/>
        </w:rPr>
        <w:t xml:space="preserve"> </w:t>
      </w:r>
      <w:r w:rsidR="0032357C" w:rsidRPr="0019388B">
        <w:rPr>
          <w:rFonts w:asciiTheme="minorHAnsi" w:hAnsiTheme="minorHAnsi"/>
        </w:rPr>
        <w:t>t</w:t>
      </w:r>
      <w:r w:rsidR="008363BD" w:rsidRPr="0019388B">
        <w:rPr>
          <w:rFonts w:asciiTheme="minorHAnsi" w:hAnsiTheme="minorHAnsi"/>
        </w:rPr>
        <w:t xml:space="preserve">he forecast cost of the </w:t>
      </w:r>
      <w:r w:rsidR="008363BD" w:rsidRPr="0019388B">
        <w:rPr>
          <w:rStyle w:val="Emphasis-Remove"/>
          <w:rFonts w:asciiTheme="minorHAnsi" w:hAnsiTheme="minorHAnsi"/>
        </w:rPr>
        <w:t xml:space="preserve">asset to </w:t>
      </w:r>
      <w:r w:rsidR="007036D8" w:rsidRPr="0019388B">
        <w:rPr>
          <w:rStyle w:val="Emphasis-Remove"/>
          <w:rFonts w:asciiTheme="minorHAnsi" w:hAnsiTheme="minorHAnsi"/>
        </w:rPr>
        <w:t xml:space="preserve">a </w:t>
      </w:r>
      <w:r w:rsidR="00904349" w:rsidRPr="0019388B">
        <w:rPr>
          <w:rStyle w:val="Emphasis-Remove"/>
          <w:rFonts w:asciiTheme="minorHAnsi" w:hAnsiTheme="minorHAnsi"/>
          <w:b/>
        </w:rPr>
        <w:t>GDB</w:t>
      </w:r>
      <w:r w:rsidR="008363BD" w:rsidRPr="0019388B">
        <w:rPr>
          <w:rFonts w:asciiTheme="minorHAnsi" w:hAnsiTheme="minorHAnsi"/>
        </w:rPr>
        <w:t xml:space="preserve"> determined by applying </w:t>
      </w:r>
      <w:r w:rsidR="008363BD" w:rsidRPr="0019388B">
        <w:rPr>
          <w:rStyle w:val="Emphasis-Bold"/>
          <w:rFonts w:asciiTheme="minorHAnsi" w:hAnsiTheme="minorHAnsi"/>
        </w:rPr>
        <w:t>GAAP</w:t>
      </w:r>
      <w:r w:rsidR="008363BD" w:rsidRPr="0019388B">
        <w:rPr>
          <w:rFonts w:asciiTheme="minorHAnsi" w:hAnsiTheme="minorHAnsi"/>
        </w:rPr>
        <w:t xml:space="preserve"> to the asset as on its forecast </w:t>
      </w:r>
      <w:r w:rsidR="008363BD" w:rsidRPr="0019388B">
        <w:rPr>
          <w:rStyle w:val="Emphasis-Bold"/>
          <w:rFonts w:asciiTheme="minorHAnsi" w:hAnsiTheme="minorHAnsi"/>
        </w:rPr>
        <w:t>commissioning date</w:t>
      </w:r>
      <w:r w:rsidR="008363BD" w:rsidRPr="0019388B">
        <w:rPr>
          <w:rFonts w:asciiTheme="minorHAnsi" w:hAnsiTheme="minorHAnsi"/>
        </w:rPr>
        <w:t>, except that</w:t>
      </w:r>
      <w:r w:rsidR="00E13E04" w:rsidRPr="0019388B">
        <w:rPr>
          <w:rFonts w:asciiTheme="minorHAnsi" w:hAnsiTheme="minorHAnsi"/>
        </w:rPr>
        <w:t>, subject to subclause</w:t>
      </w:r>
      <w:r w:rsidR="00832BD4" w:rsidRPr="0019388B">
        <w:rPr>
          <w:rFonts w:asciiTheme="minorHAnsi" w:hAnsiTheme="minorHAnsi"/>
        </w:rPr>
        <w:t>s</w:t>
      </w:r>
      <w:r w:rsidR="002F7860">
        <w:rPr>
          <w:rFonts w:asciiTheme="minorHAnsi" w:hAnsiTheme="minorHAnsi"/>
        </w:rPr>
        <w:t xml:space="preserve"> (2)</w:t>
      </w:r>
      <w:r w:rsidR="008363BD" w:rsidRPr="0019388B">
        <w:rPr>
          <w:rFonts w:asciiTheme="minorHAnsi" w:hAnsiTheme="minorHAnsi"/>
        </w:rPr>
        <w:t xml:space="preserve"> </w:t>
      </w:r>
      <w:r w:rsidR="00832BD4" w:rsidRPr="0019388B">
        <w:rPr>
          <w:rStyle w:val="Emphasis-Remove"/>
          <w:rFonts w:asciiTheme="minorHAnsi" w:hAnsiTheme="minorHAnsi"/>
        </w:rPr>
        <w:t>and</w:t>
      </w:r>
      <w:r w:rsidR="002F7860">
        <w:rPr>
          <w:rStyle w:val="Emphasis-Remove"/>
          <w:rFonts w:asciiTheme="minorHAnsi" w:hAnsiTheme="minorHAnsi"/>
        </w:rPr>
        <w:t xml:space="preserve"> (3)</w:t>
      </w:r>
      <w:r w:rsidR="006265DB" w:rsidRPr="0019388B">
        <w:rPr>
          <w:rStyle w:val="Emphasis-Remove"/>
          <w:rFonts w:asciiTheme="minorHAnsi" w:hAnsiTheme="minorHAnsi"/>
        </w:rPr>
        <w:t xml:space="preserve">, </w:t>
      </w:r>
      <w:r w:rsidR="008363BD" w:rsidRPr="0019388B">
        <w:rPr>
          <w:rFonts w:asciiTheme="minorHAnsi" w:hAnsiTheme="minorHAnsi"/>
        </w:rPr>
        <w:t>the cost of-</w:t>
      </w:r>
      <w:bookmarkEnd w:id="1135"/>
      <w:bookmarkEnd w:id="1136"/>
    </w:p>
    <w:p w:rsidR="008363BD" w:rsidRPr="0019388B" w:rsidRDefault="008363BD" w:rsidP="008363BD">
      <w:pPr>
        <w:pStyle w:val="HeadingH6ClausesubtextL2"/>
        <w:rPr>
          <w:rFonts w:asciiTheme="minorHAnsi" w:hAnsiTheme="minorHAnsi"/>
        </w:rPr>
      </w:pPr>
      <w:r w:rsidRPr="0019388B">
        <w:rPr>
          <w:rFonts w:asciiTheme="minorHAnsi" w:hAnsiTheme="minorHAnsi"/>
        </w:rPr>
        <w:t xml:space="preserve">an </w:t>
      </w:r>
      <w:r w:rsidRPr="0019388B">
        <w:rPr>
          <w:rStyle w:val="Emphasis-Remove"/>
          <w:rFonts w:asciiTheme="minorHAnsi" w:hAnsiTheme="minorHAnsi"/>
        </w:rPr>
        <w:t>intangible asset</w:t>
      </w:r>
      <w:r w:rsidRPr="0019388B">
        <w:rPr>
          <w:rFonts w:asciiTheme="minorHAnsi" w:hAnsiTheme="minorHAnsi"/>
        </w:rPr>
        <w:t>, unless it is-</w:t>
      </w:r>
    </w:p>
    <w:p w:rsidR="00DE5FAD" w:rsidRPr="00D37816" w:rsidRDefault="00DE5FAD" w:rsidP="00DE5FAD">
      <w:pPr>
        <w:pStyle w:val="HeadingH7ClausesubtextL3"/>
      </w:pPr>
      <w:r w:rsidRPr="0019388B">
        <w:rPr>
          <w:rStyle w:val="Emphasis-Remove"/>
          <w:rFonts w:asciiTheme="minorHAnsi" w:hAnsiTheme="minorHAnsi"/>
        </w:rPr>
        <w:t>a</w:t>
      </w:r>
      <w:r w:rsidRPr="0019388B">
        <w:rPr>
          <w:rStyle w:val="Emphasis-Bold"/>
          <w:rFonts w:asciiTheme="minorHAnsi" w:hAnsiTheme="minorHAnsi"/>
        </w:rPr>
        <w:t xml:space="preserve"> finance lease</w:t>
      </w:r>
      <w:r w:rsidRPr="0019388B">
        <w:rPr>
          <w:rStyle w:val="Emphasis-Remove"/>
          <w:rFonts w:asciiTheme="minorHAnsi" w:hAnsiTheme="minorHAnsi"/>
        </w:rPr>
        <w:t>;</w:t>
      </w:r>
      <w:r w:rsidRPr="0019388B">
        <w:rPr>
          <w:rFonts w:asciiTheme="minorHAnsi" w:hAnsiTheme="minorHAnsi"/>
        </w:rPr>
        <w:t xml:space="preserve"> or</w:t>
      </w:r>
    </w:p>
    <w:p w:rsidR="008363BD" w:rsidRPr="0019388B" w:rsidRDefault="00DE5FAD" w:rsidP="00DE5FAD">
      <w:pPr>
        <w:pStyle w:val="HeadingH7ClausesubtextL3"/>
        <w:rPr>
          <w:rFonts w:asciiTheme="minorHAnsi" w:hAnsiTheme="minorHAnsi"/>
        </w:rPr>
      </w:pPr>
      <w:r w:rsidRPr="0019388B">
        <w:rPr>
          <w:rStyle w:val="Emphasis-Remove"/>
          <w:rFonts w:asciiTheme="minorHAnsi" w:hAnsiTheme="minorHAnsi"/>
        </w:rPr>
        <w:t>an</w:t>
      </w:r>
      <w:r w:rsidRPr="0019388B">
        <w:rPr>
          <w:rStyle w:val="Emphasis-Bold"/>
          <w:rFonts w:asciiTheme="minorHAnsi" w:hAnsiTheme="minorHAnsi"/>
        </w:rPr>
        <w:t xml:space="preserve"> identifiable non</w:t>
      </w:r>
      <w:r w:rsidRPr="0019388B">
        <w:rPr>
          <w:rFonts w:asciiTheme="minorHAnsi" w:hAnsiTheme="minorHAnsi"/>
        </w:rPr>
        <w:t>-</w:t>
      </w:r>
      <w:r w:rsidRPr="0019388B">
        <w:rPr>
          <w:rStyle w:val="Emphasis-Bold"/>
          <w:rFonts w:asciiTheme="minorHAnsi" w:hAnsiTheme="minorHAnsi"/>
        </w:rPr>
        <w:t>monetary asset</w:t>
      </w:r>
      <w:r w:rsidR="008363BD" w:rsidRPr="0019388B">
        <w:rPr>
          <w:rFonts w:asciiTheme="minorHAnsi" w:hAnsiTheme="minorHAnsi"/>
        </w:rPr>
        <w:t>,</w:t>
      </w:r>
    </w:p>
    <w:p w:rsidR="008363BD" w:rsidRPr="0019388B" w:rsidRDefault="008363BD" w:rsidP="008363BD">
      <w:pPr>
        <w:pStyle w:val="UnnumberedL3"/>
        <w:rPr>
          <w:rFonts w:asciiTheme="minorHAnsi" w:hAnsiTheme="minorHAnsi"/>
        </w:rPr>
      </w:pPr>
      <w:r w:rsidRPr="0019388B">
        <w:rPr>
          <w:rFonts w:asciiTheme="minorHAnsi" w:hAnsiTheme="minorHAnsi"/>
        </w:rPr>
        <w:t>is nil;</w:t>
      </w:r>
    </w:p>
    <w:p w:rsidR="008363BD" w:rsidRPr="0019388B" w:rsidRDefault="008363BD" w:rsidP="008363BD">
      <w:pPr>
        <w:pStyle w:val="HeadingH6ClausesubtextL2"/>
        <w:rPr>
          <w:rFonts w:asciiTheme="minorHAnsi" w:hAnsiTheme="minorHAnsi"/>
        </w:rPr>
      </w:pPr>
      <w:r w:rsidRPr="0019388B">
        <w:rPr>
          <w:rFonts w:asciiTheme="minorHAnsi" w:hAnsiTheme="minorHAnsi"/>
        </w:rPr>
        <w:t xml:space="preserve">an </w:t>
      </w:r>
      <w:r w:rsidRPr="0019388B">
        <w:rPr>
          <w:rStyle w:val="Emphasis-Bold"/>
          <w:rFonts w:asciiTheme="minorHAnsi" w:hAnsiTheme="minorHAnsi"/>
        </w:rPr>
        <w:t>easement</w:t>
      </w:r>
      <w:r w:rsidRPr="0019388B">
        <w:rPr>
          <w:rStyle w:val="Emphasis-Remove"/>
          <w:rFonts w:asciiTheme="minorHAnsi" w:hAnsiTheme="minorHAnsi"/>
        </w:rPr>
        <w:t>,</w:t>
      </w:r>
      <w:r w:rsidRPr="0019388B">
        <w:rPr>
          <w:rFonts w:asciiTheme="minorHAnsi" w:hAnsiTheme="minorHAnsi"/>
        </w:rPr>
        <w:t xml:space="preserve"> is limited to its forecast market value as on its forecast </w:t>
      </w:r>
      <w:r w:rsidRPr="0019388B">
        <w:rPr>
          <w:rStyle w:val="Emphasis-Bold"/>
          <w:rFonts w:asciiTheme="minorHAnsi" w:hAnsiTheme="minorHAnsi"/>
        </w:rPr>
        <w:t>commissioning date</w:t>
      </w:r>
      <w:r w:rsidRPr="0019388B">
        <w:rPr>
          <w:rFonts w:asciiTheme="minorHAnsi" w:hAnsiTheme="minorHAnsi"/>
        </w:rPr>
        <w:t xml:space="preserve"> as determined by a </w:t>
      </w:r>
      <w:r w:rsidR="001D76B8" w:rsidRPr="0019388B">
        <w:rPr>
          <w:rStyle w:val="Emphasis-Bold"/>
          <w:rFonts w:asciiTheme="minorHAnsi" w:hAnsiTheme="minorHAnsi"/>
        </w:rPr>
        <w:t>valuer</w:t>
      </w:r>
      <w:r w:rsidRPr="0019388B">
        <w:rPr>
          <w:rFonts w:asciiTheme="minorHAnsi" w:hAnsiTheme="minorHAnsi"/>
        </w:rPr>
        <w:t>;</w:t>
      </w:r>
    </w:p>
    <w:p w:rsidR="008363BD" w:rsidRPr="0019388B" w:rsidRDefault="008363BD" w:rsidP="008363BD">
      <w:pPr>
        <w:pStyle w:val="HeadingH6ClausesubtextL2"/>
        <w:rPr>
          <w:rFonts w:asciiTheme="minorHAnsi" w:hAnsiTheme="minorHAnsi"/>
        </w:rPr>
      </w:pPr>
      <w:r w:rsidRPr="0019388B">
        <w:rPr>
          <w:rStyle w:val="Emphasis-Bold"/>
          <w:rFonts w:asciiTheme="minorHAnsi" w:hAnsiTheme="minorHAnsi"/>
        </w:rPr>
        <w:t>easement land</w:t>
      </w:r>
      <w:r w:rsidRPr="0019388B">
        <w:rPr>
          <w:rFonts w:asciiTheme="minorHAnsi" w:hAnsiTheme="minorHAnsi"/>
        </w:rPr>
        <w:t xml:space="preserve"> is nil;</w:t>
      </w:r>
    </w:p>
    <w:p w:rsidR="003C7041" w:rsidRPr="0019388B" w:rsidRDefault="003C7041" w:rsidP="008363BD">
      <w:pPr>
        <w:pStyle w:val="HeadingH6ClausesubtextL2"/>
        <w:rPr>
          <w:rFonts w:asciiTheme="minorHAnsi" w:hAnsiTheme="minorHAnsi"/>
        </w:rPr>
      </w:pPr>
      <w:r w:rsidRPr="0019388B">
        <w:rPr>
          <w:rFonts w:asciiTheme="minorHAnsi" w:hAnsiTheme="minorHAnsi"/>
        </w:rPr>
        <w:t xml:space="preserve">a </w:t>
      </w:r>
      <w:r w:rsidRPr="0019388B">
        <w:rPr>
          <w:rStyle w:val="Emphasis-Bold"/>
          <w:rFonts w:asciiTheme="minorHAnsi" w:hAnsiTheme="minorHAnsi"/>
        </w:rPr>
        <w:t>network spare</w:t>
      </w:r>
      <w:r w:rsidRPr="0019388B">
        <w:rPr>
          <w:rFonts w:asciiTheme="minorHAnsi" w:hAnsiTheme="minorHAnsi"/>
        </w:rPr>
        <w:t>-</w:t>
      </w:r>
    </w:p>
    <w:p w:rsidR="003C7041" w:rsidRPr="0019388B" w:rsidRDefault="003C7041" w:rsidP="003C7041">
      <w:pPr>
        <w:pStyle w:val="HeadingH7ClausesubtextL3"/>
        <w:rPr>
          <w:rFonts w:asciiTheme="minorHAnsi" w:hAnsiTheme="minorHAnsi"/>
        </w:rPr>
      </w:pPr>
      <w:r w:rsidRPr="0019388B">
        <w:rPr>
          <w:rFonts w:asciiTheme="minorHAnsi" w:hAnsiTheme="minorHAnsi"/>
        </w:rPr>
        <w:t>which is not required, in light of the historical reliability and number of the assets it is held to replace; or</w:t>
      </w:r>
    </w:p>
    <w:p w:rsidR="003C7041" w:rsidRPr="0019388B" w:rsidRDefault="003C7041" w:rsidP="003C7041">
      <w:pPr>
        <w:pStyle w:val="HeadingH7ClausesubtextL3"/>
        <w:rPr>
          <w:rFonts w:asciiTheme="minorHAnsi" w:hAnsiTheme="minorHAnsi"/>
        </w:rPr>
      </w:pPr>
      <w:r w:rsidRPr="0019388B">
        <w:rPr>
          <w:rFonts w:asciiTheme="minorHAnsi" w:hAnsiTheme="minorHAnsi"/>
        </w:rPr>
        <w:t xml:space="preserve">whose cost is not treated </w:t>
      </w:r>
      <w:r w:rsidR="003136EB" w:rsidRPr="0019388B">
        <w:rPr>
          <w:rFonts w:asciiTheme="minorHAnsi" w:hAnsiTheme="minorHAnsi"/>
        </w:rPr>
        <w:t xml:space="preserve">as the cost of an asset under </w:t>
      </w:r>
      <w:r w:rsidR="003136EB" w:rsidRPr="0019388B">
        <w:rPr>
          <w:rStyle w:val="Emphasis-Bold"/>
          <w:rFonts w:asciiTheme="minorHAnsi" w:hAnsiTheme="minorHAnsi"/>
        </w:rPr>
        <w:t>GAAP</w:t>
      </w:r>
      <w:r w:rsidR="003136EB" w:rsidRPr="0019388B">
        <w:rPr>
          <w:rStyle w:val="Emphasis-Remove"/>
          <w:rFonts w:asciiTheme="minorHAnsi" w:hAnsiTheme="minorHAnsi"/>
        </w:rPr>
        <w:t>,</w:t>
      </w:r>
      <w:r w:rsidR="003136EB" w:rsidRPr="0019388B">
        <w:rPr>
          <w:rFonts w:asciiTheme="minorHAnsi" w:hAnsiTheme="minorHAnsi"/>
        </w:rPr>
        <w:t xml:space="preserve"> whether </w:t>
      </w:r>
      <w:r w:rsidRPr="0019388B">
        <w:rPr>
          <w:rFonts w:asciiTheme="minorHAnsi" w:hAnsiTheme="minorHAnsi"/>
        </w:rPr>
        <w:t>wholly or</w:t>
      </w:r>
      <w:r w:rsidR="003136EB" w:rsidRPr="0019388B">
        <w:rPr>
          <w:rFonts w:asciiTheme="minorHAnsi" w:hAnsiTheme="minorHAnsi"/>
        </w:rPr>
        <w:t xml:space="preserve"> in</w:t>
      </w:r>
      <w:r w:rsidRPr="0019388B">
        <w:rPr>
          <w:rFonts w:asciiTheme="minorHAnsi" w:hAnsiTheme="minorHAnsi"/>
        </w:rPr>
        <w:t xml:space="preserve"> part,</w:t>
      </w:r>
    </w:p>
    <w:p w:rsidR="003C7041" w:rsidRPr="0019388B" w:rsidRDefault="003C7041" w:rsidP="003C7041">
      <w:pPr>
        <w:pStyle w:val="UnnumberedL3"/>
        <w:rPr>
          <w:rFonts w:asciiTheme="minorHAnsi" w:hAnsiTheme="minorHAnsi"/>
        </w:rPr>
      </w:pPr>
      <w:r w:rsidRPr="0019388B">
        <w:rPr>
          <w:rFonts w:asciiTheme="minorHAnsi" w:hAnsiTheme="minorHAnsi"/>
        </w:rPr>
        <w:t>is nil;</w:t>
      </w:r>
    </w:p>
    <w:p w:rsidR="008363BD" w:rsidRPr="0019388B" w:rsidRDefault="008363BD" w:rsidP="008363BD">
      <w:pPr>
        <w:pStyle w:val="HeadingH6ClausesubtextL2"/>
        <w:rPr>
          <w:rStyle w:val="Emphasis-Remove"/>
          <w:rFonts w:asciiTheme="minorHAnsi" w:hAnsiTheme="minorHAnsi"/>
        </w:rPr>
      </w:pPr>
      <w:bookmarkStart w:id="1137" w:name="_Ref274309031"/>
      <w:r w:rsidRPr="0019388B">
        <w:rPr>
          <w:rFonts w:asciiTheme="minorHAnsi" w:hAnsiTheme="minorHAnsi"/>
        </w:rPr>
        <w:t xml:space="preserve">an </w:t>
      </w:r>
      <w:r w:rsidRPr="0019388B">
        <w:rPr>
          <w:rStyle w:val="Emphasis-Remove"/>
          <w:rFonts w:asciiTheme="minorHAnsi" w:hAnsiTheme="minorHAnsi"/>
        </w:rPr>
        <w:t>asset-</w:t>
      </w:r>
      <w:bookmarkEnd w:id="1137"/>
    </w:p>
    <w:p w:rsidR="008363BD" w:rsidRPr="0019388B" w:rsidRDefault="008363BD" w:rsidP="008363BD">
      <w:pPr>
        <w:pStyle w:val="HeadingH7ClausesubtextL3"/>
        <w:rPr>
          <w:rFonts w:asciiTheme="minorHAnsi" w:hAnsiTheme="minorHAnsi"/>
        </w:rPr>
      </w:pPr>
      <w:r w:rsidRPr="0019388B">
        <w:rPr>
          <w:rFonts w:asciiTheme="minorHAnsi" w:hAnsiTheme="minorHAnsi"/>
        </w:rPr>
        <w:t xml:space="preserve">to be acquired from another </w:t>
      </w:r>
      <w:r w:rsidRPr="0019388B">
        <w:rPr>
          <w:rStyle w:val="Emphasis-Bold"/>
          <w:rFonts w:asciiTheme="minorHAnsi" w:hAnsiTheme="minorHAnsi"/>
        </w:rPr>
        <w:t>regulated supplier</w:t>
      </w:r>
      <w:r w:rsidRPr="0019388B">
        <w:rPr>
          <w:rFonts w:asciiTheme="minorHAnsi" w:hAnsiTheme="minorHAnsi"/>
        </w:rPr>
        <w:t>; and</w:t>
      </w:r>
    </w:p>
    <w:p w:rsidR="008363BD" w:rsidRPr="0019388B" w:rsidRDefault="008363BD" w:rsidP="008363BD">
      <w:pPr>
        <w:pStyle w:val="HeadingH7ClausesubtextL3"/>
        <w:rPr>
          <w:rFonts w:asciiTheme="minorHAnsi" w:hAnsiTheme="minorHAnsi"/>
        </w:rPr>
      </w:pPr>
      <w:r w:rsidRPr="0019388B">
        <w:rPr>
          <w:rFonts w:asciiTheme="minorHAnsi" w:hAnsiTheme="minorHAnsi"/>
        </w:rPr>
        <w:t xml:space="preserve">used by that </w:t>
      </w:r>
      <w:r w:rsidRPr="0019388B">
        <w:rPr>
          <w:rStyle w:val="Emphasis-Bold"/>
          <w:rFonts w:asciiTheme="minorHAnsi" w:hAnsiTheme="minorHAnsi"/>
        </w:rPr>
        <w:t>regulated supplier</w:t>
      </w:r>
      <w:r w:rsidRPr="0019388B">
        <w:rPr>
          <w:rFonts w:asciiTheme="minorHAnsi" w:hAnsiTheme="minorHAnsi"/>
        </w:rPr>
        <w:t xml:space="preserve"> in the </w:t>
      </w:r>
      <w:r w:rsidR="00093D5F" w:rsidRPr="0019388B">
        <w:rPr>
          <w:rStyle w:val="Emphasis-Bold"/>
          <w:rFonts w:asciiTheme="minorHAnsi" w:hAnsiTheme="minorHAnsi"/>
        </w:rPr>
        <w:t>supply</w:t>
      </w:r>
      <w:r w:rsidRPr="0019388B">
        <w:rPr>
          <w:rFonts w:asciiTheme="minorHAnsi" w:hAnsiTheme="minorHAnsi"/>
        </w:rPr>
        <w:t xml:space="preserve"> of </w:t>
      </w:r>
      <w:r w:rsidR="002B0BE1" w:rsidRPr="0019388B">
        <w:rPr>
          <w:rStyle w:val="Emphasis-Bold"/>
          <w:rFonts w:asciiTheme="minorHAnsi" w:hAnsiTheme="minorHAnsi"/>
        </w:rPr>
        <w:t>regulated goods or services</w:t>
      </w:r>
      <w:r w:rsidRPr="0019388B">
        <w:rPr>
          <w:rStyle w:val="Emphasis-Remove"/>
          <w:rFonts w:asciiTheme="minorHAnsi" w:hAnsiTheme="minorHAnsi"/>
        </w:rPr>
        <w:t>,</w:t>
      </w:r>
    </w:p>
    <w:p w:rsidR="008363BD" w:rsidRPr="0019388B" w:rsidRDefault="008363BD" w:rsidP="008363BD">
      <w:pPr>
        <w:pStyle w:val="UnnumberedL3"/>
        <w:rPr>
          <w:rFonts w:asciiTheme="minorHAnsi" w:hAnsiTheme="minorHAnsi"/>
        </w:rPr>
      </w:pPr>
      <w:r w:rsidRPr="0019388B">
        <w:rPr>
          <w:rFonts w:asciiTheme="minorHAnsi" w:hAnsiTheme="minorHAnsi"/>
        </w:rPr>
        <w:t xml:space="preserve">is limited to its value determined in accordance with </w:t>
      </w:r>
      <w:r w:rsidRPr="0019388B">
        <w:rPr>
          <w:rStyle w:val="Emphasis-Bold"/>
          <w:rFonts w:asciiTheme="minorHAnsi" w:hAnsiTheme="minorHAnsi"/>
        </w:rPr>
        <w:t>input methodologies</w:t>
      </w:r>
      <w:r w:rsidRPr="0019388B">
        <w:rPr>
          <w:rFonts w:asciiTheme="minorHAnsi" w:hAnsiTheme="minorHAnsi"/>
        </w:rPr>
        <w:t xml:space="preserve"> applicable to </w:t>
      </w:r>
      <w:r w:rsidR="00C730AA" w:rsidRPr="0019388B">
        <w:rPr>
          <w:rFonts w:asciiTheme="minorHAnsi" w:hAnsiTheme="minorHAnsi"/>
        </w:rPr>
        <w:t xml:space="preserve">the </w:t>
      </w:r>
      <w:r w:rsidR="00C730AA" w:rsidRPr="0019388B">
        <w:rPr>
          <w:rStyle w:val="Emphasis-Bold"/>
          <w:rFonts w:asciiTheme="minorHAnsi" w:hAnsiTheme="minorHAnsi"/>
        </w:rPr>
        <w:t>services</w:t>
      </w:r>
      <w:r w:rsidR="00C730AA" w:rsidRPr="0019388B">
        <w:rPr>
          <w:rFonts w:asciiTheme="minorHAnsi" w:hAnsiTheme="minorHAnsi"/>
        </w:rPr>
        <w:t xml:space="preserve"> </w:t>
      </w:r>
      <w:r w:rsidR="00C730AA" w:rsidRPr="0019388B">
        <w:rPr>
          <w:rStyle w:val="Emphasis-Bold"/>
          <w:rFonts w:asciiTheme="minorHAnsi" w:hAnsiTheme="minorHAnsi"/>
        </w:rPr>
        <w:t>supplied</w:t>
      </w:r>
      <w:r w:rsidR="00C730AA" w:rsidRPr="0019388B">
        <w:rPr>
          <w:rFonts w:asciiTheme="minorHAnsi" w:hAnsiTheme="minorHAnsi"/>
        </w:rPr>
        <w:t xml:space="preserve"> by </w:t>
      </w:r>
      <w:r w:rsidRPr="0019388B">
        <w:rPr>
          <w:rFonts w:asciiTheme="minorHAnsi" w:hAnsiTheme="minorHAnsi"/>
        </w:rPr>
        <w:t xml:space="preserve">that other </w:t>
      </w:r>
      <w:r w:rsidRPr="0019388B">
        <w:rPr>
          <w:rStyle w:val="Emphasis-Bold"/>
          <w:rFonts w:asciiTheme="minorHAnsi" w:hAnsiTheme="minorHAnsi"/>
        </w:rPr>
        <w:t>regulated supplier</w:t>
      </w:r>
      <w:r w:rsidRPr="0019388B">
        <w:rPr>
          <w:rFonts w:asciiTheme="minorHAnsi" w:hAnsiTheme="minorHAnsi"/>
        </w:rPr>
        <w:t xml:space="preserve"> </w:t>
      </w:r>
      <w:r w:rsidR="00C44308" w:rsidRPr="0019388B">
        <w:rPr>
          <w:rFonts w:asciiTheme="minorHAnsi" w:hAnsiTheme="minorHAnsi"/>
        </w:rPr>
        <w:t xml:space="preserve">as on </w:t>
      </w:r>
      <w:r w:rsidRPr="0019388B">
        <w:rPr>
          <w:rFonts w:asciiTheme="minorHAnsi" w:hAnsiTheme="minorHAnsi"/>
        </w:rPr>
        <w:t xml:space="preserve">the forecast </w:t>
      </w:r>
      <w:r w:rsidRPr="0019388B">
        <w:rPr>
          <w:rStyle w:val="Emphasis-Bold"/>
          <w:rFonts w:asciiTheme="minorHAnsi" w:hAnsiTheme="minorHAnsi"/>
        </w:rPr>
        <w:t>commissioning date</w:t>
      </w:r>
      <w:r w:rsidRPr="0019388B">
        <w:rPr>
          <w:rFonts w:asciiTheme="minorHAnsi" w:hAnsiTheme="minorHAnsi"/>
        </w:rPr>
        <w:t>;</w:t>
      </w:r>
    </w:p>
    <w:p w:rsidR="008363BD" w:rsidRPr="0019388B" w:rsidRDefault="008363BD" w:rsidP="008363BD">
      <w:pPr>
        <w:pStyle w:val="HeadingH6ClausesubtextL2"/>
        <w:rPr>
          <w:rFonts w:asciiTheme="minorHAnsi" w:hAnsiTheme="minorHAnsi"/>
        </w:rPr>
      </w:pPr>
      <w:bookmarkStart w:id="1138" w:name="_Ref274309034"/>
      <w:r w:rsidRPr="0019388B">
        <w:rPr>
          <w:rFonts w:asciiTheme="minorHAnsi" w:hAnsiTheme="minorHAnsi"/>
        </w:rPr>
        <w:t xml:space="preserve">an </w:t>
      </w:r>
      <w:r w:rsidRPr="0019388B">
        <w:rPr>
          <w:rStyle w:val="Emphasis-Remove"/>
          <w:rFonts w:asciiTheme="minorHAnsi" w:hAnsiTheme="minorHAnsi"/>
        </w:rPr>
        <w:t>asset</w:t>
      </w:r>
      <w:r w:rsidRPr="0019388B">
        <w:rPr>
          <w:rFonts w:asciiTheme="minorHAnsi" w:hAnsiTheme="minorHAnsi"/>
        </w:rPr>
        <w:t xml:space="preserve"> that was previously used by </w:t>
      </w:r>
      <w:r w:rsidR="007036D8" w:rsidRPr="0019388B">
        <w:rPr>
          <w:rFonts w:asciiTheme="minorHAnsi" w:hAnsiTheme="minorHAnsi"/>
        </w:rPr>
        <w:t xml:space="preserve">a </w:t>
      </w:r>
      <w:r w:rsidR="00904349" w:rsidRPr="0019388B">
        <w:rPr>
          <w:rFonts w:asciiTheme="minorHAnsi" w:hAnsiTheme="minorHAnsi"/>
          <w:b/>
        </w:rPr>
        <w:t>GDB</w:t>
      </w:r>
      <w:r w:rsidRPr="0019388B">
        <w:rPr>
          <w:rFonts w:asciiTheme="minorHAnsi" w:hAnsiTheme="minorHAnsi"/>
        </w:rPr>
        <w:t xml:space="preserve"> in its </w:t>
      </w:r>
      <w:r w:rsidR="00093D5F" w:rsidRPr="0019388B">
        <w:rPr>
          <w:rStyle w:val="Emphasis-Bold"/>
          <w:rFonts w:asciiTheme="minorHAnsi" w:hAnsiTheme="minorHAnsi"/>
        </w:rPr>
        <w:t>supply</w:t>
      </w:r>
      <w:r w:rsidRPr="0019388B">
        <w:rPr>
          <w:rFonts w:asciiTheme="minorHAnsi" w:hAnsiTheme="minorHAnsi"/>
        </w:rPr>
        <w:t xml:space="preserve"> of </w:t>
      </w:r>
      <w:r w:rsidRPr="0019388B">
        <w:rPr>
          <w:rStyle w:val="Emphasis-Bold"/>
          <w:rFonts w:asciiTheme="minorHAnsi" w:hAnsiTheme="minorHAnsi"/>
        </w:rPr>
        <w:t xml:space="preserve">other </w:t>
      </w:r>
      <w:r w:rsidR="002B0BE1" w:rsidRPr="0019388B">
        <w:rPr>
          <w:rStyle w:val="Emphasis-Bold"/>
          <w:rFonts w:asciiTheme="minorHAnsi" w:hAnsiTheme="minorHAnsi"/>
        </w:rPr>
        <w:t xml:space="preserve">regulated </w:t>
      </w:r>
      <w:r w:rsidRPr="0019388B">
        <w:rPr>
          <w:rStyle w:val="Emphasis-Bold"/>
          <w:rFonts w:asciiTheme="minorHAnsi" w:hAnsiTheme="minorHAnsi"/>
        </w:rPr>
        <w:t>services</w:t>
      </w:r>
      <w:r w:rsidRPr="0019388B">
        <w:rPr>
          <w:rFonts w:asciiTheme="minorHAnsi" w:hAnsiTheme="minorHAnsi"/>
        </w:rPr>
        <w:t xml:space="preserve"> is limited to its value determined in accordance with </w:t>
      </w:r>
      <w:r w:rsidRPr="0019388B">
        <w:rPr>
          <w:rStyle w:val="Emphasis-Bold"/>
          <w:rFonts w:asciiTheme="minorHAnsi" w:hAnsiTheme="minorHAnsi"/>
        </w:rPr>
        <w:t>input methodologies</w:t>
      </w:r>
      <w:r w:rsidRPr="0019388B">
        <w:rPr>
          <w:rFonts w:asciiTheme="minorHAnsi" w:hAnsiTheme="minorHAnsi"/>
        </w:rPr>
        <w:t xml:space="preserve"> applicable to those </w:t>
      </w:r>
      <w:r w:rsidRPr="0019388B">
        <w:rPr>
          <w:rStyle w:val="Emphasis-Bold"/>
          <w:rFonts w:asciiTheme="minorHAnsi" w:hAnsiTheme="minorHAnsi"/>
        </w:rPr>
        <w:t>other regulated services</w:t>
      </w:r>
      <w:r w:rsidRPr="0019388B">
        <w:rPr>
          <w:rFonts w:asciiTheme="minorHAnsi" w:hAnsiTheme="minorHAnsi"/>
        </w:rPr>
        <w:t xml:space="preserve"> </w:t>
      </w:r>
      <w:r w:rsidR="00C44308" w:rsidRPr="0019388B">
        <w:rPr>
          <w:rFonts w:asciiTheme="minorHAnsi" w:hAnsiTheme="minorHAnsi"/>
        </w:rPr>
        <w:t xml:space="preserve">as on </w:t>
      </w:r>
      <w:r w:rsidRPr="0019388B">
        <w:rPr>
          <w:rFonts w:asciiTheme="minorHAnsi" w:hAnsiTheme="minorHAnsi"/>
        </w:rPr>
        <w:t xml:space="preserve">the </w:t>
      </w:r>
      <w:r w:rsidR="00754D72" w:rsidRPr="0019388B">
        <w:rPr>
          <w:rFonts w:asciiTheme="minorHAnsi" w:hAnsiTheme="minorHAnsi"/>
        </w:rPr>
        <w:t xml:space="preserve">day before the </w:t>
      </w:r>
      <w:r w:rsidRPr="0019388B">
        <w:rPr>
          <w:rFonts w:asciiTheme="minorHAnsi" w:hAnsiTheme="minorHAnsi"/>
        </w:rPr>
        <w:t xml:space="preserve">forecast </w:t>
      </w:r>
      <w:r w:rsidRPr="0019388B">
        <w:rPr>
          <w:rStyle w:val="Emphasis-Bold"/>
          <w:rFonts w:asciiTheme="minorHAnsi" w:hAnsiTheme="minorHAnsi"/>
        </w:rPr>
        <w:t>commissioning date</w:t>
      </w:r>
      <w:r w:rsidRPr="0019388B">
        <w:rPr>
          <w:rFonts w:asciiTheme="minorHAnsi" w:hAnsiTheme="minorHAnsi"/>
        </w:rPr>
        <w:t>;</w:t>
      </w:r>
      <w:bookmarkEnd w:id="1138"/>
      <w:r w:rsidRPr="0019388B">
        <w:rPr>
          <w:rFonts w:asciiTheme="minorHAnsi" w:hAnsiTheme="minorHAnsi"/>
        </w:rPr>
        <w:t xml:space="preserve"> </w:t>
      </w:r>
    </w:p>
    <w:p w:rsidR="008363BD" w:rsidRPr="0019388B" w:rsidRDefault="00BD232D" w:rsidP="00754D72">
      <w:pPr>
        <w:pStyle w:val="HeadingH6ClausesubtextL2"/>
        <w:rPr>
          <w:rStyle w:val="Emphasis-Remove"/>
          <w:rFonts w:asciiTheme="minorHAnsi" w:hAnsiTheme="minorHAnsi"/>
        </w:rPr>
      </w:pPr>
      <w:bookmarkStart w:id="1139" w:name="_Ref328658650"/>
      <w:r w:rsidRPr="007263EA">
        <w:rPr>
          <w:rFonts w:asciiTheme="minorHAnsi" w:hAnsiTheme="minorHAnsi"/>
        </w:rPr>
        <w:t>an asset</w:t>
      </w:r>
      <w:r w:rsidRPr="007263EA">
        <w:rPr>
          <w:rStyle w:val="Emphasis-Remove"/>
          <w:rFonts w:asciiTheme="minorHAnsi" w:hAnsiTheme="minorHAnsi"/>
        </w:rPr>
        <w:t xml:space="preserve"> or assets, or components of assets, forecast to be</w:t>
      </w:r>
      <w:r w:rsidRPr="007263EA">
        <w:rPr>
          <w:rFonts w:asciiTheme="minorHAnsi" w:hAnsiTheme="minorHAnsi"/>
        </w:rPr>
        <w:t xml:space="preserve"> acquired </w:t>
      </w:r>
      <w:ins w:id="1140" w:author="Author">
        <w:r w:rsidR="00586E3D">
          <w:rPr>
            <w:rFonts w:asciiTheme="minorHAnsi" w:hAnsiTheme="minorHAnsi"/>
          </w:rPr>
          <w:t>in</w:t>
        </w:r>
      </w:ins>
      <w:del w:id="1141" w:author="Author">
        <w:r w:rsidRPr="007263EA" w:rsidDel="00586E3D">
          <w:rPr>
            <w:rFonts w:asciiTheme="minorHAnsi" w:hAnsiTheme="minorHAnsi"/>
          </w:rPr>
          <w:delText>from</w:delText>
        </w:r>
      </w:del>
      <w:r w:rsidRPr="007263EA">
        <w:rPr>
          <w:rFonts w:asciiTheme="minorHAnsi" w:hAnsiTheme="minorHAnsi"/>
        </w:rPr>
        <w:t xml:space="preserve"> a </w:t>
      </w:r>
      <w:r w:rsidRPr="007263EA">
        <w:rPr>
          <w:rStyle w:val="Emphasis-Bold"/>
          <w:rFonts w:asciiTheme="minorHAnsi" w:hAnsiTheme="minorHAnsi"/>
        </w:rPr>
        <w:t>related party</w:t>
      </w:r>
      <w:ins w:id="1142" w:author="Author">
        <w:r w:rsidR="00586E3D">
          <w:rPr>
            <w:rStyle w:val="Emphasis-Bold"/>
            <w:rFonts w:asciiTheme="minorHAnsi" w:hAnsiTheme="minorHAnsi"/>
          </w:rPr>
          <w:t xml:space="preserve"> transaction</w:t>
        </w:r>
      </w:ins>
      <w:r w:rsidRPr="00586E3D">
        <w:rPr>
          <w:rStyle w:val="Emphasis-Bold"/>
          <w:rFonts w:asciiTheme="minorHAnsi" w:hAnsiTheme="minorHAnsi"/>
          <w:b w:val="0"/>
        </w:rPr>
        <w:t>,</w:t>
      </w:r>
      <w:r w:rsidRPr="007263EA">
        <w:rPr>
          <w:rStyle w:val="Emphasis-Bold"/>
          <w:rFonts w:asciiTheme="minorHAnsi" w:hAnsiTheme="minorHAnsi"/>
        </w:rPr>
        <w:t xml:space="preserve"> </w:t>
      </w:r>
      <w:r w:rsidRPr="007263EA">
        <w:rPr>
          <w:rFonts w:asciiTheme="minorHAnsi" w:hAnsiTheme="minorHAnsi"/>
        </w:rPr>
        <w:t xml:space="preserve">and forecast to be </w:t>
      </w:r>
      <w:r w:rsidRPr="007263EA">
        <w:rPr>
          <w:rFonts w:asciiTheme="minorHAnsi" w:hAnsiTheme="minorHAnsi"/>
          <w:b/>
        </w:rPr>
        <w:t>commissioned</w:t>
      </w:r>
      <w:r w:rsidRPr="007263EA">
        <w:rPr>
          <w:rFonts w:asciiTheme="minorHAnsi" w:hAnsiTheme="minorHAnsi"/>
        </w:rPr>
        <w:t xml:space="preserve"> during any </w:t>
      </w:r>
      <w:r w:rsidRPr="007263EA">
        <w:rPr>
          <w:rFonts w:asciiTheme="minorHAnsi" w:hAnsiTheme="minorHAnsi"/>
          <w:b/>
        </w:rPr>
        <w:t>disclosure year</w:t>
      </w:r>
      <w:r w:rsidRPr="007263EA">
        <w:rPr>
          <w:rFonts w:asciiTheme="minorHAnsi" w:hAnsiTheme="minorHAnsi"/>
        </w:rPr>
        <w:t xml:space="preserve"> of the </w:t>
      </w:r>
      <w:r w:rsidRPr="007263EA">
        <w:rPr>
          <w:rFonts w:asciiTheme="minorHAnsi" w:hAnsiTheme="minorHAnsi"/>
          <w:b/>
        </w:rPr>
        <w:t>CPP regulatory period</w:t>
      </w:r>
      <w:r w:rsidRPr="007263EA">
        <w:rPr>
          <w:rStyle w:val="Emphasis-Remove"/>
          <w:rFonts w:asciiTheme="minorHAnsi" w:hAnsiTheme="minorHAnsi"/>
        </w:rPr>
        <w:t xml:space="preserve"> other than assets to which</w:t>
      </w:r>
      <w:r w:rsidR="00754D72" w:rsidRPr="0019388B">
        <w:rPr>
          <w:rStyle w:val="Emphasis-Remove"/>
          <w:rFonts w:asciiTheme="minorHAnsi" w:hAnsiTheme="minorHAnsi"/>
        </w:rPr>
        <w:t xml:space="preserve"> paragraphs</w:t>
      </w:r>
      <w:r w:rsidR="002F7860">
        <w:rPr>
          <w:rStyle w:val="Emphasis-Remove"/>
          <w:rFonts w:asciiTheme="minorHAnsi" w:hAnsiTheme="minorHAnsi"/>
        </w:rPr>
        <w:t xml:space="preserve"> (e)</w:t>
      </w:r>
      <w:r w:rsidR="00754D72" w:rsidRPr="0019388B">
        <w:rPr>
          <w:rStyle w:val="Emphasis-Remove"/>
          <w:rFonts w:asciiTheme="minorHAnsi" w:hAnsiTheme="minorHAnsi"/>
        </w:rPr>
        <w:t xml:space="preserve"> or</w:t>
      </w:r>
      <w:r w:rsidR="002F7860">
        <w:rPr>
          <w:rStyle w:val="Emphasis-Remove"/>
          <w:rFonts w:asciiTheme="minorHAnsi" w:hAnsiTheme="minorHAnsi"/>
        </w:rPr>
        <w:t xml:space="preserve"> (f)</w:t>
      </w:r>
      <w:r w:rsidR="00754D72" w:rsidRPr="0019388B">
        <w:rPr>
          <w:rStyle w:val="Emphasis-Remove"/>
          <w:rFonts w:asciiTheme="minorHAnsi" w:hAnsiTheme="minorHAnsi"/>
        </w:rPr>
        <w:t xml:space="preserve"> </w:t>
      </w:r>
      <w:r>
        <w:rPr>
          <w:rStyle w:val="Emphasis-Remove"/>
          <w:rFonts w:ascii="Calibri" w:hAnsi="Calibri"/>
        </w:rPr>
        <w:t>apply</w:t>
      </w:r>
      <w:r>
        <w:rPr>
          <w:rStyle w:val="Emphasis-Remove"/>
          <w:rFonts w:asciiTheme="minorHAnsi" w:hAnsiTheme="minorHAnsi"/>
        </w:rPr>
        <w:t>,</w:t>
      </w:r>
      <w:r w:rsidRPr="008F0575">
        <w:rPr>
          <w:rFonts w:asciiTheme="minorHAnsi" w:hAnsiTheme="minorHAnsi"/>
        </w:rPr>
        <w:t xml:space="preserve"> </w:t>
      </w:r>
      <w:r>
        <w:rPr>
          <w:rFonts w:asciiTheme="minorHAnsi" w:hAnsiTheme="minorHAnsi"/>
        </w:rPr>
        <w:t>are</w:t>
      </w:r>
      <w:r w:rsidRPr="005A2B53">
        <w:rPr>
          <w:rFonts w:asciiTheme="minorHAnsi" w:hAnsiTheme="minorHAnsi"/>
        </w:rPr>
        <w:t xml:space="preserve"> </w:t>
      </w:r>
      <w:r>
        <w:rPr>
          <w:rFonts w:asciiTheme="minorHAnsi" w:hAnsiTheme="minorHAnsi"/>
        </w:rPr>
        <w:t xml:space="preserve">the forecast values as determined by the </w:t>
      </w:r>
      <w:r>
        <w:rPr>
          <w:rFonts w:asciiTheme="minorHAnsi" w:hAnsiTheme="minorHAnsi"/>
          <w:b/>
        </w:rPr>
        <w:t>GDB</w:t>
      </w:r>
      <w:r>
        <w:rPr>
          <w:rFonts w:asciiTheme="minorHAnsi" w:hAnsiTheme="minorHAnsi"/>
        </w:rPr>
        <w:t xml:space="preserve">, supported by a written certification by </w:t>
      </w:r>
      <w:r w:rsidRPr="00F737AC">
        <w:rPr>
          <w:rFonts w:asciiTheme="minorHAnsi" w:hAnsiTheme="minorHAnsi"/>
        </w:rPr>
        <w:t xml:space="preserve">no fewer than 2 </w:t>
      </w:r>
      <w:r w:rsidRPr="00802109">
        <w:rPr>
          <w:rFonts w:asciiTheme="minorHAnsi" w:hAnsiTheme="minorHAnsi"/>
          <w:b/>
        </w:rPr>
        <w:t>directors</w:t>
      </w:r>
      <w:r w:rsidRPr="00F737AC">
        <w:rPr>
          <w:rFonts w:asciiTheme="minorHAnsi" w:hAnsiTheme="minorHAnsi"/>
        </w:rPr>
        <w:t xml:space="preserve"> of the </w:t>
      </w:r>
      <w:r>
        <w:rPr>
          <w:rFonts w:asciiTheme="minorHAnsi" w:hAnsiTheme="minorHAnsi"/>
          <w:b/>
        </w:rPr>
        <w:t>GDB</w:t>
      </w:r>
      <w:r w:rsidRPr="00F737AC">
        <w:rPr>
          <w:rFonts w:asciiTheme="minorHAnsi" w:hAnsiTheme="minorHAnsi"/>
        </w:rPr>
        <w:t xml:space="preserve"> that</w:t>
      </w:r>
      <w:r>
        <w:rPr>
          <w:rFonts w:asciiTheme="minorHAnsi" w:hAnsiTheme="minorHAnsi"/>
        </w:rPr>
        <w:t xml:space="preserve"> they are reasonably satisfied </w:t>
      </w:r>
      <w:r w:rsidR="006F3276">
        <w:rPr>
          <w:rFonts w:asciiTheme="minorHAnsi" w:hAnsiTheme="minorHAnsi"/>
        </w:rPr>
        <w:t>that the</w:t>
      </w:r>
      <w:r w:rsidR="006F3276" w:rsidRPr="00F737AC">
        <w:rPr>
          <w:rFonts w:asciiTheme="minorHAnsi" w:hAnsiTheme="minorHAnsi"/>
        </w:rPr>
        <w:t xml:space="preserve"> </w:t>
      </w:r>
      <w:ins w:id="1143" w:author="Author">
        <w:r w:rsidR="00395428">
          <w:rPr>
            <w:rFonts w:asciiTheme="minorHAnsi" w:hAnsiTheme="minorHAnsi"/>
          </w:rPr>
          <w:t xml:space="preserve">forecast </w:t>
        </w:r>
      </w:ins>
      <w:r w:rsidR="006F3276">
        <w:rPr>
          <w:rFonts w:asciiTheme="minorHAnsi" w:hAnsiTheme="minorHAnsi"/>
        </w:rPr>
        <w:t>asset values are consistent with values determined in accordance with</w:t>
      </w:r>
      <w:r>
        <w:rPr>
          <w:rFonts w:asciiTheme="minorHAnsi" w:hAnsiTheme="minorHAnsi"/>
        </w:rPr>
        <w:t xml:space="preserve"> </w:t>
      </w:r>
      <w:del w:id="1144" w:author="Author">
        <w:r w:rsidDel="00395428">
          <w:rPr>
            <w:rFonts w:asciiTheme="minorHAnsi" w:hAnsiTheme="minorHAnsi"/>
          </w:rPr>
          <w:delText>with</w:delText>
        </w:r>
        <w:r w:rsidR="0029059C" w:rsidDel="00395428">
          <w:delText xml:space="preserve"> </w:delText>
        </w:r>
      </w:del>
      <w:r w:rsidR="0029059C">
        <w:t>subclause</w:t>
      </w:r>
      <w:r w:rsidR="00B712C9">
        <w:t xml:space="preserve"> (7)</w:t>
      </w:r>
      <w:bookmarkEnd w:id="1139"/>
      <w:r w:rsidR="007228B7">
        <w:t>;</w:t>
      </w:r>
      <w:r w:rsidR="008363BD" w:rsidRPr="0019388B">
        <w:rPr>
          <w:rStyle w:val="Emphasis-Remove"/>
          <w:rFonts w:asciiTheme="minorHAnsi" w:hAnsiTheme="minorHAnsi"/>
        </w:rPr>
        <w:t xml:space="preserve"> </w:t>
      </w:r>
    </w:p>
    <w:p w:rsidR="007E0465" w:rsidRPr="0019388B" w:rsidRDefault="007E0465" w:rsidP="007E0465">
      <w:pPr>
        <w:pStyle w:val="HeadingH6ClausesubtextL2"/>
        <w:rPr>
          <w:rFonts w:asciiTheme="minorHAnsi" w:hAnsiTheme="minorHAnsi"/>
        </w:rPr>
      </w:pPr>
      <w:bookmarkStart w:id="1145" w:name="_Ref275216224"/>
      <w:bookmarkStart w:id="1146" w:name="_Ref265704611"/>
      <w:bookmarkStart w:id="1147" w:name="_Ref273887499"/>
      <w:r w:rsidRPr="0019388B">
        <w:rPr>
          <w:rFonts w:asciiTheme="minorHAnsi" w:hAnsiTheme="minorHAnsi"/>
        </w:rPr>
        <w:t xml:space="preserve">an asset in respect of which </w:t>
      </w:r>
      <w:r w:rsidRPr="0019388B">
        <w:rPr>
          <w:rStyle w:val="Emphasis-Bold"/>
          <w:rFonts w:asciiTheme="minorHAnsi" w:hAnsiTheme="minorHAnsi"/>
        </w:rPr>
        <w:t>capital contributions</w:t>
      </w:r>
      <w:r w:rsidRPr="0019388B">
        <w:rPr>
          <w:rFonts w:asciiTheme="minorHAnsi" w:hAnsiTheme="minorHAnsi"/>
        </w:rPr>
        <w:t xml:space="preserve"> </w:t>
      </w:r>
      <w:r w:rsidR="002904DE" w:rsidRPr="0019388B">
        <w:rPr>
          <w:rFonts w:asciiTheme="minorHAnsi" w:hAnsiTheme="minorHAnsi"/>
        </w:rPr>
        <w:t xml:space="preserve">are or are forecast to be </w:t>
      </w:r>
      <w:r w:rsidRPr="0019388B">
        <w:rPr>
          <w:rFonts w:asciiTheme="minorHAnsi" w:hAnsiTheme="minorHAnsi"/>
        </w:rPr>
        <w:t>received</w:t>
      </w:r>
      <w:r w:rsidRPr="0019388B">
        <w:rPr>
          <w:rStyle w:val="Emphasis-Bold"/>
          <w:rFonts w:asciiTheme="minorHAnsi" w:hAnsiTheme="minorHAnsi"/>
        </w:rPr>
        <w:t xml:space="preserve"> </w:t>
      </w:r>
      <w:r w:rsidRPr="0019388B">
        <w:rPr>
          <w:rStyle w:val="Emphasis-Remove"/>
          <w:rFonts w:asciiTheme="minorHAnsi" w:hAnsiTheme="minorHAnsi"/>
        </w:rPr>
        <w:t>where</w:t>
      </w:r>
      <w:r w:rsidRPr="0019388B">
        <w:rPr>
          <w:rStyle w:val="Emphasis-Bold"/>
          <w:rFonts w:asciiTheme="minorHAnsi" w:hAnsiTheme="minorHAnsi"/>
        </w:rPr>
        <w:t xml:space="preserve"> </w:t>
      </w:r>
      <w:r w:rsidRPr="0019388B">
        <w:rPr>
          <w:rStyle w:val="Emphasis-Remove"/>
          <w:rFonts w:asciiTheme="minorHAnsi" w:hAnsiTheme="minorHAnsi"/>
        </w:rPr>
        <w:t>such contributions</w:t>
      </w:r>
      <w:r w:rsidRPr="0019388B">
        <w:rPr>
          <w:rFonts w:asciiTheme="minorHAnsi" w:hAnsiTheme="minorHAnsi"/>
        </w:rPr>
        <w:t xml:space="preserve"> are not taken into account when applying </w:t>
      </w:r>
      <w:r w:rsidRPr="0019388B">
        <w:rPr>
          <w:rStyle w:val="Emphasis-Bold"/>
          <w:rFonts w:asciiTheme="minorHAnsi" w:hAnsiTheme="minorHAnsi"/>
        </w:rPr>
        <w:t>GAAP</w:t>
      </w:r>
      <w:r w:rsidRPr="0019388B">
        <w:rPr>
          <w:rFonts w:asciiTheme="minorHAnsi" w:hAnsiTheme="minorHAnsi"/>
        </w:rPr>
        <w:t xml:space="preserve">, is the cost of the asset by applying </w:t>
      </w:r>
      <w:r w:rsidRPr="0019388B">
        <w:rPr>
          <w:rStyle w:val="Emphasis-Bold"/>
          <w:rFonts w:asciiTheme="minorHAnsi" w:hAnsiTheme="minorHAnsi"/>
        </w:rPr>
        <w:t>GAAP</w:t>
      </w:r>
      <w:r w:rsidRPr="0019388B">
        <w:rPr>
          <w:rFonts w:asciiTheme="minorHAnsi" w:hAnsiTheme="minorHAnsi"/>
        </w:rPr>
        <w:t xml:space="preserve"> reduced by the amount of the </w:t>
      </w:r>
      <w:r w:rsidRPr="0019388B">
        <w:rPr>
          <w:rStyle w:val="Emphasis-Bold"/>
          <w:rFonts w:asciiTheme="minorHAnsi" w:hAnsiTheme="minorHAnsi"/>
        </w:rPr>
        <w:t>capital contributions</w:t>
      </w:r>
      <w:bookmarkEnd w:id="1145"/>
      <w:r w:rsidR="002904DE" w:rsidRPr="0019388B">
        <w:rPr>
          <w:rFonts w:asciiTheme="minorHAnsi" w:hAnsiTheme="minorHAnsi"/>
        </w:rPr>
        <w:t>; and</w:t>
      </w:r>
    </w:p>
    <w:p w:rsidR="002904DE" w:rsidRPr="00EA6B7D" w:rsidRDefault="002904DE" w:rsidP="00EA6B7D">
      <w:pPr>
        <w:pStyle w:val="HeadingH6ClausesubtextL2"/>
      </w:pPr>
      <w:bookmarkStart w:id="1148" w:name="_Ref275022490"/>
      <w:bookmarkStart w:id="1149" w:name="_Ref265498373"/>
      <w:bookmarkEnd w:id="1146"/>
      <w:bookmarkEnd w:id="1147"/>
      <w:r w:rsidRPr="0019388B">
        <w:rPr>
          <w:rFonts w:asciiTheme="minorHAnsi" w:hAnsiTheme="minorHAnsi"/>
        </w:rPr>
        <w:t xml:space="preserve">a </w:t>
      </w:r>
      <w:r w:rsidRPr="0019388B">
        <w:rPr>
          <w:rStyle w:val="Emphasis-Bold"/>
          <w:rFonts w:asciiTheme="minorHAnsi" w:hAnsiTheme="minorHAnsi"/>
        </w:rPr>
        <w:t xml:space="preserve">vested asset </w:t>
      </w:r>
      <w:r w:rsidRPr="0019388B">
        <w:rPr>
          <w:rStyle w:val="Emphasis-Remove"/>
          <w:rFonts w:asciiTheme="minorHAnsi" w:hAnsiTheme="minorHAnsi"/>
        </w:rPr>
        <w:t xml:space="preserve">in respect of which its fair value is or would be treated as its cost under </w:t>
      </w:r>
      <w:r w:rsidRPr="0019388B">
        <w:rPr>
          <w:rStyle w:val="Emphasis-Bold"/>
          <w:rFonts w:asciiTheme="minorHAnsi" w:hAnsiTheme="minorHAnsi"/>
        </w:rPr>
        <w:t>GAAP</w:t>
      </w:r>
      <w:r w:rsidRPr="0019388B">
        <w:rPr>
          <w:rFonts w:asciiTheme="minorHAnsi" w:hAnsiTheme="minorHAnsi"/>
        </w:rPr>
        <w:t xml:space="preserve">, must exclude any amount of the fair value of the asset determined under </w:t>
      </w:r>
      <w:r w:rsidRPr="0019388B">
        <w:rPr>
          <w:rStyle w:val="Emphasis-Bold"/>
          <w:rFonts w:asciiTheme="minorHAnsi" w:hAnsiTheme="minorHAnsi"/>
        </w:rPr>
        <w:t>GAAP</w:t>
      </w:r>
      <w:r w:rsidRPr="0019388B">
        <w:rPr>
          <w:rFonts w:asciiTheme="minorHAnsi" w:hAnsiTheme="minorHAnsi"/>
        </w:rPr>
        <w:t xml:space="preserve"> that exceeds the amount of consideration provided or forecast to be provided by the </w:t>
      </w:r>
      <w:r w:rsidRPr="0019388B">
        <w:rPr>
          <w:rStyle w:val="Emphasis-Bold"/>
          <w:rFonts w:asciiTheme="minorHAnsi" w:hAnsiTheme="minorHAnsi"/>
        </w:rPr>
        <w:t>GDB</w:t>
      </w:r>
      <w:r w:rsidRPr="00EA6B7D">
        <w:rPr>
          <w:rFonts w:asciiTheme="minorHAnsi" w:hAnsiTheme="minorHAnsi"/>
        </w:rPr>
        <w:t>.</w:t>
      </w:r>
    </w:p>
    <w:p w:rsidR="001B55C6" w:rsidRPr="0019388B" w:rsidRDefault="006156A9" w:rsidP="00E13E04">
      <w:pPr>
        <w:pStyle w:val="HeadingH5ClausesubtextL1"/>
        <w:rPr>
          <w:rStyle w:val="Emphasis-Remove"/>
          <w:rFonts w:asciiTheme="minorHAnsi" w:hAnsiTheme="minorHAnsi"/>
        </w:rPr>
      </w:pPr>
      <w:bookmarkStart w:id="1150" w:name="_Ref280299543"/>
      <w:r w:rsidRPr="0019388B">
        <w:rPr>
          <w:rStyle w:val="Emphasis-Remove"/>
          <w:rFonts w:asciiTheme="minorHAnsi" w:hAnsiTheme="minorHAnsi"/>
        </w:rPr>
        <w:t>For the purpose of subclause</w:t>
      </w:r>
      <w:r w:rsidR="002F7860">
        <w:rPr>
          <w:rStyle w:val="Emphasis-Remove"/>
          <w:rFonts w:asciiTheme="minorHAnsi" w:hAnsiTheme="minorHAnsi"/>
        </w:rPr>
        <w:t xml:space="preserve"> (1)</w:t>
      </w:r>
      <w:r w:rsidRPr="0019388B">
        <w:rPr>
          <w:rFonts w:asciiTheme="minorHAnsi" w:hAnsiTheme="minorHAnsi"/>
        </w:rPr>
        <w:t>, w</w:t>
      </w:r>
      <w:r w:rsidR="00E13E04" w:rsidRPr="0019388B">
        <w:rPr>
          <w:rStyle w:val="Emphasis-Remove"/>
          <w:rFonts w:asciiTheme="minorHAnsi" w:hAnsiTheme="minorHAnsi"/>
        </w:rPr>
        <w:t xml:space="preserve">here an </w:t>
      </w:r>
      <w:r w:rsidR="00E13E04" w:rsidRPr="0019388B">
        <w:rPr>
          <w:rStyle w:val="Emphasis-Bold"/>
          <w:rFonts w:asciiTheme="minorHAnsi" w:hAnsiTheme="minorHAnsi"/>
        </w:rPr>
        <w:t>asset</w:t>
      </w:r>
      <w:r w:rsidR="00E13E04" w:rsidRPr="0019388B">
        <w:rPr>
          <w:rStyle w:val="Emphasis-Remove"/>
          <w:rFonts w:asciiTheme="minorHAnsi" w:hAnsiTheme="minorHAnsi"/>
        </w:rPr>
        <w:t xml:space="preserve"> forecast to be </w:t>
      </w:r>
      <w:r w:rsidR="00E13E04" w:rsidRPr="0019388B">
        <w:rPr>
          <w:rStyle w:val="Emphasis-Bold"/>
          <w:rFonts w:asciiTheme="minorHAnsi" w:hAnsiTheme="minorHAnsi"/>
        </w:rPr>
        <w:t xml:space="preserve">commissioned </w:t>
      </w:r>
      <w:r w:rsidR="00E13E04" w:rsidRPr="0019388B">
        <w:rPr>
          <w:rStyle w:val="Emphasis-Remove"/>
          <w:rFonts w:asciiTheme="minorHAnsi" w:hAnsiTheme="minorHAnsi"/>
        </w:rPr>
        <w:t xml:space="preserve">is forecast to be used to </w:t>
      </w:r>
      <w:r w:rsidR="00E13E04" w:rsidRPr="0019388B">
        <w:rPr>
          <w:rStyle w:val="Emphasis-Bold"/>
          <w:rFonts w:asciiTheme="minorHAnsi" w:hAnsiTheme="minorHAnsi"/>
        </w:rPr>
        <w:t>supply</w:t>
      </w:r>
      <w:r w:rsidR="00E13E04" w:rsidRPr="0019388B">
        <w:rPr>
          <w:rStyle w:val="Emphasis-Remove"/>
          <w:rFonts w:asciiTheme="minorHAnsi" w:hAnsiTheme="minorHAnsi"/>
        </w:rPr>
        <w:t xml:space="preserve"> </w:t>
      </w:r>
      <w:r w:rsidR="004A1A43" w:rsidRPr="0019388B">
        <w:rPr>
          <w:rStyle w:val="Emphasis-Remove"/>
          <w:rFonts w:asciiTheme="minorHAnsi" w:hAnsiTheme="minorHAnsi"/>
        </w:rPr>
        <w:t xml:space="preserve">either or both </w:t>
      </w:r>
      <w:r w:rsidR="00E13E04" w:rsidRPr="0019388B">
        <w:rPr>
          <w:rStyle w:val="Emphasis-Remove"/>
          <w:rFonts w:asciiTheme="minorHAnsi" w:hAnsiTheme="minorHAnsi"/>
        </w:rPr>
        <w:t xml:space="preserve">an </w:t>
      </w:r>
      <w:r w:rsidR="004A1A43" w:rsidRPr="0019388B">
        <w:rPr>
          <w:rStyle w:val="Emphasis-Bold"/>
          <w:rFonts w:asciiTheme="minorHAnsi" w:hAnsiTheme="minorHAnsi"/>
        </w:rPr>
        <w:t>other regulated service</w:t>
      </w:r>
      <w:r w:rsidR="004A1A43" w:rsidRPr="0019388B">
        <w:rPr>
          <w:rStyle w:val="Emphasis-Remove"/>
          <w:rFonts w:asciiTheme="minorHAnsi" w:hAnsiTheme="minorHAnsi"/>
        </w:rPr>
        <w:t xml:space="preserve"> and an </w:t>
      </w:r>
      <w:r w:rsidR="00E13E04" w:rsidRPr="0019388B">
        <w:rPr>
          <w:rStyle w:val="Emphasis-Bold"/>
          <w:rFonts w:asciiTheme="minorHAnsi" w:hAnsiTheme="minorHAnsi"/>
        </w:rPr>
        <w:t>unregulated service</w:t>
      </w:r>
      <w:r w:rsidR="00E13E04" w:rsidRPr="0019388B">
        <w:rPr>
          <w:rStyle w:val="Emphasis-Remove"/>
          <w:rFonts w:asciiTheme="minorHAnsi" w:hAnsiTheme="minorHAnsi"/>
        </w:rPr>
        <w:t xml:space="preserve">, its </w:t>
      </w:r>
      <w:r w:rsidR="00E13E04" w:rsidRPr="0019388B">
        <w:rPr>
          <w:rStyle w:val="Emphasis-Bold"/>
          <w:rFonts w:asciiTheme="minorHAnsi" w:hAnsiTheme="minorHAnsi"/>
        </w:rPr>
        <w:t xml:space="preserve">regulated service asset value </w:t>
      </w:r>
      <w:r w:rsidR="00E13E04" w:rsidRPr="0019388B">
        <w:rPr>
          <w:rFonts w:asciiTheme="minorHAnsi" w:hAnsiTheme="minorHAnsi"/>
        </w:rPr>
        <w:t xml:space="preserve">borne by </w:t>
      </w:r>
      <w:r w:rsidR="00E13E04" w:rsidRPr="0019388B">
        <w:rPr>
          <w:rStyle w:val="Emphasis-Bold"/>
          <w:rFonts w:asciiTheme="minorHAnsi" w:hAnsiTheme="minorHAnsi"/>
        </w:rPr>
        <w:t>regulated services</w:t>
      </w:r>
      <w:r w:rsidR="00E13E04" w:rsidRPr="0019388B">
        <w:rPr>
          <w:rStyle w:val="Emphasis-Remove"/>
          <w:rFonts w:asciiTheme="minorHAnsi" w:hAnsiTheme="minorHAnsi"/>
        </w:rPr>
        <w:t>,</w:t>
      </w:r>
      <w:r w:rsidR="001B55C6" w:rsidRPr="0019388B">
        <w:rPr>
          <w:rStyle w:val="Emphasis-Remove"/>
          <w:rFonts w:asciiTheme="minorHAnsi" w:hAnsiTheme="minorHAnsi"/>
        </w:rPr>
        <w:t xml:space="preserve"> in aggregate-</w:t>
      </w:r>
      <w:bookmarkEnd w:id="1150"/>
      <w:r w:rsidR="00E13E04" w:rsidRPr="0019388B">
        <w:rPr>
          <w:rStyle w:val="Emphasis-Remove"/>
          <w:rFonts w:asciiTheme="minorHAnsi" w:hAnsiTheme="minorHAnsi"/>
        </w:rPr>
        <w:t xml:space="preserve"> </w:t>
      </w:r>
    </w:p>
    <w:p w:rsidR="00E13E04" w:rsidRPr="0019388B" w:rsidRDefault="00E13E04" w:rsidP="001B55C6">
      <w:pPr>
        <w:pStyle w:val="HeadingH6ClausesubtextL2"/>
        <w:rPr>
          <w:rStyle w:val="Emphasis-Remove"/>
          <w:rFonts w:asciiTheme="minorHAnsi" w:hAnsiTheme="minorHAnsi"/>
        </w:rPr>
      </w:pPr>
      <w:r w:rsidRPr="0019388B">
        <w:rPr>
          <w:rFonts w:asciiTheme="minorHAnsi" w:hAnsiTheme="minorHAnsi"/>
        </w:rPr>
        <w:t>may not exceed the total value of the asset that would be allocated to</w:t>
      </w:r>
      <w:r w:rsidRPr="0019388B">
        <w:rPr>
          <w:rStyle w:val="Emphasis-Bold"/>
          <w:rFonts w:asciiTheme="minorHAnsi" w:hAnsiTheme="minorHAnsi"/>
        </w:rPr>
        <w:t xml:space="preserve"> regulated services</w:t>
      </w:r>
      <w:r w:rsidRPr="0019388B">
        <w:rPr>
          <w:rStyle w:val="Emphasis-Remove"/>
          <w:rFonts w:asciiTheme="minorHAnsi" w:hAnsiTheme="minorHAnsi"/>
        </w:rPr>
        <w:t>, in aggregate, using</w:t>
      </w:r>
      <w:r w:rsidRPr="0019388B">
        <w:rPr>
          <w:rStyle w:val="Emphasis-Bold"/>
          <w:rFonts w:asciiTheme="minorHAnsi" w:hAnsiTheme="minorHAnsi"/>
        </w:rPr>
        <w:t xml:space="preserve"> ACAM</w:t>
      </w:r>
      <w:bookmarkEnd w:id="1148"/>
      <w:r w:rsidR="001B55C6" w:rsidRPr="0019388B">
        <w:rPr>
          <w:rStyle w:val="Emphasis-Remove"/>
          <w:rFonts w:asciiTheme="minorHAnsi" w:hAnsiTheme="minorHAnsi"/>
        </w:rPr>
        <w:t>; and</w:t>
      </w:r>
    </w:p>
    <w:p w:rsidR="001B55C6" w:rsidRPr="0019388B" w:rsidRDefault="001B55C6" w:rsidP="001B55C6">
      <w:pPr>
        <w:pStyle w:val="HeadingH6ClausesubtextL2"/>
        <w:rPr>
          <w:rStyle w:val="Emphasis-Remove"/>
          <w:rFonts w:asciiTheme="minorHAnsi" w:hAnsiTheme="minorHAnsi"/>
        </w:rPr>
      </w:pPr>
      <w:bookmarkStart w:id="1151" w:name="_Ref275260101"/>
      <w:r w:rsidRPr="0019388B">
        <w:rPr>
          <w:rStyle w:val="Emphasis-Remove"/>
          <w:rFonts w:asciiTheme="minorHAnsi" w:hAnsiTheme="minorHAnsi"/>
        </w:rPr>
        <w:t xml:space="preserve">must be based only on forecast changes in 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Style w:val="Emphasis-Remove"/>
          <w:rFonts w:asciiTheme="minorHAnsi" w:hAnsiTheme="minorHAnsi"/>
        </w:rPr>
        <w:t xml:space="preserve"> </w:t>
      </w:r>
      <w:r w:rsidRPr="0019388B">
        <w:rPr>
          <w:rStyle w:val="Emphasis-Bold"/>
          <w:rFonts w:asciiTheme="minorHAnsi" w:hAnsiTheme="minorHAnsi"/>
        </w:rPr>
        <w:t>business</w:t>
      </w:r>
      <w:r w:rsidRPr="0019388B">
        <w:rPr>
          <w:rStyle w:val="Emphasis-Remove"/>
          <w:rFonts w:asciiTheme="minorHAnsi" w:hAnsiTheme="minorHAnsi"/>
        </w:rPr>
        <w:t xml:space="preserve"> of </w:t>
      </w:r>
      <w:r w:rsidR="00093D5F" w:rsidRPr="0019388B">
        <w:rPr>
          <w:rStyle w:val="Emphasis-Remove"/>
          <w:rFonts w:asciiTheme="minorHAnsi" w:hAnsiTheme="minorHAnsi"/>
        </w:rPr>
        <w:t>supply</w:t>
      </w:r>
      <w:r w:rsidRPr="00E943DE">
        <w:rPr>
          <w:rStyle w:val="Emphasis-Bold"/>
          <w:rFonts w:asciiTheme="minorHAnsi" w:hAnsiTheme="minorHAnsi"/>
          <w:b w:val="0"/>
        </w:rPr>
        <w:t>ing</w:t>
      </w:r>
      <w:r w:rsidRPr="00E943DE">
        <w:rPr>
          <w:rStyle w:val="Emphasis-Remove"/>
          <w:rFonts w:asciiTheme="minorHAnsi" w:hAnsiTheme="minorHAnsi"/>
          <w:b/>
        </w:rPr>
        <w:t xml:space="preserve"> </w:t>
      </w:r>
      <w:r w:rsidR="00E37BB0" w:rsidRPr="0019388B">
        <w:rPr>
          <w:rStyle w:val="Emphasis-Bold"/>
          <w:rFonts w:asciiTheme="minorHAnsi" w:hAnsiTheme="minorHAnsi"/>
        </w:rPr>
        <w:t>gas distribution services</w:t>
      </w:r>
      <w:r w:rsidRPr="0019388B">
        <w:rPr>
          <w:rStyle w:val="Emphasis-Remove"/>
          <w:rFonts w:asciiTheme="minorHAnsi" w:hAnsiTheme="minorHAnsi"/>
        </w:rPr>
        <w:t>.</w:t>
      </w:r>
      <w:bookmarkEnd w:id="1151"/>
    </w:p>
    <w:p w:rsidR="00B176D0" w:rsidRPr="0019388B" w:rsidRDefault="007E0465" w:rsidP="00BE0148">
      <w:pPr>
        <w:pStyle w:val="HeadingH5ClausesubtextL1"/>
        <w:rPr>
          <w:rFonts w:asciiTheme="minorHAnsi" w:hAnsiTheme="minorHAnsi"/>
        </w:rPr>
      </w:pPr>
      <w:bookmarkStart w:id="1152" w:name="_Ref280299545"/>
      <w:r w:rsidRPr="0019388B">
        <w:rPr>
          <w:rFonts w:asciiTheme="minorHAnsi" w:hAnsiTheme="minorHAnsi"/>
        </w:rPr>
        <w:t xml:space="preserve">When applying </w:t>
      </w:r>
      <w:r w:rsidRPr="0019388B">
        <w:rPr>
          <w:rStyle w:val="Emphasis-Bold"/>
          <w:rFonts w:asciiTheme="minorHAnsi" w:hAnsiTheme="minorHAnsi"/>
        </w:rPr>
        <w:t>GAAP</w:t>
      </w:r>
      <w:r w:rsidRPr="0019388B">
        <w:rPr>
          <w:rStyle w:val="Emphasis-Remove"/>
          <w:rFonts w:asciiTheme="minorHAnsi" w:hAnsiTheme="minorHAnsi"/>
        </w:rPr>
        <w:t xml:space="preserve"> for the purposes of subclause</w:t>
      </w:r>
      <w:r w:rsidR="002F7860">
        <w:rPr>
          <w:rStyle w:val="Emphasis-Remove"/>
          <w:rFonts w:asciiTheme="minorHAnsi" w:hAnsiTheme="minorHAnsi"/>
        </w:rPr>
        <w:t xml:space="preserve"> (1)</w:t>
      </w:r>
      <w:r w:rsidRPr="0019388B">
        <w:rPr>
          <w:rStyle w:val="Emphasis-Remove"/>
          <w:rFonts w:asciiTheme="minorHAnsi" w:hAnsiTheme="minorHAnsi"/>
        </w:rPr>
        <w:t xml:space="preserve">, </w:t>
      </w:r>
      <w:r w:rsidRPr="0019388B">
        <w:rPr>
          <w:rFonts w:asciiTheme="minorHAnsi" w:hAnsiTheme="minorHAnsi"/>
        </w:rPr>
        <w:t>the cost of financing is</w:t>
      </w:r>
      <w:r w:rsidR="00B176D0" w:rsidRPr="0019388B">
        <w:rPr>
          <w:rFonts w:asciiTheme="minorHAnsi" w:hAnsiTheme="minorHAnsi"/>
        </w:rPr>
        <w:t>-</w:t>
      </w:r>
      <w:bookmarkEnd w:id="1152"/>
    </w:p>
    <w:p w:rsidR="00B176D0" w:rsidRPr="0019388B" w:rsidRDefault="00B176D0" w:rsidP="00B176D0">
      <w:pPr>
        <w:pStyle w:val="HeadingH6ClausesubtextL2"/>
        <w:rPr>
          <w:rFonts w:asciiTheme="minorHAnsi" w:hAnsiTheme="minorHAnsi"/>
        </w:rPr>
      </w:pPr>
      <w:r w:rsidRPr="0019388B">
        <w:rPr>
          <w:rFonts w:asciiTheme="minorHAnsi" w:hAnsiTheme="minorHAnsi"/>
        </w:rPr>
        <w:t xml:space="preserve">applicable only in respect of the period commencing on the date the asset becomes or is forecast to become a </w:t>
      </w:r>
      <w:r w:rsidRPr="0019388B">
        <w:rPr>
          <w:rStyle w:val="Emphasis-Bold"/>
          <w:rFonts w:asciiTheme="minorHAnsi" w:hAnsiTheme="minorHAnsi"/>
        </w:rPr>
        <w:t>works under construction</w:t>
      </w:r>
      <w:r w:rsidRPr="0019388B">
        <w:rPr>
          <w:rFonts w:asciiTheme="minorHAnsi" w:hAnsiTheme="minorHAnsi"/>
        </w:rPr>
        <w:t xml:space="preserve"> and terminating on its</w:t>
      </w:r>
      <w:r w:rsidRPr="0019388B">
        <w:rPr>
          <w:rStyle w:val="Emphasis-Bold"/>
          <w:rFonts w:asciiTheme="minorHAnsi" w:hAnsiTheme="minorHAnsi"/>
        </w:rPr>
        <w:t xml:space="preserve"> commissioning date</w:t>
      </w:r>
      <w:r w:rsidRPr="0019388B">
        <w:rPr>
          <w:rStyle w:val="Emphasis-Remove"/>
          <w:rFonts w:asciiTheme="minorHAnsi" w:hAnsiTheme="minorHAnsi"/>
        </w:rPr>
        <w:t xml:space="preserve"> or forecast </w:t>
      </w:r>
      <w:r w:rsidRPr="0019388B">
        <w:rPr>
          <w:rStyle w:val="Emphasis-Bold"/>
          <w:rFonts w:asciiTheme="minorHAnsi" w:hAnsiTheme="minorHAnsi"/>
        </w:rPr>
        <w:t>commissioning date</w:t>
      </w:r>
      <w:r w:rsidRPr="0019388B">
        <w:rPr>
          <w:rStyle w:val="Emphasis-Remove"/>
          <w:rFonts w:asciiTheme="minorHAnsi" w:hAnsiTheme="minorHAnsi"/>
        </w:rPr>
        <w:t>, as the case may be; and</w:t>
      </w:r>
      <w:r w:rsidRPr="0019388B">
        <w:rPr>
          <w:rFonts w:asciiTheme="minorHAnsi" w:hAnsiTheme="minorHAnsi"/>
        </w:rPr>
        <w:t xml:space="preserve"> </w:t>
      </w:r>
    </w:p>
    <w:p w:rsidR="00396285" w:rsidRDefault="00396285" w:rsidP="00396285">
      <w:pPr>
        <w:pStyle w:val="HeadingH6ClausesubtextL2"/>
        <w:spacing w:line="276" w:lineRule="auto"/>
      </w:pPr>
      <w:r w:rsidRPr="0019388B">
        <w:t xml:space="preserve">calculated </w:t>
      </w:r>
      <w:r>
        <w:t>using</w:t>
      </w:r>
      <w:r w:rsidRPr="008F0575">
        <w:t xml:space="preserve"> a</w:t>
      </w:r>
      <w:r>
        <w:t xml:space="preserve"> rate not greater than the </w:t>
      </w:r>
      <w:r>
        <w:rPr>
          <w:b/>
        </w:rPr>
        <w:t>GDB</w:t>
      </w:r>
      <w:r w:rsidRPr="003D3AE8">
        <w:rPr>
          <w:b/>
        </w:rPr>
        <w:t>’s</w:t>
      </w:r>
      <w:r>
        <w:t xml:space="preserve"> forecast weighted average of borrowing costs for each applicable </w:t>
      </w:r>
      <w:r w:rsidRPr="003D3AE8">
        <w:rPr>
          <w:b/>
        </w:rPr>
        <w:t>disclosure year</w:t>
      </w:r>
      <w:r>
        <w:t>.</w:t>
      </w:r>
    </w:p>
    <w:p w:rsidR="00396285" w:rsidRPr="007762F7" w:rsidRDefault="00396285" w:rsidP="00396285">
      <w:pPr>
        <w:pStyle w:val="HeadingH5ClausesubtextL1"/>
      </w:pPr>
      <w:r w:rsidRPr="007762F7">
        <w:t xml:space="preserve">For the purposes of subclause (3)(b), the ‘forecast weighted average of borrowing costs’ is calculated for a </w:t>
      </w:r>
      <w:r w:rsidRPr="007762F7">
        <w:rPr>
          <w:b/>
          <w:bCs/>
        </w:rPr>
        <w:t>disclosure year</w:t>
      </w:r>
      <w:r w:rsidRPr="007762F7">
        <w:t xml:space="preserve"> using principles set out in </w:t>
      </w:r>
      <w:r w:rsidRPr="007762F7">
        <w:rPr>
          <w:b/>
          <w:bCs/>
        </w:rPr>
        <w:t>GAAP</w:t>
      </w:r>
      <w:r w:rsidRPr="007762F7">
        <w:t>, taking into account:</w:t>
      </w:r>
    </w:p>
    <w:p w:rsidR="00396285" w:rsidRPr="007762F7" w:rsidRDefault="00396285" w:rsidP="00396285">
      <w:pPr>
        <w:pStyle w:val="HeadingH6ClausesubtextL2"/>
      </w:pPr>
      <w:r w:rsidRPr="007762F7">
        <w:t xml:space="preserve">the cost of financing rate is the forecast weighted average of the costs applicable to borrowings in respect of </w:t>
      </w:r>
      <w:r w:rsidRPr="007762F7">
        <w:rPr>
          <w:b/>
          <w:bCs/>
        </w:rPr>
        <w:t>capex</w:t>
      </w:r>
      <w:r w:rsidRPr="007762F7">
        <w:t xml:space="preserve"> that are forecast to be outstanding during the </w:t>
      </w:r>
      <w:r w:rsidRPr="007762F7">
        <w:rPr>
          <w:b/>
          <w:bCs/>
        </w:rPr>
        <w:t>disclosure year</w:t>
      </w:r>
      <w:r w:rsidRPr="007762F7">
        <w:t>;</w:t>
      </w:r>
    </w:p>
    <w:p w:rsidR="00396285" w:rsidRPr="007762F7" w:rsidRDefault="00396285" w:rsidP="00396285">
      <w:pPr>
        <w:pStyle w:val="HeadingH6ClausesubtextL2"/>
      </w:pPr>
      <w:r w:rsidRPr="007762F7">
        <w:t>the total costs applicable to borrowings outstanding as used in calculating the weighted average must include costs of borrowings made or forecast to be made specifically for the purpose of any particular –</w:t>
      </w:r>
    </w:p>
    <w:p w:rsidR="00396285" w:rsidRPr="007762F7" w:rsidRDefault="00396285" w:rsidP="00396285">
      <w:pPr>
        <w:pStyle w:val="HeadingH7ClausesubtextL3"/>
      </w:pPr>
      <w:r w:rsidRPr="005E5299">
        <w:rPr>
          <w:b/>
        </w:rPr>
        <w:t>capex projects</w:t>
      </w:r>
      <w:r w:rsidRPr="007762F7">
        <w:t xml:space="preserve">; or </w:t>
      </w:r>
    </w:p>
    <w:p w:rsidR="00396285" w:rsidRPr="007762F7" w:rsidRDefault="00396285" w:rsidP="00396285">
      <w:pPr>
        <w:pStyle w:val="HeadingH7ClausesubtextL3"/>
      </w:pPr>
      <w:r w:rsidRPr="005E5299">
        <w:rPr>
          <w:b/>
        </w:rPr>
        <w:t>capex programmes</w:t>
      </w:r>
      <w:r w:rsidRPr="007762F7">
        <w:t>; and</w:t>
      </w:r>
    </w:p>
    <w:p w:rsidR="00396285" w:rsidRPr="007762F7" w:rsidRDefault="00396285" w:rsidP="00396285">
      <w:pPr>
        <w:pStyle w:val="HeadingH6ClausesubtextL2"/>
      </w:pPr>
      <w:r w:rsidRPr="007762F7">
        <w:t xml:space="preserve">the amount of borrowing costs forecast to be capitalised during the </w:t>
      </w:r>
      <w:r w:rsidRPr="007762F7">
        <w:rPr>
          <w:b/>
          <w:bCs/>
        </w:rPr>
        <w:t>disclosure year</w:t>
      </w:r>
      <w:r w:rsidRPr="007762F7">
        <w:t xml:space="preserve"> must not exceed the amount of borrowing costs forecast to be incurred during the </w:t>
      </w:r>
      <w:r w:rsidRPr="007762F7">
        <w:rPr>
          <w:b/>
          <w:bCs/>
        </w:rPr>
        <w:t>disclosure year</w:t>
      </w:r>
      <w:r w:rsidRPr="007762F7">
        <w:t>;</w:t>
      </w:r>
    </w:p>
    <w:p w:rsidR="00396285" w:rsidRPr="007762F7" w:rsidRDefault="00396285" w:rsidP="00396285">
      <w:pPr>
        <w:pStyle w:val="HeadingH6ClausesubtextL2"/>
      </w:pPr>
      <w:r w:rsidRPr="007762F7">
        <w:t xml:space="preserve">where a </w:t>
      </w:r>
      <w:r w:rsidRPr="007762F7">
        <w:rPr>
          <w:b/>
          <w:bCs/>
        </w:rPr>
        <w:t>capital contribution</w:t>
      </w:r>
      <w:r w:rsidRPr="007762F7">
        <w:t xml:space="preserve"> is received by a </w:t>
      </w:r>
      <w:r w:rsidRPr="007762F7">
        <w:rPr>
          <w:b/>
          <w:bCs/>
        </w:rPr>
        <w:t>GDB</w:t>
      </w:r>
      <w:r w:rsidRPr="007762F7">
        <w:t xml:space="preserve">, the relevant asset will become </w:t>
      </w:r>
      <w:r w:rsidRPr="007762F7">
        <w:rPr>
          <w:b/>
          <w:bCs/>
        </w:rPr>
        <w:t>works under construction</w:t>
      </w:r>
      <w:r w:rsidRPr="007762F7">
        <w:t xml:space="preserve"> for the purposes of calculating the cost of financing;</w:t>
      </w:r>
    </w:p>
    <w:p w:rsidR="00396285" w:rsidRPr="007762F7" w:rsidRDefault="00396285" w:rsidP="00396285">
      <w:pPr>
        <w:pStyle w:val="HeadingH6ClausesubtextL2"/>
      </w:pPr>
      <w:r w:rsidRPr="007762F7">
        <w:t xml:space="preserve">subject to subclause (i), a </w:t>
      </w:r>
      <w:r w:rsidRPr="007762F7">
        <w:rPr>
          <w:b/>
          <w:bCs/>
        </w:rPr>
        <w:t>capital contribution</w:t>
      </w:r>
      <w:r w:rsidRPr="007762F7">
        <w:t xml:space="preserve"> will reduce the cost of </w:t>
      </w:r>
      <w:r w:rsidRPr="007762F7">
        <w:rPr>
          <w:b/>
          <w:bCs/>
        </w:rPr>
        <w:t>works</w:t>
      </w:r>
      <w:r w:rsidRPr="007762F7">
        <w:t xml:space="preserve"> </w:t>
      </w:r>
      <w:r w:rsidRPr="007762F7">
        <w:rPr>
          <w:b/>
          <w:bCs/>
        </w:rPr>
        <w:t>under construction</w:t>
      </w:r>
      <w:r w:rsidRPr="007762F7">
        <w:t xml:space="preserve"> for the purpose of the calculation of the finance cost, even if the resulting value of </w:t>
      </w:r>
      <w:r w:rsidRPr="007762F7">
        <w:rPr>
          <w:b/>
          <w:bCs/>
        </w:rPr>
        <w:t>works under construction</w:t>
      </w:r>
      <w:r w:rsidRPr="007762F7">
        <w:t xml:space="preserve"> is negative;</w:t>
      </w:r>
    </w:p>
    <w:p w:rsidR="00396285" w:rsidRPr="007762F7" w:rsidRDefault="00396285" w:rsidP="00396285">
      <w:pPr>
        <w:pStyle w:val="HeadingH6ClausesubtextL2"/>
      </w:pPr>
      <w:r w:rsidRPr="007762F7">
        <w:t xml:space="preserve">subject to subclause (g), where the value of </w:t>
      </w:r>
      <w:r w:rsidRPr="007762F7">
        <w:rPr>
          <w:b/>
          <w:bCs/>
        </w:rPr>
        <w:t>works under construction</w:t>
      </w:r>
      <w:r w:rsidRPr="007762F7">
        <w:t xml:space="preserve"> will be negative in accordance with subclause (e), the cost of financing for the period ending on the forecast </w:t>
      </w:r>
      <w:r w:rsidRPr="007762F7">
        <w:rPr>
          <w:b/>
          <w:bCs/>
        </w:rPr>
        <w:t>commissioning date</w:t>
      </w:r>
      <w:r w:rsidRPr="007762F7">
        <w:t xml:space="preserve"> will be negative;</w:t>
      </w:r>
    </w:p>
    <w:p w:rsidR="00396285" w:rsidRPr="007762F7" w:rsidRDefault="00396285" w:rsidP="00396285">
      <w:pPr>
        <w:pStyle w:val="HeadingH6ClausesubtextL2"/>
      </w:pPr>
      <w:r w:rsidRPr="007762F7">
        <w:t xml:space="preserve">where the cost of financing an asset which is </w:t>
      </w:r>
      <w:r w:rsidRPr="007762F7">
        <w:rPr>
          <w:b/>
          <w:bCs/>
        </w:rPr>
        <w:t>works under construction</w:t>
      </w:r>
      <w:r w:rsidRPr="007762F7">
        <w:t xml:space="preserve"> is negative under subclause (f), it will reduce the forecast value of the relevant asset or assets by that negative amount where such a reduction is not otherwise made under </w:t>
      </w:r>
      <w:r w:rsidRPr="007762F7">
        <w:rPr>
          <w:b/>
          <w:bCs/>
        </w:rPr>
        <w:t>GAAP</w:t>
      </w:r>
      <w:r w:rsidRPr="007762F7">
        <w:t>;</w:t>
      </w:r>
    </w:p>
    <w:p w:rsidR="00396285" w:rsidRPr="007762F7" w:rsidRDefault="00396285" w:rsidP="00396285">
      <w:pPr>
        <w:pStyle w:val="HeadingH6ClausesubtextL2"/>
      </w:pPr>
      <w:r w:rsidRPr="007762F7">
        <w:t xml:space="preserve">for the purpose of subclause (d), </w:t>
      </w:r>
      <w:r w:rsidRPr="007762F7">
        <w:rPr>
          <w:b/>
          <w:bCs/>
        </w:rPr>
        <w:t>works under construction</w:t>
      </w:r>
      <w:r w:rsidRPr="007762F7">
        <w:t xml:space="preserve"> includes assets that are forecast to be enhanced or acquired; and</w:t>
      </w:r>
    </w:p>
    <w:p w:rsidR="00396285" w:rsidRPr="007762F7" w:rsidRDefault="00396285" w:rsidP="00396285">
      <w:pPr>
        <w:pStyle w:val="HeadingH6ClausesubtextL2"/>
      </w:pPr>
      <w:r w:rsidRPr="007762F7">
        <w:t xml:space="preserve">where the cost of financing is forecast to be derived as income in relation to </w:t>
      </w:r>
      <w:r w:rsidRPr="007762F7">
        <w:rPr>
          <w:b/>
          <w:bCs/>
        </w:rPr>
        <w:t>works under</w:t>
      </w:r>
      <w:r w:rsidRPr="007762F7">
        <w:t xml:space="preserve"> </w:t>
      </w:r>
      <w:r w:rsidRPr="007762F7">
        <w:rPr>
          <w:b/>
          <w:bCs/>
        </w:rPr>
        <w:t>construction</w:t>
      </w:r>
      <w:r w:rsidRPr="007762F7">
        <w:t xml:space="preserve"> and is-</w:t>
      </w:r>
    </w:p>
    <w:p w:rsidR="00396285" w:rsidRPr="007762F7" w:rsidRDefault="00396285" w:rsidP="00396285">
      <w:pPr>
        <w:pStyle w:val="HeadingH7ClausesubtextL3"/>
      </w:pPr>
      <w:r w:rsidRPr="007762F7">
        <w:t xml:space="preserve">negative; and </w:t>
      </w:r>
    </w:p>
    <w:p w:rsidR="00396285" w:rsidRPr="007762F7" w:rsidRDefault="00396285" w:rsidP="00396285">
      <w:pPr>
        <w:pStyle w:val="HeadingH7ClausesubtextL3"/>
      </w:pPr>
      <w:r w:rsidRPr="007762F7">
        <w:t xml:space="preserve">included in regulatory income under an </w:t>
      </w:r>
      <w:r w:rsidRPr="007762F7">
        <w:rPr>
          <w:b/>
          <w:bCs/>
        </w:rPr>
        <w:t>ID determination</w:t>
      </w:r>
      <w:r w:rsidRPr="007762F7">
        <w:t xml:space="preserve">, </w:t>
      </w:r>
    </w:p>
    <w:p w:rsidR="00396285" w:rsidRPr="00396285" w:rsidRDefault="00396285" w:rsidP="00396285">
      <w:pPr>
        <w:pStyle w:val="HeadingH5ClausesubtextL1"/>
        <w:numPr>
          <w:ilvl w:val="0"/>
          <w:numId w:val="0"/>
        </w:numPr>
        <w:ind w:left="652"/>
        <w:rPr>
          <w:rStyle w:val="Emphasis-Remove"/>
          <w:rFonts w:ascii="Calibri" w:hAnsi="Calibri"/>
        </w:rPr>
      </w:pPr>
      <w:r w:rsidRPr="007762F7">
        <w:t xml:space="preserve">it will not reduce the forecast value of the relevant asset or assets where such reduction would not otherwise be made under </w:t>
      </w:r>
      <w:r w:rsidRPr="007762F7">
        <w:rPr>
          <w:b/>
        </w:rPr>
        <w:t>GAAP</w:t>
      </w:r>
      <w:r w:rsidRPr="007762F7">
        <w:t xml:space="preserve">.  </w:t>
      </w:r>
    </w:p>
    <w:p w:rsidR="00B176D0" w:rsidRPr="0019388B" w:rsidRDefault="00B176D0" w:rsidP="00B176D0">
      <w:pPr>
        <w:pStyle w:val="HeadingH5ClausesubtextL1"/>
        <w:rPr>
          <w:rFonts w:asciiTheme="minorHAnsi" w:hAnsiTheme="minorHAnsi"/>
        </w:rPr>
      </w:pPr>
      <w:bookmarkStart w:id="1153" w:name="_Ref275431390"/>
      <w:r w:rsidRPr="0019388B">
        <w:rPr>
          <w:rFonts w:asciiTheme="minorHAnsi" w:hAnsiTheme="minorHAnsi"/>
        </w:rPr>
        <w:t>For the avoidance of doubt-</w:t>
      </w:r>
    </w:p>
    <w:p w:rsidR="00B176D0" w:rsidRPr="0019388B" w:rsidRDefault="00B176D0" w:rsidP="00B176D0">
      <w:pPr>
        <w:pStyle w:val="HeadingH6ClausesubtextL2"/>
        <w:rPr>
          <w:rStyle w:val="Emphasis-Remove"/>
          <w:rFonts w:asciiTheme="minorHAnsi" w:hAnsiTheme="minorHAnsi"/>
        </w:rPr>
      </w:pPr>
      <w:r w:rsidRPr="0019388B">
        <w:rPr>
          <w:rFonts w:asciiTheme="minorHAnsi" w:hAnsiTheme="minorHAnsi"/>
        </w:rPr>
        <w:t xml:space="preserve">revenue derived or forecast to be derived </w:t>
      </w:r>
      <w:r w:rsidR="006E7C8C" w:rsidRPr="0019388B">
        <w:rPr>
          <w:rFonts w:asciiTheme="minorHAnsi" w:hAnsiTheme="minorHAnsi"/>
        </w:rPr>
        <w:t xml:space="preserve">in relation to </w:t>
      </w:r>
      <w:r w:rsidR="006E7C8C" w:rsidRPr="0019388B">
        <w:rPr>
          <w:rStyle w:val="Emphasis-Bold"/>
          <w:rFonts w:asciiTheme="minorHAnsi" w:hAnsiTheme="minorHAnsi"/>
        </w:rPr>
        <w:t xml:space="preserve">works under construction </w:t>
      </w:r>
      <w:r w:rsidR="006E7C8C" w:rsidRPr="0019388B">
        <w:rPr>
          <w:rStyle w:val="Emphasis-Remove"/>
          <w:rFonts w:asciiTheme="minorHAnsi" w:hAnsiTheme="minorHAnsi"/>
        </w:rPr>
        <w:t>that</w:t>
      </w:r>
      <w:r w:rsidR="006E7C8C" w:rsidRPr="0019388B">
        <w:rPr>
          <w:rStyle w:val="Emphasis-Bold"/>
          <w:rFonts w:asciiTheme="minorHAnsi" w:hAnsiTheme="minorHAnsi"/>
        </w:rPr>
        <w:t xml:space="preserve"> </w:t>
      </w:r>
      <w:r w:rsidR="006E7C8C" w:rsidRPr="0019388B">
        <w:rPr>
          <w:rStyle w:val="Emphasis-Remove"/>
          <w:rFonts w:asciiTheme="minorHAnsi" w:hAnsiTheme="minorHAnsi"/>
        </w:rPr>
        <w:t xml:space="preserve">is not included in regulatory income under an </w:t>
      </w:r>
      <w:r w:rsidR="006E7C8C" w:rsidRPr="0019388B">
        <w:rPr>
          <w:rStyle w:val="Emphasis-Bold"/>
          <w:rFonts w:asciiTheme="minorHAnsi" w:hAnsiTheme="minorHAnsi"/>
        </w:rPr>
        <w:t xml:space="preserve">ID determination </w:t>
      </w:r>
      <w:r w:rsidRPr="0019388B">
        <w:rPr>
          <w:rStyle w:val="Emphasis-Remove"/>
          <w:rFonts w:asciiTheme="minorHAnsi" w:hAnsiTheme="minorHAnsi"/>
        </w:rPr>
        <w:t xml:space="preserve">reduces the cost of an asset by the amount of the revenue where such reduction is not otherwise made under </w:t>
      </w:r>
      <w:r w:rsidRPr="0019388B">
        <w:rPr>
          <w:rStyle w:val="Emphasis-Bold"/>
          <w:rFonts w:asciiTheme="minorHAnsi" w:hAnsiTheme="minorHAnsi"/>
        </w:rPr>
        <w:t>GAAP</w:t>
      </w:r>
      <w:r w:rsidRPr="0019388B">
        <w:rPr>
          <w:rStyle w:val="Emphasis-Remove"/>
          <w:rFonts w:asciiTheme="minorHAnsi" w:hAnsiTheme="minorHAnsi"/>
        </w:rPr>
        <w:t>; and</w:t>
      </w:r>
    </w:p>
    <w:p w:rsidR="00B176D0" w:rsidRPr="0019388B" w:rsidRDefault="00B176D0" w:rsidP="00B176D0">
      <w:pPr>
        <w:pStyle w:val="HeadingH6ClausesubtextL2"/>
        <w:rPr>
          <w:rFonts w:asciiTheme="minorHAnsi" w:hAnsiTheme="minorHAnsi"/>
        </w:rPr>
      </w:pPr>
      <w:r w:rsidRPr="0019388B">
        <w:rPr>
          <w:rFonts w:asciiTheme="minorHAnsi" w:hAnsiTheme="minorHAnsi"/>
        </w:rPr>
        <w:t xml:space="preserve">where expenditure on an asset </w:t>
      </w:r>
      <w:r w:rsidR="006B20C9" w:rsidRPr="0019388B">
        <w:rPr>
          <w:rFonts w:asciiTheme="minorHAnsi" w:hAnsiTheme="minorHAnsi"/>
        </w:rPr>
        <w:t xml:space="preserve">which forms or is forecast to form part of the cost of that asset under </w:t>
      </w:r>
      <w:r w:rsidR="006B20C9" w:rsidRPr="0019388B">
        <w:rPr>
          <w:rStyle w:val="Emphasis-Bold"/>
          <w:rFonts w:asciiTheme="minorHAnsi" w:hAnsiTheme="minorHAnsi"/>
        </w:rPr>
        <w:t>GAAP</w:t>
      </w:r>
      <w:r w:rsidR="006B20C9" w:rsidRPr="0019388B">
        <w:rPr>
          <w:rFonts w:asciiTheme="minorHAnsi" w:hAnsiTheme="minorHAnsi"/>
        </w:rPr>
        <w:t xml:space="preserve"> </w:t>
      </w:r>
      <w:r w:rsidRPr="0019388B">
        <w:rPr>
          <w:rFonts w:asciiTheme="minorHAnsi" w:hAnsiTheme="minorHAnsi"/>
        </w:rPr>
        <w:t xml:space="preserve">is incurred or forecast to be incurred by an </w:t>
      </w:r>
      <w:r w:rsidR="003C5D77" w:rsidRPr="0019388B">
        <w:rPr>
          <w:rStyle w:val="Emphasis-Bold"/>
          <w:rFonts w:asciiTheme="minorHAnsi" w:hAnsiTheme="minorHAnsi"/>
        </w:rPr>
        <w:t>GDB</w:t>
      </w:r>
      <w:r w:rsidR="003C5D77" w:rsidRPr="0019388B">
        <w:rPr>
          <w:rFonts w:asciiTheme="minorHAnsi" w:hAnsiTheme="minorHAnsi"/>
        </w:rPr>
        <w:t xml:space="preserve"> </w:t>
      </w:r>
      <w:r w:rsidRPr="0019388B">
        <w:rPr>
          <w:rFonts w:asciiTheme="minorHAnsi" w:hAnsiTheme="minorHAnsi"/>
        </w:rPr>
        <w:t xml:space="preserve">after that asset is </w:t>
      </w:r>
      <w:r w:rsidRPr="0019388B">
        <w:rPr>
          <w:rStyle w:val="Emphasis-Bold"/>
          <w:rFonts w:asciiTheme="minorHAnsi" w:hAnsiTheme="minorHAnsi"/>
        </w:rPr>
        <w:t>commissioned</w:t>
      </w:r>
      <w:r w:rsidRPr="0019388B">
        <w:rPr>
          <w:rStyle w:val="Emphasis-Remove"/>
          <w:rFonts w:asciiTheme="minorHAnsi" w:hAnsiTheme="minorHAnsi"/>
        </w:rPr>
        <w:t xml:space="preserve"> or forecast to be </w:t>
      </w:r>
      <w:r w:rsidRPr="0019388B">
        <w:rPr>
          <w:rStyle w:val="Emphasis-Bold"/>
          <w:rFonts w:asciiTheme="minorHAnsi" w:hAnsiTheme="minorHAnsi"/>
        </w:rPr>
        <w:t>commissioned</w:t>
      </w:r>
      <w:r w:rsidRPr="0019388B">
        <w:rPr>
          <w:rFonts w:asciiTheme="minorHAnsi" w:hAnsiTheme="minorHAnsi"/>
        </w:rPr>
        <w:t>, such expenditure is treated as relating to a separate asset.</w:t>
      </w:r>
    </w:p>
    <w:p w:rsidR="006B105D" w:rsidRPr="0019388B" w:rsidRDefault="006B105D" w:rsidP="007E0465">
      <w:pPr>
        <w:pStyle w:val="HeadingH5ClausesubtextL1"/>
        <w:rPr>
          <w:rFonts w:asciiTheme="minorHAnsi" w:hAnsiTheme="minorHAnsi"/>
        </w:rPr>
      </w:pPr>
      <w:r w:rsidRPr="0019388B">
        <w:rPr>
          <w:rFonts w:asciiTheme="minorHAnsi" w:hAnsiTheme="minorHAnsi"/>
        </w:rPr>
        <w:t xml:space="preserve">In this clause, 'forecast capital expenditure' means, in relation to a </w:t>
      </w:r>
      <w:r w:rsidRPr="0019388B">
        <w:rPr>
          <w:rStyle w:val="Emphasis-Bold"/>
          <w:rFonts w:asciiTheme="minorHAnsi" w:hAnsiTheme="minorHAnsi"/>
        </w:rPr>
        <w:t>CPP proposal</w:t>
      </w:r>
      <w:r w:rsidRPr="0019388B">
        <w:rPr>
          <w:rFonts w:asciiTheme="minorHAnsi" w:hAnsiTheme="minorHAnsi"/>
        </w:rPr>
        <w:t>-</w:t>
      </w:r>
      <w:bookmarkEnd w:id="1153"/>
    </w:p>
    <w:p w:rsidR="006B105D" w:rsidRPr="0019388B" w:rsidRDefault="006B105D" w:rsidP="006B105D">
      <w:pPr>
        <w:pStyle w:val="HeadingH6ClausesubtextL2"/>
        <w:rPr>
          <w:rFonts w:asciiTheme="minorHAnsi" w:hAnsiTheme="minorHAnsi"/>
        </w:rPr>
      </w:pPr>
      <w:bookmarkStart w:id="1154" w:name="_Ref275372290"/>
      <w:r w:rsidRPr="0019388B">
        <w:rPr>
          <w:rFonts w:asciiTheme="minorHAnsi" w:hAnsiTheme="minorHAnsi"/>
        </w:rPr>
        <w:t xml:space="preserve">that has not been assessed by the </w:t>
      </w:r>
      <w:r w:rsidRPr="0019388B">
        <w:rPr>
          <w:rStyle w:val="Emphasis-Bold"/>
          <w:rFonts w:asciiTheme="minorHAnsi" w:hAnsiTheme="minorHAnsi"/>
        </w:rPr>
        <w:t>Commission</w:t>
      </w:r>
      <w:r w:rsidRPr="0019388B">
        <w:rPr>
          <w:rFonts w:asciiTheme="minorHAnsi" w:hAnsiTheme="minorHAnsi"/>
        </w:rPr>
        <w:t xml:space="preserve">, the amount of </w:t>
      </w:r>
      <w:r w:rsidR="0093563B" w:rsidRPr="0019388B">
        <w:rPr>
          <w:rStyle w:val="Emphasis-Bold"/>
          <w:rFonts w:asciiTheme="minorHAnsi" w:hAnsiTheme="minorHAnsi"/>
        </w:rPr>
        <w:t>capital</w:t>
      </w:r>
      <w:r w:rsidRPr="0019388B">
        <w:rPr>
          <w:rStyle w:val="Emphasis-Bold"/>
          <w:rFonts w:asciiTheme="minorHAnsi" w:hAnsiTheme="minorHAnsi"/>
        </w:rPr>
        <w:t xml:space="preserve"> expenditure</w:t>
      </w:r>
      <w:r w:rsidRPr="0019388B">
        <w:rPr>
          <w:rFonts w:asciiTheme="minorHAnsi" w:hAnsiTheme="minorHAnsi"/>
        </w:rPr>
        <w:t xml:space="preserve"> for the relevant </w:t>
      </w:r>
      <w:r w:rsidRPr="0019388B">
        <w:rPr>
          <w:rStyle w:val="Emphasis-Bold"/>
          <w:rFonts w:asciiTheme="minorHAnsi" w:hAnsiTheme="minorHAnsi"/>
        </w:rPr>
        <w:t>disclosure year</w:t>
      </w:r>
      <w:r w:rsidRPr="0019388B">
        <w:rPr>
          <w:rFonts w:asciiTheme="minorHAnsi" w:hAnsiTheme="minorHAnsi"/>
        </w:rPr>
        <w:t xml:space="preserve"> of the </w:t>
      </w:r>
      <w:r w:rsidRPr="0019388B">
        <w:rPr>
          <w:rStyle w:val="Emphasis-Bold"/>
          <w:rFonts w:asciiTheme="minorHAnsi" w:hAnsiTheme="minorHAnsi"/>
        </w:rPr>
        <w:t>next period</w:t>
      </w:r>
      <w:r w:rsidRPr="0019388B">
        <w:rPr>
          <w:rFonts w:asciiTheme="minorHAnsi" w:hAnsiTheme="minorHAnsi"/>
        </w:rPr>
        <w:t xml:space="preserve"> included by the </w:t>
      </w:r>
      <w:r w:rsidRPr="0019388B">
        <w:rPr>
          <w:rStyle w:val="Emphasis-Bold"/>
          <w:rFonts w:asciiTheme="minorHAnsi" w:hAnsiTheme="minorHAnsi"/>
        </w:rPr>
        <w:t>CPP applicant</w:t>
      </w:r>
      <w:r w:rsidRPr="0019388B">
        <w:rPr>
          <w:rFonts w:asciiTheme="minorHAnsi" w:hAnsiTheme="minorHAnsi"/>
        </w:rPr>
        <w:t xml:space="preserve"> in its </w:t>
      </w:r>
      <w:r w:rsidR="0093563B" w:rsidRPr="0019388B">
        <w:rPr>
          <w:rStyle w:val="Emphasis-Bold"/>
          <w:rFonts w:asciiTheme="minorHAnsi" w:hAnsiTheme="minorHAnsi"/>
        </w:rPr>
        <w:t>ca</w:t>
      </w:r>
      <w:r w:rsidRPr="0019388B">
        <w:rPr>
          <w:rStyle w:val="Emphasis-Bold"/>
          <w:rFonts w:asciiTheme="minorHAnsi" w:hAnsiTheme="minorHAnsi"/>
        </w:rPr>
        <w:t>pex forecast</w:t>
      </w:r>
      <w:r w:rsidRPr="0019388B">
        <w:rPr>
          <w:rFonts w:asciiTheme="minorHAnsi" w:hAnsiTheme="minorHAnsi"/>
        </w:rPr>
        <w:t>; and</w:t>
      </w:r>
      <w:bookmarkEnd w:id="1154"/>
    </w:p>
    <w:p w:rsidR="006B105D" w:rsidRDefault="006B105D" w:rsidP="006B105D">
      <w:pPr>
        <w:pStyle w:val="HeadingH6ClausesubtextL2"/>
        <w:rPr>
          <w:rFonts w:asciiTheme="minorHAnsi" w:hAnsiTheme="minorHAnsi"/>
        </w:rPr>
      </w:pPr>
      <w:r w:rsidRPr="0019388B">
        <w:rPr>
          <w:rFonts w:asciiTheme="minorHAnsi" w:hAnsiTheme="minorHAnsi"/>
        </w:rPr>
        <w:t xml:space="preserve">undergoing assessment by the </w:t>
      </w:r>
      <w:r w:rsidRPr="0019388B">
        <w:rPr>
          <w:rStyle w:val="Emphasis-Bold"/>
          <w:rFonts w:asciiTheme="minorHAnsi" w:hAnsiTheme="minorHAnsi"/>
        </w:rPr>
        <w:t>Commission</w:t>
      </w:r>
      <w:r w:rsidRPr="0019388B">
        <w:rPr>
          <w:rFonts w:asciiTheme="minorHAnsi" w:hAnsiTheme="minorHAnsi"/>
        </w:rPr>
        <w:t xml:space="preserve">, the amount of </w:t>
      </w:r>
      <w:r w:rsidR="0093563B" w:rsidRPr="0019388B">
        <w:rPr>
          <w:rStyle w:val="Emphasis-Bold"/>
          <w:rFonts w:asciiTheme="minorHAnsi" w:hAnsiTheme="minorHAnsi"/>
        </w:rPr>
        <w:t>capital</w:t>
      </w:r>
      <w:r w:rsidRPr="0019388B">
        <w:rPr>
          <w:rStyle w:val="Emphasis-Bold"/>
          <w:rFonts w:asciiTheme="minorHAnsi" w:hAnsiTheme="minorHAnsi"/>
        </w:rPr>
        <w:t xml:space="preserve"> expenditure</w:t>
      </w:r>
      <w:r w:rsidRPr="0019388B">
        <w:rPr>
          <w:rFonts w:asciiTheme="minorHAnsi" w:hAnsiTheme="minorHAnsi"/>
        </w:rPr>
        <w:t xml:space="preserve"> determined for the relevant </w:t>
      </w:r>
      <w:r w:rsidRPr="0019388B">
        <w:rPr>
          <w:rStyle w:val="Emphasis-Bold"/>
          <w:rFonts w:asciiTheme="minorHAnsi" w:hAnsiTheme="minorHAnsi"/>
        </w:rPr>
        <w:t>disclosure year</w:t>
      </w:r>
      <w:r w:rsidRPr="0019388B">
        <w:rPr>
          <w:rFonts w:asciiTheme="minorHAnsi" w:hAnsiTheme="minorHAnsi"/>
        </w:rPr>
        <w:t xml:space="preserve"> of the </w:t>
      </w:r>
      <w:r w:rsidRPr="0019388B">
        <w:rPr>
          <w:rStyle w:val="Emphasis-Bold"/>
          <w:rFonts w:asciiTheme="minorHAnsi" w:hAnsiTheme="minorHAnsi"/>
        </w:rPr>
        <w:t>next period</w:t>
      </w:r>
      <w:r w:rsidRPr="0019388B">
        <w:rPr>
          <w:rFonts w:asciiTheme="minorHAnsi" w:hAnsiTheme="minorHAnsi"/>
        </w:rPr>
        <w:t xml:space="preserve"> by the </w:t>
      </w:r>
      <w:r w:rsidRPr="0019388B">
        <w:rPr>
          <w:rStyle w:val="Emphasis-Bold"/>
          <w:rFonts w:asciiTheme="minorHAnsi" w:hAnsiTheme="minorHAnsi"/>
        </w:rPr>
        <w:t>Commission</w:t>
      </w:r>
      <w:r w:rsidRPr="0019388B">
        <w:rPr>
          <w:rFonts w:asciiTheme="minorHAnsi" w:hAnsiTheme="minorHAnsi"/>
        </w:rPr>
        <w:t xml:space="preserve"> after assessment of the amount in paragraph</w:t>
      </w:r>
      <w:r w:rsidR="002F7860">
        <w:rPr>
          <w:rFonts w:asciiTheme="minorHAnsi" w:hAnsiTheme="minorHAnsi"/>
        </w:rPr>
        <w:t xml:space="preserve"> (a)</w:t>
      </w:r>
      <w:r w:rsidRPr="0019388B">
        <w:rPr>
          <w:rFonts w:asciiTheme="minorHAnsi" w:hAnsiTheme="minorHAnsi"/>
        </w:rPr>
        <w:t xml:space="preserve"> against the </w:t>
      </w:r>
      <w:r w:rsidRPr="0019388B">
        <w:rPr>
          <w:rStyle w:val="Emphasis-Bold"/>
          <w:rFonts w:asciiTheme="minorHAnsi" w:hAnsiTheme="minorHAnsi"/>
        </w:rPr>
        <w:t>expenditure objective</w:t>
      </w:r>
      <w:r w:rsidRPr="0019388B">
        <w:rPr>
          <w:rFonts w:asciiTheme="minorHAnsi" w:hAnsiTheme="minorHAnsi"/>
        </w:rPr>
        <w:t>.</w:t>
      </w:r>
    </w:p>
    <w:p w:rsidR="0029059C" w:rsidRPr="00111689" w:rsidRDefault="0029059C" w:rsidP="0029059C">
      <w:pPr>
        <w:pStyle w:val="HeadingH5ClausesubtextL1"/>
      </w:pPr>
      <w:bookmarkStart w:id="1155" w:name="_Ref328658738"/>
      <w:r>
        <w:t xml:space="preserve">For the purpose of paragraph </w:t>
      </w:r>
      <w:r w:rsidR="002C3A19">
        <w:fldChar w:fldCharType="begin"/>
      </w:r>
      <w:r>
        <w:instrText xml:space="preserve"> REF _Ref328658650 \w \h </w:instrText>
      </w:r>
      <w:r w:rsidR="002C3A19">
        <w:fldChar w:fldCharType="separate"/>
      </w:r>
      <w:r w:rsidR="00325EBF">
        <w:t>5.3.11(1)(g)</w:t>
      </w:r>
      <w:r w:rsidR="002C3A19">
        <w:fldChar w:fldCharType="end"/>
      </w:r>
      <w:r w:rsidR="00BD232D" w:rsidRPr="00273146">
        <w:rPr>
          <w:rFonts w:asciiTheme="minorHAnsi" w:hAnsiTheme="minorHAnsi"/>
        </w:rPr>
        <w:t>, t</w:t>
      </w:r>
      <w:r w:rsidR="006F3276" w:rsidRPr="00273146">
        <w:rPr>
          <w:rFonts w:asciiTheme="minorHAnsi" w:hAnsiTheme="minorHAnsi"/>
        </w:rPr>
        <w:t xml:space="preserve">he forecast value of any assets, or components of assets, must be </w:t>
      </w:r>
      <w:ins w:id="1156" w:author="Author">
        <w:r w:rsidR="000476DA">
          <w:rPr>
            <w:rFonts w:asciiTheme="minorHAnsi" w:hAnsiTheme="minorHAnsi"/>
          </w:rPr>
          <w:t>set on the basis that</w:t>
        </w:r>
      </w:ins>
      <w:del w:id="1157" w:author="Author">
        <w:r w:rsidR="006F3276" w:rsidDel="000476DA">
          <w:rPr>
            <w:rFonts w:asciiTheme="minorHAnsi" w:hAnsiTheme="minorHAnsi"/>
          </w:rPr>
          <w:delText xml:space="preserve">consistent with values </w:delText>
        </w:r>
        <w:r w:rsidR="00EC35DB" w:rsidDel="000476DA">
          <w:rPr>
            <w:rFonts w:asciiTheme="minorHAnsi" w:hAnsiTheme="minorHAnsi"/>
          </w:rPr>
          <w:delText>determin</w:delText>
        </w:r>
        <w:r w:rsidR="006F3276" w:rsidDel="000476DA">
          <w:rPr>
            <w:rFonts w:asciiTheme="minorHAnsi" w:hAnsiTheme="minorHAnsi"/>
          </w:rPr>
          <w:delText xml:space="preserve">ed in accordance with </w:delText>
        </w:r>
        <w:r w:rsidR="006F3276" w:rsidRPr="00273146" w:rsidDel="000476DA">
          <w:rPr>
            <w:rFonts w:asciiTheme="minorHAnsi" w:hAnsiTheme="minorHAnsi"/>
          </w:rPr>
          <w:delText>one of the following</w:delText>
        </w:r>
        <w:r w:rsidR="00B71CB1" w:rsidDel="000476DA">
          <w:delText xml:space="preserve"> </w:delText>
        </w:r>
      </w:del>
      <w:r>
        <w:t>–</w:t>
      </w:r>
      <w:bookmarkEnd w:id="1155"/>
    </w:p>
    <w:p w:rsidR="003C0473" w:rsidRDefault="00395428" w:rsidP="003C0473">
      <w:pPr>
        <w:pStyle w:val="HeadingH6ClausesubtextL2"/>
        <w:rPr>
          <w:ins w:id="1158" w:author="Author"/>
        </w:rPr>
      </w:pPr>
      <w:bookmarkStart w:id="1159" w:name="_Ref265703311"/>
      <w:bookmarkEnd w:id="1149"/>
      <w:ins w:id="1160" w:author="Author">
        <w:r>
          <w:t>each forecast</w:t>
        </w:r>
        <w:r w:rsidR="003C0473">
          <w:rPr>
            <w:b/>
          </w:rPr>
          <w:t xml:space="preserve"> </w:t>
        </w:r>
        <w:r w:rsidR="003C0473" w:rsidRPr="00D41633">
          <w:rPr>
            <w:b/>
          </w:rPr>
          <w:t>related party transaction</w:t>
        </w:r>
        <w:r w:rsidR="003C0473">
          <w:t xml:space="preserve"> </w:t>
        </w:r>
        <w:r w:rsidR="00EA27C1">
          <w:t>must</w:t>
        </w:r>
        <w:r w:rsidR="003C0473">
          <w:t xml:space="preserve"> be valued </w:t>
        </w:r>
        <w:r w:rsidR="00586E3D">
          <w:t xml:space="preserve">as if it had the </w:t>
        </w:r>
        <w:r w:rsidR="003C0473">
          <w:t xml:space="preserve">terms of an </w:t>
        </w:r>
        <w:r w:rsidR="003C0473">
          <w:rPr>
            <w:b/>
          </w:rPr>
          <w:t>arm’s-</w:t>
        </w:r>
        <w:r w:rsidR="003C0473" w:rsidRPr="00150699">
          <w:rPr>
            <w:b/>
          </w:rPr>
          <w:t>length transaction</w:t>
        </w:r>
        <w:r w:rsidR="003C0473">
          <w:t xml:space="preserve">; </w:t>
        </w:r>
      </w:ins>
    </w:p>
    <w:p w:rsidR="003C0473" w:rsidRDefault="003C0473" w:rsidP="003C0473">
      <w:pPr>
        <w:pStyle w:val="HeadingH6ClausesubtextL2"/>
        <w:rPr>
          <w:ins w:id="1161" w:author="Author"/>
        </w:rPr>
      </w:pPr>
      <w:ins w:id="1162" w:author="Author">
        <w:r>
          <w:t xml:space="preserve">the </w:t>
        </w:r>
        <w:r w:rsidR="00395428">
          <w:t xml:space="preserve">forecast </w:t>
        </w:r>
        <w:r>
          <w:t xml:space="preserve">value of a </w:t>
        </w:r>
        <w:r>
          <w:rPr>
            <w:b/>
          </w:rPr>
          <w:t>related party transaction</w:t>
        </w:r>
        <w:r>
          <w:t xml:space="preserve"> </w:t>
        </w:r>
        <w:r w:rsidR="00EA27C1">
          <w:t>must</w:t>
        </w:r>
        <w:r>
          <w:t xml:space="preserve"> be based on a</w:t>
        </w:r>
        <w:r w:rsidR="00011CDB">
          <w:t>n</w:t>
        </w:r>
        <w:r>
          <w:t xml:space="preserve"> objective and</w:t>
        </w:r>
        <w:r w:rsidRPr="00395428">
          <w:t xml:space="preserve"> </w:t>
        </w:r>
        <w:r w:rsidRPr="00E17DE9">
          <w:t>independent</w:t>
        </w:r>
        <w:r w:rsidRPr="00395428">
          <w:t xml:space="preserve"> </w:t>
        </w:r>
        <w:r>
          <w:t xml:space="preserve">measure; </w:t>
        </w:r>
        <w:r w:rsidR="009A7807">
          <w:t>and</w:t>
        </w:r>
      </w:ins>
    </w:p>
    <w:p w:rsidR="003C0473" w:rsidRDefault="009A7807" w:rsidP="003C0473">
      <w:pPr>
        <w:pStyle w:val="HeadingH6ClausesubtextL2"/>
      </w:pPr>
      <w:ins w:id="1163" w:author="Author">
        <w:r>
          <w:t>notwithstanding paragraphs (a) and (b), the forecast value of the asset</w:t>
        </w:r>
        <w:r w:rsidR="00586E3D">
          <w:t xml:space="preserve"> in the </w:t>
        </w:r>
        <w:r w:rsidR="00586E3D" w:rsidRPr="00586E3D">
          <w:rPr>
            <w:b/>
          </w:rPr>
          <w:t>related party transaction</w:t>
        </w:r>
        <w:r>
          <w:t xml:space="preserve"> </w:t>
        </w:r>
        <w:r w:rsidR="00EA27C1">
          <w:t>must</w:t>
        </w:r>
        <w:r>
          <w:t xml:space="preserve"> not exceed the forecast transaction price.</w:t>
        </w:r>
      </w:ins>
    </w:p>
    <w:p w:rsidR="00395428" w:rsidRPr="009A7807" w:rsidRDefault="009A7807" w:rsidP="009A7807">
      <w:pPr>
        <w:pStyle w:val="HeadingH6ClausesubtextL2"/>
        <w:numPr>
          <w:ilvl w:val="0"/>
          <w:numId w:val="0"/>
        </w:numPr>
        <w:ind w:left="1277"/>
        <w:rPr>
          <w:i/>
        </w:rPr>
      </w:pPr>
      <w:r>
        <w:rPr>
          <w:rStyle w:val="CommentReference"/>
          <w:lang w:eastAsia="en-NZ"/>
        </w:rPr>
        <w:t xml:space="preserve"> </w:t>
      </w:r>
    </w:p>
    <w:p w:rsidR="00AB01EE" w:rsidRDefault="00AB01EE" w:rsidP="00AB01EE">
      <w:pPr>
        <w:pStyle w:val="HeadingH6ClausesubtextL2"/>
        <w:numPr>
          <w:ilvl w:val="0"/>
          <w:numId w:val="0"/>
        </w:numPr>
        <w:ind w:left="1764"/>
        <w:rPr>
          <w:ins w:id="1164" w:author="Author"/>
          <w:i/>
        </w:rPr>
      </w:pPr>
      <w:ins w:id="1165" w:author="Author">
        <w:r>
          <w:rPr>
            <w:i/>
          </w:rPr>
          <w:t xml:space="preserve">Guidance note 1: (refer to clause 1.1.4(1)(e)-(f)) </w:t>
        </w:r>
      </w:ins>
    </w:p>
    <w:p w:rsidR="00AB01EE" w:rsidRPr="00E95BC0" w:rsidRDefault="001B19E6" w:rsidP="00AB01EE">
      <w:pPr>
        <w:pStyle w:val="HeadingH6ClausesubtextL2"/>
        <w:numPr>
          <w:ilvl w:val="0"/>
          <w:numId w:val="0"/>
        </w:numPr>
        <w:ind w:left="1764"/>
        <w:rPr>
          <w:ins w:id="1166" w:author="Author"/>
          <w:i/>
        </w:rPr>
      </w:pPr>
      <w:ins w:id="1167" w:author="Author">
        <w:r w:rsidRPr="00006E05">
          <w:rPr>
            <w:rStyle w:val="Emphasis-Remove"/>
            <w:rFonts w:ascii="Calibri" w:hAnsi="Calibri"/>
            <w:i/>
          </w:rPr>
          <w:t>Commerce</w:t>
        </w:r>
        <w:r>
          <w:rPr>
            <w:rStyle w:val="Emphasis-Remove"/>
            <w:rFonts w:ascii="Calibri" w:hAnsi="Calibri"/>
            <w:i/>
          </w:rPr>
          <w:t xml:space="preserve"> </w:t>
        </w:r>
        <w:r w:rsidRPr="00006E05">
          <w:rPr>
            <w:rStyle w:val="Emphasis-Remove"/>
            <w:rFonts w:ascii="Calibri" w:hAnsi="Calibri"/>
            <w:i/>
          </w:rPr>
          <w:t xml:space="preserve">Commission </w:t>
        </w:r>
        <w:r w:rsidRPr="000D0014">
          <w:rPr>
            <w:i/>
          </w:rPr>
          <w:t>“</w:t>
        </w:r>
        <w:r>
          <w:rPr>
            <w:i/>
          </w:rPr>
          <w:t>Input methodologies review draft decision – Related party transactions – Draft decision and determinations guidance</w:t>
        </w:r>
        <w:r w:rsidRPr="000D0014">
          <w:rPr>
            <w:i/>
          </w:rPr>
          <w:t>” (</w:t>
        </w:r>
        <w:r>
          <w:rPr>
            <w:i/>
          </w:rPr>
          <w:t>30 August</w:t>
        </w:r>
        <w:r w:rsidRPr="000D0014">
          <w:rPr>
            <w:i/>
          </w:rPr>
          <w:t xml:space="preserve"> 2017)</w:t>
        </w:r>
        <w:r>
          <w:rPr>
            <w:rStyle w:val="Emphasis-Remove"/>
            <w:rFonts w:ascii="Calibri" w:hAnsi="Calibri"/>
            <w:i/>
          </w:rPr>
          <w:t>, Table A1 of Attachment A</w:t>
        </w:r>
      </w:ins>
      <w:r w:rsidR="00AB01EE">
        <w:rPr>
          <w:rStyle w:val="Emphasis-Remove"/>
          <w:rFonts w:ascii="Calibri" w:hAnsi="Calibri"/>
          <w:i/>
        </w:rPr>
        <w:t xml:space="preserve"> </w:t>
      </w:r>
      <w:ins w:id="1168" w:author="Author">
        <w:r w:rsidR="00AB01EE">
          <w:rPr>
            <w:rStyle w:val="Emphasis-Remove"/>
            <w:rFonts w:ascii="Calibri" w:hAnsi="Calibri"/>
            <w:i/>
          </w:rPr>
          <w:t>provides an illustrative list of examples of non-arm’s length transactions.</w:t>
        </w:r>
      </w:ins>
      <w:r w:rsidR="00AB01EE">
        <w:rPr>
          <w:rStyle w:val="Emphasis-Remove"/>
          <w:rFonts w:ascii="Calibri" w:hAnsi="Calibri"/>
          <w:i/>
        </w:rPr>
        <w:t xml:space="preserve"> </w:t>
      </w:r>
    </w:p>
    <w:p w:rsidR="00AB01EE" w:rsidRPr="00E95BC0" w:rsidRDefault="00AB01EE" w:rsidP="00AB01EE">
      <w:pPr>
        <w:pStyle w:val="HeadingH6ClausesubtextL2"/>
        <w:numPr>
          <w:ilvl w:val="0"/>
          <w:numId w:val="0"/>
        </w:numPr>
        <w:ind w:left="1277"/>
        <w:rPr>
          <w:ins w:id="1169" w:author="Author"/>
          <w:i/>
        </w:rPr>
      </w:pPr>
    </w:p>
    <w:p w:rsidR="00AB01EE" w:rsidRDefault="00AB01EE" w:rsidP="00AB01EE">
      <w:pPr>
        <w:pStyle w:val="HeadingH6ClausesubtextL2"/>
        <w:numPr>
          <w:ilvl w:val="0"/>
          <w:numId w:val="0"/>
        </w:numPr>
        <w:ind w:left="1681" w:firstLine="163"/>
        <w:rPr>
          <w:ins w:id="1170" w:author="Author"/>
          <w:i/>
        </w:rPr>
      </w:pPr>
      <w:ins w:id="1171" w:author="Author">
        <w:r>
          <w:rPr>
            <w:i/>
          </w:rPr>
          <w:t>Guidance note 2</w:t>
        </w:r>
        <w:r w:rsidRPr="00E95BC0">
          <w:rPr>
            <w:i/>
          </w:rPr>
          <w:t>:</w:t>
        </w:r>
        <w:r>
          <w:rPr>
            <w:i/>
          </w:rPr>
          <w:t xml:space="preserve"> (refer to clause 1.1.4(1)(e)-(f))</w:t>
        </w:r>
        <w:r w:rsidRPr="00E95BC0">
          <w:rPr>
            <w:i/>
          </w:rPr>
          <w:t xml:space="preserve"> </w:t>
        </w:r>
      </w:ins>
    </w:p>
    <w:p w:rsidR="00AB01EE" w:rsidRPr="00AB01EE" w:rsidRDefault="001B19E6" w:rsidP="00AB01EE">
      <w:pPr>
        <w:pStyle w:val="HeadingH6ClausesubtextL2"/>
        <w:numPr>
          <w:ilvl w:val="0"/>
          <w:numId w:val="0"/>
        </w:numPr>
        <w:ind w:left="1844"/>
        <w:rPr>
          <w:i/>
        </w:rPr>
      </w:pPr>
      <w:ins w:id="1172" w:author="Author">
        <w:r w:rsidRPr="00E95BC0">
          <w:rPr>
            <w:i/>
          </w:rPr>
          <w:t xml:space="preserve">Commerce Commission </w:t>
        </w:r>
        <w:r w:rsidRPr="000D0014">
          <w:rPr>
            <w:i/>
          </w:rPr>
          <w:t>“</w:t>
        </w:r>
        <w:r>
          <w:rPr>
            <w:i/>
          </w:rPr>
          <w:t>Input methodologies review draft decision – Related party transactions – Draft decision and determinations guidance</w:t>
        </w:r>
        <w:r w:rsidRPr="000D0014">
          <w:rPr>
            <w:i/>
          </w:rPr>
          <w:t>” (</w:t>
        </w:r>
        <w:r>
          <w:rPr>
            <w:i/>
          </w:rPr>
          <w:t>30 August</w:t>
        </w:r>
        <w:r w:rsidRPr="000D0014">
          <w:rPr>
            <w:i/>
          </w:rPr>
          <w:t xml:space="preserve"> 2017),</w:t>
        </w:r>
        <w:r>
          <w:rPr>
            <w:i/>
          </w:rPr>
          <w:t xml:space="preserve"> Attachment B</w:t>
        </w:r>
      </w:ins>
      <w:r w:rsidR="00AB01EE" w:rsidRPr="00E95BC0">
        <w:rPr>
          <w:i/>
        </w:rPr>
        <w:t xml:space="preserve"> </w:t>
      </w:r>
      <w:ins w:id="1173" w:author="Author">
        <w:r w:rsidR="00AB01EE" w:rsidRPr="00E95BC0">
          <w:rPr>
            <w:i/>
          </w:rPr>
          <w:t xml:space="preserve">provides </w:t>
        </w:r>
        <w:r w:rsidR="00AB01EE">
          <w:rPr>
            <w:i/>
          </w:rPr>
          <w:t xml:space="preserve">illustrative guidance on the relationship between the related party rules and cost allocation rules. </w:t>
        </w:r>
      </w:ins>
    </w:p>
    <w:p w:rsidR="00395428" w:rsidDel="009A7807" w:rsidRDefault="00395428" w:rsidP="003C0473">
      <w:pPr>
        <w:pStyle w:val="HeadingH6ClausesubtextL2"/>
        <w:numPr>
          <w:ilvl w:val="0"/>
          <w:numId w:val="0"/>
        </w:numPr>
        <w:ind w:left="1276"/>
        <w:rPr>
          <w:ins w:id="1174" w:author="Author"/>
          <w:del w:id="1175" w:author="Author"/>
        </w:rPr>
      </w:pPr>
    </w:p>
    <w:p w:rsidR="00BD232D" w:rsidDel="000476DA" w:rsidRDefault="00BD232D" w:rsidP="00BD232D">
      <w:pPr>
        <w:pStyle w:val="HeadingH6ClausesubtextL2"/>
        <w:rPr>
          <w:del w:id="1176" w:author="Author"/>
        </w:rPr>
      </w:pPr>
      <w:del w:id="1177" w:author="Author">
        <w:r w:rsidRPr="00273146" w:rsidDel="000476DA">
          <w:rPr>
            <w:rFonts w:asciiTheme="minorHAnsi" w:hAnsiTheme="minorHAnsi"/>
          </w:rPr>
          <w:delText xml:space="preserve">the forecast price to be paid by the </w:delText>
        </w:r>
        <w:r w:rsidDel="000476DA">
          <w:rPr>
            <w:rFonts w:asciiTheme="minorHAnsi" w:hAnsiTheme="minorHAnsi"/>
            <w:b/>
          </w:rPr>
          <w:delText>GDB</w:delText>
        </w:r>
        <w:r w:rsidRPr="00273146" w:rsidDel="000476DA">
          <w:rPr>
            <w:rFonts w:asciiTheme="minorHAnsi" w:hAnsiTheme="minorHAnsi"/>
          </w:rPr>
          <w:delText xml:space="preserve"> for the asset, where the forecast cost of all assets to be acquired from the </w:delText>
        </w:r>
        <w:r w:rsidRPr="00273146" w:rsidDel="000476DA">
          <w:rPr>
            <w:rFonts w:asciiTheme="minorHAnsi" w:hAnsiTheme="minorHAnsi"/>
            <w:b/>
          </w:rPr>
          <w:delText>related party</w:delText>
        </w:r>
        <w:r w:rsidRPr="00273146" w:rsidDel="000476DA">
          <w:rPr>
            <w:rFonts w:asciiTheme="minorHAnsi" w:hAnsiTheme="minorHAnsi"/>
          </w:rPr>
          <w:delText xml:space="preserve"> and first </w:delText>
        </w:r>
        <w:r w:rsidRPr="00273146" w:rsidDel="000476DA">
          <w:rPr>
            <w:rFonts w:asciiTheme="minorHAnsi" w:hAnsiTheme="minorHAnsi"/>
            <w:b/>
          </w:rPr>
          <w:delText xml:space="preserve">commissioned </w:delText>
        </w:r>
        <w:r w:rsidRPr="00273146" w:rsidDel="000476DA">
          <w:rPr>
            <w:rFonts w:asciiTheme="minorHAnsi" w:hAnsiTheme="minorHAnsi"/>
          </w:rPr>
          <w:delText xml:space="preserve">in any </w:delText>
        </w:r>
        <w:r w:rsidRPr="00273146" w:rsidDel="000476DA">
          <w:rPr>
            <w:rFonts w:asciiTheme="minorHAnsi" w:hAnsiTheme="minorHAnsi"/>
            <w:b/>
          </w:rPr>
          <w:delText>disclosure year</w:delText>
        </w:r>
        <w:r w:rsidRPr="00273146" w:rsidDel="000476DA">
          <w:rPr>
            <w:rFonts w:asciiTheme="minorHAnsi" w:hAnsiTheme="minorHAnsi"/>
          </w:rPr>
          <w:delText xml:space="preserve"> of the </w:delText>
        </w:r>
        <w:r w:rsidRPr="00273146" w:rsidDel="000476DA">
          <w:rPr>
            <w:rFonts w:asciiTheme="minorHAnsi" w:hAnsiTheme="minorHAnsi"/>
            <w:b/>
          </w:rPr>
          <w:delText xml:space="preserve">CPP regulatory period </w:delText>
        </w:r>
        <w:r w:rsidRPr="00273146" w:rsidDel="000476DA">
          <w:rPr>
            <w:rFonts w:asciiTheme="minorHAnsi" w:hAnsiTheme="minorHAnsi"/>
          </w:rPr>
          <w:delText xml:space="preserve"> will be less than</w:delText>
        </w:r>
        <w:r w:rsidDel="000476DA">
          <w:rPr>
            <w:rFonts w:asciiTheme="minorHAnsi" w:hAnsiTheme="minorHAnsi"/>
          </w:rPr>
          <w:delText xml:space="preserve"> </w:delText>
        </w:r>
        <w:r w:rsidRPr="00273146" w:rsidDel="000476DA">
          <w:rPr>
            <w:rFonts w:asciiTheme="minorHAnsi" w:hAnsiTheme="minorHAnsi"/>
          </w:rPr>
          <w:delText>–</w:delText>
        </w:r>
      </w:del>
    </w:p>
    <w:p w:rsidR="00BD232D" w:rsidRPr="00850921" w:rsidDel="000476DA" w:rsidRDefault="00BD232D" w:rsidP="00BD232D">
      <w:pPr>
        <w:pStyle w:val="HeadingH7ClausesubtextL3"/>
        <w:rPr>
          <w:del w:id="1178" w:author="Author"/>
        </w:rPr>
      </w:pPr>
      <w:del w:id="1179" w:author="Author">
        <w:r w:rsidRPr="00273146" w:rsidDel="000476DA">
          <w:rPr>
            <w:rFonts w:asciiTheme="minorHAnsi" w:hAnsiTheme="minorHAnsi"/>
          </w:rPr>
          <w:delText xml:space="preserve">one percent of the sum of </w:delText>
        </w:r>
        <w:r w:rsidRPr="00273146" w:rsidDel="000476DA">
          <w:rPr>
            <w:rFonts w:asciiTheme="minorHAnsi" w:hAnsiTheme="minorHAnsi"/>
            <w:b/>
          </w:rPr>
          <w:delText xml:space="preserve">opening RAB values </w:delText>
        </w:r>
        <w:r w:rsidRPr="00273146" w:rsidDel="000476DA">
          <w:rPr>
            <w:rFonts w:asciiTheme="minorHAnsi" w:hAnsiTheme="minorHAnsi"/>
          </w:rPr>
          <w:delText xml:space="preserve">for the </w:delText>
        </w:r>
        <w:r w:rsidDel="000476DA">
          <w:rPr>
            <w:rFonts w:asciiTheme="minorHAnsi" w:hAnsiTheme="minorHAnsi"/>
            <w:b/>
          </w:rPr>
          <w:delText>GDB</w:delText>
        </w:r>
        <w:r w:rsidRPr="00273146" w:rsidDel="000476DA">
          <w:rPr>
            <w:rFonts w:asciiTheme="minorHAnsi" w:hAnsiTheme="minorHAnsi"/>
          </w:rPr>
          <w:delText xml:space="preserve"> for that </w:delText>
        </w:r>
        <w:r w:rsidRPr="00273146" w:rsidDel="000476DA">
          <w:rPr>
            <w:rFonts w:asciiTheme="minorHAnsi" w:hAnsiTheme="minorHAnsi"/>
            <w:b/>
          </w:rPr>
          <w:delText>disclosure year</w:delText>
        </w:r>
        <w:r w:rsidRPr="00273146" w:rsidDel="000476DA">
          <w:rPr>
            <w:rFonts w:asciiTheme="minorHAnsi" w:hAnsiTheme="minorHAnsi"/>
          </w:rPr>
          <w:delText>, or</w:delText>
        </w:r>
      </w:del>
    </w:p>
    <w:p w:rsidR="00BD232D" w:rsidRPr="00850921" w:rsidDel="000476DA" w:rsidRDefault="00BD232D" w:rsidP="00BD232D">
      <w:pPr>
        <w:pStyle w:val="HeadingH7ClausesubtextL3"/>
        <w:rPr>
          <w:del w:id="1180" w:author="Author"/>
        </w:rPr>
      </w:pPr>
      <w:del w:id="1181" w:author="Author">
        <w:r w:rsidRPr="00273146" w:rsidDel="000476DA">
          <w:rPr>
            <w:rFonts w:asciiTheme="minorHAnsi" w:hAnsiTheme="minorHAnsi"/>
          </w:rPr>
          <w:delText xml:space="preserve">20% of the cost of all assets to be first </w:delText>
        </w:r>
        <w:r w:rsidRPr="00273146" w:rsidDel="000476DA">
          <w:rPr>
            <w:rFonts w:asciiTheme="minorHAnsi" w:hAnsiTheme="minorHAnsi"/>
            <w:b/>
          </w:rPr>
          <w:delText>commissioned</w:delText>
        </w:r>
        <w:r w:rsidRPr="00273146" w:rsidDel="000476DA">
          <w:rPr>
            <w:rFonts w:asciiTheme="minorHAnsi" w:hAnsiTheme="minorHAnsi"/>
          </w:rPr>
          <w:delText xml:space="preserve"> by the </w:delText>
        </w:r>
        <w:r w:rsidDel="000476DA">
          <w:rPr>
            <w:rFonts w:asciiTheme="minorHAnsi" w:hAnsiTheme="minorHAnsi"/>
            <w:b/>
          </w:rPr>
          <w:delText>GDB</w:delText>
        </w:r>
        <w:r w:rsidRPr="00273146" w:rsidDel="000476DA">
          <w:rPr>
            <w:rFonts w:asciiTheme="minorHAnsi" w:hAnsiTheme="minorHAnsi"/>
          </w:rPr>
          <w:delText xml:space="preserve"> in that </w:delText>
        </w:r>
        <w:r w:rsidRPr="00273146" w:rsidDel="000476DA">
          <w:rPr>
            <w:rFonts w:asciiTheme="minorHAnsi" w:hAnsiTheme="minorHAnsi"/>
            <w:b/>
          </w:rPr>
          <w:delText>disclosure year</w:delText>
        </w:r>
        <w:r w:rsidRPr="00273146" w:rsidDel="000476DA">
          <w:rPr>
            <w:rFonts w:asciiTheme="minorHAnsi" w:hAnsiTheme="minorHAnsi"/>
          </w:rPr>
          <w:delText>;</w:delText>
        </w:r>
      </w:del>
    </w:p>
    <w:p w:rsidR="00BD232D" w:rsidDel="000476DA" w:rsidRDefault="00BD232D" w:rsidP="00BD232D">
      <w:pPr>
        <w:pStyle w:val="HeadingH6ClausesubtextL2"/>
        <w:rPr>
          <w:del w:id="1182" w:author="Author"/>
        </w:rPr>
      </w:pPr>
      <w:del w:id="1183" w:author="Author">
        <w:r w:rsidRPr="00273146" w:rsidDel="000476DA">
          <w:rPr>
            <w:rFonts w:asciiTheme="minorHAnsi" w:hAnsiTheme="minorHAnsi"/>
          </w:rPr>
          <w:delText xml:space="preserve">the forecast price to be paid by the </w:delText>
        </w:r>
        <w:r w:rsidDel="000476DA">
          <w:rPr>
            <w:rFonts w:asciiTheme="minorHAnsi" w:hAnsiTheme="minorHAnsi"/>
            <w:b/>
          </w:rPr>
          <w:delText>GDB</w:delText>
        </w:r>
        <w:r w:rsidRPr="00273146" w:rsidDel="000476DA">
          <w:rPr>
            <w:rFonts w:asciiTheme="minorHAnsi" w:hAnsiTheme="minorHAnsi"/>
          </w:rPr>
          <w:delText xml:space="preserve"> for the asset, where–</w:delText>
        </w:r>
      </w:del>
    </w:p>
    <w:p w:rsidR="00BD232D" w:rsidRPr="00111689" w:rsidDel="000476DA" w:rsidRDefault="00BD232D" w:rsidP="00BD232D">
      <w:pPr>
        <w:pStyle w:val="HeadingH7ClausesubtextL3"/>
        <w:rPr>
          <w:del w:id="1184" w:author="Author"/>
        </w:rPr>
      </w:pPr>
      <w:del w:id="1185" w:author="Author">
        <w:r w:rsidRPr="00273146" w:rsidDel="000476DA">
          <w:rPr>
            <w:rFonts w:asciiTheme="minorHAnsi" w:hAnsiTheme="minorHAnsi"/>
          </w:rPr>
          <w:delText xml:space="preserve">it is reasonably expected that at least 50% of the </w:delText>
        </w:r>
        <w:r w:rsidRPr="00273146" w:rsidDel="000476DA">
          <w:rPr>
            <w:rFonts w:asciiTheme="minorHAnsi" w:hAnsiTheme="minorHAnsi"/>
            <w:b/>
          </w:rPr>
          <w:delText>related party</w:delText>
        </w:r>
        <w:r w:rsidRPr="00273146" w:rsidDel="000476DA">
          <w:rPr>
            <w:rFonts w:asciiTheme="minorHAnsi" w:hAnsiTheme="minorHAnsi"/>
          </w:rPr>
          <w:delText xml:space="preserve">’s sales of assets will be to third parties in the </w:delText>
        </w:r>
        <w:r w:rsidRPr="00273146" w:rsidDel="000476DA">
          <w:rPr>
            <w:rFonts w:asciiTheme="minorHAnsi" w:hAnsiTheme="minorHAnsi"/>
            <w:b/>
          </w:rPr>
          <w:delText>disclosure year</w:delText>
        </w:r>
        <w:r w:rsidRPr="00273146" w:rsidDel="000476DA">
          <w:rPr>
            <w:rFonts w:asciiTheme="minorHAnsi" w:hAnsiTheme="minorHAnsi"/>
          </w:rPr>
          <w:delText xml:space="preserve"> in which the asset is first </w:delText>
        </w:r>
        <w:r w:rsidRPr="00273146" w:rsidDel="000476DA">
          <w:rPr>
            <w:rFonts w:asciiTheme="minorHAnsi" w:hAnsiTheme="minorHAnsi"/>
            <w:b/>
          </w:rPr>
          <w:delText>commissioned</w:delText>
        </w:r>
        <w:r w:rsidRPr="00273146" w:rsidDel="000476DA">
          <w:rPr>
            <w:rFonts w:asciiTheme="minorHAnsi" w:hAnsiTheme="minorHAnsi"/>
          </w:rPr>
          <w:delText xml:space="preserve">, and third parties may purchase the same or substantially similar assets from the </w:delText>
        </w:r>
        <w:r w:rsidRPr="00273146" w:rsidDel="000476DA">
          <w:rPr>
            <w:rFonts w:asciiTheme="minorHAnsi" w:hAnsiTheme="minorHAnsi"/>
            <w:b/>
          </w:rPr>
          <w:delText>related party</w:delText>
        </w:r>
        <w:r w:rsidRPr="00273146" w:rsidDel="000476DA">
          <w:rPr>
            <w:rFonts w:asciiTheme="minorHAnsi" w:hAnsiTheme="minorHAnsi"/>
          </w:rPr>
          <w:delText xml:space="preserve"> on substantially the same terms and conditions, including price; or</w:delText>
        </w:r>
      </w:del>
    </w:p>
    <w:p w:rsidR="00BD232D" w:rsidRPr="00111689" w:rsidDel="000476DA" w:rsidRDefault="00BD232D" w:rsidP="00BD232D">
      <w:pPr>
        <w:pStyle w:val="HeadingH7ClausesubtextL3"/>
        <w:rPr>
          <w:del w:id="1186" w:author="Author"/>
        </w:rPr>
      </w:pPr>
      <w:del w:id="1187" w:author="Author">
        <w:r w:rsidRPr="00273146" w:rsidDel="000476DA">
          <w:rPr>
            <w:rFonts w:asciiTheme="minorHAnsi" w:hAnsiTheme="minorHAnsi"/>
          </w:rPr>
          <w:delText xml:space="preserve">that forecast price is substantially the same as the price paid for substantially similar assets (including any adjustments for inflation using CPI or an appropriate input price index) in the preceding 3 </w:delText>
        </w:r>
        <w:r w:rsidRPr="00273146" w:rsidDel="000476DA">
          <w:rPr>
            <w:rFonts w:asciiTheme="minorHAnsi" w:hAnsiTheme="minorHAnsi"/>
            <w:b/>
          </w:rPr>
          <w:delText>disclosure year</w:delText>
        </w:r>
        <w:r w:rsidRPr="00273146" w:rsidDel="000476DA">
          <w:rPr>
            <w:rFonts w:asciiTheme="minorHAnsi" w:hAnsiTheme="minorHAnsi"/>
          </w:rPr>
          <w:delText xml:space="preserve">s from a party other than a </w:delText>
        </w:r>
        <w:r w:rsidRPr="00273146" w:rsidDel="000476DA">
          <w:rPr>
            <w:rFonts w:asciiTheme="minorHAnsi" w:hAnsiTheme="minorHAnsi"/>
            <w:b/>
          </w:rPr>
          <w:delText>related party</w:delText>
        </w:r>
        <w:r w:rsidRPr="00273146" w:rsidDel="000476DA">
          <w:rPr>
            <w:rFonts w:asciiTheme="minorHAnsi" w:hAnsiTheme="minorHAnsi"/>
          </w:rPr>
          <w:delText>;</w:delText>
        </w:r>
      </w:del>
    </w:p>
    <w:p w:rsidR="00BD232D" w:rsidDel="000476DA" w:rsidRDefault="00BD232D" w:rsidP="00BD232D">
      <w:pPr>
        <w:pStyle w:val="HeadingH6ClausesubtextL2"/>
        <w:rPr>
          <w:del w:id="1188" w:author="Author"/>
          <w:rFonts w:asciiTheme="minorHAnsi" w:hAnsiTheme="minorHAnsi"/>
        </w:rPr>
      </w:pPr>
      <w:del w:id="1189" w:author="Author">
        <w:r w:rsidRPr="00273146" w:rsidDel="000476DA">
          <w:rPr>
            <w:rFonts w:asciiTheme="minorHAnsi" w:hAnsiTheme="minorHAnsi"/>
          </w:rPr>
          <w:delText xml:space="preserve">the price to be paid by the </w:delText>
        </w:r>
        <w:r w:rsidDel="000476DA">
          <w:rPr>
            <w:rFonts w:asciiTheme="minorHAnsi" w:hAnsiTheme="minorHAnsi"/>
            <w:b/>
          </w:rPr>
          <w:delText>GDB</w:delText>
        </w:r>
        <w:r w:rsidRPr="00273146" w:rsidDel="000476DA">
          <w:rPr>
            <w:rFonts w:asciiTheme="minorHAnsi" w:hAnsiTheme="minorHAnsi"/>
          </w:rPr>
          <w:delText xml:space="preserve"> to the </w:delText>
        </w:r>
        <w:r w:rsidRPr="00273146" w:rsidDel="000476DA">
          <w:rPr>
            <w:rFonts w:asciiTheme="minorHAnsi" w:hAnsiTheme="minorHAnsi"/>
            <w:b/>
          </w:rPr>
          <w:delText>related party</w:delText>
        </w:r>
        <w:r w:rsidRPr="00273146" w:rsidDel="000476DA">
          <w:rPr>
            <w:rFonts w:asciiTheme="minorHAnsi" w:hAnsiTheme="minorHAnsi"/>
          </w:rPr>
          <w:delText xml:space="preserve"> for an asset to be </w:delText>
        </w:r>
        <w:r w:rsidRPr="00273146" w:rsidDel="000476DA">
          <w:rPr>
            <w:rFonts w:asciiTheme="minorHAnsi" w:hAnsiTheme="minorHAnsi"/>
            <w:b/>
          </w:rPr>
          <w:delText>commissioned</w:delText>
        </w:r>
        <w:r w:rsidRPr="00273146" w:rsidDel="000476DA">
          <w:rPr>
            <w:rFonts w:asciiTheme="minorHAnsi" w:hAnsiTheme="minorHAnsi"/>
          </w:rPr>
          <w:delText xml:space="preserve"> in a </w:delText>
        </w:r>
        <w:r w:rsidRPr="00273146" w:rsidDel="000476DA">
          <w:rPr>
            <w:rFonts w:asciiTheme="minorHAnsi" w:hAnsiTheme="minorHAnsi"/>
            <w:b/>
          </w:rPr>
          <w:delText>disclosure year</w:delText>
        </w:r>
        <w:r w:rsidRPr="00273146" w:rsidDel="000476DA">
          <w:rPr>
            <w:rFonts w:asciiTheme="minorHAnsi" w:hAnsiTheme="minorHAnsi"/>
          </w:rPr>
          <w:delText xml:space="preserve"> in the </w:delText>
        </w:r>
        <w:r w:rsidRPr="00273146" w:rsidDel="000476DA">
          <w:rPr>
            <w:rFonts w:asciiTheme="minorHAnsi" w:hAnsiTheme="minorHAnsi"/>
            <w:b/>
          </w:rPr>
          <w:delText>CPP regulatory period</w:delText>
        </w:r>
        <w:r w:rsidRPr="00273146" w:rsidDel="000476DA">
          <w:rPr>
            <w:rFonts w:asciiTheme="minorHAnsi" w:hAnsiTheme="minorHAnsi"/>
          </w:rPr>
          <w:delText xml:space="preserve"> has been determined following a completed competitive tender process, provided that–</w:delText>
        </w:r>
      </w:del>
    </w:p>
    <w:p w:rsidR="00BD232D" w:rsidDel="000476DA" w:rsidRDefault="00BD232D" w:rsidP="00BD232D">
      <w:pPr>
        <w:pStyle w:val="HeadingH7ClausesubtextL3"/>
        <w:rPr>
          <w:del w:id="1190" w:author="Author"/>
          <w:rFonts w:asciiTheme="minorHAnsi" w:hAnsiTheme="minorHAnsi"/>
        </w:rPr>
      </w:pPr>
      <w:del w:id="1191" w:author="Author">
        <w:r w:rsidRPr="00273146" w:rsidDel="000476DA">
          <w:rPr>
            <w:rFonts w:asciiTheme="minorHAnsi" w:hAnsiTheme="minorHAnsi"/>
          </w:rPr>
          <w:delText>the price is no more than 5% higher than the price of the lowest conforming tender received;</w:delText>
        </w:r>
      </w:del>
    </w:p>
    <w:p w:rsidR="00BD232D" w:rsidRPr="008B3548" w:rsidDel="000476DA" w:rsidRDefault="00BD232D" w:rsidP="00BD232D">
      <w:pPr>
        <w:pStyle w:val="HeadingH7ClausesubtextL3"/>
        <w:rPr>
          <w:del w:id="1192" w:author="Author"/>
          <w:rFonts w:asciiTheme="minorHAnsi" w:hAnsiTheme="minorHAnsi"/>
        </w:rPr>
      </w:pPr>
      <w:del w:id="1193" w:author="Author">
        <w:r w:rsidRPr="00273146" w:rsidDel="000476DA">
          <w:rPr>
            <w:rFonts w:asciiTheme="minorHAnsi" w:hAnsiTheme="minorHAnsi"/>
          </w:rPr>
          <w:delText>all relevant information material to consideration of the proposal was provided to third parties, or made available upon request;</w:delText>
        </w:r>
      </w:del>
    </w:p>
    <w:p w:rsidR="00BD232D" w:rsidDel="000476DA" w:rsidRDefault="00BD232D" w:rsidP="00BD232D">
      <w:pPr>
        <w:pStyle w:val="HeadingH7ClausesubtextL3"/>
        <w:rPr>
          <w:del w:id="1194" w:author="Author"/>
          <w:rFonts w:asciiTheme="minorHAnsi" w:hAnsiTheme="minorHAnsi"/>
        </w:rPr>
      </w:pPr>
      <w:del w:id="1195" w:author="Author">
        <w:r w:rsidRPr="00273146" w:rsidDel="000476DA">
          <w:rPr>
            <w:rFonts w:asciiTheme="minorHAnsi" w:hAnsiTheme="minorHAnsi"/>
          </w:rPr>
          <w:delText>at least one other qualifying proposal was received; and</w:delText>
        </w:r>
      </w:del>
    </w:p>
    <w:p w:rsidR="00BD232D" w:rsidRPr="008B3548" w:rsidDel="000476DA" w:rsidRDefault="00BD232D" w:rsidP="00BD232D">
      <w:pPr>
        <w:pStyle w:val="HeadingH7ClausesubtextL3"/>
        <w:rPr>
          <w:del w:id="1196" w:author="Author"/>
          <w:rFonts w:asciiTheme="minorHAnsi" w:hAnsiTheme="minorHAnsi"/>
        </w:rPr>
      </w:pPr>
      <w:del w:id="1197" w:author="Author">
        <w:r w:rsidRPr="00273146" w:rsidDel="000476DA">
          <w:rPr>
            <w:rFonts w:asciiTheme="minorHAnsi" w:hAnsiTheme="minorHAnsi"/>
          </w:rPr>
          <w:delText xml:space="preserve">the </w:delText>
        </w:r>
        <w:r w:rsidDel="000476DA">
          <w:rPr>
            <w:rFonts w:asciiTheme="minorHAnsi" w:hAnsiTheme="minorHAnsi"/>
            <w:b/>
          </w:rPr>
          <w:delText>GDB</w:delText>
        </w:r>
        <w:r w:rsidRPr="00273146" w:rsidDel="000476DA">
          <w:rPr>
            <w:rFonts w:asciiTheme="minorHAnsi" w:hAnsiTheme="minorHAnsi"/>
            <w:b/>
          </w:rPr>
          <w:delText xml:space="preserve"> </w:delText>
        </w:r>
        <w:r w:rsidRPr="00273146" w:rsidDel="000476DA">
          <w:rPr>
            <w:rFonts w:asciiTheme="minorHAnsi" w:hAnsiTheme="minorHAnsi"/>
          </w:rPr>
          <w:delText>retains for a period of 7 years following the closing date of tender proposals a record of the tender and tender process, including request for information and/or proposal, the criteria used for the assessment of proposals, reasons for acceptance or rejection of proposals, and all proposals and requests for information on the tender for the purposes of making proposals;</w:delText>
        </w:r>
      </w:del>
    </w:p>
    <w:p w:rsidR="00BD232D" w:rsidDel="000476DA" w:rsidRDefault="00BD232D" w:rsidP="00BD232D">
      <w:pPr>
        <w:pStyle w:val="HeadingH6ClausesubtextL2"/>
        <w:rPr>
          <w:del w:id="1198" w:author="Author"/>
          <w:rStyle w:val="Emphasis-Remove"/>
          <w:rFonts w:ascii="Calibri" w:hAnsi="Calibri"/>
        </w:rPr>
      </w:pPr>
      <w:del w:id="1199" w:author="Author">
        <w:r w:rsidRPr="00273146" w:rsidDel="000476DA">
          <w:rPr>
            <w:rFonts w:asciiTheme="minorHAnsi" w:hAnsiTheme="minorHAnsi"/>
          </w:rPr>
          <w:delText xml:space="preserve">its forecast depreciated historic cost on the day before the forecast acquisition by the </w:delText>
        </w:r>
        <w:r w:rsidDel="000476DA">
          <w:rPr>
            <w:rStyle w:val="Emphasis-Bold"/>
            <w:rFonts w:asciiTheme="minorHAnsi" w:hAnsiTheme="minorHAnsi"/>
          </w:rPr>
          <w:delText>GDB</w:delText>
        </w:r>
        <w:r w:rsidRPr="007263EA" w:rsidDel="000476DA">
          <w:rPr>
            <w:rStyle w:val="Emphasis-Bold"/>
            <w:rFonts w:asciiTheme="minorHAnsi" w:hAnsiTheme="minorHAnsi"/>
            <w:b w:val="0"/>
          </w:rPr>
          <w:delText xml:space="preserve"> determined</w:delText>
        </w:r>
        <w:r w:rsidRPr="00273146" w:rsidDel="000476DA">
          <w:rPr>
            <w:rFonts w:asciiTheme="minorHAnsi" w:hAnsiTheme="minorHAnsi"/>
            <w:b/>
          </w:rPr>
          <w:delText xml:space="preserve"> </w:delText>
        </w:r>
        <w:r w:rsidRPr="00273146" w:rsidDel="000476DA">
          <w:rPr>
            <w:rFonts w:asciiTheme="minorHAnsi" w:hAnsiTheme="minorHAnsi"/>
          </w:rPr>
          <w:delText xml:space="preserve">in accordance with </w:delText>
        </w:r>
        <w:r w:rsidRPr="00273146" w:rsidDel="000476DA">
          <w:rPr>
            <w:rStyle w:val="Emphasis-Bold"/>
            <w:rFonts w:asciiTheme="minorHAnsi" w:hAnsiTheme="minorHAnsi"/>
          </w:rPr>
          <w:delText>GAAP</w:delText>
        </w:r>
        <w:r w:rsidRPr="00273146" w:rsidDel="000476DA">
          <w:rPr>
            <w:rStyle w:val="Emphasis-Remove"/>
            <w:rFonts w:asciiTheme="minorHAnsi" w:hAnsiTheme="minorHAnsi"/>
          </w:rPr>
          <w:delText>;</w:delText>
        </w:r>
      </w:del>
    </w:p>
    <w:p w:rsidR="00BD232D" w:rsidRPr="00111689" w:rsidDel="000476DA" w:rsidRDefault="00BD232D" w:rsidP="00BD232D">
      <w:pPr>
        <w:pStyle w:val="HeadingH6ClausesubtextL2"/>
        <w:rPr>
          <w:del w:id="1200" w:author="Author"/>
          <w:rStyle w:val="Emphasis-Remove"/>
          <w:rFonts w:ascii="Calibri" w:hAnsi="Calibri"/>
        </w:rPr>
      </w:pPr>
      <w:del w:id="1201" w:author="Author">
        <w:r w:rsidRPr="00273146" w:rsidDel="000476DA">
          <w:rPr>
            <w:rStyle w:val="Emphasis-Remove"/>
            <w:rFonts w:asciiTheme="minorHAnsi" w:hAnsiTheme="minorHAnsi"/>
          </w:rPr>
          <w:delText xml:space="preserve">its forecast inventory value on the day before the forecast acquisition by the </w:delText>
        </w:r>
        <w:r w:rsidDel="000476DA">
          <w:rPr>
            <w:rStyle w:val="Emphasis-Remove"/>
            <w:rFonts w:asciiTheme="minorHAnsi" w:hAnsiTheme="minorHAnsi"/>
            <w:b/>
          </w:rPr>
          <w:delText>GDB</w:delText>
        </w:r>
        <w:r w:rsidRPr="00273146" w:rsidDel="000476DA">
          <w:rPr>
            <w:rStyle w:val="Emphasis-Remove"/>
            <w:rFonts w:asciiTheme="minorHAnsi" w:hAnsiTheme="minorHAnsi"/>
            <w:b/>
          </w:rPr>
          <w:delText xml:space="preserve"> </w:delText>
        </w:r>
        <w:r w:rsidRPr="00273146" w:rsidDel="000476DA">
          <w:rPr>
            <w:rStyle w:val="Emphasis-Remove"/>
            <w:rFonts w:asciiTheme="minorHAnsi" w:hAnsiTheme="minorHAnsi"/>
          </w:rPr>
          <w:delText xml:space="preserve">determined in accordance with </w:delText>
        </w:r>
        <w:r w:rsidRPr="00273146" w:rsidDel="000476DA">
          <w:rPr>
            <w:rStyle w:val="Emphasis-Remove"/>
            <w:rFonts w:asciiTheme="minorHAnsi" w:hAnsiTheme="minorHAnsi"/>
            <w:b/>
          </w:rPr>
          <w:delText>GAAP</w:delText>
        </w:r>
        <w:r w:rsidRPr="00273146" w:rsidDel="000476DA">
          <w:rPr>
            <w:rStyle w:val="Emphasis-Remove"/>
            <w:rFonts w:asciiTheme="minorHAnsi" w:hAnsiTheme="minorHAnsi"/>
          </w:rPr>
          <w:delText>;</w:delText>
        </w:r>
      </w:del>
    </w:p>
    <w:p w:rsidR="00BD232D" w:rsidRPr="00111689" w:rsidDel="000476DA" w:rsidRDefault="00BD232D" w:rsidP="00BD232D">
      <w:pPr>
        <w:pStyle w:val="HeadingH6ClausesubtextL2"/>
        <w:rPr>
          <w:del w:id="1202" w:author="Author"/>
        </w:rPr>
      </w:pPr>
      <w:del w:id="1203" w:author="Author">
        <w:r w:rsidRPr="00273146" w:rsidDel="000476DA">
          <w:rPr>
            <w:rFonts w:asciiTheme="minorHAnsi" w:hAnsiTheme="minorHAnsi"/>
          </w:rPr>
          <w:delText xml:space="preserve">its forecast market value as at its </w:delText>
        </w:r>
        <w:r w:rsidRPr="00273146" w:rsidDel="000476DA">
          <w:rPr>
            <w:rStyle w:val="Emphasis-Bold"/>
            <w:rFonts w:asciiTheme="minorHAnsi" w:hAnsiTheme="minorHAnsi"/>
          </w:rPr>
          <w:delText>commissioning date</w:delText>
        </w:r>
        <w:r w:rsidRPr="00273146" w:rsidDel="000476DA">
          <w:rPr>
            <w:rFonts w:asciiTheme="minorHAnsi" w:hAnsiTheme="minorHAnsi"/>
          </w:rPr>
          <w:delText xml:space="preserve"> as determined by a </w:delText>
        </w:r>
        <w:r w:rsidRPr="00273146" w:rsidDel="000476DA">
          <w:rPr>
            <w:rStyle w:val="Emphasis-Bold"/>
            <w:rFonts w:asciiTheme="minorHAnsi" w:hAnsiTheme="minorHAnsi"/>
          </w:rPr>
          <w:delText>valuer</w:delText>
        </w:r>
        <w:r w:rsidDel="000476DA">
          <w:rPr>
            <w:rFonts w:asciiTheme="minorHAnsi" w:hAnsiTheme="minorHAnsi"/>
          </w:rPr>
          <w:delText>;</w:delText>
        </w:r>
      </w:del>
    </w:p>
    <w:p w:rsidR="00BD232D" w:rsidRPr="007263EA" w:rsidDel="000476DA" w:rsidRDefault="00BD232D" w:rsidP="00BD232D">
      <w:pPr>
        <w:pStyle w:val="HeadingH6ClausesubtextL2"/>
        <w:rPr>
          <w:del w:id="1204" w:author="Author"/>
        </w:rPr>
      </w:pPr>
      <w:del w:id="1205" w:author="Author">
        <w:r w:rsidRPr="00273146" w:rsidDel="000476DA">
          <w:rPr>
            <w:rFonts w:asciiTheme="minorHAnsi" w:hAnsiTheme="minorHAnsi"/>
          </w:rPr>
          <w:delText xml:space="preserve">its forecast directly attributable cost as would be incurred by the group to which the </w:delText>
        </w:r>
        <w:r w:rsidDel="000476DA">
          <w:rPr>
            <w:rFonts w:asciiTheme="minorHAnsi" w:hAnsiTheme="minorHAnsi"/>
            <w:b/>
          </w:rPr>
          <w:delText>GDB</w:delText>
        </w:r>
        <w:r w:rsidRPr="00273146" w:rsidDel="000476DA">
          <w:rPr>
            <w:rFonts w:asciiTheme="minorHAnsi" w:hAnsiTheme="minorHAnsi"/>
          </w:rPr>
          <w:delText xml:space="preserve"> and </w:delText>
        </w:r>
        <w:r w:rsidRPr="00273146" w:rsidDel="000476DA">
          <w:rPr>
            <w:rFonts w:asciiTheme="minorHAnsi" w:hAnsiTheme="minorHAnsi"/>
            <w:b/>
          </w:rPr>
          <w:delText>related party</w:delText>
        </w:r>
        <w:r w:rsidRPr="00273146" w:rsidDel="000476DA">
          <w:rPr>
            <w:rFonts w:asciiTheme="minorHAnsi" w:hAnsiTheme="minorHAnsi"/>
          </w:rPr>
          <w:delText xml:space="preserve"> are a part, determined in accordance with </w:delText>
        </w:r>
        <w:r w:rsidRPr="00273146" w:rsidDel="000476DA">
          <w:rPr>
            <w:rFonts w:asciiTheme="minorHAnsi" w:hAnsiTheme="minorHAnsi"/>
            <w:b/>
          </w:rPr>
          <w:delText>GAAP</w:delText>
        </w:r>
        <w:r w:rsidRPr="00273146" w:rsidDel="000476DA">
          <w:rPr>
            <w:rFonts w:asciiTheme="minorHAnsi" w:hAnsiTheme="minorHAnsi"/>
          </w:rPr>
          <w:delText xml:space="preserve">, as if the consolidated group was the </w:delText>
        </w:r>
        <w:r w:rsidDel="000476DA">
          <w:rPr>
            <w:rFonts w:asciiTheme="minorHAnsi" w:hAnsiTheme="minorHAnsi"/>
            <w:b/>
          </w:rPr>
          <w:delText>GDB</w:delText>
        </w:r>
        <w:r w:rsidRPr="00273146" w:rsidDel="000476DA">
          <w:rPr>
            <w:rFonts w:asciiTheme="minorHAnsi" w:hAnsiTheme="minorHAnsi"/>
          </w:rPr>
          <w:delText>;</w:delText>
        </w:r>
      </w:del>
    </w:p>
    <w:p w:rsidR="00BD232D" w:rsidRPr="007E3EF2" w:rsidDel="000476DA" w:rsidRDefault="00BD232D" w:rsidP="00BD232D">
      <w:pPr>
        <w:pStyle w:val="HeadingH6ClausesubtextL2"/>
        <w:rPr>
          <w:del w:id="1206" w:author="Author"/>
        </w:rPr>
      </w:pPr>
      <w:del w:id="1207" w:author="Author">
        <w:r w:rsidRPr="00273146" w:rsidDel="000476DA">
          <w:rPr>
            <w:rFonts w:asciiTheme="minorHAnsi" w:hAnsiTheme="minorHAnsi"/>
          </w:rPr>
          <w:delText xml:space="preserve">the forecast price to be paid by the </w:delText>
        </w:r>
        <w:r w:rsidDel="000476DA">
          <w:rPr>
            <w:rFonts w:asciiTheme="minorHAnsi" w:hAnsiTheme="minorHAnsi"/>
            <w:b/>
          </w:rPr>
          <w:delText>GDB</w:delText>
        </w:r>
        <w:r w:rsidRPr="00273146" w:rsidDel="000476DA">
          <w:rPr>
            <w:rFonts w:asciiTheme="minorHAnsi" w:hAnsiTheme="minorHAnsi"/>
          </w:rPr>
          <w:delText xml:space="preserve"> for the asset reflects the price or prices that would be paid in an arm’s-length transaction, provided the price cannot otherwise be determined under paragraphs (a) – (g).</w:delText>
        </w:r>
      </w:del>
    </w:p>
    <w:p w:rsidR="008363BD" w:rsidRPr="0019388B" w:rsidRDefault="008363BD" w:rsidP="007457A9">
      <w:pPr>
        <w:pStyle w:val="HeadingH4Clausetext"/>
        <w:tabs>
          <w:tab w:val="num" w:pos="709"/>
        </w:tabs>
        <w:ind w:hanging="936"/>
        <w:rPr>
          <w:rFonts w:asciiTheme="minorHAnsi" w:hAnsiTheme="minorHAnsi"/>
        </w:rPr>
      </w:pPr>
      <w:r w:rsidRPr="0019388B">
        <w:rPr>
          <w:rFonts w:asciiTheme="minorHAnsi" w:hAnsiTheme="minorHAnsi"/>
        </w:rPr>
        <w:t>Works under construction</w:t>
      </w:r>
      <w:bookmarkEnd w:id="1159"/>
    </w:p>
    <w:p w:rsidR="008363BD" w:rsidRPr="0019388B" w:rsidRDefault="008363BD" w:rsidP="008363BD">
      <w:pPr>
        <w:pStyle w:val="HeadingH5ClausesubtextL1"/>
        <w:rPr>
          <w:rStyle w:val="Emphasis-Remove"/>
          <w:rFonts w:asciiTheme="minorHAnsi" w:hAnsiTheme="minorHAnsi"/>
        </w:rPr>
      </w:pPr>
      <w:bookmarkStart w:id="1208" w:name="_Ref265704821"/>
      <w:r w:rsidRPr="0019388B">
        <w:rPr>
          <w:rStyle w:val="Emphasis-Remove"/>
          <w:rFonts w:asciiTheme="minorHAnsi" w:hAnsiTheme="minorHAnsi"/>
        </w:rPr>
        <w:t>Opening works under construction</w:t>
      </w:r>
      <w:r w:rsidR="00C730AA" w:rsidRPr="0019388B">
        <w:rPr>
          <w:rStyle w:val="Emphasis-Remove"/>
          <w:rFonts w:asciiTheme="minorHAnsi" w:hAnsiTheme="minorHAnsi"/>
        </w:rPr>
        <w:t xml:space="preserve"> </w:t>
      </w:r>
      <w:r w:rsidRPr="0019388B">
        <w:rPr>
          <w:rStyle w:val="Emphasis-Remove"/>
          <w:rFonts w:asciiTheme="minorHAnsi" w:hAnsiTheme="minorHAnsi"/>
        </w:rPr>
        <w:t>means, in respect of-</w:t>
      </w:r>
      <w:bookmarkEnd w:id="1208"/>
    </w:p>
    <w:p w:rsidR="008363BD" w:rsidRPr="0019388B" w:rsidRDefault="008363BD" w:rsidP="000025D7">
      <w:pPr>
        <w:pStyle w:val="HeadingH6ClausesubtextL2"/>
        <w:rPr>
          <w:rStyle w:val="Emphasis-Bold"/>
          <w:rFonts w:asciiTheme="minorHAnsi" w:hAnsiTheme="minorHAnsi"/>
        </w:rPr>
      </w:pPr>
      <w:r w:rsidRPr="0019388B">
        <w:rPr>
          <w:rStyle w:val="Emphasis-Remove"/>
          <w:rFonts w:asciiTheme="minorHAnsi" w:hAnsiTheme="minorHAnsi"/>
        </w:rPr>
        <w:t xml:space="preserve">the first </w:t>
      </w:r>
      <w:r w:rsidR="002721EF" w:rsidRPr="0019388B">
        <w:rPr>
          <w:rStyle w:val="Emphasis-Bold"/>
          <w:rFonts w:asciiTheme="minorHAnsi" w:hAnsiTheme="minorHAnsi"/>
        </w:rPr>
        <w:t>disclosure year</w:t>
      </w:r>
      <w:r w:rsidRPr="0019388B">
        <w:rPr>
          <w:rStyle w:val="Emphasis-Remove"/>
          <w:rFonts w:asciiTheme="minorHAnsi" w:hAnsiTheme="minorHAnsi"/>
        </w:rPr>
        <w:t xml:space="preserve"> of the </w:t>
      </w:r>
      <w:r w:rsidRPr="0019388B">
        <w:rPr>
          <w:rStyle w:val="Emphasis-Bold"/>
          <w:rFonts w:asciiTheme="minorHAnsi" w:hAnsiTheme="minorHAnsi"/>
        </w:rPr>
        <w:t>next period</w:t>
      </w:r>
      <w:r w:rsidRPr="0019388B">
        <w:rPr>
          <w:rStyle w:val="Emphasis-Remove"/>
          <w:rFonts w:asciiTheme="minorHAnsi" w:hAnsiTheme="minorHAnsi"/>
        </w:rPr>
        <w:t xml:space="preserve"> </w:t>
      </w:r>
      <w:r w:rsidR="00C730AA" w:rsidRPr="0019388B">
        <w:rPr>
          <w:rStyle w:val="Emphasis-Remove"/>
          <w:rFonts w:asciiTheme="minorHAnsi" w:hAnsiTheme="minorHAnsi"/>
        </w:rPr>
        <w:t xml:space="preserve">where that year is </w:t>
      </w:r>
      <w:r w:rsidRPr="0019388B">
        <w:rPr>
          <w:rStyle w:val="Emphasis-Remove"/>
          <w:rFonts w:asciiTheme="minorHAnsi" w:hAnsiTheme="minorHAnsi"/>
        </w:rPr>
        <w:t xml:space="preserve">consecutive to a </w:t>
      </w:r>
      <w:r w:rsidR="002721EF" w:rsidRPr="0019388B">
        <w:rPr>
          <w:rStyle w:val="Emphasis-Bold"/>
          <w:rFonts w:asciiTheme="minorHAnsi" w:hAnsiTheme="minorHAnsi"/>
        </w:rPr>
        <w:t>disclosure year</w:t>
      </w:r>
      <w:r w:rsidRPr="0019388B">
        <w:rPr>
          <w:rStyle w:val="Emphasis-Remove"/>
          <w:rFonts w:asciiTheme="minorHAnsi" w:hAnsiTheme="minorHAnsi"/>
        </w:rPr>
        <w:t xml:space="preserve"> in respect of which disclosure pursuant to an </w:t>
      </w:r>
      <w:r w:rsidRPr="0019388B">
        <w:rPr>
          <w:rStyle w:val="Emphasis-Bold"/>
          <w:rFonts w:asciiTheme="minorHAnsi" w:hAnsiTheme="minorHAnsi"/>
        </w:rPr>
        <w:t>ID determination</w:t>
      </w:r>
      <w:r w:rsidRPr="0019388B">
        <w:rPr>
          <w:rStyle w:val="Emphasis-Remove"/>
          <w:rFonts w:asciiTheme="minorHAnsi" w:hAnsiTheme="minorHAnsi"/>
        </w:rPr>
        <w:t>-</w:t>
      </w:r>
    </w:p>
    <w:p w:rsidR="008363BD" w:rsidRPr="0019388B" w:rsidRDefault="008363BD" w:rsidP="000025D7">
      <w:pPr>
        <w:pStyle w:val="HeadingH7ClausesubtextL3"/>
        <w:rPr>
          <w:rStyle w:val="Emphasis-Remove"/>
          <w:rFonts w:asciiTheme="minorHAnsi" w:hAnsiTheme="minorHAnsi"/>
        </w:rPr>
      </w:pPr>
      <w:bookmarkStart w:id="1209" w:name="_Ref265727707"/>
      <w:r w:rsidRPr="0019388B">
        <w:rPr>
          <w:rStyle w:val="Emphasis-Remove"/>
          <w:rFonts w:asciiTheme="minorHAnsi" w:hAnsiTheme="minorHAnsi"/>
        </w:rPr>
        <w:t>has not been made, initial works under construction; and</w:t>
      </w:r>
      <w:bookmarkEnd w:id="1209"/>
    </w:p>
    <w:p w:rsidR="008363BD" w:rsidRPr="0019388B" w:rsidRDefault="008363BD" w:rsidP="000025D7">
      <w:pPr>
        <w:pStyle w:val="HeadingH7ClausesubtextL3"/>
        <w:rPr>
          <w:rStyle w:val="Emphasis-Remove"/>
          <w:rFonts w:asciiTheme="minorHAnsi" w:hAnsiTheme="minorHAnsi"/>
        </w:rPr>
      </w:pPr>
      <w:r w:rsidRPr="0019388B">
        <w:rPr>
          <w:rStyle w:val="Emphasis-Remove"/>
          <w:rFonts w:asciiTheme="minorHAnsi" w:hAnsiTheme="minorHAnsi"/>
        </w:rPr>
        <w:t xml:space="preserve">has been made, the value of works under construction last disclosed in accordance with the </w:t>
      </w:r>
      <w:r w:rsidRPr="0019388B">
        <w:rPr>
          <w:rStyle w:val="Emphasis-Bold"/>
          <w:rFonts w:asciiTheme="minorHAnsi" w:hAnsiTheme="minorHAnsi"/>
        </w:rPr>
        <w:t>ID determination</w:t>
      </w:r>
      <w:r w:rsidR="00B176D0" w:rsidRPr="0019388B">
        <w:rPr>
          <w:rStyle w:val="Emphasis-Remove"/>
          <w:rFonts w:asciiTheme="minorHAnsi" w:hAnsiTheme="minorHAnsi"/>
        </w:rPr>
        <w:t xml:space="preserve"> to the extent that it is intended to be included in a </w:t>
      </w:r>
      <w:r w:rsidR="00B176D0" w:rsidRPr="0019388B">
        <w:rPr>
          <w:rStyle w:val="Emphasis-Bold"/>
          <w:rFonts w:asciiTheme="minorHAnsi" w:hAnsiTheme="minorHAnsi"/>
        </w:rPr>
        <w:t>closing RAB value</w:t>
      </w:r>
      <w:r w:rsidRPr="0019388B">
        <w:rPr>
          <w:rStyle w:val="Emphasis-Remove"/>
          <w:rFonts w:asciiTheme="minorHAnsi" w:hAnsiTheme="minorHAnsi"/>
        </w:rPr>
        <w:t>; and</w:t>
      </w:r>
    </w:p>
    <w:p w:rsidR="008363BD" w:rsidRPr="0019388B" w:rsidRDefault="008363BD" w:rsidP="000025D7">
      <w:pPr>
        <w:pStyle w:val="HeadingH6ClausesubtextL2"/>
        <w:rPr>
          <w:rStyle w:val="Emphasis-Remove"/>
          <w:rFonts w:asciiTheme="minorHAnsi" w:hAnsiTheme="minorHAnsi"/>
        </w:rPr>
      </w:pPr>
      <w:bookmarkStart w:id="1210" w:name="_Ref265727713"/>
      <w:r w:rsidRPr="0019388B">
        <w:rPr>
          <w:rStyle w:val="Emphasis-Remove"/>
          <w:rFonts w:asciiTheme="minorHAnsi" w:hAnsiTheme="minorHAnsi"/>
        </w:rPr>
        <w:t>any year other than the first</w:t>
      </w:r>
      <w:r w:rsidRPr="0019388B">
        <w:rPr>
          <w:rStyle w:val="Emphasis-Bold"/>
          <w:rFonts w:asciiTheme="minorHAnsi" w:hAnsiTheme="minorHAnsi"/>
        </w:rPr>
        <w:t xml:space="preserve"> </w:t>
      </w:r>
      <w:r w:rsidR="002721EF" w:rsidRPr="0019388B">
        <w:rPr>
          <w:rStyle w:val="Emphasis-Bold"/>
          <w:rFonts w:asciiTheme="minorHAnsi" w:hAnsiTheme="minorHAnsi"/>
        </w:rPr>
        <w:t>disclosure year</w:t>
      </w:r>
      <w:r w:rsidRPr="0019388B">
        <w:rPr>
          <w:rStyle w:val="Emphasis-Bold"/>
          <w:rFonts w:asciiTheme="minorHAnsi" w:hAnsiTheme="minorHAnsi"/>
        </w:rPr>
        <w:t xml:space="preserve"> </w:t>
      </w:r>
      <w:r w:rsidRPr="0019388B">
        <w:rPr>
          <w:rStyle w:val="Emphasis-Remove"/>
          <w:rFonts w:asciiTheme="minorHAnsi" w:hAnsiTheme="minorHAnsi"/>
        </w:rPr>
        <w:t>of the</w:t>
      </w:r>
      <w:r w:rsidRPr="0019388B">
        <w:rPr>
          <w:rStyle w:val="Emphasis-Bold"/>
          <w:rFonts w:asciiTheme="minorHAnsi" w:hAnsiTheme="minorHAnsi"/>
        </w:rPr>
        <w:t xml:space="preserve"> next period</w:t>
      </w:r>
      <w:r w:rsidRPr="0019388B">
        <w:rPr>
          <w:rStyle w:val="Emphasis-Remove"/>
          <w:rFonts w:asciiTheme="minorHAnsi" w:hAnsiTheme="minorHAnsi"/>
        </w:rPr>
        <w:t xml:space="preserve">, </w:t>
      </w:r>
      <w:r w:rsidRPr="0019388B">
        <w:rPr>
          <w:rStyle w:val="Emphasis-Bold"/>
          <w:rFonts w:asciiTheme="minorHAnsi" w:hAnsiTheme="minorHAnsi"/>
        </w:rPr>
        <w:t>closing works under construction</w:t>
      </w:r>
      <w:r w:rsidRPr="0019388B">
        <w:rPr>
          <w:rStyle w:val="Emphasis-Remove"/>
          <w:rFonts w:asciiTheme="minorHAnsi" w:hAnsiTheme="minorHAnsi"/>
        </w:rPr>
        <w:t xml:space="preserve"> of the preceding </w:t>
      </w:r>
      <w:r w:rsidR="002721EF" w:rsidRPr="0019388B">
        <w:rPr>
          <w:rStyle w:val="Emphasis-Bold"/>
          <w:rFonts w:asciiTheme="minorHAnsi" w:hAnsiTheme="minorHAnsi"/>
        </w:rPr>
        <w:t>disclosure year</w:t>
      </w:r>
      <w:r w:rsidRPr="0019388B">
        <w:rPr>
          <w:rStyle w:val="Emphasis-Remove"/>
          <w:rFonts w:asciiTheme="minorHAnsi" w:hAnsiTheme="minorHAnsi"/>
        </w:rPr>
        <w:t>.</w:t>
      </w:r>
      <w:bookmarkEnd w:id="1210"/>
    </w:p>
    <w:p w:rsidR="008363BD" w:rsidRPr="0019388B" w:rsidRDefault="008363BD" w:rsidP="000025D7">
      <w:pPr>
        <w:pStyle w:val="HeadingH5ClausesubtextL1"/>
        <w:rPr>
          <w:rStyle w:val="Emphasis-Remove"/>
          <w:rFonts w:asciiTheme="minorHAnsi" w:hAnsiTheme="minorHAnsi"/>
        </w:rPr>
      </w:pPr>
      <w:r w:rsidRPr="0019388B">
        <w:rPr>
          <w:rFonts w:asciiTheme="minorHAnsi" w:hAnsiTheme="minorHAnsi"/>
        </w:rPr>
        <w:t>For the purpose of subclause</w:t>
      </w:r>
      <w:r w:rsidR="002F7860">
        <w:rPr>
          <w:rFonts w:asciiTheme="minorHAnsi" w:hAnsiTheme="minorHAnsi"/>
        </w:rPr>
        <w:t xml:space="preserve"> (1)(a)(i)</w:t>
      </w:r>
      <w:r w:rsidRPr="0019388B">
        <w:rPr>
          <w:rFonts w:asciiTheme="minorHAnsi" w:hAnsiTheme="minorHAnsi"/>
        </w:rPr>
        <w:t xml:space="preserve">, </w:t>
      </w:r>
      <w:r w:rsidR="002F21CB" w:rsidRPr="0019388B">
        <w:rPr>
          <w:rFonts w:asciiTheme="minorHAnsi" w:hAnsiTheme="minorHAnsi"/>
        </w:rPr>
        <w:t>'</w:t>
      </w:r>
      <w:r w:rsidRPr="0019388B">
        <w:rPr>
          <w:rFonts w:asciiTheme="minorHAnsi" w:hAnsiTheme="minorHAnsi"/>
        </w:rPr>
        <w:t>initial works under construction</w:t>
      </w:r>
      <w:r w:rsidR="002F21CB" w:rsidRPr="0019388B">
        <w:rPr>
          <w:rFonts w:asciiTheme="minorHAnsi" w:hAnsiTheme="minorHAnsi"/>
        </w:rPr>
        <w:t>'</w:t>
      </w:r>
      <w:r w:rsidRPr="0019388B">
        <w:rPr>
          <w:rFonts w:asciiTheme="minorHAnsi" w:hAnsiTheme="minorHAnsi"/>
        </w:rPr>
        <w:t xml:space="preserve"> means</w:t>
      </w:r>
      <w:r w:rsidR="00C37D88" w:rsidRPr="0019388B">
        <w:rPr>
          <w:rFonts w:asciiTheme="minorHAnsi" w:hAnsiTheme="minorHAnsi"/>
        </w:rPr>
        <w:t xml:space="preserve"> </w:t>
      </w:r>
      <w:r w:rsidRPr="0019388B">
        <w:rPr>
          <w:rFonts w:asciiTheme="minorHAnsi" w:hAnsiTheme="minorHAnsi"/>
        </w:rPr>
        <w:t xml:space="preserve">expenditure incurred on </w:t>
      </w:r>
      <w:r w:rsidRPr="0019388B">
        <w:rPr>
          <w:rStyle w:val="Emphasis-Bold"/>
          <w:rFonts w:asciiTheme="minorHAnsi" w:hAnsiTheme="minorHAnsi"/>
        </w:rPr>
        <w:t>work</w:t>
      </w:r>
      <w:r w:rsidR="00BA2AFB" w:rsidRPr="0019388B">
        <w:rPr>
          <w:rStyle w:val="Emphasis-Bold"/>
          <w:rFonts w:asciiTheme="minorHAnsi" w:hAnsiTheme="minorHAnsi"/>
        </w:rPr>
        <w:t>s</w:t>
      </w:r>
      <w:r w:rsidRPr="0019388B">
        <w:rPr>
          <w:rStyle w:val="Emphasis-Bold"/>
          <w:rFonts w:asciiTheme="minorHAnsi" w:hAnsiTheme="minorHAnsi"/>
        </w:rPr>
        <w:t xml:space="preserve"> under construction</w:t>
      </w:r>
      <w:r w:rsidRPr="0019388B">
        <w:rPr>
          <w:rFonts w:asciiTheme="minorHAnsi" w:hAnsiTheme="minorHAnsi"/>
        </w:rPr>
        <w:t xml:space="preserve"> as of the first day of th</w:t>
      </w:r>
      <w:r w:rsidR="00C37D88" w:rsidRPr="0019388B">
        <w:rPr>
          <w:rFonts w:asciiTheme="minorHAnsi" w:hAnsiTheme="minorHAnsi"/>
        </w:rPr>
        <w:t>e</w:t>
      </w:r>
      <w:r w:rsidRPr="0019388B">
        <w:rPr>
          <w:rFonts w:asciiTheme="minorHAnsi" w:hAnsiTheme="minorHAnsi"/>
        </w:rPr>
        <w:t xml:space="preserve"> </w:t>
      </w:r>
      <w:r w:rsidR="002721EF" w:rsidRPr="0019388B">
        <w:rPr>
          <w:rStyle w:val="Emphasis-Bold"/>
          <w:rFonts w:asciiTheme="minorHAnsi" w:hAnsiTheme="minorHAnsi"/>
        </w:rPr>
        <w:t>disclosure year</w:t>
      </w:r>
      <w:r w:rsidRPr="0019388B">
        <w:rPr>
          <w:rFonts w:asciiTheme="minorHAnsi" w:hAnsiTheme="minorHAnsi"/>
        </w:rPr>
        <w:t xml:space="preserve"> </w:t>
      </w:r>
      <w:r w:rsidR="0032357C" w:rsidRPr="0019388B">
        <w:rPr>
          <w:rFonts w:asciiTheme="minorHAnsi" w:hAnsiTheme="minorHAnsi"/>
        </w:rPr>
        <w:t xml:space="preserve">in question, </w:t>
      </w:r>
      <w:r w:rsidRPr="0019388B">
        <w:rPr>
          <w:rFonts w:asciiTheme="minorHAnsi" w:hAnsiTheme="minorHAnsi"/>
        </w:rPr>
        <w:t>calculated in accordance with clause</w:t>
      </w:r>
      <w:r w:rsidR="002F7860">
        <w:rPr>
          <w:rFonts w:asciiTheme="minorHAnsi" w:hAnsiTheme="minorHAnsi"/>
        </w:rPr>
        <w:t xml:space="preserve"> 5.3.11</w:t>
      </w:r>
      <w:r w:rsidRPr="0019388B">
        <w:rPr>
          <w:rFonts w:asciiTheme="minorHAnsi" w:hAnsiTheme="minorHAnsi"/>
        </w:rPr>
        <w:t>, m</w:t>
      </w:r>
      <w:r w:rsidR="00C730AA" w:rsidRPr="0019388B">
        <w:rPr>
          <w:rFonts w:asciiTheme="minorHAnsi" w:hAnsiTheme="minorHAnsi"/>
        </w:rPr>
        <w:t xml:space="preserve">odified in that references </w:t>
      </w:r>
      <w:r w:rsidR="0015555C" w:rsidRPr="0019388B">
        <w:rPr>
          <w:rFonts w:asciiTheme="minorHAnsi" w:hAnsiTheme="minorHAnsi"/>
        </w:rPr>
        <w:t xml:space="preserve">in that clause </w:t>
      </w:r>
      <w:r w:rsidR="00C730AA" w:rsidRPr="0019388B">
        <w:rPr>
          <w:rFonts w:asciiTheme="minorHAnsi" w:hAnsiTheme="minorHAnsi"/>
        </w:rPr>
        <w:t>to "</w:t>
      </w:r>
      <w:r w:rsidRPr="0019388B">
        <w:rPr>
          <w:rFonts w:asciiTheme="minorHAnsi" w:hAnsiTheme="minorHAnsi"/>
        </w:rPr>
        <w:t xml:space="preserve">forecast </w:t>
      </w:r>
      <w:r w:rsidRPr="0019388B">
        <w:rPr>
          <w:rStyle w:val="Emphasis-Bold"/>
          <w:rFonts w:asciiTheme="minorHAnsi" w:hAnsiTheme="minorHAnsi"/>
        </w:rPr>
        <w:t>commissioning date</w:t>
      </w:r>
      <w:r w:rsidRPr="0019388B">
        <w:rPr>
          <w:rFonts w:asciiTheme="minorHAnsi" w:hAnsiTheme="minorHAnsi"/>
        </w:rPr>
        <w:t>" are substituted with "forecast date that expenditure is incurred".</w:t>
      </w:r>
    </w:p>
    <w:p w:rsidR="0032357C" w:rsidRPr="0019388B" w:rsidRDefault="00E74DC3" w:rsidP="000025D7">
      <w:pPr>
        <w:pStyle w:val="HeadingH5ClausesubtextL1"/>
        <w:rPr>
          <w:rStyle w:val="Emphasis-Remove"/>
          <w:rFonts w:asciiTheme="minorHAnsi" w:hAnsiTheme="minorHAnsi"/>
        </w:rPr>
      </w:pPr>
      <w:bookmarkStart w:id="1211" w:name="_Ref265703251"/>
      <w:r w:rsidRPr="0019388B">
        <w:rPr>
          <w:rFonts w:asciiTheme="minorHAnsi" w:hAnsiTheme="minorHAnsi"/>
        </w:rPr>
        <w:t>C</w:t>
      </w:r>
      <w:r w:rsidR="008363BD" w:rsidRPr="0019388B">
        <w:rPr>
          <w:rStyle w:val="Emphasis-Remove"/>
          <w:rFonts w:asciiTheme="minorHAnsi" w:hAnsiTheme="minorHAnsi"/>
        </w:rPr>
        <w:t xml:space="preserve">losing works under construction </w:t>
      </w:r>
      <w:r w:rsidR="0032357C" w:rsidRPr="0019388B">
        <w:rPr>
          <w:rStyle w:val="Emphasis-Remove"/>
          <w:rFonts w:asciiTheme="minorHAnsi" w:hAnsiTheme="minorHAnsi"/>
        </w:rPr>
        <w:t xml:space="preserve">is </w:t>
      </w:r>
      <w:r w:rsidRPr="0019388B">
        <w:rPr>
          <w:rStyle w:val="Emphasis-Remove"/>
          <w:rFonts w:asciiTheme="minorHAnsi" w:hAnsiTheme="minorHAnsi"/>
        </w:rPr>
        <w:t xml:space="preserve">the amount </w:t>
      </w:r>
      <w:r w:rsidR="0032357C" w:rsidRPr="0019388B">
        <w:rPr>
          <w:rStyle w:val="Emphasis-Remove"/>
          <w:rFonts w:asciiTheme="minorHAnsi" w:hAnsiTheme="minorHAnsi"/>
        </w:rPr>
        <w:t>determined in accordance with the formula-</w:t>
      </w:r>
    </w:p>
    <w:p w:rsidR="008363BD" w:rsidRPr="0019388B" w:rsidRDefault="008363BD" w:rsidP="0032357C">
      <w:pPr>
        <w:pStyle w:val="UnnumberedL2"/>
        <w:rPr>
          <w:rStyle w:val="Emphasis-Remove"/>
          <w:rFonts w:asciiTheme="minorHAnsi" w:hAnsiTheme="minorHAnsi"/>
        </w:rPr>
      </w:pPr>
      <w:r w:rsidRPr="0019388B">
        <w:rPr>
          <w:rStyle w:val="Emphasis-Bold"/>
          <w:rFonts w:asciiTheme="minorHAnsi" w:hAnsiTheme="minorHAnsi"/>
        </w:rPr>
        <w:t>opening works under construction</w:t>
      </w:r>
      <w:r w:rsidRPr="0019388B">
        <w:rPr>
          <w:rStyle w:val="Emphasis-Remove"/>
          <w:rFonts w:asciiTheme="minorHAnsi" w:hAnsiTheme="minorHAnsi"/>
        </w:rPr>
        <w:t xml:space="preserve"> </w:t>
      </w:r>
      <w:r w:rsidR="0032357C" w:rsidRPr="0019388B">
        <w:rPr>
          <w:rStyle w:val="Emphasis-Remove"/>
          <w:rFonts w:asciiTheme="minorHAnsi" w:hAnsiTheme="minorHAnsi"/>
        </w:rPr>
        <w:t xml:space="preserve">+ </w:t>
      </w:r>
      <w:r w:rsidR="00E76B24" w:rsidRPr="0019388B">
        <w:rPr>
          <w:rStyle w:val="Emphasis-Italics"/>
          <w:rFonts w:asciiTheme="minorHAnsi" w:hAnsiTheme="minorHAnsi"/>
        </w:rPr>
        <w:t>sum of</w:t>
      </w:r>
      <w:r w:rsidR="00E76B24" w:rsidRPr="0019388B">
        <w:rPr>
          <w:rStyle w:val="Emphasis-Remove"/>
          <w:rFonts w:asciiTheme="minorHAnsi" w:hAnsiTheme="minorHAnsi"/>
        </w:rPr>
        <w:t xml:space="preserve"> </w:t>
      </w:r>
      <w:r w:rsidRPr="0019388B">
        <w:rPr>
          <w:rStyle w:val="Emphasis-Bold"/>
          <w:rFonts w:asciiTheme="minorHAnsi" w:hAnsiTheme="minorHAnsi"/>
        </w:rPr>
        <w:t>capital expenditure</w:t>
      </w:r>
      <w:r w:rsidRPr="0019388B">
        <w:rPr>
          <w:rStyle w:val="Emphasis-Remove"/>
          <w:rFonts w:asciiTheme="minorHAnsi" w:hAnsiTheme="minorHAnsi"/>
        </w:rPr>
        <w:t xml:space="preserve"> </w:t>
      </w:r>
      <w:r w:rsidR="0032357C" w:rsidRPr="0019388B">
        <w:rPr>
          <w:rStyle w:val="Emphasis-Remove"/>
          <w:rFonts w:asciiTheme="minorHAnsi" w:hAnsiTheme="minorHAnsi"/>
        </w:rPr>
        <w:t xml:space="preserve">- </w:t>
      </w:r>
      <w:r w:rsidR="00C37D88" w:rsidRPr="0019388B">
        <w:rPr>
          <w:rStyle w:val="Emphasis-Remove"/>
          <w:rFonts w:asciiTheme="minorHAnsi" w:hAnsiTheme="minorHAnsi"/>
        </w:rPr>
        <w:t>(</w:t>
      </w:r>
      <w:r w:rsidR="00C730AA" w:rsidRPr="0019388B">
        <w:rPr>
          <w:rStyle w:val="Emphasis-Italics"/>
          <w:rFonts w:asciiTheme="minorHAnsi" w:hAnsiTheme="minorHAnsi"/>
        </w:rPr>
        <w:t>sum of</w:t>
      </w:r>
      <w:r w:rsidR="00C730AA" w:rsidRPr="0019388B">
        <w:rPr>
          <w:rStyle w:val="Emphasis-Remove"/>
          <w:rFonts w:asciiTheme="minorHAnsi" w:hAnsiTheme="minorHAnsi"/>
        </w:rPr>
        <w:t xml:space="preserve"> </w:t>
      </w:r>
      <w:r w:rsidRPr="0019388B">
        <w:rPr>
          <w:rStyle w:val="Emphasis-Bold"/>
          <w:rFonts w:asciiTheme="minorHAnsi" w:hAnsiTheme="minorHAnsi"/>
        </w:rPr>
        <w:t>value of commissioned asset</w:t>
      </w:r>
      <w:r w:rsidR="00C730AA" w:rsidRPr="0019388B">
        <w:rPr>
          <w:rStyle w:val="Emphasis-Bold"/>
          <w:rFonts w:asciiTheme="minorHAnsi" w:hAnsiTheme="minorHAnsi"/>
        </w:rPr>
        <w:t>s</w:t>
      </w:r>
      <w:r w:rsidR="00681CDD" w:rsidRPr="0019388B">
        <w:rPr>
          <w:rStyle w:val="Emphasis-Bold"/>
          <w:rFonts w:asciiTheme="minorHAnsi" w:hAnsiTheme="minorHAnsi"/>
        </w:rPr>
        <w:t xml:space="preserve"> </w:t>
      </w:r>
      <w:r w:rsidR="00C37D88" w:rsidRPr="0019388B">
        <w:rPr>
          <w:rStyle w:val="Emphasis-Remove"/>
          <w:rFonts w:asciiTheme="minorHAnsi" w:hAnsiTheme="minorHAnsi"/>
        </w:rPr>
        <w:t>+</w:t>
      </w:r>
      <w:r w:rsidR="00C37D88" w:rsidRPr="0019388B">
        <w:rPr>
          <w:rStyle w:val="Emphasis-Bold"/>
          <w:rFonts w:asciiTheme="minorHAnsi" w:hAnsiTheme="minorHAnsi"/>
        </w:rPr>
        <w:t xml:space="preserve"> </w:t>
      </w:r>
      <w:r w:rsidR="00E76B24" w:rsidRPr="0019388B">
        <w:rPr>
          <w:rStyle w:val="Emphasis-Italics"/>
          <w:rFonts w:asciiTheme="minorHAnsi" w:hAnsiTheme="minorHAnsi"/>
        </w:rPr>
        <w:t>sum of</w:t>
      </w:r>
      <w:r w:rsidR="00E76B24" w:rsidRPr="0019388B">
        <w:rPr>
          <w:rStyle w:val="Emphasis-Remove"/>
          <w:rFonts w:asciiTheme="minorHAnsi" w:hAnsiTheme="minorHAnsi"/>
        </w:rPr>
        <w:t xml:space="preserve"> </w:t>
      </w:r>
      <w:r w:rsidR="00681CDD" w:rsidRPr="0019388B">
        <w:rPr>
          <w:rStyle w:val="Emphasis-Bold"/>
          <w:rFonts w:asciiTheme="minorHAnsi" w:hAnsiTheme="minorHAnsi"/>
        </w:rPr>
        <w:t>forecast value of commissi</w:t>
      </w:r>
      <w:r w:rsidR="00D72D8D" w:rsidRPr="0019388B">
        <w:rPr>
          <w:rStyle w:val="Emphasis-Bold"/>
          <w:rFonts w:asciiTheme="minorHAnsi" w:hAnsiTheme="minorHAnsi"/>
        </w:rPr>
        <w:t>o</w:t>
      </w:r>
      <w:r w:rsidR="00681CDD" w:rsidRPr="0019388B">
        <w:rPr>
          <w:rStyle w:val="Emphasis-Bold"/>
          <w:rFonts w:asciiTheme="minorHAnsi" w:hAnsiTheme="minorHAnsi"/>
        </w:rPr>
        <w:t>ned assets</w:t>
      </w:r>
      <w:bookmarkEnd w:id="1211"/>
      <w:r w:rsidR="00B176D0" w:rsidRPr="0019388B">
        <w:rPr>
          <w:rStyle w:val="Emphasis-Remove"/>
          <w:rFonts w:asciiTheme="minorHAnsi" w:hAnsiTheme="minorHAnsi"/>
        </w:rPr>
        <w:t>),</w:t>
      </w:r>
    </w:p>
    <w:p w:rsidR="00B176D0" w:rsidRPr="0019388B" w:rsidRDefault="00B176D0" w:rsidP="00B176D0">
      <w:pPr>
        <w:pStyle w:val="UnnumberedL2"/>
        <w:rPr>
          <w:rStyle w:val="Emphasis-Remove"/>
          <w:rFonts w:asciiTheme="minorHAnsi" w:hAnsiTheme="minorHAnsi"/>
        </w:rPr>
      </w:pPr>
      <w:bookmarkStart w:id="1212" w:name="_Ref265613814"/>
      <w:bookmarkStart w:id="1213" w:name="_Toc267986237"/>
      <w:bookmarkStart w:id="1214" w:name="_Toc270605623"/>
      <w:bookmarkStart w:id="1215" w:name="_Toc274662649"/>
      <w:bookmarkStart w:id="1216" w:name="_Toc274674024"/>
      <w:bookmarkStart w:id="1217" w:name="_Toc274674441"/>
      <w:bookmarkStart w:id="1218" w:name="_Toc274740770"/>
      <w:r w:rsidRPr="0019388B">
        <w:rPr>
          <w:rStyle w:val="Emphasis-Remove"/>
          <w:rFonts w:asciiTheme="minorHAnsi" w:hAnsiTheme="minorHAnsi"/>
        </w:rPr>
        <w:t xml:space="preserve">where- </w:t>
      </w:r>
    </w:p>
    <w:p w:rsidR="00B176D0" w:rsidRPr="0019388B" w:rsidRDefault="00B176D0" w:rsidP="00B176D0">
      <w:pPr>
        <w:pStyle w:val="HeadingH6ClausesubtextL2"/>
        <w:rPr>
          <w:rStyle w:val="Emphasis-Bold"/>
          <w:rFonts w:asciiTheme="minorHAnsi" w:hAnsiTheme="minorHAnsi"/>
        </w:rPr>
      </w:pPr>
      <w:r w:rsidRPr="0019388B">
        <w:rPr>
          <w:rStyle w:val="Emphasis-Remove"/>
          <w:rFonts w:asciiTheme="minorHAnsi" w:hAnsiTheme="minorHAnsi"/>
        </w:rPr>
        <w:t xml:space="preserve">the sum of </w:t>
      </w:r>
      <w:r w:rsidRPr="0019388B">
        <w:rPr>
          <w:rStyle w:val="Emphasis-Bold"/>
          <w:rFonts w:asciiTheme="minorHAnsi" w:hAnsiTheme="minorHAnsi"/>
        </w:rPr>
        <w:t xml:space="preserve">value of commissioned assets </w:t>
      </w:r>
      <w:r w:rsidRPr="0019388B">
        <w:rPr>
          <w:rStyle w:val="Emphasis-Remove"/>
          <w:rFonts w:asciiTheme="minorHAnsi" w:hAnsiTheme="minorHAnsi"/>
        </w:rPr>
        <w:t>only includes values</w:t>
      </w:r>
      <w:r w:rsidRPr="0019388B">
        <w:rPr>
          <w:rStyle w:val="Emphasis-Bold"/>
          <w:rFonts w:asciiTheme="minorHAnsi" w:hAnsiTheme="minorHAnsi"/>
        </w:rPr>
        <w:t xml:space="preserve"> </w:t>
      </w:r>
      <w:r w:rsidRPr="0019388B">
        <w:rPr>
          <w:rStyle w:val="Emphasis-Remove"/>
          <w:rFonts w:asciiTheme="minorHAnsi" w:hAnsiTheme="minorHAnsi"/>
        </w:rPr>
        <w:t xml:space="preserve">to the extent that they are included in </w:t>
      </w:r>
      <w:r w:rsidRPr="0019388B">
        <w:rPr>
          <w:rStyle w:val="Emphasis-Bold"/>
          <w:rFonts w:asciiTheme="minorHAnsi" w:hAnsiTheme="minorHAnsi"/>
        </w:rPr>
        <w:t xml:space="preserve">closing RAB values </w:t>
      </w:r>
      <w:r w:rsidRPr="0019388B">
        <w:rPr>
          <w:rStyle w:val="Emphasis-Remove"/>
          <w:rFonts w:asciiTheme="minorHAnsi" w:hAnsiTheme="minorHAnsi"/>
        </w:rPr>
        <w:t xml:space="preserve">disclosed pursuant to an </w:t>
      </w:r>
      <w:r w:rsidRPr="0019388B">
        <w:rPr>
          <w:rStyle w:val="Emphasis-Bold"/>
          <w:rFonts w:asciiTheme="minorHAnsi" w:hAnsiTheme="minorHAnsi"/>
        </w:rPr>
        <w:t>ID determination</w:t>
      </w:r>
      <w:r w:rsidRPr="0019388B">
        <w:rPr>
          <w:rStyle w:val="Emphasis-Remove"/>
          <w:rFonts w:asciiTheme="minorHAnsi" w:hAnsiTheme="minorHAnsi"/>
        </w:rPr>
        <w:t>;</w:t>
      </w:r>
      <w:r w:rsidR="00CD5A72" w:rsidRPr="0019388B">
        <w:rPr>
          <w:rStyle w:val="Emphasis-Remove"/>
          <w:rFonts w:asciiTheme="minorHAnsi" w:hAnsiTheme="minorHAnsi"/>
        </w:rPr>
        <w:t xml:space="preserve"> and</w:t>
      </w:r>
    </w:p>
    <w:p w:rsidR="00B176D0" w:rsidRPr="0019388B" w:rsidRDefault="00B176D0" w:rsidP="00B176D0">
      <w:pPr>
        <w:pStyle w:val="HeadingH6ClausesubtextL2"/>
        <w:rPr>
          <w:rStyle w:val="Emphasis-Remove"/>
          <w:rFonts w:asciiTheme="minorHAnsi" w:hAnsiTheme="minorHAnsi"/>
        </w:rPr>
      </w:pPr>
      <w:r w:rsidRPr="0019388B">
        <w:rPr>
          <w:rStyle w:val="Emphasis-Remove"/>
          <w:rFonts w:asciiTheme="minorHAnsi" w:hAnsiTheme="minorHAnsi"/>
        </w:rPr>
        <w:t>the</w:t>
      </w:r>
      <w:r w:rsidRPr="0019388B">
        <w:rPr>
          <w:rStyle w:val="Emphasis-Bold"/>
          <w:rFonts w:asciiTheme="minorHAnsi" w:hAnsiTheme="minorHAnsi"/>
        </w:rPr>
        <w:t xml:space="preserve"> </w:t>
      </w:r>
      <w:r w:rsidRPr="0019388B">
        <w:rPr>
          <w:rStyle w:val="Emphasis-Remove"/>
          <w:rFonts w:asciiTheme="minorHAnsi" w:hAnsiTheme="minorHAnsi"/>
        </w:rPr>
        <w:t xml:space="preserve">sum of </w:t>
      </w:r>
      <w:r w:rsidRPr="0019388B">
        <w:rPr>
          <w:rStyle w:val="Emphasis-Bold"/>
          <w:rFonts w:asciiTheme="minorHAnsi" w:hAnsiTheme="minorHAnsi"/>
        </w:rPr>
        <w:t xml:space="preserve">forecast value of commissioned assets </w:t>
      </w:r>
      <w:r w:rsidRPr="0019388B">
        <w:rPr>
          <w:rStyle w:val="Emphasis-Remove"/>
          <w:rFonts w:asciiTheme="minorHAnsi" w:hAnsiTheme="minorHAnsi"/>
        </w:rPr>
        <w:t>only includes values</w:t>
      </w:r>
      <w:r w:rsidRPr="0019388B">
        <w:rPr>
          <w:rStyle w:val="Emphasis-Bold"/>
          <w:rFonts w:asciiTheme="minorHAnsi" w:hAnsiTheme="minorHAnsi"/>
        </w:rPr>
        <w:t xml:space="preserve"> </w:t>
      </w:r>
      <w:r w:rsidRPr="0019388B">
        <w:rPr>
          <w:rStyle w:val="Emphasis-Remove"/>
          <w:rFonts w:asciiTheme="minorHAnsi" w:hAnsiTheme="minorHAnsi"/>
        </w:rPr>
        <w:t xml:space="preserve">to the extent that they are included in the sum of </w:t>
      </w:r>
      <w:r w:rsidRPr="0019388B">
        <w:rPr>
          <w:rStyle w:val="Emphasis-Bold"/>
          <w:rFonts w:asciiTheme="minorHAnsi" w:hAnsiTheme="minorHAnsi"/>
        </w:rPr>
        <w:t xml:space="preserve">closing RAB values </w:t>
      </w:r>
      <w:r w:rsidRPr="0019388B">
        <w:rPr>
          <w:rStyle w:val="Emphasis-Remove"/>
          <w:rFonts w:asciiTheme="minorHAnsi" w:hAnsiTheme="minorHAnsi"/>
        </w:rPr>
        <w:t>provided pursuant to clause</w:t>
      </w:r>
      <w:r w:rsidR="002F7860">
        <w:rPr>
          <w:rStyle w:val="Emphasis-Remove"/>
          <w:rFonts w:asciiTheme="minorHAnsi" w:hAnsiTheme="minorHAnsi"/>
        </w:rPr>
        <w:t xml:space="preserve"> 5.5.9(</w:t>
      </w:r>
      <w:r w:rsidR="00474520">
        <w:rPr>
          <w:rStyle w:val="Emphasis-Remove"/>
          <w:rFonts w:asciiTheme="minorHAnsi" w:hAnsiTheme="minorHAnsi"/>
        </w:rPr>
        <w:t>b</w:t>
      </w:r>
      <w:r w:rsidR="002F7860">
        <w:rPr>
          <w:rStyle w:val="Emphasis-Remove"/>
          <w:rFonts w:asciiTheme="minorHAnsi" w:hAnsiTheme="minorHAnsi"/>
        </w:rPr>
        <w:t>)(ii)</w:t>
      </w:r>
      <w:r w:rsidRPr="0019388B">
        <w:rPr>
          <w:rStyle w:val="Emphasis-Remove"/>
          <w:rFonts w:asciiTheme="minorHAnsi" w:hAnsiTheme="minorHAnsi"/>
        </w:rPr>
        <w:t xml:space="preserve">. </w:t>
      </w:r>
    </w:p>
    <w:p w:rsidR="00D94522" w:rsidRPr="0019388B" w:rsidRDefault="00062AF8" w:rsidP="00D94522">
      <w:pPr>
        <w:pStyle w:val="HeadingH3SectionHeading"/>
        <w:rPr>
          <w:rFonts w:asciiTheme="minorHAnsi" w:hAnsiTheme="minorHAnsi"/>
        </w:rPr>
      </w:pPr>
      <w:bookmarkStart w:id="1219" w:name="_Ref280317566"/>
      <w:bookmarkStart w:id="1220" w:name="_Toc280539162"/>
      <w:bookmarkStart w:id="1221" w:name="_Toc491183131"/>
      <w:r w:rsidRPr="0019388B">
        <w:rPr>
          <w:rFonts w:asciiTheme="minorHAnsi" w:hAnsiTheme="minorHAnsi"/>
        </w:rPr>
        <w:t>T</w:t>
      </w:r>
      <w:r w:rsidR="00A3362E" w:rsidRPr="0019388B">
        <w:rPr>
          <w:rFonts w:asciiTheme="minorHAnsi" w:hAnsiTheme="minorHAnsi"/>
        </w:rPr>
        <w:t xml:space="preserve">reatment of </w:t>
      </w:r>
      <w:r w:rsidR="00D94522" w:rsidRPr="0019388B">
        <w:rPr>
          <w:rFonts w:asciiTheme="minorHAnsi" w:hAnsiTheme="minorHAnsi"/>
        </w:rPr>
        <w:t>tax</w:t>
      </w:r>
      <w:r w:rsidR="00A3362E" w:rsidRPr="0019388B">
        <w:rPr>
          <w:rFonts w:asciiTheme="minorHAnsi" w:hAnsiTheme="minorHAnsi"/>
        </w:rPr>
        <w:t>ation</w:t>
      </w:r>
      <w:bookmarkEnd w:id="1212"/>
      <w:bookmarkEnd w:id="1213"/>
      <w:bookmarkEnd w:id="1214"/>
      <w:bookmarkEnd w:id="1215"/>
      <w:bookmarkEnd w:id="1216"/>
      <w:bookmarkEnd w:id="1217"/>
      <w:bookmarkEnd w:id="1218"/>
      <w:bookmarkEnd w:id="1219"/>
      <w:bookmarkEnd w:id="1220"/>
      <w:bookmarkEnd w:id="1221"/>
    </w:p>
    <w:p w:rsidR="00467983" w:rsidRPr="0019388B" w:rsidRDefault="00A3362E" w:rsidP="007457A9">
      <w:pPr>
        <w:pStyle w:val="HeadingH4Clausetext"/>
        <w:tabs>
          <w:tab w:val="num" w:pos="709"/>
        </w:tabs>
        <w:ind w:hanging="936"/>
        <w:rPr>
          <w:rStyle w:val="Emphasis-Bold"/>
          <w:rFonts w:asciiTheme="minorHAnsi" w:hAnsiTheme="minorHAnsi"/>
        </w:rPr>
      </w:pPr>
      <w:bookmarkStart w:id="1222" w:name="_Ref265703044"/>
      <w:r w:rsidRPr="0019388B">
        <w:rPr>
          <w:rStyle w:val="Emphasis-Remove"/>
          <w:rFonts w:asciiTheme="minorHAnsi" w:hAnsiTheme="minorHAnsi"/>
        </w:rPr>
        <w:t>Forecast r</w:t>
      </w:r>
      <w:r w:rsidR="00467983" w:rsidRPr="0019388B">
        <w:rPr>
          <w:rStyle w:val="Emphasis-Remove"/>
          <w:rFonts w:asciiTheme="minorHAnsi" w:hAnsiTheme="minorHAnsi"/>
        </w:rPr>
        <w:t>egulatory tax allowance</w:t>
      </w:r>
      <w:bookmarkEnd w:id="1222"/>
    </w:p>
    <w:p w:rsidR="00467983" w:rsidRPr="0019388B" w:rsidRDefault="000D4FC9" w:rsidP="00467983">
      <w:pPr>
        <w:pStyle w:val="HeadingH5ClausesubtextL1"/>
        <w:rPr>
          <w:rFonts w:asciiTheme="minorHAnsi" w:hAnsiTheme="minorHAnsi"/>
        </w:rPr>
      </w:pPr>
      <w:bookmarkStart w:id="1223" w:name="_Ref265702712"/>
      <w:r w:rsidRPr="0019388B">
        <w:rPr>
          <w:rStyle w:val="Emphasis-Remove"/>
          <w:rFonts w:asciiTheme="minorHAnsi" w:hAnsiTheme="minorHAnsi"/>
        </w:rPr>
        <w:t>F</w:t>
      </w:r>
      <w:r w:rsidR="00A3362E" w:rsidRPr="0019388B">
        <w:rPr>
          <w:rStyle w:val="Emphasis-Remove"/>
          <w:rFonts w:asciiTheme="minorHAnsi" w:hAnsiTheme="minorHAnsi"/>
        </w:rPr>
        <w:t>orecast r</w:t>
      </w:r>
      <w:r w:rsidR="00467983" w:rsidRPr="0019388B">
        <w:rPr>
          <w:rStyle w:val="Emphasis-Remove"/>
          <w:rFonts w:asciiTheme="minorHAnsi" w:hAnsiTheme="minorHAnsi"/>
        </w:rPr>
        <w:t xml:space="preserve">egulatory tax allowance </w:t>
      </w:r>
      <w:r w:rsidR="00CD5A72" w:rsidRPr="0019388B">
        <w:rPr>
          <w:rStyle w:val="Emphasis-Remove"/>
          <w:rFonts w:asciiTheme="minorHAnsi" w:hAnsiTheme="minorHAnsi"/>
        </w:rPr>
        <w:t xml:space="preserve">is, where forecast </w:t>
      </w:r>
      <w:r w:rsidR="00CD5A72" w:rsidRPr="0019388B">
        <w:rPr>
          <w:rStyle w:val="Emphasis-Bold"/>
          <w:rFonts w:asciiTheme="minorHAnsi" w:hAnsiTheme="minorHAnsi"/>
        </w:rPr>
        <w:t xml:space="preserve">regulatory net taxable income </w:t>
      </w:r>
      <w:r w:rsidR="00CD5A72" w:rsidRPr="0019388B">
        <w:rPr>
          <w:rStyle w:val="Emphasis-Remove"/>
          <w:rFonts w:asciiTheme="minorHAnsi" w:hAnsiTheme="minorHAnsi"/>
        </w:rPr>
        <w:t>is</w:t>
      </w:r>
      <w:r w:rsidR="00467983" w:rsidRPr="0019388B">
        <w:rPr>
          <w:rStyle w:val="Emphasis-Remove"/>
          <w:rFonts w:asciiTheme="minorHAnsi" w:hAnsiTheme="minorHAnsi"/>
        </w:rPr>
        <w:t>-</w:t>
      </w:r>
      <w:bookmarkEnd w:id="1223"/>
    </w:p>
    <w:p w:rsidR="00467983" w:rsidRPr="0019388B" w:rsidRDefault="00467983" w:rsidP="00467983">
      <w:pPr>
        <w:pStyle w:val="HeadingH6ClausesubtextL2"/>
        <w:rPr>
          <w:rStyle w:val="Emphasis-Remove"/>
          <w:rFonts w:asciiTheme="minorHAnsi" w:hAnsiTheme="minorHAnsi"/>
        </w:rPr>
      </w:pPr>
      <w:r w:rsidRPr="0019388B">
        <w:rPr>
          <w:rStyle w:val="Emphasis-Remove"/>
          <w:rFonts w:asciiTheme="minorHAnsi" w:hAnsiTheme="minorHAnsi"/>
        </w:rPr>
        <w:t xml:space="preserve">nil or a positive </w:t>
      </w:r>
      <w:r w:rsidR="00D60055" w:rsidRPr="0019388B">
        <w:rPr>
          <w:rStyle w:val="Emphasis-Remove"/>
          <w:rFonts w:asciiTheme="minorHAnsi" w:hAnsiTheme="minorHAnsi"/>
        </w:rPr>
        <w:t>number</w:t>
      </w:r>
      <w:r w:rsidRPr="0019388B">
        <w:rPr>
          <w:rStyle w:val="Emphasis-Remove"/>
          <w:rFonts w:asciiTheme="minorHAnsi" w:hAnsiTheme="minorHAnsi"/>
        </w:rPr>
        <w:t>, the</w:t>
      </w:r>
      <w:r w:rsidRPr="0019388B">
        <w:rPr>
          <w:rStyle w:val="Emphasis-Bold"/>
          <w:rFonts w:asciiTheme="minorHAnsi" w:hAnsiTheme="minorHAnsi"/>
        </w:rPr>
        <w:t xml:space="preserve"> tax effect </w:t>
      </w:r>
      <w:r w:rsidRPr="0019388B">
        <w:rPr>
          <w:rStyle w:val="Emphasis-Remove"/>
          <w:rFonts w:asciiTheme="minorHAnsi" w:hAnsiTheme="minorHAnsi"/>
        </w:rPr>
        <w:t xml:space="preserve">of forecast </w:t>
      </w:r>
      <w:r w:rsidRPr="0019388B">
        <w:rPr>
          <w:rStyle w:val="Emphasis-Bold"/>
          <w:rFonts w:asciiTheme="minorHAnsi" w:hAnsiTheme="minorHAnsi"/>
        </w:rPr>
        <w:t>regulatory net taxable income</w:t>
      </w:r>
      <w:r w:rsidRPr="0019388B">
        <w:rPr>
          <w:rStyle w:val="Emphasis-Remove"/>
          <w:rFonts w:asciiTheme="minorHAnsi" w:hAnsiTheme="minorHAnsi"/>
        </w:rPr>
        <w:t>; and</w:t>
      </w:r>
    </w:p>
    <w:p w:rsidR="00467983" w:rsidRPr="0019388B" w:rsidRDefault="00467983" w:rsidP="00467983">
      <w:pPr>
        <w:pStyle w:val="HeadingH6ClausesubtextL2"/>
        <w:rPr>
          <w:rFonts w:asciiTheme="minorHAnsi" w:hAnsiTheme="minorHAnsi"/>
        </w:rPr>
      </w:pPr>
      <w:r w:rsidRPr="0019388B">
        <w:rPr>
          <w:rStyle w:val="Emphasis-Remove"/>
          <w:rFonts w:asciiTheme="minorHAnsi" w:hAnsiTheme="minorHAnsi"/>
        </w:rPr>
        <w:t xml:space="preserve">a negative </w:t>
      </w:r>
      <w:r w:rsidR="00CD5A72" w:rsidRPr="0019388B">
        <w:rPr>
          <w:rStyle w:val="Emphasis-Remove"/>
          <w:rFonts w:asciiTheme="minorHAnsi" w:hAnsiTheme="minorHAnsi"/>
        </w:rPr>
        <w:t>number</w:t>
      </w:r>
      <w:r w:rsidRPr="0019388B">
        <w:rPr>
          <w:rStyle w:val="Emphasis-Remove"/>
          <w:rFonts w:asciiTheme="minorHAnsi" w:hAnsiTheme="minorHAnsi"/>
        </w:rPr>
        <w:t>, nil</w:t>
      </w:r>
      <w:r w:rsidRPr="0019388B">
        <w:rPr>
          <w:rFonts w:asciiTheme="minorHAnsi" w:hAnsiTheme="minorHAnsi"/>
        </w:rPr>
        <w:t>.</w:t>
      </w:r>
    </w:p>
    <w:p w:rsidR="00467983" w:rsidRPr="0019388B" w:rsidRDefault="00467983" w:rsidP="00467983">
      <w:pPr>
        <w:pStyle w:val="HeadingH5ClausesubtextL1"/>
        <w:rPr>
          <w:rStyle w:val="Emphasis-Remove"/>
          <w:rFonts w:asciiTheme="minorHAnsi" w:hAnsiTheme="minorHAnsi"/>
        </w:rPr>
      </w:pPr>
      <w:bookmarkStart w:id="1224" w:name="_Ref265670022"/>
      <w:r w:rsidRPr="0019388B">
        <w:rPr>
          <w:rStyle w:val="Emphasis-Remove"/>
          <w:rFonts w:asciiTheme="minorHAnsi" w:hAnsiTheme="minorHAnsi"/>
        </w:rPr>
        <w:t xml:space="preserve">Regulatory net taxable income </w:t>
      </w:r>
      <w:r w:rsidR="000D4FC9" w:rsidRPr="0019388B">
        <w:rPr>
          <w:rStyle w:val="Emphasis-Remove"/>
          <w:rFonts w:asciiTheme="minorHAnsi" w:hAnsiTheme="minorHAnsi"/>
        </w:rPr>
        <w:t>means</w:t>
      </w:r>
      <w:r w:rsidR="001010C8" w:rsidRPr="0019388B">
        <w:rPr>
          <w:rStyle w:val="Emphasis-Remove"/>
          <w:rFonts w:asciiTheme="minorHAnsi" w:hAnsiTheme="minorHAnsi"/>
        </w:rPr>
        <w:t xml:space="preserve"> forecast</w:t>
      </w:r>
      <w:r w:rsidR="000D4FC9" w:rsidRPr="0019388B">
        <w:rPr>
          <w:rStyle w:val="Emphasis-Remove"/>
          <w:rFonts w:asciiTheme="minorHAnsi" w:hAnsiTheme="minorHAnsi"/>
        </w:rPr>
        <w:t xml:space="preserve"> </w:t>
      </w:r>
      <w:r w:rsidRPr="0019388B">
        <w:rPr>
          <w:rStyle w:val="Emphasis-Bold"/>
          <w:rFonts w:asciiTheme="minorHAnsi" w:hAnsiTheme="minorHAnsi"/>
        </w:rPr>
        <w:t>regulatory taxable income</w:t>
      </w:r>
      <w:r w:rsidRPr="0019388B">
        <w:rPr>
          <w:rStyle w:val="Emphasis-Remove"/>
          <w:rFonts w:asciiTheme="minorHAnsi" w:hAnsiTheme="minorHAnsi"/>
        </w:rPr>
        <w:t xml:space="preserve"> less </w:t>
      </w:r>
      <w:r w:rsidRPr="0019388B">
        <w:rPr>
          <w:rStyle w:val="Emphasis-Bold"/>
          <w:rFonts w:asciiTheme="minorHAnsi" w:hAnsiTheme="minorHAnsi"/>
        </w:rPr>
        <w:t>utilised tax losses</w:t>
      </w:r>
      <w:r w:rsidRPr="0019388B">
        <w:rPr>
          <w:rStyle w:val="Emphasis-Remove"/>
          <w:rFonts w:asciiTheme="minorHAnsi" w:hAnsiTheme="minorHAnsi"/>
        </w:rPr>
        <w:t>.</w:t>
      </w:r>
      <w:bookmarkEnd w:id="1224"/>
    </w:p>
    <w:p w:rsidR="00467983" w:rsidRPr="0019388B" w:rsidRDefault="00467983" w:rsidP="00467983">
      <w:pPr>
        <w:pStyle w:val="HeadingH5ClausesubtextL1"/>
        <w:rPr>
          <w:rStyle w:val="Emphasis-Remove"/>
          <w:rFonts w:asciiTheme="minorHAnsi" w:hAnsiTheme="minorHAnsi"/>
        </w:rPr>
      </w:pPr>
      <w:bookmarkStart w:id="1225" w:name="_Ref265670185"/>
      <w:r w:rsidRPr="0019388B">
        <w:rPr>
          <w:rStyle w:val="Emphasis-Remove"/>
          <w:rFonts w:asciiTheme="minorHAnsi" w:hAnsiTheme="minorHAnsi"/>
        </w:rPr>
        <w:t>Regulatory taxable income is determined in accordance with the formula-</w:t>
      </w:r>
      <w:bookmarkEnd w:id="1225"/>
    </w:p>
    <w:p w:rsidR="00467983" w:rsidRPr="0019388B" w:rsidRDefault="00467983" w:rsidP="00467983">
      <w:pPr>
        <w:pStyle w:val="UnnumberedL2"/>
        <w:rPr>
          <w:rStyle w:val="Emphasis-Remove"/>
          <w:rFonts w:asciiTheme="minorHAnsi" w:hAnsiTheme="minorHAnsi"/>
        </w:rPr>
      </w:pPr>
      <w:r w:rsidRPr="0019388B">
        <w:rPr>
          <w:rStyle w:val="Emphasis-Bold"/>
          <w:rFonts w:asciiTheme="minorHAnsi" w:hAnsiTheme="minorHAnsi"/>
        </w:rPr>
        <w:t>regulatory profit / (loss) before tax</w:t>
      </w:r>
      <w:r w:rsidRPr="0019388B">
        <w:rPr>
          <w:rStyle w:val="Emphasis-Remove"/>
          <w:rFonts w:asciiTheme="minorHAnsi" w:hAnsiTheme="minorHAnsi"/>
        </w:rPr>
        <w:t xml:space="preserve"> + </w:t>
      </w:r>
      <w:r w:rsidRPr="0019388B">
        <w:rPr>
          <w:rStyle w:val="Emphasis-Bold"/>
          <w:rFonts w:asciiTheme="minorHAnsi" w:hAnsiTheme="minorHAnsi"/>
        </w:rPr>
        <w:t>permanent differences</w:t>
      </w:r>
      <w:r w:rsidRPr="0019388B">
        <w:rPr>
          <w:rStyle w:val="Emphasis-Remove"/>
          <w:rFonts w:asciiTheme="minorHAnsi" w:hAnsiTheme="minorHAnsi"/>
        </w:rPr>
        <w:t xml:space="preserve"> + </w:t>
      </w:r>
      <w:r w:rsidRPr="0019388B">
        <w:rPr>
          <w:rStyle w:val="Emphasis-Bold"/>
          <w:rFonts w:asciiTheme="minorHAnsi" w:hAnsiTheme="minorHAnsi"/>
        </w:rPr>
        <w:t>regulatory tax adjustments</w:t>
      </w:r>
      <w:r w:rsidRPr="0019388B">
        <w:rPr>
          <w:rStyle w:val="Emphasis-Remove"/>
          <w:rFonts w:asciiTheme="minorHAnsi" w:hAnsiTheme="minorHAnsi"/>
        </w:rPr>
        <w:t>.</w:t>
      </w:r>
    </w:p>
    <w:p w:rsidR="00467983" w:rsidRPr="0019388B" w:rsidRDefault="00467983" w:rsidP="00467983">
      <w:pPr>
        <w:pStyle w:val="HeadingH5ClausesubtextL1"/>
        <w:rPr>
          <w:rStyle w:val="Emphasis-Remove"/>
          <w:rFonts w:asciiTheme="minorHAnsi" w:hAnsiTheme="minorHAnsi"/>
        </w:rPr>
      </w:pPr>
      <w:bookmarkStart w:id="1226" w:name="_Ref265670028"/>
      <w:r w:rsidRPr="0019388B">
        <w:rPr>
          <w:rStyle w:val="Emphasis-Remove"/>
          <w:rFonts w:asciiTheme="minorHAnsi" w:hAnsiTheme="minorHAnsi"/>
        </w:rPr>
        <w:t>Regulatory profit / (loss) before tax means the value determined in accordance with the formula-</w:t>
      </w:r>
      <w:bookmarkEnd w:id="1226"/>
    </w:p>
    <w:p w:rsidR="00467983" w:rsidRPr="0019388B" w:rsidRDefault="00467983" w:rsidP="00467983">
      <w:pPr>
        <w:pStyle w:val="UnnumberedL2"/>
        <w:rPr>
          <w:rStyle w:val="Emphasis-Bold"/>
          <w:rFonts w:asciiTheme="minorHAnsi" w:hAnsiTheme="minorHAnsi"/>
        </w:rPr>
      </w:pPr>
      <w:r w:rsidRPr="0019388B">
        <w:rPr>
          <w:rStyle w:val="Emphasis-Bold"/>
          <w:rFonts w:asciiTheme="minorHAnsi" w:hAnsiTheme="minorHAnsi"/>
        </w:rPr>
        <w:t xml:space="preserve">building blocks allowable revenue </w:t>
      </w:r>
      <w:r w:rsidR="00085F1C" w:rsidRPr="0019388B">
        <w:rPr>
          <w:rStyle w:val="Emphasis-Bold"/>
          <w:rFonts w:asciiTheme="minorHAnsi" w:hAnsiTheme="minorHAnsi"/>
        </w:rPr>
        <w:t>before tax</w:t>
      </w:r>
      <w:r w:rsidRPr="0019388B">
        <w:rPr>
          <w:rStyle w:val="Emphasis-Bold"/>
          <w:rFonts w:asciiTheme="minorHAnsi" w:hAnsiTheme="minorHAnsi"/>
        </w:rPr>
        <w:t xml:space="preserve"> </w:t>
      </w:r>
      <w:r w:rsidRPr="0019388B">
        <w:rPr>
          <w:rStyle w:val="Emphasis-Remove"/>
          <w:rFonts w:asciiTheme="minorHAnsi" w:hAnsiTheme="minorHAnsi"/>
        </w:rPr>
        <w:t>+</w:t>
      </w:r>
      <w:r w:rsidRPr="0019388B">
        <w:rPr>
          <w:rStyle w:val="Emphasis-Bold"/>
          <w:rFonts w:asciiTheme="minorHAnsi" w:hAnsiTheme="minorHAnsi"/>
        </w:rPr>
        <w:t xml:space="preserve"> other regulated income </w:t>
      </w:r>
      <w:r w:rsidRPr="0019388B">
        <w:rPr>
          <w:rStyle w:val="Emphasis-Remove"/>
          <w:rFonts w:asciiTheme="minorHAnsi" w:hAnsiTheme="minorHAnsi"/>
        </w:rPr>
        <w:t>-</w:t>
      </w:r>
      <w:r w:rsidRPr="0019388B">
        <w:rPr>
          <w:rStyle w:val="Emphasis-Bold"/>
          <w:rFonts w:asciiTheme="minorHAnsi" w:hAnsiTheme="minorHAnsi"/>
        </w:rPr>
        <w:t xml:space="preserve"> operating </w:t>
      </w:r>
      <w:r w:rsidR="00100DBC" w:rsidRPr="0019388B">
        <w:rPr>
          <w:rStyle w:val="Emphasis-Bold"/>
          <w:rFonts w:asciiTheme="minorHAnsi" w:hAnsiTheme="minorHAnsi"/>
        </w:rPr>
        <w:t xml:space="preserve">expenditure </w:t>
      </w:r>
      <w:r w:rsidR="00100DBC" w:rsidRPr="0019388B">
        <w:rPr>
          <w:rStyle w:val="Emphasis-Remove"/>
          <w:rFonts w:asciiTheme="minorHAnsi" w:hAnsiTheme="minorHAnsi"/>
        </w:rPr>
        <w:t>-</w:t>
      </w:r>
      <w:r w:rsidR="00100DBC" w:rsidRPr="0019388B">
        <w:rPr>
          <w:rStyle w:val="Emphasis-Bold"/>
          <w:rFonts w:asciiTheme="minorHAnsi" w:hAnsiTheme="minorHAnsi"/>
        </w:rPr>
        <w:t xml:space="preserve"> total depreciation</w:t>
      </w:r>
      <w:r w:rsidR="00100DBC" w:rsidRPr="0019388B">
        <w:rPr>
          <w:rStyle w:val="Emphasis-Remove"/>
          <w:rFonts w:asciiTheme="minorHAnsi" w:hAnsiTheme="minorHAnsi"/>
        </w:rPr>
        <w:t>.</w:t>
      </w:r>
    </w:p>
    <w:p w:rsidR="00467983" w:rsidRPr="0019388B" w:rsidRDefault="00467983" w:rsidP="007457A9">
      <w:pPr>
        <w:pStyle w:val="HeadingH4Clausetext"/>
        <w:tabs>
          <w:tab w:val="num" w:pos="709"/>
        </w:tabs>
        <w:ind w:hanging="936"/>
        <w:rPr>
          <w:rStyle w:val="Emphasis-Remove"/>
          <w:rFonts w:asciiTheme="minorHAnsi" w:hAnsiTheme="minorHAnsi"/>
        </w:rPr>
      </w:pPr>
      <w:bookmarkStart w:id="1227" w:name="_Ref265678839"/>
      <w:r w:rsidRPr="0019388B">
        <w:rPr>
          <w:rStyle w:val="Emphasis-Remove"/>
          <w:rFonts w:asciiTheme="minorHAnsi" w:hAnsiTheme="minorHAnsi"/>
        </w:rPr>
        <w:t>Tax losses</w:t>
      </w:r>
      <w:bookmarkEnd w:id="1227"/>
    </w:p>
    <w:p w:rsidR="00CD5A72" w:rsidRPr="0019388B" w:rsidRDefault="00CD5A72" w:rsidP="00CD5A72">
      <w:pPr>
        <w:pStyle w:val="HeadingH5ClausesubtextL1"/>
        <w:rPr>
          <w:rStyle w:val="Emphasis-Remove"/>
          <w:rFonts w:asciiTheme="minorHAnsi" w:hAnsiTheme="minorHAnsi"/>
        </w:rPr>
      </w:pPr>
      <w:bookmarkStart w:id="1228" w:name="_Ref278994937"/>
      <w:bookmarkStart w:id="1229" w:name="_Ref265669969"/>
      <w:r w:rsidRPr="0019388B">
        <w:rPr>
          <w:rStyle w:val="Emphasis-Remove"/>
          <w:rFonts w:asciiTheme="minorHAnsi" w:hAnsiTheme="minorHAnsi"/>
        </w:rPr>
        <w:t xml:space="preserve">Utilised tax losses means </w:t>
      </w:r>
      <w:r w:rsidRPr="0019388B">
        <w:rPr>
          <w:rStyle w:val="Emphasis-Bold"/>
          <w:rFonts w:asciiTheme="minorHAnsi" w:hAnsiTheme="minorHAnsi"/>
        </w:rPr>
        <w:t>opening tax losses</w:t>
      </w:r>
      <w:r w:rsidRPr="0019388B">
        <w:rPr>
          <w:rStyle w:val="Emphasis-Remove"/>
          <w:rFonts w:asciiTheme="minorHAnsi" w:hAnsiTheme="minorHAnsi"/>
        </w:rPr>
        <w:t>, subject to subclause</w:t>
      </w:r>
      <w:r w:rsidR="002F7860">
        <w:rPr>
          <w:rStyle w:val="Emphasis-Remove"/>
          <w:rFonts w:asciiTheme="minorHAnsi" w:hAnsiTheme="minorHAnsi"/>
        </w:rPr>
        <w:t xml:space="preserve"> (2)</w:t>
      </w:r>
      <w:r w:rsidRPr="0019388B">
        <w:rPr>
          <w:rStyle w:val="Emphasis-Remove"/>
          <w:rFonts w:asciiTheme="minorHAnsi" w:hAnsiTheme="minorHAnsi"/>
        </w:rPr>
        <w:t>.</w:t>
      </w:r>
      <w:bookmarkEnd w:id="1228"/>
    </w:p>
    <w:p w:rsidR="00CD5A72" w:rsidRPr="0019388B" w:rsidRDefault="00CD5A72" w:rsidP="00CD5A72">
      <w:pPr>
        <w:pStyle w:val="HeadingH5ClausesubtextL1"/>
        <w:rPr>
          <w:rFonts w:asciiTheme="minorHAnsi" w:hAnsiTheme="minorHAnsi"/>
        </w:rPr>
      </w:pPr>
      <w:bookmarkStart w:id="1230" w:name="_Ref278994935"/>
      <w:r w:rsidRPr="0019388B">
        <w:rPr>
          <w:rStyle w:val="Emphasis-Remove"/>
          <w:rFonts w:asciiTheme="minorHAnsi" w:hAnsiTheme="minorHAnsi"/>
        </w:rPr>
        <w:t>For the purpose of subclause</w:t>
      </w:r>
      <w:r w:rsidR="002F7860">
        <w:rPr>
          <w:rStyle w:val="Emphasis-Remove"/>
          <w:rFonts w:asciiTheme="minorHAnsi" w:hAnsiTheme="minorHAnsi"/>
        </w:rPr>
        <w:t xml:space="preserve"> (1)</w:t>
      </w:r>
      <w:r w:rsidRPr="0019388B">
        <w:rPr>
          <w:rFonts w:asciiTheme="minorHAnsi" w:hAnsiTheme="minorHAnsi"/>
        </w:rPr>
        <w:t>,</w:t>
      </w:r>
      <w:r w:rsidRPr="0019388B">
        <w:rPr>
          <w:rStyle w:val="Emphasis-Remove"/>
          <w:rFonts w:asciiTheme="minorHAnsi" w:hAnsiTheme="minorHAnsi"/>
        </w:rPr>
        <w:t xml:space="preserve"> </w:t>
      </w:r>
      <w:r w:rsidRPr="0019388B">
        <w:rPr>
          <w:rStyle w:val="Emphasis-Bold"/>
          <w:rFonts w:asciiTheme="minorHAnsi" w:hAnsiTheme="minorHAnsi"/>
        </w:rPr>
        <w:t>utilised tax losses</w:t>
      </w:r>
      <w:r w:rsidRPr="0019388B">
        <w:rPr>
          <w:rStyle w:val="Emphasis-Remove"/>
          <w:rFonts w:asciiTheme="minorHAnsi" w:hAnsiTheme="minorHAnsi"/>
        </w:rPr>
        <w:t xml:space="preserve"> may not exceed </w:t>
      </w:r>
      <w:r w:rsidRPr="0019388B">
        <w:rPr>
          <w:rStyle w:val="Emphasis-Bold"/>
          <w:rFonts w:asciiTheme="minorHAnsi" w:hAnsiTheme="minorHAnsi"/>
        </w:rPr>
        <w:t>regulatory taxable income</w:t>
      </w:r>
      <w:r w:rsidRPr="0019388B">
        <w:rPr>
          <w:rStyle w:val="Emphasis-Remove"/>
          <w:rFonts w:asciiTheme="minorHAnsi" w:hAnsiTheme="minorHAnsi"/>
        </w:rPr>
        <w:t>.</w:t>
      </w:r>
      <w:bookmarkEnd w:id="1230"/>
    </w:p>
    <w:p w:rsidR="00467983" w:rsidRPr="0019388B" w:rsidRDefault="00467983" w:rsidP="00467983">
      <w:pPr>
        <w:pStyle w:val="HeadingH5ClausesubtextL1"/>
        <w:rPr>
          <w:rFonts w:asciiTheme="minorHAnsi" w:hAnsiTheme="minorHAnsi"/>
        </w:rPr>
      </w:pPr>
      <w:bookmarkStart w:id="1231" w:name="_Ref278994943"/>
      <w:r w:rsidRPr="0019388B">
        <w:rPr>
          <w:rFonts w:asciiTheme="minorHAnsi" w:hAnsiTheme="minorHAnsi"/>
        </w:rPr>
        <w:t>O</w:t>
      </w:r>
      <w:r w:rsidRPr="0019388B">
        <w:rPr>
          <w:rStyle w:val="Emphasis-Remove"/>
          <w:rFonts w:asciiTheme="minorHAnsi" w:hAnsiTheme="minorHAnsi"/>
        </w:rPr>
        <w:t>pening tax losses</w:t>
      </w:r>
      <w:r w:rsidRPr="0019388B">
        <w:rPr>
          <w:rFonts w:asciiTheme="minorHAnsi" w:hAnsiTheme="minorHAnsi"/>
        </w:rPr>
        <w:t xml:space="preserve"> in relation to-</w:t>
      </w:r>
      <w:bookmarkEnd w:id="1229"/>
      <w:bookmarkEnd w:id="1231"/>
    </w:p>
    <w:p w:rsidR="00467983" w:rsidRPr="0019388B" w:rsidRDefault="00467983" w:rsidP="00467983">
      <w:pPr>
        <w:pStyle w:val="HeadingH6ClausesubtextL2"/>
        <w:rPr>
          <w:rFonts w:asciiTheme="minorHAnsi" w:hAnsiTheme="minorHAnsi"/>
        </w:rPr>
      </w:pPr>
      <w:bookmarkStart w:id="1232" w:name="_Ref265670320"/>
      <w:r w:rsidRPr="0019388B">
        <w:rPr>
          <w:rFonts w:asciiTheme="minorHAnsi" w:hAnsiTheme="minorHAnsi"/>
        </w:rPr>
        <w:t xml:space="preserve">the first </w:t>
      </w:r>
      <w:r w:rsidR="00DC65DA" w:rsidRPr="0019388B">
        <w:rPr>
          <w:rStyle w:val="Emphasis-Bold"/>
          <w:rFonts w:asciiTheme="minorHAnsi" w:hAnsiTheme="minorHAnsi"/>
        </w:rPr>
        <w:t>disclosure year</w:t>
      </w:r>
      <w:r w:rsidR="00DC65DA" w:rsidRPr="0019388B" w:rsidDel="00DC65DA">
        <w:rPr>
          <w:rFonts w:asciiTheme="minorHAnsi" w:hAnsiTheme="minorHAnsi"/>
        </w:rPr>
        <w:t xml:space="preserve"> </w:t>
      </w:r>
      <w:r w:rsidRPr="0019388B">
        <w:rPr>
          <w:rFonts w:asciiTheme="minorHAnsi" w:hAnsiTheme="minorHAnsi"/>
        </w:rPr>
        <w:t xml:space="preserve">of the </w:t>
      </w:r>
      <w:r w:rsidR="005A2728" w:rsidRPr="0019388B">
        <w:rPr>
          <w:rStyle w:val="Emphasis-Bold"/>
          <w:rFonts w:asciiTheme="minorHAnsi" w:hAnsiTheme="minorHAnsi"/>
        </w:rPr>
        <w:t>next</w:t>
      </w:r>
      <w:r w:rsidRPr="0019388B">
        <w:rPr>
          <w:rStyle w:val="Emphasis-Bold"/>
          <w:rFonts w:asciiTheme="minorHAnsi" w:hAnsiTheme="minorHAnsi"/>
        </w:rPr>
        <w:t xml:space="preserve"> period</w:t>
      </w:r>
      <w:r w:rsidR="00EE64D0" w:rsidRPr="0019388B">
        <w:rPr>
          <w:rStyle w:val="Emphasis-Remove"/>
          <w:rFonts w:asciiTheme="minorHAnsi" w:hAnsiTheme="minorHAnsi"/>
        </w:rPr>
        <w:t>,</w:t>
      </w:r>
      <w:r w:rsidRPr="0019388B">
        <w:rPr>
          <w:rFonts w:asciiTheme="minorHAnsi" w:hAnsiTheme="minorHAnsi"/>
        </w:rPr>
        <w:t xml:space="preserve"> is nil, subject to subclause</w:t>
      </w:r>
      <w:r w:rsidR="002F7860">
        <w:rPr>
          <w:rFonts w:asciiTheme="minorHAnsi" w:hAnsiTheme="minorHAnsi"/>
        </w:rPr>
        <w:t xml:space="preserve"> (3)</w:t>
      </w:r>
      <w:r w:rsidRPr="0019388B">
        <w:rPr>
          <w:rFonts w:asciiTheme="minorHAnsi" w:hAnsiTheme="minorHAnsi"/>
        </w:rPr>
        <w:t>; and</w:t>
      </w:r>
      <w:bookmarkEnd w:id="1232"/>
    </w:p>
    <w:p w:rsidR="00467983" w:rsidRPr="0019388B" w:rsidRDefault="00467983" w:rsidP="00467983">
      <w:pPr>
        <w:pStyle w:val="HeadingH6ClausesubtextL2"/>
        <w:rPr>
          <w:rFonts w:asciiTheme="minorHAnsi" w:hAnsiTheme="minorHAnsi"/>
        </w:rPr>
      </w:pPr>
      <w:bookmarkStart w:id="1233" w:name="_Ref275878252"/>
      <w:r w:rsidRPr="0019388B">
        <w:rPr>
          <w:rFonts w:asciiTheme="minorHAnsi" w:hAnsiTheme="minorHAnsi"/>
        </w:rPr>
        <w:t xml:space="preserve">subsequent </w:t>
      </w:r>
      <w:r w:rsidR="00EE64D0" w:rsidRPr="0019388B">
        <w:rPr>
          <w:rStyle w:val="Emphasis-Bold"/>
          <w:rFonts w:asciiTheme="minorHAnsi" w:hAnsiTheme="minorHAnsi"/>
        </w:rPr>
        <w:t xml:space="preserve">disclosure </w:t>
      </w:r>
      <w:r w:rsidRPr="0019388B">
        <w:rPr>
          <w:rStyle w:val="Emphasis-Bold"/>
          <w:rFonts w:asciiTheme="minorHAnsi" w:hAnsiTheme="minorHAnsi"/>
        </w:rPr>
        <w:t>years</w:t>
      </w:r>
      <w:r w:rsidRPr="0019388B">
        <w:rPr>
          <w:rFonts w:asciiTheme="minorHAnsi" w:hAnsiTheme="minorHAnsi"/>
        </w:rPr>
        <w:t xml:space="preserve"> of the </w:t>
      </w:r>
      <w:r w:rsidR="005A2728" w:rsidRPr="0019388B">
        <w:rPr>
          <w:rStyle w:val="Emphasis-Bold"/>
          <w:rFonts w:asciiTheme="minorHAnsi" w:hAnsiTheme="minorHAnsi"/>
        </w:rPr>
        <w:t>next</w:t>
      </w:r>
      <w:r w:rsidRPr="0019388B">
        <w:rPr>
          <w:rStyle w:val="Emphasis-Bold"/>
          <w:rFonts w:asciiTheme="minorHAnsi" w:hAnsiTheme="minorHAnsi"/>
        </w:rPr>
        <w:t xml:space="preserve"> period</w:t>
      </w:r>
      <w:r w:rsidRPr="0019388B">
        <w:rPr>
          <w:rFonts w:asciiTheme="minorHAnsi" w:hAnsiTheme="minorHAnsi"/>
        </w:rPr>
        <w:t xml:space="preserve">, is </w:t>
      </w:r>
      <w:r w:rsidRPr="0019388B">
        <w:rPr>
          <w:rStyle w:val="Emphasis-Remove"/>
          <w:rFonts w:asciiTheme="minorHAnsi" w:hAnsiTheme="minorHAnsi"/>
        </w:rPr>
        <w:t>closing tax losses</w:t>
      </w:r>
      <w:r w:rsidRPr="0019388B">
        <w:rPr>
          <w:rFonts w:asciiTheme="minorHAnsi" w:hAnsiTheme="minorHAnsi"/>
        </w:rPr>
        <w:t xml:space="preserve"> for the preceding </w:t>
      </w:r>
      <w:r w:rsidR="002721EF" w:rsidRPr="0019388B">
        <w:rPr>
          <w:rStyle w:val="Emphasis-Bold"/>
          <w:rFonts w:asciiTheme="minorHAnsi" w:hAnsiTheme="minorHAnsi"/>
        </w:rPr>
        <w:t>disclosure year</w:t>
      </w:r>
      <w:r w:rsidRPr="0019388B">
        <w:rPr>
          <w:rFonts w:asciiTheme="minorHAnsi" w:hAnsiTheme="minorHAnsi"/>
        </w:rPr>
        <w:t>.</w:t>
      </w:r>
      <w:bookmarkEnd w:id="1233"/>
    </w:p>
    <w:p w:rsidR="00CD5A72" w:rsidRPr="0019388B" w:rsidRDefault="00CD5A72" w:rsidP="00CD5A72">
      <w:pPr>
        <w:pStyle w:val="HeadingH5ClausesubtextL1"/>
        <w:rPr>
          <w:rStyle w:val="Emphasis-Remove"/>
          <w:rFonts w:asciiTheme="minorHAnsi" w:hAnsiTheme="minorHAnsi"/>
        </w:rPr>
      </w:pPr>
      <w:bookmarkStart w:id="1234" w:name="_Ref275605659"/>
      <w:r w:rsidRPr="0019388B">
        <w:rPr>
          <w:rFonts w:asciiTheme="minorHAnsi" w:hAnsiTheme="minorHAnsi"/>
        </w:rPr>
        <w:t>For the purpose of subclause</w:t>
      </w:r>
      <w:r w:rsidR="002F7860">
        <w:rPr>
          <w:rFonts w:asciiTheme="minorHAnsi" w:hAnsiTheme="minorHAnsi"/>
        </w:rPr>
        <w:t xml:space="preserve"> (3)(a)</w:t>
      </w:r>
      <w:r w:rsidRPr="0019388B">
        <w:rPr>
          <w:rFonts w:asciiTheme="minorHAnsi" w:hAnsiTheme="minorHAnsi"/>
        </w:rPr>
        <w:t xml:space="preserve">, if the </w:t>
      </w:r>
      <w:r w:rsidRPr="0019388B">
        <w:rPr>
          <w:rStyle w:val="Emphasis-Bold"/>
          <w:rFonts w:asciiTheme="minorHAnsi" w:hAnsiTheme="minorHAnsi"/>
        </w:rPr>
        <w:t>Commission</w:t>
      </w:r>
      <w:r w:rsidRPr="0019388B">
        <w:rPr>
          <w:rFonts w:asciiTheme="minorHAnsi" w:hAnsiTheme="minorHAnsi"/>
        </w:rPr>
        <w:t xml:space="preserve"> is satisfied that a </w:t>
      </w:r>
      <w:r w:rsidR="00904349" w:rsidRPr="0019388B">
        <w:rPr>
          <w:rFonts w:asciiTheme="minorHAnsi" w:hAnsiTheme="minorHAnsi"/>
          <w:b/>
        </w:rPr>
        <w:t>GDB</w:t>
      </w:r>
      <w:r w:rsidRPr="0019388B">
        <w:rPr>
          <w:rStyle w:val="Emphasis-Bold"/>
          <w:rFonts w:asciiTheme="minorHAnsi" w:hAnsiTheme="minorHAnsi"/>
        </w:rPr>
        <w:t xml:space="preserve"> </w:t>
      </w:r>
      <w:r w:rsidRPr="0019388B">
        <w:rPr>
          <w:rStyle w:val="Emphasis-Remove"/>
          <w:rFonts w:asciiTheme="minorHAnsi" w:hAnsiTheme="minorHAnsi"/>
        </w:rPr>
        <w:t>will incur forecast</w:t>
      </w:r>
      <w:r w:rsidRPr="0019388B">
        <w:rPr>
          <w:rStyle w:val="Emphasis-Bold"/>
          <w:rFonts w:asciiTheme="minorHAnsi" w:hAnsiTheme="minorHAnsi"/>
        </w:rPr>
        <w:t xml:space="preserve"> </w:t>
      </w:r>
      <w:r w:rsidRPr="0019388B">
        <w:rPr>
          <w:rStyle w:val="Emphasis-Remove"/>
          <w:rFonts w:asciiTheme="minorHAnsi" w:hAnsiTheme="minorHAnsi"/>
        </w:rPr>
        <w:t xml:space="preserve">tax losses, opening tax losses is the </w:t>
      </w:r>
      <w:r w:rsidR="00ED2513" w:rsidRPr="0019388B">
        <w:rPr>
          <w:rStyle w:val="Emphasis-Remove"/>
          <w:rFonts w:asciiTheme="minorHAnsi" w:hAnsiTheme="minorHAnsi"/>
        </w:rPr>
        <w:t xml:space="preserve">amount </w:t>
      </w:r>
      <w:r w:rsidRPr="0019388B">
        <w:rPr>
          <w:rStyle w:val="Emphasis-Remove"/>
          <w:rFonts w:asciiTheme="minorHAnsi" w:hAnsiTheme="minorHAnsi"/>
        </w:rPr>
        <w:t xml:space="preserve">of losses in respect of which the </w:t>
      </w:r>
      <w:r w:rsidRPr="0019388B">
        <w:rPr>
          <w:rStyle w:val="Emphasis-Bold"/>
          <w:rFonts w:asciiTheme="minorHAnsi" w:hAnsiTheme="minorHAnsi"/>
        </w:rPr>
        <w:t>Commission</w:t>
      </w:r>
      <w:r w:rsidRPr="0019388B">
        <w:rPr>
          <w:rStyle w:val="Emphasis-Remove"/>
          <w:rFonts w:asciiTheme="minorHAnsi" w:hAnsiTheme="minorHAnsi"/>
        </w:rPr>
        <w:t xml:space="preserve"> is satisfied.</w:t>
      </w:r>
    </w:p>
    <w:p w:rsidR="00467983" w:rsidRPr="0019388B" w:rsidRDefault="00467983" w:rsidP="00467983">
      <w:pPr>
        <w:pStyle w:val="HeadingH5ClausesubtextL1"/>
        <w:rPr>
          <w:rFonts w:asciiTheme="minorHAnsi" w:hAnsiTheme="minorHAnsi"/>
        </w:rPr>
      </w:pPr>
      <w:bookmarkStart w:id="1235" w:name="_Ref336865001"/>
      <w:r w:rsidRPr="0019388B">
        <w:rPr>
          <w:rFonts w:asciiTheme="minorHAnsi" w:hAnsiTheme="minorHAnsi"/>
        </w:rPr>
        <w:t>For the purpose of subclause</w:t>
      </w:r>
      <w:r w:rsidR="002F7860">
        <w:rPr>
          <w:rFonts w:asciiTheme="minorHAnsi" w:hAnsiTheme="minorHAnsi"/>
        </w:rPr>
        <w:t xml:space="preserve"> (3)(b)</w:t>
      </w:r>
      <w:r w:rsidRPr="0019388B">
        <w:rPr>
          <w:rFonts w:asciiTheme="minorHAnsi" w:hAnsiTheme="minorHAnsi"/>
        </w:rPr>
        <w:t xml:space="preserve">, </w:t>
      </w:r>
      <w:r w:rsidR="006D706B" w:rsidRPr="0019388B">
        <w:rPr>
          <w:rFonts w:asciiTheme="minorHAnsi" w:hAnsiTheme="minorHAnsi"/>
        </w:rPr>
        <w:t>'</w:t>
      </w:r>
      <w:r w:rsidRPr="0019388B">
        <w:rPr>
          <w:rFonts w:asciiTheme="minorHAnsi" w:hAnsiTheme="minorHAnsi"/>
        </w:rPr>
        <w:t>cl</w:t>
      </w:r>
      <w:r w:rsidRPr="0019388B">
        <w:rPr>
          <w:rStyle w:val="Emphasis-Remove"/>
          <w:rFonts w:asciiTheme="minorHAnsi" w:hAnsiTheme="minorHAnsi"/>
        </w:rPr>
        <w:t>osing tax losses</w:t>
      </w:r>
      <w:r w:rsidR="006D706B" w:rsidRPr="0019388B">
        <w:rPr>
          <w:rStyle w:val="Emphasis-Remove"/>
          <w:rFonts w:asciiTheme="minorHAnsi" w:hAnsiTheme="minorHAnsi"/>
        </w:rPr>
        <w:t>'</w:t>
      </w:r>
      <w:r w:rsidRPr="0019388B">
        <w:rPr>
          <w:rFonts w:asciiTheme="minorHAnsi" w:hAnsiTheme="minorHAnsi"/>
        </w:rPr>
        <w:t xml:space="preserve"> </w:t>
      </w:r>
      <w:r w:rsidR="006D706B" w:rsidRPr="0019388B">
        <w:rPr>
          <w:rFonts w:asciiTheme="minorHAnsi" w:hAnsiTheme="minorHAnsi"/>
        </w:rPr>
        <w:t xml:space="preserve">means the amount </w:t>
      </w:r>
      <w:r w:rsidRPr="0019388B">
        <w:rPr>
          <w:rFonts w:asciiTheme="minorHAnsi" w:hAnsiTheme="minorHAnsi"/>
        </w:rPr>
        <w:t xml:space="preserve">determined in accordance with the following formula, </w:t>
      </w:r>
      <w:r w:rsidR="00CD5A72" w:rsidRPr="0019388B">
        <w:rPr>
          <w:rStyle w:val="Emphasis-Remove"/>
          <w:rFonts w:asciiTheme="minorHAnsi" w:hAnsiTheme="minorHAnsi"/>
        </w:rPr>
        <w:t xml:space="preserve">in which </w:t>
      </w:r>
      <w:r w:rsidRPr="0019388B">
        <w:rPr>
          <w:rStyle w:val="Emphasis-Remove"/>
          <w:rFonts w:asciiTheme="minorHAnsi" w:hAnsiTheme="minorHAnsi"/>
        </w:rPr>
        <w:t>each term is an absolute value</w:t>
      </w:r>
      <w:r w:rsidRPr="0019388B">
        <w:rPr>
          <w:rFonts w:asciiTheme="minorHAnsi" w:hAnsiTheme="minorHAnsi"/>
        </w:rPr>
        <w:t>:</w:t>
      </w:r>
      <w:bookmarkEnd w:id="1234"/>
      <w:bookmarkEnd w:id="1235"/>
    </w:p>
    <w:p w:rsidR="00467983" w:rsidRPr="0019388B" w:rsidRDefault="00467983" w:rsidP="00467983">
      <w:pPr>
        <w:pStyle w:val="UnnumberedL2"/>
        <w:rPr>
          <w:rStyle w:val="Emphasis-Remove"/>
          <w:rFonts w:asciiTheme="minorHAnsi" w:hAnsiTheme="minorHAnsi"/>
        </w:rPr>
      </w:pPr>
      <w:r w:rsidRPr="0019388B">
        <w:rPr>
          <w:rStyle w:val="Emphasis-Bold"/>
          <w:rFonts w:asciiTheme="minorHAnsi" w:hAnsiTheme="minorHAnsi"/>
        </w:rPr>
        <w:t xml:space="preserve">opening tax losses </w:t>
      </w:r>
      <w:r w:rsidRPr="0019388B">
        <w:rPr>
          <w:rStyle w:val="Emphasis-Remove"/>
          <w:rFonts w:asciiTheme="minorHAnsi" w:hAnsiTheme="minorHAnsi"/>
        </w:rPr>
        <w:t xml:space="preserve">+ </w:t>
      </w:r>
      <w:r w:rsidRPr="0019388B">
        <w:rPr>
          <w:rStyle w:val="Emphasis-Italics"/>
          <w:rFonts w:asciiTheme="minorHAnsi" w:hAnsiTheme="minorHAnsi"/>
        </w:rPr>
        <w:t>current period tax losses</w:t>
      </w:r>
      <w:r w:rsidR="00BF7520" w:rsidRPr="0019388B">
        <w:rPr>
          <w:rStyle w:val="Emphasis-Italics"/>
          <w:rFonts w:asciiTheme="minorHAnsi" w:hAnsiTheme="minorHAnsi"/>
        </w:rPr>
        <w:t xml:space="preserve"> </w:t>
      </w:r>
      <w:r w:rsidR="00CD5A72" w:rsidRPr="0019388B">
        <w:rPr>
          <w:rStyle w:val="Emphasis-Remove"/>
          <w:rFonts w:asciiTheme="minorHAnsi" w:hAnsiTheme="minorHAnsi"/>
        </w:rPr>
        <w:t xml:space="preserve">- </w:t>
      </w:r>
      <w:r w:rsidRPr="0019388B">
        <w:rPr>
          <w:rStyle w:val="Emphasis-Bold"/>
          <w:rFonts w:asciiTheme="minorHAnsi" w:hAnsiTheme="minorHAnsi"/>
        </w:rPr>
        <w:t>utilised tax losses</w:t>
      </w:r>
      <w:r w:rsidR="006D706B" w:rsidRPr="0019388B">
        <w:rPr>
          <w:rStyle w:val="Emphasis-Remove"/>
          <w:rFonts w:asciiTheme="minorHAnsi" w:hAnsiTheme="minorHAnsi"/>
        </w:rPr>
        <w:t>.</w:t>
      </w:r>
    </w:p>
    <w:p w:rsidR="00467983" w:rsidRPr="0019388B" w:rsidRDefault="00CD5A72" w:rsidP="00F0141A">
      <w:pPr>
        <w:pStyle w:val="HeadingH5ClausesubtextL1"/>
        <w:rPr>
          <w:rStyle w:val="Emphasis-Remove"/>
          <w:rFonts w:asciiTheme="minorHAnsi" w:hAnsiTheme="minorHAnsi"/>
        </w:rPr>
      </w:pPr>
      <w:r w:rsidRPr="0019388B">
        <w:rPr>
          <w:rFonts w:asciiTheme="minorHAnsi" w:hAnsiTheme="minorHAnsi"/>
        </w:rPr>
        <w:t>In this clause</w:t>
      </w:r>
      <w:r w:rsidR="00F0141A" w:rsidRPr="0019388B">
        <w:rPr>
          <w:rFonts w:asciiTheme="minorHAnsi" w:hAnsiTheme="minorHAnsi"/>
        </w:rPr>
        <w:t>, 'c</w:t>
      </w:r>
      <w:r w:rsidR="00467983" w:rsidRPr="0019388B">
        <w:rPr>
          <w:rStyle w:val="Emphasis-Remove"/>
          <w:rFonts w:asciiTheme="minorHAnsi" w:hAnsiTheme="minorHAnsi"/>
        </w:rPr>
        <w:t>urrent period tax losses</w:t>
      </w:r>
      <w:r w:rsidR="00F0141A" w:rsidRPr="0019388B">
        <w:rPr>
          <w:rStyle w:val="Emphasis-Remove"/>
          <w:rFonts w:asciiTheme="minorHAnsi" w:hAnsiTheme="minorHAnsi"/>
        </w:rPr>
        <w:t>'</w:t>
      </w:r>
      <w:r w:rsidR="00467983" w:rsidRPr="0019388B">
        <w:rPr>
          <w:rStyle w:val="Emphasis-Remove"/>
          <w:rFonts w:asciiTheme="minorHAnsi" w:hAnsiTheme="minorHAnsi"/>
        </w:rPr>
        <w:t xml:space="preserve"> is</w:t>
      </w:r>
      <w:r w:rsidRPr="0019388B">
        <w:rPr>
          <w:rStyle w:val="Emphasis-Remove"/>
          <w:rFonts w:asciiTheme="minorHAnsi" w:hAnsiTheme="minorHAnsi"/>
        </w:rPr>
        <w:t xml:space="preserve"> where </w:t>
      </w:r>
      <w:r w:rsidRPr="0019388B">
        <w:rPr>
          <w:rStyle w:val="Emphasis-Bold"/>
          <w:rFonts w:asciiTheme="minorHAnsi" w:hAnsiTheme="minorHAnsi"/>
        </w:rPr>
        <w:t>regulatory taxable income</w:t>
      </w:r>
      <w:r w:rsidRPr="0019388B">
        <w:rPr>
          <w:rStyle w:val="Emphasis-Remove"/>
          <w:rFonts w:asciiTheme="minorHAnsi" w:hAnsiTheme="minorHAnsi"/>
        </w:rPr>
        <w:t xml:space="preserve"> is</w:t>
      </w:r>
      <w:r w:rsidR="00467983" w:rsidRPr="0019388B">
        <w:rPr>
          <w:rStyle w:val="Emphasis-Remove"/>
          <w:rFonts w:asciiTheme="minorHAnsi" w:hAnsiTheme="minorHAnsi"/>
        </w:rPr>
        <w:t>-</w:t>
      </w:r>
    </w:p>
    <w:p w:rsidR="00467983" w:rsidRPr="0019388B" w:rsidRDefault="00467983" w:rsidP="00467983">
      <w:pPr>
        <w:pStyle w:val="HeadingH6ClausesubtextL2"/>
        <w:rPr>
          <w:rFonts w:asciiTheme="minorHAnsi" w:hAnsiTheme="minorHAnsi"/>
        </w:rPr>
      </w:pPr>
      <w:r w:rsidRPr="0019388B">
        <w:rPr>
          <w:rStyle w:val="Emphasis-Remove"/>
          <w:rFonts w:asciiTheme="minorHAnsi" w:hAnsiTheme="minorHAnsi"/>
        </w:rPr>
        <w:t xml:space="preserve">nil or a positive </w:t>
      </w:r>
      <w:r w:rsidR="00D60055" w:rsidRPr="0019388B">
        <w:rPr>
          <w:rStyle w:val="Emphasis-Remove"/>
          <w:rFonts w:asciiTheme="minorHAnsi" w:hAnsiTheme="minorHAnsi"/>
        </w:rPr>
        <w:t>number</w:t>
      </w:r>
      <w:r w:rsidRPr="0019388B">
        <w:rPr>
          <w:rStyle w:val="Emphasis-Remove"/>
          <w:rFonts w:asciiTheme="minorHAnsi" w:hAnsiTheme="minorHAnsi"/>
        </w:rPr>
        <w:t>, nil</w:t>
      </w:r>
      <w:r w:rsidRPr="0019388B">
        <w:rPr>
          <w:rFonts w:asciiTheme="minorHAnsi" w:hAnsiTheme="minorHAnsi"/>
        </w:rPr>
        <w:t>; and</w:t>
      </w:r>
    </w:p>
    <w:p w:rsidR="00467983" w:rsidRPr="0019388B" w:rsidRDefault="00467983" w:rsidP="00467983">
      <w:pPr>
        <w:pStyle w:val="HeadingH6ClausesubtextL2"/>
        <w:rPr>
          <w:rStyle w:val="Emphasis-Remove"/>
          <w:rFonts w:asciiTheme="minorHAnsi" w:hAnsiTheme="minorHAnsi"/>
        </w:rPr>
      </w:pPr>
      <w:r w:rsidRPr="0019388B">
        <w:rPr>
          <w:rStyle w:val="Emphasis-Remove"/>
          <w:rFonts w:asciiTheme="minorHAnsi" w:hAnsiTheme="minorHAnsi"/>
        </w:rPr>
        <w:t xml:space="preserve">a negative </w:t>
      </w:r>
      <w:r w:rsidR="00CD5A72" w:rsidRPr="0019388B">
        <w:rPr>
          <w:rStyle w:val="Emphasis-Remove"/>
          <w:rFonts w:asciiTheme="minorHAnsi" w:hAnsiTheme="minorHAnsi"/>
        </w:rPr>
        <w:t>number</w:t>
      </w:r>
      <w:r w:rsidRPr="0019388B">
        <w:rPr>
          <w:rStyle w:val="Emphasis-Remove"/>
          <w:rFonts w:asciiTheme="minorHAnsi" w:hAnsiTheme="minorHAnsi"/>
        </w:rPr>
        <w:t>,</w:t>
      </w:r>
      <w:r w:rsidRPr="0019388B">
        <w:rPr>
          <w:rStyle w:val="Emphasis-Bold"/>
          <w:rFonts w:asciiTheme="minorHAnsi" w:hAnsiTheme="minorHAnsi"/>
        </w:rPr>
        <w:t xml:space="preserve"> regulatory taxable income</w:t>
      </w:r>
      <w:r w:rsidRPr="0019388B">
        <w:rPr>
          <w:rStyle w:val="Emphasis-Remove"/>
          <w:rFonts w:asciiTheme="minorHAnsi" w:hAnsiTheme="minorHAnsi"/>
        </w:rPr>
        <w:t>.</w:t>
      </w:r>
    </w:p>
    <w:p w:rsidR="00467983" w:rsidRPr="0019388B" w:rsidRDefault="00467983" w:rsidP="007457A9">
      <w:pPr>
        <w:pStyle w:val="HeadingH4Clausetext"/>
        <w:tabs>
          <w:tab w:val="num" w:pos="709"/>
        </w:tabs>
        <w:ind w:hanging="936"/>
        <w:rPr>
          <w:rStyle w:val="Emphasis-Remove"/>
          <w:rFonts w:asciiTheme="minorHAnsi" w:hAnsiTheme="minorHAnsi"/>
        </w:rPr>
      </w:pPr>
      <w:bookmarkStart w:id="1236" w:name="_Ref265670012"/>
      <w:r w:rsidRPr="0019388B">
        <w:rPr>
          <w:rStyle w:val="Emphasis-Remove"/>
          <w:rFonts w:asciiTheme="minorHAnsi" w:hAnsiTheme="minorHAnsi"/>
        </w:rPr>
        <w:t>Permanent differences</w:t>
      </w:r>
      <w:bookmarkEnd w:id="1236"/>
    </w:p>
    <w:p w:rsidR="00467983" w:rsidRPr="0019388B" w:rsidRDefault="00FE1753" w:rsidP="00467983">
      <w:pPr>
        <w:pStyle w:val="HeadingH5ClausesubtextL1"/>
        <w:rPr>
          <w:rFonts w:asciiTheme="minorHAnsi" w:hAnsiTheme="minorHAnsi"/>
        </w:rPr>
      </w:pPr>
      <w:bookmarkStart w:id="1237" w:name="_Ref265497608"/>
      <w:r w:rsidRPr="0019388B">
        <w:rPr>
          <w:rFonts w:asciiTheme="minorHAnsi" w:hAnsiTheme="minorHAnsi"/>
        </w:rPr>
        <w:t xml:space="preserve">Permanent differences is the </w:t>
      </w:r>
      <w:r w:rsidR="00467983" w:rsidRPr="0019388B">
        <w:rPr>
          <w:rFonts w:asciiTheme="minorHAnsi" w:hAnsiTheme="minorHAnsi"/>
        </w:rPr>
        <w:t>amount determined in accordance with the formula-</w:t>
      </w:r>
      <w:bookmarkEnd w:id="1237"/>
    </w:p>
    <w:p w:rsidR="00467983" w:rsidRPr="0019388B" w:rsidRDefault="00467983" w:rsidP="00467983">
      <w:pPr>
        <w:pStyle w:val="UnnumberedL2"/>
        <w:rPr>
          <w:rStyle w:val="Emphasis-Italics"/>
          <w:rFonts w:asciiTheme="minorHAnsi" w:hAnsiTheme="minorHAnsi"/>
        </w:rPr>
      </w:pPr>
      <w:r w:rsidRPr="0019388B">
        <w:rPr>
          <w:rStyle w:val="Emphasis-Italics"/>
          <w:rFonts w:asciiTheme="minorHAnsi" w:hAnsiTheme="minorHAnsi"/>
        </w:rPr>
        <w:t>positive permanent differences</w:t>
      </w:r>
      <w:r w:rsidR="001010C8" w:rsidRPr="0019388B">
        <w:rPr>
          <w:rStyle w:val="Emphasis-Italics"/>
          <w:rFonts w:asciiTheme="minorHAnsi" w:hAnsiTheme="minorHAnsi"/>
        </w:rPr>
        <w:t xml:space="preserve"> - </w:t>
      </w:r>
      <w:r w:rsidRPr="0019388B">
        <w:rPr>
          <w:rStyle w:val="Emphasis-Italics"/>
          <w:rFonts w:asciiTheme="minorHAnsi" w:hAnsiTheme="minorHAnsi"/>
        </w:rPr>
        <w:t>negative permanent differences.</w:t>
      </w:r>
    </w:p>
    <w:p w:rsidR="00467983" w:rsidRPr="0019388B" w:rsidRDefault="003D446B" w:rsidP="00D81F9D">
      <w:pPr>
        <w:pStyle w:val="HeadingH5ClausesubtextL1"/>
        <w:rPr>
          <w:rStyle w:val="Emphasis-Remove"/>
          <w:rFonts w:asciiTheme="minorHAnsi" w:hAnsiTheme="minorHAnsi"/>
        </w:rPr>
      </w:pPr>
      <w:bookmarkStart w:id="1238" w:name="_Ref265669544"/>
      <w:bookmarkStart w:id="1239" w:name="_Ref279497793"/>
      <w:bookmarkStart w:id="1240" w:name="_Ref279498485"/>
      <w:r w:rsidRPr="0019388B">
        <w:rPr>
          <w:rStyle w:val="Emphasis-Remove"/>
          <w:rFonts w:asciiTheme="minorHAnsi" w:hAnsiTheme="minorHAnsi"/>
        </w:rPr>
        <w:t>For the purpose of subclause</w:t>
      </w:r>
      <w:r w:rsidR="002F7860">
        <w:rPr>
          <w:rStyle w:val="Emphasis-Remove"/>
          <w:rFonts w:asciiTheme="minorHAnsi" w:hAnsiTheme="minorHAnsi"/>
        </w:rPr>
        <w:t xml:space="preserve"> (1)</w:t>
      </w:r>
      <w:r w:rsidRPr="0019388B">
        <w:rPr>
          <w:rStyle w:val="Emphasis-Remove"/>
          <w:rFonts w:asciiTheme="minorHAnsi" w:hAnsiTheme="minorHAnsi"/>
        </w:rPr>
        <w:t>, 'p</w:t>
      </w:r>
      <w:r w:rsidR="00467983" w:rsidRPr="0019388B">
        <w:rPr>
          <w:rStyle w:val="Emphasis-Remove"/>
          <w:rFonts w:asciiTheme="minorHAnsi" w:hAnsiTheme="minorHAnsi"/>
        </w:rPr>
        <w:t>ositive permanent differences</w:t>
      </w:r>
      <w:r w:rsidRPr="0019388B">
        <w:rPr>
          <w:rStyle w:val="Emphasis-Remove"/>
          <w:rFonts w:asciiTheme="minorHAnsi" w:hAnsiTheme="minorHAnsi"/>
        </w:rPr>
        <w:t>'</w:t>
      </w:r>
      <w:r w:rsidR="00467983" w:rsidRPr="0019388B">
        <w:rPr>
          <w:rStyle w:val="Emphasis-Bold"/>
          <w:rFonts w:asciiTheme="minorHAnsi" w:hAnsiTheme="minorHAnsi"/>
        </w:rPr>
        <w:t xml:space="preserve"> </w:t>
      </w:r>
      <w:r w:rsidR="00467983" w:rsidRPr="0019388B">
        <w:rPr>
          <w:rStyle w:val="Emphasis-Remove"/>
          <w:rFonts w:asciiTheme="minorHAnsi" w:hAnsiTheme="minorHAnsi"/>
        </w:rPr>
        <w:t>means</w:t>
      </w:r>
      <w:bookmarkEnd w:id="1238"/>
      <w:r w:rsidR="00346CFA" w:rsidRPr="0019388B">
        <w:rPr>
          <w:rStyle w:val="Emphasis-Remove"/>
          <w:rFonts w:asciiTheme="minorHAnsi" w:hAnsiTheme="minorHAnsi"/>
        </w:rPr>
        <w:t>, subject to subclause</w:t>
      </w:r>
      <w:r w:rsidR="002F7860">
        <w:rPr>
          <w:rStyle w:val="Emphasis-Remove"/>
          <w:rFonts w:asciiTheme="minorHAnsi" w:hAnsiTheme="minorHAnsi"/>
        </w:rPr>
        <w:t xml:space="preserve"> (3)</w:t>
      </w:r>
      <w:r w:rsidR="00346CFA" w:rsidRPr="0019388B">
        <w:rPr>
          <w:rStyle w:val="Emphasis-Remove"/>
          <w:rFonts w:asciiTheme="minorHAnsi" w:hAnsiTheme="minorHAnsi"/>
        </w:rPr>
        <w:t xml:space="preserve">, </w:t>
      </w:r>
      <w:r w:rsidR="00467983" w:rsidRPr="0019388B">
        <w:rPr>
          <w:rStyle w:val="Emphasis-Remove"/>
          <w:rFonts w:asciiTheme="minorHAnsi" w:hAnsiTheme="minorHAnsi"/>
        </w:rPr>
        <w:t>the sum of-</w:t>
      </w:r>
      <w:bookmarkEnd w:id="1239"/>
      <w:bookmarkEnd w:id="1240"/>
    </w:p>
    <w:p w:rsidR="00467983" w:rsidRPr="0019388B" w:rsidRDefault="00467983" w:rsidP="00467983">
      <w:pPr>
        <w:pStyle w:val="HeadingH6ClausesubtextL2"/>
        <w:rPr>
          <w:rStyle w:val="Emphasis-Remove"/>
          <w:rFonts w:asciiTheme="minorHAnsi" w:hAnsiTheme="minorHAnsi"/>
        </w:rPr>
      </w:pPr>
      <w:bookmarkStart w:id="1241" w:name="_Ref265670508"/>
      <w:r w:rsidRPr="0019388B">
        <w:rPr>
          <w:rStyle w:val="Emphasis-Remove"/>
          <w:rFonts w:asciiTheme="minorHAnsi" w:hAnsiTheme="minorHAnsi"/>
        </w:rPr>
        <w:t>all amounts of income-</w:t>
      </w:r>
      <w:bookmarkEnd w:id="1241"/>
    </w:p>
    <w:p w:rsidR="00467983" w:rsidRPr="0019388B" w:rsidRDefault="00467983" w:rsidP="00467983">
      <w:pPr>
        <w:pStyle w:val="HeadingH7ClausesubtextL3"/>
        <w:rPr>
          <w:rStyle w:val="Emphasis-Bold"/>
          <w:rFonts w:asciiTheme="minorHAnsi" w:hAnsiTheme="minorHAnsi"/>
        </w:rPr>
      </w:pPr>
      <w:bookmarkStart w:id="1242" w:name="_Ref265670509"/>
      <w:r w:rsidRPr="0019388B">
        <w:rPr>
          <w:rFonts w:asciiTheme="minorHAnsi" w:hAnsiTheme="minorHAnsi"/>
        </w:rPr>
        <w:t xml:space="preserve">treated as taxable were the </w:t>
      </w:r>
      <w:r w:rsidRPr="0019388B">
        <w:rPr>
          <w:rStyle w:val="Emphasis-Bold"/>
          <w:rFonts w:asciiTheme="minorHAnsi" w:hAnsiTheme="minorHAnsi"/>
        </w:rPr>
        <w:t>tax rules</w:t>
      </w:r>
      <w:r w:rsidRPr="0019388B">
        <w:rPr>
          <w:rFonts w:asciiTheme="minorHAnsi" w:hAnsiTheme="minorHAnsi"/>
        </w:rPr>
        <w:t xml:space="preserve"> applied to determine income tax payable in respect of </w:t>
      </w: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Style w:val="Emphasis-Remove"/>
          <w:rFonts w:asciiTheme="minorHAnsi" w:hAnsiTheme="minorHAnsi"/>
        </w:rPr>
        <w:t xml:space="preserve"> </w:t>
      </w:r>
      <w:r w:rsidR="00093D5F" w:rsidRPr="0019388B">
        <w:rPr>
          <w:rStyle w:val="Emphasis-Bold"/>
          <w:rFonts w:asciiTheme="minorHAnsi" w:hAnsiTheme="minorHAnsi"/>
        </w:rPr>
        <w:t>supply</w:t>
      </w:r>
      <w:r w:rsidRPr="0019388B">
        <w:rPr>
          <w:rStyle w:val="Emphasis-Remove"/>
          <w:rFonts w:asciiTheme="minorHAnsi" w:hAnsiTheme="minorHAnsi"/>
        </w:rPr>
        <w:t xml:space="preserve"> of </w:t>
      </w:r>
      <w:r w:rsidR="00E37BB0" w:rsidRPr="0019388B">
        <w:rPr>
          <w:rStyle w:val="Emphasis-Bold"/>
          <w:rFonts w:asciiTheme="minorHAnsi" w:hAnsiTheme="minorHAnsi"/>
        </w:rPr>
        <w:t>gas distribution services</w:t>
      </w:r>
      <w:r w:rsidRPr="0019388B">
        <w:rPr>
          <w:rStyle w:val="Emphasis-Remove"/>
          <w:rFonts w:asciiTheme="minorHAnsi" w:hAnsiTheme="minorHAnsi"/>
        </w:rPr>
        <w:t>; and</w:t>
      </w:r>
      <w:bookmarkEnd w:id="1242"/>
    </w:p>
    <w:p w:rsidR="00467983" w:rsidRPr="0019388B" w:rsidRDefault="00467983" w:rsidP="00467983">
      <w:pPr>
        <w:pStyle w:val="HeadingH7ClausesubtextL3"/>
        <w:rPr>
          <w:rStyle w:val="Emphasis-Bold"/>
          <w:rFonts w:asciiTheme="minorHAnsi" w:hAnsiTheme="minorHAnsi"/>
        </w:rPr>
      </w:pPr>
      <w:bookmarkStart w:id="1243" w:name="_Ref265670513"/>
      <w:r w:rsidRPr="0019388B">
        <w:rPr>
          <w:rStyle w:val="Emphasis-Remove"/>
          <w:rFonts w:asciiTheme="minorHAnsi" w:hAnsiTheme="minorHAnsi"/>
        </w:rPr>
        <w:t xml:space="preserve">not included as amounts of income in determining </w:t>
      </w:r>
      <w:r w:rsidRPr="0019388B">
        <w:rPr>
          <w:rStyle w:val="Emphasis-Bold"/>
          <w:rFonts w:asciiTheme="minorHAnsi" w:hAnsiTheme="minorHAnsi"/>
        </w:rPr>
        <w:t>regulatory profit / (loss) before tax</w:t>
      </w:r>
      <w:r w:rsidRPr="0019388B">
        <w:rPr>
          <w:rStyle w:val="Emphasis-Remove"/>
          <w:rFonts w:asciiTheme="minorHAnsi" w:hAnsiTheme="minorHAnsi"/>
        </w:rPr>
        <w:t>; and</w:t>
      </w:r>
      <w:bookmarkEnd w:id="1243"/>
    </w:p>
    <w:p w:rsidR="00467983" w:rsidRPr="0019388B" w:rsidRDefault="00467983" w:rsidP="00467983">
      <w:pPr>
        <w:pStyle w:val="HeadingH6ClausesubtextL2"/>
        <w:rPr>
          <w:rFonts w:asciiTheme="minorHAnsi" w:hAnsiTheme="minorHAnsi"/>
        </w:rPr>
      </w:pPr>
      <w:bookmarkStart w:id="1244" w:name="_Ref265670515"/>
      <w:r w:rsidRPr="0019388B">
        <w:rPr>
          <w:rFonts w:asciiTheme="minorHAnsi" w:hAnsiTheme="minorHAnsi"/>
        </w:rPr>
        <w:t>all amounts of expenditure or loss-</w:t>
      </w:r>
      <w:bookmarkEnd w:id="1244"/>
      <w:r w:rsidRPr="0019388B">
        <w:rPr>
          <w:rFonts w:asciiTheme="minorHAnsi" w:hAnsiTheme="minorHAnsi"/>
        </w:rPr>
        <w:t xml:space="preserve"> </w:t>
      </w:r>
    </w:p>
    <w:p w:rsidR="00467983" w:rsidRPr="0019388B" w:rsidRDefault="00467983" w:rsidP="00467983">
      <w:pPr>
        <w:pStyle w:val="HeadingH7ClausesubtextL3"/>
        <w:rPr>
          <w:rFonts w:asciiTheme="minorHAnsi" w:hAnsiTheme="minorHAnsi"/>
        </w:rPr>
      </w:pPr>
      <w:bookmarkStart w:id="1245" w:name="_Ref265670518"/>
      <w:r w:rsidRPr="0019388B">
        <w:rPr>
          <w:rFonts w:asciiTheme="minorHAnsi" w:hAnsiTheme="minorHAnsi"/>
        </w:rPr>
        <w:t xml:space="preserve">included as amounts of expenditure or loss </w:t>
      </w:r>
      <w:r w:rsidRPr="0019388B">
        <w:rPr>
          <w:rStyle w:val="Emphasis-Remove"/>
          <w:rFonts w:asciiTheme="minorHAnsi" w:hAnsiTheme="minorHAnsi"/>
        </w:rPr>
        <w:t xml:space="preserve">in determining </w:t>
      </w:r>
      <w:r w:rsidRPr="0019388B">
        <w:rPr>
          <w:rStyle w:val="Emphasis-Bold"/>
          <w:rFonts w:asciiTheme="minorHAnsi" w:hAnsiTheme="minorHAnsi"/>
        </w:rPr>
        <w:t>regulatory profit / (loss) before tax</w:t>
      </w:r>
      <w:r w:rsidRPr="0019388B">
        <w:rPr>
          <w:rFonts w:asciiTheme="minorHAnsi" w:hAnsiTheme="minorHAnsi"/>
        </w:rPr>
        <w:t>; and</w:t>
      </w:r>
      <w:bookmarkEnd w:id="1245"/>
    </w:p>
    <w:p w:rsidR="00467983" w:rsidRPr="0019388B" w:rsidRDefault="00467983" w:rsidP="00467983">
      <w:pPr>
        <w:pStyle w:val="HeadingH7ClausesubtextL3"/>
        <w:rPr>
          <w:rStyle w:val="Emphasis-Remove"/>
          <w:rFonts w:asciiTheme="minorHAnsi" w:hAnsiTheme="minorHAnsi"/>
        </w:rPr>
      </w:pPr>
      <w:bookmarkStart w:id="1246" w:name="_Ref265670521"/>
      <w:r w:rsidRPr="0019388B">
        <w:rPr>
          <w:rFonts w:asciiTheme="minorHAnsi" w:hAnsiTheme="minorHAnsi"/>
        </w:rPr>
        <w:t xml:space="preserve">not treated as deductions were the </w:t>
      </w:r>
      <w:r w:rsidRPr="0019388B">
        <w:rPr>
          <w:rStyle w:val="Emphasis-Bold"/>
          <w:rFonts w:asciiTheme="minorHAnsi" w:hAnsiTheme="minorHAnsi"/>
        </w:rPr>
        <w:t>tax rules</w:t>
      </w:r>
      <w:r w:rsidRPr="0019388B">
        <w:rPr>
          <w:rFonts w:asciiTheme="minorHAnsi" w:hAnsiTheme="minorHAnsi"/>
        </w:rPr>
        <w:t xml:space="preserve"> applied to determine income tax payable in respect of </w:t>
      </w: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Style w:val="Emphasis-Remove"/>
          <w:rFonts w:asciiTheme="minorHAnsi" w:hAnsiTheme="minorHAnsi"/>
        </w:rPr>
        <w:t xml:space="preserve"> </w:t>
      </w:r>
      <w:r w:rsidR="00093D5F" w:rsidRPr="0019388B">
        <w:rPr>
          <w:rStyle w:val="Emphasis-Bold"/>
          <w:rFonts w:asciiTheme="minorHAnsi" w:hAnsiTheme="minorHAnsi"/>
        </w:rPr>
        <w:t>supply</w:t>
      </w:r>
      <w:r w:rsidRPr="0019388B">
        <w:rPr>
          <w:rStyle w:val="Emphasis-Remove"/>
          <w:rFonts w:asciiTheme="minorHAnsi" w:hAnsiTheme="minorHAnsi"/>
        </w:rPr>
        <w:t xml:space="preserve"> of </w:t>
      </w:r>
      <w:r w:rsidR="00E37BB0" w:rsidRPr="0019388B">
        <w:rPr>
          <w:rStyle w:val="Emphasis-Bold"/>
          <w:rFonts w:asciiTheme="minorHAnsi" w:hAnsiTheme="minorHAnsi"/>
        </w:rPr>
        <w:t>gas distribution services</w:t>
      </w:r>
      <w:r w:rsidRPr="0019388B">
        <w:rPr>
          <w:rStyle w:val="Emphasis-Remove"/>
          <w:rFonts w:asciiTheme="minorHAnsi" w:hAnsiTheme="minorHAnsi"/>
        </w:rPr>
        <w:t>,</w:t>
      </w:r>
      <w:bookmarkEnd w:id="1246"/>
    </w:p>
    <w:p w:rsidR="00467983" w:rsidRPr="0019388B" w:rsidRDefault="00467983" w:rsidP="00467983">
      <w:pPr>
        <w:pStyle w:val="UnnumberedL2"/>
        <w:rPr>
          <w:rFonts w:asciiTheme="minorHAnsi" w:hAnsiTheme="minorHAnsi"/>
        </w:rPr>
      </w:pPr>
      <w:r w:rsidRPr="0019388B">
        <w:rPr>
          <w:rFonts w:asciiTheme="minorHAnsi" w:hAnsiTheme="minorHAnsi"/>
        </w:rPr>
        <w:t>if the difference in treatment of amounts of-</w:t>
      </w:r>
    </w:p>
    <w:p w:rsidR="00467983" w:rsidRPr="0019388B" w:rsidRDefault="00467983" w:rsidP="00CA1915">
      <w:pPr>
        <w:pStyle w:val="HeadingH6ClausesubtextL2"/>
        <w:rPr>
          <w:rFonts w:asciiTheme="minorHAnsi" w:hAnsiTheme="minorHAnsi"/>
        </w:rPr>
      </w:pPr>
      <w:r w:rsidRPr="0019388B">
        <w:rPr>
          <w:rFonts w:asciiTheme="minorHAnsi" w:hAnsiTheme="minorHAnsi"/>
        </w:rPr>
        <w:t>income under paragraph</w:t>
      </w:r>
      <w:r w:rsidR="002F7860">
        <w:rPr>
          <w:rFonts w:asciiTheme="minorHAnsi" w:hAnsiTheme="minorHAnsi"/>
        </w:rPr>
        <w:t xml:space="preserve"> (a)(i)</w:t>
      </w:r>
      <w:r w:rsidRPr="0019388B">
        <w:rPr>
          <w:rFonts w:asciiTheme="minorHAnsi" w:hAnsiTheme="minorHAnsi"/>
        </w:rPr>
        <w:t xml:space="preserve"> and paragraph</w:t>
      </w:r>
      <w:r w:rsidR="002F7860">
        <w:rPr>
          <w:rFonts w:asciiTheme="minorHAnsi" w:hAnsiTheme="minorHAnsi"/>
        </w:rPr>
        <w:t xml:space="preserve"> (a)(ii)</w:t>
      </w:r>
      <w:r w:rsidR="00CA1915" w:rsidRPr="0019388B">
        <w:rPr>
          <w:rFonts w:asciiTheme="minorHAnsi" w:hAnsiTheme="minorHAnsi"/>
        </w:rPr>
        <w:t>;</w:t>
      </w:r>
      <w:r w:rsidRPr="0019388B">
        <w:rPr>
          <w:rFonts w:asciiTheme="minorHAnsi" w:hAnsiTheme="minorHAnsi"/>
        </w:rPr>
        <w:t xml:space="preserve"> or</w:t>
      </w:r>
    </w:p>
    <w:p w:rsidR="00467983" w:rsidRPr="0019388B" w:rsidRDefault="00467983" w:rsidP="00467983">
      <w:pPr>
        <w:pStyle w:val="HeadingH6ClausesubtextL2"/>
        <w:rPr>
          <w:rFonts w:asciiTheme="minorHAnsi" w:hAnsiTheme="minorHAnsi"/>
        </w:rPr>
      </w:pPr>
      <w:r w:rsidRPr="0019388B">
        <w:rPr>
          <w:rFonts w:asciiTheme="minorHAnsi" w:hAnsiTheme="minorHAnsi"/>
        </w:rPr>
        <w:t>expenditure or loss under paragraph</w:t>
      </w:r>
      <w:r w:rsidR="002F7860">
        <w:rPr>
          <w:rFonts w:asciiTheme="minorHAnsi" w:hAnsiTheme="minorHAnsi"/>
        </w:rPr>
        <w:t xml:space="preserve"> (b)</w:t>
      </w:r>
      <w:r w:rsidR="00127F37">
        <w:rPr>
          <w:rFonts w:asciiTheme="minorHAnsi" w:hAnsiTheme="minorHAnsi"/>
        </w:rPr>
        <w:t>(i)</w:t>
      </w:r>
      <w:r w:rsidRPr="0019388B">
        <w:rPr>
          <w:rFonts w:asciiTheme="minorHAnsi" w:hAnsiTheme="minorHAnsi"/>
        </w:rPr>
        <w:t xml:space="preserve"> and paragraph</w:t>
      </w:r>
      <w:r w:rsidR="008752FE">
        <w:rPr>
          <w:rFonts w:asciiTheme="minorHAnsi" w:hAnsiTheme="minorHAnsi"/>
        </w:rPr>
        <w:t xml:space="preserve"> (b)(ii)</w:t>
      </w:r>
      <w:r w:rsidRPr="0019388B">
        <w:rPr>
          <w:rFonts w:asciiTheme="minorHAnsi" w:hAnsiTheme="minorHAnsi"/>
        </w:rPr>
        <w:t>,</w:t>
      </w:r>
    </w:p>
    <w:p w:rsidR="00467983" w:rsidRPr="0019388B" w:rsidRDefault="00467983" w:rsidP="00467983">
      <w:pPr>
        <w:pStyle w:val="UnnumberedL2"/>
        <w:rPr>
          <w:rFonts w:asciiTheme="minorHAnsi" w:hAnsiTheme="minorHAnsi"/>
        </w:rPr>
      </w:pPr>
      <w:r w:rsidRPr="0019388B">
        <w:rPr>
          <w:rFonts w:asciiTheme="minorHAnsi" w:hAnsiTheme="minorHAnsi"/>
        </w:rPr>
        <w:t>is a difference that</w:t>
      </w:r>
      <w:r w:rsidR="00ED2513" w:rsidRPr="0019388B">
        <w:rPr>
          <w:rFonts w:asciiTheme="minorHAnsi" w:hAnsiTheme="minorHAnsi"/>
        </w:rPr>
        <w:t xml:space="preserve"> is not</w:t>
      </w:r>
      <w:r w:rsidRPr="0019388B">
        <w:rPr>
          <w:rFonts w:asciiTheme="minorHAnsi" w:hAnsiTheme="minorHAnsi"/>
        </w:rPr>
        <w:t>-</w:t>
      </w:r>
    </w:p>
    <w:p w:rsidR="00467983" w:rsidRPr="0019388B" w:rsidRDefault="00467983" w:rsidP="00CA1915">
      <w:pPr>
        <w:pStyle w:val="HeadingH6ClausesubtextL2"/>
        <w:rPr>
          <w:rFonts w:asciiTheme="minorHAnsi" w:hAnsiTheme="minorHAnsi"/>
        </w:rPr>
      </w:pPr>
      <w:r w:rsidRPr="0019388B">
        <w:rPr>
          <w:rFonts w:asciiTheme="minorHAnsi" w:hAnsiTheme="minorHAnsi"/>
        </w:rPr>
        <w:t xml:space="preserve">a </w:t>
      </w:r>
      <w:r w:rsidR="00C509CE" w:rsidRPr="0019388B">
        <w:rPr>
          <w:rFonts w:asciiTheme="minorHAnsi" w:hAnsiTheme="minorHAnsi"/>
          <w:b/>
        </w:rPr>
        <w:t>reversal</w:t>
      </w:r>
      <w:r w:rsidRPr="0019388B">
        <w:rPr>
          <w:rFonts w:asciiTheme="minorHAnsi" w:hAnsiTheme="minorHAnsi"/>
        </w:rPr>
        <w:t xml:space="preserve"> or partial </w:t>
      </w:r>
      <w:r w:rsidR="00C509CE" w:rsidRPr="0019388B">
        <w:rPr>
          <w:rFonts w:asciiTheme="minorHAnsi" w:hAnsiTheme="minorHAnsi"/>
          <w:b/>
        </w:rPr>
        <w:t>reversal</w:t>
      </w:r>
      <w:r w:rsidRPr="0019388B">
        <w:rPr>
          <w:rFonts w:asciiTheme="minorHAnsi" w:hAnsiTheme="minorHAnsi"/>
        </w:rPr>
        <w:t xml:space="preserve"> of a difference for a prior </w:t>
      </w:r>
      <w:r w:rsidR="002721EF" w:rsidRPr="0019388B">
        <w:rPr>
          <w:rStyle w:val="Emphasis-Bold"/>
          <w:rFonts w:asciiTheme="minorHAnsi" w:hAnsiTheme="minorHAnsi"/>
        </w:rPr>
        <w:t>disclosure year</w:t>
      </w:r>
      <w:r w:rsidRPr="0019388B">
        <w:rPr>
          <w:rStyle w:val="Emphasis-Remove"/>
          <w:rFonts w:asciiTheme="minorHAnsi" w:hAnsiTheme="minorHAnsi"/>
        </w:rPr>
        <w:t>;</w:t>
      </w:r>
      <w:r w:rsidRPr="0019388B">
        <w:rPr>
          <w:rFonts w:asciiTheme="minorHAnsi" w:hAnsiTheme="minorHAnsi"/>
        </w:rPr>
        <w:t xml:space="preserve"> and </w:t>
      </w:r>
    </w:p>
    <w:p w:rsidR="00467983" w:rsidRPr="0019388B" w:rsidRDefault="00467983" w:rsidP="00467983">
      <w:pPr>
        <w:pStyle w:val="HeadingH6ClausesubtextL2"/>
        <w:rPr>
          <w:rStyle w:val="Emphasis-Remove"/>
          <w:rFonts w:asciiTheme="minorHAnsi" w:hAnsiTheme="minorHAnsi"/>
        </w:rPr>
      </w:pPr>
      <w:r w:rsidRPr="0019388B">
        <w:rPr>
          <w:rFonts w:asciiTheme="minorHAnsi" w:hAnsiTheme="minorHAnsi"/>
        </w:rPr>
        <w:t xml:space="preserve">forecast to </w:t>
      </w:r>
      <w:r w:rsidR="00C509CE" w:rsidRPr="0019388B">
        <w:rPr>
          <w:rFonts w:asciiTheme="minorHAnsi" w:hAnsiTheme="minorHAnsi"/>
          <w:b/>
        </w:rPr>
        <w:t>reverse</w:t>
      </w:r>
      <w:r w:rsidRPr="0019388B">
        <w:rPr>
          <w:rFonts w:asciiTheme="minorHAnsi" w:hAnsiTheme="minorHAnsi"/>
        </w:rPr>
        <w:t xml:space="preserve"> in a subsequent </w:t>
      </w:r>
      <w:r w:rsidR="002721EF" w:rsidRPr="0019388B">
        <w:rPr>
          <w:rStyle w:val="Emphasis-Bold"/>
          <w:rFonts w:asciiTheme="minorHAnsi" w:hAnsiTheme="minorHAnsi"/>
        </w:rPr>
        <w:t>disclosure year</w:t>
      </w:r>
      <w:r w:rsidR="00C509CE" w:rsidRPr="0019388B">
        <w:rPr>
          <w:rStyle w:val="Emphasis-Remove"/>
          <w:rFonts w:asciiTheme="minorHAnsi" w:hAnsiTheme="minorHAnsi"/>
        </w:rPr>
        <w:t>.</w:t>
      </w:r>
    </w:p>
    <w:p w:rsidR="00467983" w:rsidRPr="0019388B" w:rsidRDefault="00467983" w:rsidP="00467983">
      <w:pPr>
        <w:pStyle w:val="HeadingH5ClausesubtextL1"/>
        <w:rPr>
          <w:rFonts w:asciiTheme="minorHAnsi" w:hAnsiTheme="minorHAnsi"/>
        </w:rPr>
      </w:pPr>
      <w:bookmarkStart w:id="1247" w:name="_Ref279498481"/>
      <w:r w:rsidRPr="0019388B">
        <w:rPr>
          <w:rStyle w:val="Emphasis-Remove"/>
          <w:rFonts w:asciiTheme="minorHAnsi" w:hAnsiTheme="minorHAnsi"/>
        </w:rPr>
        <w:t>For the purpose of subclause</w:t>
      </w:r>
      <w:r w:rsidR="008752FE">
        <w:rPr>
          <w:rStyle w:val="Emphasis-Remove"/>
          <w:rFonts w:asciiTheme="minorHAnsi" w:hAnsiTheme="minorHAnsi"/>
        </w:rPr>
        <w:t xml:space="preserve"> (2)</w:t>
      </w:r>
      <w:r w:rsidRPr="0019388B">
        <w:rPr>
          <w:rStyle w:val="Emphasis-Remove"/>
          <w:rFonts w:asciiTheme="minorHAnsi" w:hAnsiTheme="minorHAnsi"/>
        </w:rPr>
        <w:t>, positive permanent differences exclude</w:t>
      </w:r>
      <w:r w:rsidR="00346CFA" w:rsidRPr="0019388B">
        <w:rPr>
          <w:rStyle w:val="Emphasis-Remove"/>
          <w:rFonts w:asciiTheme="minorHAnsi" w:hAnsiTheme="minorHAnsi"/>
        </w:rPr>
        <w:t>s</w:t>
      </w:r>
      <w:r w:rsidRPr="0019388B">
        <w:rPr>
          <w:rStyle w:val="Emphasis-Remove"/>
          <w:rFonts w:asciiTheme="minorHAnsi" w:hAnsiTheme="minorHAnsi"/>
        </w:rPr>
        <w:t xml:space="preserve"> amounts that are-</w:t>
      </w:r>
      <w:bookmarkEnd w:id="1247"/>
    </w:p>
    <w:p w:rsidR="00467983" w:rsidRPr="0019388B" w:rsidRDefault="00467983" w:rsidP="00467983">
      <w:pPr>
        <w:pStyle w:val="HeadingH6ClausesubtextL2"/>
        <w:rPr>
          <w:rStyle w:val="Emphasis-Remove"/>
          <w:rFonts w:asciiTheme="minorHAnsi" w:hAnsiTheme="minorHAnsi"/>
        </w:rPr>
      </w:pPr>
      <w:r w:rsidRPr="0019388B">
        <w:rPr>
          <w:rStyle w:val="Emphasis-Bold"/>
          <w:rFonts w:asciiTheme="minorHAnsi" w:hAnsiTheme="minorHAnsi"/>
        </w:rPr>
        <w:t>amortisation of initial differences in asset values</w:t>
      </w:r>
      <w:r w:rsidRPr="0019388B">
        <w:rPr>
          <w:rStyle w:val="Emphasis-Remove"/>
          <w:rFonts w:asciiTheme="minorHAnsi" w:hAnsiTheme="minorHAnsi"/>
        </w:rPr>
        <w:t>; or</w:t>
      </w:r>
    </w:p>
    <w:p w:rsidR="00467983" w:rsidRPr="0019388B" w:rsidRDefault="00467983" w:rsidP="00467983">
      <w:pPr>
        <w:pStyle w:val="HeadingH6ClausesubtextL2"/>
        <w:rPr>
          <w:rStyle w:val="Emphasis-Remove"/>
          <w:rFonts w:asciiTheme="minorHAnsi" w:hAnsiTheme="minorHAnsi"/>
        </w:rPr>
      </w:pPr>
      <w:r w:rsidRPr="0019388B">
        <w:rPr>
          <w:rStyle w:val="Emphasis-Bold"/>
          <w:rFonts w:asciiTheme="minorHAnsi" w:hAnsiTheme="minorHAnsi"/>
        </w:rPr>
        <w:t>amortisation of revaluations</w:t>
      </w:r>
      <w:r w:rsidRPr="0019388B">
        <w:rPr>
          <w:rStyle w:val="Emphasis-Remove"/>
          <w:rFonts w:asciiTheme="minorHAnsi" w:hAnsiTheme="minorHAnsi"/>
        </w:rPr>
        <w:t>.</w:t>
      </w:r>
    </w:p>
    <w:p w:rsidR="00467983" w:rsidRPr="0019388B" w:rsidRDefault="003D446B" w:rsidP="00467983">
      <w:pPr>
        <w:pStyle w:val="HeadingH5ClausesubtextL1"/>
        <w:rPr>
          <w:rStyle w:val="Emphasis-Remove"/>
          <w:rFonts w:asciiTheme="minorHAnsi" w:hAnsiTheme="minorHAnsi"/>
        </w:rPr>
      </w:pPr>
      <w:bookmarkStart w:id="1248" w:name="_Ref265670655"/>
      <w:r w:rsidRPr="0019388B">
        <w:rPr>
          <w:rStyle w:val="Emphasis-Remove"/>
          <w:rFonts w:asciiTheme="minorHAnsi" w:hAnsiTheme="minorHAnsi"/>
        </w:rPr>
        <w:t>For the purpose of subclause</w:t>
      </w:r>
      <w:r w:rsidR="008752FE">
        <w:rPr>
          <w:rStyle w:val="Emphasis-Remove"/>
          <w:rFonts w:asciiTheme="minorHAnsi" w:hAnsiTheme="minorHAnsi"/>
        </w:rPr>
        <w:t xml:space="preserve"> (1)</w:t>
      </w:r>
      <w:r w:rsidRPr="0019388B">
        <w:rPr>
          <w:rStyle w:val="Emphasis-Remove"/>
          <w:rFonts w:asciiTheme="minorHAnsi" w:hAnsiTheme="minorHAnsi"/>
        </w:rPr>
        <w:t>, 'n</w:t>
      </w:r>
      <w:r w:rsidR="00467983" w:rsidRPr="0019388B">
        <w:rPr>
          <w:rStyle w:val="Emphasis-Remove"/>
          <w:rFonts w:asciiTheme="minorHAnsi" w:hAnsiTheme="minorHAnsi"/>
        </w:rPr>
        <w:t>egative permanent differences</w:t>
      </w:r>
      <w:r w:rsidRPr="0019388B">
        <w:rPr>
          <w:rStyle w:val="Emphasis-Remove"/>
          <w:rFonts w:asciiTheme="minorHAnsi" w:hAnsiTheme="minorHAnsi"/>
        </w:rPr>
        <w:t>'</w:t>
      </w:r>
      <w:r w:rsidR="00467983" w:rsidRPr="0019388B">
        <w:rPr>
          <w:rStyle w:val="Emphasis-Remove"/>
          <w:rFonts w:asciiTheme="minorHAnsi" w:hAnsiTheme="minorHAnsi"/>
        </w:rPr>
        <w:t xml:space="preserve"> means</w:t>
      </w:r>
      <w:r w:rsidR="00346CFA" w:rsidRPr="0019388B">
        <w:rPr>
          <w:rStyle w:val="Emphasis-Remove"/>
          <w:rFonts w:asciiTheme="minorHAnsi" w:hAnsiTheme="minorHAnsi"/>
        </w:rPr>
        <w:t>, subject to subclause</w:t>
      </w:r>
      <w:r w:rsidR="008752FE">
        <w:rPr>
          <w:rStyle w:val="Emphasis-Remove"/>
          <w:rFonts w:asciiTheme="minorHAnsi" w:hAnsiTheme="minorHAnsi"/>
        </w:rPr>
        <w:t xml:space="preserve"> (5)</w:t>
      </w:r>
      <w:r w:rsidR="00346CFA" w:rsidRPr="0019388B">
        <w:rPr>
          <w:rStyle w:val="Emphasis-Remove"/>
          <w:rFonts w:asciiTheme="minorHAnsi" w:hAnsiTheme="minorHAnsi"/>
        </w:rPr>
        <w:t xml:space="preserve">, </w:t>
      </w:r>
      <w:r w:rsidR="00467983" w:rsidRPr="0019388B">
        <w:rPr>
          <w:rStyle w:val="Emphasis-Remove"/>
          <w:rFonts w:asciiTheme="minorHAnsi" w:hAnsiTheme="minorHAnsi"/>
        </w:rPr>
        <w:t>the sum of-</w:t>
      </w:r>
      <w:bookmarkEnd w:id="1248"/>
    </w:p>
    <w:p w:rsidR="00467983" w:rsidRPr="0019388B" w:rsidRDefault="00467983" w:rsidP="00467983">
      <w:pPr>
        <w:pStyle w:val="HeadingH6ClausesubtextL2"/>
        <w:rPr>
          <w:rFonts w:asciiTheme="minorHAnsi" w:hAnsiTheme="minorHAnsi"/>
        </w:rPr>
      </w:pPr>
      <w:bookmarkStart w:id="1249" w:name="_Ref265670638"/>
      <w:r w:rsidRPr="0019388B">
        <w:rPr>
          <w:rFonts w:asciiTheme="minorHAnsi" w:hAnsiTheme="minorHAnsi"/>
        </w:rPr>
        <w:t>all amounts of income-</w:t>
      </w:r>
      <w:bookmarkEnd w:id="1249"/>
    </w:p>
    <w:p w:rsidR="00467983" w:rsidRPr="0019388B" w:rsidRDefault="00467983" w:rsidP="00467983">
      <w:pPr>
        <w:pStyle w:val="HeadingH7ClausesubtextL3"/>
        <w:rPr>
          <w:rFonts w:asciiTheme="minorHAnsi" w:hAnsiTheme="minorHAnsi"/>
        </w:rPr>
      </w:pPr>
      <w:bookmarkStart w:id="1250" w:name="_Ref265670640"/>
      <w:r w:rsidRPr="0019388B">
        <w:rPr>
          <w:rFonts w:asciiTheme="minorHAnsi" w:hAnsiTheme="minorHAnsi"/>
        </w:rPr>
        <w:t xml:space="preserve">included as amounts of income in determining </w:t>
      </w:r>
      <w:r w:rsidRPr="0019388B">
        <w:rPr>
          <w:rStyle w:val="Emphasis-Bold"/>
          <w:rFonts w:asciiTheme="minorHAnsi" w:hAnsiTheme="minorHAnsi"/>
        </w:rPr>
        <w:t>regulatory profit / (loss) before tax</w:t>
      </w:r>
      <w:r w:rsidRPr="0019388B">
        <w:rPr>
          <w:rStyle w:val="Emphasis-Remove"/>
          <w:rFonts w:asciiTheme="minorHAnsi" w:hAnsiTheme="minorHAnsi"/>
        </w:rPr>
        <w:t>; and</w:t>
      </w:r>
      <w:bookmarkEnd w:id="1250"/>
      <w:r w:rsidRPr="0019388B">
        <w:rPr>
          <w:rFonts w:asciiTheme="minorHAnsi" w:hAnsiTheme="minorHAnsi"/>
        </w:rPr>
        <w:t xml:space="preserve"> </w:t>
      </w:r>
    </w:p>
    <w:p w:rsidR="00467983" w:rsidRPr="0019388B" w:rsidRDefault="00467983" w:rsidP="00467983">
      <w:pPr>
        <w:pStyle w:val="HeadingH7ClausesubtextL3"/>
        <w:rPr>
          <w:rStyle w:val="Emphasis-Remove"/>
          <w:rFonts w:asciiTheme="minorHAnsi" w:hAnsiTheme="minorHAnsi"/>
        </w:rPr>
      </w:pPr>
      <w:bookmarkStart w:id="1251" w:name="_Ref265670644"/>
      <w:r w:rsidRPr="0019388B">
        <w:rPr>
          <w:rFonts w:asciiTheme="minorHAnsi" w:hAnsiTheme="minorHAnsi"/>
        </w:rPr>
        <w:t xml:space="preserve">not treated as taxable were the </w:t>
      </w:r>
      <w:r w:rsidRPr="0019388B">
        <w:rPr>
          <w:rStyle w:val="Emphasis-Bold"/>
          <w:rFonts w:asciiTheme="minorHAnsi" w:hAnsiTheme="minorHAnsi"/>
        </w:rPr>
        <w:t xml:space="preserve">tax rules </w:t>
      </w:r>
      <w:r w:rsidRPr="0019388B">
        <w:rPr>
          <w:rFonts w:asciiTheme="minorHAnsi" w:hAnsiTheme="minorHAnsi"/>
        </w:rPr>
        <w:t xml:space="preserve">applied to determine income tax payable in respect of </w:t>
      </w: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Style w:val="Emphasis-Remove"/>
          <w:rFonts w:asciiTheme="minorHAnsi" w:hAnsiTheme="minorHAnsi"/>
        </w:rPr>
        <w:t xml:space="preserve"> </w:t>
      </w:r>
      <w:r w:rsidR="00093D5F" w:rsidRPr="0019388B">
        <w:rPr>
          <w:rStyle w:val="Emphasis-Remove"/>
          <w:rFonts w:asciiTheme="minorHAnsi" w:hAnsiTheme="minorHAnsi"/>
        </w:rPr>
        <w:t>supply</w:t>
      </w:r>
      <w:r w:rsidRPr="0019388B">
        <w:rPr>
          <w:rStyle w:val="Emphasis-Remove"/>
          <w:rFonts w:asciiTheme="minorHAnsi" w:hAnsiTheme="minorHAnsi"/>
        </w:rPr>
        <w:t xml:space="preserve"> of </w:t>
      </w:r>
      <w:r w:rsidR="00E37BB0" w:rsidRPr="0019388B">
        <w:rPr>
          <w:rStyle w:val="Emphasis-Bold"/>
          <w:rFonts w:asciiTheme="minorHAnsi" w:hAnsiTheme="minorHAnsi"/>
        </w:rPr>
        <w:t>gas distribution services</w:t>
      </w:r>
      <w:r w:rsidRPr="0019388B">
        <w:rPr>
          <w:rStyle w:val="Emphasis-Remove"/>
          <w:rFonts w:asciiTheme="minorHAnsi" w:hAnsiTheme="minorHAnsi"/>
        </w:rPr>
        <w:t>; and</w:t>
      </w:r>
      <w:bookmarkEnd w:id="1251"/>
    </w:p>
    <w:p w:rsidR="00467983" w:rsidRPr="0019388B" w:rsidRDefault="00467983" w:rsidP="00467983">
      <w:pPr>
        <w:pStyle w:val="HeadingH6ClausesubtextL2"/>
        <w:rPr>
          <w:rStyle w:val="Emphasis-Remove"/>
          <w:rFonts w:asciiTheme="minorHAnsi" w:hAnsiTheme="minorHAnsi"/>
        </w:rPr>
      </w:pPr>
      <w:bookmarkStart w:id="1252" w:name="_Ref265670646"/>
      <w:r w:rsidRPr="0019388B">
        <w:rPr>
          <w:rStyle w:val="Emphasis-Remove"/>
          <w:rFonts w:asciiTheme="minorHAnsi" w:hAnsiTheme="minorHAnsi"/>
        </w:rPr>
        <w:t>all amounts of expenditure or loss-</w:t>
      </w:r>
      <w:bookmarkEnd w:id="1252"/>
      <w:r w:rsidRPr="0019388B">
        <w:rPr>
          <w:rStyle w:val="Emphasis-Remove"/>
          <w:rFonts w:asciiTheme="minorHAnsi" w:hAnsiTheme="minorHAnsi"/>
        </w:rPr>
        <w:t xml:space="preserve"> </w:t>
      </w:r>
    </w:p>
    <w:p w:rsidR="00467983" w:rsidRPr="0019388B" w:rsidRDefault="00467983" w:rsidP="00467983">
      <w:pPr>
        <w:pStyle w:val="HeadingH7ClausesubtextL3"/>
        <w:rPr>
          <w:rStyle w:val="Emphasis-Remove"/>
          <w:rFonts w:asciiTheme="minorHAnsi" w:hAnsiTheme="minorHAnsi"/>
        </w:rPr>
      </w:pPr>
      <w:bookmarkStart w:id="1253" w:name="_Ref265670647"/>
      <w:r w:rsidRPr="0019388B">
        <w:rPr>
          <w:rFonts w:asciiTheme="minorHAnsi" w:hAnsiTheme="minorHAnsi"/>
        </w:rPr>
        <w:t xml:space="preserve">treated as deductions were the </w:t>
      </w:r>
      <w:r w:rsidRPr="0019388B">
        <w:rPr>
          <w:rStyle w:val="Emphasis-Bold"/>
          <w:rFonts w:asciiTheme="minorHAnsi" w:hAnsiTheme="minorHAnsi"/>
        </w:rPr>
        <w:t>tax rules</w:t>
      </w:r>
      <w:r w:rsidRPr="0019388B">
        <w:rPr>
          <w:rFonts w:asciiTheme="minorHAnsi" w:hAnsiTheme="minorHAnsi"/>
        </w:rPr>
        <w:t xml:space="preserve"> applied to determine income tax payable in respect of </w:t>
      </w: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Style w:val="Emphasis-Remove"/>
          <w:rFonts w:asciiTheme="minorHAnsi" w:hAnsiTheme="minorHAnsi"/>
        </w:rPr>
        <w:t xml:space="preserve"> </w:t>
      </w:r>
      <w:r w:rsidR="00093D5F" w:rsidRPr="0019388B">
        <w:rPr>
          <w:rStyle w:val="Emphasis-Remove"/>
          <w:rFonts w:asciiTheme="minorHAnsi" w:hAnsiTheme="minorHAnsi"/>
        </w:rPr>
        <w:t>supply</w:t>
      </w:r>
      <w:r w:rsidRPr="0019388B">
        <w:rPr>
          <w:rStyle w:val="Emphasis-Remove"/>
          <w:rFonts w:asciiTheme="minorHAnsi" w:hAnsiTheme="minorHAnsi"/>
        </w:rPr>
        <w:t xml:space="preserve"> of </w:t>
      </w:r>
      <w:r w:rsidR="00E37BB0" w:rsidRPr="0019388B">
        <w:rPr>
          <w:rStyle w:val="Emphasis-Bold"/>
          <w:rFonts w:asciiTheme="minorHAnsi" w:hAnsiTheme="minorHAnsi"/>
        </w:rPr>
        <w:t>gas distribution services</w:t>
      </w:r>
      <w:r w:rsidRPr="0019388B">
        <w:rPr>
          <w:rStyle w:val="Emphasis-Remove"/>
          <w:rFonts w:asciiTheme="minorHAnsi" w:hAnsiTheme="minorHAnsi"/>
        </w:rPr>
        <w:t>; and</w:t>
      </w:r>
      <w:bookmarkEnd w:id="1253"/>
    </w:p>
    <w:p w:rsidR="00467983" w:rsidRPr="0019388B" w:rsidRDefault="00467983" w:rsidP="00467983">
      <w:pPr>
        <w:pStyle w:val="HeadingH7ClausesubtextL3"/>
        <w:rPr>
          <w:rStyle w:val="Emphasis-Remove"/>
          <w:rFonts w:asciiTheme="minorHAnsi" w:hAnsiTheme="minorHAnsi"/>
        </w:rPr>
      </w:pPr>
      <w:bookmarkStart w:id="1254" w:name="_Ref265670651"/>
      <w:r w:rsidRPr="0019388B">
        <w:rPr>
          <w:rStyle w:val="Emphasis-Remove"/>
          <w:rFonts w:asciiTheme="minorHAnsi" w:hAnsiTheme="minorHAnsi"/>
        </w:rPr>
        <w:t xml:space="preserve">not included as amounts of expenditure or loss in determining </w:t>
      </w:r>
      <w:r w:rsidRPr="0019388B">
        <w:rPr>
          <w:rStyle w:val="Emphasis-Bold"/>
          <w:rFonts w:asciiTheme="minorHAnsi" w:hAnsiTheme="minorHAnsi"/>
        </w:rPr>
        <w:t>regulatory profit / (loss) before tax</w:t>
      </w:r>
      <w:r w:rsidRPr="0019388B">
        <w:rPr>
          <w:rStyle w:val="Emphasis-Remove"/>
          <w:rFonts w:asciiTheme="minorHAnsi" w:hAnsiTheme="minorHAnsi"/>
        </w:rPr>
        <w:t>,</w:t>
      </w:r>
      <w:bookmarkEnd w:id="1254"/>
    </w:p>
    <w:p w:rsidR="00467983" w:rsidRPr="0019388B" w:rsidRDefault="00467983" w:rsidP="00467983">
      <w:pPr>
        <w:pStyle w:val="UnnumberedL2"/>
        <w:rPr>
          <w:rFonts w:asciiTheme="minorHAnsi" w:hAnsiTheme="minorHAnsi"/>
        </w:rPr>
      </w:pPr>
      <w:r w:rsidRPr="0019388B">
        <w:rPr>
          <w:rFonts w:asciiTheme="minorHAnsi" w:hAnsiTheme="minorHAnsi"/>
        </w:rPr>
        <w:t>if there are differences between the values in-</w:t>
      </w:r>
    </w:p>
    <w:p w:rsidR="00467983" w:rsidRPr="0019388B" w:rsidRDefault="00467983" w:rsidP="000C7AB4">
      <w:pPr>
        <w:pStyle w:val="HeadingH6ClausesubtextL2"/>
        <w:rPr>
          <w:rFonts w:asciiTheme="minorHAnsi" w:hAnsiTheme="minorHAnsi"/>
        </w:rPr>
      </w:pPr>
      <w:r w:rsidRPr="0019388B">
        <w:rPr>
          <w:rFonts w:asciiTheme="minorHAnsi" w:hAnsiTheme="minorHAnsi"/>
        </w:rPr>
        <w:t>paragraph</w:t>
      </w:r>
      <w:r w:rsidR="008752FE">
        <w:rPr>
          <w:rFonts w:asciiTheme="minorHAnsi" w:hAnsiTheme="minorHAnsi"/>
        </w:rPr>
        <w:t xml:space="preserve"> (a)(i)</w:t>
      </w:r>
      <w:r w:rsidRPr="0019388B">
        <w:rPr>
          <w:rFonts w:asciiTheme="minorHAnsi" w:hAnsiTheme="minorHAnsi"/>
        </w:rPr>
        <w:t xml:space="preserve"> and paragraph</w:t>
      </w:r>
      <w:r w:rsidR="008752FE">
        <w:rPr>
          <w:rFonts w:asciiTheme="minorHAnsi" w:hAnsiTheme="minorHAnsi"/>
        </w:rPr>
        <w:t xml:space="preserve"> (a)(ii)</w:t>
      </w:r>
      <w:r w:rsidRPr="0019388B">
        <w:rPr>
          <w:rFonts w:asciiTheme="minorHAnsi" w:hAnsiTheme="minorHAnsi"/>
        </w:rPr>
        <w:t>; and</w:t>
      </w:r>
    </w:p>
    <w:p w:rsidR="00467983" w:rsidRPr="0019388B" w:rsidRDefault="00467983" w:rsidP="00467983">
      <w:pPr>
        <w:pStyle w:val="HeadingH6ClausesubtextL2"/>
        <w:rPr>
          <w:rFonts w:asciiTheme="minorHAnsi" w:hAnsiTheme="minorHAnsi"/>
        </w:rPr>
      </w:pPr>
      <w:r w:rsidRPr="0019388B">
        <w:rPr>
          <w:rFonts w:asciiTheme="minorHAnsi" w:hAnsiTheme="minorHAnsi"/>
        </w:rPr>
        <w:t>paragraph</w:t>
      </w:r>
      <w:r w:rsidR="008752FE">
        <w:rPr>
          <w:rFonts w:asciiTheme="minorHAnsi" w:hAnsiTheme="minorHAnsi"/>
        </w:rPr>
        <w:t xml:space="preserve"> (b)(i)</w:t>
      </w:r>
      <w:r w:rsidRPr="0019388B">
        <w:rPr>
          <w:rFonts w:asciiTheme="minorHAnsi" w:hAnsiTheme="minorHAnsi"/>
        </w:rPr>
        <w:t xml:space="preserve"> and paragraph</w:t>
      </w:r>
      <w:r w:rsidR="008752FE">
        <w:rPr>
          <w:rFonts w:asciiTheme="minorHAnsi" w:hAnsiTheme="minorHAnsi"/>
        </w:rPr>
        <w:t xml:space="preserve"> (b)(ii)</w:t>
      </w:r>
      <w:r w:rsidRPr="0019388B">
        <w:rPr>
          <w:rFonts w:asciiTheme="minorHAnsi" w:hAnsiTheme="minorHAnsi"/>
        </w:rPr>
        <w:t>,</w:t>
      </w:r>
    </w:p>
    <w:p w:rsidR="00467983" w:rsidRPr="0019388B" w:rsidRDefault="00467983" w:rsidP="00467983">
      <w:pPr>
        <w:pStyle w:val="UnnumberedL2"/>
        <w:rPr>
          <w:rFonts w:asciiTheme="minorHAnsi" w:hAnsiTheme="minorHAnsi"/>
        </w:rPr>
      </w:pPr>
      <w:r w:rsidRPr="0019388B">
        <w:rPr>
          <w:rFonts w:asciiTheme="minorHAnsi" w:hAnsiTheme="minorHAnsi"/>
        </w:rPr>
        <w:t>and such differences</w:t>
      </w:r>
      <w:r w:rsidR="00904E9F" w:rsidRPr="0019388B">
        <w:rPr>
          <w:rFonts w:asciiTheme="minorHAnsi" w:hAnsiTheme="minorHAnsi"/>
        </w:rPr>
        <w:t xml:space="preserve"> are not</w:t>
      </w:r>
      <w:r w:rsidRPr="0019388B">
        <w:rPr>
          <w:rFonts w:asciiTheme="minorHAnsi" w:hAnsiTheme="minorHAnsi"/>
        </w:rPr>
        <w:t>-</w:t>
      </w:r>
    </w:p>
    <w:p w:rsidR="00467983" w:rsidRPr="0019388B" w:rsidRDefault="00467983" w:rsidP="000C7AB4">
      <w:pPr>
        <w:pStyle w:val="HeadingH6ClausesubtextL2"/>
        <w:rPr>
          <w:rFonts w:asciiTheme="minorHAnsi" w:hAnsiTheme="minorHAnsi"/>
        </w:rPr>
      </w:pPr>
      <w:r w:rsidRPr="0019388B">
        <w:rPr>
          <w:rFonts w:asciiTheme="minorHAnsi" w:hAnsiTheme="minorHAnsi"/>
        </w:rPr>
        <w:t xml:space="preserve">the </w:t>
      </w:r>
      <w:r w:rsidR="00C509CE" w:rsidRPr="0019388B">
        <w:rPr>
          <w:rFonts w:asciiTheme="minorHAnsi" w:hAnsiTheme="minorHAnsi"/>
          <w:b/>
        </w:rPr>
        <w:t>reversal</w:t>
      </w:r>
      <w:r w:rsidRPr="0019388B">
        <w:rPr>
          <w:rFonts w:asciiTheme="minorHAnsi" w:hAnsiTheme="minorHAnsi"/>
        </w:rPr>
        <w:t xml:space="preserve"> of a difference in a prior </w:t>
      </w:r>
      <w:r w:rsidR="002721EF" w:rsidRPr="0019388B">
        <w:rPr>
          <w:rStyle w:val="Emphasis-Bold"/>
          <w:rFonts w:asciiTheme="minorHAnsi" w:hAnsiTheme="minorHAnsi"/>
        </w:rPr>
        <w:t>disclosure year</w:t>
      </w:r>
      <w:r w:rsidRPr="0019388B">
        <w:rPr>
          <w:rStyle w:val="Emphasis-Remove"/>
          <w:rFonts w:asciiTheme="minorHAnsi" w:hAnsiTheme="minorHAnsi"/>
        </w:rPr>
        <w:t>;</w:t>
      </w:r>
      <w:r w:rsidRPr="0019388B">
        <w:rPr>
          <w:rFonts w:asciiTheme="minorHAnsi" w:hAnsiTheme="minorHAnsi"/>
        </w:rPr>
        <w:t xml:space="preserve"> and </w:t>
      </w:r>
    </w:p>
    <w:p w:rsidR="00467983" w:rsidRPr="0019388B" w:rsidRDefault="00467983" w:rsidP="00467983">
      <w:pPr>
        <w:pStyle w:val="HeadingH6ClausesubtextL2"/>
        <w:rPr>
          <w:rStyle w:val="Emphasis-Remove"/>
          <w:rFonts w:asciiTheme="minorHAnsi" w:hAnsiTheme="minorHAnsi"/>
        </w:rPr>
      </w:pPr>
      <w:r w:rsidRPr="0019388B">
        <w:rPr>
          <w:rFonts w:asciiTheme="minorHAnsi" w:hAnsiTheme="minorHAnsi"/>
        </w:rPr>
        <w:t xml:space="preserve">forecast to </w:t>
      </w:r>
      <w:r w:rsidR="00C509CE" w:rsidRPr="0019388B">
        <w:rPr>
          <w:rFonts w:asciiTheme="minorHAnsi" w:hAnsiTheme="minorHAnsi"/>
          <w:b/>
        </w:rPr>
        <w:t>reverse</w:t>
      </w:r>
      <w:r w:rsidRPr="0019388B">
        <w:rPr>
          <w:rFonts w:asciiTheme="minorHAnsi" w:hAnsiTheme="minorHAnsi"/>
        </w:rPr>
        <w:t xml:space="preserve"> in a subsequent </w:t>
      </w:r>
      <w:r w:rsidR="002721EF" w:rsidRPr="0019388B">
        <w:rPr>
          <w:rStyle w:val="Emphasis-Bold"/>
          <w:rFonts w:asciiTheme="minorHAnsi" w:hAnsiTheme="minorHAnsi"/>
        </w:rPr>
        <w:t>disclosure year</w:t>
      </w:r>
      <w:r w:rsidRPr="0019388B">
        <w:rPr>
          <w:rStyle w:val="Emphasis-Remove"/>
          <w:rFonts w:asciiTheme="minorHAnsi" w:hAnsiTheme="minorHAnsi"/>
        </w:rPr>
        <w:t>.</w:t>
      </w:r>
    </w:p>
    <w:p w:rsidR="00467983" w:rsidRPr="0019388B" w:rsidRDefault="00467983" w:rsidP="00467983">
      <w:pPr>
        <w:pStyle w:val="HeadingH5ClausesubtextL1"/>
        <w:rPr>
          <w:rFonts w:asciiTheme="minorHAnsi" w:hAnsiTheme="minorHAnsi"/>
        </w:rPr>
      </w:pPr>
      <w:bookmarkStart w:id="1255" w:name="_Ref265497617"/>
      <w:r w:rsidRPr="0019388B">
        <w:rPr>
          <w:rStyle w:val="Emphasis-Remove"/>
          <w:rFonts w:asciiTheme="minorHAnsi" w:hAnsiTheme="minorHAnsi"/>
        </w:rPr>
        <w:t>For the purpose of subclause</w:t>
      </w:r>
      <w:r w:rsidR="008752FE">
        <w:rPr>
          <w:rStyle w:val="Emphasis-Remove"/>
          <w:rFonts w:asciiTheme="minorHAnsi" w:hAnsiTheme="minorHAnsi"/>
        </w:rPr>
        <w:t xml:space="preserve"> (4)</w:t>
      </w:r>
      <w:r w:rsidRPr="0019388B">
        <w:rPr>
          <w:rStyle w:val="Emphasis-Remove"/>
          <w:rFonts w:asciiTheme="minorHAnsi" w:hAnsiTheme="minorHAnsi"/>
        </w:rPr>
        <w:t>, negative permanent differences exclude</w:t>
      </w:r>
      <w:r w:rsidR="00346CFA" w:rsidRPr="0019388B">
        <w:rPr>
          <w:rStyle w:val="Emphasis-Remove"/>
          <w:rFonts w:asciiTheme="minorHAnsi" w:hAnsiTheme="minorHAnsi"/>
        </w:rPr>
        <w:t>s</w:t>
      </w:r>
      <w:r w:rsidRPr="0019388B">
        <w:rPr>
          <w:rStyle w:val="Emphasis-Remove"/>
          <w:rFonts w:asciiTheme="minorHAnsi" w:hAnsiTheme="minorHAnsi"/>
        </w:rPr>
        <w:t xml:space="preserve"> any amounts that are-</w:t>
      </w:r>
      <w:bookmarkEnd w:id="1255"/>
    </w:p>
    <w:p w:rsidR="00467983" w:rsidRPr="0019388B" w:rsidRDefault="00467983" w:rsidP="00467983">
      <w:pPr>
        <w:pStyle w:val="HeadingH6ClausesubtextL2"/>
        <w:rPr>
          <w:rStyle w:val="Emphasis-Remove"/>
          <w:rFonts w:asciiTheme="minorHAnsi" w:hAnsiTheme="minorHAnsi"/>
        </w:rPr>
      </w:pPr>
      <w:r w:rsidRPr="0019388B">
        <w:rPr>
          <w:rStyle w:val="Emphasis-Remove"/>
          <w:rFonts w:asciiTheme="minorHAnsi" w:hAnsiTheme="minorHAnsi"/>
        </w:rPr>
        <w:t xml:space="preserve">expenditure or loss determined in accordance with the </w:t>
      </w:r>
      <w:r w:rsidRPr="0019388B">
        <w:rPr>
          <w:rStyle w:val="Emphasis-Bold"/>
          <w:rFonts w:asciiTheme="minorHAnsi" w:hAnsiTheme="minorHAnsi"/>
        </w:rPr>
        <w:t>tax rules</w:t>
      </w:r>
      <w:r w:rsidRPr="0019388B">
        <w:rPr>
          <w:rStyle w:val="Emphasis-Remove"/>
          <w:rFonts w:asciiTheme="minorHAnsi" w:hAnsiTheme="minorHAnsi"/>
        </w:rPr>
        <w:t xml:space="preserve"> that is</w:t>
      </w:r>
      <w:r w:rsidR="00346CFA" w:rsidRPr="0019388B">
        <w:rPr>
          <w:rStyle w:val="Emphasis-Remove"/>
          <w:rFonts w:asciiTheme="minorHAnsi" w:hAnsiTheme="minorHAnsi"/>
        </w:rPr>
        <w:t>-</w:t>
      </w:r>
    </w:p>
    <w:p w:rsidR="00467983" w:rsidRPr="0019388B" w:rsidRDefault="00467983" w:rsidP="00467983">
      <w:pPr>
        <w:pStyle w:val="HeadingH7ClausesubtextL3"/>
        <w:rPr>
          <w:rStyle w:val="Emphasis-Remove"/>
          <w:rFonts w:asciiTheme="minorHAnsi" w:hAnsiTheme="minorHAnsi"/>
        </w:rPr>
      </w:pPr>
      <w:r w:rsidRPr="0019388B">
        <w:rPr>
          <w:rStyle w:val="Emphasis-Remove"/>
          <w:rFonts w:asciiTheme="minorHAnsi" w:hAnsiTheme="minorHAnsi"/>
        </w:rPr>
        <w:t>interest; or</w:t>
      </w:r>
    </w:p>
    <w:p w:rsidR="00467983" w:rsidRPr="0019388B" w:rsidRDefault="00467983" w:rsidP="00467983">
      <w:pPr>
        <w:pStyle w:val="HeadingH7ClausesubtextL3"/>
        <w:rPr>
          <w:rFonts w:asciiTheme="minorHAnsi" w:hAnsiTheme="minorHAnsi"/>
        </w:rPr>
      </w:pPr>
      <w:r w:rsidRPr="0019388B">
        <w:rPr>
          <w:rFonts w:asciiTheme="minorHAnsi" w:hAnsiTheme="minorHAnsi"/>
        </w:rPr>
        <w:t>forecast to be incurred in borrowing money; and</w:t>
      </w:r>
    </w:p>
    <w:p w:rsidR="00467983" w:rsidRPr="0019388B" w:rsidRDefault="00467983" w:rsidP="00467983">
      <w:pPr>
        <w:pStyle w:val="HeadingH6ClausesubtextL2"/>
        <w:rPr>
          <w:rFonts w:asciiTheme="minorHAnsi" w:hAnsiTheme="minorHAnsi"/>
        </w:rPr>
      </w:pPr>
      <w:r w:rsidRPr="0019388B">
        <w:rPr>
          <w:rFonts w:asciiTheme="minorHAnsi" w:hAnsiTheme="minorHAnsi"/>
        </w:rPr>
        <w:t>any-</w:t>
      </w:r>
    </w:p>
    <w:p w:rsidR="00467983" w:rsidRPr="0019388B" w:rsidRDefault="00467983" w:rsidP="00467983">
      <w:pPr>
        <w:pStyle w:val="HeadingH7ClausesubtextL3"/>
        <w:rPr>
          <w:rFonts w:asciiTheme="minorHAnsi" w:hAnsiTheme="minorHAnsi"/>
        </w:rPr>
      </w:pPr>
      <w:r w:rsidRPr="0019388B">
        <w:rPr>
          <w:rFonts w:asciiTheme="minorHAnsi" w:hAnsiTheme="minorHAnsi"/>
        </w:rPr>
        <w:t>tax losses</w:t>
      </w:r>
      <w:r w:rsidRPr="0019388B">
        <w:rPr>
          <w:rStyle w:val="Emphasis-Remove"/>
          <w:rFonts w:asciiTheme="minorHAnsi" w:hAnsiTheme="minorHAnsi"/>
        </w:rPr>
        <w:t>;</w:t>
      </w:r>
      <w:r w:rsidRPr="0019388B">
        <w:rPr>
          <w:rFonts w:asciiTheme="minorHAnsi" w:hAnsiTheme="minorHAnsi"/>
        </w:rPr>
        <w:t xml:space="preserve"> and </w:t>
      </w:r>
    </w:p>
    <w:p w:rsidR="00467983" w:rsidRPr="0019388B" w:rsidRDefault="00467983" w:rsidP="00467983">
      <w:pPr>
        <w:pStyle w:val="HeadingH7ClausesubtextL3"/>
        <w:rPr>
          <w:rStyle w:val="Emphasis-Remove"/>
          <w:rFonts w:asciiTheme="minorHAnsi" w:hAnsiTheme="minorHAnsi"/>
        </w:rPr>
      </w:pPr>
      <w:r w:rsidRPr="0019388B">
        <w:rPr>
          <w:rFonts w:asciiTheme="minorHAnsi" w:hAnsiTheme="minorHAnsi"/>
        </w:rPr>
        <w:t xml:space="preserve">subvention payment made or received by </w:t>
      </w:r>
      <w:r w:rsidR="007036D8" w:rsidRPr="0019388B">
        <w:rPr>
          <w:rFonts w:asciiTheme="minorHAnsi" w:hAnsiTheme="minorHAnsi"/>
        </w:rPr>
        <w:t xml:space="preserve">a </w:t>
      </w:r>
      <w:r w:rsidR="00904349" w:rsidRPr="0019388B">
        <w:rPr>
          <w:rFonts w:asciiTheme="minorHAnsi" w:hAnsiTheme="minorHAnsi"/>
          <w:b/>
        </w:rPr>
        <w:t>GDB</w:t>
      </w:r>
      <w:r w:rsidRPr="0019388B">
        <w:rPr>
          <w:rStyle w:val="Emphasis-Remove"/>
          <w:rFonts w:asciiTheme="minorHAnsi" w:hAnsiTheme="minorHAnsi"/>
        </w:rPr>
        <w:t>.</w:t>
      </w:r>
    </w:p>
    <w:p w:rsidR="00467983" w:rsidRPr="0019388B" w:rsidRDefault="00467983" w:rsidP="007457A9">
      <w:pPr>
        <w:pStyle w:val="HeadingH4Clausetext"/>
        <w:tabs>
          <w:tab w:val="num" w:pos="709"/>
        </w:tabs>
        <w:ind w:hanging="936"/>
        <w:rPr>
          <w:rStyle w:val="Emphasis-Remove"/>
          <w:rFonts w:asciiTheme="minorHAnsi" w:hAnsiTheme="minorHAnsi"/>
        </w:rPr>
      </w:pPr>
      <w:bookmarkStart w:id="1256" w:name="_Ref265680300"/>
      <w:r w:rsidRPr="0019388B">
        <w:rPr>
          <w:rStyle w:val="Emphasis-Remove"/>
          <w:rFonts w:asciiTheme="minorHAnsi" w:hAnsiTheme="minorHAnsi"/>
        </w:rPr>
        <w:t>Regulatory tax adjustments</w:t>
      </w:r>
      <w:bookmarkEnd w:id="1256"/>
    </w:p>
    <w:p w:rsidR="00467983" w:rsidRPr="0019388B" w:rsidRDefault="00467983" w:rsidP="00467983">
      <w:pPr>
        <w:pStyle w:val="HeadingH5ClausesubtextL1"/>
        <w:rPr>
          <w:rFonts w:asciiTheme="minorHAnsi" w:hAnsiTheme="minorHAnsi"/>
        </w:rPr>
      </w:pPr>
      <w:bookmarkStart w:id="1257" w:name="_Ref265670718"/>
      <w:r w:rsidRPr="0019388B">
        <w:rPr>
          <w:rFonts w:asciiTheme="minorHAnsi" w:hAnsiTheme="minorHAnsi"/>
        </w:rPr>
        <w:t>Regulatory tax adjustments are determined in accordance with the formula-</w:t>
      </w:r>
      <w:bookmarkEnd w:id="1257"/>
    </w:p>
    <w:p w:rsidR="00467983" w:rsidRPr="0019388B" w:rsidRDefault="00467983" w:rsidP="00467983">
      <w:pPr>
        <w:pStyle w:val="UnnumberedL2"/>
        <w:rPr>
          <w:rStyle w:val="Emphasis-Remove"/>
          <w:rFonts w:asciiTheme="minorHAnsi" w:hAnsiTheme="minorHAnsi"/>
        </w:rPr>
      </w:pPr>
      <w:r w:rsidRPr="0019388B">
        <w:rPr>
          <w:rStyle w:val="Emphasis-Bold"/>
          <w:rFonts w:asciiTheme="minorHAnsi" w:hAnsiTheme="minorHAnsi"/>
        </w:rPr>
        <w:t>amortisation of initial differences in asset value</w:t>
      </w:r>
      <w:r w:rsidR="00BB0B48" w:rsidRPr="0019388B">
        <w:rPr>
          <w:rStyle w:val="Emphasis-Bold"/>
          <w:rFonts w:asciiTheme="minorHAnsi" w:hAnsiTheme="minorHAnsi"/>
        </w:rPr>
        <w:t>s</w:t>
      </w:r>
      <w:r w:rsidRPr="0019388B">
        <w:rPr>
          <w:rFonts w:asciiTheme="minorHAnsi" w:hAnsiTheme="minorHAnsi"/>
        </w:rPr>
        <w:t xml:space="preserve"> + </w:t>
      </w:r>
      <w:r w:rsidRPr="0019388B">
        <w:rPr>
          <w:rStyle w:val="Emphasis-Bold"/>
          <w:rFonts w:asciiTheme="minorHAnsi" w:hAnsiTheme="minorHAnsi"/>
        </w:rPr>
        <w:t>amortisation of revaluations</w:t>
      </w:r>
      <w:r w:rsidRPr="0019388B">
        <w:rPr>
          <w:rFonts w:asciiTheme="minorHAnsi" w:hAnsiTheme="minorHAnsi"/>
        </w:rPr>
        <w:t xml:space="preserve"> </w:t>
      </w:r>
      <w:r w:rsidR="00BF7520" w:rsidRPr="0019388B">
        <w:rPr>
          <w:rStyle w:val="Emphasis-Remove"/>
          <w:rFonts w:asciiTheme="minorHAnsi" w:hAnsiTheme="minorHAnsi"/>
        </w:rPr>
        <w:t>-</w:t>
      </w:r>
      <w:r w:rsidRPr="0019388B">
        <w:rPr>
          <w:rFonts w:asciiTheme="minorHAnsi" w:hAnsiTheme="minorHAnsi"/>
        </w:rPr>
        <w:t xml:space="preserve"> </w:t>
      </w:r>
      <w:r w:rsidRPr="0019388B">
        <w:rPr>
          <w:rStyle w:val="Emphasis-Italics"/>
          <w:rFonts w:asciiTheme="minorHAnsi" w:hAnsiTheme="minorHAnsi"/>
        </w:rPr>
        <w:t>notional deductible interest</w:t>
      </w:r>
      <w:r w:rsidRPr="0019388B">
        <w:rPr>
          <w:rStyle w:val="Emphasis-Remove"/>
          <w:rFonts w:asciiTheme="minorHAnsi" w:hAnsiTheme="minorHAnsi"/>
        </w:rPr>
        <w:t>.</w:t>
      </w:r>
    </w:p>
    <w:p w:rsidR="00FE483D" w:rsidRPr="0019388B" w:rsidRDefault="007E2D75" w:rsidP="00FE483D">
      <w:pPr>
        <w:pStyle w:val="HeadingH5ClausesubtextL1"/>
        <w:rPr>
          <w:rStyle w:val="Emphasis-Remove"/>
          <w:rFonts w:asciiTheme="minorHAnsi" w:hAnsiTheme="minorHAnsi"/>
        </w:rPr>
      </w:pPr>
      <w:bookmarkStart w:id="1258" w:name="_Ref340571858"/>
      <w:bookmarkStart w:id="1259" w:name="_Ref270085730"/>
      <w:r w:rsidRPr="0019388B">
        <w:rPr>
          <w:rStyle w:val="Emphasis-Remove"/>
          <w:rFonts w:asciiTheme="minorHAnsi" w:hAnsiTheme="minorHAnsi"/>
        </w:rPr>
        <w:t>For the purpose of subclause</w:t>
      </w:r>
      <w:r w:rsidR="008752FE">
        <w:rPr>
          <w:rStyle w:val="Emphasis-Remove"/>
          <w:rFonts w:asciiTheme="minorHAnsi" w:hAnsiTheme="minorHAnsi"/>
        </w:rPr>
        <w:t xml:space="preserve"> (1)</w:t>
      </w:r>
      <w:r w:rsidRPr="0019388B">
        <w:rPr>
          <w:rStyle w:val="Emphasis-Remove"/>
          <w:rFonts w:asciiTheme="minorHAnsi" w:hAnsiTheme="minorHAnsi"/>
        </w:rPr>
        <w:t>, 'n</w:t>
      </w:r>
      <w:r w:rsidR="00FE483D" w:rsidRPr="0019388B">
        <w:rPr>
          <w:rStyle w:val="Emphasis-Remove"/>
          <w:rFonts w:asciiTheme="minorHAnsi" w:hAnsiTheme="minorHAnsi"/>
        </w:rPr>
        <w:t>otional deductible interest</w:t>
      </w:r>
      <w:r w:rsidRPr="0019388B">
        <w:rPr>
          <w:rStyle w:val="Emphasis-Remove"/>
          <w:rFonts w:asciiTheme="minorHAnsi" w:hAnsiTheme="minorHAnsi"/>
        </w:rPr>
        <w:t>'</w:t>
      </w:r>
      <w:r w:rsidR="00FE483D" w:rsidRPr="0019388B">
        <w:rPr>
          <w:rStyle w:val="Emphasis-Remove"/>
          <w:rFonts w:asciiTheme="minorHAnsi" w:hAnsiTheme="minorHAnsi"/>
        </w:rPr>
        <w:t xml:space="preserve"> means the amount determined in accordance with the formula-</w:t>
      </w:r>
      <w:bookmarkEnd w:id="1258"/>
    </w:p>
    <w:p w:rsidR="00FE483D" w:rsidRDefault="006D444E" w:rsidP="00FE483D">
      <w:pPr>
        <w:pStyle w:val="UnnumberedL2"/>
        <w:rPr>
          <w:bCs/>
          <w:lang w:eastAsia="en-NZ"/>
        </w:rPr>
      </w:pPr>
      <w:r>
        <w:rPr>
          <w:bCs/>
          <w:lang w:eastAsia="en-NZ"/>
        </w:rPr>
        <w:t>(</w:t>
      </w:r>
      <w:r w:rsidR="003131F5" w:rsidRPr="003131F5">
        <w:rPr>
          <w:bCs/>
          <w:lang w:eastAsia="en-NZ"/>
        </w:rPr>
        <w:t>((</w:t>
      </w:r>
      <w:r w:rsidR="003131F5" w:rsidRPr="003131F5">
        <w:rPr>
          <w:b/>
          <w:bCs/>
          <w:lang w:eastAsia="en-NZ"/>
        </w:rPr>
        <w:t xml:space="preserve">regulatory investment value </w:t>
      </w:r>
      <w:r w:rsidR="003131F5" w:rsidRPr="003131F5">
        <w:rPr>
          <w:bCs/>
          <w:lang w:eastAsia="en-NZ"/>
        </w:rPr>
        <w:t>+</w:t>
      </w:r>
      <w:r w:rsidR="003131F5" w:rsidRPr="003131F5">
        <w:rPr>
          <w:b/>
          <w:bCs/>
          <w:lang w:eastAsia="en-NZ"/>
        </w:rPr>
        <w:t xml:space="preserve"> </w:t>
      </w:r>
      <w:r w:rsidR="003131F5" w:rsidRPr="003131F5">
        <w:rPr>
          <w:bCs/>
          <w:i/>
          <w:lang w:eastAsia="en-NZ"/>
        </w:rPr>
        <w:t>RAB proportionate investment</w:t>
      </w:r>
      <w:r w:rsidR="003131F5" w:rsidRPr="003131F5">
        <w:rPr>
          <w:bCs/>
          <w:lang w:eastAsia="en-NZ"/>
        </w:rPr>
        <w:t>)</w:t>
      </w:r>
      <w:r w:rsidR="003131F5" w:rsidRPr="003131F5">
        <w:rPr>
          <w:b/>
          <w:bCs/>
          <w:lang w:eastAsia="en-NZ"/>
        </w:rPr>
        <w:t xml:space="preserve"> </w:t>
      </w:r>
      <w:r w:rsidR="003131F5" w:rsidRPr="003131F5">
        <w:rPr>
          <w:bCs/>
          <w:lang w:eastAsia="en-NZ"/>
        </w:rPr>
        <w:t>x</w:t>
      </w:r>
      <w:r w:rsidR="003131F5" w:rsidRPr="003131F5">
        <w:rPr>
          <w:b/>
          <w:bCs/>
          <w:lang w:eastAsia="en-NZ"/>
        </w:rPr>
        <w:t xml:space="preserve"> leverage </w:t>
      </w:r>
      <w:r w:rsidR="003131F5" w:rsidRPr="003131F5">
        <w:rPr>
          <w:bCs/>
          <w:lang w:eastAsia="en-NZ"/>
        </w:rPr>
        <w:t>x</w:t>
      </w:r>
      <w:r w:rsidR="003131F5" w:rsidRPr="003131F5">
        <w:rPr>
          <w:b/>
          <w:bCs/>
          <w:lang w:eastAsia="en-NZ"/>
        </w:rPr>
        <w:t xml:space="preserve"> cost of debt</w:t>
      </w:r>
      <w:r w:rsidR="003131F5" w:rsidRPr="003131F5">
        <w:rPr>
          <w:bCs/>
          <w:lang w:eastAsia="en-NZ"/>
        </w:rPr>
        <w:t>) +</w:t>
      </w:r>
      <w:r w:rsidR="003131F5" w:rsidRPr="003131F5">
        <w:rPr>
          <w:b/>
          <w:bCs/>
          <w:lang w:eastAsia="en-NZ"/>
        </w:rPr>
        <w:t xml:space="preserve"> term credit spread differential allowance</w:t>
      </w:r>
      <w:r>
        <w:rPr>
          <w:bCs/>
          <w:lang w:eastAsia="en-NZ"/>
        </w:rPr>
        <w:t>)</w:t>
      </w:r>
      <w:r w:rsidRPr="006D444E">
        <w:t>/</w:t>
      </w:r>
      <w:r w:rsidR="002C3A19" w:rsidRPr="006D444E">
        <w:rPr>
          <w:rFonts w:asciiTheme="minorHAnsi" w:hAnsiTheme="minorHAnsi"/>
        </w:rPr>
        <w:fldChar w:fldCharType="begin"/>
      </w:r>
      <w:r w:rsidRPr="006D444E">
        <w:rPr>
          <w:rFonts w:asciiTheme="minorHAnsi" w:hAnsiTheme="minorHAnsi"/>
        </w:rPr>
        <w:instrText xml:space="preserve"> QUOTE </w:instrText>
      </w:r>
      <w:r w:rsidR="004C0D00">
        <w:rPr>
          <w:position w:val="-6"/>
        </w:rPr>
        <w:pict>
          <v:shape id="_x0000_i1035" type="#_x0000_t75" style="width:80.1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0004&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1B4E&quot;/&gt;&lt;wsp:rsid wsp:val=&quot;0000076F&quot;/&gt;&lt;wsp:rsid wsp:val=&quot;00000AC7&quot;/&gt;&lt;wsp:rsid wsp:val=&quot;00001826&quot;/&gt;&lt;wsp:rsid wsp:val=&quot;00001A5A&quot;/&gt;&lt;wsp:rsid wsp:val=&quot;000025D7&quot;/&gt;&lt;wsp:rsid wsp:val=&quot;00002D5A&quot;/&gt;&lt;wsp:rsid wsp:val=&quot;00005DD1&quot;/&gt;&lt;wsp:rsid wsp:val=&quot;00005F21&quot;/&gt;&lt;wsp:rsid wsp:val=&quot;00010247&quot;/&gt;&lt;wsp:rsid wsp:val=&quot;00010ABE&quot;/&gt;&lt;wsp:rsid wsp:val=&quot;00010D2A&quot;/&gt;&lt;wsp:rsid wsp:val=&quot;0001169E&quot;/&gt;&lt;wsp:rsid wsp:val=&quot;00011BF3&quot;/&gt;&lt;wsp:rsid wsp:val=&quot;00011C4E&quot;/&gt;&lt;wsp:rsid wsp:val=&quot;000125D4&quot;/&gt;&lt;wsp:rsid wsp:val=&quot;000137D4&quot;/&gt;&lt;wsp:rsid wsp:val=&quot;00013916&quot;/&gt;&lt;wsp:rsid wsp:val=&quot;00013B5D&quot;/&gt;&lt;wsp:rsid wsp:val=&quot;00015793&quot;/&gt;&lt;wsp:rsid wsp:val=&quot;000166DF&quot;/&gt;&lt;wsp:rsid wsp:val=&quot;0001784C&quot;/&gt;&lt;wsp:rsid wsp:val=&quot;0001787C&quot;/&gt;&lt;wsp:rsid wsp:val=&quot;0002030F&quot;/&gt;&lt;wsp:rsid wsp:val=&quot;00021B97&quot;/&gt;&lt;wsp:rsid wsp:val=&quot;000224C9&quot;/&gt;&lt;wsp:rsid wsp:val=&quot;00022844&quot;/&gt;&lt;wsp:rsid wsp:val=&quot;00023365&quot;/&gt;&lt;wsp:rsid wsp:val=&quot;00023B7A&quot;/&gt;&lt;wsp:rsid wsp:val=&quot;000240CB&quot;/&gt;&lt;wsp:rsid wsp:val=&quot;00024505&quot;/&gt;&lt;wsp:rsid wsp:val=&quot;0002487F&quot;/&gt;&lt;wsp:rsid wsp:val=&quot;00024CB5&quot;/&gt;&lt;wsp:rsid wsp:val=&quot;000259AB&quot;/&gt;&lt;wsp:rsid wsp:val=&quot;00026918&quot;/&gt;&lt;wsp:rsid wsp:val=&quot;00026D0C&quot;/&gt;&lt;wsp:rsid wsp:val=&quot;00027DBB&quot;/&gt;&lt;wsp:rsid wsp:val=&quot;00030146&quot;/&gt;&lt;wsp:rsid wsp:val=&quot;0003075A&quot;/&gt;&lt;wsp:rsid wsp:val=&quot;00030F8E&quot;/&gt;&lt;wsp:rsid wsp:val=&quot;00031558&quot;/&gt;&lt;wsp:rsid wsp:val=&quot;00032327&quot;/&gt;&lt;wsp:rsid wsp:val=&quot;00032BCC&quot;/&gt;&lt;wsp:rsid wsp:val=&quot;00034446&quot;/&gt;&lt;wsp:rsid wsp:val=&quot;00035CE1&quot;/&gt;&lt;wsp:rsid wsp:val=&quot;000363F6&quot;/&gt;&lt;wsp:rsid wsp:val=&quot;00042A13&quot;/&gt;&lt;wsp:rsid wsp:val=&quot;000431E2&quot;/&gt;&lt;wsp:rsid wsp:val=&quot;00044009&quot;/&gt;&lt;wsp:rsid wsp:val=&quot;00044785&quot;/&gt;&lt;wsp:rsid wsp:val=&quot;00044835&quot;/&gt;&lt;wsp:rsid wsp:val=&quot;00046843&quot;/&gt;&lt;wsp:rsid wsp:val=&quot;00047454&quot;/&gt;&lt;wsp:rsid wsp:val=&quot;00047573&quot;/&gt;&lt;wsp:rsid wsp:val=&quot;00047A36&quot;/&gt;&lt;wsp:rsid wsp:val=&quot;00050307&quot;/&gt;&lt;wsp:rsid wsp:val=&quot;0005089A&quot;/&gt;&lt;wsp:rsid wsp:val=&quot;00051790&quot;/&gt;&lt;wsp:rsid wsp:val=&quot;000517DD&quot;/&gt;&lt;wsp:rsid wsp:val=&quot;00051C5A&quot;/&gt;&lt;wsp:rsid wsp:val=&quot;00053097&quot;/&gt;&lt;wsp:rsid wsp:val=&quot;00054DA3&quot;/&gt;&lt;wsp:rsid wsp:val=&quot;00056BCB&quot;/&gt;&lt;wsp:rsid wsp:val=&quot;000573CA&quot;/&gt;&lt;wsp:rsid wsp:val=&quot;0005781F&quot;/&gt;&lt;wsp:rsid wsp:val=&quot;00057E90&quot;/&gt;&lt;wsp:rsid wsp:val=&quot;000606E6&quot;/&gt;&lt;wsp:rsid wsp:val=&quot;00061363&quot;/&gt;&lt;wsp:rsid wsp:val=&quot;000613DC&quot;/&gt;&lt;wsp:rsid wsp:val=&quot;00062AF8&quot;/&gt;&lt;wsp:rsid wsp:val=&quot;00064B76&quot;/&gt;&lt;wsp:rsid wsp:val=&quot;0006528F&quot;/&gt;&lt;wsp:rsid wsp:val=&quot;00065E21&quot;/&gt;&lt;wsp:rsid wsp:val=&quot;00066ED8&quot;/&gt;&lt;wsp:rsid wsp:val=&quot;00067380&quot;/&gt;&lt;wsp:rsid wsp:val=&quot;00070420&quot;/&gt;&lt;wsp:rsid wsp:val=&quot;0007145B&quot;/&gt;&lt;wsp:rsid wsp:val=&quot;00071610&quot;/&gt;&lt;wsp:rsid wsp:val=&quot;000725C9&quot;/&gt;&lt;wsp:rsid wsp:val=&quot;00073C99&quot;/&gt;&lt;wsp:rsid wsp:val=&quot;0007447D&quot;/&gt;&lt;wsp:rsid wsp:val=&quot;000747B7&quot;/&gt;&lt;wsp:rsid wsp:val=&quot;0007650B&quot;/&gt;&lt;wsp:rsid wsp:val=&quot;00076D1A&quot;/&gt;&lt;wsp:rsid wsp:val=&quot;00082FE8&quot;/&gt;&lt;wsp:rsid wsp:val=&quot;00083254&quot;/&gt;&lt;wsp:rsid wsp:val=&quot;000836CC&quot;/&gt;&lt;wsp:rsid wsp:val=&quot;00083FD3&quot;/&gt;&lt;wsp:rsid wsp:val=&quot;00084AB7&quot;/&gt;&lt;wsp:rsid wsp:val=&quot;00084F95&quot;/&gt;&lt;wsp:rsid wsp:val=&quot;000850C7&quot;/&gt;&lt;wsp:rsid wsp:val=&quot;00085512&quot;/&gt;&lt;wsp:rsid wsp:val=&quot;00085BAD&quot;/&gt;&lt;wsp:rsid wsp:val=&quot;00085F1C&quot;/&gt;&lt;wsp:rsid wsp:val=&quot;0008760F&quot;/&gt;&lt;wsp:rsid wsp:val=&quot;000876C7&quot;/&gt;&lt;wsp:rsid wsp:val=&quot;00087B16&quot;/&gt;&lt;wsp:rsid wsp:val=&quot;00090F1A&quot;/&gt;&lt;wsp:rsid wsp:val=&quot;000929E2&quot;/&gt;&lt;wsp:rsid wsp:val=&quot;000929E3&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7001&quot;/&gt;&lt;wsp:rsid wsp:val=&quot;00097774&quot;/&gt;&lt;wsp:rsid wsp:val=&quot;00097975&quot;/&gt;&lt;wsp:rsid wsp:val=&quot;000A043D&quot;/&gt;&lt;wsp:rsid wsp:val=&quot;000A1416&quot;/&gt;&lt;wsp:rsid wsp:val=&quot;000A1944&quot;/&gt;&lt;wsp:rsid wsp:val=&quot;000A24C0&quot;/&gt;&lt;wsp:rsid wsp:val=&quot;000A2F0C&quot;/&gt;&lt;wsp:rsid wsp:val=&quot;000A318B&quot;/&gt;&lt;wsp:rsid wsp:val=&quot;000A56C3&quot;/&gt;&lt;wsp:rsid wsp:val=&quot;000A6E63&quot;/&gt;&lt;wsp:rsid wsp:val=&quot;000A735B&quot;/&gt;&lt;wsp:rsid wsp:val=&quot;000A7708&quot;/&gt;&lt;wsp:rsid wsp:val=&quot;000A7FDA&quot;/&gt;&lt;wsp:rsid wsp:val=&quot;000B02DB&quot;/&gt;&lt;wsp:rsid wsp:val=&quot;000B130B&quot;/&gt;&lt;wsp:rsid wsp:val=&quot;000B1C25&quot;/&gt;&lt;wsp:rsid wsp:val=&quot;000B1F1F&quot;/&gt;&lt;wsp:rsid wsp:val=&quot;000B24C1&quot;/&gt;&lt;wsp:rsid wsp:val=&quot;000B28D3&quot;/&gt;&lt;wsp:rsid wsp:val=&quot;000B3B23&quot;/&gt;&lt;wsp:rsid wsp:val=&quot;000B3F4A&quot;/&gt;&lt;wsp:rsid wsp:val=&quot;000B44BA&quot;/&gt;&lt;wsp:rsid wsp:val=&quot;000B474A&quot;/&gt;&lt;wsp:rsid wsp:val=&quot;000B53AD&quot;/&gt;&lt;wsp:rsid wsp:val=&quot;000B7D47&quot;/&gt;&lt;wsp:rsid wsp:val=&quot;000B7FCC&quot;/&gt;&lt;wsp:rsid wsp:val=&quot;000C25ED&quot;/&gt;&lt;wsp:rsid wsp:val=&quot;000C2D72&quot;/&gt;&lt;wsp:rsid wsp:val=&quot;000C32AF&quot;/&gt;&lt;wsp:rsid wsp:val=&quot;000C34AE&quot;/&gt;&lt;wsp:rsid wsp:val=&quot;000C4C72&quot;/&gt;&lt;wsp:rsid wsp:val=&quot;000C7A55&quot;/&gt;&lt;wsp:rsid wsp:val=&quot;000C7AB4&quot;/&gt;&lt;wsp:rsid wsp:val=&quot;000C7FE9&quot;/&gt;&lt;wsp:rsid wsp:val=&quot;000D2CDD&quot;/&gt;&lt;wsp:rsid wsp:val=&quot;000D3506&quot;/&gt;&lt;wsp:rsid wsp:val=&quot;000D3A05&quot;/&gt;&lt;wsp:rsid wsp:val=&quot;000D43CE&quot;/&gt;&lt;wsp:rsid wsp:val=&quot;000D4FC9&quot;/&gt;&lt;wsp:rsid wsp:val=&quot;000D50B4&quot;/&gt;&lt;wsp:rsid wsp:val=&quot;000D7313&quot;/&gt;&lt;wsp:rsid wsp:val=&quot;000D748E&quot;/&gt;&lt;wsp:rsid wsp:val=&quot;000D7760&quot;/&gt;&lt;wsp:rsid wsp:val=&quot;000E00AB&quot;/&gt;&lt;wsp:rsid wsp:val=&quot;000E2D4B&quot;/&gt;&lt;wsp:rsid wsp:val=&quot;000E374D&quot;/&gt;&lt;wsp:rsid wsp:val=&quot;000E46E3&quot;/&gt;&lt;wsp:rsid wsp:val=&quot;000E47FC&quot;/&gt;&lt;wsp:rsid wsp:val=&quot;000E5642&quot;/&gt;&lt;wsp:rsid wsp:val=&quot;000E5AF8&quot;/&gt;&lt;wsp:rsid wsp:val=&quot;000E5B0C&quot;/&gt;&lt;wsp:rsid wsp:val=&quot;000E61B3&quot;/&gt;&lt;wsp:rsid wsp:val=&quot;000E6ACA&quot;/&gt;&lt;wsp:rsid wsp:val=&quot;000F0652&quot;/&gt;&lt;wsp:rsid wsp:val=&quot;000F09A0&quot;/&gt;&lt;wsp:rsid wsp:val=&quot;000F29DB&quot;/&gt;&lt;wsp:rsid wsp:val=&quot;000F2DA0&quot;/&gt;&lt;wsp:rsid wsp:val=&quot;000F2E15&quot;/&gt;&lt;wsp:rsid wsp:val=&quot;000F2F62&quot;/&gt;&lt;wsp:rsid wsp:val=&quot;000F394A&quot;/&gt;&lt;wsp:rsid wsp:val=&quot;000F4E44&quot;/&gt;&lt;wsp:rsid wsp:val=&quot;000F587D&quot;/&gt;&lt;wsp:rsid wsp:val=&quot;000F6559&quot;/&gt;&lt;wsp:rsid wsp:val=&quot;00100970&quot;/&gt;&lt;wsp:rsid wsp:val=&quot;00100DBC&quot;/&gt;&lt;wsp:rsid wsp:val=&quot;001010C8&quot;/&gt;&lt;wsp:rsid wsp:val=&quot;00101550&quot;/&gt;&lt;wsp:rsid wsp:val=&quot;001018CC&quot;/&gt;&lt;wsp:rsid wsp:val=&quot;00101BF8&quot;/&gt;&lt;wsp:rsid wsp:val=&quot;00104132&quot;/&gt;&lt;wsp:rsid wsp:val=&quot;00105047&quot;/&gt;&lt;wsp:rsid wsp:val=&quot;0010511F&quot;/&gt;&lt;wsp:rsid wsp:val=&quot;00105831&quot;/&gt;&lt;wsp:rsid wsp:val=&quot;00105D65&quot;/&gt;&lt;wsp:rsid wsp:val=&quot;0010645C&quot;/&gt;&lt;wsp:rsid wsp:val=&quot;00106624&quot;/&gt;&lt;wsp:rsid wsp:val=&quot;00107868&quot;/&gt;&lt;wsp:rsid wsp:val=&quot;001079CF&quot;/&gt;&lt;wsp:rsid wsp:val=&quot;00110AD0&quot;/&gt;&lt;wsp:rsid wsp:val=&quot;00110E17&quot;/&gt;&lt;wsp:rsid wsp:val=&quot;001110A1&quot;/&gt;&lt;wsp:rsid wsp:val=&quot;00112FA2&quot;/&gt;&lt;wsp:rsid wsp:val=&quot;001137CF&quot;/&gt;&lt;wsp:rsid wsp:val=&quot;00113AAA&quot;/&gt;&lt;wsp:rsid wsp:val=&quot;001143E0&quot;/&gt;&lt;wsp:rsid wsp:val=&quot;00114D7F&quot;/&gt;&lt;wsp:rsid wsp:val=&quot;00114E2C&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10D1&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569&quot;/&gt;&lt;wsp:rsid wsp:val=&quot;001268A9&quot;/&gt;&lt;wsp:rsid wsp:val=&quot;0012695A&quot;/&gt;&lt;wsp:rsid wsp:val=&quot;00126FAC&quot;/&gt;&lt;wsp:rsid wsp:val=&quot;00127477&quot;/&gt;&lt;wsp:rsid wsp:val=&quot;0013086A&quot;/&gt;&lt;wsp:rsid wsp:val=&quot;001325D2&quot;/&gt;&lt;wsp:rsid wsp:val=&quot;00133338&quot;/&gt;&lt;wsp:rsid wsp:val=&quot;001338A8&quot;/&gt;&lt;wsp:rsid wsp:val=&quot;00135861&quot;/&gt;&lt;wsp:rsid wsp:val=&quot;00135962&quot;/&gt;&lt;wsp:rsid wsp:val=&quot;0013598C&quot;/&gt;&lt;wsp:rsid wsp:val=&quot;00135EAA&quot;/&gt;&lt;wsp:rsid wsp:val=&quot;00135FED&quot;/&gt;&lt;wsp:rsid wsp:val=&quot;0013652D&quot;/&gt;&lt;wsp:rsid wsp:val=&quot;00137157&quot;/&gt;&lt;wsp:rsid wsp:val=&quot;00137A35&quot;/&gt;&lt;wsp:rsid wsp:val=&quot;00140251&quot;/&gt;&lt;wsp:rsid wsp:val=&quot;00140934&quot;/&gt;&lt;wsp:rsid wsp:val=&quot;00142609&quot;/&gt;&lt;wsp:rsid wsp:val=&quot;001426F8&quot;/&gt;&lt;wsp:rsid wsp:val=&quot;001429EC&quot;/&gt;&lt;wsp:rsid wsp:val=&quot;001432EF&quot;/&gt;&lt;wsp:rsid wsp:val=&quot;001433D7&quot;/&gt;&lt;wsp:rsid wsp:val=&quot;00144B4A&quot;/&gt;&lt;wsp:rsid wsp:val=&quot;00145110&quot;/&gt;&lt;wsp:rsid wsp:val=&quot;00145B30&quot;/&gt;&lt;wsp:rsid wsp:val=&quot;00145B89&quot;/&gt;&lt;wsp:rsid wsp:val=&quot;001477C2&quot;/&gt;&lt;wsp:rsid wsp:val=&quot;00147D10&quot;/&gt;&lt;wsp:rsid wsp:val=&quot;00150567&quot;/&gt;&lt;wsp:rsid wsp:val=&quot;00150D76&quot;/&gt;&lt;wsp:rsid wsp:val=&quot;001514AE&quot;/&gt;&lt;wsp:rsid wsp:val=&quot;00151551&quot;/&gt;&lt;wsp:rsid wsp:val=&quot;00151C41&quot;/&gt;&lt;wsp:rsid wsp:val=&quot;00153D48&quot;/&gt;&lt;wsp:rsid wsp:val=&quot;0015555C&quot;/&gt;&lt;wsp:rsid wsp:val=&quot;001556A6&quot;/&gt;&lt;wsp:rsid wsp:val=&quot;001601C3&quot;/&gt;&lt;wsp:rsid wsp:val=&quot;001607C7&quot;/&gt;&lt;wsp:rsid wsp:val=&quot;00160B8E&quot;/&gt;&lt;wsp:rsid wsp:val=&quot;00161768&quot;/&gt;&lt;wsp:rsid wsp:val=&quot;00163CB4&quot;/&gt;&lt;wsp:rsid wsp:val=&quot;00165BC8&quot;/&gt;&lt;wsp:rsid wsp:val=&quot;00166040&quot;/&gt;&lt;wsp:rsid wsp:val=&quot;00166076&quot;/&gt;&lt;wsp:rsid wsp:val=&quot;0016676B&quot;/&gt;&lt;wsp:rsid wsp:val=&quot;00166C58&quot;/&gt;&lt;wsp:rsid wsp:val=&quot;00166CCF&quot;/&gt;&lt;wsp:rsid wsp:val=&quot;0016796E&quot;/&gt;&lt;wsp:rsid wsp:val=&quot;001700A5&quot;/&gt;&lt;wsp:rsid wsp:val=&quot;00171753&quot;/&gt;&lt;wsp:rsid wsp:val=&quot;001721EC&quot;/&gt;&lt;wsp:rsid wsp:val=&quot;00172E09&quot;/&gt;&lt;wsp:rsid wsp:val=&quot;001731B9&quot;/&gt;&lt;wsp:rsid wsp:val=&quot;001759E6&quot;/&gt;&lt;wsp:rsid wsp:val=&quot;00175F8C&quot;/&gt;&lt;wsp:rsid wsp:val=&quot;00176079&quot;/&gt;&lt;wsp:rsid wsp:val=&quot;001764E3&quot;/&gt;&lt;wsp:rsid wsp:val=&quot;00176797&quot;/&gt;&lt;wsp:rsid wsp:val=&quot;00176836&quot;/&gt;&lt;wsp:rsid wsp:val=&quot;0017739D&quot;/&gt;&lt;wsp:rsid wsp:val=&quot;0017763B&quot;/&gt;&lt;wsp:rsid wsp:val=&quot;0018060D&quot;/&gt;&lt;wsp:rsid wsp:val=&quot;00181806&quot;/&gt;&lt;wsp:rsid wsp:val=&quot;0018203E&quot;/&gt;&lt;wsp:rsid wsp:val=&quot;001828C7&quot;/&gt;&lt;wsp:rsid wsp:val=&quot;0018348B&quot;/&gt;&lt;wsp:rsid wsp:val=&quot;00184060&quot;/&gt;&lt;wsp:rsid wsp:val=&quot;001842C5&quot;/&gt;&lt;wsp:rsid wsp:val=&quot;00184D48&quot;/&gt;&lt;wsp:rsid wsp:val=&quot;00184FC7&quot;/&gt;&lt;wsp:rsid wsp:val=&quot;00185572&quot;/&gt;&lt;wsp:rsid wsp:val=&quot;001859A6&quot;/&gt;&lt;wsp:rsid wsp:val=&quot;0019171D&quot;/&gt;&lt;wsp:rsid wsp:val=&quot;00192210&quot;/&gt;&lt;wsp:rsid wsp:val=&quot;00192473&quot;/&gt;&lt;wsp:rsid wsp:val=&quot;00192547&quot;/&gt;&lt;wsp:rsid wsp:val=&quot;00192A43&quot;/&gt;&lt;wsp:rsid wsp:val=&quot;00192C61&quot;/&gt;&lt;wsp:rsid wsp:val=&quot;001934A9&quot;/&gt;&lt;wsp:rsid wsp:val=&quot;0019388B&quot;/&gt;&lt;wsp:rsid wsp:val=&quot;001945F1&quot;/&gt;&lt;wsp:rsid wsp:val=&quot;001972B1&quot;/&gt;&lt;wsp:rsid wsp:val=&quot;00197BF3&quot;/&gt;&lt;wsp:rsid wsp:val=&quot;001A05C4&quot;/&gt;&lt;wsp:rsid wsp:val=&quot;001A0AC0&quot;/&gt;&lt;wsp:rsid wsp:val=&quot;001A0AFB&quot;/&gt;&lt;wsp:rsid wsp:val=&quot;001A0FB1&quot;/&gt;&lt;wsp:rsid wsp:val=&quot;001A1DA8&quot;/&gt;&lt;wsp:rsid wsp:val=&quot;001A320D&quot;/&gt;&lt;wsp:rsid wsp:val=&quot;001A6752&quot;/&gt;&lt;wsp:rsid wsp:val=&quot;001A6FD8&quot;/&gt;&lt;wsp:rsid wsp:val=&quot;001A7181&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3DD&quot;/&gt;&lt;wsp:rsid wsp:val=&quot;001B3901&quot;/&gt;&lt;wsp:rsid wsp:val=&quot;001B3D5E&quot;/&gt;&lt;wsp:rsid wsp:val=&quot;001B559B&quot;/&gt;&lt;wsp:rsid wsp:val=&quot;001B55C6&quot;/&gt;&lt;wsp:rsid wsp:val=&quot;001B6D98&quot;/&gt;&lt;wsp:rsid wsp:val=&quot;001B6EA9&quot;/&gt;&lt;wsp:rsid wsp:val=&quot;001B7DD8&quot;/&gt;&lt;wsp:rsid wsp:val=&quot;001C00D5&quot;/&gt;&lt;wsp:rsid wsp:val=&quot;001C1992&quot;/&gt;&lt;wsp:rsid wsp:val=&quot;001C1A02&quot;/&gt;&lt;wsp:rsid wsp:val=&quot;001C1BEC&quot;/&gt;&lt;wsp:rsid wsp:val=&quot;001C223F&quot;/&gt;&lt;wsp:rsid wsp:val=&quot;001C2277&quot;/&gt;&lt;wsp:rsid wsp:val=&quot;001C2A77&quot;/&gt;&lt;wsp:rsid wsp:val=&quot;001C2C24&quot;/&gt;&lt;wsp:rsid wsp:val=&quot;001C3117&quot;/&gt;&lt;wsp:rsid wsp:val=&quot;001C34C7&quot;/&gt;&lt;wsp:rsid wsp:val=&quot;001C49CA&quot;/&gt;&lt;wsp:rsid wsp:val=&quot;001C5200&quot;/&gt;&lt;wsp:rsid wsp:val=&quot;001C59D4&quot;/&gt;&lt;wsp:rsid wsp:val=&quot;001C68B1&quot;/&gt;&lt;wsp:rsid wsp:val=&quot;001C756F&quot;/&gt;&lt;wsp:rsid wsp:val=&quot;001C7CA3&quot;/&gt;&lt;wsp:rsid wsp:val=&quot;001D0B24&quot;/&gt;&lt;wsp:rsid wsp:val=&quot;001D0D00&quot;/&gt;&lt;wsp:rsid wsp:val=&quot;001D264C&quot;/&gt;&lt;wsp:rsid wsp:val=&quot;001D2FF9&quot;/&gt;&lt;wsp:rsid wsp:val=&quot;001D34B0&quot;/&gt;&lt;wsp:rsid wsp:val=&quot;001D37A0&quot;/&gt;&lt;wsp:rsid wsp:val=&quot;001D3EDB&quot;/&gt;&lt;wsp:rsid wsp:val=&quot;001D428D&quot;/&gt;&lt;wsp:rsid wsp:val=&quot;001D4F0B&quot;/&gt;&lt;wsp:rsid wsp:val=&quot;001D6696&quot;/&gt;&lt;wsp:rsid wsp:val=&quot;001D69C1&quot;/&gt;&lt;wsp:rsid wsp:val=&quot;001D76B8&quot;/&gt;&lt;wsp:rsid wsp:val=&quot;001D7960&quot;/&gt;&lt;wsp:rsid wsp:val=&quot;001E0A6F&quot;/&gt;&lt;wsp:rsid wsp:val=&quot;001E1073&quot;/&gt;&lt;wsp:rsid wsp:val=&quot;001E2AEB&quot;/&gt;&lt;wsp:rsid wsp:val=&quot;001E308D&quot;/&gt;&lt;wsp:rsid wsp:val=&quot;001E32A2&quot;/&gt;&lt;wsp:rsid wsp:val=&quot;001E34B5&quot;/&gt;&lt;wsp:rsid wsp:val=&quot;001E487A&quot;/&gt;&lt;wsp:rsid wsp:val=&quot;001E4F95&quot;/&gt;&lt;wsp:rsid wsp:val=&quot;001E58F2&quot;/&gt;&lt;wsp:rsid wsp:val=&quot;001E6CCD&quot;/&gt;&lt;wsp:rsid wsp:val=&quot;001E79AA&quot;/&gt;&lt;wsp:rsid wsp:val=&quot;001F17DE&quot;/&gt;&lt;wsp:rsid wsp:val=&quot;001F1BDA&quot;/&gt;&lt;wsp:rsid wsp:val=&quot;001F1E00&quot;/&gt;&lt;wsp:rsid wsp:val=&quot;001F2D1B&quot;/&gt;&lt;wsp:rsid wsp:val=&quot;001F3722&quot;/&gt;&lt;wsp:rsid wsp:val=&quot;001F54FF&quot;/&gt;&lt;wsp:rsid wsp:val=&quot;002008F6&quot;/&gt;&lt;wsp:rsid wsp:val=&quot;00201028&quot;/&gt;&lt;wsp:rsid wsp:val=&quot;00201847&quot;/&gt;&lt;wsp:rsid wsp:val=&quot;00201C4E&quot;/&gt;&lt;wsp:rsid wsp:val=&quot;002022E1&quot;/&gt;&lt;wsp:rsid wsp:val=&quot;0020281E&quot;/&gt;&lt;wsp:rsid wsp:val=&quot;002028AB&quot;/&gt;&lt;wsp:rsid wsp:val=&quot;00202E83&quot;/&gt;&lt;wsp:rsid wsp:val=&quot;00203B83&quot;/&gt;&lt;wsp:rsid wsp:val=&quot;00204EEE&quot;/&gt;&lt;wsp:rsid wsp:val=&quot;00206604&quot;/&gt;&lt;wsp:rsid wsp:val=&quot;00206A6A&quot;/&gt;&lt;wsp:rsid wsp:val=&quot;002077FB&quot;/&gt;&lt;wsp:rsid wsp:val=&quot;00207A32&quot;/&gt;&lt;wsp:rsid wsp:val=&quot;002114E3&quot;/&gt;&lt;wsp:rsid wsp:val=&quot;00212E2D&quot;/&gt;&lt;wsp:rsid wsp:val=&quot;002137AD&quot;/&gt;&lt;wsp:rsid wsp:val=&quot;00214564&quot;/&gt;&lt;wsp:rsid wsp:val=&quot;00215832&quot;/&gt;&lt;wsp:rsid wsp:val=&quot;00215D54&quot;/&gt;&lt;wsp:rsid wsp:val=&quot;00216DF9&quot;/&gt;&lt;wsp:rsid wsp:val=&quot;00216EF9&quot;/&gt;&lt;wsp:rsid wsp:val=&quot;00222004&quot;/&gt;&lt;wsp:rsid wsp:val=&quot;002220A8&quot;/&gt;&lt;wsp:rsid wsp:val=&quot;00222569&quot;/&gt;&lt;wsp:rsid wsp:val=&quot;002229AF&quot;/&gt;&lt;wsp:rsid wsp:val=&quot;00222BCF&quot;/&gt;&lt;wsp:rsid wsp:val=&quot;002231CA&quot;/&gt;&lt;wsp:rsid wsp:val=&quot;00223F78&quot;/&gt;&lt;wsp:rsid wsp:val=&quot;00225EE3&quot;/&gt;&lt;wsp:rsid wsp:val=&quot;00226860&quot;/&gt;&lt;wsp:rsid wsp:val=&quot;0022734E&quot;/&gt;&lt;wsp:rsid wsp:val=&quot;00227835&quot;/&gt;&lt;wsp:rsid wsp:val=&quot;00230301&quot;/&gt;&lt;wsp:rsid wsp:val=&quot;00230931&quot;/&gt;&lt;wsp:rsid wsp:val=&quot;00230B6A&quot;/&gt;&lt;wsp:rsid wsp:val=&quot;00231F10&quot;/&gt;&lt;wsp:rsid wsp:val=&quot;002331A0&quot;/&gt;&lt;wsp:rsid wsp:val=&quot;00233CB7&quot;/&gt;&lt;wsp:rsid wsp:val=&quot;00233DAC&quot;/&gt;&lt;wsp:rsid wsp:val=&quot;00233FA6&quot;/&gt;&lt;wsp:rsid wsp:val=&quot;00234CE6&quot;/&gt;&lt;wsp:rsid wsp:val=&quot;00235199&quot;/&gt;&lt;wsp:rsid wsp:val=&quot;00235445&quot;/&gt;&lt;wsp:rsid wsp:val=&quot;002357C2&quot;/&gt;&lt;wsp:rsid wsp:val=&quot;002358B4&quot;/&gt;&lt;wsp:rsid wsp:val=&quot;00235D5A&quot;/&gt;&lt;wsp:rsid wsp:val=&quot;00236C52&quot;/&gt;&lt;wsp:rsid wsp:val=&quot;00241357&quot;/&gt;&lt;wsp:rsid wsp:val=&quot;00241E9F&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BBF&quot;/&gt;&lt;wsp:rsid wsp:val=&quot;002478D2&quot;/&gt;&lt;wsp:rsid wsp:val=&quot;00250EE0&quot;/&gt;&lt;wsp:rsid wsp:val=&quot;00250FED&quot;/&gt;&lt;wsp:rsid wsp:val=&quot;0025100F&quot;/&gt;&lt;wsp:rsid wsp:val=&quot;002513B2&quot;/&gt;&lt;wsp:rsid wsp:val=&quot;002520DF&quot;/&gt;&lt;wsp:rsid wsp:val=&quot;002532E7&quot;/&gt;&lt;wsp:rsid wsp:val=&quot;002533DD&quot;/&gt;&lt;wsp:rsid wsp:val=&quot;002550E4&quot;/&gt;&lt;wsp:rsid wsp:val=&quot;00256390&quot;/&gt;&lt;wsp:rsid wsp:val=&quot;002563EB&quot;/&gt;&lt;wsp:rsid wsp:val=&quot;00256826&quot;/&gt;&lt;wsp:rsid wsp:val=&quot;00256ADB&quot;/&gt;&lt;wsp:rsid wsp:val=&quot;00257217&quot;/&gt;&lt;wsp:rsid wsp:val=&quot;00257DDF&quot;/&gt;&lt;wsp:rsid wsp:val=&quot;002622BD&quot;/&gt;&lt;wsp:rsid wsp:val=&quot;002635D4&quot;/&gt;&lt;wsp:rsid wsp:val=&quot;00264040&quot;/&gt;&lt;wsp:rsid wsp:val=&quot;00264BB7&quot;/&gt;&lt;wsp:rsid wsp:val=&quot;00264C41&quot;/&gt;&lt;wsp:rsid wsp:val=&quot;00265B27&quot;/&gt;&lt;wsp:rsid wsp:val=&quot;00265EAF&quot;/&gt;&lt;wsp:rsid wsp:val=&quot;00266555&quot;/&gt;&lt;wsp:rsid wsp:val=&quot;00266B6E&quot;/&gt;&lt;wsp:rsid wsp:val=&quot;0026797B&quot;/&gt;&lt;wsp:rsid wsp:val=&quot;00267BA4&quot;/&gt;&lt;wsp:rsid wsp:val=&quot;00270AEA&quot;/&gt;&lt;wsp:rsid wsp:val=&quot;00270B2A&quot;/&gt;&lt;wsp:rsid wsp:val=&quot;00270EEF&quot;/&gt;&lt;wsp:rsid wsp:val=&quot;002719C5&quot;/&gt;&lt;wsp:rsid wsp:val=&quot;00271B4A&quot;/&gt;&lt;wsp:rsid wsp:val=&quot;002721EF&quot;/&gt;&lt;wsp:rsid wsp:val=&quot;00272FFC&quot;/&gt;&lt;wsp:rsid wsp:val=&quot;00273487&quot;/&gt;&lt;wsp:rsid wsp:val=&quot;00273B50&quot;/&gt;&lt;wsp:rsid wsp:val=&quot;002746E8&quot;/&gt;&lt;wsp:rsid wsp:val=&quot;0027517E&quot;/&gt;&lt;wsp:rsid wsp:val=&quot;00275930&quot;/&gt;&lt;wsp:rsid wsp:val=&quot;00275F75&quot;/&gt;&lt;wsp:rsid wsp:val=&quot;002760EF&quot;/&gt;&lt;wsp:rsid wsp:val=&quot;002762E8&quot;/&gt;&lt;wsp:rsid wsp:val=&quot;002764F3&quot;/&gt;&lt;wsp:rsid wsp:val=&quot;00276CE9&quot;/&gt;&lt;wsp:rsid wsp:val=&quot;002805DA&quot;/&gt;&lt;wsp:rsid wsp:val=&quot;00280C10&quot;/&gt;&lt;wsp:rsid wsp:val=&quot;00281321&quot;/&gt;&lt;wsp:rsid wsp:val=&quot;00282211&quot;/&gt;&lt;wsp:rsid wsp:val=&quot;002823BA&quot;/&gt;&lt;wsp:rsid wsp:val=&quot;002838BC&quot;/&gt;&lt;wsp:rsid wsp:val=&quot;00285454&quot;/&gt;&lt;wsp:rsid wsp:val=&quot;00285CAE&quot;/&gt;&lt;wsp:rsid wsp:val=&quot;00285CF7&quot;/&gt;&lt;wsp:rsid wsp:val=&quot;00285E41&quot;/&gt;&lt;wsp:rsid wsp:val=&quot;002865F5&quot;/&gt;&lt;wsp:rsid wsp:val=&quot;00287285&quot;/&gt;&lt;wsp:rsid wsp:val=&quot;002875CF&quot;/&gt;&lt;wsp:rsid wsp:val=&quot;0028781B&quot;/&gt;&lt;wsp:rsid wsp:val=&quot;00287C69&quot;/&gt;&lt;wsp:rsid wsp:val=&quot;002904DE&quot;/&gt;&lt;wsp:rsid wsp:val=&quot;0029059C&quot;/&gt;&lt;wsp:rsid wsp:val=&quot;00290DEC&quot;/&gt;&lt;wsp:rsid wsp:val=&quot;00290F99&quot;/&gt;&lt;wsp:rsid wsp:val=&quot;002917D8&quot;/&gt;&lt;wsp:rsid wsp:val=&quot;00291828&quot;/&gt;&lt;wsp:rsid wsp:val=&quot;00291BB7&quot;/&gt;&lt;wsp:rsid wsp:val=&quot;002933B4&quot;/&gt;&lt;wsp:rsid wsp:val=&quot;00293AA3&quot;/&gt;&lt;wsp:rsid wsp:val=&quot;002942F6&quot;/&gt;&lt;wsp:rsid wsp:val=&quot;0029442B&quot;/&gt;&lt;wsp:rsid wsp:val=&quot;00294AAC&quot;/&gt;&lt;wsp:rsid wsp:val=&quot;0029650E&quot;/&gt;&lt;wsp:rsid wsp:val=&quot;00296599&quot;/&gt;&lt;wsp:rsid wsp:val=&quot;00297499&quot;/&gt;&lt;wsp:rsid wsp:val=&quot;002975FF&quot;/&gt;&lt;wsp:rsid wsp:val=&quot;002978B5&quot;/&gt;&lt;wsp:rsid wsp:val=&quot;00297C71&quot;/&gt;&lt;wsp:rsid wsp:val=&quot;002A0826&quot;/&gt;&lt;wsp:rsid wsp:val=&quot;002A0A40&quot;/&gt;&lt;wsp:rsid wsp:val=&quot;002A0D29&quot;/&gt;&lt;wsp:rsid wsp:val=&quot;002A0FA4&quot;/&gt;&lt;wsp:rsid wsp:val=&quot;002A32B4&quot;/&gt;&lt;wsp:rsid wsp:val=&quot;002A3869&quot;/&gt;&lt;wsp:rsid wsp:val=&quot;002A5C78&quot;/&gt;&lt;wsp:rsid wsp:val=&quot;002B087D&quot;/&gt;&lt;wsp:rsid wsp:val=&quot;002B0BE1&quot;/&gt;&lt;wsp:rsid wsp:val=&quot;002B0F58&quot;/&gt;&lt;wsp:rsid wsp:val=&quot;002B1AEC&quot;/&gt;&lt;wsp:rsid wsp:val=&quot;002B2E01&quot;/&gt;&lt;wsp:rsid wsp:val=&quot;002B2E4D&quot;/&gt;&lt;wsp:rsid wsp:val=&quot;002B3C15&quot;/&gt;&lt;wsp:rsid wsp:val=&quot;002B3C8E&quot;/&gt;&lt;wsp:rsid wsp:val=&quot;002B44A1&quot;/&gt;&lt;wsp:rsid wsp:val=&quot;002B46EF&quot;/&gt;&lt;wsp:rsid wsp:val=&quot;002B4BDC&quot;/&gt;&lt;wsp:rsid wsp:val=&quot;002B5195&quot;/&gt;&lt;wsp:rsid wsp:val=&quot;002B61C4&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356A&quot;/&gt;&lt;wsp:rsid wsp:val=&quot;002C35AE&quot;/&gt;&lt;wsp:rsid wsp:val=&quot;002C3AF9&quot;/&gt;&lt;wsp:rsid wsp:val=&quot;002C581E&quot;/&gt;&lt;wsp:rsid wsp:val=&quot;002C6448&quot;/&gt;&lt;wsp:rsid wsp:val=&quot;002C7BB8&quot;/&gt;&lt;wsp:rsid wsp:val=&quot;002C7DFC&quot;/&gt;&lt;wsp:rsid wsp:val=&quot;002C7E1B&quot;/&gt;&lt;wsp:rsid wsp:val=&quot;002C7EA9&quot;/&gt;&lt;wsp:rsid wsp:val=&quot;002D3588&quot;/&gt;&lt;wsp:rsid wsp:val=&quot;002D542E&quot;/&gt;&lt;wsp:rsid wsp:val=&quot;002D63AF&quot;/&gt;&lt;wsp:rsid wsp:val=&quot;002D6790&quot;/&gt;&lt;wsp:rsid wsp:val=&quot;002D7056&quot;/&gt;&lt;wsp:rsid wsp:val=&quot;002D7546&quot;/&gt;&lt;wsp:rsid wsp:val=&quot;002D7750&quot;/&gt;&lt;wsp:rsid wsp:val=&quot;002E00DA&quot;/&gt;&lt;wsp:rsid wsp:val=&quot;002E1088&quot;/&gt;&lt;wsp:rsid wsp:val=&quot;002E19C8&quot;/&gt;&lt;wsp:rsid wsp:val=&quot;002E1BEA&quot;/&gt;&lt;wsp:rsid wsp:val=&quot;002E309C&quot;/&gt;&lt;wsp:rsid wsp:val=&quot;002E358C&quot;/&gt;&lt;wsp:rsid wsp:val=&quot;002E3911&quot;/&gt;&lt;wsp:rsid wsp:val=&quot;002E3C0B&quot;/&gt;&lt;wsp:rsid wsp:val=&quot;002E4AC1&quot;/&gt;&lt;wsp:rsid wsp:val=&quot;002E528E&quot;/&gt;&lt;wsp:rsid wsp:val=&quot;002E61D6&quot;/&gt;&lt;wsp:rsid wsp:val=&quot;002E7BE9&quot;/&gt;&lt;wsp:rsid wsp:val=&quot;002E7DFA&quot;/&gt;&lt;wsp:rsid wsp:val=&quot;002F13D9&quot;/&gt;&lt;wsp:rsid wsp:val=&quot;002F18A1&quot;/&gt;&lt;wsp:rsid wsp:val=&quot;002F21CB&quot;/&gt;&lt;wsp:rsid wsp:val=&quot;002F301A&quot;/&gt;&lt;wsp:rsid wsp:val=&quot;002F3EA2&quot;/&gt;&lt;wsp:rsid wsp:val=&quot;002F4584&quot;/&gt;&lt;wsp:rsid wsp:val=&quot;002F5146&quot;/&gt;&lt;wsp:rsid wsp:val=&quot;002F5727&quot;/&gt;&lt;wsp:rsid wsp:val=&quot;002F608E&quot;/&gt;&lt;wsp:rsid wsp:val=&quot;002F74F4&quot;/&gt;&lt;wsp:rsid wsp:val=&quot;002F7880&quot;/&gt;&lt;wsp:rsid wsp:val=&quot;002F7CD5&quot;/&gt;&lt;wsp:rsid wsp:val=&quot;002F7E84&quot;/&gt;&lt;wsp:rsid wsp:val=&quot;00301ABC&quot;/&gt;&lt;wsp:rsid wsp:val=&quot;00301E08&quot;/&gt;&lt;wsp:rsid wsp:val=&quot;00302135&quot;/&gt;&lt;wsp:rsid wsp:val=&quot;003028A8&quot;/&gt;&lt;wsp:rsid wsp:val=&quot;00303220&quot;/&gt;&lt;wsp:rsid wsp:val=&quot;00304528&quot;/&gt;&lt;wsp:rsid wsp:val=&quot;0030648D&quot;/&gt;&lt;wsp:rsid wsp:val=&quot;0030764D&quot;/&gt;&lt;wsp:rsid wsp:val=&quot;00307F35&quot;/&gt;&lt;wsp:rsid wsp:val=&quot;0031022C&quot;/&gt;&lt;wsp:rsid wsp:val=&quot;0031257D&quot;/&gt;&lt;wsp:rsid wsp:val=&quot;00312B22&quot;/&gt;&lt;wsp:rsid wsp:val=&quot;003131F5&quot;/&gt;&lt;wsp:rsid wsp:val=&quot;0031348D&quot;/&gt;&lt;wsp:rsid wsp:val=&quot;003136EB&quot;/&gt;&lt;wsp:rsid wsp:val=&quot;00314F57&quot;/&gt;&lt;wsp:rsid wsp:val=&quot;0031514F&quot;/&gt;&lt;wsp:rsid wsp:val=&quot;0031632C&quot;/&gt;&lt;wsp:rsid wsp:val=&quot;003168E8&quot;/&gt;&lt;wsp:rsid wsp:val=&quot;00320BA3&quot;/&gt;&lt;wsp:rsid wsp:val=&quot;0032177B&quot;/&gt;&lt;wsp:rsid wsp:val=&quot;00321AEC&quot;/&gt;&lt;wsp:rsid wsp:val=&quot;00321DD0&quot;/&gt;&lt;wsp:rsid wsp:val=&quot;00322220&quot;/&gt;&lt;wsp:rsid wsp:val=&quot;00322CDC&quot;/&gt;&lt;wsp:rsid wsp:val=&quot;00322D89&quot;/&gt;&lt;wsp:rsid wsp:val=&quot;0032357C&quot;/&gt;&lt;wsp:rsid wsp:val=&quot;00325289&quot;/&gt;&lt;wsp:rsid wsp:val=&quot;003306C6&quot;/&gt;&lt;wsp:rsid wsp:val=&quot;00330BA9&quot;/&gt;&lt;wsp:rsid wsp:val=&quot;00330EBD&quot;/&gt;&lt;wsp:rsid wsp:val=&quot;0033197D&quot;/&gt;&lt;wsp:rsid wsp:val=&quot;00331D91&quot;/&gt;&lt;wsp:rsid wsp:val=&quot;00332866&quot;/&gt;&lt;wsp:rsid wsp:val=&quot;00335A7F&quot;/&gt;&lt;wsp:rsid wsp:val=&quot;00335AD9&quot;/&gt;&lt;wsp:rsid wsp:val=&quot;003378B2&quot;/&gt;&lt;wsp:rsid wsp:val=&quot;0034179D&quot;/&gt;&lt;wsp:rsid wsp:val=&quot;00341B0A&quot;/&gt;&lt;wsp:rsid wsp:val=&quot;00341CC4&quot;/&gt;&lt;wsp:rsid wsp:val=&quot;00341D9E&quot;/&gt;&lt;wsp:rsid wsp:val=&quot;00342DDD&quot;/&gt;&lt;wsp:rsid wsp:val=&quot;00343588&quot;/&gt;&lt;wsp:rsid wsp:val=&quot;00343EEB&quot;/&gt;&lt;wsp:rsid wsp:val=&quot;003442EE&quot;/&gt;&lt;wsp:rsid wsp:val=&quot;00346CFA&quot;/&gt;&lt;wsp:rsid wsp:val=&quot;00347022&quot;/&gt;&lt;wsp:rsid wsp:val=&quot;0034781B&quot;/&gt;&lt;wsp:rsid wsp:val=&quot;003479DF&quot;/&gt;&lt;wsp:rsid wsp:val=&quot;00350175&quot;/&gt;&lt;wsp:rsid wsp:val=&quot;00350955&quot;/&gt;&lt;wsp:rsid wsp:val=&quot;003515A1&quot;/&gt;&lt;wsp:rsid wsp:val=&quot;003517CC&quot;/&gt;&lt;wsp:rsid wsp:val=&quot;00351C3F&quot;/&gt;&lt;wsp:rsid wsp:val=&quot;003556BC&quot;/&gt;&lt;wsp:rsid wsp:val=&quot;00356782&quot;/&gt;&lt;wsp:rsid wsp:val=&quot;003568BC&quot;/&gt;&lt;wsp:rsid wsp:val=&quot;0035708F&quot;/&gt;&lt;wsp:rsid wsp:val=&quot;00360D78&quot;/&gt;&lt;wsp:rsid wsp:val=&quot;00360F54&quot;/&gt;&lt;wsp:rsid wsp:val=&quot;00362B86&quot;/&gt;&lt;wsp:rsid wsp:val=&quot;00363C23&quot;/&gt;&lt;wsp:rsid wsp:val=&quot;00365FB9&quot;/&gt;&lt;wsp:rsid wsp:val=&quot;00366287&quot;/&gt;&lt;wsp:rsid wsp:val=&quot;00366718&quot;/&gt;&lt;wsp:rsid wsp:val=&quot;00370271&quot;/&gt;&lt;wsp:rsid wsp:val=&quot;00370DD1&quot;/&gt;&lt;wsp:rsid wsp:val=&quot;0037140F&quot;/&gt;&lt;wsp:rsid wsp:val=&quot;00371995&quot;/&gt;&lt;wsp:rsid wsp:val=&quot;0037202A&quot;/&gt;&lt;wsp:rsid wsp:val=&quot;00372C5A&quot;/&gt;&lt;wsp:rsid wsp:val=&quot;00373E3B&quot;/&gt;&lt;wsp:rsid wsp:val=&quot;003766E3&quot;/&gt;&lt;wsp:rsid wsp:val=&quot;003767C2&quot;/&gt;&lt;wsp:rsid wsp:val=&quot;00377676&quot;/&gt;&lt;wsp:rsid wsp:val=&quot;003815A2&quot;/&gt;&lt;wsp:rsid wsp:val=&quot;0038206D&quot;/&gt;&lt;wsp:rsid wsp:val=&quot;00383D01&quot;/&gt;&lt;wsp:rsid wsp:val=&quot;00383E2F&quot;/&gt;&lt;wsp:rsid wsp:val=&quot;003849A2&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2753&quot;/&gt;&lt;wsp:rsid wsp:val=&quot;0039331A&quot;/&gt;&lt;wsp:rsid wsp:val=&quot;0039374D&quot;/&gt;&lt;wsp:rsid wsp:val=&quot;003942BC&quot;/&gt;&lt;wsp:rsid wsp:val=&quot;00394534&quot;/&gt;&lt;wsp:rsid wsp:val=&quot;003949DE&quot;/&gt;&lt;wsp:rsid wsp:val=&quot;00394B0F&quot;/&gt;&lt;wsp:rsid wsp:val=&quot;003966B2&quot;/&gt;&lt;wsp:rsid wsp:val=&quot;00396F7B&quot;/&gt;&lt;wsp:rsid wsp:val=&quot;003979D6&quot;/&gt;&lt;wsp:rsid wsp:val=&quot;003A00D4&quot;/&gt;&lt;wsp:rsid wsp:val=&quot;003A029A&quot;/&gt;&lt;wsp:rsid wsp:val=&quot;003A3773&quot;/&gt;&lt;wsp:rsid wsp:val=&quot;003A395E&quot;/&gt;&lt;wsp:rsid wsp:val=&quot;003A46E6&quot;/&gt;&lt;wsp:rsid wsp:val=&quot;003A4E5C&quot;/&gt;&lt;wsp:rsid wsp:val=&quot;003A627E&quot;/&gt;&lt;wsp:rsid wsp:val=&quot;003A6AE8&quot;/&gt;&lt;wsp:rsid wsp:val=&quot;003B0020&quot;/&gt;&lt;wsp:rsid wsp:val=&quot;003B0EAB&quot;/&gt;&lt;wsp:rsid wsp:val=&quot;003B2C17&quot;/&gt;&lt;wsp:rsid wsp:val=&quot;003B2E74&quot;/&gt;&lt;wsp:rsid wsp:val=&quot;003B4DA2&quot;/&gt;&lt;wsp:rsid wsp:val=&quot;003B5312&quot;/&gt;&lt;wsp:rsid wsp:val=&quot;003B5654&quot;/&gt;&lt;wsp:rsid wsp:val=&quot;003B6896&quot;/&gt;&lt;wsp:rsid wsp:val=&quot;003B69BE&quot;/&gt;&lt;wsp:rsid wsp:val=&quot;003B6EE2&quot;/&gt;&lt;wsp:rsid wsp:val=&quot;003B79CF&quot;/&gt;&lt;wsp:rsid wsp:val=&quot;003C263A&quot;/&gt;&lt;wsp:rsid wsp:val=&quot;003C5D77&quot;/&gt;&lt;wsp:rsid wsp:val=&quot;003C60CC&quot;/&gt;&lt;wsp:rsid wsp:val=&quot;003C6219&quot;/&gt;&lt;wsp:rsid wsp:val=&quot;003C64F9&quot;/&gt;&lt;wsp:rsid wsp:val=&quot;003C68B0&quot;/&gt;&lt;wsp:rsid wsp:val=&quot;003C7041&quot;/&gt;&lt;wsp:rsid wsp:val=&quot;003C79BE&quot;/&gt;&lt;wsp:rsid wsp:val=&quot;003D04BB&quot;/&gt;&lt;wsp:rsid wsp:val=&quot;003D1438&quot;/&gt;&lt;wsp:rsid wsp:val=&quot;003D1B54&quot;/&gt;&lt;wsp:rsid wsp:val=&quot;003D239C&quot;/&gt;&lt;wsp:rsid wsp:val=&quot;003D3260&quot;/&gt;&lt;wsp:rsid wsp:val=&quot;003D3B89&quot;/&gt;&lt;wsp:rsid wsp:val=&quot;003D446B&quot;/&gt;&lt;wsp:rsid wsp:val=&quot;003D4E04&quot;/&gt;&lt;wsp:rsid wsp:val=&quot;003D5191&quot;/&gt;&lt;wsp:rsid wsp:val=&quot;003D5DC6&quot;/&gt;&lt;wsp:rsid wsp:val=&quot;003D6666&quot;/&gt;&lt;wsp:rsid wsp:val=&quot;003D780C&quot;/&gt;&lt;wsp:rsid wsp:val=&quot;003D7D46&quot;/&gt;&lt;wsp:rsid wsp:val=&quot;003D7F93&quot;/&gt;&lt;wsp:rsid wsp:val=&quot;003E13C0&quot;/&gt;&lt;wsp:rsid wsp:val=&quot;003E2928&quot;/&gt;&lt;wsp:rsid wsp:val=&quot;003E2992&quot;/&gt;&lt;wsp:rsid wsp:val=&quot;003E3F0D&quot;/&gt;&lt;wsp:rsid wsp:val=&quot;003E40B7&quot;/&gt;&lt;wsp:rsid wsp:val=&quot;003E4EA9&quot;/&gt;&lt;wsp:rsid wsp:val=&quot;003E647A&quot;/&gt;&lt;wsp:rsid wsp:val=&quot;003E65B7&quot;/&gt;&lt;wsp:rsid wsp:val=&quot;003E6BE1&quot;/&gt;&lt;wsp:rsid wsp:val=&quot;003E6FA8&quot;/&gt;&lt;wsp:rsid wsp:val=&quot;003E7B2A&quot;/&gt;&lt;wsp:rsid wsp:val=&quot;003E7B58&quot;/&gt;&lt;wsp:rsid wsp:val=&quot;003F05C4&quot;/&gt;&lt;wsp:rsid wsp:val=&quot;003F0AAD&quot;/&gt;&lt;wsp:rsid wsp:val=&quot;003F1A93&quot;/&gt;&lt;wsp:rsid wsp:val=&quot;003F2249&quot;/&gt;&lt;wsp:rsid wsp:val=&quot;003F353B&quot;/&gt;&lt;wsp:rsid wsp:val=&quot;003F4166&quot;/&gt;&lt;wsp:rsid wsp:val=&quot;003F45A5&quot;/&gt;&lt;wsp:rsid wsp:val=&quot;003F46CE&quot;/&gt;&lt;wsp:rsid wsp:val=&quot;003F5344&quot;/&gt;&lt;wsp:rsid wsp:val=&quot;003F5A17&quot;/&gt;&lt;wsp:rsid wsp:val=&quot;003F650F&quot;/&gt;&lt;wsp:rsid wsp:val=&quot;003F6D77&quot;/&gt;&lt;wsp:rsid wsp:val=&quot;003F6EC7&quot;/&gt;&lt;wsp:rsid wsp:val=&quot;00401093&quot;/&gt;&lt;wsp:rsid wsp:val=&quot;00401138&quot;/&gt;&lt;wsp:rsid wsp:val=&quot;004015B8&quot;/&gt;&lt;wsp:rsid wsp:val=&quot;004022AE&quot;/&gt;&lt;wsp:rsid wsp:val=&quot;00402772&quot;/&gt;&lt;wsp:rsid wsp:val=&quot;004028EC&quot;/&gt;&lt;wsp:rsid wsp:val=&quot;00402D80&quot;/&gt;&lt;wsp:rsid wsp:val=&quot;00403A56&quot;/&gt;&lt;wsp:rsid wsp:val=&quot;00403ACB&quot;/&gt;&lt;wsp:rsid wsp:val=&quot;00404FCA&quot;/&gt;&lt;wsp:rsid wsp:val=&quot;0040516C&quot;/&gt;&lt;wsp:rsid wsp:val=&quot;00406726&quot;/&gt;&lt;wsp:rsid wsp:val=&quot;00406F14&quot;/&gt;&lt;wsp:rsid wsp:val=&quot;0040779A&quot;/&gt;&lt;wsp:rsid wsp:val=&quot;004108D4&quot;/&gt;&lt;wsp:rsid wsp:val=&quot;004110AD&quot;/&gt;&lt;wsp:rsid wsp:val=&quot;00411706&quot;/&gt;&lt;wsp:rsid wsp:val=&quot;00411CFE&quot;/&gt;&lt;wsp:rsid wsp:val=&quot;00411D60&quot;/&gt;&lt;wsp:rsid wsp:val=&quot;00411EE4&quot;/&gt;&lt;wsp:rsid wsp:val=&quot;00412E6B&quot;/&gt;&lt;wsp:rsid wsp:val=&quot;00413BE0&quot;/&gt;&lt;wsp:rsid wsp:val=&quot;00414A8C&quot;/&gt;&lt;wsp:rsid wsp:val=&quot;0041545E&quot;/&gt;&lt;wsp:rsid wsp:val=&quot;00415C5B&quot;/&gt;&lt;wsp:rsid wsp:val=&quot;004167C2&quot;/&gt;&lt;wsp:rsid wsp:val=&quot;00417389&quot;/&gt;&lt;wsp:rsid wsp:val=&quot;004201EA&quot;/&gt;&lt;wsp:rsid wsp:val=&quot;0042080C&quot;/&gt;&lt;wsp:rsid wsp:val=&quot;00422111&quot;/&gt;&lt;wsp:rsid wsp:val=&quot;0042288E&quot;/&gt;&lt;wsp:rsid wsp:val=&quot;00423B2B&quot;/&gt;&lt;wsp:rsid wsp:val=&quot;00424B1E&quot;/&gt;&lt;wsp:rsid wsp:val=&quot;00424BCF&quot;/&gt;&lt;wsp:rsid wsp:val=&quot;004251B9&quot;/&gt;&lt;wsp:rsid wsp:val=&quot;004254B2&quot;/&gt;&lt;wsp:rsid wsp:val=&quot;00427417&quot;/&gt;&lt;wsp:rsid wsp:val=&quot;00430A78&quot;/&gt;&lt;wsp:rsid wsp:val=&quot;0043226E&quot;/&gt;&lt;wsp:rsid wsp:val=&quot;00432602&quot;/&gt;&lt;wsp:rsid wsp:val=&quot;0043468A&quot;/&gt;&lt;wsp:rsid wsp:val=&quot;004353B6&quot;/&gt;&lt;wsp:rsid wsp:val=&quot;0043569A&quot;/&gt;&lt;wsp:rsid wsp:val=&quot;00436D24&quot;/&gt;&lt;wsp:rsid wsp:val=&quot;00436F47&quot;/&gt;&lt;wsp:rsid wsp:val=&quot;0043736A&quot;/&gt;&lt;wsp:rsid wsp:val=&quot;00437632&quot;/&gt;&lt;wsp:rsid wsp:val=&quot;00440714&quot;/&gt;&lt;wsp:rsid wsp:val=&quot;00440FC3&quot;/&gt;&lt;wsp:rsid wsp:val=&quot;0044136A&quot;/&gt;&lt;wsp:rsid wsp:val=&quot;00442D1A&quot;/&gt;&lt;wsp:rsid wsp:val=&quot;004436C4&quot;/&gt;&lt;wsp:rsid wsp:val=&quot;004443C3&quot;/&gt;&lt;wsp:rsid wsp:val=&quot;004449BB&quot;/&gt;&lt;wsp:rsid wsp:val=&quot;00445153&quot;/&gt;&lt;wsp:rsid wsp:val=&quot;00445636&quot;/&gt;&lt;wsp:rsid wsp:val=&quot;00445AF1&quot;/&gt;&lt;wsp:rsid wsp:val=&quot;00447DDD&quot;/&gt;&lt;wsp:rsid wsp:val=&quot;00450947&quot;/&gt;&lt;wsp:rsid wsp:val=&quot;00450B95&quot;/&gt;&lt;wsp:rsid wsp:val=&quot;00451EDD&quot;/&gt;&lt;wsp:rsid wsp:val=&quot;004532D4&quot;/&gt;&lt;wsp:rsid wsp:val=&quot;00453BEA&quot;/&gt;&lt;wsp:rsid wsp:val=&quot;00454612&quot;/&gt;&lt;wsp:rsid wsp:val=&quot;00455B5D&quot;/&gt;&lt;wsp:rsid wsp:val=&quot;004569E0&quot;/&gt;&lt;wsp:rsid wsp:val=&quot;004569FA&quot;/&gt;&lt;wsp:rsid wsp:val=&quot;00456D94&quot;/&gt;&lt;wsp:rsid wsp:val=&quot;00456DE6&quot;/&gt;&lt;wsp:rsid wsp:val=&quot;00460CC5&quot;/&gt;&lt;wsp:rsid wsp:val=&quot;00460D57&quot;/&gt;&lt;wsp:rsid wsp:val=&quot;004614A9&quot;/&gt;&lt;wsp:rsid wsp:val=&quot;00461F92&quot;/&gt;&lt;wsp:rsid wsp:val=&quot;00464483&quot;/&gt;&lt;wsp:rsid wsp:val=&quot;00464B68&quot;/&gt;&lt;wsp:rsid wsp:val=&quot;0046632C&quot;/&gt;&lt;wsp:rsid wsp:val=&quot;00466B19&quot;/&gt;&lt;wsp:rsid wsp:val=&quot;00467328&quot;/&gt;&lt;wsp:rsid wsp:val=&quot;004673C7&quot;/&gt;&lt;wsp:rsid wsp:val=&quot;00467910&quot;/&gt;&lt;wsp:rsid wsp:val=&quot;00467983&quot;/&gt;&lt;wsp:rsid wsp:val=&quot;00467C59&quot;/&gt;&lt;wsp:rsid wsp:val=&quot;00467F73&quot;/&gt;&lt;wsp:rsid wsp:val=&quot;004718DE&quot;/&gt;&lt;wsp:rsid wsp:val=&quot;004724FB&quot;/&gt;&lt;wsp:rsid wsp:val=&quot;00472705&quot;/&gt;&lt;wsp:rsid wsp:val=&quot;00472DA9&quot;/&gt;&lt;wsp:rsid wsp:val=&quot;00473165&quot;/&gt;&lt;wsp:rsid wsp:val=&quot;00473CBB&quot;/&gt;&lt;wsp:rsid wsp:val=&quot;00473E35&quot;/&gt;&lt;wsp:rsid wsp:val=&quot;00473F18&quot;/&gt;&lt;wsp:rsid wsp:val=&quot;004748C3&quot;/&gt;&lt;wsp:rsid wsp:val=&quot;0047519E&quot;/&gt;&lt;wsp:rsid wsp:val=&quot;00475DC0&quot;/&gt;&lt;wsp:rsid wsp:val=&quot;0047672D&quot;/&gt;&lt;wsp:rsid wsp:val=&quot;00476B98&quot;/&gt;&lt;wsp:rsid wsp:val=&quot;00476D8D&quot;/&gt;&lt;wsp:rsid wsp:val=&quot;00477E3E&quot;/&gt;&lt;wsp:rsid wsp:val=&quot;0048076F&quot;/&gt;&lt;wsp:rsid wsp:val=&quot;0048209E&quot;/&gt;&lt;wsp:rsid wsp:val=&quot;004824E2&quot;/&gt;&lt;wsp:rsid wsp:val=&quot;004827FD&quot;/&gt;&lt;wsp:rsid wsp:val=&quot;00482B42&quot;/&gt;&lt;wsp:rsid wsp:val=&quot;0048351B&quot;/&gt;&lt;wsp:rsid wsp:val=&quot;004838FB&quot;/&gt;&lt;wsp:rsid wsp:val=&quot;004842A1&quot;/&gt;&lt;wsp:rsid wsp:val=&quot;00484DF1&quot;/&gt;&lt;wsp:rsid wsp:val=&quot;00484F43&quot;/&gt;&lt;wsp:rsid wsp:val=&quot;00485877&quot;/&gt;&lt;wsp:rsid wsp:val=&quot;00490328&quot;/&gt;&lt;wsp:rsid wsp:val=&quot;004911DA&quot;/&gt;&lt;wsp:rsid wsp:val=&quot;004913E2&quot;/&gt;&lt;wsp:rsid wsp:val=&quot;0049181D&quot;/&gt;&lt;wsp:rsid wsp:val=&quot;00491950&quot;/&gt;&lt;wsp:rsid wsp:val=&quot;00491B6B&quot;/&gt;&lt;wsp:rsid wsp:val=&quot;00492470&quot;/&gt;&lt;wsp:rsid wsp:val=&quot;00493DC3&quot;/&gt;&lt;wsp:rsid wsp:val=&quot;00493F06&quot;/&gt;&lt;wsp:rsid wsp:val=&quot;00494231&quot;/&gt;&lt;wsp:rsid wsp:val=&quot;00495E8F&quot;/&gt;&lt;wsp:rsid wsp:val=&quot;00496C84&quot;/&gt;&lt;wsp:rsid wsp:val=&quot;00496E6E&quot;/&gt;&lt;wsp:rsid wsp:val=&quot;004A0859&quot;/&gt;&lt;wsp:rsid wsp:val=&quot;004A0ADB&quot;/&gt;&lt;wsp:rsid wsp:val=&quot;004A1149&quot;/&gt;&lt;wsp:rsid wsp:val=&quot;004A1A43&quot;/&gt;&lt;wsp:rsid wsp:val=&quot;004A1E4A&quot;/&gt;&lt;wsp:rsid wsp:val=&quot;004A25E5&quot;/&gt;&lt;wsp:rsid wsp:val=&quot;004A2FDC&quot;/&gt;&lt;wsp:rsid wsp:val=&quot;004A48AF&quot;/&gt;&lt;wsp:rsid wsp:val=&quot;004A4E51&quot;/&gt;&lt;wsp:rsid wsp:val=&quot;004A51FD&quot;/&gt;&lt;wsp:rsid wsp:val=&quot;004A6DD2&quot;/&gt;&lt;wsp:rsid wsp:val=&quot;004B09BC&quot;/&gt;&lt;wsp:rsid wsp:val=&quot;004B176F&quot;/&gt;&lt;wsp:rsid wsp:val=&quot;004B30F5&quot;/&gt;&lt;wsp:rsid wsp:val=&quot;004B3C23&quot;/&gt;&lt;wsp:rsid wsp:val=&quot;004B3FCD&quot;/&gt;&lt;wsp:rsid wsp:val=&quot;004B4383&quot;/&gt;&lt;wsp:rsid wsp:val=&quot;004B461C&quot;/&gt;&lt;wsp:rsid wsp:val=&quot;004B4D97&quot;/&gt;&lt;wsp:rsid wsp:val=&quot;004B4E62&quot;/&gt;&lt;wsp:rsid wsp:val=&quot;004B53FA&quot;/&gt;&lt;wsp:rsid wsp:val=&quot;004B5908&quot;/&gt;&lt;wsp:rsid wsp:val=&quot;004B5DB6&quot;/&gt;&lt;wsp:rsid wsp:val=&quot;004B687E&quot;/&gt;&lt;wsp:rsid wsp:val=&quot;004B6A42&quot;/&gt;&lt;wsp:rsid wsp:val=&quot;004B6B29&quot;/&gt;&lt;wsp:rsid wsp:val=&quot;004B6D4F&quot;/&gt;&lt;wsp:rsid wsp:val=&quot;004B71E0&quot;/&gt;&lt;wsp:rsid wsp:val=&quot;004C0E1B&quot;/&gt;&lt;wsp:rsid wsp:val=&quot;004C187F&quot;/&gt;&lt;wsp:rsid wsp:val=&quot;004C1B0E&quot;/&gt;&lt;wsp:rsid wsp:val=&quot;004C1B4E&quot;/&gt;&lt;wsp:rsid wsp:val=&quot;004C2200&quot;/&gt;&lt;wsp:rsid wsp:val=&quot;004C27A8&quot;/&gt;&lt;wsp:rsid wsp:val=&quot;004C3471&quot;/&gt;&lt;wsp:rsid wsp:val=&quot;004C38CB&quot;/&gt;&lt;wsp:rsid wsp:val=&quot;004C4046&quot;/&gt;&lt;wsp:rsid wsp:val=&quot;004C4693&quot;/&gt;&lt;wsp:rsid wsp:val=&quot;004C4F69&quot;/&gt;&lt;wsp:rsid wsp:val=&quot;004C6664&quot;/&gt;&lt;wsp:rsid wsp:val=&quot;004C6B3D&quot;/&gt;&lt;wsp:rsid wsp:val=&quot;004C6E56&quot;/&gt;&lt;wsp:rsid wsp:val=&quot;004D03F9&quot;/&gt;&lt;wsp:rsid wsp:val=&quot;004D1897&quot;/&gt;&lt;wsp:rsid wsp:val=&quot;004D22E8&quot;/&gt;&lt;wsp:rsid wsp:val=&quot;004D2A54&quot;/&gt;&lt;wsp:rsid wsp:val=&quot;004D34A6&quot;/&gt;&lt;wsp:rsid wsp:val=&quot;004D4BED&quot;/&gt;&lt;wsp:rsid wsp:val=&quot;004E02DD&quot;/&gt;&lt;wsp:rsid wsp:val=&quot;004E050D&quot;/&gt;&lt;wsp:rsid wsp:val=&quot;004E0969&quot;/&gt;&lt;wsp:rsid wsp:val=&quot;004E0BAF&quot;/&gt;&lt;wsp:rsid wsp:val=&quot;004E1AA6&quot;/&gt;&lt;wsp:rsid wsp:val=&quot;004E2501&quot;/&gt;&lt;wsp:rsid wsp:val=&quot;004E25BD&quot;/&gt;&lt;wsp:rsid wsp:val=&quot;004E2826&quot;/&gt;&lt;wsp:rsid wsp:val=&quot;004E2BBE&quot;/&gt;&lt;wsp:rsid wsp:val=&quot;004E34FF&quot;/&gt;&lt;wsp:rsid wsp:val=&quot;004E4CCC&quot;/&gt;&lt;wsp:rsid wsp:val=&quot;004E557E&quot;/&gt;&lt;wsp:rsid wsp:val=&quot;004E64FB&quot;/&gt;&lt;wsp:rsid wsp:val=&quot;004E6908&quot;/&gt;&lt;wsp:rsid wsp:val=&quot;004E6B74&quot;/&gt;&lt;wsp:rsid wsp:val=&quot;004E783A&quot;/&gt;&lt;wsp:rsid wsp:val=&quot;004F08AC&quot;/&gt;&lt;wsp:rsid wsp:val=&quot;004F1F49&quot;/&gt;&lt;wsp:rsid wsp:val=&quot;004F3565&quot;/&gt;&lt;wsp:rsid wsp:val=&quot;004F53D7&quot;/&gt;&lt;wsp:rsid wsp:val=&quot;004F5FD5&quot;/&gt;&lt;wsp:rsid wsp:val=&quot;004F6DD9&quot;/&gt;&lt;wsp:rsid wsp:val=&quot;004F6F1C&quot;/&gt;&lt;wsp:rsid wsp:val=&quot;004F7B23&quot;/&gt;&lt;wsp:rsid wsp:val=&quot;00502A6A&quot;/&gt;&lt;wsp:rsid wsp:val=&quot;005032E6&quot;/&gt;&lt;wsp:rsid wsp:val=&quot;00503372&quot;/&gt;&lt;wsp:rsid wsp:val=&quot;00503AD4&quot;/&gt;&lt;wsp:rsid wsp:val=&quot;00504E58&quot;/&gt;&lt;wsp:rsid wsp:val=&quot;005059CA&quot;/&gt;&lt;wsp:rsid wsp:val=&quot;00505AB9&quot;/&gt;&lt;wsp:rsid wsp:val=&quot;00505EEA&quot;/&gt;&lt;wsp:rsid wsp:val=&quot;005062A0&quot;/&gt;&lt;wsp:rsid wsp:val=&quot;00506811&quot;/&gt;&lt;wsp:rsid wsp:val=&quot;005075BE&quot;/&gt;&lt;wsp:rsid wsp:val=&quot;00507C46&quot;/&gt;&lt;wsp:rsid wsp:val=&quot;00510D0A&quot;/&gt;&lt;wsp:rsid wsp:val=&quot;00510D40&quot;/&gt;&lt;wsp:rsid wsp:val=&quot;00514582&quot;/&gt;&lt;wsp:rsid wsp:val=&quot;0051468A&quot;/&gt;&lt;wsp:rsid wsp:val=&quot;00514B13&quot;/&gt;&lt;wsp:rsid wsp:val=&quot;00515402&quot;/&gt;&lt;wsp:rsid wsp:val=&quot;00515A8A&quot;/&gt;&lt;wsp:rsid wsp:val=&quot;005169AC&quot;/&gt;&lt;wsp:rsid wsp:val=&quot;005176BD&quot;/&gt;&lt;wsp:rsid wsp:val=&quot;00520068&quot;/&gt;&lt;wsp:rsid wsp:val=&quot;0052182C&quot;/&gt;&lt;wsp:rsid wsp:val=&quot;00521F9C&quot;/&gt;&lt;wsp:rsid wsp:val=&quot;00522531&quot;/&gt;&lt;wsp:rsid wsp:val=&quot;0052278D&quot;/&gt;&lt;wsp:rsid wsp:val=&quot;005229FF&quot;/&gt;&lt;wsp:rsid wsp:val=&quot;00523D55&quot;/&gt;&lt;wsp:rsid wsp:val=&quot;005242C4&quot;/&gt;&lt;wsp:rsid wsp:val=&quot;00524416&quot;/&gt;&lt;wsp:rsid wsp:val=&quot;00524F3D&quot;/&gt;&lt;wsp:rsid wsp:val=&quot;0052613E&quot;/&gt;&lt;wsp:rsid wsp:val=&quot;00526879&quot;/&gt;&lt;wsp:rsid wsp:val=&quot;00526FFC&quot;/&gt;&lt;wsp:rsid wsp:val=&quot;005308E6&quot;/&gt;&lt;wsp:rsid wsp:val=&quot;005313A5&quot;/&gt;&lt;wsp:rsid wsp:val=&quot;005336A0&quot;/&gt;&lt;wsp:rsid wsp:val=&quot;0053473E&quot;/&gt;&lt;wsp:rsid wsp:val=&quot;0053624D&quot;/&gt;&lt;wsp:rsid wsp:val=&quot;005369C9&quot;/&gt;&lt;wsp:rsid wsp:val=&quot;00536C17&quot;/&gt;&lt;wsp:rsid wsp:val=&quot;00542919&quot;/&gt;&lt;wsp:rsid wsp:val=&quot;00542C83&quot;/&gt;&lt;wsp:rsid wsp:val=&quot;005436DE&quot;/&gt;&lt;wsp:rsid wsp:val=&quot;005436FB&quot;/&gt;&lt;wsp:rsid wsp:val=&quot;00543B2E&quot;/&gt;&lt;wsp:rsid wsp:val=&quot;00544941&quot;/&gt;&lt;wsp:rsid wsp:val=&quot;00544D16&quot;/&gt;&lt;wsp:rsid wsp:val=&quot;00544DD0&quot;/&gt;&lt;wsp:rsid wsp:val=&quot;005451F2&quot;/&gt;&lt;wsp:rsid wsp:val=&quot;00546CC6&quot;/&gt;&lt;wsp:rsid wsp:val=&quot;0054701B&quot;/&gt;&lt;wsp:rsid wsp:val=&quot;00547533&quot;/&gt;&lt;wsp:rsid wsp:val=&quot;00550125&quot;/&gt;&lt;wsp:rsid wsp:val=&quot;00550625&quot;/&gt;&lt;wsp:rsid wsp:val=&quot;00551023&quot;/&gt;&lt;wsp:rsid wsp:val=&quot;005520C5&quot;/&gt;&lt;wsp:rsid wsp:val=&quot;005531CC&quot;/&gt;&lt;wsp:rsid wsp:val=&quot;00553400&quot;/&gt;&lt;wsp:rsid wsp:val=&quot;00553FEA&quot;/&gt;&lt;wsp:rsid wsp:val=&quot;00554040&quot;/&gt;&lt;wsp:rsid wsp:val=&quot;005545E0&quot;/&gt;&lt;wsp:rsid wsp:val=&quot;00554C32&quot;/&gt;&lt;wsp:rsid wsp:val=&quot;00554D25&quot;/&gt;&lt;wsp:rsid wsp:val=&quot;00555413&quot;/&gt;&lt;wsp:rsid wsp:val=&quot;00556509&quot;/&gt;&lt;wsp:rsid wsp:val=&quot;00556984&quot;/&gt;&lt;wsp:rsid wsp:val=&quot;00556BC7&quot;/&gt;&lt;wsp:rsid wsp:val=&quot;00556D13&quot;/&gt;&lt;wsp:rsid wsp:val=&quot;00557447&quot;/&gt;&lt;wsp:rsid wsp:val=&quot;00561BF6&quot;/&gt;&lt;wsp:rsid wsp:val=&quot;00564235&quot;/&gt;&lt;wsp:rsid wsp:val=&quot;00564A8A&quot;/&gt;&lt;wsp:rsid wsp:val=&quot;00564D76&quot;/&gt;&lt;wsp:rsid wsp:val=&quot;00565275&quot;/&gt;&lt;wsp:rsid wsp:val=&quot;005673B2&quot;/&gt;&lt;wsp:rsid wsp:val=&quot;005676EE&quot;/&gt;&lt;wsp:rsid wsp:val=&quot;00567855&quot;/&gt;&lt;wsp:rsid wsp:val=&quot;00567B11&quot;/&gt;&lt;wsp:rsid wsp:val=&quot;0057101A&quot;/&gt;&lt;wsp:rsid wsp:val=&quot;00571125&quot;/&gt;&lt;wsp:rsid wsp:val=&quot;00571956&quot;/&gt;&lt;wsp:rsid wsp:val=&quot;00571EE4&quot;/&gt;&lt;wsp:rsid wsp:val=&quot;00572247&quot;/&gt;&lt;wsp:rsid wsp:val=&quot;00573383&quot;/&gt;&lt;wsp:rsid wsp:val=&quot;00573C44&quot;/&gt;&lt;wsp:rsid wsp:val=&quot;0057602D&quot;/&gt;&lt;wsp:rsid wsp:val=&quot;0057679C&quot;/&gt;&lt;wsp:rsid wsp:val=&quot;00577226&quot;/&gt;&lt;wsp:rsid wsp:val=&quot;00577C84&quot;/&gt;&lt;wsp:rsid wsp:val=&quot;00581B0C&quot;/&gt;&lt;wsp:rsid wsp:val=&quot;00582267&quot;/&gt;&lt;wsp:rsid wsp:val=&quot;00583DAB&quot;/&gt;&lt;wsp:rsid wsp:val=&quot;00583DCE&quot;/&gt;&lt;wsp:rsid wsp:val=&quot;005854EB&quot;/&gt;&lt;wsp:rsid wsp:val=&quot;00585AD8&quot;/&gt;&lt;wsp:rsid wsp:val=&quot;005869BE&quot;/&gt;&lt;wsp:rsid wsp:val=&quot;005869EB&quot;/&gt;&lt;wsp:rsid wsp:val=&quot;00586EA5&quot;/&gt;&lt;wsp:rsid wsp:val=&quot;00586F22&quot;/&gt;&lt;wsp:rsid wsp:val=&quot;0059113D&quot;/&gt;&lt;wsp:rsid wsp:val=&quot;005917D1&quot;/&gt;&lt;wsp:rsid wsp:val=&quot;00591877&quot;/&gt;&lt;wsp:rsid wsp:val=&quot;00592A72&quot;/&gt;&lt;wsp:rsid wsp:val=&quot;00592BDD&quot;/&gt;&lt;wsp:rsid wsp:val=&quot;0059305F&quot;/&gt;&lt;wsp:rsid wsp:val=&quot;00593487&quot;/&gt;&lt;wsp:rsid wsp:val=&quot;00593CBD&quot;/&gt;&lt;wsp:rsid wsp:val=&quot;00594291&quot;/&gt;&lt;wsp:rsid wsp:val=&quot;00594424&quot;/&gt;&lt;wsp:rsid wsp:val=&quot;00594727&quot;/&gt;&lt;wsp:rsid wsp:val=&quot;0059497D&quot;/&gt;&lt;wsp:rsid wsp:val=&quot;00594F60&quot;/&gt;&lt;wsp:rsid wsp:val=&quot;00594FA9&quot;/&gt;&lt;wsp:rsid wsp:val=&quot;00595947&quot;/&gt;&lt;wsp:rsid wsp:val=&quot;00596B64&quot;/&gt;&lt;wsp:rsid wsp:val=&quot;00596C73&quot;/&gt;&lt;wsp:rsid wsp:val=&quot;0059724E&quot;/&gt;&lt;wsp:rsid wsp:val=&quot;00597450&quot;/&gt;&lt;wsp:rsid wsp:val=&quot;005977D1&quot;/&gt;&lt;wsp:rsid wsp:val=&quot;00597820&quot;/&gt;&lt;wsp:rsid wsp:val=&quot;005A07D3&quot;/&gt;&lt;wsp:rsid wsp:val=&quot;005A0B1E&quot;/&gt;&lt;wsp:rsid wsp:val=&quot;005A0DD6&quot;/&gt;&lt;wsp:rsid wsp:val=&quot;005A1890&quot;/&gt;&lt;wsp:rsid wsp:val=&quot;005A1A6C&quot;/&gt;&lt;wsp:rsid wsp:val=&quot;005A1D09&quot;/&gt;&lt;wsp:rsid wsp:val=&quot;005A2520&quot;/&gt;&lt;wsp:rsid wsp:val=&quot;005A25C3&quot;/&gt;&lt;wsp:rsid wsp:val=&quot;005A2728&quot;/&gt;&lt;wsp:rsid wsp:val=&quot;005A4F87&quot;/&gt;&lt;wsp:rsid wsp:val=&quot;005A56DB&quot;/&gt;&lt;wsp:rsid wsp:val=&quot;005A56F6&quot;/&gt;&lt;wsp:rsid wsp:val=&quot;005A6695&quot;/&gt;&lt;wsp:rsid wsp:val=&quot;005A68FD&quot;/&gt;&lt;wsp:rsid wsp:val=&quot;005A7201&quot;/&gt;&lt;wsp:rsid wsp:val=&quot;005B0436&quot;/&gt;&lt;wsp:rsid wsp:val=&quot;005B0A84&quot;/&gt;&lt;wsp:rsid wsp:val=&quot;005B1763&quot;/&gt;&lt;wsp:rsid wsp:val=&quot;005B17A6&quot;/&gt;&lt;wsp:rsid wsp:val=&quot;005B238B&quot;/&gt;&lt;wsp:rsid wsp:val=&quot;005B3B52&quot;/&gt;&lt;wsp:rsid wsp:val=&quot;005B5845&quot;/&gt;&lt;wsp:rsid wsp:val=&quot;005B65BF&quot;/&gt;&lt;wsp:rsid wsp:val=&quot;005B6BDE&quot;/&gt;&lt;wsp:rsid wsp:val=&quot;005C0223&quot;/&gt;&lt;wsp:rsid wsp:val=&quot;005C0729&quot;/&gt;&lt;wsp:rsid wsp:val=&quot;005C14FE&quot;/&gt;&lt;wsp:rsid wsp:val=&quot;005C1991&quot;/&gt;&lt;wsp:rsid wsp:val=&quot;005C1C81&quot;/&gt;&lt;wsp:rsid wsp:val=&quot;005C32EB&quot;/&gt;&lt;wsp:rsid wsp:val=&quot;005C408D&quot;/&gt;&lt;wsp:rsid wsp:val=&quot;005C6469&quot;/&gt;&lt;wsp:rsid wsp:val=&quot;005C64B4&quot;/&gt;&lt;wsp:rsid wsp:val=&quot;005C7476&quot;/&gt;&lt;wsp:rsid wsp:val=&quot;005D0398&quot;/&gt;&lt;wsp:rsid wsp:val=&quot;005D0ABE&quot;/&gt;&lt;wsp:rsid wsp:val=&quot;005D0BDD&quot;/&gt;&lt;wsp:rsid wsp:val=&quot;005D2611&quot;/&gt;&lt;wsp:rsid wsp:val=&quot;005D34F4&quot;/&gt;&lt;wsp:rsid wsp:val=&quot;005D380E&quot;/&gt;&lt;wsp:rsid wsp:val=&quot;005D3D96&quot;/&gt;&lt;wsp:rsid wsp:val=&quot;005D3DF8&quot;/&gt;&lt;wsp:rsid wsp:val=&quot;005D4928&quot;/&gt;&lt;wsp:rsid wsp:val=&quot;005D624E&quot;/&gt;&lt;wsp:rsid wsp:val=&quot;005D66B1&quot;/&gt;&lt;wsp:rsid wsp:val=&quot;005D74E8&quot;/&gt;&lt;wsp:rsid wsp:val=&quot;005E0E50&quot;/&gt;&lt;wsp:rsid wsp:val=&quot;005E1F25&quot;/&gt;&lt;wsp:rsid wsp:val=&quot;005E2214&quot;/&gt;&lt;wsp:rsid wsp:val=&quot;005E352E&quot;/&gt;&lt;wsp:rsid wsp:val=&quot;005E3FE1&quot;/&gt;&lt;wsp:rsid wsp:val=&quot;005E45D8&quot;/&gt;&lt;wsp:rsid wsp:val=&quot;005E4A35&quot;/&gt;&lt;wsp:rsid wsp:val=&quot;005E4CF1&quot;/&gt;&lt;wsp:rsid wsp:val=&quot;005E523E&quot;/&gt;&lt;wsp:rsid wsp:val=&quot;005E5285&quot;/&gt;&lt;wsp:rsid wsp:val=&quot;005E7F17&quot;/&gt;&lt;wsp:rsid wsp:val=&quot;005F0007&quot;/&gt;&lt;wsp:rsid wsp:val=&quot;005F13D4&quot;/&gt;&lt;wsp:rsid wsp:val=&quot;005F1E36&quot;/&gt;&lt;wsp:rsid wsp:val=&quot;005F4049&quot;/&gt;&lt;wsp:rsid wsp:val=&quot;005F43CB&quot;/&gt;&lt;wsp:rsid wsp:val=&quot;005F46DB&quot;/&gt;&lt;wsp:rsid wsp:val=&quot;005F6042&quot;/&gt;&lt;wsp:rsid wsp:val=&quot;005F6BB1&quot;/&gt;&lt;wsp:rsid wsp:val=&quot;005F7559&quot;/&gt;&lt;wsp:rsid wsp:val=&quot;005F7BE5&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3708&quot;/&gt;&lt;wsp:rsid wsp:val=&quot;006041ED&quot;/&gt;&lt;wsp:rsid wsp:val=&quot;00604F05&quot;/&gt;&lt;wsp:rsid wsp:val=&quot;00604F4F&quot;/&gt;&lt;wsp:rsid wsp:val=&quot;006068C3&quot;/&gt;&lt;wsp:rsid wsp:val=&quot;006069A4&quot;/&gt;&lt;wsp:rsid wsp:val=&quot;006069C1&quot;/&gt;&lt;wsp:rsid wsp:val=&quot;006069F1&quot;/&gt;&lt;wsp:rsid wsp:val=&quot;00610AC7&quot;/&gt;&lt;wsp:rsid wsp:val=&quot;006114CA&quot;/&gt;&lt;wsp:rsid wsp:val=&quot;00611EC1&quot;/&gt;&lt;wsp:rsid wsp:val=&quot;00612799&quot;/&gt;&lt;wsp:rsid wsp:val=&quot;00613FD7&quot;/&gt;&lt;wsp:rsid wsp:val=&quot;006156A9&quot;/&gt;&lt;wsp:rsid wsp:val=&quot;00616E52&quot;/&gt;&lt;wsp:rsid wsp:val=&quot;0062050C&quot;/&gt;&lt;wsp:rsid wsp:val=&quot;00620F32&quot;/&gt;&lt;wsp:rsid wsp:val=&quot;00621688&quot;/&gt;&lt;wsp:rsid wsp:val=&quot;00622963&quot;/&gt;&lt;wsp:rsid wsp:val=&quot;006253E0&quot;/&gt;&lt;wsp:rsid wsp:val=&quot;006265DB&quot;/&gt;&lt;wsp:rsid wsp:val=&quot;00626F6D&quot;/&gt;&lt;wsp:rsid wsp:val=&quot;00627F98&quot;/&gt;&lt;wsp:rsid wsp:val=&quot;00630389&quot;/&gt;&lt;wsp:rsid wsp:val=&quot;00631148&quot;/&gt;&lt;wsp:rsid wsp:val=&quot;00631B7F&quot;/&gt;&lt;wsp:rsid wsp:val=&quot;006333D9&quot;/&gt;&lt;wsp:rsid wsp:val=&quot;00634045&quot;/&gt;&lt;wsp:rsid wsp:val=&quot;00635DDB&quot;/&gt;&lt;wsp:rsid wsp:val=&quot;006361C6&quot;/&gt;&lt;wsp:rsid wsp:val=&quot;0063661D&quot;/&gt;&lt;wsp:rsid wsp:val=&quot;006368A6&quot;/&gt;&lt;wsp:rsid wsp:val=&quot;00636ADA&quot;/&gt;&lt;wsp:rsid wsp:val=&quot;00640DD6&quot;/&gt;&lt;wsp:rsid wsp:val=&quot;006416CA&quot;/&gt;&lt;wsp:rsid wsp:val=&quot;00641C33&quot;/&gt;&lt;wsp:rsid wsp:val=&quot;00641E05&quot;/&gt;&lt;wsp:rsid wsp:val=&quot;00642C3D&quot;/&gt;&lt;wsp:rsid wsp:val=&quot;00642CDB&quot;/&gt;&lt;wsp:rsid wsp:val=&quot;00642EDD&quot;/&gt;&lt;wsp:rsid wsp:val=&quot;006448AF&quot;/&gt;&lt;wsp:rsid wsp:val=&quot;006462DE&quot;/&gt;&lt;wsp:rsid wsp:val=&quot;00646766&quot;/&gt;&lt;wsp:rsid wsp:val=&quot;0064740D&quot;/&gt;&lt;wsp:rsid wsp:val=&quot;006474D7&quot;/&gt;&lt;wsp:rsid wsp:val=&quot;00650032&quot;/&gt;&lt;wsp:rsid wsp:val=&quot;00650CD2&quot;/&gt;&lt;wsp:rsid wsp:val=&quot;00651121&quot;/&gt;&lt;wsp:rsid wsp:val=&quot;0065112A&quot;/&gt;&lt;wsp:rsid wsp:val=&quot;00651407&quot;/&gt;&lt;wsp:rsid wsp:val=&quot;0065217D&quot;/&gt;&lt;wsp:rsid wsp:val=&quot;00652CE5&quot;/&gt;&lt;wsp:rsid wsp:val=&quot;00654E93&quot;/&gt;&lt;wsp:rsid wsp:val=&quot;006606BA&quot;/&gt;&lt;wsp:rsid wsp:val=&quot;00660937&quot;/&gt;&lt;wsp:rsid wsp:val=&quot;00662401&quot;/&gt;&lt;wsp:rsid wsp:val=&quot;00662802&quot;/&gt;&lt;wsp:rsid wsp:val=&quot;006637B2&quot;/&gt;&lt;wsp:rsid wsp:val=&quot;00663DAD&quot;/&gt;&lt;wsp:rsid wsp:val=&quot;0066572B&quot;/&gt;&lt;wsp:rsid wsp:val=&quot;006669DF&quot;/&gt;&lt;wsp:rsid wsp:val=&quot;00667CB9&quot;/&gt;&lt;wsp:rsid wsp:val=&quot;006706E8&quot;/&gt;&lt;wsp:rsid wsp:val=&quot;00670931&quot;/&gt;&lt;wsp:rsid wsp:val=&quot;00670AEE&quot;/&gt;&lt;wsp:rsid wsp:val=&quot;0067171D&quot;/&gt;&lt;wsp:rsid wsp:val=&quot;0067377C&quot;/&gt;&lt;wsp:rsid wsp:val=&quot;00674C81&quot;/&gt;&lt;wsp:rsid wsp:val=&quot;00674D12&quot;/&gt;&lt;wsp:rsid wsp:val=&quot;006759DA&quot;/&gt;&lt;wsp:rsid wsp:val=&quot;00675D08&quot;/&gt;&lt;wsp:rsid wsp:val=&quot;00675DF5&quot;/&gt;&lt;wsp:rsid wsp:val=&quot;006762F9&quot;/&gt;&lt;wsp:rsid wsp:val=&quot;00676988&quot;/&gt;&lt;wsp:rsid wsp:val=&quot;006772FB&quot;/&gt;&lt;wsp:rsid wsp:val=&quot;0067783B&quot;/&gt;&lt;wsp:rsid wsp:val=&quot;006807BC&quot;/&gt;&lt;wsp:rsid wsp:val=&quot;00681CDD&quot;/&gt;&lt;wsp:rsid wsp:val=&quot;006825C4&quot;/&gt;&lt;wsp:rsid wsp:val=&quot;006831E1&quot;/&gt;&lt;wsp:rsid wsp:val=&quot;006838B2&quot;/&gt;&lt;wsp:rsid wsp:val=&quot;0068473B&quot;/&gt;&lt;wsp:rsid wsp:val=&quot;006850F9&quot;/&gt;&lt;wsp:rsid wsp:val=&quot;0068611B&quot;/&gt;&lt;wsp:rsid wsp:val=&quot;006865EA&quot;/&gt;&lt;wsp:rsid wsp:val=&quot;00686C3E&quot;/&gt;&lt;wsp:rsid wsp:val=&quot;006903A8&quot;/&gt;&lt;wsp:rsid wsp:val=&quot;00690AEB&quot;/&gt;&lt;wsp:rsid wsp:val=&quot;00690DA5&quot;/&gt;&lt;wsp:rsid wsp:val=&quot;00691404&quot;/&gt;&lt;wsp:rsid wsp:val=&quot;006919A9&quot;/&gt;&lt;wsp:rsid wsp:val=&quot;00691E8F&quot;/&gt;&lt;wsp:rsid wsp:val=&quot;00692A77&quot;/&gt;&lt;wsp:rsid wsp:val=&quot;006935C9&quot;/&gt;&lt;wsp:rsid wsp:val=&quot;00693B89&quot;/&gt;&lt;wsp:rsid wsp:val=&quot;00694208&quot;/&gt;&lt;wsp:rsid wsp:val=&quot;00696CA8&quot;/&gt;&lt;wsp:rsid wsp:val=&quot;00697839&quot;/&gt;&lt;wsp:rsid wsp:val=&quot;006A064F&quot;/&gt;&lt;wsp:rsid wsp:val=&quot;006A17EA&quot;/&gt;&lt;wsp:rsid wsp:val=&quot;006A1F70&quot;/&gt;&lt;wsp:rsid wsp:val=&quot;006A20B4&quot;/&gt;&lt;wsp:rsid wsp:val=&quot;006A21CE&quot;/&gt;&lt;wsp:rsid wsp:val=&quot;006A2479&quot;/&gt;&lt;wsp:rsid wsp:val=&quot;006A4404&quot;/&gt;&lt;wsp:rsid wsp:val=&quot;006A5C24&quot;/&gt;&lt;wsp:rsid wsp:val=&quot;006A5EC6&quot;/&gt;&lt;wsp:rsid wsp:val=&quot;006A62BF&quot;/&gt;&lt;wsp:rsid wsp:val=&quot;006A63B8&quot;/&gt;&lt;wsp:rsid wsp:val=&quot;006A7EE0&quot;/&gt;&lt;wsp:rsid wsp:val=&quot;006B03D0&quot;/&gt;&lt;wsp:rsid wsp:val=&quot;006B0B8C&quot;/&gt;&lt;wsp:rsid wsp:val=&quot;006B105D&quot;/&gt;&lt;wsp:rsid wsp:val=&quot;006B12F6&quot;/&gt;&lt;wsp:rsid wsp:val=&quot;006B1F04&quot;/&gt;&lt;wsp:rsid wsp:val=&quot;006B20C9&quot;/&gt;&lt;wsp:rsid wsp:val=&quot;006B25EC&quot;/&gt;&lt;wsp:rsid wsp:val=&quot;006B45D7&quot;/&gt;&lt;wsp:rsid wsp:val=&quot;006B5011&quot;/&gt;&lt;wsp:rsid wsp:val=&quot;006B5121&quot;/&gt;&lt;wsp:rsid wsp:val=&quot;006B6118&quot;/&gt;&lt;wsp:rsid wsp:val=&quot;006B7599&quot;/&gt;&lt;wsp:rsid wsp:val=&quot;006B7C2D&quot;/&gt;&lt;wsp:rsid wsp:val=&quot;006C0A98&quot;/&gt;&lt;wsp:rsid wsp:val=&quot;006C10B0&quot;/&gt;&lt;wsp:rsid wsp:val=&quot;006C41F0&quot;/&gt;&lt;wsp:rsid wsp:val=&quot;006C6627&quot;/&gt;&lt;wsp:rsid wsp:val=&quot;006C77B3&quot;/&gt;&lt;wsp:rsid wsp:val=&quot;006D0C75&quot;/&gt;&lt;wsp:rsid wsp:val=&quot;006D1A96&quot;/&gt;&lt;wsp:rsid wsp:val=&quot;006D2AE0&quot;/&gt;&lt;wsp:rsid wsp:val=&quot;006D373C&quot;/&gt;&lt;wsp:rsid wsp:val=&quot;006D444E&quot;/&gt;&lt;wsp:rsid wsp:val=&quot;006D58AE&quot;/&gt;&lt;wsp:rsid wsp:val=&quot;006D706B&quot;/&gt;&lt;wsp:rsid wsp:val=&quot;006D7739&quot;/&gt;&lt;wsp:rsid wsp:val=&quot;006E099B&quot;/&gt;&lt;wsp:rsid wsp:val=&quot;006E1A74&quot;/&gt;&lt;wsp:rsid wsp:val=&quot;006E1E3F&quot;/&gt;&lt;wsp:rsid wsp:val=&quot;006E23A4&quot;/&gt;&lt;wsp:rsid wsp:val=&quot;006E2CA8&quot;/&gt;&lt;wsp:rsid wsp:val=&quot;006E3A7A&quot;/&gt;&lt;wsp:rsid wsp:val=&quot;006E478B&quot;/&gt;&lt;wsp:rsid wsp:val=&quot;006E4D7A&quot;/&gt;&lt;wsp:rsid wsp:val=&quot;006E4EC0&quot;/&gt;&lt;wsp:rsid wsp:val=&quot;006E6415&quot;/&gt;&lt;wsp:rsid wsp:val=&quot;006E7B41&quot;/&gt;&lt;wsp:rsid wsp:val=&quot;006E7C0D&quot;/&gt;&lt;wsp:rsid wsp:val=&quot;006E7C8C&quot;/&gt;&lt;wsp:rsid wsp:val=&quot;006F057C&quot;/&gt;&lt;wsp:rsid wsp:val=&quot;006F1FC3&quot;/&gt;&lt;wsp:rsid wsp:val=&quot;006F268A&quot;/&gt;&lt;wsp:rsid wsp:val=&quot;006F2D77&quot;/&gt;&lt;wsp:rsid wsp:val=&quot;006F3276&quot;/&gt;&lt;wsp:rsid wsp:val=&quot;006F3926&quot;/&gt;&lt;wsp:rsid wsp:val=&quot;006F4FE5&quot;/&gt;&lt;wsp:rsid wsp:val=&quot;006F53D8&quot;/&gt;&lt;wsp:rsid wsp:val=&quot;006F5428&quot;/&gt;&lt;wsp:rsid wsp:val=&quot;006F6CA1&quot;/&gt;&lt;wsp:rsid wsp:val=&quot;006F715F&quot;/&gt;&lt;wsp:rsid wsp:val=&quot;006F721C&quot;/&gt;&lt;wsp:rsid wsp:val=&quot;00700AA5&quot;/&gt;&lt;wsp:rsid wsp:val=&quot;00700D06&quot;/&gt;&lt;wsp:rsid wsp:val=&quot;007014B9&quot;/&gt;&lt;wsp:rsid wsp:val=&quot;00701FE4&quot;/&gt;&lt;wsp:rsid wsp:val=&quot;00703218&quot;/&gt;&lt;wsp:rsid wsp:val=&quot;007036D8&quot;/&gt;&lt;wsp:rsid wsp:val=&quot;00704287&quot;/&gt;&lt;wsp:rsid wsp:val=&quot;00704A62&quot;/&gt;&lt;wsp:rsid wsp:val=&quot;0070540E&quot;/&gt;&lt;wsp:rsid wsp:val=&quot;00706E51&quot;/&gt;&lt;wsp:rsid wsp:val=&quot;00706E98&quot;/&gt;&lt;wsp:rsid wsp:val=&quot;007072BD&quot;/&gt;&lt;wsp:rsid wsp:val=&quot;00707D12&quot;/&gt;&lt;wsp:rsid wsp:val=&quot;00707DD4&quot;/&gt;&lt;wsp:rsid wsp:val=&quot;0071354A&quot;/&gt;&lt;wsp:rsid wsp:val=&quot;007175E3&quot;/&gt;&lt;wsp:rsid wsp:val=&quot;00720979&quot;/&gt;&lt;wsp:rsid wsp:val=&quot;00720C36&quot;/&gt;&lt;wsp:rsid wsp:val=&quot;00722228&quot;/&gt;&lt;wsp:rsid wsp:val=&quot;007228B7&quot;/&gt;&lt;wsp:rsid wsp:val=&quot;00722A5F&quot;/&gt;&lt;wsp:rsid wsp:val=&quot;0072375F&quot;/&gt;&lt;wsp:rsid wsp:val=&quot;007244C1&quot;/&gt;&lt;wsp:rsid wsp:val=&quot;00725C42&quot;/&gt;&lt;wsp:rsid wsp:val=&quot;007277D4&quot;/&gt;&lt;wsp:rsid wsp:val=&quot;00727AED&quot;/&gt;&lt;wsp:rsid wsp:val=&quot;0073031A&quot;/&gt;&lt;wsp:rsid wsp:val=&quot;007315CD&quot;/&gt;&lt;wsp:rsid wsp:val=&quot;00731F6C&quot;/&gt;&lt;wsp:rsid wsp:val=&quot;00732ABD&quot;/&gt;&lt;wsp:rsid wsp:val=&quot;00732FAA&quot;/&gt;&lt;wsp:rsid wsp:val=&quot;007349D5&quot;/&gt;&lt;wsp:rsid wsp:val=&quot;00735E49&quot;/&gt;&lt;wsp:rsid wsp:val=&quot;007367A1&quot;/&gt;&lt;wsp:rsid wsp:val=&quot;00737284&quot;/&gt;&lt;wsp:rsid wsp:val=&quot;007373A0&quot;/&gt;&lt;wsp:rsid wsp:val=&quot;00737BDB&quot;/&gt;&lt;wsp:rsid wsp:val=&quot;00737ED0&quot;/&gt;&lt;wsp:rsid wsp:val=&quot;007400AC&quot;/&gt;&lt;wsp:rsid wsp:val=&quot;00740A5D&quot;/&gt;&lt;wsp:rsid wsp:val=&quot;00740FE1&quot;/&gt;&lt;wsp:rsid wsp:val=&quot;007416F0&quot;/&gt;&lt;wsp:rsid wsp:val=&quot;00741A57&quot;/&gt;&lt;wsp:rsid wsp:val=&quot;00741D13&quot;/&gt;&lt;wsp:rsid wsp:val=&quot;00743E38&quot;/&gt;&lt;wsp:rsid wsp:val=&quot;007444DB&quot;/&gt;&lt;wsp:rsid wsp:val=&quot;007448A0&quot;/&gt;&lt;wsp:rsid wsp:val=&quot;007464F7&quot;/&gt;&lt;wsp:rsid wsp:val=&quot;007476F2&quot;/&gt;&lt;wsp:rsid wsp:val=&quot;00747751&quot;/&gt;&lt;wsp:rsid wsp:val=&quot;00747CE5&quot;/&gt;&lt;wsp:rsid wsp:val=&quot;00747DD1&quot;/&gt;&lt;wsp:rsid wsp:val=&quot;007513AC&quot;/&gt;&lt;wsp:rsid wsp:val=&quot;00751A4C&quot;/&gt;&lt;wsp:rsid wsp:val=&quot;00752B6E&quot;/&gt;&lt;wsp:rsid wsp:val=&quot;00754D72&quot;/&gt;&lt;wsp:rsid wsp:val=&quot;007600E1&quot;/&gt;&lt;wsp:rsid wsp:val=&quot;00761F17&quot;/&gt;&lt;wsp:rsid wsp:val=&quot;007629CD&quot;/&gt;&lt;wsp:rsid wsp:val=&quot;00762A6D&quot;/&gt;&lt;wsp:rsid wsp:val=&quot;00762EA7&quot;/&gt;&lt;wsp:rsid wsp:val=&quot;007635AD&quot;/&gt;&lt;wsp:rsid wsp:val=&quot;0076457B&quot;/&gt;&lt;wsp:rsid wsp:val=&quot;00765B73&quot;/&gt;&lt;wsp:rsid wsp:val=&quot;00765EA8&quot;/&gt;&lt;wsp:rsid wsp:val=&quot;00767789&quot;/&gt;&lt;wsp:rsid wsp:val=&quot;00770038&quot;/&gt;&lt;wsp:rsid wsp:val=&quot;00770048&quot;/&gt;&lt;wsp:rsid wsp:val=&quot;0077074E&quot;/&gt;&lt;wsp:rsid wsp:val=&quot;00771739&quot;/&gt;&lt;wsp:rsid wsp:val=&quot;007720AE&quot;/&gt;&lt;wsp:rsid wsp:val=&quot;007721F6&quot;/&gt;&lt;wsp:rsid wsp:val=&quot;00772256&quot;/&gt;&lt;wsp:rsid wsp:val=&quot;007723BE&quot;/&gt;&lt;wsp:rsid wsp:val=&quot;00772F73&quot;/&gt;&lt;wsp:rsid wsp:val=&quot;00774043&quot;/&gt;&lt;wsp:rsid wsp:val=&quot;007741E3&quot;/&gt;&lt;wsp:rsid wsp:val=&quot;007747E1&quot;/&gt;&lt;wsp:rsid wsp:val=&quot;007752ED&quot;/&gt;&lt;wsp:rsid wsp:val=&quot;0077577F&quot;/&gt;&lt;wsp:rsid wsp:val=&quot;00777086&quot;/&gt;&lt;wsp:rsid wsp:val=&quot;00777E92&quot;/&gt;&lt;wsp:rsid wsp:val=&quot;00777FEA&quot;/&gt;&lt;wsp:rsid wsp:val=&quot;007812E0&quot;/&gt;&lt;wsp:rsid wsp:val=&quot;007814CB&quot;/&gt;&lt;wsp:rsid wsp:val=&quot;007819F3&quot;/&gt;&lt;wsp:rsid wsp:val=&quot;0078206A&quot;/&gt;&lt;wsp:rsid wsp:val=&quot;00782356&quot;/&gt;&lt;wsp:rsid wsp:val=&quot;00782B11&quot;/&gt;&lt;wsp:rsid wsp:val=&quot;007838BA&quot;/&gt;&lt;wsp:rsid wsp:val=&quot;007871A4&quot;/&gt;&lt;wsp:rsid wsp:val=&quot;0078786D&quot;/&gt;&lt;wsp:rsid wsp:val=&quot;00787B52&quot;/&gt;&lt;wsp:rsid wsp:val=&quot;00787EE2&quot;/&gt;&lt;wsp:rsid wsp:val=&quot;007901BF&quot;/&gt;&lt;wsp:rsid wsp:val=&quot;00791DED&quot;/&gt;&lt;wsp:rsid wsp:val=&quot;00794759&quot;/&gt;&lt;wsp:rsid wsp:val=&quot;00794B1F&quot;/&gt;&lt;wsp:rsid wsp:val=&quot;00794B23&quot;/&gt;&lt;wsp:rsid wsp:val=&quot;0079557B&quot;/&gt;&lt;wsp:rsid wsp:val=&quot;007A0301&quot;/&gt;&lt;wsp:rsid wsp:val=&quot;007A1B06&quot;/&gt;&lt;wsp:rsid wsp:val=&quot;007A2D4F&quot;/&gt;&lt;wsp:rsid wsp:val=&quot;007A3C21&quot;/&gt;&lt;wsp:rsid wsp:val=&quot;007A4698&quot;/&gt;&lt;wsp:rsid wsp:val=&quot;007A4984&quot;/&gt;&lt;wsp:rsid wsp:val=&quot;007A4988&quot;/&gt;&lt;wsp:rsid wsp:val=&quot;007A6051&quot;/&gt;&lt;wsp:rsid wsp:val=&quot;007B1662&quot;/&gt;&lt;wsp:rsid wsp:val=&quot;007B16A1&quot;/&gt;&lt;wsp:rsid wsp:val=&quot;007B27A7&quot;/&gt;&lt;wsp:rsid wsp:val=&quot;007B315A&quot;/&gt;&lt;wsp:rsid wsp:val=&quot;007B3602&quot;/&gt;&lt;wsp:rsid wsp:val=&quot;007B3CF0&quot;/&gt;&lt;wsp:rsid wsp:val=&quot;007B613F&quot;/&gt;&lt;wsp:rsid wsp:val=&quot;007B658B&quot;/&gt;&lt;wsp:rsid wsp:val=&quot;007B68D1&quot;/&gt;&lt;wsp:rsid wsp:val=&quot;007B694F&quot;/&gt;&lt;wsp:rsid wsp:val=&quot;007B6ACF&quot;/&gt;&lt;wsp:rsid wsp:val=&quot;007B79A0&quot;/&gt;&lt;wsp:rsid wsp:val=&quot;007B79BC&quot;/&gt;&lt;wsp:rsid wsp:val=&quot;007B7B34&quot;/&gt;&lt;wsp:rsid wsp:val=&quot;007C0091&quot;/&gt;&lt;wsp:rsid wsp:val=&quot;007C071D&quot;/&gt;&lt;wsp:rsid wsp:val=&quot;007C199B&quot;/&gt;&lt;wsp:rsid wsp:val=&quot;007C407E&quot;/&gt;&lt;wsp:rsid wsp:val=&quot;007C47F6&quot;/&gt;&lt;wsp:rsid wsp:val=&quot;007C4ED3&quot;/&gt;&lt;wsp:rsid wsp:val=&quot;007C51B0&quot;/&gt;&lt;wsp:rsid wsp:val=&quot;007C6924&quot;/&gt;&lt;wsp:rsid wsp:val=&quot;007C70E8&quot;/&gt;&lt;wsp:rsid wsp:val=&quot;007C715F&quot;/&gt;&lt;wsp:rsid wsp:val=&quot;007C76DC&quot;/&gt;&lt;wsp:rsid wsp:val=&quot;007C7720&quot;/&gt;&lt;wsp:rsid wsp:val=&quot;007C7FC1&quot;/&gt;&lt;wsp:rsid wsp:val=&quot;007D07C2&quot;/&gt;&lt;wsp:rsid wsp:val=&quot;007D34AB&quot;/&gt;&lt;wsp:rsid wsp:val=&quot;007D3DB3&quot;/&gt;&lt;wsp:rsid wsp:val=&quot;007D43D4&quot;/&gt;&lt;wsp:rsid wsp:val=&quot;007D4596&quot;/&gt;&lt;wsp:rsid wsp:val=&quot;007D4A43&quot;/&gt;&lt;wsp:rsid wsp:val=&quot;007D5116&quot;/&gt;&lt;wsp:rsid wsp:val=&quot;007D5CFB&quot;/&gt;&lt;wsp:rsid wsp:val=&quot;007E0239&quot;/&gt;&lt;wsp:rsid wsp:val=&quot;007E0465&quot;/&gt;&lt;wsp:rsid wsp:val=&quot;007E0E3A&quot;/&gt;&lt;wsp:rsid wsp:val=&quot;007E1C4E&quot;/&gt;&lt;wsp:rsid wsp:val=&quot;007E1E2A&quot;/&gt;&lt;wsp:rsid wsp:val=&quot;007E2D75&quot;/&gt;&lt;wsp:rsid wsp:val=&quot;007E3FD7&quot;/&gt;&lt;wsp:rsid wsp:val=&quot;007E47B1&quot;/&gt;&lt;wsp:rsid wsp:val=&quot;007E5FA5&quot;/&gt;&lt;wsp:rsid wsp:val=&quot;007E64B8&quot;/&gt;&lt;wsp:rsid wsp:val=&quot;007E7411&quot;/&gt;&lt;wsp:rsid wsp:val=&quot;007E7C58&quot;/&gt;&lt;wsp:rsid wsp:val=&quot;007F09D9&quot;/&gt;&lt;wsp:rsid wsp:val=&quot;007F0A9C&quot;/&gt;&lt;wsp:rsid wsp:val=&quot;007F0F46&quot;/&gt;&lt;wsp:rsid wsp:val=&quot;007F1216&quot;/&gt;&lt;wsp:rsid wsp:val=&quot;007F20D3&quot;/&gt;&lt;wsp:rsid wsp:val=&quot;007F31A3&quot;/&gt;&lt;wsp:rsid wsp:val=&quot;007F45A5&quot;/&gt;&lt;wsp:rsid wsp:val=&quot;007F511C&quot;/&gt;&lt;wsp:rsid wsp:val=&quot;007F5688&quot;/&gt;&lt;wsp:rsid wsp:val=&quot;007F70D7&quot;/&gt;&lt;wsp:rsid wsp:val=&quot;008004A1&quot;/&gt;&lt;wsp:rsid wsp:val=&quot;008005DD&quot;/&gt;&lt;wsp:rsid wsp:val=&quot;0080106D&quot;/&gt;&lt;wsp:rsid wsp:val=&quot;00802F93&quot;/&gt;&lt;wsp:rsid wsp:val=&quot;008031BC&quot;/&gt;&lt;wsp:rsid wsp:val=&quot;008044DA&quot;/&gt;&lt;wsp:rsid wsp:val=&quot;00805449&quot;/&gt;&lt;wsp:rsid wsp:val=&quot;0080599C&quot;/&gt;&lt;wsp:rsid wsp:val=&quot;00805DE7&quot;/&gt;&lt;wsp:rsid wsp:val=&quot;00806A85&quot;/&gt;&lt;wsp:rsid wsp:val=&quot;00806BEC&quot;/&gt;&lt;wsp:rsid wsp:val=&quot;008104B3&quot;/&gt;&lt;wsp:rsid wsp:val=&quot;00810B17&quot;/&gt;&lt;wsp:rsid wsp:val=&quot;00810BF9&quot;/&gt;&lt;wsp:rsid wsp:val=&quot;00811B67&quot;/&gt;&lt;wsp:rsid wsp:val=&quot;00811F8A&quot;/&gt;&lt;wsp:rsid wsp:val=&quot;00812AA7&quot;/&gt;&lt;wsp:rsid wsp:val=&quot;00812EA3&quot;/&gt;&lt;wsp:rsid wsp:val=&quot;00812FA3&quot;/&gt;&lt;wsp:rsid wsp:val=&quot;008132E8&quot;/&gt;&lt;wsp:rsid wsp:val=&quot;00813620&quot;/&gt;&lt;wsp:rsid wsp:val=&quot;00813B56&quot;/&gt;&lt;wsp:rsid wsp:val=&quot;00815D6D&quot;/&gt;&lt;wsp:rsid wsp:val=&quot;00816E88&quot;/&gt;&lt;wsp:rsid wsp:val=&quot;008170D5&quot;/&gt;&lt;wsp:rsid wsp:val=&quot;0082067C&quot;/&gt;&lt;wsp:rsid wsp:val=&quot;00820F39&quot;/&gt;&lt;wsp:rsid wsp:val=&quot;0082173D&quot;/&gt;&lt;wsp:rsid wsp:val=&quot;00821EE2&quot;/&gt;&lt;wsp:rsid wsp:val=&quot;008231CA&quot;/&gt;&lt;wsp:rsid wsp:val=&quot;008235AC&quot;/&gt;&lt;wsp:rsid wsp:val=&quot;0082385A&quot;/&gt;&lt;wsp:rsid wsp:val=&quot;0082418E&quot;/&gt;&lt;wsp:rsid wsp:val=&quot;008250A5&quot;/&gt;&lt;wsp:rsid wsp:val=&quot;00825702&quot;/&gt;&lt;wsp:rsid wsp:val=&quot;00826307&quot;/&gt;&lt;wsp:rsid wsp:val=&quot;00826F7C&quot;/&gt;&lt;wsp:rsid wsp:val=&quot;00830018&quot;/&gt;&lt;wsp:rsid wsp:val=&quot;00830B61&quot;/&gt;&lt;wsp:rsid wsp:val=&quot;0083281D&quot;/&gt;&lt;wsp:rsid wsp:val=&quot;00832BD4&quot;/&gt;&lt;wsp:rsid wsp:val=&quot;00834CBD&quot;/&gt;&lt;wsp:rsid wsp:val=&quot;008357F5&quot;/&gt;&lt;wsp:rsid wsp:val=&quot;008363BD&quot;/&gt;&lt;wsp:rsid wsp:val=&quot;008378EC&quot;/&gt;&lt;wsp:rsid wsp:val=&quot;00840146&quot;/&gt;&lt;wsp:rsid wsp:val=&quot;008409D0&quot;/&gt;&lt;wsp:rsid wsp:val=&quot;00841740&quot;/&gt;&lt;wsp:rsid wsp:val=&quot;00842D66&quot;/&gt;&lt;wsp:rsid wsp:val=&quot;0084331D&quot;/&gt;&lt;wsp:rsid wsp:val=&quot;00843B95&quot;/&gt;&lt;wsp:rsid wsp:val=&quot;00844114&quot;/&gt;&lt;wsp:rsid wsp:val=&quot;00844247&quot;/&gt;&lt;wsp:rsid wsp:val=&quot;00845124&quot;/&gt;&lt;wsp:rsid wsp:val=&quot;008453FF&quot;/&gt;&lt;wsp:rsid wsp:val=&quot;0084570B&quot;/&gt;&lt;wsp:rsid wsp:val=&quot;00851C18&quot;/&gt;&lt;wsp:rsid wsp:val=&quot;00853A44&quot;/&gt;&lt;wsp:rsid wsp:val=&quot;00854CD7&quot;/&gt;&lt;wsp:rsid wsp:val=&quot;0085529D&quot;/&gt;&lt;wsp:rsid wsp:val=&quot;008556D1&quot;/&gt;&lt;wsp:rsid wsp:val=&quot;00855C33&quot;/&gt;&lt;wsp:rsid wsp:val=&quot;00855F63&quot;/&gt;&lt;wsp:rsid wsp:val=&quot;0085640F&quot;/&gt;&lt;wsp:rsid wsp:val=&quot;00856F38&quot;/&gt;&lt;wsp:rsid wsp:val=&quot;00857242&quot;/&gt;&lt;wsp:rsid wsp:val=&quot;00861756&quot;/&gt;&lt;wsp:rsid wsp:val=&quot;00861ED8&quot;/&gt;&lt;wsp:rsid wsp:val=&quot;00862213&quot;/&gt;&lt;wsp:rsid wsp:val=&quot;00862410&quot;/&gt;&lt;wsp:rsid wsp:val=&quot;00862AC6&quot;/&gt;&lt;wsp:rsid wsp:val=&quot;008630A1&quot;/&gt;&lt;wsp:rsid wsp:val=&quot;008639D6&quot;/&gt;&lt;wsp:rsid wsp:val=&quot;0086550A&quot;/&gt;&lt;wsp:rsid wsp:val=&quot;008664EF&quot;/&gt;&lt;wsp:rsid wsp:val=&quot;00866AE5&quot;/&gt;&lt;wsp:rsid wsp:val=&quot;00866C3F&quot;/&gt;&lt;wsp:rsid wsp:val=&quot;0087136D&quot;/&gt;&lt;wsp:rsid wsp:val=&quot;00871E78&quot;/&gt;&lt;wsp:rsid wsp:val=&quot;0087551B&quot;/&gt;&lt;wsp:rsid wsp:val=&quot;00875E3E&quot;/&gt;&lt;wsp:rsid wsp:val=&quot;0087642E&quot;/&gt;&lt;wsp:rsid wsp:val=&quot;00880603&quot;/&gt;&lt;wsp:rsid wsp:val=&quot;00880DC6&quot;/&gt;&lt;wsp:rsid wsp:val=&quot;00881224&quot;/&gt;&lt;wsp:rsid wsp:val=&quot;00881AC2&quot;/&gt;&lt;wsp:rsid wsp:val=&quot;00882984&quot;/&gt;&lt;wsp:rsid wsp:val=&quot;00884A23&quot;/&gt;&lt;wsp:rsid wsp:val=&quot;00885B82&quot;/&gt;&lt;wsp:rsid wsp:val=&quot;00885CE8&quot;/&gt;&lt;wsp:rsid wsp:val=&quot;00886A8B&quot;/&gt;&lt;wsp:rsid wsp:val=&quot;008873B6&quot;/&gt;&lt;wsp:rsid wsp:val=&quot;00887493&quot;/&gt;&lt;wsp:rsid wsp:val=&quot;00887B80&quot;/&gt;&lt;wsp:rsid wsp:val=&quot;00887F00&quot;/&gt;&lt;wsp:rsid wsp:val=&quot;00890515&quot;/&gt;&lt;wsp:rsid wsp:val=&quot;00890C0F&quot;/&gt;&lt;wsp:rsid wsp:val=&quot;00890D40&quot;/&gt;&lt;wsp:rsid wsp:val=&quot;008910D7&quot;/&gt;&lt;wsp:rsid wsp:val=&quot;00891949&quot;/&gt;&lt;wsp:rsid wsp:val=&quot;00892410&quot;/&gt;&lt;wsp:rsid wsp:val=&quot;00892890&quot;/&gt;&lt;wsp:rsid wsp:val=&quot;00892A56&quot;/&gt;&lt;wsp:rsid wsp:val=&quot;00892AD1&quot;/&gt;&lt;wsp:rsid wsp:val=&quot;00892BB4&quot;/&gt;&lt;wsp:rsid wsp:val=&quot;0089314F&quot;/&gt;&lt;wsp:rsid wsp:val=&quot;00893436&quot;/&gt;&lt;wsp:rsid wsp:val=&quot;0089505A&quot;/&gt;&lt;wsp:rsid wsp:val=&quot;00896007&quot;/&gt;&lt;wsp:rsid wsp:val=&quot;00896064&quot;/&gt;&lt;wsp:rsid wsp:val=&quot;008968C6&quot;/&gt;&lt;wsp:rsid wsp:val=&quot;00896B8B&quot;/&gt;&lt;wsp:rsid wsp:val=&quot;00896CDC&quot;/&gt;&lt;wsp:rsid wsp:val=&quot;008A04C9&quot;/&gt;&lt;wsp:rsid wsp:val=&quot;008A24A8&quot;/&gt;&lt;wsp:rsid wsp:val=&quot;008A3620&quot;/&gt;&lt;wsp:rsid wsp:val=&quot;008A4942&quot;/&gt;&lt;wsp:rsid wsp:val=&quot;008A5D9D&quot;/&gt;&lt;wsp:rsid wsp:val=&quot;008A6B2A&quot;/&gt;&lt;wsp:rsid wsp:val=&quot;008A6DAC&quot;/&gt;&lt;wsp:rsid wsp:val=&quot;008A705E&quot;/&gt;&lt;wsp:rsid wsp:val=&quot;008A71AA&quot;/&gt;&lt;wsp:rsid wsp:val=&quot;008A79BC&quot;/&gt;&lt;wsp:rsid wsp:val=&quot;008B178B&quot;/&gt;&lt;wsp:rsid wsp:val=&quot;008B1E3B&quot;/&gt;&lt;wsp:rsid wsp:val=&quot;008B3241&quot;/&gt;&lt;wsp:rsid wsp:val=&quot;008B3454&quot;/&gt;&lt;wsp:rsid wsp:val=&quot;008B3EC3&quot;/&gt;&lt;wsp:rsid wsp:val=&quot;008B48D3&quot;/&gt;&lt;wsp:rsid wsp:val=&quot;008B492E&quot;/&gt;&lt;wsp:rsid wsp:val=&quot;008B5015&quot;/&gt;&lt;wsp:rsid wsp:val=&quot;008B5225&quot;/&gt;&lt;wsp:rsid wsp:val=&quot;008B5CE4&quot;/&gt;&lt;wsp:rsid wsp:val=&quot;008B616A&quot;/&gt;&lt;wsp:rsid wsp:val=&quot;008B659C&quot;/&gt;&lt;wsp:rsid wsp:val=&quot;008B6C3D&quot;/&gt;&lt;wsp:rsid wsp:val=&quot;008B774B&quot;/&gt;&lt;wsp:rsid wsp:val=&quot;008C0159&quot;/&gt;&lt;wsp:rsid wsp:val=&quot;008C1330&quot;/&gt;&lt;wsp:rsid wsp:val=&quot;008C14F2&quot;/&gt;&lt;wsp:rsid wsp:val=&quot;008C18C0&quot;/&gt;&lt;wsp:rsid wsp:val=&quot;008C28C2&quot;/&gt;&lt;wsp:rsid wsp:val=&quot;008C33F4&quot;/&gt;&lt;wsp:rsid wsp:val=&quot;008C3E6B&quot;/&gt;&lt;wsp:rsid wsp:val=&quot;008C6649&quot;/&gt;&lt;wsp:rsid wsp:val=&quot;008C6802&quot;/&gt;&lt;wsp:rsid wsp:val=&quot;008D00F6&quot;/&gt;&lt;wsp:rsid wsp:val=&quot;008D0512&quot;/&gt;&lt;wsp:rsid wsp:val=&quot;008D093B&quot;/&gt;&lt;wsp:rsid wsp:val=&quot;008D126E&quot;/&gt;&lt;wsp:rsid wsp:val=&quot;008D2917&quot;/&gt;&lt;wsp:rsid wsp:val=&quot;008D4A4C&quot;/&gt;&lt;wsp:rsid wsp:val=&quot;008D4B9E&quot;/&gt;&lt;wsp:rsid wsp:val=&quot;008D5214&quot;/&gt;&lt;wsp:rsid wsp:val=&quot;008E2A1B&quot;/&gt;&lt;wsp:rsid wsp:val=&quot;008E30F7&quot;/&gt;&lt;wsp:rsid wsp:val=&quot;008E3176&quot;/&gt;&lt;wsp:rsid wsp:val=&quot;008E402C&quot;/&gt;&lt;wsp:rsid wsp:val=&quot;008E6139&quot;/&gt;&lt;wsp:rsid wsp:val=&quot;008E65C2&quot;/&gt;&lt;wsp:rsid wsp:val=&quot;008E688C&quot;/&gt;&lt;wsp:rsid wsp:val=&quot;008E6D7E&quot;/&gt;&lt;wsp:rsid wsp:val=&quot;008E74E7&quot;/&gt;&lt;wsp:rsid wsp:val=&quot;008E76A2&quot;/&gt;&lt;wsp:rsid wsp:val=&quot;008E7DD1&quot;/&gt;&lt;wsp:rsid wsp:val=&quot;008F045C&quot;/&gt;&lt;wsp:rsid wsp:val=&quot;008F0834&quot;/&gt;&lt;wsp:rsid wsp:val=&quot;008F1A24&quot;/&gt;&lt;wsp:rsid wsp:val=&quot;008F3287&quot;/&gt;&lt;wsp:rsid wsp:val=&quot;008F3580&quot;/&gt;&lt;wsp:rsid wsp:val=&quot;008F5F62&quot;/&gt;&lt;wsp:rsid wsp:val=&quot;008F6C0F&quot;/&gt;&lt;wsp:rsid wsp:val=&quot;008F726E&quot;/&gt;&lt;wsp:rsid wsp:val=&quot;008F78BD&quot;/&gt;&lt;wsp:rsid wsp:val=&quot;008F7C49&quot;/&gt;&lt;wsp:rsid wsp:val=&quot;008F7DA6&quot;/&gt;&lt;wsp:rsid wsp:val=&quot;008F7DDD&quot;/&gt;&lt;wsp:rsid wsp:val=&quot;008F7E5A&quot;/&gt;&lt;wsp:rsid wsp:val=&quot;00900056&quot;/&gt;&lt;wsp:rsid wsp:val=&quot;009001C3&quot;/&gt;&lt;wsp:rsid wsp:val=&quot;00901DA8&quot;/&gt;&lt;wsp:rsid wsp:val=&quot;00902422&quot;/&gt;&lt;wsp:rsid wsp:val=&quot;0090279E&quot;/&gt;&lt;wsp:rsid wsp:val=&quot;00902BFF&quot;/&gt;&lt;wsp:rsid wsp:val=&quot;00904349&quot;/&gt;&lt;wsp:rsid wsp:val=&quot;00904673&quot;/&gt;&lt;wsp:rsid wsp:val=&quot;00904972&quot;/&gt;&lt;wsp:rsid wsp:val=&quot;00904E9F&quot;/&gt;&lt;wsp:rsid wsp:val=&quot;009058DA&quot;/&gt;&lt;wsp:rsid wsp:val=&quot;00906201&quot;/&gt;&lt;wsp:rsid wsp:val=&quot;00906416&quot;/&gt;&lt;wsp:rsid wsp:val=&quot;00906EB4&quot;/&gt;&lt;wsp:rsid wsp:val=&quot;0090705C&quot;/&gt;&lt;wsp:rsid wsp:val=&quot;009078B4&quot;/&gt;&lt;wsp:rsid wsp:val=&quot;00907944&quot;/&gt;&lt;wsp:rsid wsp:val=&quot;00907CB3&quot;/&gt;&lt;wsp:rsid wsp:val=&quot;00910369&quot;/&gt;&lt;wsp:rsid wsp:val=&quot;009104C9&quot;/&gt;&lt;wsp:rsid wsp:val=&quot;00911E08&quot;/&gt;&lt;wsp:rsid wsp:val=&quot;00911FD6&quot;/&gt;&lt;wsp:rsid wsp:val=&quot;009120AA&quot;/&gt;&lt;wsp:rsid wsp:val=&quot;009127EB&quot;/&gt;&lt;wsp:rsid wsp:val=&quot;00914F08&quot;/&gt;&lt;wsp:rsid wsp:val=&quot;00915C80&quot;/&gt;&lt;wsp:rsid wsp:val=&quot;00915E0D&quot;/&gt;&lt;wsp:rsid wsp:val=&quot;009163F6&quot;/&gt;&lt;wsp:rsid wsp:val=&quot;00916E26&quot;/&gt;&lt;wsp:rsid wsp:val=&quot;00920E2F&quot;/&gt;&lt;wsp:rsid wsp:val=&quot;0092279B&quot;/&gt;&lt;wsp:rsid wsp:val=&quot;00924265&quot;/&gt;&lt;wsp:rsid wsp:val=&quot;00924C4B&quot;/&gt;&lt;wsp:rsid wsp:val=&quot;00925502&quot;/&gt;&lt;wsp:rsid wsp:val=&quot;00925DA8&quot;/&gt;&lt;wsp:rsid wsp:val=&quot;00926C07&quot;/&gt;&lt;wsp:rsid wsp:val=&quot;0092709E&quot;/&gt;&lt;wsp:rsid wsp:val=&quot;00930EB1&quot;/&gt;&lt;wsp:rsid wsp:val=&quot;00931D1E&quot;/&gt;&lt;wsp:rsid wsp:val=&quot;00932039&quot;/&gt;&lt;wsp:rsid wsp:val=&quot;009320A4&quot;/&gt;&lt;wsp:rsid wsp:val=&quot;00932126&quot;/&gt;&lt;wsp:rsid wsp:val=&quot;0093228E&quot;/&gt;&lt;wsp:rsid wsp:val=&quot;00933BB6&quot;/&gt;&lt;wsp:rsid wsp:val=&quot;00933C34&quot;/&gt;&lt;wsp:rsid wsp:val=&quot;00933C8A&quot;/&gt;&lt;wsp:rsid wsp:val=&quot;0093420E&quot;/&gt;&lt;wsp:rsid wsp:val=&quot;009349B6&quot;/&gt;&lt;wsp:rsid wsp:val=&quot;0093563B&quot;/&gt;&lt;wsp:rsid wsp:val=&quot;0093597A&quot;/&gt;&lt;wsp:rsid wsp:val=&quot;00937919&quot;/&gt;&lt;wsp:rsid wsp:val=&quot;0094018E&quot;/&gt;&lt;wsp:rsid wsp:val=&quot;009412E4&quot;/&gt;&lt;wsp:rsid wsp:val=&quot;009417A1&quot;/&gt;&lt;wsp:rsid wsp:val=&quot;009423AC&quot;/&gt;&lt;wsp:rsid wsp:val=&quot;009430F4&quot;/&gt;&lt;wsp:rsid wsp:val=&quot;0094332D&quot;/&gt;&lt;wsp:rsid wsp:val=&quot;00943411&quot;/&gt;&lt;wsp:rsid wsp:val=&quot;00943E95&quot;/&gt;&lt;wsp:rsid wsp:val=&quot;00944010&quot;/&gt;&lt;wsp:rsid wsp:val=&quot;0094405E&quot;/&gt;&lt;wsp:rsid wsp:val=&quot;009444C6&quot;/&gt;&lt;wsp:rsid wsp:val=&quot;009446B1&quot;/&gt;&lt;wsp:rsid wsp:val=&quot;00944F1F&quot;/&gt;&lt;wsp:rsid wsp:val=&quot;00945138&quot;/&gt;&lt;wsp:rsid wsp:val=&quot;00945CDB&quot;/&gt;&lt;wsp:rsid wsp:val=&quot;0094653E&quot;/&gt;&lt;wsp:rsid wsp:val=&quot;00946711&quot;/&gt;&lt;wsp:rsid wsp:val=&quot;009467DB&quot;/&gt;&lt;wsp:rsid wsp:val=&quot;00947DA9&quot;/&gt;&lt;wsp:rsid wsp:val=&quot;00951ABA&quot;/&gt;&lt;wsp:rsid wsp:val=&quot;009528F9&quot;/&gt;&lt;wsp:rsid wsp:val=&quot;0095338C&quot;/&gt;&lt;wsp:rsid wsp:val=&quot;00954576&quot;/&gt;&lt;wsp:rsid wsp:val=&quot;009548D3&quot;/&gt;&lt;wsp:rsid wsp:val=&quot;00954EB0&quot;/&gt;&lt;wsp:rsid wsp:val=&quot;00954FB3&quot;/&gt;&lt;wsp:rsid wsp:val=&quot;009563A5&quot;/&gt;&lt;wsp:rsid wsp:val=&quot;00956AE9&quot;/&gt;&lt;wsp:rsid wsp:val=&quot;00957AB0&quot;/&gt;&lt;wsp:rsid wsp:val=&quot;0096033E&quot;/&gt;&lt;wsp:rsid wsp:val=&quot;009609D5&quot;/&gt;&lt;wsp:rsid wsp:val=&quot;00962D41&quot;/&gt;&lt;wsp:rsid wsp:val=&quot;00963A31&quot;/&gt;&lt;wsp:rsid wsp:val=&quot;009641A3&quot;/&gt;&lt;wsp:rsid wsp:val=&quot;00964B69&quot;/&gt;&lt;wsp:rsid wsp:val=&quot;00964C7C&quot;/&gt;&lt;wsp:rsid wsp:val=&quot;00965B82&quot;/&gt;&lt;wsp:rsid wsp:val=&quot;00966BA9&quot;/&gt;&lt;wsp:rsid wsp:val=&quot;00966E78&quot;/&gt;&lt;wsp:rsid wsp:val=&quot;00967603&quot;/&gt;&lt;wsp:rsid wsp:val=&quot;00967919&quot;/&gt;&lt;wsp:rsid wsp:val=&quot;00970D13&quot;/&gt;&lt;wsp:rsid wsp:val=&quot;00973812&quot;/&gt;&lt;wsp:rsid wsp:val=&quot;0097477B&quot;/&gt;&lt;wsp:rsid wsp:val=&quot;00974ED3&quot;/&gt;&lt;wsp:rsid wsp:val=&quot;00975CFA&quot;/&gt;&lt;wsp:rsid wsp:val=&quot;00975E1F&quot;/&gt;&lt;wsp:rsid wsp:val=&quot;00975EFD&quot;/&gt;&lt;wsp:rsid wsp:val=&quot;009763AB&quot;/&gt;&lt;wsp:rsid wsp:val=&quot;00981468&quot;/&gt;&lt;wsp:rsid wsp:val=&quot;00982267&quot;/&gt;&lt;wsp:rsid wsp:val=&quot;009828B5&quot;/&gt;&lt;wsp:rsid wsp:val=&quot;009828BC&quot;/&gt;&lt;wsp:rsid wsp:val=&quot;00982DB7&quot;/&gt;&lt;wsp:rsid wsp:val=&quot;00984634&quot;/&gt;&lt;wsp:rsid wsp:val=&quot;00986F34&quot;/&gt;&lt;wsp:rsid wsp:val=&quot;009902CD&quot;/&gt;&lt;wsp:rsid wsp:val=&quot;00990B7E&quot;/&gt;&lt;wsp:rsid wsp:val=&quot;00991127&quot;/&gt;&lt;wsp:rsid wsp:val=&quot;009915F9&quot;/&gt;&lt;wsp:rsid wsp:val=&quot;009917C3&quot;/&gt;&lt;wsp:rsid wsp:val=&quot;00991B85&quot;/&gt;&lt;wsp:rsid wsp:val=&quot;00991BB1&quot;/&gt;&lt;wsp:rsid wsp:val=&quot;009921D2&quot;/&gt;&lt;wsp:rsid wsp:val=&quot;009943DC&quot;/&gt;&lt;wsp:rsid wsp:val=&quot;00994F5E&quot;/&gt;&lt;wsp:rsid wsp:val=&quot;00995454&quot;/&gt;&lt;wsp:rsid wsp:val=&quot;009958D6&quot;/&gt;&lt;wsp:rsid wsp:val=&quot;00996934&quot;/&gt;&lt;wsp:rsid wsp:val=&quot;00996C16&quot;/&gt;&lt;wsp:rsid wsp:val=&quot;00996C63&quot;/&gt;&lt;wsp:rsid wsp:val=&quot;00996C90&quot;/&gt;&lt;wsp:rsid wsp:val=&quot;00997E1C&quot;/&gt;&lt;wsp:rsid wsp:val=&quot;009A0547&quot;/&gt;&lt;wsp:rsid wsp:val=&quot;009A084D&quot;/&gt;&lt;wsp:rsid wsp:val=&quot;009A0E09&quot;/&gt;&lt;wsp:rsid wsp:val=&quot;009A138E&quot;/&gt;&lt;wsp:rsid wsp:val=&quot;009A20FC&quot;/&gt;&lt;wsp:rsid wsp:val=&quot;009A27AC&quot;/&gt;&lt;wsp:rsid wsp:val=&quot;009A3512&quot;/&gt;&lt;wsp:rsid wsp:val=&quot;009A4454&quot;/&gt;&lt;wsp:rsid wsp:val=&quot;009A448C&quot;/&gt;&lt;wsp:rsid wsp:val=&quot;009A453D&quot;/&gt;&lt;wsp:rsid wsp:val=&quot;009A5454&quot;/&gt;&lt;wsp:rsid wsp:val=&quot;009A6ABB&quot;/&gt;&lt;wsp:rsid wsp:val=&quot;009A7061&quot;/&gt;&lt;wsp:rsid wsp:val=&quot;009A70EF&quot;/&gt;&lt;wsp:rsid wsp:val=&quot;009A7D39&quot;/&gt;&lt;wsp:rsid wsp:val=&quot;009B1195&quot;/&gt;&lt;wsp:rsid wsp:val=&quot;009B1509&quot;/&gt;&lt;wsp:rsid wsp:val=&quot;009B1717&quot;/&gt;&lt;wsp:rsid wsp:val=&quot;009B1879&quot;/&gt;&lt;wsp:rsid wsp:val=&quot;009B3DEE&quot;/&gt;&lt;wsp:rsid wsp:val=&quot;009B4711&quot;/&gt;&lt;wsp:rsid wsp:val=&quot;009B5A0D&quot;/&gt;&lt;wsp:rsid wsp:val=&quot;009C01B3&quot;/&gt;&lt;wsp:rsid wsp:val=&quot;009C03F9&quot;/&gt;&lt;wsp:rsid wsp:val=&quot;009C0869&quot;/&gt;&lt;wsp:rsid wsp:val=&quot;009C2BAF&quot;/&gt;&lt;wsp:rsid wsp:val=&quot;009C50D6&quot;/&gt;&lt;wsp:rsid wsp:val=&quot;009C68FA&quot;/&gt;&lt;wsp:rsid wsp:val=&quot;009D0476&quot;/&gt;&lt;wsp:rsid wsp:val=&quot;009D0614&quot;/&gt;&lt;wsp:rsid wsp:val=&quot;009D0877&quot;/&gt;&lt;wsp:rsid wsp:val=&quot;009D2749&quot;/&gt;&lt;wsp:rsid wsp:val=&quot;009D333E&quot;/&gt;&lt;wsp:rsid wsp:val=&quot;009D4552&quot;/&gt;&lt;wsp:rsid wsp:val=&quot;009D4652&quot;/&gt;&lt;wsp:rsid wsp:val=&quot;009D6207&quot;/&gt;&lt;wsp:rsid wsp:val=&quot;009D6D8E&quot;/&gt;&lt;wsp:rsid wsp:val=&quot;009D6ECA&quot;/&gt;&lt;wsp:rsid wsp:val=&quot;009D7AD0&quot;/&gt;&lt;wsp:rsid wsp:val=&quot;009D7AD8&quot;/&gt;&lt;wsp:rsid wsp:val=&quot;009D7B5D&quot;/&gt;&lt;wsp:rsid wsp:val=&quot;009D7B6C&quot;/&gt;&lt;wsp:rsid wsp:val=&quot;009E0731&quot;/&gt;&lt;wsp:rsid wsp:val=&quot;009E10ED&quot;/&gt;&lt;wsp:rsid wsp:val=&quot;009E2630&quot;/&gt;&lt;wsp:rsid wsp:val=&quot;009E2ECF&quot;/&gt;&lt;wsp:rsid wsp:val=&quot;009E48B7&quot;/&gt;&lt;wsp:rsid wsp:val=&quot;009E513F&quot;/&gt;&lt;wsp:rsid wsp:val=&quot;009E5536&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605E&quot;/&gt;&lt;wsp:rsid wsp:val=&quot;009F72F9&quot;/&gt;&lt;wsp:rsid wsp:val=&quot;00A01DD9&quot;/&gt;&lt;wsp:rsid wsp:val=&quot;00A023C5&quot;/&gt;&lt;wsp:rsid wsp:val=&quot;00A049A4&quot;/&gt;&lt;wsp:rsid wsp:val=&quot;00A058EA&quot;/&gt;&lt;wsp:rsid wsp:val=&quot;00A05999&quot;/&gt;&lt;wsp:rsid wsp:val=&quot;00A06CB9&quot;/&gt;&lt;wsp:rsid wsp:val=&quot;00A06E02&quot;/&gt;&lt;wsp:rsid wsp:val=&quot;00A07840&quot;/&gt;&lt;wsp:rsid wsp:val=&quot;00A07A3C&quot;/&gt;&lt;wsp:rsid wsp:val=&quot;00A14F9D&quot;/&gt;&lt;wsp:rsid wsp:val=&quot;00A15438&quot;/&gt;&lt;wsp:rsid wsp:val=&quot;00A16040&quot;/&gt;&lt;wsp:rsid wsp:val=&quot;00A1664F&quot;/&gt;&lt;wsp:rsid wsp:val=&quot;00A17384&quot;/&gt;&lt;wsp:rsid wsp:val=&quot;00A2079A&quot;/&gt;&lt;wsp:rsid wsp:val=&quot;00A20C3B&quot;/&gt;&lt;wsp:rsid wsp:val=&quot;00A21205&quot;/&gt;&lt;wsp:rsid wsp:val=&quot;00A22F9B&quot;/&gt;&lt;wsp:rsid wsp:val=&quot;00A24139&quot;/&gt;&lt;wsp:rsid wsp:val=&quot;00A2494E&quot;/&gt;&lt;wsp:rsid wsp:val=&quot;00A254DD&quot;/&gt;&lt;wsp:rsid wsp:val=&quot;00A27268&quot;/&gt;&lt;wsp:rsid wsp:val=&quot;00A2736F&quot;/&gt;&lt;wsp:rsid wsp:val=&quot;00A3150A&quot;/&gt;&lt;wsp:rsid wsp:val=&quot;00A3228A&quot;/&gt;&lt;wsp:rsid wsp:val=&quot;00A3362E&quot;/&gt;&lt;wsp:rsid wsp:val=&quot;00A3483B&quot;/&gt;&lt;wsp:rsid wsp:val=&quot;00A37709&quot;/&gt;&lt;wsp:rsid wsp:val=&quot;00A379EA&quot;/&gt;&lt;wsp:rsid wsp:val=&quot;00A40883&quot;/&gt;&lt;wsp:rsid wsp:val=&quot;00A41312&quot;/&gt;&lt;wsp:rsid wsp:val=&quot;00A418C7&quot;/&gt;&lt;wsp:rsid wsp:val=&quot;00A42D52&quot;/&gt;&lt;wsp:rsid wsp:val=&quot;00A430F3&quot;/&gt;&lt;wsp:rsid wsp:val=&quot;00A437BF&quot;/&gt;&lt;wsp:rsid wsp:val=&quot;00A448BC&quot;/&gt;&lt;wsp:rsid wsp:val=&quot;00A463DC&quot;/&gt;&lt;wsp:rsid wsp:val=&quot;00A4714C&quot;/&gt;&lt;wsp:rsid wsp:val=&quot;00A47E0B&quot;/&gt;&lt;wsp:rsid wsp:val=&quot;00A506E1&quot;/&gt;&lt;wsp:rsid wsp:val=&quot;00A524F4&quot;/&gt;&lt;wsp:rsid wsp:val=&quot;00A53BDC&quot;/&gt;&lt;wsp:rsid wsp:val=&quot;00A540C6&quot;/&gt;&lt;wsp:rsid wsp:val=&quot;00A540F0&quot;/&gt;&lt;wsp:rsid wsp:val=&quot;00A55256&quot;/&gt;&lt;wsp:rsid wsp:val=&quot;00A55368&quot;/&gt;&lt;wsp:rsid wsp:val=&quot;00A55C61&quot;/&gt;&lt;wsp:rsid wsp:val=&quot;00A562F5&quot;/&gt;&lt;wsp:rsid wsp:val=&quot;00A56B4E&quot;/&gt;&lt;wsp:rsid wsp:val=&quot;00A56B72&quot;/&gt;&lt;wsp:rsid wsp:val=&quot;00A578CE&quot;/&gt;&lt;wsp:rsid wsp:val=&quot;00A60E95&quot;/&gt;&lt;wsp:rsid wsp:val=&quot;00A616E8&quot;/&gt;&lt;wsp:rsid wsp:val=&quot;00A6354F&quot;/&gt;&lt;wsp:rsid wsp:val=&quot;00A6428B&quot;/&gt;&lt;wsp:rsid wsp:val=&quot;00A649DC&quot;/&gt;&lt;wsp:rsid wsp:val=&quot;00A64D56&quot;/&gt;&lt;wsp:rsid wsp:val=&quot;00A65432&quot;/&gt;&lt;wsp:rsid wsp:val=&quot;00A667DF&quot;/&gt;&lt;wsp:rsid wsp:val=&quot;00A70F7B&quot;/&gt;&lt;wsp:rsid wsp:val=&quot;00A71381&quot;/&gt;&lt;wsp:rsid wsp:val=&quot;00A71398&quot;/&gt;&lt;wsp:rsid wsp:val=&quot;00A71B91&quot;/&gt;&lt;wsp:rsid wsp:val=&quot;00A72A4C&quot;/&gt;&lt;wsp:rsid wsp:val=&quot;00A7314C&quot;/&gt;&lt;wsp:rsid wsp:val=&quot;00A73D0B&quot;/&gt;&lt;wsp:rsid wsp:val=&quot;00A73E8A&quot;/&gt;&lt;wsp:rsid wsp:val=&quot;00A752A5&quot;/&gt;&lt;wsp:rsid wsp:val=&quot;00A757F3&quot;/&gt;&lt;wsp:rsid wsp:val=&quot;00A760DD&quot;/&gt;&lt;wsp:rsid wsp:val=&quot;00A7696C&quot;/&gt;&lt;wsp:rsid wsp:val=&quot;00A77CD1&quot;/&gt;&lt;wsp:rsid wsp:val=&quot;00A82518&quot;/&gt;&lt;wsp:rsid wsp:val=&quot;00A8257C&quot;/&gt;&lt;wsp:rsid wsp:val=&quot;00A82B0B&quot;/&gt;&lt;wsp:rsid wsp:val=&quot;00A82DC9&quot;/&gt;&lt;wsp:rsid wsp:val=&quot;00A83B51&quot;/&gt;&lt;wsp:rsid wsp:val=&quot;00A83EB2&quot;/&gt;&lt;wsp:rsid wsp:val=&quot;00A85E6C&quot;/&gt;&lt;wsp:rsid wsp:val=&quot;00A868C8&quot;/&gt;&lt;wsp:rsid wsp:val=&quot;00A9029F&quot;/&gt;&lt;wsp:rsid wsp:val=&quot;00A907BD&quot;/&gt;&lt;wsp:rsid wsp:val=&quot;00A9089A&quot;/&gt;&lt;wsp:rsid wsp:val=&quot;00A91119&quot;/&gt;&lt;wsp:rsid wsp:val=&quot;00A922B9&quot;/&gt;&lt;wsp:rsid wsp:val=&quot;00A92667&quot;/&gt;&lt;wsp:rsid wsp:val=&quot;00A93FF0&quot;/&gt;&lt;wsp:rsid wsp:val=&quot;00A940D2&quot;/&gt;&lt;wsp:rsid wsp:val=&quot;00A94555&quot;/&gt;&lt;wsp:rsid wsp:val=&quot;00A94E4C&quot;/&gt;&lt;wsp:rsid wsp:val=&quot;00A96027&quot;/&gt;&lt;wsp:rsid wsp:val=&quot;00A96B7D&quot;/&gt;&lt;wsp:rsid wsp:val=&quot;00A96FB8&quot;/&gt;&lt;wsp:rsid wsp:val=&quot;00A9763F&quot;/&gt;&lt;wsp:rsid wsp:val=&quot;00AA0844&quot;/&gt;&lt;wsp:rsid wsp:val=&quot;00AA1015&quot;/&gt;&lt;wsp:rsid wsp:val=&quot;00AA10B6&quot;/&gt;&lt;wsp:rsid wsp:val=&quot;00AA3227&quot;/&gt;&lt;wsp:rsid wsp:val=&quot;00AA3BE8&quot;/&gt;&lt;wsp:rsid wsp:val=&quot;00AA4957&quot;/&gt;&lt;wsp:rsid wsp:val=&quot;00AA5211&quot;/&gt;&lt;wsp:rsid wsp:val=&quot;00AA7648&quot;/&gt;&lt;wsp:rsid wsp:val=&quot;00AB05C8&quot;/&gt;&lt;wsp:rsid wsp:val=&quot;00AB0659&quot;/&gt;&lt;wsp:rsid wsp:val=&quot;00AB0BC0&quot;/&gt;&lt;wsp:rsid wsp:val=&quot;00AB1375&quot;/&gt;&lt;wsp:rsid wsp:val=&quot;00AB139B&quot;/&gt;&lt;wsp:rsid wsp:val=&quot;00AB15A6&quot;/&gt;&lt;wsp:rsid wsp:val=&quot;00AB238E&quot;/&gt;&lt;wsp:rsid wsp:val=&quot;00AB24ED&quot;/&gt;&lt;wsp:rsid wsp:val=&quot;00AB2696&quot;/&gt;&lt;wsp:rsid wsp:val=&quot;00AB2849&quot;/&gt;&lt;wsp:rsid wsp:val=&quot;00AB3144&quot;/&gt;&lt;wsp:rsid wsp:val=&quot;00AB35A1&quot;/&gt;&lt;wsp:rsid wsp:val=&quot;00AB3AD7&quot;/&gt;&lt;wsp:rsid wsp:val=&quot;00AB4403&quot;/&gt;&lt;wsp:rsid wsp:val=&quot;00AB4503&quot;/&gt;&lt;wsp:rsid wsp:val=&quot;00AB4715&quot;/&gt;&lt;wsp:rsid wsp:val=&quot;00AB627C&quot;/&gt;&lt;wsp:rsid wsp:val=&quot;00AB6EBC&quot;/&gt;&lt;wsp:rsid wsp:val=&quot;00AB7420&quot;/&gt;&lt;wsp:rsid wsp:val=&quot;00AB76C3&quot;/&gt;&lt;wsp:rsid wsp:val=&quot;00AC0274&quot;/&gt;&lt;wsp:rsid wsp:val=&quot;00AC1FBF&quot;/&gt;&lt;wsp:rsid wsp:val=&quot;00AC5068&quot;/&gt;&lt;wsp:rsid wsp:val=&quot;00AC51D8&quot;/&gt;&lt;wsp:rsid wsp:val=&quot;00AD1707&quot;/&gt;&lt;wsp:rsid wsp:val=&quot;00AD1796&quot;/&gt;&lt;wsp:rsid wsp:val=&quot;00AD37AD&quot;/&gt;&lt;wsp:rsid wsp:val=&quot;00AD386E&quot;/&gt;&lt;wsp:rsid wsp:val=&quot;00AD3DAB&quot;/&gt;&lt;wsp:rsid wsp:val=&quot;00AD3DEA&quot;/&gt;&lt;wsp:rsid wsp:val=&quot;00AD6072&quot;/&gt;&lt;wsp:rsid wsp:val=&quot;00AD6840&quot;/&gt;&lt;wsp:rsid wsp:val=&quot;00AD7D25&quot;/&gt;&lt;wsp:rsid wsp:val=&quot;00AE0FB4&quot;/&gt;&lt;wsp:rsid wsp:val=&quot;00AE1242&quot;/&gt;&lt;wsp:rsid wsp:val=&quot;00AE1CD6&quot;/&gt;&lt;wsp:rsid wsp:val=&quot;00AE2185&quot;/&gt;&lt;wsp:rsid wsp:val=&quot;00AE3325&quot;/&gt;&lt;wsp:rsid wsp:val=&quot;00AE34EF&quot;/&gt;&lt;wsp:rsid wsp:val=&quot;00AE39D4&quot;/&gt;&lt;wsp:rsid wsp:val=&quot;00AE3C5B&quot;/&gt;&lt;wsp:rsid wsp:val=&quot;00AE4ECF&quot;/&gt;&lt;wsp:rsid wsp:val=&quot;00AE5218&quot;/&gt;&lt;wsp:rsid wsp:val=&quot;00AE5FE4&quot;/&gt;&lt;wsp:rsid wsp:val=&quot;00AE6B5D&quot;/&gt;&lt;wsp:rsid wsp:val=&quot;00AE7108&quot;/&gt;&lt;wsp:rsid wsp:val=&quot;00AE7EC9&quot;/&gt;&lt;wsp:rsid wsp:val=&quot;00AE7FEA&quot;/&gt;&lt;wsp:rsid wsp:val=&quot;00AF161A&quot;/&gt;&lt;wsp:rsid wsp:val=&quot;00AF1ABF&quot;/&gt;&lt;wsp:rsid wsp:val=&quot;00AF1B8A&quot;/&gt;&lt;wsp:rsid wsp:val=&quot;00AF1FC4&quot;/&gt;&lt;wsp:rsid wsp:val=&quot;00AF3EB4&quot;/&gt;&lt;wsp:rsid wsp:val=&quot;00AF5B9F&quot;/&gt;&lt;wsp:rsid wsp:val=&quot;00AF745D&quot;/&gt;&lt;wsp:rsid wsp:val=&quot;00B02000&quot;/&gt;&lt;wsp:rsid wsp:val=&quot;00B0202E&quot;/&gt;&lt;wsp:rsid wsp:val=&quot;00B0203C&quot;/&gt;&lt;wsp:rsid wsp:val=&quot;00B04BB3&quot;/&gt;&lt;wsp:rsid wsp:val=&quot;00B05363&quot;/&gt;&lt;wsp:rsid wsp:val=&quot;00B06454&quot;/&gt;&lt;wsp:rsid wsp:val=&quot;00B1066B&quot;/&gt;&lt;wsp:rsid wsp:val=&quot;00B10D0E&quot;/&gt;&lt;wsp:rsid wsp:val=&quot;00B10F82&quot;/&gt;&lt;wsp:rsid wsp:val=&quot;00B11B93&quot;/&gt;&lt;wsp:rsid wsp:val=&quot;00B11E91&quot;/&gt;&lt;wsp:rsid wsp:val=&quot;00B13C32&quot;/&gt;&lt;wsp:rsid wsp:val=&quot;00B13F49&quot;/&gt;&lt;wsp:rsid wsp:val=&quot;00B140D8&quot;/&gt;&lt;wsp:rsid wsp:val=&quot;00B1422D&quot;/&gt;&lt;wsp:rsid wsp:val=&quot;00B145FA&quot;/&gt;&lt;wsp:rsid wsp:val=&quot;00B1562B&quot;/&gt;&lt;wsp:rsid wsp:val=&quot;00B15D80&quot;/&gt;&lt;wsp:rsid wsp:val=&quot;00B176D0&quot;/&gt;&lt;wsp:rsid wsp:val=&quot;00B17840&quot;/&gt;&lt;wsp:rsid wsp:val=&quot;00B20B3A&quot;/&gt;&lt;wsp:rsid wsp:val=&quot;00B21184&quot;/&gt;&lt;wsp:rsid wsp:val=&quot;00B2205D&quot;/&gt;&lt;wsp:rsid wsp:val=&quot;00B2308F&quot;/&gt;&lt;wsp:rsid wsp:val=&quot;00B2323A&quot;/&gt;&lt;wsp:rsid wsp:val=&quot;00B23A31&quot;/&gt;&lt;wsp:rsid wsp:val=&quot;00B2429B&quot;/&gt;&lt;wsp:rsid wsp:val=&quot;00B2561B&quot;/&gt;&lt;wsp:rsid wsp:val=&quot;00B25FD5&quot;/&gt;&lt;wsp:rsid wsp:val=&quot;00B271BA&quot;/&gt;&lt;wsp:rsid wsp:val=&quot;00B27654&quot;/&gt;&lt;wsp:rsid wsp:val=&quot;00B312EB&quot;/&gt;&lt;wsp:rsid wsp:val=&quot;00B31623&quot;/&gt;&lt;wsp:rsid wsp:val=&quot;00B320CE&quot;/&gt;&lt;wsp:rsid wsp:val=&quot;00B32432&quot;/&gt;&lt;wsp:rsid wsp:val=&quot;00B32B10&quot;/&gt;&lt;wsp:rsid wsp:val=&quot;00B33019&quot;/&gt;&lt;wsp:rsid wsp:val=&quot;00B339E1&quot;/&gt;&lt;wsp:rsid wsp:val=&quot;00B35784&quot;/&gt;&lt;wsp:rsid wsp:val=&quot;00B41A43&quot;/&gt;&lt;wsp:rsid wsp:val=&quot;00B421F1&quot;/&gt;&lt;wsp:rsid wsp:val=&quot;00B43C7C&quot;/&gt;&lt;wsp:rsid wsp:val=&quot;00B43D95&quot;/&gt;&lt;wsp:rsid wsp:val=&quot;00B43DCD&quot;/&gt;&lt;wsp:rsid wsp:val=&quot;00B43E1C&quot;/&gt;&lt;wsp:rsid wsp:val=&quot;00B44AF1&quot;/&gt;&lt;wsp:rsid wsp:val=&quot;00B44E1A&quot;/&gt;&lt;wsp:rsid wsp:val=&quot;00B44EF9&quot;/&gt;&lt;wsp:rsid wsp:val=&quot;00B458C7&quot;/&gt;&lt;wsp:rsid wsp:val=&quot;00B466FB&quot;/&gt;&lt;wsp:rsid wsp:val=&quot;00B46F25&quot;/&gt;&lt;wsp:rsid wsp:val=&quot;00B47862&quot;/&gt;&lt;wsp:rsid wsp:val=&quot;00B50059&quot;/&gt;&lt;wsp:rsid wsp:val=&quot;00B5149B&quot;/&gt;&lt;wsp:rsid wsp:val=&quot;00B52B97&quot;/&gt;&lt;wsp:rsid wsp:val=&quot;00B53601&quot;/&gt;&lt;wsp:rsid wsp:val=&quot;00B53710&quot;/&gt;&lt;wsp:rsid wsp:val=&quot;00B5439F&quot;/&gt;&lt;wsp:rsid wsp:val=&quot;00B55A4D&quot;/&gt;&lt;wsp:rsid wsp:val=&quot;00B56EDD&quot;/&gt;&lt;wsp:rsid wsp:val=&quot;00B56FE1&quot;/&gt;&lt;wsp:rsid wsp:val=&quot;00B575B1&quot;/&gt;&lt;wsp:rsid wsp:val=&quot;00B617D5&quot;/&gt;&lt;wsp:rsid wsp:val=&quot;00B61B24&quot;/&gt;&lt;wsp:rsid wsp:val=&quot;00B6218D&quot;/&gt;&lt;wsp:rsid wsp:val=&quot;00B70E14&quot;/&gt;&lt;wsp:rsid wsp:val=&quot;00B710B5&quot;/&gt;&lt;wsp:rsid wsp:val=&quot;00B71CB1&quot;/&gt;&lt;wsp:rsid wsp:val=&quot;00B72B78&quot;/&gt;&lt;wsp:rsid wsp:val=&quot;00B73343&quot;/&gt;&lt;wsp:rsid wsp:val=&quot;00B7346F&quot;/&gt;&lt;wsp:rsid wsp:val=&quot;00B73859&quot;/&gt;&lt;wsp:rsid wsp:val=&quot;00B73E84&quot;/&gt;&lt;wsp:rsid wsp:val=&quot;00B75F0E&quot;/&gt;&lt;wsp:rsid wsp:val=&quot;00B7634E&quot;/&gt;&lt;wsp:rsid wsp:val=&quot;00B767B6&quot;/&gt;&lt;wsp:rsid wsp:val=&quot;00B76D85&quot;/&gt;&lt;wsp:rsid wsp:val=&quot;00B77279&quot;/&gt;&lt;wsp:rsid wsp:val=&quot;00B77469&quot;/&gt;&lt;wsp:rsid wsp:val=&quot;00B802EC&quot;/&gt;&lt;wsp:rsid wsp:val=&quot;00B8052C&quot;/&gt;&lt;wsp:rsid wsp:val=&quot;00B81690&quot;/&gt;&lt;wsp:rsid wsp:val=&quot;00B8191F&quot;/&gt;&lt;wsp:rsid wsp:val=&quot;00B832A2&quot;/&gt;&lt;wsp:rsid wsp:val=&quot;00B842AE&quot;/&gt;&lt;wsp:rsid wsp:val=&quot;00B84533&quot;/&gt;&lt;wsp:rsid wsp:val=&quot;00B859C1&quot;/&gt;&lt;wsp:rsid wsp:val=&quot;00B85B51&quot;/&gt;&lt;wsp:rsid wsp:val=&quot;00B861D3&quot;/&gt;&lt;wsp:rsid wsp:val=&quot;00B87B87&quot;/&gt;&lt;wsp:rsid wsp:val=&quot;00B92232&quot;/&gt;&lt;wsp:rsid wsp:val=&quot;00B92759&quot;/&gt;&lt;wsp:rsid wsp:val=&quot;00B92F55&quot;/&gt;&lt;wsp:rsid wsp:val=&quot;00B93506&quot;/&gt;&lt;wsp:rsid wsp:val=&quot;00B94362&quot;/&gt;&lt;wsp:rsid wsp:val=&quot;00B95762&quot;/&gt;&lt;wsp:rsid wsp:val=&quot;00B962C4&quot;/&gt;&lt;wsp:rsid wsp:val=&quot;00B967DA&quot;/&gt;&lt;wsp:rsid wsp:val=&quot;00B96AC2&quot;/&gt;&lt;wsp:rsid wsp:val=&quot;00B97356&quot;/&gt;&lt;wsp:rsid wsp:val=&quot;00BA042A&quot;/&gt;&lt;wsp:rsid wsp:val=&quot;00BA0DF3&quot;/&gt;&lt;wsp:rsid wsp:val=&quot;00BA1C8A&quot;/&gt;&lt;wsp:rsid wsp:val=&quot;00BA2AFB&quot;/&gt;&lt;wsp:rsid wsp:val=&quot;00BA2F80&quot;/&gt;&lt;wsp:rsid wsp:val=&quot;00BA3077&quot;/&gt;&lt;wsp:rsid wsp:val=&quot;00BA3F87&quot;/&gt;&lt;wsp:rsid wsp:val=&quot;00BA4452&quot;/&gt;&lt;wsp:rsid wsp:val=&quot;00BA4AE9&quot;/&gt;&lt;wsp:rsid wsp:val=&quot;00BA4C61&quot;/&gt;&lt;wsp:rsid wsp:val=&quot;00BA5724&quot;/&gt;&lt;wsp:rsid wsp:val=&quot;00BB0B48&quot;/&gt;&lt;wsp:rsid wsp:val=&quot;00BB0BC1&quot;/&gt;&lt;wsp:rsid wsp:val=&quot;00BB136C&quot;/&gt;&lt;wsp:rsid wsp:val=&quot;00BB2A55&quot;/&gt;&lt;wsp:rsid wsp:val=&quot;00BB3B19&quot;/&gt;&lt;wsp:rsid wsp:val=&quot;00BB3B3D&quot;/&gt;&lt;wsp:rsid wsp:val=&quot;00BB46B7&quot;/&gt;&lt;wsp:rsid wsp:val=&quot;00BB4C19&quot;/&gt;&lt;wsp:rsid wsp:val=&quot;00BB5CFE&quot;/&gt;&lt;wsp:rsid wsp:val=&quot;00BB62CD&quot;/&gt;&lt;wsp:rsid wsp:val=&quot;00BB63FE&quot;/&gt;&lt;wsp:rsid wsp:val=&quot;00BB6806&quot;/&gt;&lt;wsp:rsid wsp:val=&quot;00BC0753&quot;/&gt;&lt;wsp:rsid wsp:val=&quot;00BC0874&quot;/&gt;&lt;wsp:rsid wsp:val=&quot;00BC1D95&quot;/&gt;&lt;wsp:rsid wsp:val=&quot;00BC1FC8&quot;/&gt;&lt;wsp:rsid wsp:val=&quot;00BC2126&quot;/&gt;&lt;wsp:rsid wsp:val=&quot;00BC23EA&quot;/&gt;&lt;wsp:rsid wsp:val=&quot;00BC2791&quot;/&gt;&lt;wsp:rsid wsp:val=&quot;00BC304C&quot;/&gt;&lt;wsp:rsid wsp:val=&quot;00BC3499&quot;/&gt;&lt;wsp:rsid wsp:val=&quot;00BC4C35&quot;/&gt;&lt;wsp:rsid wsp:val=&quot;00BC5BCE&quot;/&gt;&lt;wsp:rsid wsp:val=&quot;00BC6002&quot;/&gt;&lt;wsp:rsid wsp:val=&quot;00BC603C&quot;/&gt;&lt;wsp:rsid wsp:val=&quot;00BC6100&quot;/&gt;&lt;wsp:rsid wsp:val=&quot;00BC62D6&quot;/&gt;&lt;wsp:rsid wsp:val=&quot;00BD0A3F&quot;/&gt;&lt;wsp:rsid wsp:val=&quot;00BD115F&quot;/&gt;&lt;wsp:rsid wsp:val=&quot;00BD232D&quot;/&gt;&lt;wsp:rsid wsp:val=&quot;00BD36ED&quot;/&gt;&lt;wsp:rsid wsp:val=&quot;00BD39E4&quot;/&gt;&lt;wsp:rsid wsp:val=&quot;00BD4463&quot;/&gt;&lt;wsp:rsid wsp:val=&quot;00BD5ADA&quot;/&gt;&lt;wsp:rsid wsp:val=&quot;00BD64CE&quot;/&gt;&lt;wsp:rsid wsp:val=&quot;00BD6BD0&quot;/&gt;&lt;wsp:rsid wsp:val=&quot;00BD742D&quot;/&gt;&lt;wsp:rsid wsp:val=&quot;00BE0148&quot;/&gt;&lt;wsp:rsid wsp:val=&quot;00BE195F&quot;/&gt;&lt;wsp:rsid wsp:val=&quot;00BE1D46&quot;/&gt;&lt;wsp:rsid wsp:val=&quot;00BE2B8A&quot;/&gt;&lt;wsp:rsid wsp:val=&quot;00BE30D8&quot;/&gt;&lt;wsp:rsid wsp:val=&quot;00BE41B2&quot;/&gt;&lt;wsp:rsid wsp:val=&quot;00BE4FD0&quot;/&gt;&lt;wsp:rsid wsp:val=&quot;00BE5435&quot;/&gt;&lt;wsp:rsid wsp:val=&quot;00BE6112&quot;/&gt;&lt;wsp:rsid wsp:val=&quot;00BE652E&quot;/&gt;&lt;wsp:rsid wsp:val=&quot;00BE771C&quot;/&gt;&lt;wsp:rsid wsp:val=&quot;00BE7873&quot;/&gt;&lt;wsp:rsid wsp:val=&quot;00BE7DE0&quot;/&gt;&lt;wsp:rsid wsp:val=&quot;00BE7EB3&quot;/&gt;&lt;wsp:rsid wsp:val=&quot;00BF10B6&quot;/&gt;&lt;wsp:rsid wsp:val=&quot;00BF2FFF&quot;/&gt;&lt;wsp:rsid wsp:val=&quot;00BF36EF&quot;/&gt;&lt;wsp:rsid wsp:val=&quot;00BF421C&quot;/&gt;&lt;wsp:rsid wsp:val=&quot;00BF42B3&quot;/&gt;&lt;wsp:rsid wsp:val=&quot;00BF50C3&quot;/&gt;&lt;wsp:rsid wsp:val=&quot;00BF5234&quot;/&gt;&lt;wsp:rsid wsp:val=&quot;00BF56F8&quot;/&gt;&lt;wsp:rsid wsp:val=&quot;00BF61D2&quot;/&gt;&lt;wsp:rsid wsp:val=&quot;00BF63A4&quot;/&gt;&lt;wsp:rsid wsp:val=&quot;00BF6726&quot;/&gt;&lt;wsp:rsid wsp:val=&quot;00BF70CE&quot;/&gt;&lt;wsp:rsid wsp:val=&quot;00BF7520&quot;/&gt;&lt;wsp:rsid wsp:val=&quot;00BF7A1B&quot;/&gt;&lt;wsp:rsid wsp:val=&quot;00C0056E&quot;/&gt;&lt;wsp:rsid wsp:val=&quot;00C0224F&quot;/&gt;&lt;wsp:rsid wsp:val=&quot;00C04AB1&quot;/&gt;&lt;wsp:rsid wsp:val=&quot;00C0628C&quot;/&gt;&lt;wsp:rsid wsp:val=&quot;00C06778&quot;/&gt;&lt;wsp:rsid wsp:val=&quot;00C07971&quot;/&gt;&lt;wsp:rsid wsp:val=&quot;00C07C72&quot;/&gt;&lt;wsp:rsid wsp:val=&quot;00C07DCF&quot;/&gt;&lt;wsp:rsid wsp:val=&quot;00C07E7C&quot;/&gt;&lt;wsp:rsid wsp:val=&quot;00C11A6C&quot;/&gt;&lt;wsp:rsid wsp:val=&quot;00C11C6D&quot;/&gt;&lt;wsp:rsid wsp:val=&quot;00C1288F&quot;/&gt;&lt;wsp:rsid wsp:val=&quot;00C12A0D&quot;/&gt;&lt;wsp:rsid wsp:val=&quot;00C13067&quot;/&gt;&lt;wsp:rsid wsp:val=&quot;00C139C2&quot;/&gt;&lt;wsp:rsid wsp:val=&quot;00C153ED&quot;/&gt;&lt;wsp:rsid wsp:val=&quot;00C167F5&quot;/&gt;&lt;wsp:rsid wsp:val=&quot;00C1732A&quot;/&gt;&lt;wsp:rsid wsp:val=&quot;00C17D77&quot;/&gt;&lt;wsp:rsid wsp:val=&quot;00C20469&quot;/&gt;&lt;wsp:rsid wsp:val=&quot;00C2140A&quot;/&gt;&lt;wsp:rsid wsp:val=&quot;00C2246F&quot;/&gt;&lt;wsp:rsid wsp:val=&quot;00C22727&quot;/&gt;&lt;wsp:rsid wsp:val=&quot;00C238FF&quot;/&gt;&lt;wsp:rsid wsp:val=&quot;00C24AF4&quot;/&gt;&lt;wsp:rsid wsp:val=&quot;00C2523E&quot;/&gt;&lt;wsp:rsid wsp:val=&quot;00C25CF9&quot;/&gt;&lt;wsp:rsid wsp:val=&quot;00C276D5&quot;/&gt;&lt;wsp:rsid wsp:val=&quot;00C307D2&quot;/&gt;&lt;wsp:rsid wsp:val=&quot;00C3163A&quot;/&gt;&lt;wsp:rsid wsp:val=&quot;00C329AA&quot;/&gt;&lt;wsp:rsid wsp:val=&quot;00C335EF&quot;/&gt;&lt;wsp:rsid wsp:val=&quot;00C33902&quot;/&gt;&lt;wsp:rsid wsp:val=&quot;00C33F5F&quot;/&gt;&lt;wsp:rsid wsp:val=&quot;00C34A10&quot;/&gt;&lt;wsp:rsid wsp:val=&quot;00C353E5&quot;/&gt;&lt;wsp:rsid wsp:val=&quot;00C362A8&quot;/&gt;&lt;wsp:rsid wsp:val=&quot;00C36432&quot;/&gt;&lt;wsp:rsid wsp:val=&quot;00C36E30&quot;/&gt;&lt;wsp:rsid wsp:val=&quot;00C37D88&quot;/&gt;&lt;wsp:rsid wsp:val=&quot;00C4035C&quot;/&gt;&lt;wsp:rsid wsp:val=&quot;00C41967&quot;/&gt;&lt;wsp:rsid wsp:val=&quot;00C42A4C&quot;/&gt;&lt;wsp:rsid wsp:val=&quot;00C43077&quot;/&gt;&lt;wsp:rsid wsp:val=&quot;00C44308&quot;/&gt;&lt;wsp:rsid wsp:val=&quot;00C44776&quot;/&gt;&lt;wsp:rsid wsp:val=&quot;00C45172&quot;/&gt;&lt;wsp:rsid wsp:val=&quot;00C45987&quot;/&gt;&lt;wsp:rsid wsp:val=&quot;00C467A4&quot;/&gt;&lt;wsp:rsid wsp:val=&quot;00C47BFF&quot;/&gt;&lt;wsp:rsid wsp:val=&quot;00C47D53&quot;/&gt;&lt;wsp:rsid wsp:val=&quot;00C5040F&quot;/&gt;&lt;wsp:rsid wsp:val=&quot;00C509CE&quot;/&gt;&lt;wsp:rsid wsp:val=&quot;00C51072&quot;/&gt;&lt;wsp:rsid wsp:val=&quot;00C527AD&quot;/&gt;&lt;wsp:rsid wsp:val=&quot;00C528B4&quot;/&gt;&lt;wsp:rsid wsp:val=&quot;00C52B38&quot;/&gt;&lt;wsp:rsid wsp:val=&quot;00C5370A&quot;/&gt;&lt;wsp:rsid wsp:val=&quot;00C5425D&quot;/&gt;&lt;wsp:rsid wsp:val=&quot;00C5553F&quot;/&gt;&lt;wsp:rsid wsp:val=&quot;00C55C21&quot;/&gt;&lt;wsp:rsid wsp:val=&quot;00C55FAA&quot;/&gt;&lt;wsp:rsid wsp:val=&quot;00C5609A&quot;/&gt;&lt;wsp:rsid wsp:val=&quot;00C57C95&quot;/&gt;&lt;wsp:rsid wsp:val=&quot;00C603AA&quot;/&gt;&lt;wsp:rsid wsp:val=&quot;00C60573&quot;/&gt;&lt;wsp:rsid wsp:val=&quot;00C62CC0&quot;/&gt;&lt;wsp:rsid wsp:val=&quot;00C6359B&quot;/&gt;&lt;wsp:rsid wsp:val=&quot;00C642E8&quot;/&gt;&lt;wsp:rsid wsp:val=&quot;00C64EAA&quot;/&gt;&lt;wsp:rsid wsp:val=&quot;00C65A1A&quot;/&gt;&lt;wsp:rsid wsp:val=&quot;00C66AD9&quot;/&gt;&lt;wsp:rsid wsp:val=&quot;00C67D41&quot;/&gt;&lt;wsp:rsid wsp:val=&quot;00C70756&quot;/&gt;&lt;wsp:rsid wsp:val=&quot;00C719F9&quot;/&gt;&lt;wsp:rsid wsp:val=&quot;00C723D2&quot;/&gt;&lt;wsp:rsid wsp:val=&quot;00C7242F&quot;/&gt;&lt;wsp:rsid wsp:val=&quot;00C72761&quot;/&gt;&lt;wsp:rsid wsp:val=&quot;00C730AA&quot;/&gt;&lt;wsp:rsid wsp:val=&quot;00C73940&quot;/&gt;&lt;wsp:rsid wsp:val=&quot;00C74013&quot;/&gt;&lt;wsp:rsid wsp:val=&quot;00C75EBE&quot;/&gt;&lt;wsp:rsid wsp:val=&quot;00C766E4&quot;/&gt;&lt;wsp:rsid wsp:val=&quot;00C76B7E&quot;/&gt;&lt;wsp:rsid wsp:val=&quot;00C771A9&quot;/&gt;&lt;wsp:rsid wsp:val=&quot;00C80CD2&quot;/&gt;&lt;wsp:rsid wsp:val=&quot;00C82833&quot;/&gt;&lt;wsp:rsid wsp:val=&quot;00C82A6B&quot;/&gt;&lt;wsp:rsid wsp:val=&quot;00C82BB6&quot;/&gt;&lt;wsp:rsid wsp:val=&quot;00C83579&quot;/&gt;&lt;wsp:rsid wsp:val=&quot;00C83738&quot;/&gt;&lt;wsp:rsid wsp:val=&quot;00C83AA5&quot;/&gt;&lt;wsp:rsid wsp:val=&quot;00C84B7B&quot;/&gt;&lt;wsp:rsid wsp:val=&quot;00C8562B&quot;/&gt;&lt;wsp:rsid wsp:val=&quot;00C86A00&quot;/&gt;&lt;wsp:rsid wsp:val=&quot;00C86E7F&quot;/&gt;&lt;wsp:rsid wsp:val=&quot;00C91141&quot;/&gt;&lt;wsp:rsid wsp:val=&quot;00C92DDE&quot;/&gt;&lt;wsp:rsid wsp:val=&quot;00C936F1&quot;/&gt;&lt;wsp:rsid wsp:val=&quot;00C939C4&quot;/&gt;&lt;wsp:rsid wsp:val=&quot;00C93CB3&quot;/&gt;&lt;wsp:rsid wsp:val=&quot;00C93E2C&quot;/&gt;&lt;wsp:rsid wsp:val=&quot;00C94107&quot;/&gt;&lt;wsp:rsid wsp:val=&quot;00C946DC&quot;/&gt;&lt;wsp:rsid wsp:val=&quot;00C94916&quot;/&gt;&lt;wsp:rsid wsp:val=&quot;00C954AB&quot;/&gt;&lt;wsp:rsid wsp:val=&quot;00CA0BC1&quot;/&gt;&lt;wsp:rsid wsp:val=&quot;00CA18F4&quot;/&gt;&lt;wsp:rsid wsp:val=&quot;00CA1915&quot;/&gt;&lt;wsp:rsid wsp:val=&quot;00CA21C8&quot;/&gt;&lt;wsp:rsid wsp:val=&quot;00CA2649&quot;/&gt;&lt;wsp:rsid wsp:val=&quot;00CA2EE4&quot;/&gt;&lt;wsp:rsid wsp:val=&quot;00CA3434&quot;/&gt;&lt;wsp:rsid wsp:val=&quot;00CA395B&quot;/&gt;&lt;wsp:rsid wsp:val=&quot;00CA3B8E&quot;/&gt;&lt;wsp:rsid wsp:val=&quot;00CA4E91&quot;/&gt;&lt;wsp:rsid wsp:val=&quot;00CA4F54&quot;/&gt;&lt;wsp:rsid wsp:val=&quot;00CA5519&quot;/&gt;&lt;wsp:rsid wsp:val=&quot;00CA5E74&quot;/&gt;&lt;wsp:rsid wsp:val=&quot;00CA7045&quot;/&gt;&lt;wsp:rsid wsp:val=&quot;00CA7DAD&quot;/&gt;&lt;wsp:rsid wsp:val=&quot;00CB0081&quot;/&gt;&lt;wsp:rsid wsp:val=&quot;00CB1058&quot;/&gt;&lt;wsp:rsid wsp:val=&quot;00CB2333&quot;/&gt;&lt;wsp:rsid wsp:val=&quot;00CB2606&quot;/&gt;&lt;wsp:rsid wsp:val=&quot;00CB296D&quot;/&gt;&lt;wsp:rsid wsp:val=&quot;00CB3048&quot;/&gt;&lt;wsp:rsid wsp:val=&quot;00CB4508&quot;/&gt;&lt;wsp:rsid wsp:val=&quot;00CB4A0C&quot;/&gt;&lt;wsp:rsid wsp:val=&quot;00CB5820&quot;/&gt;&lt;wsp:rsid wsp:val=&quot;00CB66C4&quot;/&gt;&lt;wsp:rsid wsp:val=&quot;00CB7B4A&quot;/&gt;&lt;wsp:rsid wsp:val=&quot;00CB7BC5&quot;/&gt;&lt;wsp:rsid wsp:val=&quot;00CC087C&quot;/&gt;&lt;wsp:rsid wsp:val=&quot;00CC0EF5&quot;/&gt;&lt;wsp:rsid wsp:val=&quot;00CC124B&quot;/&gt;&lt;wsp:rsid wsp:val=&quot;00CC1E75&quot;/&gt;&lt;wsp:rsid wsp:val=&quot;00CC263F&quot;/&gt;&lt;wsp:rsid wsp:val=&quot;00CC275D&quot;/&gt;&lt;wsp:rsid wsp:val=&quot;00CC28F4&quot;/&gt;&lt;wsp:rsid wsp:val=&quot;00CC30A2&quot;/&gt;&lt;wsp:rsid wsp:val=&quot;00CC390E&quot;/&gt;&lt;wsp:rsid wsp:val=&quot;00CC51BF&quot;/&gt;&lt;wsp:rsid wsp:val=&quot;00CC54E8&quot;/&gt;&lt;wsp:rsid wsp:val=&quot;00CC5C23&quot;/&gt;&lt;wsp:rsid wsp:val=&quot;00CC627A&quot;/&gt;&lt;wsp:rsid wsp:val=&quot;00CC77A3&quot;/&gt;&lt;wsp:rsid wsp:val=&quot;00CC7CE7&quot;/&gt;&lt;wsp:rsid wsp:val=&quot;00CC7FE8&quot;/&gt;&lt;wsp:rsid wsp:val=&quot;00CD0F18&quot;/&gt;&lt;wsp:rsid wsp:val=&quot;00CD1C87&quot;/&gt;&lt;wsp:rsid wsp:val=&quot;00CD29A2&quot;/&gt;&lt;wsp:rsid wsp:val=&quot;00CD2AC2&quot;/&gt;&lt;wsp:rsid wsp:val=&quot;00CD2BE6&quot;/&gt;&lt;wsp:rsid wsp:val=&quot;00CD2F69&quot;/&gt;&lt;wsp:rsid wsp:val=&quot;00CD34DF&quot;/&gt;&lt;wsp:rsid wsp:val=&quot;00CD4143&quot;/&gt;&lt;wsp:rsid wsp:val=&quot;00CD5621&quot;/&gt;&lt;wsp:rsid wsp:val=&quot;00CD5A72&quot;/&gt;&lt;wsp:rsid wsp:val=&quot;00CD5D88&quot;/&gt;&lt;wsp:rsid wsp:val=&quot;00CD78D5&quot;/&gt;&lt;wsp:rsid wsp:val=&quot;00CE038B&quot;/&gt;&lt;wsp:rsid wsp:val=&quot;00CE1AE8&quot;/&gt;&lt;wsp:rsid wsp:val=&quot;00CE1C66&quot;/&gt;&lt;wsp:rsid wsp:val=&quot;00CE1CE7&quot;/&gt;&lt;wsp:rsid wsp:val=&quot;00CE225D&quot;/&gt;&lt;wsp:rsid wsp:val=&quot;00CE2733&quot;/&gt;&lt;wsp:rsid wsp:val=&quot;00CE31AB&quot;/&gt;&lt;wsp:rsid wsp:val=&quot;00CE4B27&quot;/&gt;&lt;wsp:rsid wsp:val=&quot;00CE5280&quot;/&gt;&lt;wsp:rsid wsp:val=&quot;00CE5602&quot;/&gt;&lt;wsp:rsid wsp:val=&quot;00CE56DB&quot;/&gt;&lt;wsp:rsid wsp:val=&quot;00CE5F27&quot;/&gt;&lt;wsp:rsid wsp:val=&quot;00CE62FD&quot;/&gt;&lt;wsp:rsid wsp:val=&quot;00CE701D&quot;/&gt;&lt;wsp:rsid wsp:val=&quot;00CE713A&quot;/&gt;&lt;wsp:rsid wsp:val=&quot;00CE74BA&quot;/&gt;&lt;wsp:rsid wsp:val=&quot;00CE7BB7&quot;/&gt;&lt;wsp:rsid wsp:val=&quot;00CE7C92&quot;/&gt;&lt;wsp:rsid wsp:val=&quot;00CE7FED&quot;/&gt;&lt;wsp:rsid wsp:val=&quot;00CF0252&quot;/&gt;&lt;wsp:rsid wsp:val=&quot;00CF0320&quot;/&gt;&lt;wsp:rsid wsp:val=&quot;00CF1836&quot;/&gt;&lt;wsp:rsid wsp:val=&quot;00CF2421&quot;/&gt;&lt;wsp:rsid wsp:val=&quot;00CF2821&quot;/&gt;&lt;wsp:rsid wsp:val=&quot;00CF3BCF&quot;/&gt;&lt;wsp:rsid wsp:val=&quot;00CF4260&quot;/&gt;&lt;wsp:rsid wsp:val=&quot;00CF5407&quot;/&gt;&lt;wsp:rsid wsp:val=&quot;00CF559B&quot;/&gt;&lt;wsp:rsid wsp:val=&quot;00D0055F&quot;/&gt;&lt;wsp:rsid wsp:val=&quot;00D00787&quot;/&gt;&lt;wsp:rsid wsp:val=&quot;00D02D5E&quot;/&gt;&lt;wsp:rsid wsp:val=&quot;00D030FA&quot;/&gt;&lt;wsp:rsid wsp:val=&quot;00D035F2&quot;/&gt;&lt;wsp:rsid wsp:val=&quot;00D040FC&quot;/&gt;&lt;wsp:rsid wsp:val=&quot;00D04B79&quot;/&gt;&lt;wsp:rsid wsp:val=&quot;00D04BFE&quot;/&gt;&lt;wsp:rsid wsp:val=&quot;00D04D28&quot;/&gt;&lt;wsp:rsid wsp:val=&quot;00D04D4C&quot;/&gt;&lt;wsp:rsid wsp:val=&quot;00D0554A&quot;/&gt;&lt;wsp:rsid wsp:val=&quot;00D0624C&quot;/&gt;&lt;wsp:rsid wsp:val=&quot;00D06AE4&quot;/&gt;&lt;wsp:rsid wsp:val=&quot;00D06D8A&quot;/&gt;&lt;wsp:rsid wsp:val=&quot;00D0762B&quot;/&gt;&lt;wsp:rsid wsp:val=&quot;00D07A49&quot;/&gt;&lt;wsp:rsid wsp:val=&quot;00D07D6C&quot;/&gt;&lt;wsp:rsid wsp:val=&quot;00D07DF3&quot;/&gt;&lt;wsp:rsid wsp:val=&quot;00D10128&quot;/&gt;&lt;wsp:rsid wsp:val=&quot;00D11EAD&quot;/&gt;&lt;wsp:rsid wsp:val=&quot;00D12BA6&quot;/&gt;&lt;wsp:rsid wsp:val=&quot;00D12CBF&quot;/&gt;&lt;wsp:rsid wsp:val=&quot;00D13388&quot;/&gt;&lt;wsp:rsid wsp:val=&quot;00D13933&quot;/&gt;&lt;wsp:rsid wsp:val=&quot;00D13B7B&quot;/&gt;&lt;wsp:rsid wsp:val=&quot;00D146EA&quot;/&gt;&lt;wsp:rsid wsp:val=&quot;00D14EBC&quot;/&gt;&lt;wsp:rsid wsp:val=&quot;00D159DB&quot;/&gt;&lt;wsp:rsid wsp:val=&quot;00D1637B&quot;/&gt;&lt;wsp:rsid wsp:val=&quot;00D17235&quot;/&gt;&lt;wsp:rsid wsp:val=&quot;00D206F5&quot;/&gt;&lt;wsp:rsid wsp:val=&quot;00D211B3&quot;/&gt;&lt;wsp:rsid wsp:val=&quot;00D229B1&quot;/&gt;&lt;wsp:rsid wsp:val=&quot;00D22C2D&quot;/&gt;&lt;wsp:rsid wsp:val=&quot;00D271C2&quot;/&gt;&lt;wsp:rsid wsp:val=&quot;00D27AF3&quot;/&gt;&lt;wsp:rsid wsp:val=&quot;00D27BD6&quot;/&gt;&lt;wsp:rsid wsp:val=&quot;00D30534&quot;/&gt;&lt;wsp:rsid wsp:val=&quot;00D305D9&quot;/&gt;&lt;wsp:rsid wsp:val=&quot;00D306D9&quot;/&gt;&lt;wsp:rsid wsp:val=&quot;00D31CAA&quot;/&gt;&lt;wsp:rsid wsp:val=&quot;00D33700&quot;/&gt;&lt;wsp:rsid wsp:val=&quot;00D33CD9&quot;/&gt;&lt;wsp:rsid wsp:val=&quot;00D34B87&quot;/&gt;&lt;wsp:rsid wsp:val=&quot;00D3545B&quot;/&gt;&lt;wsp:rsid wsp:val=&quot;00D36917&quot;/&gt;&lt;wsp:rsid wsp:val=&quot;00D37816&quot;/&gt;&lt;wsp:rsid wsp:val=&quot;00D40EC8&quot;/&gt;&lt;wsp:rsid wsp:val=&quot;00D41330&quot;/&gt;&lt;wsp:rsid wsp:val=&quot;00D432E7&quot;/&gt;&lt;wsp:rsid wsp:val=&quot;00D433A6&quot;/&gt;&lt;wsp:rsid wsp:val=&quot;00D4369A&quot;/&gt;&lt;wsp:rsid wsp:val=&quot;00D43C49&quot;/&gt;&lt;wsp:rsid wsp:val=&quot;00D445E1&quot;/&gt;&lt;wsp:rsid wsp:val=&quot;00D44CC9&quot;/&gt;&lt;wsp:rsid wsp:val=&quot;00D47584&quot;/&gt;&lt;wsp:rsid wsp:val=&quot;00D50501&quot;/&gt;&lt;wsp:rsid wsp:val=&quot;00D5067E&quot;/&gt;&lt;wsp:rsid wsp:val=&quot;00D50AC0&quot;/&gt;&lt;wsp:rsid wsp:val=&quot;00D52BAE&quot;/&gt;&lt;wsp:rsid wsp:val=&quot;00D53B3A&quot;/&gt;&lt;wsp:rsid wsp:val=&quot;00D55232&quot;/&gt;&lt;wsp:rsid wsp:val=&quot;00D553AB&quot;/&gt;&lt;wsp:rsid wsp:val=&quot;00D560D7&quot;/&gt;&lt;wsp:rsid wsp:val=&quot;00D576D0&quot;/&gt;&lt;wsp:rsid wsp:val=&quot;00D57E51&quot;/&gt;&lt;wsp:rsid wsp:val=&quot;00D60055&quot;/&gt;&lt;wsp:rsid wsp:val=&quot;00D609B2&quot;/&gt;&lt;wsp:rsid wsp:val=&quot;00D625C6&quot;/&gt;&lt;wsp:rsid wsp:val=&quot;00D629CF&quot;/&gt;&lt;wsp:rsid wsp:val=&quot;00D62E1B&quot;/&gt;&lt;wsp:rsid wsp:val=&quot;00D631AD&quot;/&gt;&lt;wsp:rsid wsp:val=&quot;00D64665&quot;/&gt;&lt;wsp:rsid wsp:val=&quot;00D646AB&quot;/&gt;&lt;wsp:rsid wsp:val=&quot;00D65041&quot;/&gt;&lt;wsp:rsid wsp:val=&quot;00D65498&quot;/&gt;&lt;wsp:rsid wsp:val=&quot;00D65D0C&quot;/&gt;&lt;wsp:rsid wsp:val=&quot;00D65D47&quot;/&gt;&lt;wsp:rsid wsp:val=&quot;00D66707&quot;/&gt;&lt;wsp:rsid wsp:val=&quot;00D66C89&quot;/&gt;&lt;wsp:rsid wsp:val=&quot;00D66FCD&quot;/&gt;&lt;wsp:rsid wsp:val=&quot;00D670E8&quot;/&gt;&lt;wsp:rsid wsp:val=&quot;00D67860&quot;/&gt;&lt;wsp:rsid wsp:val=&quot;00D679AD&quot;/&gt;&lt;wsp:rsid wsp:val=&quot;00D71C6C&quot;/&gt;&lt;wsp:rsid wsp:val=&quot;00D72837&quot;/&gt;&lt;wsp:rsid wsp:val=&quot;00D72A58&quot;/&gt;&lt;wsp:rsid wsp:val=&quot;00D72D8D&quot;/&gt;&lt;wsp:rsid wsp:val=&quot;00D733D2&quot;/&gt;&lt;wsp:rsid wsp:val=&quot;00D73E5C&quot;/&gt;&lt;wsp:rsid wsp:val=&quot;00D741E1&quot;/&gt;&lt;wsp:rsid wsp:val=&quot;00D744DB&quot;/&gt;&lt;wsp:rsid wsp:val=&quot;00D74DBF&quot;/&gt;&lt;wsp:rsid wsp:val=&quot;00D74E89&quot;/&gt;&lt;wsp:rsid wsp:val=&quot;00D75E9E&quot;/&gt;&lt;wsp:rsid wsp:val=&quot;00D776F3&quot;/&gt;&lt;wsp:rsid wsp:val=&quot;00D805A9&quot;/&gt;&lt;wsp:rsid wsp:val=&quot;00D812BB&quot;/&gt;&lt;wsp:rsid wsp:val=&quot;00D81F9D&quot;/&gt;&lt;wsp:rsid wsp:val=&quot;00D836EF&quot;/&gt;&lt;wsp:rsid wsp:val=&quot;00D83F27&quot;/&gt;&lt;wsp:rsid wsp:val=&quot;00D855E6&quot;/&gt;&lt;wsp:rsid wsp:val=&quot;00D85C8F&quot;/&gt;&lt;wsp:rsid wsp:val=&quot;00D85D46&quot;/&gt;&lt;wsp:rsid wsp:val=&quot;00D85D48&quot;/&gt;&lt;wsp:rsid wsp:val=&quot;00D87397&quot;/&gt;&lt;wsp:rsid wsp:val=&quot;00D87BBE&quot;/&gt;&lt;wsp:rsid wsp:val=&quot;00D9073A&quot;/&gt;&lt;wsp:rsid wsp:val=&quot;00D90D51&quot;/&gt;&lt;wsp:rsid wsp:val=&quot;00D91635&quot;/&gt;&lt;wsp:rsid wsp:val=&quot;00D92D90&quot;/&gt;&lt;wsp:rsid wsp:val=&quot;00D9383C&quot;/&gt;&lt;wsp:rsid wsp:val=&quot;00D94522&quot;/&gt;&lt;wsp:rsid wsp:val=&quot;00D953AB&quot;/&gt;&lt;wsp:rsid wsp:val=&quot;00D9550E&quot;/&gt;&lt;wsp:rsid wsp:val=&quot;00D956EA&quot;/&gt;&lt;wsp:rsid wsp:val=&quot;00D962B8&quot;/&gt;&lt;wsp:rsid wsp:val=&quot;00D96A17&quot;/&gt;&lt;wsp:rsid wsp:val=&quot;00DA010D&quot;/&gt;&lt;wsp:rsid wsp:val=&quot;00DA1350&quot;/&gt;&lt;wsp:rsid wsp:val=&quot;00DA3E10&quot;/&gt;&lt;wsp:rsid wsp:val=&quot;00DA4EA5&quot;/&gt;&lt;wsp:rsid wsp:val=&quot;00DA5FA9&quot;/&gt;&lt;wsp:rsid wsp:val=&quot;00DA60CD&quot;/&gt;&lt;wsp:rsid wsp:val=&quot;00DA69A8&quot;/&gt;&lt;wsp:rsid wsp:val=&quot;00DA7821&quot;/&gt;&lt;wsp:rsid wsp:val=&quot;00DB0463&quot;/&gt;&lt;wsp:rsid wsp:val=&quot;00DB12BE&quot;/&gt;&lt;wsp:rsid wsp:val=&quot;00DB1DC7&quot;/&gt;&lt;wsp:rsid wsp:val=&quot;00DB3BE6&quot;/&gt;&lt;wsp:rsid wsp:val=&quot;00DB3F69&quot;/&gt;&lt;wsp:rsid wsp:val=&quot;00DB4A30&quot;/&gt;&lt;wsp:rsid wsp:val=&quot;00DB6929&quot;/&gt;&lt;wsp:rsid wsp:val=&quot;00DB7189&quot;/&gt;&lt;wsp:rsid wsp:val=&quot;00DB7806&quot;/&gt;&lt;wsp:rsid wsp:val=&quot;00DB7ADD&quot;/&gt;&lt;wsp:rsid wsp:val=&quot;00DC0A2C&quot;/&gt;&lt;wsp:rsid wsp:val=&quot;00DC3CB2&quot;/&gt;&lt;wsp:rsid wsp:val=&quot;00DC4E80&quot;/&gt;&lt;wsp:rsid wsp:val=&quot;00DC5C09&quot;/&gt;&lt;wsp:rsid wsp:val=&quot;00DC65DA&quot;/&gt;&lt;wsp:rsid wsp:val=&quot;00DC710A&quot;/&gt;&lt;wsp:rsid wsp:val=&quot;00DC72BD&quot;/&gt;&lt;wsp:rsid wsp:val=&quot;00DC7645&quot;/&gt;&lt;wsp:rsid wsp:val=&quot;00DC7871&quot;/&gt;&lt;wsp:rsid wsp:val=&quot;00DC7FF6&quot;/&gt;&lt;wsp:rsid wsp:val=&quot;00DD205C&quot;/&gt;&lt;wsp:rsid wsp:val=&quot;00DD3CD1&quot;/&gt;&lt;wsp:rsid wsp:val=&quot;00DD4198&quot;/&gt;&lt;wsp:rsid wsp:val=&quot;00DD50E5&quot;/&gt;&lt;wsp:rsid wsp:val=&quot;00DD61C1&quot;/&gt;&lt;wsp:rsid wsp:val=&quot;00DD6C70&quot;/&gt;&lt;wsp:rsid wsp:val=&quot;00DD7BC0&quot;/&gt;&lt;wsp:rsid wsp:val=&quot;00DE047C&quot;/&gt;&lt;wsp:rsid wsp:val=&quot;00DE0D42&quot;/&gt;&lt;wsp:rsid wsp:val=&quot;00DE2A46&quot;/&gt;&lt;wsp:rsid wsp:val=&quot;00DE46A4&quot;/&gt;&lt;wsp:rsid wsp:val=&quot;00DE5FAD&quot;/&gt;&lt;wsp:rsid wsp:val=&quot;00DE6970&quot;/&gt;&lt;wsp:rsid wsp:val=&quot;00DE7D86&quot;/&gt;&lt;wsp:rsid wsp:val=&quot;00DF07E7&quot;/&gt;&lt;wsp:rsid wsp:val=&quot;00DF09D7&quot;/&gt;&lt;wsp:rsid wsp:val=&quot;00DF0F91&quot;/&gt;&lt;wsp:rsid wsp:val=&quot;00DF171E&quot;/&gt;&lt;wsp:rsid wsp:val=&quot;00DF256B&quot;/&gt;&lt;wsp:rsid wsp:val=&quot;00DF2E26&quot;/&gt;&lt;wsp:rsid wsp:val=&quot;00DF2F50&quot;/&gt;&lt;wsp:rsid wsp:val=&quot;00DF62C2&quot;/&gt;&lt;wsp:rsid wsp:val=&quot;00DF68F2&quot;/&gt;&lt;wsp:rsid wsp:val=&quot;00DF6A95&quot;/&gt;&lt;wsp:rsid wsp:val=&quot;00DF6C7E&quot;/&gt;&lt;wsp:rsid wsp:val=&quot;00DF6F58&quot;/&gt;&lt;wsp:rsid wsp:val=&quot;00E02CB1&quot;/&gt;&lt;wsp:rsid wsp:val=&quot;00E0343D&quot;/&gt;&lt;wsp:rsid wsp:val=&quot;00E04159&quot;/&gt;&lt;wsp:rsid wsp:val=&quot;00E07085&quot;/&gt;&lt;wsp:rsid wsp:val=&quot;00E070B6&quot;/&gt;&lt;wsp:rsid wsp:val=&quot;00E078B3&quot;/&gt;&lt;wsp:rsid wsp:val=&quot;00E07CF3&quot;/&gt;&lt;wsp:rsid wsp:val=&quot;00E10541&quot;/&gt;&lt;wsp:rsid wsp:val=&quot;00E105BE&quot;/&gt;&lt;wsp:rsid wsp:val=&quot;00E11B7B&quot;/&gt;&lt;wsp:rsid wsp:val=&quot;00E13487&quot;/&gt;&lt;wsp:rsid wsp:val=&quot;00E134DD&quot;/&gt;&lt;wsp:rsid wsp:val=&quot;00E13864&quot;/&gt;&lt;wsp:rsid wsp:val=&quot;00E139AB&quot;/&gt;&lt;wsp:rsid wsp:val=&quot;00E13BD3&quot;/&gt;&lt;wsp:rsid wsp:val=&quot;00E13E04&quot;/&gt;&lt;wsp:rsid wsp:val=&quot;00E143C9&quot;/&gt;&lt;wsp:rsid wsp:val=&quot;00E15677&quot;/&gt;&lt;wsp:rsid wsp:val=&quot;00E16921&quot;/&gt;&lt;wsp:rsid wsp:val=&quot;00E20883&quot;/&gt;&lt;wsp:rsid wsp:val=&quot;00E212A5&quot;/&gt;&lt;wsp:rsid wsp:val=&quot;00E231B6&quot;/&gt;&lt;wsp:rsid wsp:val=&quot;00E23947&quot;/&gt;&lt;wsp:rsid wsp:val=&quot;00E24AC6&quot;/&gt;&lt;wsp:rsid wsp:val=&quot;00E25591&quot;/&gt;&lt;wsp:rsid wsp:val=&quot;00E25717&quot;/&gt;&lt;wsp:rsid wsp:val=&quot;00E26F17&quot;/&gt;&lt;wsp:rsid wsp:val=&quot;00E27003&quot;/&gt;&lt;wsp:rsid wsp:val=&quot;00E301BF&quot;/&gt;&lt;wsp:rsid wsp:val=&quot;00E316E1&quot;/&gt;&lt;wsp:rsid wsp:val=&quot;00E3369D&quot;/&gt;&lt;wsp:rsid wsp:val=&quot;00E33FF1&quot;/&gt;&lt;wsp:rsid wsp:val=&quot;00E34D50&quot;/&gt;&lt;wsp:rsid wsp:val=&quot;00E351D0&quot;/&gt;&lt;wsp:rsid wsp:val=&quot;00E35506&quot;/&gt;&lt;wsp:rsid wsp:val=&quot;00E359F1&quot;/&gt;&lt;wsp:rsid wsp:val=&quot;00E35CA7&quot;/&gt;&lt;wsp:rsid wsp:val=&quot;00E35CF9&quot;/&gt;&lt;wsp:rsid wsp:val=&quot;00E368A0&quot;/&gt;&lt;wsp:rsid wsp:val=&quot;00E369B0&quot;/&gt;&lt;wsp:rsid wsp:val=&quot;00E36F3A&quot;/&gt;&lt;wsp:rsid wsp:val=&quot;00E36FCA&quot;/&gt;&lt;wsp:rsid wsp:val=&quot;00E3728F&quot;/&gt;&lt;wsp:rsid wsp:val=&quot;00E37599&quot;/&gt;&lt;wsp:rsid wsp:val=&quot;00E37BB0&quot;/&gt;&lt;wsp:rsid wsp:val=&quot;00E40701&quot;/&gt;&lt;wsp:rsid wsp:val=&quot;00E410B9&quot;/&gt;&lt;wsp:rsid wsp:val=&quot;00E42053&quot;/&gt;&lt;wsp:rsid wsp:val=&quot;00E422F5&quot;/&gt;&lt;wsp:rsid wsp:val=&quot;00E43605&quot;/&gt;&lt;wsp:rsid wsp:val=&quot;00E44752&quot;/&gt;&lt;wsp:rsid wsp:val=&quot;00E44F3F&quot;/&gt;&lt;wsp:rsid wsp:val=&quot;00E471CB&quot;/&gt;&lt;wsp:rsid wsp:val=&quot;00E4753D&quot;/&gt;&lt;wsp:rsid wsp:val=&quot;00E479A8&quot;/&gt;&lt;wsp:rsid wsp:val=&quot;00E50039&quot;/&gt;&lt;wsp:rsid wsp:val=&quot;00E50669&quot;/&gt;&lt;wsp:rsid wsp:val=&quot;00E50F93&quot;/&gt;&lt;wsp:rsid wsp:val=&quot;00E52681&quot;/&gt;&lt;wsp:rsid wsp:val=&quot;00E52C42&quot;/&gt;&lt;wsp:rsid wsp:val=&quot;00E52FAD&quot;/&gt;&lt;wsp:rsid wsp:val=&quot;00E5380A&quot;/&gt;&lt;wsp:rsid wsp:val=&quot;00E53B0B&quot;/&gt;&lt;wsp:rsid wsp:val=&quot;00E54CFE&quot;/&gt;&lt;wsp:rsid wsp:val=&quot;00E54E40&quot;/&gt;&lt;wsp:rsid wsp:val=&quot;00E551AD&quot;/&gt;&lt;wsp:rsid wsp:val=&quot;00E56463&quot;/&gt;&lt;wsp:rsid wsp:val=&quot;00E56C95&quot;/&gt;&lt;wsp:rsid wsp:val=&quot;00E57155&quot;/&gt;&lt;wsp:rsid wsp:val=&quot;00E573AA&quot;/&gt;&lt;wsp:rsid wsp:val=&quot;00E60555&quot;/&gt;&lt;wsp:rsid wsp:val=&quot;00E6103E&quot;/&gt;&lt;wsp:rsid wsp:val=&quot;00E61EA4&quot;/&gt;&lt;wsp:rsid wsp:val=&quot;00E628F2&quot;/&gt;&lt;wsp:rsid wsp:val=&quot;00E6298D&quot;/&gt;&lt;wsp:rsid wsp:val=&quot;00E64603&quot;/&gt;&lt;wsp:rsid wsp:val=&quot;00E6508C&quot;/&gt;&lt;wsp:rsid wsp:val=&quot;00E661F9&quot;/&gt;&lt;wsp:rsid wsp:val=&quot;00E66667&quot;/&gt;&lt;wsp:rsid wsp:val=&quot;00E671B1&quot;/&gt;&lt;wsp:rsid wsp:val=&quot;00E6763C&quot;/&gt;&lt;wsp:rsid wsp:val=&quot;00E70B54&quot;/&gt;&lt;wsp:rsid wsp:val=&quot;00E70C30&quot;/&gt;&lt;wsp:rsid wsp:val=&quot;00E70E84&quot;/&gt;&lt;wsp:rsid wsp:val=&quot;00E72A8F&quot;/&gt;&lt;wsp:rsid wsp:val=&quot;00E73171&quot;/&gt;&lt;wsp:rsid wsp:val=&quot;00E73804&quot;/&gt;&lt;wsp:rsid wsp:val=&quot;00E73C79&quot;/&gt;&lt;wsp:rsid wsp:val=&quot;00E73E12&quot;/&gt;&lt;wsp:rsid wsp:val=&quot;00E74DC3&quot;/&gt;&lt;wsp:rsid wsp:val=&quot;00E763D1&quot;/&gt;&lt;wsp:rsid wsp:val=&quot;00E76B24&quot;/&gt;&lt;wsp:rsid wsp:val=&quot;00E774CE&quot;/&gt;&lt;wsp:rsid wsp:val=&quot;00E7754A&quot;/&gt;&lt;wsp:rsid wsp:val=&quot;00E77B1A&quot;/&gt;&lt;wsp:rsid wsp:val=&quot;00E80365&quot;/&gt;&lt;wsp:rsid wsp:val=&quot;00E80888&quot;/&gt;&lt;wsp:rsid wsp:val=&quot;00E80DDE&quot;/&gt;&lt;wsp:rsid wsp:val=&quot;00E813FD&quot;/&gt;&lt;wsp:rsid wsp:val=&quot;00E8159D&quot;/&gt;&lt;wsp:rsid wsp:val=&quot;00E815A1&quot;/&gt;&lt;wsp:rsid wsp:val=&quot;00E81D38&quot;/&gt;&lt;wsp:rsid wsp:val=&quot;00E82AC2&quot;/&gt;&lt;wsp:rsid wsp:val=&quot;00E8357F&quot;/&gt;&lt;wsp:rsid wsp:val=&quot;00E859B7&quot;/&gt;&lt;wsp:rsid wsp:val=&quot;00E865EC&quot;/&gt;&lt;wsp:rsid wsp:val=&quot;00E87BE6&quot;/&gt;&lt;wsp:rsid wsp:val=&quot;00E87BFE&quot;/&gt;&lt;wsp:rsid wsp:val=&quot;00E90BFD&quot;/&gt;&lt;wsp:rsid wsp:val=&quot;00E90F0B&quot;/&gt;&lt;wsp:rsid wsp:val=&quot;00E91664&quot;/&gt;&lt;wsp:rsid wsp:val=&quot;00E92A19&quot;/&gt;&lt;wsp:rsid wsp:val=&quot;00E92E6F&quot;/&gt;&lt;wsp:rsid wsp:val=&quot;00E93A7D&quot;/&gt;&lt;wsp:rsid wsp:val=&quot;00E93DA9&quot;/&gt;&lt;wsp:rsid wsp:val=&quot;00E94378&quot;/&gt;&lt;wsp:rsid wsp:val=&quot;00E943DE&quot;/&gt;&lt;wsp:rsid wsp:val=&quot;00E969D9&quot;/&gt;&lt;wsp:rsid wsp:val=&quot;00E97B5C&quot;/&gt;&lt;wsp:rsid wsp:val=&quot;00EA007D&quot;/&gt;&lt;wsp:rsid wsp:val=&quot;00EA077D&quot;/&gt;&lt;wsp:rsid wsp:val=&quot;00EA0821&quot;/&gt;&lt;wsp:rsid wsp:val=&quot;00EA08B6&quot;/&gt;&lt;wsp:rsid wsp:val=&quot;00EA097C&quot;/&gt;&lt;wsp:rsid wsp:val=&quot;00EA0FAF&quot;/&gt;&lt;wsp:rsid wsp:val=&quot;00EA1E1B&quot;/&gt;&lt;wsp:rsid wsp:val=&quot;00EA62C0&quot;/&gt;&lt;wsp:rsid wsp:val=&quot;00EA6747&quot;/&gt;&lt;wsp:rsid wsp:val=&quot;00EA6D96&quot;/&gt;&lt;wsp:rsid wsp:val=&quot;00EB108C&quot;/&gt;&lt;wsp:rsid wsp:val=&quot;00EB1229&quot;/&gt;&lt;wsp:rsid wsp:val=&quot;00EB2175&quot;/&gt;&lt;wsp:rsid wsp:val=&quot;00EB2227&quot;/&gt;&lt;wsp:rsid wsp:val=&quot;00EB31D9&quot;/&gt;&lt;wsp:rsid wsp:val=&quot;00EB3F72&quot;/&gt;&lt;wsp:rsid wsp:val=&quot;00EB3FCB&quot;/&gt;&lt;wsp:rsid wsp:val=&quot;00EB4216&quot;/&gt;&lt;wsp:rsid wsp:val=&quot;00EB7826&quot;/&gt;&lt;wsp:rsid wsp:val=&quot;00EB7C91&quot;/&gt;&lt;wsp:rsid wsp:val=&quot;00EC03F2&quot;/&gt;&lt;wsp:rsid wsp:val=&quot;00EC0CE5&quot;/&gt;&lt;wsp:rsid wsp:val=&quot;00EC10B7&quot;/&gt;&lt;wsp:rsid wsp:val=&quot;00EC1890&quot;/&gt;&lt;wsp:rsid wsp:val=&quot;00EC2614&quot;/&gt;&lt;wsp:rsid wsp:val=&quot;00EC2F2D&quot;/&gt;&lt;wsp:rsid wsp:val=&quot;00EC35DB&quot;/&gt;&lt;wsp:rsid wsp:val=&quot;00EC449B&quot;/&gt;&lt;wsp:rsid wsp:val=&quot;00EC467D&quot;/&gt;&lt;wsp:rsid wsp:val=&quot;00EC5572&quot;/&gt;&lt;wsp:rsid wsp:val=&quot;00EC7D64&quot;/&gt;&lt;wsp:rsid wsp:val=&quot;00ED1049&quot;/&gt;&lt;wsp:rsid wsp:val=&quot;00ED1365&quot;/&gt;&lt;wsp:rsid wsp:val=&quot;00ED2047&quot;/&gt;&lt;wsp:rsid wsp:val=&quot;00ED2232&quot;/&gt;&lt;wsp:rsid wsp:val=&quot;00ED2513&quot;/&gt;&lt;wsp:rsid wsp:val=&quot;00ED2BE9&quot;/&gt;&lt;wsp:rsid wsp:val=&quot;00ED4C3A&quot;/&gt;&lt;wsp:rsid wsp:val=&quot;00ED6040&quot;/&gt;&lt;wsp:rsid wsp:val=&quot;00ED66B9&quot;/&gt;&lt;wsp:rsid wsp:val=&quot;00ED70E4&quot;/&gt;&lt;wsp:rsid wsp:val=&quot;00ED7E58&quot;/&gt;&lt;wsp:rsid wsp:val=&quot;00ED7FD4&quot;/&gt;&lt;wsp:rsid wsp:val=&quot;00EE0A29&quot;/&gt;&lt;wsp:rsid wsp:val=&quot;00EE0DF8&quot;/&gt;&lt;wsp:rsid wsp:val=&quot;00EE1061&quot;/&gt;&lt;wsp:rsid wsp:val=&quot;00EE11F5&quot;/&gt;&lt;wsp:rsid wsp:val=&quot;00EE17BC&quot;/&gt;&lt;wsp:rsid wsp:val=&quot;00EE19EE&quot;/&gt;&lt;wsp:rsid wsp:val=&quot;00EE1F61&quot;/&gt;&lt;wsp:rsid wsp:val=&quot;00EE27A9&quot;/&gt;&lt;wsp:rsid wsp:val=&quot;00EE4E4D&quot;/&gt;&lt;wsp:rsid wsp:val=&quot;00EE5599&quot;/&gt;&lt;wsp:rsid wsp:val=&quot;00EE60C0&quot;/&gt;&lt;wsp:rsid wsp:val=&quot;00EE64D0&quot;/&gt;&lt;wsp:rsid wsp:val=&quot;00EE7205&quot;/&gt;&lt;wsp:rsid wsp:val=&quot;00EE741D&quot;/&gt;&lt;wsp:rsid wsp:val=&quot;00EE7481&quot;/&gt;&lt;wsp:rsid wsp:val=&quot;00EF05DC&quot;/&gt;&lt;wsp:rsid wsp:val=&quot;00EF10AE&quot;/&gt;&lt;wsp:rsid wsp:val=&quot;00EF122B&quot;/&gt;&lt;wsp:rsid wsp:val=&quot;00EF2C85&quot;/&gt;&lt;wsp:rsid wsp:val=&quot;00EF2E7F&quot;/&gt;&lt;wsp:rsid wsp:val=&quot;00EF2F97&quot;/&gt;&lt;wsp:rsid wsp:val=&quot;00EF456C&quot;/&gt;&lt;wsp:rsid wsp:val=&quot;00EF49EB&quot;/&gt;&lt;wsp:rsid wsp:val=&quot;00EF4D57&quot;/&gt;&lt;wsp:rsid wsp:val=&quot;00EF591B&quot;/&gt;&lt;wsp:rsid wsp:val=&quot;00EF5C98&quot;/&gt;&lt;wsp:rsid wsp:val=&quot;00EF65BB&quot;/&gt;&lt;wsp:rsid wsp:val=&quot;00EF6AE1&quot;/&gt;&lt;wsp:rsid wsp:val=&quot;00EF6D22&quot;/&gt;&lt;wsp:rsid wsp:val=&quot;00EF70D4&quot;/&gt;&lt;wsp:rsid wsp:val=&quot;00F001D0&quot;/&gt;&lt;wsp:rsid wsp:val=&quot;00F002D5&quot;/&gt;&lt;wsp:rsid wsp:val=&quot;00F00E3B&quot;/&gt;&lt;wsp:rsid wsp:val=&quot;00F0105F&quot;/&gt;&lt;wsp:rsid wsp:val=&quot;00F0141A&quot;/&gt;&lt;wsp:rsid wsp:val=&quot;00F02092&quot;/&gt;&lt;wsp:rsid wsp:val=&quot;00F02115&quot;/&gt;&lt;wsp:rsid wsp:val=&quot;00F040CB&quot;/&gt;&lt;wsp:rsid wsp:val=&quot;00F041E1&quot;/&gt;&lt;wsp:rsid wsp:val=&quot;00F042CE&quot;/&gt;&lt;wsp:rsid wsp:val=&quot;00F04383&quot;/&gt;&lt;wsp:rsid wsp:val=&quot;00F046DC&quot;/&gt;&lt;wsp:rsid wsp:val=&quot;00F05F69&quot;/&gt;&lt;wsp:rsid wsp:val=&quot;00F05FC7&quot;/&gt;&lt;wsp:rsid wsp:val=&quot;00F07496&quot;/&gt;&lt;wsp:rsid wsp:val=&quot;00F116A1&quot;/&gt;&lt;wsp:rsid wsp:val=&quot;00F11FCA&quot;/&gt;&lt;wsp:rsid wsp:val=&quot;00F12474&quot;/&gt;&lt;wsp:rsid wsp:val=&quot;00F12869&quot;/&gt;&lt;wsp:rsid wsp:val=&quot;00F135C8&quot;/&gt;&lt;wsp:rsid wsp:val=&quot;00F135FC&quot;/&gt;&lt;wsp:rsid wsp:val=&quot;00F13CBE&quot;/&gt;&lt;wsp:rsid wsp:val=&quot;00F147F8&quot;/&gt;&lt;wsp:rsid wsp:val=&quot;00F16BE0&quot;/&gt;&lt;wsp:rsid wsp:val=&quot;00F171DB&quot;/&gt;&lt;wsp:rsid wsp:val=&quot;00F20DE3&quot;/&gt;&lt;wsp:rsid wsp:val=&quot;00F21FB3&quot;/&gt;&lt;wsp:rsid wsp:val=&quot;00F223CD&quot;/&gt;&lt;wsp:rsid wsp:val=&quot;00F224D8&quot;/&gt;&lt;wsp:rsid wsp:val=&quot;00F24324&quot;/&gt;&lt;wsp:rsid wsp:val=&quot;00F2488F&quot;/&gt;&lt;wsp:rsid wsp:val=&quot;00F251C3&quot;/&gt;&lt;wsp:rsid wsp:val=&quot;00F25D63&quot;/&gt;&lt;wsp:rsid wsp:val=&quot;00F26B0A&quot;/&gt;&lt;wsp:rsid wsp:val=&quot;00F273D1&quot;/&gt;&lt;wsp:rsid wsp:val=&quot;00F27D09&quot;/&gt;&lt;wsp:rsid wsp:val=&quot;00F30BF0&quot;/&gt;&lt;wsp:rsid wsp:val=&quot;00F314C4&quot;/&gt;&lt;wsp:rsid wsp:val=&quot;00F32616&quot;/&gt;&lt;wsp:rsid wsp:val=&quot;00F32C1E&quot;/&gt;&lt;wsp:rsid wsp:val=&quot;00F330FD&quot;/&gt;&lt;wsp:rsid wsp:val=&quot;00F33AE6&quot;/&gt;&lt;wsp:rsid wsp:val=&quot;00F33B7A&quot;/&gt;&lt;wsp:rsid wsp:val=&quot;00F34898&quot;/&gt;&lt;wsp:rsid wsp:val=&quot;00F35082&quot;/&gt;&lt;wsp:rsid wsp:val=&quot;00F35141&quot;/&gt;&lt;wsp:rsid wsp:val=&quot;00F36D76&quot;/&gt;&lt;wsp:rsid wsp:val=&quot;00F3744A&quot;/&gt;&lt;wsp:rsid wsp:val=&quot;00F4001D&quot;/&gt;&lt;wsp:rsid wsp:val=&quot;00F4096D&quot;/&gt;&lt;wsp:rsid wsp:val=&quot;00F40E8D&quot;/&gt;&lt;wsp:rsid wsp:val=&quot;00F41153&quot;/&gt;&lt;wsp:rsid wsp:val=&quot;00F42638&quot;/&gt;&lt;wsp:rsid wsp:val=&quot;00F42A58&quot;/&gt;&lt;wsp:rsid wsp:val=&quot;00F42F20&quot;/&gt;&lt;wsp:rsid wsp:val=&quot;00F43C6E&quot;/&gt;&lt;wsp:rsid wsp:val=&quot;00F45272&quot;/&gt;&lt;wsp:rsid wsp:val=&quot;00F46307&quot;/&gt;&lt;wsp:rsid wsp:val=&quot;00F46874&quot;/&gt;&lt;wsp:rsid wsp:val=&quot;00F469B3&quot;/&gt;&lt;wsp:rsid wsp:val=&quot;00F46BC6&quot;/&gt;&lt;wsp:rsid wsp:val=&quot;00F470FD&quot;/&gt;&lt;wsp:rsid wsp:val=&quot;00F5005A&quot;/&gt;&lt;wsp:rsid wsp:val=&quot;00F50460&quot;/&gt;&lt;wsp:rsid wsp:val=&quot;00F5139B&quot;/&gt;&lt;wsp:rsid wsp:val=&quot;00F525E4&quot;/&gt;&lt;wsp:rsid wsp:val=&quot;00F52CC0&quot;/&gt;&lt;wsp:rsid wsp:val=&quot;00F52EC0&quot;/&gt;&lt;wsp:rsid wsp:val=&quot;00F53740&quot;/&gt;&lt;wsp:rsid wsp:val=&quot;00F5380F&quot;/&gt;&lt;wsp:rsid wsp:val=&quot;00F539AB&quot;/&gt;&lt;wsp:rsid wsp:val=&quot;00F53BAD&quot;/&gt;&lt;wsp:rsid wsp:val=&quot;00F554C6&quot;/&gt;&lt;wsp:rsid wsp:val=&quot;00F566B3&quot;/&gt;&lt;wsp:rsid wsp:val=&quot;00F5698F&quot;/&gt;&lt;wsp:rsid wsp:val=&quot;00F569AA&quot;/&gt;&lt;wsp:rsid wsp:val=&quot;00F5745F&quot;/&gt;&lt;wsp:rsid wsp:val=&quot;00F57783&quot;/&gt;&lt;wsp:rsid wsp:val=&quot;00F61415&quot;/&gt;&lt;wsp:rsid wsp:val=&quot;00F61B4C&quot;/&gt;&lt;wsp:rsid wsp:val=&quot;00F622A7&quot;/&gt;&lt;wsp:rsid wsp:val=&quot;00F63B6B&quot;/&gt;&lt;wsp:rsid wsp:val=&quot;00F63BB6&quot;/&gt;&lt;wsp:rsid wsp:val=&quot;00F65168&quot;/&gt;&lt;wsp:rsid wsp:val=&quot;00F651BE&quot;/&gt;&lt;wsp:rsid wsp:val=&quot;00F65C0C&quot;/&gt;&lt;wsp:rsid wsp:val=&quot;00F67107&quot;/&gt;&lt;wsp:rsid wsp:val=&quot;00F67642&quot;/&gt;&lt;wsp:rsid wsp:val=&quot;00F67B5F&quot;/&gt;&lt;wsp:rsid wsp:val=&quot;00F67DE5&quot;/&gt;&lt;wsp:rsid wsp:val=&quot;00F708EB&quot;/&gt;&lt;wsp:rsid wsp:val=&quot;00F716DC&quot;/&gt;&lt;wsp:rsid wsp:val=&quot;00F71F1E&quot;/&gt;&lt;wsp:rsid wsp:val=&quot;00F72520&quot;/&gt;&lt;wsp:rsid wsp:val=&quot;00F74CF8&quot;/&gt;&lt;wsp:rsid wsp:val=&quot;00F7534B&quot;/&gt;&lt;wsp:rsid wsp:val=&quot;00F76F07&quot;/&gt;&lt;wsp:rsid wsp:val=&quot;00F76F32&quot;/&gt;&lt;wsp:rsid wsp:val=&quot;00F7778E&quot;/&gt;&lt;wsp:rsid wsp:val=&quot;00F801A3&quot;/&gt;&lt;wsp:rsid wsp:val=&quot;00F802CC&quot;/&gt;&lt;wsp:rsid wsp:val=&quot;00F832E5&quot;/&gt;&lt;wsp:rsid wsp:val=&quot;00F83EA1&quot;/&gt;&lt;wsp:rsid wsp:val=&quot;00F84552&quot;/&gt;&lt;wsp:rsid wsp:val=&quot;00F84FF8&quot;/&gt;&lt;wsp:rsid wsp:val=&quot;00F85670&quot;/&gt;&lt;wsp:rsid wsp:val=&quot;00F85728&quot;/&gt;&lt;wsp:rsid wsp:val=&quot;00F85DF4&quot;/&gt;&lt;wsp:rsid wsp:val=&quot;00F85E40&quot;/&gt;&lt;wsp:rsid wsp:val=&quot;00F86143&quot;/&gt;&lt;wsp:rsid wsp:val=&quot;00F8625F&quot;/&gt;&lt;wsp:rsid wsp:val=&quot;00F874CE&quot;/&gt;&lt;wsp:rsid wsp:val=&quot;00F90A0A&quot;/&gt;&lt;wsp:rsid wsp:val=&quot;00F91642&quot;/&gt;&lt;wsp:rsid wsp:val=&quot;00F91F43&quot;/&gt;&lt;wsp:rsid wsp:val=&quot;00F955C4&quot;/&gt;&lt;wsp:rsid wsp:val=&quot;00F9799F&quot;/&gt;&lt;wsp:rsid wsp:val=&quot;00F97D4D&quot;/&gt;&lt;wsp:rsid wsp:val=&quot;00F97E13&quot;/&gt;&lt;wsp:rsid wsp:val=&quot;00FA055F&quot;/&gt;&lt;wsp:rsid wsp:val=&quot;00FA1EB9&quot;/&gt;&lt;wsp:rsid wsp:val=&quot;00FA225F&quot;/&gt;&lt;wsp:rsid wsp:val=&quot;00FA422D&quot;/&gt;&lt;wsp:rsid wsp:val=&quot;00FA451A&quot;/&gt;&lt;wsp:rsid wsp:val=&quot;00FA481E&quot;/&gt;&lt;wsp:rsid wsp:val=&quot;00FA49CE&quot;/&gt;&lt;wsp:rsid wsp:val=&quot;00FA4EE8&quot;/&gt;&lt;wsp:rsid wsp:val=&quot;00FA50A8&quot;/&gt;&lt;wsp:rsid wsp:val=&quot;00FA74DA&quot;/&gt;&lt;wsp:rsid wsp:val=&quot;00FA7E21&quot;/&gt;&lt;wsp:rsid wsp:val=&quot;00FA7ED0&quot;/&gt;&lt;wsp:rsid wsp:val=&quot;00FB02E5&quot;/&gt;&lt;wsp:rsid wsp:val=&quot;00FB21C0&quot;/&gt;&lt;wsp:rsid wsp:val=&quot;00FB4394&quot;/&gt;&lt;wsp:rsid wsp:val=&quot;00FB4690&quot;/&gt;&lt;wsp:rsid wsp:val=&quot;00FB5511&quot;/&gt;&lt;wsp:rsid wsp:val=&quot;00FB7835&quot;/&gt;&lt;wsp:rsid wsp:val=&quot;00FB7908&quot;/&gt;&lt;wsp:rsid wsp:val=&quot;00FC0070&quot;/&gt;&lt;wsp:rsid wsp:val=&quot;00FC0E49&quot;/&gt;&lt;wsp:rsid wsp:val=&quot;00FC2FCF&quot;/&gt;&lt;wsp:rsid wsp:val=&quot;00FC3455&quot;/&gt;&lt;wsp:rsid wsp:val=&quot;00FC4E77&quot;/&gt;&lt;wsp:rsid wsp:val=&quot;00FC55B7&quot;/&gt;&lt;wsp:rsid wsp:val=&quot;00FC5E2A&quot;/&gt;&lt;wsp:rsid wsp:val=&quot;00FC61B2&quot;/&gt;&lt;wsp:rsid wsp:val=&quot;00FC646C&quot;/&gt;&lt;wsp:rsid wsp:val=&quot;00FC6A19&quot;/&gt;&lt;wsp:rsid wsp:val=&quot;00FD02CF&quot;/&gt;&lt;wsp:rsid wsp:val=&quot;00FD068A&quot;/&gt;&lt;wsp:rsid wsp:val=&quot;00FD1EFA&quot;/&gt;&lt;wsp:rsid wsp:val=&quot;00FD39EF&quot;/&gt;&lt;wsp:rsid wsp:val=&quot;00FD43CA&quot;/&gt;&lt;wsp:rsid wsp:val=&quot;00FD4E75&quot;/&gt;&lt;wsp:rsid wsp:val=&quot;00FD5CE7&quot;/&gt;&lt;wsp:rsid wsp:val=&quot;00FD5DDB&quot;/&gt;&lt;wsp:rsid wsp:val=&quot;00FD5E46&quot;/&gt;&lt;wsp:rsid wsp:val=&quot;00FD6048&quot;/&gt;&lt;wsp:rsid wsp:val=&quot;00FD6F43&quot;/&gt;&lt;wsp:rsid wsp:val=&quot;00FD7016&quot;/&gt;&lt;wsp:rsid wsp:val=&quot;00FD730A&quot;/&gt;&lt;wsp:rsid wsp:val=&quot;00FE01FD&quot;/&gt;&lt;wsp:rsid wsp:val=&quot;00FE14A7&quot;/&gt;&lt;wsp:rsid wsp:val=&quot;00FE1753&quot;/&gt;&lt;wsp:rsid wsp:val=&quot;00FE2059&quot;/&gt;&lt;wsp:rsid wsp:val=&quot;00FE293B&quot;/&gt;&lt;wsp:rsid wsp:val=&quot;00FE30A2&quot;/&gt;&lt;wsp:rsid wsp:val=&quot;00FE3DAA&quot;/&gt;&lt;wsp:rsid wsp:val=&quot;00FE483D&quot;/&gt;&lt;wsp:rsid wsp:val=&quot;00FE525D&quot;/&gt;&lt;wsp:rsid wsp:val=&quot;00FE579E&quot;/&gt;&lt;wsp:rsid wsp:val=&quot;00FE65A7&quot;/&gt;&lt;wsp:rsid wsp:val=&quot;00FE6EF4&quot;/&gt;&lt;wsp:rsid wsp:val=&quot;00FE6FE8&quot;/&gt;&lt;wsp:rsid wsp:val=&quot;00FF0507&quot;/&gt;&lt;wsp:rsid wsp:val=&quot;00FF0D09&quot;/&gt;&lt;/wsp:rsids&gt;&lt;/w:docPr&gt;&lt;w:body&gt;&lt;wx:sect&gt;&lt;w:p wsp:rsidR=&quot;00000000&quot; wsp:rsidRDefault=&quot;00F001D0&quot; wsp:rsidP=&quot;00F001D0&quot;&gt;&lt;m:oMathPara&gt;&lt;m:oMath&gt;&lt;m:rad&gt;&lt;m:radPr&gt;&lt;m:degHide m:val=&quot;1&quot;/&gt;&lt;m:ctrlPr&gt;&lt;aml:annotation aml:id=&quot;0&quot; w:type=&quot;Word.Insertion&quot; aml:Final=&quot;David Grant Rauscher&quot; aml:createdate=&quot;2013-02-22T14:03:00Z&quot;&gt;&lt;aml:content&gt;&lt;w:rPr&gt;&lt;w:rFonts w:ascii=&quot;Cambria Math&quot; w:h-ansi=&quot;Cambria Math&quot;/&gt;&lt;wx:font wx:val=&quot;Cambria Math&quot;/&gt;&lt;w:i/&gt;&lt;/w:rPr&gt;&lt;/aml:content&gt;&lt;/aml:annotation&gt;&lt;/m:ctrlPr&gt;&lt;/m:radPr&gt;&lt;m:deg/&gt;&lt;m:e&gt;&lt;aml:annotation aml:id=&quot;1&quot; w:type=&quot;Word.Insertion&quot; aml:Final=&quot;David Grant Rauscher&quot; aml:createdate=&quot;2013-02-22T14:03:00Z&quot;&gt;&lt;aml:content&gt;&lt;m:r&gt;&lt;w:rPr&gt;&lt;w:rFonts w:ascii=&quot;Cambria Math&quot; w:h-ansi=&quot;Cambria Math&quot;/&gt;&lt;wx:font wx:val=&quot;Cambria Math&quot;/&gt;&lt;w:i/&gt;&lt;/w:rPr&gt;&lt;m:t&gt;1+&lt;/m:t&gt;&lt;/m:r&gt;&lt;m:r&gt;&lt;m:rPr&gt;&lt;m:sty m:val=&quot;b&quot;/&gt;&lt;/m:rPr&gt;&lt;w:rPr&gt;&lt;w:rFonts w:ascii=&quot;Cambria Math&quot; w:h-ansi=&quot;Cambria Math&quot;/&gt;&lt;wx:font wx:val=&quot;Cambria Math&quot;/&gt;&lt;w:b/&gt;&lt;/w:rPr&gt;&lt;m:t&gt;debt rate&lt;/m:t&gt;&lt;/m:r&gt;&lt;/aml:content&gt;&lt;/aml:annotation&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6D444E">
        <w:rPr>
          <w:rFonts w:asciiTheme="minorHAnsi" w:hAnsiTheme="minorHAnsi"/>
        </w:rPr>
        <w:instrText xml:space="preserve"> </w:instrText>
      </w:r>
      <w:r w:rsidR="002C3A19" w:rsidRPr="006D444E">
        <w:rPr>
          <w:rFonts w:asciiTheme="minorHAnsi" w:hAnsiTheme="minorHAnsi"/>
        </w:rPr>
        <w:fldChar w:fldCharType="separate"/>
      </w:r>
      <w:r w:rsidR="002C3A19" w:rsidRPr="00857B75">
        <w:rPr>
          <w:rFonts w:asciiTheme="minorHAnsi" w:hAnsiTheme="minorHAnsi"/>
        </w:rPr>
        <w:fldChar w:fldCharType="begin"/>
      </w:r>
      <w:r w:rsidR="00857B75" w:rsidRPr="00857B75">
        <w:rPr>
          <w:rFonts w:asciiTheme="minorHAnsi" w:hAnsiTheme="minorHAnsi"/>
        </w:rPr>
        <w:instrText xml:space="preserve"> QUOTE </w:instrText>
      </w:r>
      <w:r w:rsidR="004C0D00">
        <w:rPr>
          <w:position w:val="-6"/>
        </w:rPr>
        <w:pict>
          <v:shape id="_x0000_i1036" type="#_x0000_t75" style="width:95.7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0004&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1B4E&quot;/&gt;&lt;wsp:rsid wsp:val=&quot;0000076F&quot;/&gt;&lt;wsp:rsid wsp:val=&quot;00000AC7&quot;/&gt;&lt;wsp:rsid wsp:val=&quot;00001826&quot;/&gt;&lt;wsp:rsid wsp:val=&quot;00001A5A&quot;/&gt;&lt;wsp:rsid wsp:val=&quot;000025D7&quot;/&gt;&lt;wsp:rsid wsp:val=&quot;00002D5A&quot;/&gt;&lt;wsp:rsid wsp:val=&quot;00005DD1&quot;/&gt;&lt;wsp:rsid wsp:val=&quot;00005F21&quot;/&gt;&lt;wsp:rsid wsp:val=&quot;00010247&quot;/&gt;&lt;wsp:rsid wsp:val=&quot;00010ABE&quot;/&gt;&lt;wsp:rsid wsp:val=&quot;00010D2A&quot;/&gt;&lt;wsp:rsid wsp:val=&quot;0001169E&quot;/&gt;&lt;wsp:rsid wsp:val=&quot;00011BF3&quot;/&gt;&lt;wsp:rsid wsp:val=&quot;00011C4E&quot;/&gt;&lt;wsp:rsid wsp:val=&quot;000125D4&quot;/&gt;&lt;wsp:rsid wsp:val=&quot;000137D4&quot;/&gt;&lt;wsp:rsid wsp:val=&quot;00013916&quot;/&gt;&lt;wsp:rsid wsp:val=&quot;00013B5D&quot;/&gt;&lt;wsp:rsid wsp:val=&quot;00015793&quot;/&gt;&lt;wsp:rsid wsp:val=&quot;000166DF&quot;/&gt;&lt;wsp:rsid wsp:val=&quot;0001784C&quot;/&gt;&lt;wsp:rsid wsp:val=&quot;0001787C&quot;/&gt;&lt;wsp:rsid wsp:val=&quot;0002030F&quot;/&gt;&lt;wsp:rsid wsp:val=&quot;00021B97&quot;/&gt;&lt;wsp:rsid wsp:val=&quot;000224C9&quot;/&gt;&lt;wsp:rsid wsp:val=&quot;00022844&quot;/&gt;&lt;wsp:rsid wsp:val=&quot;00023365&quot;/&gt;&lt;wsp:rsid wsp:val=&quot;00023B7A&quot;/&gt;&lt;wsp:rsid wsp:val=&quot;000240CB&quot;/&gt;&lt;wsp:rsid wsp:val=&quot;00024505&quot;/&gt;&lt;wsp:rsid wsp:val=&quot;0002487F&quot;/&gt;&lt;wsp:rsid wsp:val=&quot;00024CB5&quot;/&gt;&lt;wsp:rsid wsp:val=&quot;000259AB&quot;/&gt;&lt;wsp:rsid wsp:val=&quot;00026918&quot;/&gt;&lt;wsp:rsid wsp:val=&quot;00026D0C&quot;/&gt;&lt;wsp:rsid wsp:val=&quot;00027DBB&quot;/&gt;&lt;wsp:rsid wsp:val=&quot;00030146&quot;/&gt;&lt;wsp:rsid wsp:val=&quot;0003075A&quot;/&gt;&lt;wsp:rsid wsp:val=&quot;00030F8E&quot;/&gt;&lt;wsp:rsid wsp:val=&quot;00031558&quot;/&gt;&lt;wsp:rsid wsp:val=&quot;00032327&quot;/&gt;&lt;wsp:rsid wsp:val=&quot;00032BCC&quot;/&gt;&lt;wsp:rsid wsp:val=&quot;00034446&quot;/&gt;&lt;wsp:rsid wsp:val=&quot;00035CE1&quot;/&gt;&lt;wsp:rsid wsp:val=&quot;000363F6&quot;/&gt;&lt;wsp:rsid wsp:val=&quot;00042A13&quot;/&gt;&lt;wsp:rsid wsp:val=&quot;000431E2&quot;/&gt;&lt;wsp:rsid wsp:val=&quot;00044009&quot;/&gt;&lt;wsp:rsid wsp:val=&quot;00044785&quot;/&gt;&lt;wsp:rsid wsp:val=&quot;00044835&quot;/&gt;&lt;wsp:rsid wsp:val=&quot;00046843&quot;/&gt;&lt;wsp:rsid wsp:val=&quot;00047454&quot;/&gt;&lt;wsp:rsid wsp:val=&quot;00047573&quot;/&gt;&lt;wsp:rsid wsp:val=&quot;00047A36&quot;/&gt;&lt;wsp:rsid wsp:val=&quot;00050307&quot;/&gt;&lt;wsp:rsid wsp:val=&quot;0005089A&quot;/&gt;&lt;wsp:rsid wsp:val=&quot;00051790&quot;/&gt;&lt;wsp:rsid wsp:val=&quot;000517DD&quot;/&gt;&lt;wsp:rsid wsp:val=&quot;00051C5A&quot;/&gt;&lt;wsp:rsid wsp:val=&quot;00053097&quot;/&gt;&lt;wsp:rsid wsp:val=&quot;00054DA3&quot;/&gt;&lt;wsp:rsid wsp:val=&quot;00056BCB&quot;/&gt;&lt;wsp:rsid wsp:val=&quot;000573CA&quot;/&gt;&lt;wsp:rsid wsp:val=&quot;0005781F&quot;/&gt;&lt;wsp:rsid wsp:val=&quot;00057E90&quot;/&gt;&lt;wsp:rsid wsp:val=&quot;000606E6&quot;/&gt;&lt;wsp:rsid wsp:val=&quot;00061363&quot;/&gt;&lt;wsp:rsid wsp:val=&quot;000613DC&quot;/&gt;&lt;wsp:rsid wsp:val=&quot;00062AF8&quot;/&gt;&lt;wsp:rsid wsp:val=&quot;00064B76&quot;/&gt;&lt;wsp:rsid wsp:val=&quot;0006528F&quot;/&gt;&lt;wsp:rsid wsp:val=&quot;00065E21&quot;/&gt;&lt;wsp:rsid wsp:val=&quot;00066ED8&quot;/&gt;&lt;wsp:rsid wsp:val=&quot;00067380&quot;/&gt;&lt;wsp:rsid wsp:val=&quot;00070420&quot;/&gt;&lt;wsp:rsid wsp:val=&quot;0007145B&quot;/&gt;&lt;wsp:rsid wsp:val=&quot;00071610&quot;/&gt;&lt;wsp:rsid wsp:val=&quot;000725C9&quot;/&gt;&lt;wsp:rsid wsp:val=&quot;00073C99&quot;/&gt;&lt;wsp:rsid wsp:val=&quot;0007447D&quot;/&gt;&lt;wsp:rsid wsp:val=&quot;000747B7&quot;/&gt;&lt;wsp:rsid wsp:val=&quot;0007650B&quot;/&gt;&lt;wsp:rsid wsp:val=&quot;00076D1A&quot;/&gt;&lt;wsp:rsid wsp:val=&quot;00082FE8&quot;/&gt;&lt;wsp:rsid wsp:val=&quot;00083254&quot;/&gt;&lt;wsp:rsid wsp:val=&quot;000836CC&quot;/&gt;&lt;wsp:rsid wsp:val=&quot;00083FD3&quot;/&gt;&lt;wsp:rsid wsp:val=&quot;00084AB7&quot;/&gt;&lt;wsp:rsid wsp:val=&quot;00084F95&quot;/&gt;&lt;wsp:rsid wsp:val=&quot;000850C7&quot;/&gt;&lt;wsp:rsid wsp:val=&quot;00085512&quot;/&gt;&lt;wsp:rsid wsp:val=&quot;00085BAD&quot;/&gt;&lt;wsp:rsid wsp:val=&quot;00085F1C&quot;/&gt;&lt;wsp:rsid wsp:val=&quot;0008760F&quot;/&gt;&lt;wsp:rsid wsp:val=&quot;000876C7&quot;/&gt;&lt;wsp:rsid wsp:val=&quot;00087B16&quot;/&gt;&lt;wsp:rsid wsp:val=&quot;00090F1A&quot;/&gt;&lt;wsp:rsid wsp:val=&quot;000929E2&quot;/&gt;&lt;wsp:rsid wsp:val=&quot;000929E3&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7001&quot;/&gt;&lt;wsp:rsid wsp:val=&quot;00097774&quot;/&gt;&lt;wsp:rsid wsp:val=&quot;00097975&quot;/&gt;&lt;wsp:rsid wsp:val=&quot;000A043D&quot;/&gt;&lt;wsp:rsid wsp:val=&quot;000A1416&quot;/&gt;&lt;wsp:rsid wsp:val=&quot;000A1944&quot;/&gt;&lt;wsp:rsid wsp:val=&quot;000A24C0&quot;/&gt;&lt;wsp:rsid wsp:val=&quot;000A2F0C&quot;/&gt;&lt;wsp:rsid wsp:val=&quot;000A318B&quot;/&gt;&lt;wsp:rsid wsp:val=&quot;000A56C3&quot;/&gt;&lt;wsp:rsid wsp:val=&quot;000A6E63&quot;/&gt;&lt;wsp:rsid wsp:val=&quot;000A735B&quot;/&gt;&lt;wsp:rsid wsp:val=&quot;000A7708&quot;/&gt;&lt;wsp:rsid wsp:val=&quot;000A7FDA&quot;/&gt;&lt;wsp:rsid wsp:val=&quot;000B02DB&quot;/&gt;&lt;wsp:rsid wsp:val=&quot;000B130B&quot;/&gt;&lt;wsp:rsid wsp:val=&quot;000B1C25&quot;/&gt;&lt;wsp:rsid wsp:val=&quot;000B1F1F&quot;/&gt;&lt;wsp:rsid wsp:val=&quot;000B24C1&quot;/&gt;&lt;wsp:rsid wsp:val=&quot;000B28D3&quot;/&gt;&lt;wsp:rsid wsp:val=&quot;000B3B23&quot;/&gt;&lt;wsp:rsid wsp:val=&quot;000B3F4A&quot;/&gt;&lt;wsp:rsid wsp:val=&quot;000B44BA&quot;/&gt;&lt;wsp:rsid wsp:val=&quot;000B474A&quot;/&gt;&lt;wsp:rsid wsp:val=&quot;000B53AD&quot;/&gt;&lt;wsp:rsid wsp:val=&quot;000B7D47&quot;/&gt;&lt;wsp:rsid wsp:val=&quot;000B7FCC&quot;/&gt;&lt;wsp:rsid wsp:val=&quot;000C25ED&quot;/&gt;&lt;wsp:rsid wsp:val=&quot;000C2D72&quot;/&gt;&lt;wsp:rsid wsp:val=&quot;000C32AF&quot;/&gt;&lt;wsp:rsid wsp:val=&quot;000C34AE&quot;/&gt;&lt;wsp:rsid wsp:val=&quot;000C4C72&quot;/&gt;&lt;wsp:rsid wsp:val=&quot;000C7A55&quot;/&gt;&lt;wsp:rsid wsp:val=&quot;000C7AB4&quot;/&gt;&lt;wsp:rsid wsp:val=&quot;000C7FE9&quot;/&gt;&lt;wsp:rsid wsp:val=&quot;000D2CDD&quot;/&gt;&lt;wsp:rsid wsp:val=&quot;000D3506&quot;/&gt;&lt;wsp:rsid wsp:val=&quot;000D3A05&quot;/&gt;&lt;wsp:rsid wsp:val=&quot;000D43CE&quot;/&gt;&lt;wsp:rsid wsp:val=&quot;000D4FC9&quot;/&gt;&lt;wsp:rsid wsp:val=&quot;000D50B4&quot;/&gt;&lt;wsp:rsid wsp:val=&quot;000D7313&quot;/&gt;&lt;wsp:rsid wsp:val=&quot;000D748E&quot;/&gt;&lt;wsp:rsid wsp:val=&quot;000D7760&quot;/&gt;&lt;wsp:rsid wsp:val=&quot;000E00AB&quot;/&gt;&lt;wsp:rsid wsp:val=&quot;000E2D4B&quot;/&gt;&lt;wsp:rsid wsp:val=&quot;000E374D&quot;/&gt;&lt;wsp:rsid wsp:val=&quot;000E46E3&quot;/&gt;&lt;wsp:rsid wsp:val=&quot;000E47FC&quot;/&gt;&lt;wsp:rsid wsp:val=&quot;000E5642&quot;/&gt;&lt;wsp:rsid wsp:val=&quot;000E5AF8&quot;/&gt;&lt;wsp:rsid wsp:val=&quot;000E5B0C&quot;/&gt;&lt;wsp:rsid wsp:val=&quot;000E61B3&quot;/&gt;&lt;wsp:rsid wsp:val=&quot;000E6ACA&quot;/&gt;&lt;wsp:rsid wsp:val=&quot;000F0652&quot;/&gt;&lt;wsp:rsid wsp:val=&quot;000F09A0&quot;/&gt;&lt;wsp:rsid wsp:val=&quot;000F29DB&quot;/&gt;&lt;wsp:rsid wsp:val=&quot;000F2DA0&quot;/&gt;&lt;wsp:rsid wsp:val=&quot;000F2E15&quot;/&gt;&lt;wsp:rsid wsp:val=&quot;000F2F62&quot;/&gt;&lt;wsp:rsid wsp:val=&quot;000F394A&quot;/&gt;&lt;wsp:rsid wsp:val=&quot;000F4E44&quot;/&gt;&lt;wsp:rsid wsp:val=&quot;000F587D&quot;/&gt;&lt;wsp:rsid wsp:val=&quot;000F6559&quot;/&gt;&lt;wsp:rsid wsp:val=&quot;00100970&quot;/&gt;&lt;wsp:rsid wsp:val=&quot;00100DBC&quot;/&gt;&lt;wsp:rsid wsp:val=&quot;001010C8&quot;/&gt;&lt;wsp:rsid wsp:val=&quot;00101550&quot;/&gt;&lt;wsp:rsid wsp:val=&quot;001018CC&quot;/&gt;&lt;wsp:rsid wsp:val=&quot;00101BF8&quot;/&gt;&lt;wsp:rsid wsp:val=&quot;00104132&quot;/&gt;&lt;wsp:rsid wsp:val=&quot;00105047&quot;/&gt;&lt;wsp:rsid wsp:val=&quot;0010511F&quot;/&gt;&lt;wsp:rsid wsp:val=&quot;00105831&quot;/&gt;&lt;wsp:rsid wsp:val=&quot;00105D65&quot;/&gt;&lt;wsp:rsid wsp:val=&quot;0010645C&quot;/&gt;&lt;wsp:rsid wsp:val=&quot;00106624&quot;/&gt;&lt;wsp:rsid wsp:val=&quot;00107868&quot;/&gt;&lt;wsp:rsid wsp:val=&quot;001079CF&quot;/&gt;&lt;wsp:rsid wsp:val=&quot;00110AD0&quot;/&gt;&lt;wsp:rsid wsp:val=&quot;00110E17&quot;/&gt;&lt;wsp:rsid wsp:val=&quot;001110A1&quot;/&gt;&lt;wsp:rsid wsp:val=&quot;00112FA2&quot;/&gt;&lt;wsp:rsid wsp:val=&quot;001137CF&quot;/&gt;&lt;wsp:rsid wsp:val=&quot;00113AAA&quot;/&gt;&lt;wsp:rsid wsp:val=&quot;001143E0&quot;/&gt;&lt;wsp:rsid wsp:val=&quot;00114D7F&quot;/&gt;&lt;wsp:rsid wsp:val=&quot;00114E2C&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10D1&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569&quot;/&gt;&lt;wsp:rsid wsp:val=&quot;001268A9&quot;/&gt;&lt;wsp:rsid wsp:val=&quot;0012695A&quot;/&gt;&lt;wsp:rsid wsp:val=&quot;00126FAC&quot;/&gt;&lt;wsp:rsid wsp:val=&quot;00127477&quot;/&gt;&lt;wsp:rsid wsp:val=&quot;0013086A&quot;/&gt;&lt;wsp:rsid wsp:val=&quot;001325D2&quot;/&gt;&lt;wsp:rsid wsp:val=&quot;00133338&quot;/&gt;&lt;wsp:rsid wsp:val=&quot;001338A8&quot;/&gt;&lt;wsp:rsid wsp:val=&quot;00135861&quot;/&gt;&lt;wsp:rsid wsp:val=&quot;00135962&quot;/&gt;&lt;wsp:rsid wsp:val=&quot;0013598C&quot;/&gt;&lt;wsp:rsid wsp:val=&quot;00135EAA&quot;/&gt;&lt;wsp:rsid wsp:val=&quot;00135FED&quot;/&gt;&lt;wsp:rsid wsp:val=&quot;0013652D&quot;/&gt;&lt;wsp:rsid wsp:val=&quot;00137157&quot;/&gt;&lt;wsp:rsid wsp:val=&quot;00137A35&quot;/&gt;&lt;wsp:rsid wsp:val=&quot;00140251&quot;/&gt;&lt;wsp:rsid wsp:val=&quot;00140934&quot;/&gt;&lt;wsp:rsid wsp:val=&quot;00142609&quot;/&gt;&lt;wsp:rsid wsp:val=&quot;001426F8&quot;/&gt;&lt;wsp:rsid wsp:val=&quot;001429EC&quot;/&gt;&lt;wsp:rsid wsp:val=&quot;001432EF&quot;/&gt;&lt;wsp:rsid wsp:val=&quot;001433D7&quot;/&gt;&lt;wsp:rsid wsp:val=&quot;00144B4A&quot;/&gt;&lt;wsp:rsid wsp:val=&quot;00145110&quot;/&gt;&lt;wsp:rsid wsp:val=&quot;00145B30&quot;/&gt;&lt;wsp:rsid wsp:val=&quot;00145B89&quot;/&gt;&lt;wsp:rsid wsp:val=&quot;001477C2&quot;/&gt;&lt;wsp:rsid wsp:val=&quot;00147D10&quot;/&gt;&lt;wsp:rsid wsp:val=&quot;00150567&quot;/&gt;&lt;wsp:rsid wsp:val=&quot;00150D76&quot;/&gt;&lt;wsp:rsid wsp:val=&quot;001514AE&quot;/&gt;&lt;wsp:rsid wsp:val=&quot;00151551&quot;/&gt;&lt;wsp:rsid wsp:val=&quot;00151C41&quot;/&gt;&lt;wsp:rsid wsp:val=&quot;00153D48&quot;/&gt;&lt;wsp:rsid wsp:val=&quot;0015555C&quot;/&gt;&lt;wsp:rsid wsp:val=&quot;001556A6&quot;/&gt;&lt;wsp:rsid wsp:val=&quot;001601C3&quot;/&gt;&lt;wsp:rsid wsp:val=&quot;001607C7&quot;/&gt;&lt;wsp:rsid wsp:val=&quot;00160B8E&quot;/&gt;&lt;wsp:rsid wsp:val=&quot;00161768&quot;/&gt;&lt;wsp:rsid wsp:val=&quot;00163CB4&quot;/&gt;&lt;wsp:rsid wsp:val=&quot;00165BC8&quot;/&gt;&lt;wsp:rsid wsp:val=&quot;00166040&quot;/&gt;&lt;wsp:rsid wsp:val=&quot;00166076&quot;/&gt;&lt;wsp:rsid wsp:val=&quot;0016676B&quot;/&gt;&lt;wsp:rsid wsp:val=&quot;00166C58&quot;/&gt;&lt;wsp:rsid wsp:val=&quot;00166CCF&quot;/&gt;&lt;wsp:rsid wsp:val=&quot;0016796E&quot;/&gt;&lt;wsp:rsid wsp:val=&quot;001700A5&quot;/&gt;&lt;wsp:rsid wsp:val=&quot;00171753&quot;/&gt;&lt;wsp:rsid wsp:val=&quot;001721EC&quot;/&gt;&lt;wsp:rsid wsp:val=&quot;00172E09&quot;/&gt;&lt;wsp:rsid wsp:val=&quot;001731B9&quot;/&gt;&lt;wsp:rsid wsp:val=&quot;001759E6&quot;/&gt;&lt;wsp:rsid wsp:val=&quot;00175F8C&quot;/&gt;&lt;wsp:rsid wsp:val=&quot;00176079&quot;/&gt;&lt;wsp:rsid wsp:val=&quot;001764E3&quot;/&gt;&lt;wsp:rsid wsp:val=&quot;00176797&quot;/&gt;&lt;wsp:rsid wsp:val=&quot;00176836&quot;/&gt;&lt;wsp:rsid wsp:val=&quot;0017739D&quot;/&gt;&lt;wsp:rsid wsp:val=&quot;0017763B&quot;/&gt;&lt;wsp:rsid wsp:val=&quot;0018060D&quot;/&gt;&lt;wsp:rsid wsp:val=&quot;00181806&quot;/&gt;&lt;wsp:rsid wsp:val=&quot;0018203E&quot;/&gt;&lt;wsp:rsid wsp:val=&quot;001828C7&quot;/&gt;&lt;wsp:rsid wsp:val=&quot;0018348B&quot;/&gt;&lt;wsp:rsid wsp:val=&quot;00184060&quot;/&gt;&lt;wsp:rsid wsp:val=&quot;001842C5&quot;/&gt;&lt;wsp:rsid wsp:val=&quot;00184D48&quot;/&gt;&lt;wsp:rsid wsp:val=&quot;00184FC7&quot;/&gt;&lt;wsp:rsid wsp:val=&quot;00185572&quot;/&gt;&lt;wsp:rsid wsp:val=&quot;001859A6&quot;/&gt;&lt;wsp:rsid wsp:val=&quot;0019171D&quot;/&gt;&lt;wsp:rsid wsp:val=&quot;00192210&quot;/&gt;&lt;wsp:rsid wsp:val=&quot;00192473&quot;/&gt;&lt;wsp:rsid wsp:val=&quot;00192547&quot;/&gt;&lt;wsp:rsid wsp:val=&quot;00192A43&quot;/&gt;&lt;wsp:rsid wsp:val=&quot;00192C61&quot;/&gt;&lt;wsp:rsid wsp:val=&quot;001934A9&quot;/&gt;&lt;wsp:rsid wsp:val=&quot;0019388B&quot;/&gt;&lt;wsp:rsid wsp:val=&quot;001945F1&quot;/&gt;&lt;wsp:rsid wsp:val=&quot;001972B1&quot;/&gt;&lt;wsp:rsid wsp:val=&quot;00197BF3&quot;/&gt;&lt;wsp:rsid wsp:val=&quot;001A05C4&quot;/&gt;&lt;wsp:rsid wsp:val=&quot;001A0AC0&quot;/&gt;&lt;wsp:rsid wsp:val=&quot;001A0AFB&quot;/&gt;&lt;wsp:rsid wsp:val=&quot;001A0FB1&quot;/&gt;&lt;wsp:rsid wsp:val=&quot;001A1DA8&quot;/&gt;&lt;wsp:rsid wsp:val=&quot;001A320D&quot;/&gt;&lt;wsp:rsid wsp:val=&quot;001A6752&quot;/&gt;&lt;wsp:rsid wsp:val=&quot;001A6FD8&quot;/&gt;&lt;wsp:rsid wsp:val=&quot;001A7181&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3DD&quot;/&gt;&lt;wsp:rsid wsp:val=&quot;001B3901&quot;/&gt;&lt;wsp:rsid wsp:val=&quot;001B3D5E&quot;/&gt;&lt;wsp:rsid wsp:val=&quot;001B559B&quot;/&gt;&lt;wsp:rsid wsp:val=&quot;001B55C6&quot;/&gt;&lt;wsp:rsid wsp:val=&quot;001B6D98&quot;/&gt;&lt;wsp:rsid wsp:val=&quot;001B6EA9&quot;/&gt;&lt;wsp:rsid wsp:val=&quot;001B7DD8&quot;/&gt;&lt;wsp:rsid wsp:val=&quot;001C00D5&quot;/&gt;&lt;wsp:rsid wsp:val=&quot;001C1992&quot;/&gt;&lt;wsp:rsid wsp:val=&quot;001C1A02&quot;/&gt;&lt;wsp:rsid wsp:val=&quot;001C1BEC&quot;/&gt;&lt;wsp:rsid wsp:val=&quot;001C223F&quot;/&gt;&lt;wsp:rsid wsp:val=&quot;001C2277&quot;/&gt;&lt;wsp:rsid wsp:val=&quot;001C2A77&quot;/&gt;&lt;wsp:rsid wsp:val=&quot;001C2C24&quot;/&gt;&lt;wsp:rsid wsp:val=&quot;001C3117&quot;/&gt;&lt;wsp:rsid wsp:val=&quot;001C34C7&quot;/&gt;&lt;wsp:rsid wsp:val=&quot;001C49CA&quot;/&gt;&lt;wsp:rsid wsp:val=&quot;001C5200&quot;/&gt;&lt;wsp:rsid wsp:val=&quot;001C59D4&quot;/&gt;&lt;wsp:rsid wsp:val=&quot;001C68B1&quot;/&gt;&lt;wsp:rsid wsp:val=&quot;001C756F&quot;/&gt;&lt;wsp:rsid wsp:val=&quot;001C7CA3&quot;/&gt;&lt;wsp:rsid wsp:val=&quot;001D0B24&quot;/&gt;&lt;wsp:rsid wsp:val=&quot;001D0D00&quot;/&gt;&lt;wsp:rsid wsp:val=&quot;001D264C&quot;/&gt;&lt;wsp:rsid wsp:val=&quot;001D2FF9&quot;/&gt;&lt;wsp:rsid wsp:val=&quot;001D34B0&quot;/&gt;&lt;wsp:rsid wsp:val=&quot;001D37A0&quot;/&gt;&lt;wsp:rsid wsp:val=&quot;001D3EDB&quot;/&gt;&lt;wsp:rsid wsp:val=&quot;001D428D&quot;/&gt;&lt;wsp:rsid wsp:val=&quot;001D4F0B&quot;/&gt;&lt;wsp:rsid wsp:val=&quot;001D6696&quot;/&gt;&lt;wsp:rsid wsp:val=&quot;001D69C1&quot;/&gt;&lt;wsp:rsid wsp:val=&quot;001D76B8&quot;/&gt;&lt;wsp:rsid wsp:val=&quot;001D7960&quot;/&gt;&lt;wsp:rsid wsp:val=&quot;001E0A6F&quot;/&gt;&lt;wsp:rsid wsp:val=&quot;001E1073&quot;/&gt;&lt;wsp:rsid wsp:val=&quot;001E2AEB&quot;/&gt;&lt;wsp:rsid wsp:val=&quot;001E308D&quot;/&gt;&lt;wsp:rsid wsp:val=&quot;001E32A2&quot;/&gt;&lt;wsp:rsid wsp:val=&quot;001E34B5&quot;/&gt;&lt;wsp:rsid wsp:val=&quot;001E487A&quot;/&gt;&lt;wsp:rsid wsp:val=&quot;001E4F95&quot;/&gt;&lt;wsp:rsid wsp:val=&quot;001E58F2&quot;/&gt;&lt;wsp:rsid wsp:val=&quot;001E6CCD&quot;/&gt;&lt;wsp:rsid wsp:val=&quot;001E79AA&quot;/&gt;&lt;wsp:rsid wsp:val=&quot;001F17DE&quot;/&gt;&lt;wsp:rsid wsp:val=&quot;001F1BDA&quot;/&gt;&lt;wsp:rsid wsp:val=&quot;001F1E00&quot;/&gt;&lt;wsp:rsid wsp:val=&quot;001F2D1B&quot;/&gt;&lt;wsp:rsid wsp:val=&quot;001F3722&quot;/&gt;&lt;wsp:rsid wsp:val=&quot;001F54FF&quot;/&gt;&lt;wsp:rsid wsp:val=&quot;002008F6&quot;/&gt;&lt;wsp:rsid wsp:val=&quot;00201028&quot;/&gt;&lt;wsp:rsid wsp:val=&quot;00201847&quot;/&gt;&lt;wsp:rsid wsp:val=&quot;00201C4E&quot;/&gt;&lt;wsp:rsid wsp:val=&quot;002022E1&quot;/&gt;&lt;wsp:rsid wsp:val=&quot;0020281E&quot;/&gt;&lt;wsp:rsid wsp:val=&quot;002028AB&quot;/&gt;&lt;wsp:rsid wsp:val=&quot;00202E83&quot;/&gt;&lt;wsp:rsid wsp:val=&quot;00203B83&quot;/&gt;&lt;wsp:rsid wsp:val=&quot;00204EEE&quot;/&gt;&lt;wsp:rsid wsp:val=&quot;00206604&quot;/&gt;&lt;wsp:rsid wsp:val=&quot;00206A6A&quot;/&gt;&lt;wsp:rsid wsp:val=&quot;002077FB&quot;/&gt;&lt;wsp:rsid wsp:val=&quot;00207A32&quot;/&gt;&lt;wsp:rsid wsp:val=&quot;002114E3&quot;/&gt;&lt;wsp:rsid wsp:val=&quot;00212E2D&quot;/&gt;&lt;wsp:rsid wsp:val=&quot;002137AD&quot;/&gt;&lt;wsp:rsid wsp:val=&quot;00214564&quot;/&gt;&lt;wsp:rsid wsp:val=&quot;00215832&quot;/&gt;&lt;wsp:rsid wsp:val=&quot;00215D54&quot;/&gt;&lt;wsp:rsid wsp:val=&quot;00216DF9&quot;/&gt;&lt;wsp:rsid wsp:val=&quot;00216EF9&quot;/&gt;&lt;wsp:rsid wsp:val=&quot;00222004&quot;/&gt;&lt;wsp:rsid wsp:val=&quot;002220A8&quot;/&gt;&lt;wsp:rsid wsp:val=&quot;00222569&quot;/&gt;&lt;wsp:rsid wsp:val=&quot;002229AF&quot;/&gt;&lt;wsp:rsid wsp:val=&quot;00222BCF&quot;/&gt;&lt;wsp:rsid wsp:val=&quot;002231CA&quot;/&gt;&lt;wsp:rsid wsp:val=&quot;00223F78&quot;/&gt;&lt;wsp:rsid wsp:val=&quot;00225EE3&quot;/&gt;&lt;wsp:rsid wsp:val=&quot;00226860&quot;/&gt;&lt;wsp:rsid wsp:val=&quot;0022734E&quot;/&gt;&lt;wsp:rsid wsp:val=&quot;00227835&quot;/&gt;&lt;wsp:rsid wsp:val=&quot;00230301&quot;/&gt;&lt;wsp:rsid wsp:val=&quot;00230931&quot;/&gt;&lt;wsp:rsid wsp:val=&quot;00230B6A&quot;/&gt;&lt;wsp:rsid wsp:val=&quot;00231F10&quot;/&gt;&lt;wsp:rsid wsp:val=&quot;002331A0&quot;/&gt;&lt;wsp:rsid wsp:val=&quot;00233CB7&quot;/&gt;&lt;wsp:rsid wsp:val=&quot;00233DAC&quot;/&gt;&lt;wsp:rsid wsp:val=&quot;00233FA6&quot;/&gt;&lt;wsp:rsid wsp:val=&quot;00234CE6&quot;/&gt;&lt;wsp:rsid wsp:val=&quot;00235199&quot;/&gt;&lt;wsp:rsid wsp:val=&quot;00235445&quot;/&gt;&lt;wsp:rsid wsp:val=&quot;002357C2&quot;/&gt;&lt;wsp:rsid wsp:val=&quot;002358B4&quot;/&gt;&lt;wsp:rsid wsp:val=&quot;00235D5A&quot;/&gt;&lt;wsp:rsid wsp:val=&quot;00236C52&quot;/&gt;&lt;wsp:rsid wsp:val=&quot;00241357&quot;/&gt;&lt;wsp:rsid wsp:val=&quot;00241E9F&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BBF&quot;/&gt;&lt;wsp:rsid wsp:val=&quot;002478D2&quot;/&gt;&lt;wsp:rsid wsp:val=&quot;00250EE0&quot;/&gt;&lt;wsp:rsid wsp:val=&quot;00250FED&quot;/&gt;&lt;wsp:rsid wsp:val=&quot;0025100F&quot;/&gt;&lt;wsp:rsid wsp:val=&quot;002513B2&quot;/&gt;&lt;wsp:rsid wsp:val=&quot;002520DF&quot;/&gt;&lt;wsp:rsid wsp:val=&quot;002532E7&quot;/&gt;&lt;wsp:rsid wsp:val=&quot;002533DD&quot;/&gt;&lt;wsp:rsid wsp:val=&quot;002550E4&quot;/&gt;&lt;wsp:rsid wsp:val=&quot;00256390&quot;/&gt;&lt;wsp:rsid wsp:val=&quot;002563EB&quot;/&gt;&lt;wsp:rsid wsp:val=&quot;00256826&quot;/&gt;&lt;wsp:rsid wsp:val=&quot;00256ADB&quot;/&gt;&lt;wsp:rsid wsp:val=&quot;00257217&quot;/&gt;&lt;wsp:rsid wsp:val=&quot;00257DDF&quot;/&gt;&lt;wsp:rsid wsp:val=&quot;002622BD&quot;/&gt;&lt;wsp:rsid wsp:val=&quot;002635D4&quot;/&gt;&lt;wsp:rsid wsp:val=&quot;00264040&quot;/&gt;&lt;wsp:rsid wsp:val=&quot;00264BB7&quot;/&gt;&lt;wsp:rsid wsp:val=&quot;00264C41&quot;/&gt;&lt;wsp:rsid wsp:val=&quot;00265B27&quot;/&gt;&lt;wsp:rsid wsp:val=&quot;00265EAF&quot;/&gt;&lt;wsp:rsid wsp:val=&quot;00266555&quot;/&gt;&lt;wsp:rsid wsp:val=&quot;00266B6E&quot;/&gt;&lt;wsp:rsid wsp:val=&quot;0026797B&quot;/&gt;&lt;wsp:rsid wsp:val=&quot;00267BA4&quot;/&gt;&lt;wsp:rsid wsp:val=&quot;00270AEA&quot;/&gt;&lt;wsp:rsid wsp:val=&quot;00270B2A&quot;/&gt;&lt;wsp:rsid wsp:val=&quot;00270EEF&quot;/&gt;&lt;wsp:rsid wsp:val=&quot;002719C5&quot;/&gt;&lt;wsp:rsid wsp:val=&quot;00271B4A&quot;/&gt;&lt;wsp:rsid wsp:val=&quot;002721EF&quot;/&gt;&lt;wsp:rsid wsp:val=&quot;00272FFC&quot;/&gt;&lt;wsp:rsid wsp:val=&quot;00273487&quot;/&gt;&lt;wsp:rsid wsp:val=&quot;00273B50&quot;/&gt;&lt;wsp:rsid wsp:val=&quot;002746E8&quot;/&gt;&lt;wsp:rsid wsp:val=&quot;0027517E&quot;/&gt;&lt;wsp:rsid wsp:val=&quot;00275930&quot;/&gt;&lt;wsp:rsid wsp:val=&quot;00275F75&quot;/&gt;&lt;wsp:rsid wsp:val=&quot;002760EF&quot;/&gt;&lt;wsp:rsid wsp:val=&quot;002762E8&quot;/&gt;&lt;wsp:rsid wsp:val=&quot;002764F3&quot;/&gt;&lt;wsp:rsid wsp:val=&quot;00276CE9&quot;/&gt;&lt;wsp:rsid wsp:val=&quot;002805DA&quot;/&gt;&lt;wsp:rsid wsp:val=&quot;00280C10&quot;/&gt;&lt;wsp:rsid wsp:val=&quot;00281321&quot;/&gt;&lt;wsp:rsid wsp:val=&quot;00282211&quot;/&gt;&lt;wsp:rsid wsp:val=&quot;002823BA&quot;/&gt;&lt;wsp:rsid wsp:val=&quot;002838BC&quot;/&gt;&lt;wsp:rsid wsp:val=&quot;00285454&quot;/&gt;&lt;wsp:rsid wsp:val=&quot;00285CAE&quot;/&gt;&lt;wsp:rsid wsp:val=&quot;00285CF7&quot;/&gt;&lt;wsp:rsid wsp:val=&quot;00285E41&quot;/&gt;&lt;wsp:rsid wsp:val=&quot;002865F5&quot;/&gt;&lt;wsp:rsid wsp:val=&quot;00287285&quot;/&gt;&lt;wsp:rsid wsp:val=&quot;002875CF&quot;/&gt;&lt;wsp:rsid wsp:val=&quot;0028781B&quot;/&gt;&lt;wsp:rsid wsp:val=&quot;00287C69&quot;/&gt;&lt;wsp:rsid wsp:val=&quot;002904DE&quot;/&gt;&lt;wsp:rsid wsp:val=&quot;0029059C&quot;/&gt;&lt;wsp:rsid wsp:val=&quot;00290DEC&quot;/&gt;&lt;wsp:rsid wsp:val=&quot;00290F99&quot;/&gt;&lt;wsp:rsid wsp:val=&quot;002917D8&quot;/&gt;&lt;wsp:rsid wsp:val=&quot;00291828&quot;/&gt;&lt;wsp:rsid wsp:val=&quot;00291BB7&quot;/&gt;&lt;wsp:rsid wsp:val=&quot;002933B4&quot;/&gt;&lt;wsp:rsid wsp:val=&quot;00293AA3&quot;/&gt;&lt;wsp:rsid wsp:val=&quot;002942F6&quot;/&gt;&lt;wsp:rsid wsp:val=&quot;0029442B&quot;/&gt;&lt;wsp:rsid wsp:val=&quot;00294AAC&quot;/&gt;&lt;wsp:rsid wsp:val=&quot;0029650E&quot;/&gt;&lt;wsp:rsid wsp:val=&quot;00296599&quot;/&gt;&lt;wsp:rsid wsp:val=&quot;00297499&quot;/&gt;&lt;wsp:rsid wsp:val=&quot;002975FF&quot;/&gt;&lt;wsp:rsid wsp:val=&quot;002978B5&quot;/&gt;&lt;wsp:rsid wsp:val=&quot;00297C71&quot;/&gt;&lt;wsp:rsid wsp:val=&quot;002A0826&quot;/&gt;&lt;wsp:rsid wsp:val=&quot;002A0A40&quot;/&gt;&lt;wsp:rsid wsp:val=&quot;002A0D29&quot;/&gt;&lt;wsp:rsid wsp:val=&quot;002A0FA4&quot;/&gt;&lt;wsp:rsid wsp:val=&quot;002A32B4&quot;/&gt;&lt;wsp:rsid wsp:val=&quot;002A3869&quot;/&gt;&lt;wsp:rsid wsp:val=&quot;002A5C78&quot;/&gt;&lt;wsp:rsid wsp:val=&quot;002B087D&quot;/&gt;&lt;wsp:rsid wsp:val=&quot;002B0BE1&quot;/&gt;&lt;wsp:rsid wsp:val=&quot;002B0F58&quot;/&gt;&lt;wsp:rsid wsp:val=&quot;002B1AEC&quot;/&gt;&lt;wsp:rsid wsp:val=&quot;002B2E01&quot;/&gt;&lt;wsp:rsid wsp:val=&quot;002B2E4D&quot;/&gt;&lt;wsp:rsid wsp:val=&quot;002B3C15&quot;/&gt;&lt;wsp:rsid wsp:val=&quot;002B3C8E&quot;/&gt;&lt;wsp:rsid wsp:val=&quot;002B44A1&quot;/&gt;&lt;wsp:rsid wsp:val=&quot;002B46EF&quot;/&gt;&lt;wsp:rsid wsp:val=&quot;002B4BDC&quot;/&gt;&lt;wsp:rsid wsp:val=&quot;002B5195&quot;/&gt;&lt;wsp:rsid wsp:val=&quot;002B61C4&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356A&quot;/&gt;&lt;wsp:rsid wsp:val=&quot;002C35AE&quot;/&gt;&lt;wsp:rsid wsp:val=&quot;002C3AF9&quot;/&gt;&lt;wsp:rsid wsp:val=&quot;002C581E&quot;/&gt;&lt;wsp:rsid wsp:val=&quot;002C6448&quot;/&gt;&lt;wsp:rsid wsp:val=&quot;002C7BB8&quot;/&gt;&lt;wsp:rsid wsp:val=&quot;002C7DFC&quot;/&gt;&lt;wsp:rsid wsp:val=&quot;002C7E1B&quot;/&gt;&lt;wsp:rsid wsp:val=&quot;002C7EA9&quot;/&gt;&lt;wsp:rsid wsp:val=&quot;002D3588&quot;/&gt;&lt;wsp:rsid wsp:val=&quot;002D542E&quot;/&gt;&lt;wsp:rsid wsp:val=&quot;002D63AF&quot;/&gt;&lt;wsp:rsid wsp:val=&quot;002D6790&quot;/&gt;&lt;wsp:rsid wsp:val=&quot;002D7056&quot;/&gt;&lt;wsp:rsid wsp:val=&quot;002D7546&quot;/&gt;&lt;wsp:rsid wsp:val=&quot;002D7750&quot;/&gt;&lt;wsp:rsid wsp:val=&quot;002E00DA&quot;/&gt;&lt;wsp:rsid wsp:val=&quot;002E1088&quot;/&gt;&lt;wsp:rsid wsp:val=&quot;002E19C8&quot;/&gt;&lt;wsp:rsid wsp:val=&quot;002E1BEA&quot;/&gt;&lt;wsp:rsid wsp:val=&quot;002E309C&quot;/&gt;&lt;wsp:rsid wsp:val=&quot;002E358C&quot;/&gt;&lt;wsp:rsid wsp:val=&quot;002E3911&quot;/&gt;&lt;wsp:rsid wsp:val=&quot;002E3C0B&quot;/&gt;&lt;wsp:rsid wsp:val=&quot;002E4AC1&quot;/&gt;&lt;wsp:rsid wsp:val=&quot;002E528E&quot;/&gt;&lt;wsp:rsid wsp:val=&quot;002E61D6&quot;/&gt;&lt;wsp:rsid wsp:val=&quot;002E7BE9&quot;/&gt;&lt;wsp:rsid wsp:val=&quot;002E7DFA&quot;/&gt;&lt;wsp:rsid wsp:val=&quot;002F13D9&quot;/&gt;&lt;wsp:rsid wsp:val=&quot;002F18A1&quot;/&gt;&lt;wsp:rsid wsp:val=&quot;002F21CB&quot;/&gt;&lt;wsp:rsid wsp:val=&quot;002F301A&quot;/&gt;&lt;wsp:rsid wsp:val=&quot;002F3EA2&quot;/&gt;&lt;wsp:rsid wsp:val=&quot;002F4584&quot;/&gt;&lt;wsp:rsid wsp:val=&quot;002F5146&quot;/&gt;&lt;wsp:rsid wsp:val=&quot;002F5727&quot;/&gt;&lt;wsp:rsid wsp:val=&quot;002F608E&quot;/&gt;&lt;wsp:rsid wsp:val=&quot;002F74F4&quot;/&gt;&lt;wsp:rsid wsp:val=&quot;002F7880&quot;/&gt;&lt;wsp:rsid wsp:val=&quot;002F7CD5&quot;/&gt;&lt;wsp:rsid wsp:val=&quot;002F7E84&quot;/&gt;&lt;wsp:rsid wsp:val=&quot;00301ABC&quot;/&gt;&lt;wsp:rsid wsp:val=&quot;00301E08&quot;/&gt;&lt;wsp:rsid wsp:val=&quot;00302135&quot;/&gt;&lt;wsp:rsid wsp:val=&quot;003028A8&quot;/&gt;&lt;wsp:rsid wsp:val=&quot;00303220&quot;/&gt;&lt;wsp:rsid wsp:val=&quot;00304528&quot;/&gt;&lt;wsp:rsid wsp:val=&quot;0030648D&quot;/&gt;&lt;wsp:rsid wsp:val=&quot;0030764D&quot;/&gt;&lt;wsp:rsid wsp:val=&quot;00307F35&quot;/&gt;&lt;wsp:rsid wsp:val=&quot;0031022C&quot;/&gt;&lt;wsp:rsid wsp:val=&quot;0031257D&quot;/&gt;&lt;wsp:rsid wsp:val=&quot;00312B22&quot;/&gt;&lt;wsp:rsid wsp:val=&quot;003131F5&quot;/&gt;&lt;wsp:rsid wsp:val=&quot;0031348D&quot;/&gt;&lt;wsp:rsid wsp:val=&quot;003136EB&quot;/&gt;&lt;wsp:rsid wsp:val=&quot;00314F57&quot;/&gt;&lt;wsp:rsid wsp:val=&quot;0031514F&quot;/&gt;&lt;wsp:rsid wsp:val=&quot;0031632C&quot;/&gt;&lt;wsp:rsid wsp:val=&quot;003168E8&quot;/&gt;&lt;wsp:rsid wsp:val=&quot;00320BA3&quot;/&gt;&lt;wsp:rsid wsp:val=&quot;0032177B&quot;/&gt;&lt;wsp:rsid wsp:val=&quot;00321AEC&quot;/&gt;&lt;wsp:rsid wsp:val=&quot;00321DD0&quot;/&gt;&lt;wsp:rsid wsp:val=&quot;00322220&quot;/&gt;&lt;wsp:rsid wsp:val=&quot;00322CDC&quot;/&gt;&lt;wsp:rsid wsp:val=&quot;00322D89&quot;/&gt;&lt;wsp:rsid wsp:val=&quot;0032357C&quot;/&gt;&lt;wsp:rsid wsp:val=&quot;00325289&quot;/&gt;&lt;wsp:rsid wsp:val=&quot;003306C6&quot;/&gt;&lt;wsp:rsid wsp:val=&quot;00330BA9&quot;/&gt;&lt;wsp:rsid wsp:val=&quot;00330EBD&quot;/&gt;&lt;wsp:rsid wsp:val=&quot;0033197D&quot;/&gt;&lt;wsp:rsid wsp:val=&quot;00331D91&quot;/&gt;&lt;wsp:rsid wsp:val=&quot;00332866&quot;/&gt;&lt;wsp:rsid wsp:val=&quot;00335A7F&quot;/&gt;&lt;wsp:rsid wsp:val=&quot;00335AD9&quot;/&gt;&lt;wsp:rsid wsp:val=&quot;003378B2&quot;/&gt;&lt;wsp:rsid wsp:val=&quot;0034179D&quot;/&gt;&lt;wsp:rsid wsp:val=&quot;00341B0A&quot;/&gt;&lt;wsp:rsid wsp:val=&quot;00341CC4&quot;/&gt;&lt;wsp:rsid wsp:val=&quot;00341D9E&quot;/&gt;&lt;wsp:rsid wsp:val=&quot;00342DDD&quot;/&gt;&lt;wsp:rsid wsp:val=&quot;00343588&quot;/&gt;&lt;wsp:rsid wsp:val=&quot;00343EEB&quot;/&gt;&lt;wsp:rsid wsp:val=&quot;003442EE&quot;/&gt;&lt;wsp:rsid wsp:val=&quot;00346CFA&quot;/&gt;&lt;wsp:rsid wsp:val=&quot;00347022&quot;/&gt;&lt;wsp:rsid wsp:val=&quot;0034781B&quot;/&gt;&lt;wsp:rsid wsp:val=&quot;003479DF&quot;/&gt;&lt;wsp:rsid wsp:val=&quot;00350175&quot;/&gt;&lt;wsp:rsid wsp:val=&quot;00350955&quot;/&gt;&lt;wsp:rsid wsp:val=&quot;003515A1&quot;/&gt;&lt;wsp:rsid wsp:val=&quot;003517CC&quot;/&gt;&lt;wsp:rsid wsp:val=&quot;00351C3F&quot;/&gt;&lt;wsp:rsid wsp:val=&quot;003556BC&quot;/&gt;&lt;wsp:rsid wsp:val=&quot;00356782&quot;/&gt;&lt;wsp:rsid wsp:val=&quot;003568BC&quot;/&gt;&lt;wsp:rsid wsp:val=&quot;0035708F&quot;/&gt;&lt;wsp:rsid wsp:val=&quot;00360D78&quot;/&gt;&lt;wsp:rsid wsp:val=&quot;00360F54&quot;/&gt;&lt;wsp:rsid wsp:val=&quot;00362B86&quot;/&gt;&lt;wsp:rsid wsp:val=&quot;00363C23&quot;/&gt;&lt;wsp:rsid wsp:val=&quot;00365FB9&quot;/&gt;&lt;wsp:rsid wsp:val=&quot;00366287&quot;/&gt;&lt;wsp:rsid wsp:val=&quot;00366718&quot;/&gt;&lt;wsp:rsid wsp:val=&quot;00370271&quot;/&gt;&lt;wsp:rsid wsp:val=&quot;00370DD1&quot;/&gt;&lt;wsp:rsid wsp:val=&quot;0037140F&quot;/&gt;&lt;wsp:rsid wsp:val=&quot;00371995&quot;/&gt;&lt;wsp:rsid wsp:val=&quot;0037202A&quot;/&gt;&lt;wsp:rsid wsp:val=&quot;00372C5A&quot;/&gt;&lt;wsp:rsid wsp:val=&quot;00373E3B&quot;/&gt;&lt;wsp:rsid wsp:val=&quot;003766E3&quot;/&gt;&lt;wsp:rsid wsp:val=&quot;003767C2&quot;/&gt;&lt;wsp:rsid wsp:val=&quot;00377676&quot;/&gt;&lt;wsp:rsid wsp:val=&quot;003815A2&quot;/&gt;&lt;wsp:rsid wsp:val=&quot;0038206D&quot;/&gt;&lt;wsp:rsid wsp:val=&quot;00383D01&quot;/&gt;&lt;wsp:rsid wsp:val=&quot;00383E2F&quot;/&gt;&lt;wsp:rsid wsp:val=&quot;003849A2&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2753&quot;/&gt;&lt;wsp:rsid wsp:val=&quot;0039331A&quot;/&gt;&lt;wsp:rsid wsp:val=&quot;0039374D&quot;/&gt;&lt;wsp:rsid wsp:val=&quot;003942BC&quot;/&gt;&lt;wsp:rsid wsp:val=&quot;00394534&quot;/&gt;&lt;wsp:rsid wsp:val=&quot;003949DE&quot;/&gt;&lt;wsp:rsid wsp:val=&quot;00394B0F&quot;/&gt;&lt;wsp:rsid wsp:val=&quot;003966B2&quot;/&gt;&lt;wsp:rsid wsp:val=&quot;00396F7B&quot;/&gt;&lt;wsp:rsid wsp:val=&quot;003979D6&quot;/&gt;&lt;wsp:rsid wsp:val=&quot;003A00D4&quot;/&gt;&lt;wsp:rsid wsp:val=&quot;003A029A&quot;/&gt;&lt;wsp:rsid wsp:val=&quot;003A3773&quot;/&gt;&lt;wsp:rsid wsp:val=&quot;003A395E&quot;/&gt;&lt;wsp:rsid wsp:val=&quot;003A46E6&quot;/&gt;&lt;wsp:rsid wsp:val=&quot;003A4E5C&quot;/&gt;&lt;wsp:rsid wsp:val=&quot;003A627E&quot;/&gt;&lt;wsp:rsid wsp:val=&quot;003A6AE8&quot;/&gt;&lt;wsp:rsid wsp:val=&quot;003B0020&quot;/&gt;&lt;wsp:rsid wsp:val=&quot;003B0EAB&quot;/&gt;&lt;wsp:rsid wsp:val=&quot;003B2C17&quot;/&gt;&lt;wsp:rsid wsp:val=&quot;003B2E74&quot;/&gt;&lt;wsp:rsid wsp:val=&quot;003B4DA2&quot;/&gt;&lt;wsp:rsid wsp:val=&quot;003B5312&quot;/&gt;&lt;wsp:rsid wsp:val=&quot;003B5654&quot;/&gt;&lt;wsp:rsid wsp:val=&quot;003B6896&quot;/&gt;&lt;wsp:rsid wsp:val=&quot;003B69BE&quot;/&gt;&lt;wsp:rsid wsp:val=&quot;003B6EE2&quot;/&gt;&lt;wsp:rsid wsp:val=&quot;003B79CF&quot;/&gt;&lt;wsp:rsid wsp:val=&quot;003C263A&quot;/&gt;&lt;wsp:rsid wsp:val=&quot;003C5D77&quot;/&gt;&lt;wsp:rsid wsp:val=&quot;003C60CC&quot;/&gt;&lt;wsp:rsid wsp:val=&quot;003C6219&quot;/&gt;&lt;wsp:rsid wsp:val=&quot;003C64F9&quot;/&gt;&lt;wsp:rsid wsp:val=&quot;003C68B0&quot;/&gt;&lt;wsp:rsid wsp:val=&quot;003C7041&quot;/&gt;&lt;wsp:rsid wsp:val=&quot;003C79BE&quot;/&gt;&lt;wsp:rsid wsp:val=&quot;003D04BB&quot;/&gt;&lt;wsp:rsid wsp:val=&quot;003D1438&quot;/&gt;&lt;wsp:rsid wsp:val=&quot;003D1B54&quot;/&gt;&lt;wsp:rsid wsp:val=&quot;003D239C&quot;/&gt;&lt;wsp:rsid wsp:val=&quot;003D3260&quot;/&gt;&lt;wsp:rsid wsp:val=&quot;003D3B89&quot;/&gt;&lt;wsp:rsid wsp:val=&quot;003D446B&quot;/&gt;&lt;wsp:rsid wsp:val=&quot;003D4E04&quot;/&gt;&lt;wsp:rsid wsp:val=&quot;003D5191&quot;/&gt;&lt;wsp:rsid wsp:val=&quot;003D5DC6&quot;/&gt;&lt;wsp:rsid wsp:val=&quot;003D6666&quot;/&gt;&lt;wsp:rsid wsp:val=&quot;003D780C&quot;/&gt;&lt;wsp:rsid wsp:val=&quot;003D7D46&quot;/&gt;&lt;wsp:rsid wsp:val=&quot;003D7F93&quot;/&gt;&lt;wsp:rsid wsp:val=&quot;003E13C0&quot;/&gt;&lt;wsp:rsid wsp:val=&quot;003E2928&quot;/&gt;&lt;wsp:rsid wsp:val=&quot;003E2992&quot;/&gt;&lt;wsp:rsid wsp:val=&quot;003E3F0D&quot;/&gt;&lt;wsp:rsid wsp:val=&quot;003E40B7&quot;/&gt;&lt;wsp:rsid wsp:val=&quot;003E4EA9&quot;/&gt;&lt;wsp:rsid wsp:val=&quot;003E647A&quot;/&gt;&lt;wsp:rsid wsp:val=&quot;003E65B7&quot;/&gt;&lt;wsp:rsid wsp:val=&quot;003E6BE1&quot;/&gt;&lt;wsp:rsid wsp:val=&quot;003E6FA8&quot;/&gt;&lt;wsp:rsid wsp:val=&quot;003E7B2A&quot;/&gt;&lt;wsp:rsid wsp:val=&quot;003E7B58&quot;/&gt;&lt;wsp:rsid wsp:val=&quot;003F05C4&quot;/&gt;&lt;wsp:rsid wsp:val=&quot;003F0AAD&quot;/&gt;&lt;wsp:rsid wsp:val=&quot;003F1A93&quot;/&gt;&lt;wsp:rsid wsp:val=&quot;003F2249&quot;/&gt;&lt;wsp:rsid wsp:val=&quot;003F353B&quot;/&gt;&lt;wsp:rsid wsp:val=&quot;003F4166&quot;/&gt;&lt;wsp:rsid wsp:val=&quot;003F45A5&quot;/&gt;&lt;wsp:rsid wsp:val=&quot;003F46CE&quot;/&gt;&lt;wsp:rsid wsp:val=&quot;003F5344&quot;/&gt;&lt;wsp:rsid wsp:val=&quot;003F5A17&quot;/&gt;&lt;wsp:rsid wsp:val=&quot;003F650F&quot;/&gt;&lt;wsp:rsid wsp:val=&quot;003F6D77&quot;/&gt;&lt;wsp:rsid wsp:val=&quot;003F6EC7&quot;/&gt;&lt;wsp:rsid wsp:val=&quot;00401093&quot;/&gt;&lt;wsp:rsid wsp:val=&quot;00401138&quot;/&gt;&lt;wsp:rsid wsp:val=&quot;004015B8&quot;/&gt;&lt;wsp:rsid wsp:val=&quot;004022AE&quot;/&gt;&lt;wsp:rsid wsp:val=&quot;00402772&quot;/&gt;&lt;wsp:rsid wsp:val=&quot;004028EC&quot;/&gt;&lt;wsp:rsid wsp:val=&quot;00402D80&quot;/&gt;&lt;wsp:rsid wsp:val=&quot;00403A56&quot;/&gt;&lt;wsp:rsid wsp:val=&quot;00403ACB&quot;/&gt;&lt;wsp:rsid wsp:val=&quot;00404FCA&quot;/&gt;&lt;wsp:rsid wsp:val=&quot;0040516C&quot;/&gt;&lt;wsp:rsid wsp:val=&quot;00406726&quot;/&gt;&lt;wsp:rsid wsp:val=&quot;00406F14&quot;/&gt;&lt;wsp:rsid wsp:val=&quot;0040779A&quot;/&gt;&lt;wsp:rsid wsp:val=&quot;004108D4&quot;/&gt;&lt;wsp:rsid wsp:val=&quot;004110AD&quot;/&gt;&lt;wsp:rsid wsp:val=&quot;00411706&quot;/&gt;&lt;wsp:rsid wsp:val=&quot;00411CFE&quot;/&gt;&lt;wsp:rsid wsp:val=&quot;00411D60&quot;/&gt;&lt;wsp:rsid wsp:val=&quot;00411EE4&quot;/&gt;&lt;wsp:rsid wsp:val=&quot;00412E6B&quot;/&gt;&lt;wsp:rsid wsp:val=&quot;00413BE0&quot;/&gt;&lt;wsp:rsid wsp:val=&quot;00414A8C&quot;/&gt;&lt;wsp:rsid wsp:val=&quot;0041545E&quot;/&gt;&lt;wsp:rsid wsp:val=&quot;00415C5B&quot;/&gt;&lt;wsp:rsid wsp:val=&quot;004167C2&quot;/&gt;&lt;wsp:rsid wsp:val=&quot;00417389&quot;/&gt;&lt;wsp:rsid wsp:val=&quot;004201EA&quot;/&gt;&lt;wsp:rsid wsp:val=&quot;0042080C&quot;/&gt;&lt;wsp:rsid wsp:val=&quot;00422111&quot;/&gt;&lt;wsp:rsid wsp:val=&quot;0042288E&quot;/&gt;&lt;wsp:rsid wsp:val=&quot;00423B2B&quot;/&gt;&lt;wsp:rsid wsp:val=&quot;00424B1E&quot;/&gt;&lt;wsp:rsid wsp:val=&quot;00424BCF&quot;/&gt;&lt;wsp:rsid wsp:val=&quot;004251B9&quot;/&gt;&lt;wsp:rsid wsp:val=&quot;004254B2&quot;/&gt;&lt;wsp:rsid wsp:val=&quot;00427417&quot;/&gt;&lt;wsp:rsid wsp:val=&quot;00430A78&quot;/&gt;&lt;wsp:rsid wsp:val=&quot;0043226E&quot;/&gt;&lt;wsp:rsid wsp:val=&quot;00432602&quot;/&gt;&lt;wsp:rsid wsp:val=&quot;0043468A&quot;/&gt;&lt;wsp:rsid wsp:val=&quot;004353B6&quot;/&gt;&lt;wsp:rsid wsp:val=&quot;0043569A&quot;/&gt;&lt;wsp:rsid wsp:val=&quot;00436D24&quot;/&gt;&lt;wsp:rsid wsp:val=&quot;00436F47&quot;/&gt;&lt;wsp:rsid wsp:val=&quot;0043736A&quot;/&gt;&lt;wsp:rsid wsp:val=&quot;00437632&quot;/&gt;&lt;wsp:rsid wsp:val=&quot;00440714&quot;/&gt;&lt;wsp:rsid wsp:val=&quot;00440FC3&quot;/&gt;&lt;wsp:rsid wsp:val=&quot;0044136A&quot;/&gt;&lt;wsp:rsid wsp:val=&quot;00442D1A&quot;/&gt;&lt;wsp:rsid wsp:val=&quot;004436C4&quot;/&gt;&lt;wsp:rsid wsp:val=&quot;004443C3&quot;/&gt;&lt;wsp:rsid wsp:val=&quot;004449BB&quot;/&gt;&lt;wsp:rsid wsp:val=&quot;00445153&quot;/&gt;&lt;wsp:rsid wsp:val=&quot;00445636&quot;/&gt;&lt;wsp:rsid wsp:val=&quot;00445AF1&quot;/&gt;&lt;wsp:rsid wsp:val=&quot;00447DDD&quot;/&gt;&lt;wsp:rsid wsp:val=&quot;00450947&quot;/&gt;&lt;wsp:rsid wsp:val=&quot;00450B95&quot;/&gt;&lt;wsp:rsid wsp:val=&quot;00451EDD&quot;/&gt;&lt;wsp:rsid wsp:val=&quot;004532D4&quot;/&gt;&lt;wsp:rsid wsp:val=&quot;00453BEA&quot;/&gt;&lt;wsp:rsid wsp:val=&quot;00454612&quot;/&gt;&lt;wsp:rsid wsp:val=&quot;00455B5D&quot;/&gt;&lt;wsp:rsid wsp:val=&quot;004569E0&quot;/&gt;&lt;wsp:rsid wsp:val=&quot;004569FA&quot;/&gt;&lt;wsp:rsid wsp:val=&quot;00456D94&quot;/&gt;&lt;wsp:rsid wsp:val=&quot;00456DE6&quot;/&gt;&lt;wsp:rsid wsp:val=&quot;00460CC5&quot;/&gt;&lt;wsp:rsid wsp:val=&quot;00460D57&quot;/&gt;&lt;wsp:rsid wsp:val=&quot;004614A9&quot;/&gt;&lt;wsp:rsid wsp:val=&quot;00461F92&quot;/&gt;&lt;wsp:rsid wsp:val=&quot;00464483&quot;/&gt;&lt;wsp:rsid wsp:val=&quot;00464B68&quot;/&gt;&lt;wsp:rsid wsp:val=&quot;0046632C&quot;/&gt;&lt;wsp:rsid wsp:val=&quot;00466B19&quot;/&gt;&lt;wsp:rsid wsp:val=&quot;00467328&quot;/&gt;&lt;wsp:rsid wsp:val=&quot;004673C7&quot;/&gt;&lt;wsp:rsid wsp:val=&quot;00467910&quot;/&gt;&lt;wsp:rsid wsp:val=&quot;00467983&quot;/&gt;&lt;wsp:rsid wsp:val=&quot;00467C59&quot;/&gt;&lt;wsp:rsid wsp:val=&quot;00467F73&quot;/&gt;&lt;wsp:rsid wsp:val=&quot;004718DE&quot;/&gt;&lt;wsp:rsid wsp:val=&quot;004724FB&quot;/&gt;&lt;wsp:rsid wsp:val=&quot;00472705&quot;/&gt;&lt;wsp:rsid wsp:val=&quot;00472DA9&quot;/&gt;&lt;wsp:rsid wsp:val=&quot;00473165&quot;/&gt;&lt;wsp:rsid wsp:val=&quot;00473CBB&quot;/&gt;&lt;wsp:rsid wsp:val=&quot;00473E35&quot;/&gt;&lt;wsp:rsid wsp:val=&quot;00473F18&quot;/&gt;&lt;wsp:rsid wsp:val=&quot;004748C3&quot;/&gt;&lt;wsp:rsid wsp:val=&quot;0047519E&quot;/&gt;&lt;wsp:rsid wsp:val=&quot;00475DC0&quot;/&gt;&lt;wsp:rsid wsp:val=&quot;0047672D&quot;/&gt;&lt;wsp:rsid wsp:val=&quot;00476B98&quot;/&gt;&lt;wsp:rsid wsp:val=&quot;00476D8D&quot;/&gt;&lt;wsp:rsid wsp:val=&quot;00477E3E&quot;/&gt;&lt;wsp:rsid wsp:val=&quot;0048076F&quot;/&gt;&lt;wsp:rsid wsp:val=&quot;0048209E&quot;/&gt;&lt;wsp:rsid wsp:val=&quot;004824E2&quot;/&gt;&lt;wsp:rsid wsp:val=&quot;004827FD&quot;/&gt;&lt;wsp:rsid wsp:val=&quot;00482B42&quot;/&gt;&lt;wsp:rsid wsp:val=&quot;0048351B&quot;/&gt;&lt;wsp:rsid wsp:val=&quot;004838FB&quot;/&gt;&lt;wsp:rsid wsp:val=&quot;00483D9D&quot;/&gt;&lt;wsp:rsid wsp:val=&quot;004842A1&quot;/&gt;&lt;wsp:rsid wsp:val=&quot;00484DF1&quot;/&gt;&lt;wsp:rsid wsp:val=&quot;00484F43&quot;/&gt;&lt;wsp:rsid wsp:val=&quot;00485877&quot;/&gt;&lt;wsp:rsid wsp:val=&quot;00490328&quot;/&gt;&lt;wsp:rsid wsp:val=&quot;004911DA&quot;/&gt;&lt;wsp:rsid wsp:val=&quot;004913E2&quot;/&gt;&lt;wsp:rsid wsp:val=&quot;0049181D&quot;/&gt;&lt;wsp:rsid wsp:val=&quot;00491950&quot;/&gt;&lt;wsp:rsid wsp:val=&quot;00491B6B&quot;/&gt;&lt;wsp:rsid wsp:val=&quot;00492470&quot;/&gt;&lt;wsp:rsid wsp:val=&quot;00493DC3&quot;/&gt;&lt;wsp:rsid wsp:val=&quot;00493F06&quot;/&gt;&lt;wsp:rsid wsp:val=&quot;00494231&quot;/&gt;&lt;wsp:rsid wsp:val=&quot;00495E8F&quot;/&gt;&lt;wsp:rsid wsp:val=&quot;00496C84&quot;/&gt;&lt;wsp:rsid wsp:val=&quot;00496E6E&quot;/&gt;&lt;wsp:rsid wsp:val=&quot;004A0859&quot;/&gt;&lt;wsp:rsid wsp:val=&quot;004A0ADB&quot;/&gt;&lt;wsp:rsid wsp:val=&quot;004A1149&quot;/&gt;&lt;wsp:rsid wsp:val=&quot;004A1A43&quot;/&gt;&lt;wsp:rsid wsp:val=&quot;004A1E4A&quot;/&gt;&lt;wsp:rsid wsp:val=&quot;004A25E5&quot;/&gt;&lt;wsp:rsid wsp:val=&quot;004A2FDC&quot;/&gt;&lt;wsp:rsid wsp:val=&quot;004A48AF&quot;/&gt;&lt;wsp:rsid wsp:val=&quot;004A4E51&quot;/&gt;&lt;wsp:rsid wsp:val=&quot;004A51FD&quot;/&gt;&lt;wsp:rsid wsp:val=&quot;004A6DD2&quot;/&gt;&lt;wsp:rsid wsp:val=&quot;004B09BC&quot;/&gt;&lt;wsp:rsid wsp:val=&quot;004B176F&quot;/&gt;&lt;wsp:rsid wsp:val=&quot;004B30F5&quot;/&gt;&lt;wsp:rsid wsp:val=&quot;004B3C23&quot;/&gt;&lt;wsp:rsid wsp:val=&quot;004B3FCD&quot;/&gt;&lt;wsp:rsid wsp:val=&quot;004B4383&quot;/&gt;&lt;wsp:rsid wsp:val=&quot;004B461C&quot;/&gt;&lt;wsp:rsid wsp:val=&quot;004B4D97&quot;/&gt;&lt;wsp:rsid wsp:val=&quot;004B4E62&quot;/&gt;&lt;wsp:rsid wsp:val=&quot;004B53FA&quot;/&gt;&lt;wsp:rsid wsp:val=&quot;004B5908&quot;/&gt;&lt;wsp:rsid wsp:val=&quot;004B5DB6&quot;/&gt;&lt;wsp:rsid wsp:val=&quot;004B687E&quot;/&gt;&lt;wsp:rsid wsp:val=&quot;004B6A42&quot;/&gt;&lt;wsp:rsid wsp:val=&quot;004B6B29&quot;/&gt;&lt;wsp:rsid wsp:val=&quot;004B6D4F&quot;/&gt;&lt;wsp:rsid wsp:val=&quot;004B71E0&quot;/&gt;&lt;wsp:rsid wsp:val=&quot;004C0E1B&quot;/&gt;&lt;wsp:rsid wsp:val=&quot;004C187F&quot;/&gt;&lt;wsp:rsid wsp:val=&quot;004C1B0E&quot;/&gt;&lt;wsp:rsid wsp:val=&quot;004C1B4E&quot;/&gt;&lt;wsp:rsid wsp:val=&quot;004C2200&quot;/&gt;&lt;wsp:rsid wsp:val=&quot;004C27A8&quot;/&gt;&lt;wsp:rsid wsp:val=&quot;004C3471&quot;/&gt;&lt;wsp:rsid wsp:val=&quot;004C38CB&quot;/&gt;&lt;wsp:rsid wsp:val=&quot;004C4046&quot;/&gt;&lt;wsp:rsid wsp:val=&quot;004C4693&quot;/&gt;&lt;wsp:rsid wsp:val=&quot;004C4F69&quot;/&gt;&lt;wsp:rsid wsp:val=&quot;004C53AC&quot;/&gt;&lt;wsp:rsid wsp:val=&quot;004C6664&quot;/&gt;&lt;wsp:rsid wsp:val=&quot;004C6B3D&quot;/&gt;&lt;wsp:rsid wsp:val=&quot;004C6E56&quot;/&gt;&lt;wsp:rsid wsp:val=&quot;004D03F9&quot;/&gt;&lt;wsp:rsid wsp:val=&quot;004D1897&quot;/&gt;&lt;wsp:rsid wsp:val=&quot;004D22E8&quot;/&gt;&lt;wsp:rsid wsp:val=&quot;004D2A54&quot;/&gt;&lt;wsp:rsid wsp:val=&quot;004D34A6&quot;/&gt;&lt;wsp:rsid wsp:val=&quot;004D4BED&quot;/&gt;&lt;wsp:rsid wsp:val=&quot;004E02DD&quot;/&gt;&lt;wsp:rsid wsp:val=&quot;004E050D&quot;/&gt;&lt;wsp:rsid wsp:val=&quot;004E0969&quot;/&gt;&lt;wsp:rsid wsp:val=&quot;004E0BAF&quot;/&gt;&lt;wsp:rsid wsp:val=&quot;004E1AA6&quot;/&gt;&lt;wsp:rsid wsp:val=&quot;004E2501&quot;/&gt;&lt;wsp:rsid wsp:val=&quot;004E25BD&quot;/&gt;&lt;wsp:rsid wsp:val=&quot;004E2826&quot;/&gt;&lt;wsp:rsid wsp:val=&quot;004E2BBE&quot;/&gt;&lt;wsp:rsid wsp:val=&quot;004E34FF&quot;/&gt;&lt;wsp:rsid wsp:val=&quot;004E4CCC&quot;/&gt;&lt;wsp:rsid wsp:val=&quot;004E557E&quot;/&gt;&lt;wsp:rsid wsp:val=&quot;004E64FB&quot;/&gt;&lt;wsp:rsid wsp:val=&quot;004E6908&quot;/&gt;&lt;wsp:rsid wsp:val=&quot;004E6B74&quot;/&gt;&lt;wsp:rsid wsp:val=&quot;004E783A&quot;/&gt;&lt;wsp:rsid wsp:val=&quot;004F08AC&quot;/&gt;&lt;wsp:rsid wsp:val=&quot;004F1F49&quot;/&gt;&lt;wsp:rsid wsp:val=&quot;004F3565&quot;/&gt;&lt;wsp:rsid wsp:val=&quot;004F53D7&quot;/&gt;&lt;wsp:rsid wsp:val=&quot;004F5FD5&quot;/&gt;&lt;wsp:rsid wsp:val=&quot;004F6DD9&quot;/&gt;&lt;wsp:rsid wsp:val=&quot;004F6F1C&quot;/&gt;&lt;wsp:rsid wsp:val=&quot;004F7B23&quot;/&gt;&lt;wsp:rsid wsp:val=&quot;00502A6A&quot;/&gt;&lt;wsp:rsid wsp:val=&quot;005032E6&quot;/&gt;&lt;wsp:rsid wsp:val=&quot;00503372&quot;/&gt;&lt;wsp:rsid wsp:val=&quot;00503AD4&quot;/&gt;&lt;wsp:rsid wsp:val=&quot;00504E58&quot;/&gt;&lt;wsp:rsid wsp:val=&quot;005059CA&quot;/&gt;&lt;wsp:rsid wsp:val=&quot;00505AB9&quot;/&gt;&lt;wsp:rsid wsp:val=&quot;00505EEA&quot;/&gt;&lt;wsp:rsid wsp:val=&quot;005062A0&quot;/&gt;&lt;wsp:rsid wsp:val=&quot;00506811&quot;/&gt;&lt;wsp:rsid wsp:val=&quot;005075BE&quot;/&gt;&lt;wsp:rsid wsp:val=&quot;00507C46&quot;/&gt;&lt;wsp:rsid wsp:val=&quot;00510D0A&quot;/&gt;&lt;wsp:rsid wsp:val=&quot;00510D40&quot;/&gt;&lt;wsp:rsid wsp:val=&quot;00514582&quot;/&gt;&lt;wsp:rsid wsp:val=&quot;0051468A&quot;/&gt;&lt;wsp:rsid wsp:val=&quot;00514B13&quot;/&gt;&lt;wsp:rsid wsp:val=&quot;00515402&quot;/&gt;&lt;wsp:rsid wsp:val=&quot;00515A8A&quot;/&gt;&lt;wsp:rsid wsp:val=&quot;005169AC&quot;/&gt;&lt;wsp:rsid wsp:val=&quot;005176BD&quot;/&gt;&lt;wsp:rsid wsp:val=&quot;00520068&quot;/&gt;&lt;wsp:rsid wsp:val=&quot;0052182C&quot;/&gt;&lt;wsp:rsid wsp:val=&quot;00521F9C&quot;/&gt;&lt;wsp:rsid wsp:val=&quot;00522531&quot;/&gt;&lt;wsp:rsid wsp:val=&quot;0052278D&quot;/&gt;&lt;wsp:rsid wsp:val=&quot;005229FF&quot;/&gt;&lt;wsp:rsid wsp:val=&quot;00523D55&quot;/&gt;&lt;wsp:rsid wsp:val=&quot;005242C4&quot;/&gt;&lt;wsp:rsid wsp:val=&quot;00524416&quot;/&gt;&lt;wsp:rsid wsp:val=&quot;00524F3D&quot;/&gt;&lt;wsp:rsid wsp:val=&quot;0052613E&quot;/&gt;&lt;wsp:rsid wsp:val=&quot;00526879&quot;/&gt;&lt;wsp:rsid wsp:val=&quot;00526FFC&quot;/&gt;&lt;wsp:rsid wsp:val=&quot;005308E6&quot;/&gt;&lt;wsp:rsid wsp:val=&quot;005313A5&quot;/&gt;&lt;wsp:rsid wsp:val=&quot;005336A0&quot;/&gt;&lt;wsp:rsid wsp:val=&quot;0053473E&quot;/&gt;&lt;wsp:rsid wsp:val=&quot;0053624D&quot;/&gt;&lt;wsp:rsid wsp:val=&quot;005369C9&quot;/&gt;&lt;wsp:rsid wsp:val=&quot;00536C17&quot;/&gt;&lt;wsp:rsid wsp:val=&quot;00542919&quot;/&gt;&lt;wsp:rsid wsp:val=&quot;00542C83&quot;/&gt;&lt;wsp:rsid wsp:val=&quot;005436DE&quot;/&gt;&lt;wsp:rsid wsp:val=&quot;005436FB&quot;/&gt;&lt;wsp:rsid wsp:val=&quot;00543B2E&quot;/&gt;&lt;wsp:rsid wsp:val=&quot;00544941&quot;/&gt;&lt;wsp:rsid wsp:val=&quot;00544D16&quot;/&gt;&lt;wsp:rsid wsp:val=&quot;00544DD0&quot;/&gt;&lt;wsp:rsid wsp:val=&quot;005451F2&quot;/&gt;&lt;wsp:rsid wsp:val=&quot;00546CC6&quot;/&gt;&lt;wsp:rsid wsp:val=&quot;0054701B&quot;/&gt;&lt;wsp:rsid wsp:val=&quot;00547533&quot;/&gt;&lt;wsp:rsid wsp:val=&quot;00550125&quot;/&gt;&lt;wsp:rsid wsp:val=&quot;00550625&quot;/&gt;&lt;wsp:rsid wsp:val=&quot;00551023&quot;/&gt;&lt;wsp:rsid wsp:val=&quot;005520C5&quot;/&gt;&lt;wsp:rsid wsp:val=&quot;005531CC&quot;/&gt;&lt;wsp:rsid wsp:val=&quot;00553400&quot;/&gt;&lt;wsp:rsid wsp:val=&quot;00553FEA&quot;/&gt;&lt;wsp:rsid wsp:val=&quot;00554040&quot;/&gt;&lt;wsp:rsid wsp:val=&quot;005545E0&quot;/&gt;&lt;wsp:rsid wsp:val=&quot;00554C32&quot;/&gt;&lt;wsp:rsid wsp:val=&quot;00554D25&quot;/&gt;&lt;wsp:rsid wsp:val=&quot;00555413&quot;/&gt;&lt;wsp:rsid wsp:val=&quot;00556509&quot;/&gt;&lt;wsp:rsid wsp:val=&quot;00556984&quot;/&gt;&lt;wsp:rsid wsp:val=&quot;00556BC7&quot;/&gt;&lt;wsp:rsid wsp:val=&quot;00556D13&quot;/&gt;&lt;wsp:rsid wsp:val=&quot;00557447&quot;/&gt;&lt;wsp:rsid wsp:val=&quot;00561BF6&quot;/&gt;&lt;wsp:rsid wsp:val=&quot;00564235&quot;/&gt;&lt;wsp:rsid wsp:val=&quot;00564A8A&quot;/&gt;&lt;wsp:rsid wsp:val=&quot;00564D76&quot;/&gt;&lt;wsp:rsid wsp:val=&quot;00565275&quot;/&gt;&lt;wsp:rsid wsp:val=&quot;005673B2&quot;/&gt;&lt;wsp:rsid wsp:val=&quot;005676EE&quot;/&gt;&lt;wsp:rsid wsp:val=&quot;00567855&quot;/&gt;&lt;wsp:rsid wsp:val=&quot;00567B11&quot;/&gt;&lt;wsp:rsid wsp:val=&quot;0057101A&quot;/&gt;&lt;wsp:rsid wsp:val=&quot;00571125&quot;/&gt;&lt;wsp:rsid wsp:val=&quot;00571956&quot;/&gt;&lt;wsp:rsid wsp:val=&quot;00571EE4&quot;/&gt;&lt;wsp:rsid wsp:val=&quot;00572247&quot;/&gt;&lt;wsp:rsid wsp:val=&quot;00573383&quot;/&gt;&lt;wsp:rsid wsp:val=&quot;00573C44&quot;/&gt;&lt;wsp:rsid wsp:val=&quot;0057602D&quot;/&gt;&lt;wsp:rsid wsp:val=&quot;0057679C&quot;/&gt;&lt;wsp:rsid wsp:val=&quot;00577226&quot;/&gt;&lt;wsp:rsid wsp:val=&quot;00577C84&quot;/&gt;&lt;wsp:rsid wsp:val=&quot;00581B0C&quot;/&gt;&lt;wsp:rsid wsp:val=&quot;00582267&quot;/&gt;&lt;wsp:rsid wsp:val=&quot;00583DAB&quot;/&gt;&lt;wsp:rsid wsp:val=&quot;00583DCE&quot;/&gt;&lt;wsp:rsid wsp:val=&quot;005854EB&quot;/&gt;&lt;wsp:rsid wsp:val=&quot;00585AD8&quot;/&gt;&lt;wsp:rsid wsp:val=&quot;005869BE&quot;/&gt;&lt;wsp:rsid wsp:val=&quot;005869EB&quot;/&gt;&lt;wsp:rsid wsp:val=&quot;00586EA5&quot;/&gt;&lt;wsp:rsid wsp:val=&quot;00586F22&quot;/&gt;&lt;wsp:rsid wsp:val=&quot;0059113D&quot;/&gt;&lt;wsp:rsid wsp:val=&quot;005917D1&quot;/&gt;&lt;wsp:rsid wsp:val=&quot;00591877&quot;/&gt;&lt;wsp:rsid wsp:val=&quot;00592A72&quot;/&gt;&lt;wsp:rsid wsp:val=&quot;00592BDD&quot;/&gt;&lt;wsp:rsid wsp:val=&quot;0059305F&quot;/&gt;&lt;wsp:rsid wsp:val=&quot;00593487&quot;/&gt;&lt;wsp:rsid wsp:val=&quot;00593CBD&quot;/&gt;&lt;wsp:rsid wsp:val=&quot;00594291&quot;/&gt;&lt;wsp:rsid wsp:val=&quot;00594424&quot;/&gt;&lt;wsp:rsid wsp:val=&quot;00594727&quot;/&gt;&lt;wsp:rsid wsp:val=&quot;0059497D&quot;/&gt;&lt;wsp:rsid wsp:val=&quot;00594F60&quot;/&gt;&lt;wsp:rsid wsp:val=&quot;00594FA9&quot;/&gt;&lt;wsp:rsid wsp:val=&quot;00595947&quot;/&gt;&lt;wsp:rsid wsp:val=&quot;00596B64&quot;/&gt;&lt;wsp:rsid wsp:val=&quot;00596C73&quot;/&gt;&lt;wsp:rsid wsp:val=&quot;0059724E&quot;/&gt;&lt;wsp:rsid wsp:val=&quot;00597450&quot;/&gt;&lt;wsp:rsid wsp:val=&quot;005977D1&quot;/&gt;&lt;wsp:rsid wsp:val=&quot;00597820&quot;/&gt;&lt;wsp:rsid wsp:val=&quot;005A07D3&quot;/&gt;&lt;wsp:rsid wsp:val=&quot;005A0B1E&quot;/&gt;&lt;wsp:rsid wsp:val=&quot;005A0DD6&quot;/&gt;&lt;wsp:rsid wsp:val=&quot;005A1890&quot;/&gt;&lt;wsp:rsid wsp:val=&quot;005A1A6C&quot;/&gt;&lt;wsp:rsid wsp:val=&quot;005A1D09&quot;/&gt;&lt;wsp:rsid wsp:val=&quot;005A2520&quot;/&gt;&lt;wsp:rsid wsp:val=&quot;005A25C3&quot;/&gt;&lt;wsp:rsid wsp:val=&quot;005A2728&quot;/&gt;&lt;wsp:rsid wsp:val=&quot;005A4F87&quot;/&gt;&lt;wsp:rsid wsp:val=&quot;005A56DB&quot;/&gt;&lt;wsp:rsid wsp:val=&quot;005A56F6&quot;/&gt;&lt;wsp:rsid wsp:val=&quot;005A6695&quot;/&gt;&lt;wsp:rsid wsp:val=&quot;005A68FD&quot;/&gt;&lt;wsp:rsid wsp:val=&quot;005A7201&quot;/&gt;&lt;wsp:rsid wsp:val=&quot;005B0436&quot;/&gt;&lt;wsp:rsid wsp:val=&quot;005B0A84&quot;/&gt;&lt;wsp:rsid wsp:val=&quot;005B1763&quot;/&gt;&lt;wsp:rsid wsp:val=&quot;005B17A6&quot;/&gt;&lt;wsp:rsid wsp:val=&quot;005B238B&quot;/&gt;&lt;wsp:rsid wsp:val=&quot;005B3B52&quot;/&gt;&lt;wsp:rsid wsp:val=&quot;005B5845&quot;/&gt;&lt;wsp:rsid wsp:val=&quot;005B65BF&quot;/&gt;&lt;wsp:rsid wsp:val=&quot;005B6BDE&quot;/&gt;&lt;wsp:rsid wsp:val=&quot;005C0223&quot;/&gt;&lt;wsp:rsid wsp:val=&quot;005C0729&quot;/&gt;&lt;wsp:rsid wsp:val=&quot;005C14FE&quot;/&gt;&lt;wsp:rsid wsp:val=&quot;005C1991&quot;/&gt;&lt;wsp:rsid wsp:val=&quot;005C1C81&quot;/&gt;&lt;wsp:rsid wsp:val=&quot;005C32EB&quot;/&gt;&lt;wsp:rsid wsp:val=&quot;005C408D&quot;/&gt;&lt;wsp:rsid wsp:val=&quot;005C6469&quot;/&gt;&lt;wsp:rsid wsp:val=&quot;005C64B4&quot;/&gt;&lt;wsp:rsid wsp:val=&quot;005C7476&quot;/&gt;&lt;wsp:rsid wsp:val=&quot;005D0398&quot;/&gt;&lt;wsp:rsid wsp:val=&quot;005D0ABE&quot;/&gt;&lt;wsp:rsid wsp:val=&quot;005D0BDD&quot;/&gt;&lt;wsp:rsid wsp:val=&quot;005D2611&quot;/&gt;&lt;wsp:rsid wsp:val=&quot;005D34F4&quot;/&gt;&lt;wsp:rsid wsp:val=&quot;005D380E&quot;/&gt;&lt;wsp:rsid wsp:val=&quot;005D3D96&quot;/&gt;&lt;wsp:rsid wsp:val=&quot;005D3DF8&quot;/&gt;&lt;wsp:rsid wsp:val=&quot;005D4928&quot;/&gt;&lt;wsp:rsid wsp:val=&quot;005D624E&quot;/&gt;&lt;wsp:rsid wsp:val=&quot;005D66B1&quot;/&gt;&lt;wsp:rsid wsp:val=&quot;005D74E8&quot;/&gt;&lt;wsp:rsid wsp:val=&quot;005E0E50&quot;/&gt;&lt;wsp:rsid wsp:val=&quot;005E1F25&quot;/&gt;&lt;wsp:rsid wsp:val=&quot;005E2214&quot;/&gt;&lt;wsp:rsid wsp:val=&quot;005E352E&quot;/&gt;&lt;wsp:rsid wsp:val=&quot;005E3FE1&quot;/&gt;&lt;wsp:rsid wsp:val=&quot;005E45D8&quot;/&gt;&lt;wsp:rsid wsp:val=&quot;005E4A35&quot;/&gt;&lt;wsp:rsid wsp:val=&quot;005E4CF1&quot;/&gt;&lt;wsp:rsid wsp:val=&quot;005E523E&quot;/&gt;&lt;wsp:rsid wsp:val=&quot;005E5285&quot;/&gt;&lt;wsp:rsid wsp:val=&quot;005E7F17&quot;/&gt;&lt;wsp:rsid wsp:val=&quot;005F0007&quot;/&gt;&lt;wsp:rsid wsp:val=&quot;005F13D4&quot;/&gt;&lt;wsp:rsid wsp:val=&quot;005F1E36&quot;/&gt;&lt;wsp:rsid wsp:val=&quot;005F4049&quot;/&gt;&lt;wsp:rsid wsp:val=&quot;005F43CB&quot;/&gt;&lt;wsp:rsid wsp:val=&quot;005F46DB&quot;/&gt;&lt;wsp:rsid wsp:val=&quot;005F6042&quot;/&gt;&lt;wsp:rsid wsp:val=&quot;005F6BB1&quot;/&gt;&lt;wsp:rsid wsp:val=&quot;005F7559&quot;/&gt;&lt;wsp:rsid wsp:val=&quot;005F7BE5&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3708&quot;/&gt;&lt;wsp:rsid wsp:val=&quot;006041ED&quot;/&gt;&lt;wsp:rsid wsp:val=&quot;00604F05&quot;/&gt;&lt;wsp:rsid wsp:val=&quot;00604F4F&quot;/&gt;&lt;wsp:rsid wsp:val=&quot;006068C3&quot;/&gt;&lt;wsp:rsid wsp:val=&quot;006069A4&quot;/&gt;&lt;wsp:rsid wsp:val=&quot;006069C1&quot;/&gt;&lt;wsp:rsid wsp:val=&quot;006069F1&quot;/&gt;&lt;wsp:rsid wsp:val=&quot;00610AC7&quot;/&gt;&lt;wsp:rsid wsp:val=&quot;006114CA&quot;/&gt;&lt;wsp:rsid wsp:val=&quot;00611EC1&quot;/&gt;&lt;wsp:rsid wsp:val=&quot;00612799&quot;/&gt;&lt;wsp:rsid wsp:val=&quot;00613FD7&quot;/&gt;&lt;wsp:rsid wsp:val=&quot;006156A9&quot;/&gt;&lt;wsp:rsid wsp:val=&quot;00616E52&quot;/&gt;&lt;wsp:rsid wsp:val=&quot;0062050C&quot;/&gt;&lt;wsp:rsid wsp:val=&quot;00620F32&quot;/&gt;&lt;wsp:rsid wsp:val=&quot;00621688&quot;/&gt;&lt;wsp:rsid wsp:val=&quot;00622963&quot;/&gt;&lt;wsp:rsid wsp:val=&quot;006253E0&quot;/&gt;&lt;wsp:rsid wsp:val=&quot;006265DB&quot;/&gt;&lt;wsp:rsid wsp:val=&quot;00626F6D&quot;/&gt;&lt;wsp:rsid wsp:val=&quot;00627F98&quot;/&gt;&lt;wsp:rsid wsp:val=&quot;00630389&quot;/&gt;&lt;wsp:rsid wsp:val=&quot;00631148&quot;/&gt;&lt;wsp:rsid wsp:val=&quot;00631B7F&quot;/&gt;&lt;wsp:rsid wsp:val=&quot;006333D9&quot;/&gt;&lt;wsp:rsid wsp:val=&quot;00634045&quot;/&gt;&lt;wsp:rsid wsp:val=&quot;00635DDB&quot;/&gt;&lt;wsp:rsid wsp:val=&quot;006361C6&quot;/&gt;&lt;wsp:rsid wsp:val=&quot;0063661D&quot;/&gt;&lt;wsp:rsid wsp:val=&quot;006368A6&quot;/&gt;&lt;wsp:rsid wsp:val=&quot;00636ADA&quot;/&gt;&lt;wsp:rsid wsp:val=&quot;00640DD6&quot;/&gt;&lt;wsp:rsid wsp:val=&quot;006416CA&quot;/&gt;&lt;wsp:rsid wsp:val=&quot;00641C33&quot;/&gt;&lt;wsp:rsid wsp:val=&quot;00641E05&quot;/&gt;&lt;wsp:rsid wsp:val=&quot;00642C3D&quot;/&gt;&lt;wsp:rsid wsp:val=&quot;00642CDB&quot;/&gt;&lt;wsp:rsid wsp:val=&quot;00642EDD&quot;/&gt;&lt;wsp:rsid wsp:val=&quot;006448AF&quot;/&gt;&lt;wsp:rsid wsp:val=&quot;006462DE&quot;/&gt;&lt;wsp:rsid wsp:val=&quot;00646766&quot;/&gt;&lt;wsp:rsid wsp:val=&quot;0064740D&quot;/&gt;&lt;wsp:rsid wsp:val=&quot;006474D7&quot;/&gt;&lt;wsp:rsid wsp:val=&quot;00650032&quot;/&gt;&lt;wsp:rsid wsp:val=&quot;00650CD2&quot;/&gt;&lt;wsp:rsid wsp:val=&quot;00651121&quot;/&gt;&lt;wsp:rsid wsp:val=&quot;0065112A&quot;/&gt;&lt;wsp:rsid wsp:val=&quot;00651407&quot;/&gt;&lt;wsp:rsid wsp:val=&quot;0065217D&quot;/&gt;&lt;wsp:rsid wsp:val=&quot;00652CE5&quot;/&gt;&lt;wsp:rsid wsp:val=&quot;00654E93&quot;/&gt;&lt;wsp:rsid wsp:val=&quot;00655EF5&quot;/&gt;&lt;wsp:rsid wsp:val=&quot;006606BA&quot;/&gt;&lt;wsp:rsid wsp:val=&quot;00660937&quot;/&gt;&lt;wsp:rsid wsp:val=&quot;00662401&quot;/&gt;&lt;wsp:rsid wsp:val=&quot;00662802&quot;/&gt;&lt;wsp:rsid wsp:val=&quot;006637B2&quot;/&gt;&lt;wsp:rsid wsp:val=&quot;00663DAD&quot;/&gt;&lt;wsp:rsid wsp:val=&quot;0066572B&quot;/&gt;&lt;wsp:rsid wsp:val=&quot;006669DF&quot;/&gt;&lt;wsp:rsid wsp:val=&quot;00667CB9&quot;/&gt;&lt;wsp:rsid wsp:val=&quot;006706E8&quot;/&gt;&lt;wsp:rsid wsp:val=&quot;00670931&quot;/&gt;&lt;wsp:rsid wsp:val=&quot;00670AEE&quot;/&gt;&lt;wsp:rsid wsp:val=&quot;0067171D&quot;/&gt;&lt;wsp:rsid wsp:val=&quot;0067377C&quot;/&gt;&lt;wsp:rsid wsp:val=&quot;00674C81&quot;/&gt;&lt;wsp:rsid wsp:val=&quot;00674D12&quot;/&gt;&lt;wsp:rsid wsp:val=&quot;006759DA&quot;/&gt;&lt;wsp:rsid wsp:val=&quot;00675D08&quot;/&gt;&lt;wsp:rsid wsp:val=&quot;00675DF5&quot;/&gt;&lt;wsp:rsid wsp:val=&quot;006762F9&quot;/&gt;&lt;wsp:rsid wsp:val=&quot;00676988&quot;/&gt;&lt;wsp:rsid wsp:val=&quot;006772FB&quot;/&gt;&lt;wsp:rsid wsp:val=&quot;0067783B&quot;/&gt;&lt;wsp:rsid wsp:val=&quot;006807BC&quot;/&gt;&lt;wsp:rsid wsp:val=&quot;00681CDD&quot;/&gt;&lt;wsp:rsid wsp:val=&quot;006825C4&quot;/&gt;&lt;wsp:rsid wsp:val=&quot;006831E1&quot;/&gt;&lt;wsp:rsid wsp:val=&quot;006838B2&quot;/&gt;&lt;wsp:rsid wsp:val=&quot;0068473B&quot;/&gt;&lt;wsp:rsid wsp:val=&quot;006850F9&quot;/&gt;&lt;wsp:rsid wsp:val=&quot;0068611B&quot;/&gt;&lt;wsp:rsid wsp:val=&quot;006865EA&quot;/&gt;&lt;wsp:rsid wsp:val=&quot;00686C3E&quot;/&gt;&lt;wsp:rsid wsp:val=&quot;006903A8&quot;/&gt;&lt;wsp:rsid wsp:val=&quot;00690AEB&quot;/&gt;&lt;wsp:rsid wsp:val=&quot;00690DA5&quot;/&gt;&lt;wsp:rsid wsp:val=&quot;00691404&quot;/&gt;&lt;wsp:rsid wsp:val=&quot;006919A9&quot;/&gt;&lt;wsp:rsid wsp:val=&quot;00691E8F&quot;/&gt;&lt;wsp:rsid wsp:val=&quot;00692A77&quot;/&gt;&lt;wsp:rsid wsp:val=&quot;006935C9&quot;/&gt;&lt;wsp:rsid wsp:val=&quot;00693B89&quot;/&gt;&lt;wsp:rsid wsp:val=&quot;00694208&quot;/&gt;&lt;wsp:rsid wsp:val=&quot;00696CA8&quot;/&gt;&lt;wsp:rsid wsp:val=&quot;00697839&quot;/&gt;&lt;wsp:rsid wsp:val=&quot;006A064F&quot;/&gt;&lt;wsp:rsid wsp:val=&quot;006A17EA&quot;/&gt;&lt;wsp:rsid wsp:val=&quot;006A1F70&quot;/&gt;&lt;wsp:rsid wsp:val=&quot;006A20B4&quot;/&gt;&lt;wsp:rsid wsp:val=&quot;006A21CE&quot;/&gt;&lt;wsp:rsid wsp:val=&quot;006A2479&quot;/&gt;&lt;wsp:rsid wsp:val=&quot;006A4404&quot;/&gt;&lt;wsp:rsid wsp:val=&quot;006A5C24&quot;/&gt;&lt;wsp:rsid wsp:val=&quot;006A5EC6&quot;/&gt;&lt;wsp:rsid wsp:val=&quot;006A62BF&quot;/&gt;&lt;wsp:rsid wsp:val=&quot;006A63B8&quot;/&gt;&lt;wsp:rsid wsp:val=&quot;006A7EE0&quot;/&gt;&lt;wsp:rsid wsp:val=&quot;006B03D0&quot;/&gt;&lt;wsp:rsid wsp:val=&quot;006B0B8C&quot;/&gt;&lt;wsp:rsid wsp:val=&quot;006B105D&quot;/&gt;&lt;wsp:rsid wsp:val=&quot;006B12F6&quot;/&gt;&lt;wsp:rsid wsp:val=&quot;006B1F04&quot;/&gt;&lt;wsp:rsid wsp:val=&quot;006B20C9&quot;/&gt;&lt;wsp:rsid wsp:val=&quot;006B25EC&quot;/&gt;&lt;wsp:rsid wsp:val=&quot;006B45D7&quot;/&gt;&lt;wsp:rsid wsp:val=&quot;006B5011&quot;/&gt;&lt;wsp:rsid wsp:val=&quot;006B5121&quot;/&gt;&lt;wsp:rsid wsp:val=&quot;006B6118&quot;/&gt;&lt;wsp:rsid wsp:val=&quot;006B7599&quot;/&gt;&lt;wsp:rsid wsp:val=&quot;006B7C2D&quot;/&gt;&lt;wsp:rsid wsp:val=&quot;006C0A98&quot;/&gt;&lt;wsp:rsid wsp:val=&quot;006C10B0&quot;/&gt;&lt;wsp:rsid wsp:val=&quot;006C2B62&quot;/&gt;&lt;wsp:rsid wsp:val=&quot;006C41F0&quot;/&gt;&lt;wsp:rsid wsp:val=&quot;006C6627&quot;/&gt;&lt;wsp:rsid wsp:val=&quot;006C77B3&quot;/&gt;&lt;wsp:rsid wsp:val=&quot;006D0C75&quot;/&gt;&lt;wsp:rsid wsp:val=&quot;006D1A96&quot;/&gt;&lt;wsp:rsid wsp:val=&quot;006D2AE0&quot;/&gt;&lt;wsp:rsid wsp:val=&quot;006D373C&quot;/&gt;&lt;wsp:rsid wsp:val=&quot;006D444E&quot;/&gt;&lt;wsp:rsid wsp:val=&quot;006D58AE&quot;/&gt;&lt;wsp:rsid wsp:val=&quot;006D706B&quot;/&gt;&lt;wsp:rsid wsp:val=&quot;006D7739&quot;/&gt;&lt;wsp:rsid wsp:val=&quot;006E099B&quot;/&gt;&lt;wsp:rsid wsp:val=&quot;006E1A74&quot;/&gt;&lt;wsp:rsid wsp:val=&quot;006E1E3F&quot;/&gt;&lt;wsp:rsid wsp:val=&quot;006E23A4&quot;/&gt;&lt;wsp:rsid wsp:val=&quot;006E2CA8&quot;/&gt;&lt;wsp:rsid wsp:val=&quot;006E3A7A&quot;/&gt;&lt;wsp:rsid wsp:val=&quot;006E478B&quot;/&gt;&lt;wsp:rsid wsp:val=&quot;006E4D7A&quot;/&gt;&lt;wsp:rsid wsp:val=&quot;006E4EC0&quot;/&gt;&lt;wsp:rsid wsp:val=&quot;006E6415&quot;/&gt;&lt;wsp:rsid wsp:val=&quot;006E7B41&quot;/&gt;&lt;wsp:rsid wsp:val=&quot;006E7C0D&quot;/&gt;&lt;wsp:rsid wsp:val=&quot;006E7C8C&quot;/&gt;&lt;wsp:rsid wsp:val=&quot;006F057C&quot;/&gt;&lt;wsp:rsid wsp:val=&quot;006F1FC3&quot;/&gt;&lt;wsp:rsid wsp:val=&quot;006F268A&quot;/&gt;&lt;wsp:rsid wsp:val=&quot;006F2D77&quot;/&gt;&lt;wsp:rsid wsp:val=&quot;006F3276&quot;/&gt;&lt;wsp:rsid wsp:val=&quot;006F3926&quot;/&gt;&lt;wsp:rsid wsp:val=&quot;006F4FE5&quot;/&gt;&lt;wsp:rsid wsp:val=&quot;006F53D8&quot;/&gt;&lt;wsp:rsid wsp:val=&quot;006F5428&quot;/&gt;&lt;wsp:rsid wsp:val=&quot;006F6CA1&quot;/&gt;&lt;wsp:rsid wsp:val=&quot;006F715F&quot;/&gt;&lt;wsp:rsid wsp:val=&quot;006F721C&quot;/&gt;&lt;wsp:rsid wsp:val=&quot;00700AA5&quot;/&gt;&lt;wsp:rsid wsp:val=&quot;00700D06&quot;/&gt;&lt;wsp:rsid wsp:val=&quot;007014B9&quot;/&gt;&lt;wsp:rsid wsp:val=&quot;00701FE4&quot;/&gt;&lt;wsp:rsid wsp:val=&quot;00703218&quot;/&gt;&lt;wsp:rsid wsp:val=&quot;007036D8&quot;/&gt;&lt;wsp:rsid wsp:val=&quot;00704287&quot;/&gt;&lt;wsp:rsid wsp:val=&quot;00704A62&quot;/&gt;&lt;wsp:rsid wsp:val=&quot;0070540E&quot;/&gt;&lt;wsp:rsid wsp:val=&quot;00706E51&quot;/&gt;&lt;wsp:rsid wsp:val=&quot;00706E98&quot;/&gt;&lt;wsp:rsid wsp:val=&quot;007072BD&quot;/&gt;&lt;wsp:rsid wsp:val=&quot;00707D12&quot;/&gt;&lt;wsp:rsid wsp:val=&quot;00707DD4&quot;/&gt;&lt;wsp:rsid wsp:val=&quot;0071354A&quot;/&gt;&lt;wsp:rsid wsp:val=&quot;007175E3&quot;/&gt;&lt;wsp:rsid wsp:val=&quot;00720979&quot;/&gt;&lt;wsp:rsid wsp:val=&quot;00720C36&quot;/&gt;&lt;wsp:rsid wsp:val=&quot;00722228&quot;/&gt;&lt;wsp:rsid wsp:val=&quot;007228B7&quot;/&gt;&lt;wsp:rsid wsp:val=&quot;00722A5F&quot;/&gt;&lt;wsp:rsid wsp:val=&quot;0072375F&quot;/&gt;&lt;wsp:rsid wsp:val=&quot;007244C1&quot;/&gt;&lt;wsp:rsid wsp:val=&quot;00725C42&quot;/&gt;&lt;wsp:rsid wsp:val=&quot;007277D4&quot;/&gt;&lt;wsp:rsid wsp:val=&quot;00727AED&quot;/&gt;&lt;wsp:rsid wsp:val=&quot;0073031A&quot;/&gt;&lt;wsp:rsid wsp:val=&quot;007315CD&quot;/&gt;&lt;wsp:rsid wsp:val=&quot;00731F6C&quot;/&gt;&lt;wsp:rsid wsp:val=&quot;00732ABD&quot;/&gt;&lt;wsp:rsid wsp:val=&quot;00732FAA&quot;/&gt;&lt;wsp:rsid wsp:val=&quot;007349D5&quot;/&gt;&lt;wsp:rsid wsp:val=&quot;00735E49&quot;/&gt;&lt;wsp:rsid wsp:val=&quot;007367A1&quot;/&gt;&lt;wsp:rsid wsp:val=&quot;00737284&quot;/&gt;&lt;wsp:rsid wsp:val=&quot;007373A0&quot;/&gt;&lt;wsp:rsid wsp:val=&quot;00737BDB&quot;/&gt;&lt;wsp:rsid wsp:val=&quot;00737ED0&quot;/&gt;&lt;wsp:rsid wsp:val=&quot;007400AC&quot;/&gt;&lt;wsp:rsid wsp:val=&quot;00740A5D&quot;/&gt;&lt;wsp:rsid wsp:val=&quot;00740FE1&quot;/&gt;&lt;wsp:rsid wsp:val=&quot;007416F0&quot;/&gt;&lt;wsp:rsid wsp:val=&quot;00741A57&quot;/&gt;&lt;wsp:rsid wsp:val=&quot;00741D13&quot;/&gt;&lt;wsp:rsid wsp:val=&quot;00743E38&quot;/&gt;&lt;wsp:rsid wsp:val=&quot;007444DB&quot;/&gt;&lt;wsp:rsid wsp:val=&quot;007448A0&quot;/&gt;&lt;wsp:rsid wsp:val=&quot;007464F7&quot;/&gt;&lt;wsp:rsid wsp:val=&quot;007476F2&quot;/&gt;&lt;wsp:rsid wsp:val=&quot;00747751&quot;/&gt;&lt;wsp:rsid wsp:val=&quot;00747CE5&quot;/&gt;&lt;wsp:rsid wsp:val=&quot;00747DD1&quot;/&gt;&lt;wsp:rsid wsp:val=&quot;007513AC&quot;/&gt;&lt;wsp:rsid wsp:val=&quot;00751A4C&quot;/&gt;&lt;wsp:rsid wsp:val=&quot;00752B6E&quot;/&gt;&lt;wsp:rsid wsp:val=&quot;00754D72&quot;/&gt;&lt;wsp:rsid wsp:val=&quot;007600E1&quot;/&gt;&lt;wsp:rsid wsp:val=&quot;00761F17&quot;/&gt;&lt;wsp:rsid wsp:val=&quot;007629CD&quot;/&gt;&lt;wsp:rsid wsp:val=&quot;00762A6D&quot;/&gt;&lt;wsp:rsid wsp:val=&quot;00762EA7&quot;/&gt;&lt;wsp:rsid wsp:val=&quot;007635AD&quot;/&gt;&lt;wsp:rsid wsp:val=&quot;0076457B&quot;/&gt;&lt;wsp:rsid wsp:val=&quot;00765B73&quot;/&gt;&lt;wsp:rsid wsp:val=&quot;00765EA8&quot;/&gt;&lt;wsp:rsid wsp:val=&quot;00767789&quot;/&gt;&lt;wsp:rsid wsp:val=&quot;00770038&quot;/&gt;&lt;wsp:rsid wsp:val=&quot;00770048&quot;/&gt;&lt;wsp:rsid wsp:val=&quot;0077074E&quot;/&gt;&lt;wsp:rsid wsp:val=&quot;00771739&quot;/&gt;&lt;wsp:rsid wsp:val=&quot;007720AE&quot;/&gt;&lt;wsp:rsid wsp:val=&quot;007721F6&quot;/&gt;&lt;wsp:rsid wsp:val=&quot;00772256&quot;/&gt;&lt;wsp:rsid wsp:val=&quot;007723BE&quot;/&gt;&lt;wsp:rsid wsp:val=&quot;00772F73&quot;/&gt;&lt;wsp:rsid wsp:val=&quot;00774043&quot;/&gt;&lt;wsp:rsid wsp:val=&quot;007741E3&quot;/&gt;&lt;wsp:rsid wsp:val=&quot;007747E1&quot;/&gt;&lt;wsp:rsid wsp:val=&quot;007752ED&quot;/&gt;&lt;wsp:rsid wsp:val=&quot;0077577F&quot;/&gt;&lt;wsp:rsid wsp:val=&quot;00777086&quot;/&gt;&lt;wsp:rsid wsp:val=&quot;00777E92&quot;/&gt;&lt;wsp:rsid wsp:val=&quot;00777FEA&quot;/&gt;&lt;wsp:rsid wsp:val=&quot;007812E0&quot;/&gt;&lt;wsp:rsid wsp:val=&quot;007814CB&quot;/&gt;&lt;wsp:rsid wsp:val=&quot;007819F3&quot;/&gt;&lt;wsp:rsid wsp:val=&quot;0078206A&quot;/&gt;&lt;wsp:rsid wsp:val=&quot;00782356&quot;/&gt;&lt;wsp:rsid wsp:val=&quot;00782B11&quot;/&gt;&lt;wsp:rsid wsp:val=&quot;007838BA&quot;/&gt;&lt;wsp:rsid wsp:val=&quot;007871A4&quot;/&gt;&lt;wsp:rsid wsp:val=&quot;0078786D&quot;/&gt;&lt;wsp:rsid wsp:val=&quot;00787B52&quot;/&gt;&lt;wsp:rsid wsp:val=&quot;00787EE2&quot;/&gt;&lt;wsp:rsid wsp:val=&quot;007901BF&quot;/&gt;&lt;wsp:rsid wsp:val=&quot;00791DED&quot;/&gt;&lt;wsp:rsid wsp:val=&quot;00794759&quot;/&gt;&lt;wsp:rsid wsp:val=&quot;00794B1F&quot;/&gt;&lt;wsp:rsid wsp:val=&quot;00794B23&quot;/&gt;&lt;wsp:rsid wsp:val=&quot;0079557B&quot;/&gt;&lt;wsp:rsid wsp:val=&quot;007A0301&quot;/&gt;&lt;wsp:rsid wsp:val=&quot;007A1B06&quot;/&gt;&lt;wsp:rsid wsp:val=&quot;007A2D4F&quot;/&gt;&lt;wsp:rsid wsp:val=&quot;007A3C21&quot;/&gt;&lt;wsp:rsid wsp:val=&quot;007A4698&quot;/&gt;&lt;wsp:rsid wsp:val=&quot;007A4984&quot;/&gt;&lt;wsp:rsid wsp:val=&quot;007A4988&quot;/&gt;&lt;wsp:rsid wsp:val=&quot;007A6051&quot;/&gt;&lt;wsp:rsid wsp:val=&quot;007B1662&quot;/&gt;&lt;wsp:rsid wsp:val=&quot;007B16A1&quot;/&gt;&lt;wsp:rsid wsp:val=&quot;007B27A7&quot;/&gt;&lt;wsp:rsid wsp:val=&quot;007B315A&quot;/&gt;&lt;wsp:rsid wsp:val=&quot;007B3602&quot;/&gt;&lt;wsp:rsid wsp:val=&quot;007B3CF0&quot;/&gt;&lt;wsp:rsid wsp:val=&quot;007B613F&quot;/&gt;&lt;wsp:rsid wsp:val=&quot;007B658B&quot;/&gt;&lt;wsp:rsid wsp:val=&quot;007B68D1&quot;/&gt;&lt;wsp:rsid wsp:val=&quot;007B694F&quot;/&gt;&lt;wsp:rsid wsp:val=&quot;007B6ACF&quot;/&gt;&lt;wsp:rsid wsp:val=&quot;007B79A0&quot;/&gt;&lt;wsp:rsid wsp:val=&quot;007B79BC&quot;/&gt;&lt;wsp:rsid wsp:val=&quot;007B7B34&quot;/&gt;&lt;wsp:rsid wsp:val=&quot;007C0091&quot;/&gt;&lt;wsp:rsid wsp:val=&quot;007C071D&quot;/&gt;&lt;wsp:rsid wsp:val=&quot;007C199B&quot;/&gt;&lt;wsp:rsid wsp:val=&quot;007C407E&quot;/&gt;&lt;wsp:rsid wsp:val=&quot;007C47F6&quot;/&gt;&lt;wsp:rsid wsp:val=&quot;007C4ED3&quot;/&gt;&lt;wsp:rsid wsp:val=&quot;007C51B0&quot;/&gt;&lt;wsp:rsid wsp:val=&quot;007C6924&quot;/&gt;&lt;wsp:rsid wsp:val=&quot;007C70E8&quot;/&gt;&lt;wsp:rsid wsp:val=&quot;007C715F&quot;/&gt;&lt;wsp:rsid wsp:val=&quot;007C76DC&quot;/&gt;&lt;wsp:rsid wsp:val=&quot;007C7720&quot;/&gt;&lt;wsp:rsid wsp:val=&quot;007C7FC1&quot;/&gt;&lt;wsp:rsid wsp:val=&quot;007D07C2&quot;/&gt;&lt;wsp:rsid wsp:val=&quot;007D34AB&quot;/&gt;&lt;wsp:rsid wsp:val=&quot;007D3DB3&quot;/&gt;&lt;wsp:rsid wsp:val=&quot;007D43D4&quot;/&gt;&lt;wsp:rsid wsp:val=&quot;007D4596&quot;/&gt;&lt;wsp:rsid wsp:val=&quot;007D4A43&quot;/&gt;&lt;wsp:rsid wsp:val=&quot;007D5116&quot;/&gt;&lt;wsp:rsid wsp:val=&quot;007D5CFB&quot;/&gt;&lt;wsp:rsid wsp:val=&quot;007E0239&quot;/&gt;&lt;wsp:rsid wsp:val=&quot;007E0465&quot;/&gt;&lt;wsp:rsid wsp:val=&quot;007E0E3A&quot;/&gt;&lt;wsp:rsid wsp:val=&quot;007E1C4E&quot;/&gt;&lt;wsp:rsid wsp:val=&quot;007E1E2A&quot;/&gt;&lt;wsp:rsid wsp:val=&quot;007E2D75&quot;/&gt;&lt;wsp:rsid wsp:val=&quot;007E3FD7&quot;/&gt;&lt;wsp:rsid wsp:val=&quot;007E47B1&quot;/&gt;&lt;wsp:rsid wsp:val=&quot;007E5FA5&quot;/&gt;&lt;wsp:rsid wsp:val=&quot;007E64B8&quot;/&gt;&lt;wsp:rsid wsp:val=&quot;007E7411&quot;/&gt;&lt;wsp:rsid wsp:val=&quot;007E7C58&quot;/&gt;&lt;wsp:rsid wsp:val=&quot;007F09D9&quot;/&gt;&lt;wsp:rsid wsp:val=&quot;007F0A9C&quot;/&gt;&lt;wsp:rsid wsp:val=&quot;007F0F46&quot;/&gt;&lt;wsp:rsid wsp:val=&quot;007F1216&quot;/&gt;&lt;wsp:rsid wsp:val=&quot;007F20D3&quot;/&gt;&lt;wsp:rsid wsp:val=&quot;007F31A3&quot;/&gt;&lt;wsp:rsid wsp:val=&quot;007F45A5&quot;/&gt;&lt;wsp:rsid wsp:val=&quot;007F511C&quot;/&gt;&lt;wsp:rsid wsp:val=&quot;007F5688&quot;/&gt;&lt;wsp:rsid wsp:val=&quot;007F70D7&quot;/&gt;&lt;wsp:rsid wsp:val=&quot;008004A1&quot;/&gt;&lt;wsp:rsid wsp:val=&quot;008005DD&quot;/&gt;&lt;wsp:rsid wsp:val=&quot;0080106D&quot;/&gt;&lt;wsp:rsid wsp:val=&quot;00802F93&quot;/&gt;&lt;wsp:rsid wsp:val=&quot;008031BC&quot;/&gt;&lt;wsp:rsid wsp:val=&quot;008044DA&quot;/&gt;&lt;wsp:rsid wsp:val=&quot;00805449&quot;/&gt;&lt;wsp:rsid wsp:val=&quot;0080599C&quot;/&gt;&lt;wsp:rsid wsp:val=&quot;00805DE7&quot;/&gt;&lt;wsp:rsid wsp:val=&quot;00806A85&quot;/&gt;&lt;wsp:rsid wsp:val=&quot;00806BEC&quot;/&gt;&lt;wsp:rsid wsp:val=&quot;008104B3&quot;/&gt;&lt;wsp:rsid wsp:val=&quot;00810B17&quot;/&gt;&lt;wsp:rsid wsp:val=&quot;00810BF9&quot;/&gt;&lt;wsp:rsid wsp:val=&quot;00811B67&quot;/&gt;&lt;wsp:rsid wsp:val=&quot;00811F8A&quot;/&gt;&lt;wsp:rsid wsp:val=&quot;00812AA7&quot;/&gt;&lt;wsp:rsid wsp:val=&quot;00812EA3&quot;/&gt;&lt;wsp:rsid wsp:val=&quot;00812FA3&quot;/&gt;&lt;wsp:rsid wsp:val=&quot;008132E8&quot;/&gt;&lt;wsp:rsid wsp:val=&quot;00813620&quot;/&gt;&lt;wsp:rsid wsp:val=&quot;00813B56&quot;/&gt;&lt;wsp:rsid wsp:val=&quot;00815D6D&quot;/&gt;&lt;wsp:rsid wsp:val=&quot;00816E88&quot;/&gt;&lt;wsp:rsid wsp:val=&quot;008170D5&quot;/&gt;&lt;wsp:rsid wsp:val=&quot;0082067C&quot;/&gt;&lt;wsp:rsid wsp:val=&quot;00820F39&quot;/&gt;&lt;wsp:rsid wsp:val=&quot;0082173D&quot;/&gt;&lt;wsp:rsid wsp:val=&quot;00821EE2&quot;/&gt;&lt;wsp:rsid wsp:val=&quot;008231CA&quot;/&gt;&lt;wsp:rsid wsp:val=&quot;008235AC&quot;/&gt;&lt;wsp:rsid wsp:val=&quot;0082385A&quot;/&gt;&lt;wsp:rsid wsp:val=&quot;0082418E&quot;/&gt;&lt;wsp:rsid wsp:val=&quot;008250A5&quot;/&gt;&lt;wsp:rsid wsp:val=&quot;00825702&quot;/&gt;&lt;wsp:rsid wsp:val=&quot;00826307&quot;/&gt;&lt;wsp:rsid wsp:val=&quot;00826F7C&quot;/&gt;&lt;wsp:rsid wsp:val=&quot;00830018&quot;/&gt;&lt;wsp:rsid wsp:val=&quot;00830B61&quot;/&gt;&lt;wsp:rsid wsp:val=&quot;0083281D&quot;/&gt;&lt;wsp:rsid wsp:val=&quot;00832BD4&quot;/&gt;&lt;wsp:rsid wsp:val=&quot;00834CBD&quot;/&gt;&lt;wsp:rsid wsp:val=&quot;008357F5&quot;/&gt;&lt;wsp:rsid wsp:val=&quot;008363BD&quot;/&gt;&lt;wsp:rsid wsp:val=&quot;008378EC&quot;/&gt;&lt;wsp:rsid wsp:val=&quot;00840146&quot;/&gt;&lt;wsp:rsid wsp:val=&quot;008409D0&quot;/&gt;&lt;wsp:rsid wsp:val=&quot;00841740&quot;/&gt;&lt;wsp:rsid wsp:val=&quot;00842D66&quot;/&gt;&lt;wsp:rsid wsp:val=&quot;0084331D&quot;/&gt;&lt;wsp:rsid wsp:val=&quot;00843B95&quot;/&gt;&lt;wsp:rsid wsp:val=&quot;00844114&quot;/&gt;&lt;wsp:rsid wsp:val=&quot;00844247&quot;/&gt;&lt;wsp:rsid wsp:val=&quot;00845124&quot;/&gt;&lt;wsp:rsid wsp:val=&quot;008453FF&quot;/&gt;&lt;wsp:rsid wsp:val=&quot;0084570B&quot;/&gt;&lt;wsp:rsid wsp:val=&quot;00851C18&quot;/&gt;&lt;wsp:rsid wsp:val=&quot;00853A44&quot;/&gt;&lt;wsp:rsid wsp:val=&quot;00854CD7&quot;/&gt;&lt;wsp:rsid wsp:val=&quot;0085529D&quot;/&gt;&lt;wsp:rsid wsp:val=&quot;008556D1&quot;/&gt;&lt;wsp:rsid wsp:val=&quot;00855C33&quot;/&gt;&lt;wsp:rsid wsp:val=&quot;00855F63&quot;/&gt;&lt;wsp:rsid wsp:val=&quot;0085640F&quot;/&gt;&lt;wsp:rsid wsp:val=&quot;00856F38&quot;/&gt;&lt;wsp:rsid wsp:val=&quot;00857242&quot;/&gt;&lt;wsp:rsid wsp:val=&quot;00857B75&quot;/&gt;&lt;wsp:rsid wsp:val=&quot;00861756&quot;/&gt;&lt;wsp:rsid wsp:val=&quot;00861ED8&quot;/&gt;&lt;wsp:rsid wsp:val=&quot;00862213&quot;/&gt;&lt;wsp:rsid wsp:val=&quot;00862410&quot;/&gt;&lt;wsp:rsid wsp:val=&quot;00862AC6&quot;/&gt;&lt;wsp:rsid wsp:val=&quot;008630A1&quot;/&gt;&lt;wsp:rsid wsp:val=&quot;008639D6&quot;/&gt;&lt;wsp:rsid wsp:val=&quot;0086550A&quot;/&gt;&lt;wsp:rsid wsp:val=&quot;008664EF&quot;/&gt;&lt;wsp:rsid wsp:val=&quot;00866AE5&quot;/&gt;&lt;wsp:rsid wsp:val=&quot;00866C3F&quot;/&gt;&lt;wsp:rsid wsp:val=&quot;0087136D&quot;/&gt;&lt;wsp:rsid wsp:val=&quot;00871E78&quot;/&gt;&lt;wsp:rsid wsp:val=&quot;0087551B&quot;/&gt;&lt;wsp:rsid wsp:val=&quot;00875E3E&quot;/&gt;&lt;wsp:rsid wsp:val=&quot;0087642E&quot;/&gt;&lt;wsp:rsid wsp:val=&quot;00880603&quot;/&gt;&lt;wsp:rsid wsp:val=&quot;00880DC6&quot;/&gt;&lt;wsp:rsid wsp:val=&quot;00881224&quot;/&gt;&lt;wsp:rsid wsp:val=&quot;00881AC2&quot;/&gt;&lt;wsp:rsid wsp:val=&quot;00882984&quot;/&gt;&lt;wsp:rsid wsp:val=&quot;00884A23&quot;/&gt;&lt;wsp:rsid wsp:val=&quot;00885B82&quot;/&gt;&lt;wsp:rsid wsp:val=&quot;00885CE8&quot;/&gt;&lt;wsp:rsid wsp:val=&quot;00886A8B&quot;/&gt;&lt;wsp:rsid wsp:val=&quot;008873B6&quot;/&gt;&lt;wsp:rsid wsp:val=&quot;00887493&quot;/&gt;&lt;wsp:rsid wsp:val=&quot;00887B80&quot;/&gt;&lt;wsp:rsid wsp:val=&quot;00887F00&quot;/&gt;&lt;wsp:rsid wsp:val=&quot;00890515&quot;/&gt;&lt;wsp:rsid wsp:val=&quot;00890C0F&quot;/&gt;&lt;wsp:rsid wsp:val=&quot;00890D40&quot;/&gt;&lt;wsp:rsid wsp:val=&quot;008910D7&quot;/&gt;&lt;wsp:rsid wsp:val=&quot;00891949&quot;/&gt;&lt;wsp:rsid wsp:val=&quot;00892410&quot;/&gt;&lt;wsp:rsid wsp:val=&quot;00892890&quot;/&gt;&lt;wsp:rsid wsp:val=&quot;00892A56&quot;/&gt;&lt;wsp:rsid wsp:val=&quot;00892AD1&quot;/&gt;&lt;wsp:rsid wsp:val=&quot;00892BB4&quot;/&gt;&lt;wsp:rsid wsp:val=&quot;0089314F&quot;/&gt;&lt;wsp:rsid wsp:val=&quot;00893436&quot;/&gt;&lt;wsp:rsid wsp:val=&quot;0089505A&quot;/&gt;&lt;wsp:rsid wsp:val=&quot;00896007&quot;/&gt;&lt;wsp:rsid wsp:val=&quot;00896064&quot;/&gt;&lt;wsp:rsid wsp:val=&quot;008968C6&quot;/&gt;&lt;wsp:rsid wsp:val=&quot;00896B8B&quot;/&gt;&lt;wsp:rsid wsp:val=&quot;00896CDC&quot;/&gt;&lt;wsp:rsid wsp:val=&quot;008A04C9&quot;/&gt;&lt;wsp:rsid wsp:val=&quot;008A24A8&quot;/&gt;&lt;wsp:rsid wsp:val=&quot;008A3620&quot;/&gt;&lt;wsp:rsid wsp:val=&quot;008A4942&quot;/&gt;&lt;wsp:rsid wsp:val=&quot;008A5D9D&quot;/&gt;&lt;wsp:rsid wsp:val=&quot;008A6B2A&quot;/&gt;&lt;wsp:rsid wsp:val=&quot;008A6DAC&quot;/&gt;&lt;wsp:rsid wsp:val=&quot;008A705E&quot;/&gt;&lt;wsp:rsid wsp:val=&quot;008A71AA&quot;/&gt;&lt;wsp:rsid wsp:val=&quot;008A79BC&quot;/&gt;&lt;wsp:rsid wsp:val=&quot;008B178B&quot;/&gt;&lt;wsp:rsid wsp:val=&quot;008B1E3B&quot;/&gt;&lt;wsp:rsid wsp:val=&quot;008B3241&quot;/&gt;&lt;wsp:rsid wsp:val=&quot;008B3454&quot;/&gt;&lt;wsp:rsid wsp:val=&quot;008B3EC3&quot;/&gt;&lt;wsp:rsid wsp:val=&quot;008B48D3&quot;/&gt;&lt;wsp:rsid wsp:val=&quot;008B492E&quot;/&gt;&lt;wsp:rsid wsp:val=&quot;008B5015&quot;/&gt;&lt;wsp:rsid wsp:val=&quot;008B5225&quot;/&gt;&lt;wsp:rsid wsp:val=&quot;008B5CE4&quot;/&gt;&lt;wsp:rsid wsp:val=&quot;008B616A&quot;/&gt;&lt;wsp:rsid wsp:val=&quot;008B659C&quot;/&gt;&lt;wsp:rsid wsp:val=&quot;008B6C3D&quot;/&gt;&lt;wsp:rsid wsp:val=&quot;008B774B&quot;/&gt;&lt;wsp:rsid wsp:val=&quot;008C0159&quot;/&gt;&lt;wsp:rsid wsp:val=&quot;008C1330&quot;/&gt;&lt;wsp:rsid wsp:val=&quot;008C14F2&quot;/&gt;&lt;wsp:rsid wsp:val=&quot;008C18C0&quot;/&gt;&lt;wsp:rsid wsp:val=&quot;008C28C2&quot;/&gt;&lt;wsp:rsid wsp:val=&quot;008C33F4&quot;/&gt;&lt;wsp:rsid wsp:val=&quot;008C3E6B&quot;/&gt;&lt;wsp:rsid wsp:val=&quot;008C6649&quot;/&gt;&lt;wsp:rsid wsp:val=&quot;008C6802&quot;/&gt;&lt;wsp:rsid wsp:val=&quot;008D00F6&quot;/&gt;&lt;wsp:rsid wsp:val=&quot;008D0512&quot;/&gt;&lt;wsp:rsid wsp:val=&quot;008D093B&quot;/&gt;&lt;wsp:rsid wsp:val=&quot;008D126E&quot;/&gt;&lt;wsp:rsid wsp:val=&quot;008D2917&quot;/&gt;&lt;wsp:rsid wsp:val=&quot;008D4A4C&quot;/&gt;&lt;wsp:rsid wsp:val=&quot;008D4B9E&quot;/&gt;&lt;wsp:rsid wsp:val=&quot;008D5214&quot;/&gt;&lt;wsp:rsid wsp:val=&quot;008E2A1B&quot;/&gt;&lt;wsp:rsid wsp:val=&quot;008E30F7&quot;/&gt;&lt;wsp:rsid wsp:val=&quot;008E3176&quot;/&gt;&lt;wsp:rsid wsp:val=&quot;008E402C&quot;/&gt;&lt;wsp:rsid wsp:val=&quot;008E6139&quot;/&gt;&lt;wsp:rsid wsp:val=&quot;008E65C2&quot;/&gt;&lt;wsp:rsid wsp:val=&quot;008E688C&quot;/&gt;&lt;wsp:rsid wsp:val=&quot;008E6D7E&quot;/&gt;&lt;wsp:rsid wsp:val=&quot;008E74E7&quot;/&gt;&lt;wsp:rsid wsp:val=&quot;008E76A2&quot;/&gt;&lt;wsp:rsid wsp:val=&quot;008E7DD1&quot;/&gt;&lt;wsp:rsid wsp:val=&quot;008F045C&quot;/&gt;&lt;wsp:rsid wsp:val=&quot;008F0834&quot;/&gt;&lt;wsp:rsid wsp:val=&quot;008F1A24&quot;/&gt;&lt;wsp:rsid wsp:val=&quot;008F3287&quot;/&gt;&lt;wsp:rsid wsp:val=&quot;008F3580&quot;/&gt;&lt;wsp:rsid wsp:val=&quot;008F5F62&quot;/&gt;&lt;wsp:rsid wsp:val=&quot;008F6C0F&quot;/&gt;&lt;wsp:rsid wsp:val=&quot;008F726E&quot;/&gt;&lt;wsp:rsid wsp:val=&quot;008F78BD&quot;/&gt;&lt;wsp:rsid wsp:val=&quot;008F7C49&quot;/&gt;&lt;wsp:rsid wsp:val=&quot;008F7DA6&quot;/&gt;&lt;wsp:rsid wsp:val=&quot;008F7DDD&quot;/&gt;&lt;wsp:rsid wsp:val=&quot;008F7E5A&quot;/&gt;&lt;wsp:rsid wsp:val=&quot;00900056&quot;/&gt;&lt;wsp:rsid wsp:val=&quot;009001C3&quot;/&gt;&lt;wsp:rsid wsp:val=&quot;00901DA8&quot;/&gt;&lt;wsp:rsid wsp:val=&quot;00902422&quot;/&gt;&lt;wsp:rsid wsp:val=&quot;0090279E&quot;/&gt;&lt;wsp:rsid wsp:val=&quot;00902BFF&quot;/&gt;&lt;wsp:rsid wsp:val=&quot;00904349&quot;/&gt;&lt;wsp:rsid wsp:val=&quot;00904673&quot;/&gt;&lt;wsp:rsid wsp:val=&quot;00904972&quot;/&gt;&lt;wsp:rsid wsp:val=&quot;00904E9F&quot;/&gt;&lt;wsp:rsid wsp:val=&quot;009058DA&quot;/&gt;&lt;wsp:rsid wsp:val=&quot;00906201&quot;/&gt;&lt;wsp:rsid wsp:val=&quot;00906416&quot;/&gt;&lt;wsp:rsid wsp:val=&quot;00906EB4&quot;/&gt;&lt;wsp:rsid wsp:val=&quot;0090705C&quot;/&gt;&lt;wsp:rsid wsp:val=&quot;009078B4&quot;/&gt;&lt;wsp:rsid wsp:val=&quot;00907944&quot;/&gt;&lt;wsp:rsid wsp:val=&quot;00907CB3&quot;/&gt;&lt;wsp:rsid wsp:val=&quot;00910369&quot;/&gt;&lt;wsp:rsid wsp:val=&quot;009104C9&quot;/&gt;&lt;wsp:rsid wsp:val=&quot;00911E08&quot;/&gt;&lt;wsp:rsid wsp:val=&quot;00911FD6&quot;/&gt;&lt;wsp:rsid wsp:val=&quot;009120AA&quot;/&gt;&lt;wsp:rsid wsp:val=&quot;009127EB&quot;/&gt;&lt;wsp:rsid wsp:val=&quot;00914F08&quot;/&gt;&lt;wsp:rsid wsp:val=&quot;00915C80&quot;/&gt;&lt;wsp:rsid wsp:val=&quot;00915E0D&quot;/&gt;&lt;wsp:rsid wsp:val=&quot;009163F6&quot;/&gt;&lt;wsp:rsid wsp:val=&quot;00916E26&quot;/&gt;&lt;wsp:rsid wsp:val=&quot;00920E2F&quot;/&gt;&lt;wsp:rsid wsp:val=&quot;0092279B&quot;/&gt;&lt;wsp:rsid wsp:val=&quot;00924265&quot;/&gt;&lt;wsp:rsid wsp:val=&quot;00924C4B&quot;/&gt;&lt;wsp:rsid wsp:val=&quot;00925502&quot;/&gt;&lt;wsp:rsid wsp:val=&quot;00925DA8&quot;/&gt;&lt;wsp:rsid wsp:val=&quot;00926C07&quot;/&gt;&lt;wsp:rsid wsp:val=&quot;0092709E&quot;/&gt;&lt;wsp:rsid wsp:val=&quot;00930EB1&quot;/&gt;&lt;wsp:rsid wsp:val=&quot;00931D1E&quot;/&gt;&lt;wsp:rsid wsp:val=&quot;00932039&quot;/&gt;&lt;wsp:rsid wsp:val=&quot;009320A4&quot;/&gt;&lt;wsp:rsid wsp:val=&quot;00932126&quot;/&gt;&lt;wsp:rsid wsp:val=&quot;0093228E&quot;/&gt;&lt;wsp:rsid wsp:val=&quot;00933BB6&quot;/&gt;&lt;wsp:rsid wsp:val=&quot;00933C34&quot;/&gt;&lt;wsp:rsid wsp:val=&quot;00933C8A&quot;/&gt;&lt;wsp:rsid wsp:val=&quot;0093420E&quot;/&gt;&lt;wsp:rsid wsp:val=&quot;009349B6&quot;/&gt;&lt;wsp:rsid wsp:val=&quot;0093563B&quot;/&gt;&lt;wsp:rsid wsp:val=&quot;0093597A&quot;/&gt;&lt;wsp:rsid wsp:val=&quot;00937919&quot;/&gt;&lt;wsp:rsid wsp:val=&quot;0094018E&quot;/&gt;&lt;wsp:rsid wsp:val=&quot;009412E4&quot;/&gt;&lt;wsp:rsid wsp:val=&quot;009417A1&quot;/&gt;&lt;wsp:rsid wsp:val=&quot;009423AC&quot;/&gt;&lt;wsp:rsid wsp:val=&quot;009430F4&quot;/&gt;&lt;wsp:rsid wsp:val=&quot;0094332D&quot;/&gt;&lt;wsp:rsid wsp:val=&quot;00943411&quot;/&gt;&lt;wsp:rsid wsp:val=&quot;00943E95&quot;/&gt;&lt;wsp:rsid wsp:val=&quot;00944010&quot;/&gt;&lt;wsp:rsid wsp:val=&quot;0094405E&quot;/&gt;&lt;wsp:rsid wsp:val=&quot;009444C6&quot;/&gt;&lt;wsp:rsid wsp:val=&quot;009446B1&quot;/&gt;&lt;wsp:rsid wsp:val=&quot;00944F1F&quot;/&gt;&lt;wsp:rsid wsp:val=&quot;00945138&quot;/&gt;&lt;wsp:rsid wsp:val=&quot;00945CDB&quot;/&gt;&lt;wsp:rsid wsp:val=&quot;0094653E&quot;/&gt;&lt;wsp:rsid wsp:val=&quot;00946711&quot;/&gt;&lt;wsp:rsid wsp:val=&quot;009467DB&quot;/&gt;&lt;wsp:rsid wsp:val=&quot;00947DA9&quot;/&gt;&lt;wsp:rsid wsp:val=&quot;00951ABA&quot;/&gt;&lt;wsp:rsid wsp:val=&quot;009528F9&quot;/&gt;&lt;wsp:rsid wsp:val=&quot;0095338C&quot;/&gt;&lt;wsp:rsid wsp:val=&quot;00954576&quot;/&gt;&lt;wsp:rsid wsp:val=&quot;009548D3&quot;/&gt;&lt;wsp:rsid wsp:val=&quot;00954EB0&quot;/&gt;&lt;wsp:rsid wsp:val=&quot;00954FB3&quot;/&gt;&lt;wsp:rsid wsp:val=&quot;009563A5&quot;/&gt;&lt;wsp:rsid wsp:val=&quot;00956AE9&quot;/&gt;&lt;wsp:rsid wsp:val=&quot;00957AB0&quot;/&gt;&lt;wsp:rsid wsp:val=&quot;0096033E&quot;/&gt;&lt;wsp:rsid wsp:val=&quot;009609D5&quot;/&gt;&lt;wsp:rsid wsp:val=&quot;00962D41&quot;/&gt;&lt;wsp:rsid wsp:val=&quot;00963A31&quot;/&gt;&lt;wsp:rsid wsp:val=&quot;009641A3&quot;/&gt;&lt;wsp:rsid wsp:val=&quot;00964B69&quot;/&gt;&lt;wsp:rsid wsp:val=&quot;00964C7C&quot;/&gt;&lt;wsp:rsid wsp:val=&quot;00965B82&quot;/&gt;&lt;wsp:rsid wsp:val=&quot;00966BA9&quot;/&gt;&lt;wsp:rsid wsp:val=&quot;00966E78&quot;/&gt;&lt;wsp:rsid wsp:val=&quot;00967603&quot;/&gt;&lt;wsp:rsid wsp:val=&quot;00967919&quot;/&gt;&lt;wsp:rsid wsp:val=&quot;00970D13&quot;/&gt;&lt;wsp:rsid wsp:val=&quot;00973812&quot;/&gt;&lt;wsp:rsid wsp:val=&quot;0097477B&quot;/&gt;&lt;wsp:rsid wsp:val=&quot;00974ED3&quot;/&gt;&lt;wsp:rsid wsp:val=&quot;00975CFA&quot;/&gt;&lt;wsp:rsid wsp:val=&quot;00975E1F&quot;/&gt;&lt;wsp:rsid wsp:val=&quot;00975EFD&quot;/&gt;&lt;wsp:rsid wsp:val=&quot;009763AB&quot;/&gt;&lt;wsp:rsid wsp:val=&quot;00981468&quot;/&gt;&lt;wsp:rsid wsp:val=&quot;00982267&quot;/&gt;&lt;wsp:rsid wsp:val=&quot;009828B5&quot;/&gt;&lt;wsp:rsid wsp:val=&quot;009828BC&quot;/&gt;&lt;wsp:rsid wsp:val=&quot;00982DB7&quot;/&gt;&lt;wsp:rsid wsp:val=&quot;00984634&quot;/&gt;&lt;wsp:rsid wsp:val=&quot;00986F34&quot;/&gt;&lt;wsp:rsid wsp:val=&quot;009902CD&quot;/&gt;&lt;wsp:rsid wsp:val=&quot;00990B7E&quot;/&gt;&lt;wsp:rsid wsp:val=&quot;00991127&quot;/&gt;&lt;wsp:rsid wsp:val=&quot;009915F9&quot;/&gt;&lt;wsp:rsid wsp:val=&quot;009917C3&quot;/&gt;&lt;wsp:rsid wsp:val=&quot;00991B85&quot;/&gt;&lt;wsp:rsid wsp:val=&quot;00991BB1&quot;/&gt;&lt;wsp:rsid wsp:val=&quot;009921D2&quot;/&gt;&lt;wsp:rsid wsp:val=&quot;009943DC&quot;/&gt;&lt;wsp:rsid wsp:val=&quot;00994F5E&quot;/&gt;&lt;wsp:rsid wsp:val=&quot;00995454&quot;/&gt;&lt;wsp:rsid wsp:val=&quot;009958D6&quot;/&gt;&lt;wsp:rsid wsp:val=&quot;00996934&quot;/&gt;&lt;wsp:rsid wsp:val=&quot;00996C16&quot;/&gt;&lt;wsp:rsid wsp:val=&quot;00996C63&quot;/&gt;&lt;wsp:rsid wsp:val=&quot;00996C90&quot;/&gt;&lt;wsp:rsid wsp:val=&quot;00997E1C&quot;/&gt;&lt;wsp:rsid wsp:val=&quot;009A0547&quot;/&gt;&lt;wsp:rsid wsp:val=&quot;009A084D&quot;/&gt;&lt;wsp:rsid wsp:val=&quot;009A0E09&quot;/&gt;&lt;wsp:rsid wsp:val=&quot;009A138E&quot;/&gt;&lt;wsp:rsid wsp:val=&quot;009A20FC&quot;/&gt;&lt;wsp:rsid wsp:val=&quot;009A27AC&quot;/&gt;&lt;wsp:rsid wsp:val=&quot;009A3512&quot;/&gt;&lt;wsp:rsid wsp:val=&quot;009A4454&quot;/&gt;&lt;wsp:rsid wsp:val=&quot;009A448C&quot;/&gt;&lt;wsp:rsid wsp:val=&quot;009A453D&quot;/&gt;&lt;wsp:rsid wsp:val=&quot;009A5454&quot;/&gt;&lt;wsp:rsid wsp:val=&quot;009A6ABB&quot;/&gt;&lt;wsp:rsid wsp:val=&quot;009A7061&quot;/&gt;&lt;wsp:rsid wsp:val=&quot;009A70EF&quot;/&gt;&lt;wsp:rsid wsp:val=&quot;009A7D39&quot;/&gt;&lt;wsp:rsid wsp:val=&quot;009B1195&quot;/&gt;&lt;wsp:rsid wsp:val=&quot;009B1509&quot;/&gt;&lt;wsp:rsid wsp:val=&quot;009B1717&quot;/&gt;&lt;wsp:rsid wsp:val=&quot;009B1879&quot;/&gt;&lt;wsp:rsid wsp:val=&quot;009B3DEE&quot;/&gt;&lt;wsp:rsid wsp:val=&quot;009B4711&quot;/&gt;&lt;wsp:rsid wsp:val=&quot;009B5A0D&quot;/&gt;&lt;wsp:rsid wsp:val=&quot;009C01B3&quot;/&gt;&lt;wsp:rsid wsp:val=&quot;009C03F9&quot;/&gt;&lt;wsp:rsid wsp:val=&quot;009C0869&quot;/&gt;&lt;wsp:rsid wsp:val=&quot;009C2BAF&quot;/&gt;&lt;wsp:rsid wsp:val=&quot;009C50D6&quot;/&gt;&lt;wsp:rsid wsp:val=&quot;009C68FA&quot;/&gt;&lt;wsp:rsid wsp:val=&quot;009D0476&quot;/&gt;&lt;wsp:rsid wsp:val=&quot;009D0614&quot;/&gt;&lt;wsp:rsid wsp:val=&quot;009D0877&quot;/&gt;&lt;wsp:rsid wsp:val=&quot;009D2749&quot;/&gt;&lt;wsp:rsid wsp:val=&quot;009D333E&quot;/&gt;&lt;wsp:rsid wsp:val=&quot;009D4552&quot;/&gt;&lt;wsp:rsid wsp:val=&quot;009D4652&quot;/&gt;&lt;wsp:rsid wsp:val=&quot;009D6207&quot;/&gt;&lt;wsp:rsid wsp:val=&quot;009D6D8E&quot;/&gt;&lt;wsp:rsid wsp:val=&quot;009D6ECA&quot;/&gt;&lt;wsp:rsid wsp:val=&quot;009D7AD0&quot;/&gt;&lt;wsp:rsid wsp:val=&quot;009D7AD8&quot;/&gt;&lt;wsp:rsid wsp:val=&quot;009D7B5D&quot;/&gt;&lt;wsp:rsid wsp:val=&quot;009D7B6C&quot;/&gt;&lt;wsp:rsid wsp:val=&quot;009E0731&quot;/&gt;&lt;wsp:rsid wsp:val=&quot;009E10ED&quot;/&gt;&lt;wsp:rsid wsp:val=&quot;009E2630&quot;/&gt;&lt;wsp:rsid wsp:val=&quot;009E2ECF&quot;/&gt;&lt;wsp:rsid wsp:val=&quot;009E48B7&quot;/&gt;&lt;wsp:rsid wsp:val=&quot;009E513F&quot;/&gt;&lt;wsp:rsid wsp:val=&quot;009E5536&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605E&quot;/&gt;&lt;wsp:rsid wsp:val=&quot;009F72F9&quot;/&gt;&lt;wsp:rsid wsp:val=&quot;00A01DD9&quot;/&gt;&lt;wsp:rsid wsp:val=&quot;00A023C5&quot;/&gt;&lt;wsp:rsid wsp:val=&quot;00A049A4&quot;/&gt;&lt;wsp:rsid wsp:val=&quot;00A058EA&quot;/&gt;&lt;wsp:rsid wsp:val=&quot;00A05999&quot;/&gt;&lt;wsp:rsid wsp:val=&quot;00A06CB9&quot;/&gt;&lt;wsp:rsid wsp:val=&quot;00A06E02&quot;/&gt;&lt;wsp:rsid wsp:val=&quot;00A07840&quot;/&gt;&lt;wsp:rsid wsp:val=&quot;00A07A3C&quot;/&gt;&lt;wsp:rsid wsp:val=&quot;00A14F9D&quot;/&gt;&lt;wsp:rsid wsp:val=&quot;00A15438&quot;/&gt;&lt;wsp:rsid wsp:val=&quot;00A16040&quot;/&gt;&lt;wsp:rsid wsp:val=&quot;00A1664F&quot;/&gt;&lt;wsp:rsid wsp:val=&quot;00A17384&quot;/&gt;&lt;wsp:rsid wsp:val=&quot;00A2079A&quot;/&gt;&lt;wsp:rsid wsp:val=&quot;00A20C3B&quot;/&gt;&lt;wsp:rsid wsp:val=&quot;00A21205&quot;/&gt;&lt;wsp:rsid wsp:val=&quot;00A22F9B&quot;/&gt;&lt;wsp:rsid wsp:val=&quot;00A24139&quot;/&gt;&lt;wsp:rsid wsp:val=&quot;00A2494E&quot;/&gt;&lt;wsp:rsid wsp:val=&quot;00A254DD&quot;/&gt;&lt;wsp:rsid wsp:val=&quot;00A27268&quot;/&gt;&lt;wsp:rsid wsp:val=&quot;00A2736F&quot;/&gt;&lt;wsp:rsid wsp:val=&quot;00A3150A&quot;/&gt;&lt;wsp:rsid wsp:val=&quot;00A3228A&quot;/&gt;&lt;wsp:rsid wsp:val=&quot;00A3362E&quot;/&gt;&lt;wsp:rsid wsp:val=&quot;00A3483B&quot;/&gt;&lt;wsp:rsid wsp:val=&quot;00A37709&quot;/&gt;&lt;wsp:rsid wsp:val=&quot;00A379EA&quot;/&gt;&lt;wsp:rsid wsp:val=&quot;00A40883&quot;/&gt;&lt;wsp:rsid wsp:val=&quot;00A41312&quot;/&gt;&lt;wsp:rsid wsp:val=&quot;00A418C7&quot;/&gt;&lt;wsp:rsid wsp:val=&quot;00A42D52&quot;/&gt;&lt;wsp:rsid wsp:val=&quot;00A430F3&quot;/&gt;&lt;wsp:rsid wsp:val=&quot;00A437BF&quot;/&gt;&lt;wsp:rsid wsp:val=&quot;00A448BC&quot;/&gt;&lt;wsp:rsid wsp:val=&quot;00A463DC&quot;/&gt;&lt;wsp:rsid wsp:val=&quot;00A4714C&quot;/&gt;&lt;wsp:rsid wsp:val=&quot;00A47E0B&quot;/&gt;&lt;wsp:rsid wsp:val=&quot;00A506E1&quot;/&gt;&lt;wsp:rsid wsp:val=&quot;00A524F4&quot;/&gt;&lt;wsp:rsid wsp:val=&quot;00A53BDC&quot;/&gt;&lt;wsp:rsid wsp:val=&quot;00A540C6&quot;/&gt;&lt;wsp:rsid wsp:val=&quot;00A540F0&quot;/&gt;&lt;wsp:rsid wsp:val=&quot;00A55256&quot;/&gt;&lt;wsp:rsid wsp:val=&quot;00A55368&quot;/&gt;&lt;wsp:rsid wsp:val=&quot;00A55C61&quot;/&gt;&lt;wsp:rsid wsp:val=&quot;00A562F5&quot;/&gt;&lt;wsp:rsid wsp:val=&quot;00A56B4E&quot;/&gt;&lt;wsp:rsid wsp:val=&quot;00A56B72&quot;/&gt;&lt;wsp:rsid wsp:val=&quot;00A578CE&quot;/&gt;&lt;wsp:rsid wsp:val=&quot;00A60E95&quot;/&gt;&lt;wsp:rsid wsp:val=&quot;00A616E8&quot;/&gt;&lt;wsp:rsid wsp:val=&quot;00A6354F&quot;/&gt;&lt;wsp:rsid wsp:val=&quot;00A6428B&quot;/&gt;&lt;wsp:rsid wsp:val=&quot;00A649DC&quot;/&gt;&lt;wsp:rsid wsp:val=&quot;00A64D56&quot;/&gt;&lt;wsp:rsid wsp:val=&quot;00A65432&quot;/&gt;&lt;wsp:rsid wsp:val=&quot;00A667DF&quot;/&gt;&lt;wsp:rsid wsp:val=&quot;00A70F7B&quot;/&gt;&lt;wsp:rsid wsp:val=&quot;00A71381&quot;/&gt;&lt;wsp:rsid wsp:val=&quot;00A71398&quot;/&gt;&lt;wsp:rsid wsp:val=&quot;00A71B91&quot;/&gt;&lt;wsp:rsid wsp:val=&quot;00A72A4C&quot;/&gt;&lt;wsp:rsid wsp:val=&quot;00A7314C&quot;/&gt;&lt;wsp:rsid wsp:val=&quot;00A73D0B&quot;/&gt;&lt;wsp:rsid wsp:val=&quot;00A73E8A&quot;/&gt;&lt;wsp:rsid wsp:val=&quot;00A752A5&quot;/&gt;&lt;wsp:rsid wsp:val=&quot;00A757F3&quot;/&gt;&lt;wsp:rsid wsp:val=&quot;00A760DD&quot;/&gt;&lt;wsp:rsid wsp:val=&quot;00A7696C&quot;/&gt;&lt;wsp:rsid wsp:val=&quot;00A77CD1&quot;/&gt;&lt;wsp:rsid wsp:val=&quot;00A82518&quot;/&gt;&lt;wsp:rsid wsp:val=&quot;00A8257C&quot;/&gt;&lt;wsp:rsid wsp:val=&quot;00A82B0B&quot;/&gt;&lt;wsp:rsid wsp:val=&quot;00A82DC9&quot;/&gt;&lt;wsp:rsid wsp:val=&quot;00A83B51&quot;/&gt;&lt;wsp:rsid wsp:val=&quot;00A83EB2&quot;/&gt;&lt;wsp:rsid wsp:val=&quot;00A85E6C&quot;/&gt;&lt;wsp:rsid wsp:val=&quot;00A868C8&quot;/&gt;&lt;wsp:rsid wsp:val=&quot;00A9029F&quot;/&gt;&lt;wsp:rsid wsp:val=&quot;00A907BD&quot;/&gt;&lt;wsp:rsid wsp:val=&quot;00A9089A&quot;/&gt;&lt;wsp:rsid wsp:val=&quot;00A91119&quot;/&gt;&lt;wsp:rsid wsp:val=&quot;00A922B9&quot;/&gt;&lt;wsp:rsid wsp:val=&quot;00A92667&quot;/&gt;&lt;wsp:rsid wsp:val=&quot;00A93FF0&quot;/&gt;&lt;wsp:rsid wsp:val=&quot;00A940D2&quot;/&gt;&lt;wsp:rsid wsp:val=&quot;00A94555&quot;/&gt;&lt;wsp:rsid wsp:val=&quot;00A94E4C&quot;/&gt;&lt;wsp:rsid wsp:val=&quot;00A96027&quot;/&gt;&lt;wsp:rsid wsp:val=&quot;00A96B7D&quot;/&gt;&lt;wsp:rsid wsp:val=&quot;00A96FB8&quot;/&gt;&lt;wsp:rsid wsp:val=&quot;00A9763F&quot;/&gt;&lt;wsp:rsid wsp:val=&quot;00AA0844&quot;/&gt;&lt;wsp:rsid wsp:val=&quot;00AA1015&quot;/&gt;&lt;wsp:rsid wsp:val=&quot;00AA10B6&quot;/&gt;&lt;wsp:rsid wsp:val=&quot;00AA3227&quot;/&gt;&lt;wsp:rsid wsp:val=&quot;00AA3BE8&quot;/&gt;&lt;wsp:rsid wsp:val=&quot;00AA4957&quot;/&gt;&lt;wsp:rsid wsp:val=&quot;00AA5211&quot;/&gt;&lt;wsp:rsid wsp:val=&quot;00AA7648&quot;/&gt;&lt;wsp:rsid wsp:val=&quot;00AB05C8&quot;/&gt;&lt;wsp:rsid wsp:val=&quot;00AB0659&quot;/&gt;&lt;wsp:rsid wsp:val=&quot;00AB0BC0&quot;/&gt;&lt;wsp:rsid wsp:val=&quot;00AB1375&quot;/&gt;&lt;wsp:rsid wsp:val=&quot;00AB139B&quot;/&gt;&lt;wsp:rsid wsp:val=&quot;00AB15A6&quot;/&gt;&lt;wsp:rsid wsp:val=&quot;00AB238E&quot;/&gt;&lt;wsp:rsid wsp:val=&quot;00AB24ED&quot;/&gt;&lt;wsp:rsid wsp:val=&quot;00AB2696&quot;/&gt;&lt;wsp:rsid wsp:val=&quot;00AB2849&quot;/&gt;&lt;wsp:rsid wsp:val=&quot;00AB3144&quot;/&gt;&lt;wsp:rsid wsp:val=&quot;00AB35A1&quot;/&gt;&lt;wsp:rsid wsp:val=&quot;00AB3AD7&quot;/&gt;&lt;wsp:rsid wsp:val=&quot;00AB4403&quot;/&gt;&lt;wsp:rsid wsp:val=&quot;00AB4503&quot;/&gt;&lt;wsp:rsid wsp:val=&quot;00AB4715&quot;/&gt;&lt;wsp:rsid wsp:val=&quot;00AB627C&quot;/&gt;&lt;wsp:rsid wsp:val=&quot;00AB6EBC&quot;/&gt;&lt;wsp:rsid wsp:val=&quot;00AB7420&quot;/&gt;&lt;wsp:rsid wsp:val=&quot;00AB76C3&quot;/&gt;&lt;wsp:rsid wsp:val=&quot;00AC0274&quot;/&gt;&lt;wsp:rsid wsp:val=&quot;00AC1FBF&quot;/&gt;&lt;wsp:rsid wsp:val=&quot;00AC5068&quot;/&gt;&lt;wsp:rsid wsp:val=&quot;00AC51D8&quot;/&gt;&lt;wsp:rsid wsp:val=&quot;00AD1707&quot;/&gt;&lt;wsp:rsid wsp:val=&quot;00AD1796&quot;/&gt;&lt;wsp:rsid wsp:val=&quot;00AD37AD&quot;/&gt;&lt;wsp:rsid wsp:val=&quot;00AD386E&quot;/&gt;&lt;wsp:rsid wsp:val=&quot;00AD3DAB&quot;/&gt;&lt;wsp:rsid wsp:val=&quot;00AD3DEA&quot;/&gt;&lt;wsp:rsid wsp:val=&quot;00AD6072&quot;/&gt;&lt;wsp:rsid wsp:val=&quot;00AD6840&quot;/&gt;&lt;wsp:rsid wsp:val=&quot;00AD7D25&quot;/&gt;&lt;wsp:rsid wsp:val=&quot;00AE0FB4&quot;/&gt;&lt;wsp:rsid wsp:val=&quot;00AE1242&quot;/&gt;&lt;wsp:rsid wsp:val=&quot;00AE1CD6&quot;/&gt;&lt;wsp:rsid wsp:val=&quot;00AE1D40&quot;/&gt;&lt;wsp:rsid wsp:val=&quot;00AE2185&quot;/&gt;&lt;wsp:rsid wsp:val=&quot;00AE3325&quot;/&gt;&lt;wsp:rsid wsp:val=&quot;00AE34EF&quot;/&gt;&lt;wsp:rsid wsp:val=&quot;00AE39D4&quot;/&gt;&lt;wsp:rsid wsp:val=&quot;00AE3C5B&quot;/&gt;&lt;wsp:rsid wsp:val=&quot;00AE4ECF&quot;/&gt;&lt;wsp:rsid wsp:val=&quot;00AE5218&quot;/&gt;&lt;wsp:rsid wsp:val=&quot;00AE5FE4&quot;/&gt;&lt;wsp:rsid wsp:val=&quot;00AE6B5D&quot;/&gt;&lt;wsp:rsid wsp:val=&quot;00AE7108&quot;/&gt;&lt;wsp:rsid wsp:val=&quot;00AE7EC9&quot;/&gt;&lt;wsp:rsid wsp:val=&quot;00AE7FEA&quot;/&gt;&lt;wsp:rsid wsp:val=&quot;00AF161A&quot;/&gt;&lt;wsp:rsid wsp:val=&quot;00AF1ABF&quot;/&gt;&lt;wsp:rsid wsp:val=&quot;00AF1B8A&quot;/&gt;&lt;wsp:rsid wsp:val=&quot;00AF1FC4&quot;/&gt;&lt;wsp:rsid wsp:val=&quot;00AF3EB4&quot;/&gt;&lt;wsp:rsid wsp:val=&quot;00AF5B9F&quot;/&gt;&lt;wsp:rsid wsp:val=&quot;00AF745D&quot;/&gt;&lt;wsp:rsid wsp:val=&quot;00B02000&quot;/&gt;&lt;wsp:rsid wsp:val=&quot;00B0202E&quot;/&gt;&lt;wsp:rsid wsp:val=&quot;00B0203C&quot;/&gt;&lt;wsp:rsid wsp:val=&quot;00B04BB3&quot;/&gt;&lt;wsp:rsid wsp:val=&quot;00B05363&quot;/&gt;&lt;wsp:rsid wsp:val=&quot;00B06454&quot;/&gt;&lt;wsp:rsid wsp:val=&quot;00B1066B&quot;/&gt;&lt;wsp:rsid wsp:val=&quot;00B10D0E&quot;/&gt;&lt;wsp:rsid wsp:val=&quot;00B10F82&quot;/&gt;&lt;wsp:rsid wsp:val=&quot;00B11B93&quot;/&gt;&lt;wsp:rsid wsp:val=&quot;00B11E91&quot;/&gt;&lt;wsp:rsid wsp:val=&quot;00B13C32&quot;/&gt;&lt;wsp:rsid wsp:val=&quot;00B13F49&quot;/&gt;&lt;wsp:rsid wsp:val=&quot;00B140D8&quot;/&gt;&lt;wsp:rsid wsp:val=&quot;00B1422D&quot;/&gt;&lt;wsp:rsid wsp:val=&quot;00B145FA&quot;/&gt;&lt;wsp:rsid wsp:val=&quot;00B1562B&quot;/&gt;&lt;wsp:rsid wsp:val=&quot;00B15D80&quot;/&gt;&lt;wsp:rsid wsp:val=&quot;00B176D0&quot;/&gt;&lt;wsp:rsid wsp:val=&quot;00B17840&quot;/&gt;&lt;wsp:rsid wsp:val=&quot;00B20B3A&quot;/&gt;&lt;wsp:rsid wsp:val=&quot;00B21184&quot;/&gt;&lt;wsp:rsid wsp:val=&quot;00B2205D&quot;/&gt;&lt;wsp:rsid wsp:val=&quot;00B2308F&quot;/&gt;&lt;wsp:rsid wsp:val=&quot;00B2323A&quot;/&gt;&lt;wsp:rsid wsp:val=&quot;00B23A31&quot;/&gt;&lt;wsp:rsid wsp:val=&quot;00B2429B&quot;/&gt;&lt;wsp:rsid wsp:val=&quot;00B2561B&quot;/&gt;&lt;wsp:rsid wsp:val=&quot;00B25FD5&quot;/&gt;&lt;wsp:rsid wsp:val=&quot;00B271BA&quot;/&gt;&lt;wsp:rsid wsp:val=&quot;00B27654&quot;/&gt;&lt;wsp:rsid wsp:val=&quot;00B312EB&quot;/&gt;&lt;wsp:rsid wsp:val=&quot;00B31623&quot;/&gt;&lt;wsp:rsid wsp:val=&quot;00B320CE&quot;/&gt;&lt;wsp:rsid wsp:val=&quot;00B32432&quot;/&gt;&lt;wsp:rsid wsp:val=&quot;00B32B10&quot;/&gt;&lt;wsp:rsid wsp:val=&quot;00B33019&quot;/&gt;&lt;wsp:rsid wsp:val=&quot;00B339E1&quot;/&gt;&lt;wsp:rsid wsp:val=&quot;00B35784&quot;/&gt;&lt;wsp:rsid wsp:val=&quot;00B41A43&quot;/&gt;&lt;wsp:rsid wsp:val=&quot;00B421F1&quot;/&gt;&lt;wsp:rsid wsp:val=&quot;00B43C7C&quot;/&gt;&lt;wsp:rsid wsp:val=&quot;00B43D95&quot;/&gt;&lt;wsp:rsid wsp:val=&quot;00B43DCD&quot;/&gt;&lt;wsp:rsid wsp:val=&quot;00B43E1C&quot;/&gt;&lt;wsp:rsid wsp:val=&quot;00B44AF1&quot;/&gt;&lt;wsp:rsid wsp:val=&quot;00B44E1A&quot;/&gt;&lt;wsp:rsid wsp:val=&quot;00B44EF9&quot;/&gt;&lt;wsp:rsid wsp:val=&quot;00B458C7&quot;/&gt;&lt;wsp:rsid wsp:val=&quot;00B466FB&quot;/&gt;&lt;wsp:rsid wsp:val=&quot;00B46F25&quot;/&gt;&lt;wsp:rsid wsp:val=&quot;00B47862&quot;/&gt;&lt;wsp:rsid wsp:val=&quot;00B50059&quot;/&gt;&lt;wsp:rsid wsp:val=&quot;00B5149B&quot;/&gt;&lt;wsp:rsid wsp:val=&quot;00B52B97&quot;/&gt;&lt;wsp:rsid wsp:val=&quot;00B53601&quot;/&gt;&lt;wsp:rsid wsp:val=&quot;00B53710&quot;/&gt;&lt;wsp:rsid wsp:val=&quot;00B5439F&quot;/&gt;&lt;wsp:rsid wsp:val=&quot;00B55A4D&quot;/&gt;&lt;wsp:rsid wsp:val=&quot;00B56EDD&quot;/&gt;&lt;wsp:rsid wsp:val=&quot;00B56FE1&quot;/&gt;&lt;wsp:rsid wsp:val=&quot;00B575B1&quot;/&gt;&lt;wsp:rsid wsp:val=&quot;00B617D5&quot;/&gt;&lt;wsp:rsid wsp:val=&quot;00B61B24&quot;/&gt;&lt;wsp:rsid wsp:val=&quot;00B6218D&quot;/&gt;&lt;wsp:rsid wsp:val=&quot;00B70E14&quot;/&gt;&lt;wsp:rsid wsp:val=&quot;00B710B5&quot;/&gt;&lt;wsp:rsid wsp:val=&quot;00B71CB1&quot;/&gt;&lt;wsp:rsid wsp:val=&quot;00B72B78&quot;/&gt;&lt;wsp:rsid wsp:val=&quot;00B73343&quot;/&gt;&lt;wsp:rsid wsp:val=&quot;00B7346F&quot;/&gt;&lt;wsp:rsid wsp:val=&quot;00B73859&quot;/&gt;&lt;wsp:rsid wsp:val=&quot;00B73E84&quot;/&gt;&lt;wsp:rsid wsp:val=&quot;00B75F0E&quot;/&gt;&lt;wsp:rsid wsp:val=&quot;00B7634E&quot;/&gt;&lt;wsp:rsid wsp:val=&quot;00B767B6&quot;/&gt;&lt;wsp:rsid wsp:val=&quot;00B76D85&quot;/&gt;&lt;wsp:rsid wsp:val=&quot;00B77279&quot;/&gt;&lt;wsp:rsid wsp:val=&quot;00B77469&quot;/&gt;&lt;wsp:rsid wsp:val=&quot;00B802EC&quot;/&gt;&lt;wsp:rsid wsp:val=&quot;00B8052C&quot;/&gt;&lt;wsp:rsid wsp:val=&quot;00B81690&quot;/&gt;&lt;wsp:rsid wsp:val=&quot;00B8191F&quot;/&gt;&lt;wsp:rsid wsp:val=&quot;00B832A2&quot;/&gt;&lt;wsp:rsid wsp:val=&quot;00B842AE&quot;/&gt;&lt;wsp:rsid wsp:val=&quot;00B84533&quot;/&gt;&lt;wsp:rsid wsp:val=&quot;00B859C1&quot;/&gt;&lt;wsp:rsid wsp:val=&quot;00B85B51&quot;/&gt;&lt;wsp:rsid wsp:val=&quot;00B861D3&quot;/&gt;&lt;wsp:rsid wsp:val=&quot;00B87B87&quot;/&gt;&lt;wsp:rsid wsp:val=&quot;00B92232&quot;/&gt;&lt;wsp:rsid wsp:val=&quot;00B92759&quot;/&gt;&lt;wsp:rsid wsp:val=&quot;00B92F55&quot;/&gt;&lt;wsp:rsid wsp:val=&quot;00B93506&quot;/&gt;&lt;wsp:rsid wsp:val=&quot;00B94362&quot;/&gt;&lt;wsp:rsid wsp:val=&quot;00B95762&quot;/&gt;&lt;wsp:rsid wsp:val=&quot;00B962C4&quot;/&gt;&lt;wsp:rsid wsp:val=&quot;00B967DA&quot;/&gt;&lt;wsp:rsid wsp:val=&quot;00B96AC2&quot;/&gt;&lt;wsp:rsid wsp:val=&quot;00B97356&quot;/&gt;&lt;wsp:rsid wsp:val=&quot;00BA042A&quot;/&gt;&lt;wsp:rsid wsp:val=&quot;00BA0DF3&quot;/&gt;&lt;wsp:rsid wsp:val=&quot;00BA1C8A&quot;/&gt;&lt;wsp:rsid wsp:val=&quot;00BA2AFB&quot;/&gt;&lt;wsp:rsid wsp:val=&quot;00BA2F80&quot;/&gt;&lt;wsp:rsid wsp:val=&quot;00BA3077&quot;/&gt;&lt;wsp:rsid wsp:val=&quot;00BA3F87&quot;/&gt;&lt;wsp:rsid wsp:val=&quot;00BA4452&quot;/&gt;&lt;wsp:rsid wsp:val=&quot;00BA4AE9&quot;/&gt;&lt;wsp:rsid wsp:val=&quot;00BA4C61&quot;/&gt;&lt;wsp:rsid wsp:val=&quot;00BA5724&quot;/&gt;&lt;wsp:rsid wsp:val=&quot;00BB0B48&quot;/&gt;&lt;wsp:rsid wsp:val=&quot;00BB0BC1&quot;/&gt;&lt;wsp:rsid wsp:val=&quot;00BB136C&quot;/&gt;&lt;wsp:rsid wsp:val=&quot;00BB2A55&quot;/&gt;&lt;wsp:rsid wsp:val=&quot;00BB3B19&quot;/&gt;&lt;wsp:rsid wsp:val=&quot;00BB3B3D&quot;/&gt;&lt;wsp:rsid wsp:val=&quot;00BB46B7&quot;/&gt;&lt;wsp:rsid wsp:val=&quot;00BB4C19&quot;/&gt;&lt;wsp:rsid wsp:val=&quot;00BB5CFE&quot;/&gt;&lt;wsp:rsid wsp:val=&quot;00BB62CD&quot;/&gt;&lt;wsp:rsid wsp:val=&quot;00BB63FE&quot;/&gt;&lt;wsp:rsid wsp:val=&quot;00BB6806&quot;/&gt;&lt;wsp:rsid wsp:val=&quot;00BC0753&quot;/&gt;&lt;wsp:rsid wsp:val=&quot;00BC0874&quot;/&gt;&lt;wsp:rsid wsp:val=&quot;00BC1D95&quot;/&gt;&lt;wsp:rsid wsp:val=&quot;00BC1FC8&quot;/&gt;&lt;wsp:rsid wsp:val=&quot;00BC2126&quot;/&gt;&lt;wsp:rsid wsp:val=&quot;00BC23EA&quot;/&gt;&lt;wsp:rsid wsp:val=&quot;00BC2791&quot;/&gt;&lt;wsp:rsid wsp:val=&quot;00BC304C&quot;/&gt;&lt;wsp:rsid wsp:val=&quot;00BC3499&quot;/&gt;&lt;wsp:rsid wsp:val=&quot;00BC4C35&quot;/&gt;&lt;wsp:rsid wsp:val=&quot;00BC5BCE&quot;/&gt;&lt;wsp:rsid wsp:val=&quot;00BC6002&quot;/&gt;&lt;wsp:rsid wsp:val=&quot;00BC603C&quot;/&gt;&lt;wsp:rsid wsp:val=&quot;00BC6100&quot;/&gt;&lt;wsp:rsid wsp:val=&quot;00BC62D6&quot;/&gt;&lt;wsp:rsid wsp:val=&quot;00BD0A3F&quot;/&gt;&lt;wsp:rsid wsp:val=&quot;00BD115F&quot;/&gt;&lt;wsp:rsid wsp:val=&quot;00BD232D&quot;/&gt;&lt;wsp:rsid wsp:val=&quot;00BD36ED&quot;/&gt;&lt;wsp:rsid wsp:val=&quot;00BD39E4&quot;/&gt;&lt;wsp:rsid wsp:val=&quot;00BD4463&quot;/&gt;&lt;wsp:rsid wsp:val=&quot;00BD5ADA&quot;/&gt;&lt;wsp:rsid wsp:val=&quot;00BD64CE&quot;/&gt;&lt;wsp:rsid wsp:val=&quot;00BD6BD0&quot;/&gt;&lt;wsp:rsid wsp:val=&quot;00BD742D&quot;/&gt;&lt;wsp:rsid wsp:val=&quot;00BE0148&quot;/&gt;&lt;wsp:rsid wsp:val=&quot;00BE195F&quot;/&gt;&lt;wsp:rsid wsp:val=&quot;00BE1D46&quot;/&gt;&lt;wsp:rsid wsp:val=&quot;00BE2B8A&quot;/&gt;&lt;wsp:rsid wsp:val=&quot;00BE30D8&quot;/&gt;&lt;wsp:rsid wsp:val=&quot;00BE41B2&quot;/&gt;&lt;wsp:rsid wsp:val=&quot;00BE4FD0&quot;/&gt;&lt;wsp:rsid wsp:val=&quot;00BE5435&quot;/&gt;&lt;wsp:rsid wsp:val=&quot;00BE6112&quot;/&gt;&lt;wsp:rsid wsp:val=&quot;00BE652E&quot;/&gt;&lt;wsp:rsid wsp:val=&quot;00BE771C&quot;/&gt;&lt;wsp:rsid wsp:val=&quot;00BE7873&quot;/&gt;&lt;wsp:rsid wsp:val=&quot;00BE7DE0&quot;/&gt;&lt;wsp:rsid wsp:val=&quot;00BE7EB3&quot;/&gt;&lt;wsp:rsid wsp:val=&quot;00BF08C1&quot;/&gt;&lt;wsp:rsid wsp:val=&quot;00BF10B6&quot;/&gt;&lt;wsp:rsid wsp:val=&quot;00BF2FFF&quot;/&gt;&lt;wsp:rsid wsp:val=&quot;00BF36EF&quot;/&gt;&lt;wsp:rsid wsp:val=&quot;00BF421C&quot;/&gt;&lt;wsp:rsid wsp:val=&quot;00BF42B3&quot;/&gt;&lt;wsp:rsid wsp:val=&quot;00BF50C3&quot;/&gt;&lt;wsp:rsid wsp:val=&quot;00BF5234&quot;/&gt;&lt;wsp:rsid wsp:val=&quot;00BF56F8&quot;/&gt;&lt;wsp:rsid wsp:val=&quot;00BF61D2&quot;/&gt;&lt;wsp:rsid wsp:val=&quot;00BF63A4&quot;/&gt;&lt;wsp:rsid wsp:val=&quot;00BF6726&quot;/&gt;&lt;wsp:rsid wsp:val=&quot;00BF70CE&quot;/&gt;&lt;wsp:rsid wsp:val=&quot;00BF7520&quot;/&gt;&lt;wsp:rsid wsp:val=&quot;00BF7A1B&quot;/&gt;&lt;wsp:rsid wsp:val=&quot;00C0056E&quot;/&gt;&lt;wsp:rsid wsp:val=&quot;00C0224F&quot;/&gt;&lt;wsp:rsid wsp:val=&quot;00C04AB1&quot;/&gt;&lt;wsp:rsid wsp:val=&quot;00C0628C&quot;/&gt;&lt;wsp:rsid wsp:val=&quot;00C06778&quot;/&gt;&lt;wsp:rsid wsp:val=&quot;00C07971&quot;/&gt;&lt;wsp:rsid wsp:val=&quot;00C07C72&quot;/&gt;&lt;wsp:rsid wsp:val=&quot;00C07DCF&quot;/&gt;&lt;wsp:rsid wsp:val=&quot;00C07E7C&quot;/&gt;&lt;wsp:rsid wsp:val=&quot;00C11A6C&quot;/&gt;&lt;wsp:rsid wsp:val=&quot;00C11C6D&quot;/&gt;&lt;wsp:rsid wsp:val=&quot;00C1288F&quot;/&gt;&lt;wsp:rsid wsp:val=&quot;00C12A0D&quot;/&gt;&lt;wsp:rsid wsp:val=&quot;00C13067&quot;/&gt;&lt;wsp:rsid wsp:val=&quot;00C139C2&quot;/&gt;&lt;wsp:rsid wsp:val=&quot;00C153ED&quot;/&gt;&lt;wsp:rsid wsp:val=&quot;00C167F5&quot;/&gt;&lt;wsp:rsid wsp:val=&quot;00C1732A&quot;/&gt;&lt;wsp:rsid wsp:val=&quot;00C17D77&quot;/&gt;&lt;wsp:rsid wsp:val=&quot;00C20469&quot;/&gt;&lt;wsp:rsid wsp:val=&quot;00C2140A&quot;/&gt;&lt;wsp:rsid wsp:val=&quot;00C2246F&quot;/&gt;&lt;wsp:rsid wsp:val=&quot;00C22727&quot;/&gt;&lt;wsp:rsid wsp:val=&quot;00C238FF&quot;/&gt;&lt;wsp:rsid wsp:val=&quot;00C24AF4&quot;/&gt;&lt;wsp:rsid wsp:val=&quot;00C2523E&quot;/&gt;&lt;wsp:rsid wsp:val=&quot;00C25CF9&quot;/&gt;&lt;wsp:rsid wsp:val=&quot;00C276D5&quot;/&gt;&lt;wsp:rsid wsp:val=&quot;00C307D2&quot;/&gt;&lt;wsp:rsid wsp:val=&quot;00C3163A&quot;/&gt;&lt;wsp:rsid wsp:val=&quot;00C329AA&quot;/&gt;&lt;wsp:rsid wsp:val=&quot;00C335EF&quot;/&gt;&lt;wsp:rsid wsp:val=&quot;00C33902&quot;/&gt;&lt;wsp:rsid wsp:val=&quot;00C33F5F&quot;/&gt;&lt;wsp:rsid wsp:val=&quot;00C34A10&quot;/&gt;&lt;wsp:rsid wsp:val=&quot;00C353E5&quot;/&gt;&lt;wsp:rsid wsp:val=&quot;00C362A8&quot;/&gt;&lt;wsp:rsid wsp:val=&quot;00C36432&quot;/&gt;&lt;wsp:rsid wsp:val=&quot;00C36E30&quot;/&gt;&lt;wsp:rsid wsp:val=&quot;00C37D88&quot;/&gt;&lt;wsp:rsid wsp:val=&quot;00C4035C&quot;/&gt;&lt;wsp:rsid wsp:val=&quot;00C41967&quot;/&gt;&lt;wsp:rsid wsp:val=&quot;00C42A4C&quot;/&gt;&lt;wsp:rsid wsp:val=&quot;00C43077&quot;/&gt;&lt;wsp:rsid wsp:val=&quot;00C44308&quot;/&gt;&lt;wsp:rsid wsp:val=&quot;00C44776&quot;/&gt;&lt;wsp:rsid wsp:val=&quot;00C45172&quot;/&gt;&lt;wsp:rsid wsp:val=&quot;00C45987&quot;/&gt;&lt;wsp:rsid wsp:val=&quot;00C467A4&quot;/&gt;&lt;wsp:rsid wsp:val=&quot;00C47BFF&quot;/&gt;&lt;wsp:rsid wsp:val=&quot;00C47D53&quot;/&gt;&lt;wsp:rsid wsp:val=&quot;00C5040F&quot;/&gt;&lt;wsp:rsid wsp:val=&quot;00C509CE&quot;/&gt;&lt;wsp:rsid wsp:val=&quot;00C51072&quot;/&gt;&lt;wsp:rsid wsp:val=&quot;00C527AD&quot;/&gt;&lt;wsp:rsid wsp:val=&quot;00C528B4&quot;/&gt;&lt;wsp:rsid wsp:val=&quot;00C52B38&quot;/&gt;&lt;wsp:rsid wsp:val=&quot;00C5370A&quot;/&gt;&lt;wsp:rsid wsp:val=&quot;00C5425D&quot;/&gt;&lt;wsp:rsid wsp:val=&quot;00C5553F&quot;/&gt;&lt;wsp:rsid wsp:val=&quot;00C55C21&quot;/&gt;&lt;wsp:rsid wsp:val=&quot;00C55FAA&quot;/&gt;&lt;wsp:rsid wsp:val=&quot;00C5609A&quot;/&gt;&lt;wsp:rsid wsp:val=&quot;00C57C95&quot;/&gt;&lt;wsp:rsid wsp:val=&quot;00C603AA&quot;/&gt;&lt;wsp:rsid wsp:val=&quot;00C60573&quot;/&gt;&lt;wsp:rsid wsp:val=&quot;00C62CC0&quot;/&gt;&lt;wsp:rsid wsp:val=&quot;00C6359B&quot;/&gt;&lt;wsp:rsid wsp:val=&quot;00C642E8&quot;/&gt;&lt;wsp:rsid wsp:val=&quot;00C64EAA&quot;/&gt;&lt;wsp:rsid wsp:val=&quot;00C65A1A&quot;/&gt;&lt;wsp:rsid wsp:val=&quot;00C66AD9&quot;/&gt;&lt;wsp:rsid wsp:val=&quot;00C67D41&quot;/&gt;&lt;wsp:rsid wsp:val=&quot;00C70756&quot;/&gt;&lt;wsp:rsid wsp:val=&quot;00C719F9&quot;/&gt;&lt;wsp:rsid wsp:val=&quot;00C723D2&quot;/&gt;&lt;wsp:rsid wsp:val=&quot;00C7242F&quot;/&gt;&lt;wsp:rsid wsp:val=&quot;00C72761&quot;/&gt;&lt;wsp:rsid wsp:val=&quot;00C730AA&quot;/&gt;&lt;wsp:rsid wsp:val=&quot;00C73940&quot;/&gt;&lt;wsp:rsid wsp:val=&quot;00C74013&quot;/&gt;&lt;wsp:rsid wsp:val=&quot;00C75EBE&quot;/&gt;&lt;wsp:rsid wsp:val=&quot;00C766E4&quot;/&gt;&lt;wsp:rsid wsp:val=&quot;00C76B7E&quot;/&gt;&lt;wsp:rsid wsp:val=&quot;00C771A9&quot;/&gt;&lt;wsp:rsid wsp:val=&quot;00C80CD2&quot;/&gt;&lt;wsp:rsid wsp:val=&quot;00C82833&quot;/&gt;&lt;wsp:rsid wsp:val=&quot;00C82A6B&quot;/&gt;&lt;wsp:rsid wsp:val=&quot;00C82BB6&quot;/&gt;&lt;wsp:rsid wsp:val=&quot;00C83579&quot;/&gt;&lt;wsp:rsid wsp:val=&quot;00C83738&quot;/&gt;&lt;wsp:rsid wsp:val=&quot;00C83AA5&quot;/&gt;&lt;wsp:rsid wsp:val=&quot;00C84B7B&quot;/&gt;&lt;wsp:rsid wsp:val=&quot;00C8562B&quot;/&gt;&lt;wsp:rsid wsp:val=&quot;00C86A00&quot;/&gt;&lt;wsp:rsid wsp:val=&quot;00C86E7F&quot;/&gt;&lt;wsp:rsid wsp:val=&quot;00C91141&quot;/&gt;&lt;wsp:rsid wsp:val=&quot;00C92DDE&quot;/&gt;&lt;wsp:rsid wsp:val=&quot;00C936F1&quot;/&gt;&lt;wsp:rsid wsp:val=&quot;00C939C4&quot;/&gt;&lt;wsp:rsid wsp:val=&quot;00C93CB3&quot;/&gt;&lt;wsp:rsid wsp:val=&quot;00C93E2C&quot;/&gt;&lt;wsp:rsid wsp:val=&quot;00C94107&quot;/&gt;&lt;wsp:rsid wsp:val=&quot;00C946DC&quot;/&gt;&lt;wsp:rsid wsp:val=&quot;00C94916&quot;/&gt;&lt;wsp:rsid wsp:val=&quot;00C954AB&quot;/&gt;&lt;wsp:rsid wsp:val=&quot;00CA0BC1&quot;/&gt;&lt;wsp:rsid wsp:val=&quot;00CA18F4&quot;/&gt;&lt;wsp:rsid wsp:val=&quot;00CA1915&quot;/&gt;&lt;wsp:rsid wsp:val=&quot;00CA21C8&quot;/&gt;&lt;wsp:rsid wsp:val=&quot;00CA2649&quot;/&gt;&lt;wsp:rsid wsp:val=&quot;00CA2EE4&quot;/&gt;&lt;wsp:rsid wsp:val=&quot;00CA3434&quot;/&gt;&lt;wsp:rsid wsp:val=&quot;00CA395B&quot;/&gt;&lt;wsp:rsid wsp:val=&quot;00CA3B8E&quot;/&gt;&lt;wsp:rsid wsp:val=&quot;00CA4E91&quot;/&gt;&lt;wsp:rsid wsp:val=&quot;00CA4F54&quot;/&gt;&lt;wsp:rsid wsp:val=&quot;00CA5519&quot;/&gt;&lt;wsp:rsid wsp:val=&quot;00CA5E74&quot;/&gt;&lt;wsp:rsid wsp:val=&quot;00CA7045&quot;/&gt;&lt;wsp:rsid wsp:val=&quot;00CA7DAD&quot;/&gt;&lt;wsp:rsid wsp:val=&quot;00CB0081&quot;/&gt;&lt;wsp:rsid wsp:val=&quot;00CB1058&quot;/&gt;&lt;wsp:rsid wsp:val=&quot;00CB2333&quot;/&gt;&lt;wsp:rsid wsp:val=&quot;00CB2606&quot;/&gt;&lt;wsp:rsid wsp:val=&quot;00CB296D&quot;/&gt;&lt;wsp:rsid wsp:val=&quot;00CB3048&quot;/&gt;&lt;wsp:rsid wsp:val=&quot;00CB4508&quot;/&gt;&lt;wsp:rsid wsp:val=&quot;00CB4A0C&quot;/&gt;&lt;wsp:rsid wsp:val=&quot;00CB5820&quot;/&gt;&lt;wsp:rsid wsp:val=&quot;00CB66C4&quot;/&gt;&lt;wsp:rsid wsp:val=&quot;00CB7B4A&quot;/&gt;&lt;wsp:rsid wsp:val=&quot;00CB7BC5&quot;/&gt;&lt;wsp:rsid wsp:val=&quot;00CC087C&quot;/&gt;&lt;wsp:rsid wsp:val=&quot;00CC0EF5&quot;/&gt;&lt;wsp:rsid wsp:val=&quot;00CC124B&quot;/&gt;&lt;wsp:rsid wsp:val=&quot;00CC1E75&quot;/&gt;&lt;wsp:rsid wsp:val=&quot;00CC263F&quot;/&gt;&lt;wsp:rsid wsp:val=&quot;00CC275D&quot;/&gt;&lt;wsp:rsid wsp:val=&quot;00CC28F4&quot;/&gt;&lt;wsp:rsid wsp:val=&quot;00CC30A2&quot;/&gt;&lt;wsp:rsid wsp:val=&quot;00CC390E&quot;/&gt;&lt;wsp:rsid wsp:val=&quot;00CC51BF&quot;/&gt;&lt;wsp:rsid wsp:val=&quot;00CC54E8&quot;/&gt;&lt;wsp:rsid wsp:val=&quot;00CC5C23&quot;/&gt;&lt;wsp:rsid wsp:val=&quot;00CC627A&quot;/&gt;&lt;wsp:rsid wsp:val=&quot;00CC77A3&quot;/&gt;&lt;wsp:rsid wsp:val=&quot;00CC7CE7&quot;/&gt;&lt;wsp:rsid wsp:val=&quot;00CC7FE8&quot;/&gt;&lt;wsp:rsid wsp:val=&quot;00CD0F18&quot;/&gt;&lt;wsp:rsid wsp:val=&quot;00CD1C87&quot;/&gt;&lt;wsp:rsid wsp:val=&quot;00CD29A2&quot;/&gt;&lt;wsp:rsid wsp:val=&quot;00CD2AC2&quot;/&gt;&lt;wsp:rsid wsp:val=&quot;00CD2BE6&quot;/&gt;&lt;wsp:rsid wsp:val=&quot;00CD2F69&quot;/&gt;&lt;wsp:rsid wsp:val=&quot;00CD34DF&quot;/&gt;&lt;wsp:rsid wsp:val=&quot;00CD4143&quot;/&gt;&lt;wsp:rsid wsp:val=&quot;00CD5621&quot;/&gt;&lt;wsp:rsid wsp:val=&quot;00CD5A72&quot;/&gt;&lt;wsp:rsid wsp:val=&quot;00CD5D88&quot;/&gt;&lt;wsp:rsid wsp:val=&quot;00CD78D5&quot;/&gt;&lt;wsp:rsid wsp:val=&quot;00CE038B&quot;/&gt;&lt;wsp:rsid wsp:val=&quot;00CE1AE8&quot;/&gt;&lt;wsp:rsid wsp:val=&quot;00CE1C66&quot;/&gt;&lt;wsp:rsid wsp:val=&quot;00CE1CE7&quot;/&gt;&lt;wsp:rsid wsp:val=&quot;00CE225D&quot;/&gt;&lt;wsp:rsid wsp:val=&quot;00CE2733&quot;/&gt;&lt;wsp:rsid wsp:val=&quot;00CE31AB&quot;/&gt;&lt;wsp:rsid wsp:val=&quot;00CE4B27&quot;/&gt;&lt;wsp:rsid wsp:val=&quot;00CE5280&quot;/&gt;&lt;wsp:rsid wsp:val=&quot;00CE5602&quot;/&gt;&lt;wsp:rsid wsp:val=&quot;00CE56DB&quot;/&gt;&lt;wsp:rsid wsp:val=&quot;00CE5F27&quot;/&gt;&lt;wsp:rsid wsp:val=&quot;00CE62FD&quot;/&gt;&lt;wsp:rsid wsp:val=&quot;00CE701D&quot;/&gt;&lt;wsp:rsid wsp:val=&quot;00CE713A&quot;/&gt;&lt;wsp:rsid wsp:val=&quot;00CE74BA&quot;/&gt;&lt;wsp:rsid wsp:val=&quot;00CE7BB7&quot;/&gt;&lt;wsp:rsid wsp:val=&quot;00CE7C92&quot;/&gt;&lt;wsp:rsid wsp:val=&quot;00CE7FED&quot;/&gt;&lt;wsp:rsid wsp:val=&quot;00CF0252&quot;/&gt;&lt;wsp:rsid wsp:val=&quot;00CF0320&quot;/&gt;&lt;wsp:rsid wsp:val=&quot;00CF1836&quot;/&gt;&lt;wsp:rsid wsp:val=&quot;00CF2421&quot;/&gt;&lt;wsp:rsid wsp:val=&quot;00CF2821&quot;/&gt;&lt;wsp:rsid wsp:val=&quot;00CF3BCF&quot;/&gt;&lt;wsp:rsid wsp:val=&quot;00CF4260&quot;/&gt;&lt;wsp:rsid wsp:val=&quot;00CF5407&quot;/&gt;&lt;wsp:rsid wsp:val=&quot;00CF559B&quot;/&gt;&lt;wsp:rsid wsp:val=&quot;00D0055F&quot;/&gt;&lt;wsp:rsid wsp:val=&quot;00D00787&quot;/&gt;&lt;wsp:rsid wsp:val=&quot;00D02D5E&quot;/&gt;&lt;wsp:rsid wsp:val=&quot;00D030FA&quot;/&gt;&lt;wsp:rsid wsp:val=&quot;00D035F2&quot;/&gt;&lt;wsp:rsid wsp:val=&quot;00D040FC&quot;/&gt;&lt;wsp:rsid wsp:val=&quot;00D04B79&quot;/&gt;&lt;wsp:rsid wsp:val=&quot;00D04BFE&quot;/&gt;&lt;wsp:rsid wsp:val=&quot;00D04D28&quot;/&gt;&lt;wsp:rsid wsp:val=&quot;00D04D4C&quot;/&gt;&lt;wsp:rsid wsp:val=&quot;00D0554A&quot;/&gt;&lt;wsp:rsid wsp:val=&quot;00D0624C&quot;/&gt;&lt;wsp:rsid wsp:val=&quot;00D06AE4&quot;/&gt;&lt;wsp:rsid wsp:val=&quot;00D06D8A&quot;/&gt;&lt;wsp:rsid wsp:val=&quot;00D0762B&quot;/&gt;&lt;wsp:rsid wsp:val=&quot;00D07A49&quot;/&gt;&lt;wsp:rsid wsp:val=&quot;00D07D6C&quot;/&gt;&lt;wsp:rsid wsp:val=&quot;00D07DF3&quot;/&gt;&lt;wsp:rsid wsp:val=&quot;00D10128&quot;/&gt;&lt;wsp:rsid wsp:val=&quot;00D11EAD&quot;/&gt;&lt;wsp:rsid wsp:val=&quot;00D12BA6&quot;/&gt;&lt;wsp:rsid wsp:val=&quot;00D12CBF&quot;/&gt;&lt;wsp:rsid wsp:val=&quot;00D13388&quot;/&gt;&lt;wsp:rsid wsp:val=&quot;00D13933&quot;/&gt;&lt;wsp:rsid wsp:val=&quot;00D13B7B&quot;/&gt;&lt;wsp:rsid wsp:val=&quot;00D146EA&quot;/&gt;&lt;wsp:rsid wsp:val=&quot;00D14EBC&quot;/&gt;&lt;wsp:rsid wsp:val=&quot;00D159DB&quot;/&gt;&lt;wsp:rsid wsp:val=&quot;00D1637B&quot;/&gt;&lt;wsp:rsid wsp:val=&quot;00D17235&quot;/&gt;&lt;wsp:rsid wsp:val=&quot;00D206F5&quot;/&gt;&lt;wsp:rsid wsp:val=&quot;00D211B3&quot;/&gt;&lt;wsp:rsid wsp:val=&quot;00D229B1&quot;/&gt;&lt;wsp:rsid wsp:val=&quot;00D22C2D&quot;/&gt;&lt;wsp:rsid wsp:val=&quot;00D271C2&quot;/&gt;&lt;wsp:rsid wsp:val=&quot;00D27AF3&quot;/&gt;&lt;wsp:rsid wsp:val=&quot;00D27BD6&quot;/&gt;&lt;wsp:rsid wsp:val=&quot;00D30534&quot;/&gt;&lt;wsp:rsid wsp:val=&quot;00D305D9&quot;/&gt;&lt;wsp:rsid wsp:val=&quot;00D306D9&quot;/&gt;&lt;wsp:rsid wsp:val=&quot;00D31CAA&quot;/&gt;&lt;wsp:rsid wsp:val=&quot;00D33700&quot;/&gt;&lt;wsp:rsid wsp:val=&quot;00D33CD9&quot;/&gt;&lt;wsp:rsid wsp:val=&quot;00D34B87&quot;/&gt;&lt;wsp:rsid wsp:val=&quot;00D3545B&quot;/&gt;&lt;wsp:rsid wsp:val=&quot;00D36917&quot;/&gt;&lt;wsp:rsid wsp:val=&quot;00D37816&quot;/&gt;&lt;wsp:rsid wsp:val=&quot;00D40EC8&quot;/&gt;&lt;wsp:rsid wsp:val=&quot;00D41330&quot;/&gt;&lt;wsp:rsid wsp:val=&quot;00D432E7&quot;/&gt;&lt;wsp:rsid wsp:val=&quot;00D433A6&quot;/&gt;&lt;wsp:rsid wsp:val=&quot;00D4369A&quot;/&gt;&lt;wsp:rsid wsp:val=&quot;00D43C49&quot;/&gt;&lt;wsp:rsid wsp:val=&quot;00D445E1&quot;/&gt;&lt;wsp:rsid wsp:val=&quot;00D44CC9&quot;/&gt;&lt;wsp:rsid wsp:val=&quot;00D47584&quot;/&gt;&lt;wsp:rsid wsp:val=&quot;00D50501&quot;/&gt;&lt;wsp:rsid wsp:val=&quot;00D5067E&quot;/&gt;&lt;wsp:rsid wsp:val=&quot;00D50AC0&quot;/&gt;&lt;wsp:rsid wsp:val=&quot;00D52BAE&quot;/&gt;&lt;wsp:rsid wsp:val=&quot;00D53B3A&quot;/&gt;&lt;wsp:rsid wsp:val=&quot;00D55232&quot;/&gt;&lt;wsp:rsid wsp:val=&quot;00D553AB&quot;/&gt;&lt;wsp:rsid wsp:val=&quot;00D560D7&quot;/&gt;&lt;wsp:rsid wsp:val=&quot;00D576D0&quot;/&gt;&lt;wsp:rsid wsp:val=&quot;00D57E51&quot;/&gt;&lt;wsp:rsid wsp:val=&quot;00D60055&quot;/&gt;&lt;wsp:rsid wsp:val=&quot;00D609B2&quot;/&gt;&lt;wsp:rsid wsp:val=&quot;00D625C6&quot;/&gt;&lt;wsp:rsid wsp:val=&quot;00D629CF&quot;/&gt;&lt;wsp:rsid wsp:val=&quot;00D62E1B&quot;/&gt;&lt;wsp:rsid wsp:val=&quot;00D631AD&quot;/&gt;&lt;wsp:rsid wsp:val=&quot;00D64665&quot;/&gt;&lt;wsp:rsid wsp:val=&quot;00D646AB&quot;/&gt;&lt;wsp:rsid wsp:val=&quot;00D65041&quot;/&gt;&lt;wsp:rsid wsp:val=&quot;00D65498&quot;/&gt;&lt;wsp:rsid wsp:val=&quot;00D65D0C&quot;/&gt;&lt;wsp:rsid wsp:val=&quot;00D65D47&quot;/&gt;&lt;wsp:rsid wsp:val=&quot;00D66707&quot;/&gt;&lt;wsp:rsid wsp:val=&quot;00D66C89&quot;/&gt;&lt;wsp:rsid wsp:val=&quot;00D66FCD&quot;/&gt;&lt;wsp:rsid wsp:val=&quot;00D670E8&quot;/&gt;&lt;wsp:rsid wsp:val=&quot;00D67860&quot;/&gt;&lt;wsp:rsid wsp:val=&quot;00D679AD&quot;/&gt;&lt;wsp:rsid wsp:val=&quot;00D71C6C&quot;/&gt;&lt;wsp:rsid wsp:val=&quot;00D72837&quot;/&gt;&lt;wsp:rsid wsp:val=&quot;00D72A58&quot;/&gt;&lt;wsp:rsid wsp:val=&quot;00D72D8D&quot;/&gt;&lt;wsp:rsid wsp:val=&quot;00D733D2&quot;/&gt;&lt;wsp:rsid wsp:val=&quot;00D73E5C&quot;/&gt;&lt;wsp:rsid wsp:val=&quot;00D741E1&quot;/&gt;&lt;wsp:rsid wsp:val=&quot;00D744DB&quot;/&gt;&lt;wsp:rsid wsp:val=&quot;00D74DBF&quot;/&gt;&lt;wsp:rsid wsp:val=&quot;00D74E89&quot;/&gt;&lt;wsp:rsid wsp:val=&quot;00D75E9E&quot;/&gt;&lt;wsp:rsid wsp:val=&quot;00D776F3&quot;/&gt;&lt;wsp:rsid wsp:val=&quot;00D805A9&quot;/&gt;&lt;wsp:rsid wsp:val=&quot;00D812BB&quot;/&gt;&lt;wsp:rsid wsp:val=&quot;00D81F9D&quot;/&gt;&lt;wsp:rsid wsp:val=&quot;00D836EF&quot;/&gt;&lt;wsp:rsid wsp:val=&quot;00D83F27&quot;/&gt;&lt;wsp:rsid wsp:val=&quot;00D855E6&quot;/&gt;&lt;wsp:rsid wsp:val=&quot;00D85C8F&quot;/&gt;&lt;wsp:rsid wsp:val=&quot;00D85D46&quot;/&gt;&lt;wsp:rsid wsp:val=&quot;00D85D48&quot;/&gt;&lt;wsp:rsid wsp:val=&quot;00D87397&quot;/&gt;&lt;wsp:rsid wsp:val=&quot;00D87BBE&quot;/&gt;&lt;wsp:rsid wsp:val=&quot;00D9073A&quot;/&gt;&lt;wsp:rsid wsp:val=&quot;00D90D51&quot;/&gt;&lt;wsp:rsid wsp:val=&quot;00D91635&quot;/&gt;&lt;wsp:rsid wsp:val=&quot;00D92D90&quot;/&gt;&lt;wsp:rsid wsp:val=&quot;00D9383C&quot;/&gt;&lt;wsp:rsid wsp:val=&quot;00D94522&quot;/&gt;&lt;wsp:rsid wsp:val=&quot;00D953AB&quot;/&gt;&lt;wsp:rsid wsp:val=&quot;00D9550E&quot;/&gt;&lt;wsp:rsid wsp:val=&quot;00D956EA&quot;/&gt;&lt;wsp:rsid wsp:val=&quot;00D962B8&quot;/&gt;&lt;wsp:rsid wsp:val=&quot;00D96A17&quot;/&gt;&lt;wsp:rsid wsp:val=&quot;00DA010D&quot;/&gt;&lt;wsp:rsid wsp:val=&quot;00DA1350&quot;/&gt;&lt;wsp:rsid wsp:val=&quot;00DA3B75&quot;/&gt;&lt;wsp:rsid wsp:val=&quot;00DA3E10&quot;/&gt;&lt;wsp:rsid wsp:val=&quot;00DA4EA5&quot;/&gt;&lt;wsp:rsid wsp:val=&quot;00DA5FA9&quot;/&gt;&lt;wsp:rsid wsp:val=&quot;00DA60CD&quot;/&gt;&lt;wsp:rsid wsp:val=&quot;00DA69A8&quot;/&gt;&lt;wsp:rsid wsp:val=&quot;00DA7821&quot;/&gt;&lt;wsp:rsid wsp:val=&quot;00DB0463&quot;/&gt;&lt;wsp:rsid wsp:val=&quot;00DB12BE&quot;/&gt;&lt;wsp:rsid wsp:val=&quot;00DB1DC7&quot;/&gt;&lt;wsp:rsid wsp:val=&quot;00DB3BE6&quot;/&gt;&lt;wsp:rsid wsp:val=&quot;00DB3F69&quot;/&gt;&lt;wsp:rsid wsp:val=&quot;00DB4A30&quot;/&gt;&lt;wsp:rsid wsp:val=&quot;00DB6929&quot;/&gt;&lt;wsp:rsid wsp:val=&quot;00DB7189&quot;/&gt;&lt;wsp:rsid wsp:val=&quot;00DB7806&quot;/&gt;&lt;wsp:rsid wsp:val=&quot;00DB7ADD&quot;/&gt;&lt;wsp:rsid wsp:val=&quot;00DC0A2C&quot;/&gt;&lt;wsp:rsid wsp:val=&quot;00DC3CB2&quot;/&gt;&lt;wsp:rsid wsp:val=&quot;00DC4E80&quot;/&gt;&lt;wsp:rsid wsp:val=&quot;00DC5C09&quot;/&gt;&lt;wsp:rsid wsp:val=&quot;00DC65DA&quot;/&gt;&lt;wsp:rsid wsp:val=&quot;00DC710A&quot;/&gt;&lt;wsp:rsid wsp:val=&quot;00DC72BD&quot;/&gt;&lt;wsp:rsid wsp:val=&quot;00DC7645&quot;/&gt;&lt;wsp:rsid wsp:val=&quot;00DC7871&quot;/&gt;&lt;wsp:rsid wsp:val=&quot;00DC7FF6&quot;/&gt;&lt;wsp:rsid wsp:val=&quot;00DD205C&quot;/&gt;&lt;wsp:rsid wsp:val=&quot;00DD3CD1&quot;/&gt;&lt;wsp:rsid wsp:val=&quot;00DD4198&quot;/&gt;&lt;wsp:rsid wsp:val=&quot;00DD50E5&quot;/&gt;&lt;wsp:rsid wsp:val=&quot;00DD61C1&quot;/&gt;&lt;wsp:rsid wsp:val=&quot;00DD6C70&quot;/&gt;&lt;wsp:rsid wsp:val=&quot;00DD7BC0&quot;/&gt;&lt;wsp:rsid wsp:val=&quot;00DE047C&quot;/&gt;&lt;wsp:rsid wsp:val=&quot;00DE0D42&quot;/&gt;&lt;wsp:rsid wsp:val=&quot;00DE2A46&quot;/&gt;&lt;wsp:rsid wsp:val=&quot;00DE46A4&quot;/&gt;&lt;wsp:rsid wsp:val=&quot;00DE5FAD&quot;/&gt;&lt;wsp:rsid wsp:val=&quot;00DE6970&quot;/&gt;&lt;wsp:rsid wsp:val=&quot;00DE7D86&quot;/&gt;&lt;wsp:rsid wsp:val=&quot;00DF07E7&quot;/&gt;&lt;wsp:rsid wsp:val=&quot;00DF09D7&quot;/&gt;&lt;wsp:rsid wsp:val=&quot;00DF0F91&quot;/&gt;&lt;wsp:rsid wsp:val=&quot;00DF171E&quot;/&gt;&lt;wsp:rsid wsp:val=&quot;00DF256B&quot;/&gt;&lt;wsp:rsid wsp:val=&quot;00DF2E26&quot;/&gt;&lt;wsp:rsid wsp:val=&quot;00DF2F50&quot;/&gt;&lt;wsp:rsid wsp:val=&quot;00DF62C2&quot;/&gt;&lt;wsp:rsid wsp:val=&quot;00DF68F2&quot;/&gt;&lt;wsp:rsid wsp:val=&quot;00DF6A95&quot;/&gt;&lt;wsp:rsid wsp:val=&quot;00DF6C7E&quot;/&gt;&lt;wsp:rsid wsp:val=&quot;00DF6F58&quot;/&gt;&lt;wsp:rsid wsp:val=&quot;00E02CB1&quot;/&gt;&lt;wsp:rsid wsp:val=&quot;00E0343D&quot;/&gt;&lt;wsp:rsid wsp:val=&quot;00E04159&quot;/&gt;&lt;wsp:rsid wsp:val=&quot;00E07085&quot;/&gt;&lt;wsp:rsid wsp:val=&quot;00E070B6&quot;/&gt;&lt;wsp:rsid wsp:val=&quot;00E078B3&quot;/&gt;&lt;wsp:rsid wsp:val=&quot;00E07CF3&quot;/&gt;&lt;wsp:rsid wsp:val=&quot;00E10541&quot;/&gt;&lt;wsp:rsid wsp:val=&quot;00E105BE&quot;/&gt;&lt;wsp:rsid wsp:val=&quot;00E11B7B&quot;/&gt;&lt;wsp:rsid wsp:val=&quot;00E13487&quot;/&gt;&lt;wsp:rsid wsp:val=&quot;00E134DD&quot;/&gt;&lt;wsp:rsid wsp:val=&quot;00E13864&quot;/&gt;&lt;wsp:rsid wsp:val=&quot;00E139AB&quot;/&gt;&lt;wsp:rsid wsp:val=&quot;00E13BD3&quot;/&gt;&lt;wsp:rsid wsp:val=&quot;00E13E04&quot;/&gt;&lt;wsp:rsid wsp:val=&quot;00E143C9&quot;/&gt;&lt;wsp:rsid wsp:val=&quot;00E15677&quot;/&gt;&lt;wsp:rsid wsp:val=&quot;00E16921&quot;/&gt;&lt;wsp:rsid wsp:val=&quot;00E20883&quot;/&gt;&lt;wsp:rsid wsp:val=&quot;00E212A5&quot;/&gt;&lt;wsp:rsid wsp:val=&quot;00E231B6&quot;/&gt;&lt;wsp:rsid wsp:val=&quot;00E23947&quot;/&gt;&lt;wsp:rsid wsp:val=&quot;00E24AC6&quot;/&gt;&lt;wsp:rsid wsp:val=&quot;00E25591&quot;/&gt;&lt;wsp:rsid wsp:val=&quot;00E25717&quot;/&gt;&lt;wsp:rsid wsp:val=&quot;00E26F17&quot;/&gt;&lt;wsp:rsid wsp:val=&quot;00E27003&quot;/&gt;&lt;wsp:rsid wsp:val=&quot;00E301BF&quot;/&gt;&lt;wsp:rsid wsp:val=&quot;00E316E1&quot;/&gt;&lt;wsp:rsid wsp:val=&quot;00E3369D&quot;/&gt;&lt;wsp:rsid wsp:val=&quot;00E33FF1&quot;/&gt;&lt;wsp:rsid wsp:val=&quot;00E34D50&quot;/&gt;&lt;wsp:rsid wsp:val=&quot;00E351D0&quot;/&gt;&lt;wsp:rsid wsp:val=&quot;00E35506&quot;/&gt;&lt;wsp:rsid wsp:val=&quot;00E359F1&quot;/&gt;&lt;wsp:rsid wsp:val=&quot;00E35CA7&quot;/&gt;&lt;wsp:rsid wsp:val=&quot;00E35CF9&quot;/&gt;&lt;wsp:rsid wsp:val=&quot;00E368A0&quot;/&gt;&lt;wsp:rsid wsp:val=&quot;00E369B0&quot;/&gt;&lt;wsp:rsid wsp:val=&quot;00E36F3A&quot;/&gt;&lt;wsp:rsid wsp:val=&quot;00E36FCA&quot;/&gt;&lt;wsp:rsid wsp:val=&quot;00E3728F&quot;/&gt;&lt;wsp:rsid wsp:val=&quot;00E37599&quot;/&gt;&lt;wsp:rsid wsp:val=&quot;00E37BB0&quot;/&gt;&lt;wsp:rsid wsp:val=&quot;00E40701&quot;/&gt;&lt;wsp:rsid wsp:val=&quot;00E410B9&quot;/&gt;&lt;wsp:rsid wsp:val=&quot;00E42053&quot;/&gt;&lt;wsp:rsid wsp:val=&quot;00E422F5&quot;/&gt;&lt;wsp:rsid wsp:val=&quot;00E43605&quot;/&gt;&lt;wsp:rsid wsp:val=&quot;00E44752&quot;/&gt;&lt;wsp:rsid wsp:val=&quot;00E44F3F&quot;/&gt;&lt;wsp:rsid wsp:val=&quot;00E471CB&quot;/&gt;&lt;wsp:rsid wsp:val=&quot;00E4753D&quot;/&gt;&lt;wsp:rsid wsp:val=&quot;00E479A8&quot;/&gt;&lt;wsp:rsid wsp:val=&quot;00E50039&quot;/&gt;&lt;wsp:rsid wsp:val=&quot;00E50669&quot;/&gt;&lt;wsp:rsid wsp:val=&quot;00E50F93&quot;/&gt;&lt;wsp:rsid wsp:val=&quot;00E52681&quot;/&gt;&lt;wsp:rsid wsp:val=&quot;00E52C42&quot;/&gt;&lt;wsp:rsid wsp:val=&quot;00E52FAD&quot;/&gt;&lt;wsp:rsid wsp:val=&quot;00E5380A&quot;/&gt;&lt;wsp:rsid wsp:val=&quot;00E53B0B&quot;/&gt;&lt;wsp:rsid wsp:val=&quot;00E54CFE&quot;/&gt;&lt;wsp:rsid wsp:val=&quot;00E54E40&quot;/&gt;&lt;wsp:rsid wsp:val=&quot;00E551AD&quot;/&gt;&lt;wsp:rsid wsp:val=&quot;00E56463&quot;/&gt;&lt;wsp:rsid wsp:val=&quot;00E56C95&quot;/&gt;&lt;wsp:rsid wsp:val=&quot;00E57155&quot;/&gt;&lt;wsp:rsid wsp:val=&quot;00E573AA&quot;/&gt;&lt;wsp:rsid wsp:val=&quot;00E60555&quot;/&gt;&lt;wsp:rsid wsp:val=&quot;00E6103E&quot;/&gt;&lt;wsp:rsid wsp:val=&quot;00E61EA4&quot;/&gt;&lt;wsp:rsid wsp:val=&quot;00E628F2&quot;/&gt;&lt;wsp:rsid wsp:val=&quot;00E6298D&quot;/&gt;&lt;wsp:rsid wsp:val=&quot;00E64603&quot;/&gt;&lt;wsp:rsid wsp:val=&quot;00E6508C&quot;/&gt;&lt;wsp:rsid wsp:val=&quot;00E661F9&quot;/&gt;&lt;wsp:rsid wsp:val=&quot;00E66667&quot;/&gt;&lt;wsp:rsid wsp:val=&quot;00E671B1&quot;/&gt;&lt;wsp:rsid wsp:val=&quot;00E6763C&quot;/&gt;&lt;wsp:rsid wsp:val=&quot;00E70B54&quot;/&gt;&lt;wsp:rsid wsp:val=&quot;00E70C30&quot;/&gt;&lt;wsp:rsid wsp:val=&quot;00E70E84&quot;/&gt;&lt;wsp:rsid wsp:val=&quot;00E72A8F&quot;/&gt;&lt;wsp:rsid wsp:val=&quot;00E73171&quot;/&gt;&lt;wsp:rsid wsp:val=&quot;00E73804&quot;/&gt;&lt;wsp:rsid wsp:val=&quot;00E73C79&quot;/&gt;&lt;wsp:rsid wsp:val=&quot;00E73E12&quot;/&gt;&lt;wsp:rsid wsp:val=&quot;00E74DC3&quot;/&gt;&lt;wsp:rsid wsp:val=&quot;00E763D1&quot;/&gt;&lt;wsp:rsid wsp:val=&quot;00E76B24&quot;/&gt;&lt;wsp:rsid wsp:val=&quot;00E774CE&quot;/&gt;&lt;wsp:rsid wsp:val=&quot;00E7754A&quot;/&gt;&lt;wsp:rsid wsp:val=&quot;00E77B1A&quot;/&gt;&lt;wsp:rsid wsp:val=&quot;00E80365&quot;/&gt;&lt;wsp:rsid wsp:val=&quot;00E80888&quot;/&gt;&lt;wsp:rsid wsp:val=&quot;00E80DDE&quot;/&gt;&lt;wsp:rsid wsp:val=&quot;00E813FD&quot;/&gt;&lt;wsp:rsid wsp:val=&quot;00E8159D&quot;/&gt;&lt;wsp:rsid wsp:val=&quot;00E815A1&quot;/&gt;&lt;wsp:rsid wsp:val=&quot;00E81D38&quot;/&gt;&lt;wsp:rsid wsp:val=&quot;00E82AC2&quot;/&gt;&lt;wsp:rsid wsp:val=&quot;00E8357F&quot;/&gt;&lt;wsp:rsid wsp:val=&quot;00E859B7&quot;/&gt;&lt;wsp:rsid wsp:val=&quot;00E865EC&quot;/&gt;&lt;wsp:rsid wsp:val=&quot;00E87BE6&quot;/&gt;&lt;wsp:rsid wsp:val=&quot;00E87BFE&quot;/&gt;&lt;wsp:rsid wsp:val=&quot;00E90BFD&quot;/&gt;&lt;wsp:rsid wsp:val=&quot;00E90F0B&quot;/&gt;&lt;wsp:rsid wsp:val=&quot;00E91664&quot;/&gt;&lt;wsp:rsid wsp:val=&quot;00E92A19&quot;/&gt;&lt;wsp:rsid wsp:val=&quot;00E92E6F&quot;/&gt;&lt;wsp:rsid wsp:val=&quot;00E93A7D&quot;/&gt;&lt;wsp:rsid wsp:val=&quot;00E93DA9&quot;/&gt;&lt;wsp:rsid wsp:val=&quot;00E94378&quot;/&gt;&lt;wsp:rsid wsp:val=&quot;00E943DE&quot;/&gt;&lt;wsp:rsid wsp:val=&quot;00E969D9&quot;/&gt;&lt;wsp:rsid wsp:val=&quot;00E97B5C&quot;/&gt;&lt;wsp:rsid wsp:val=&quot;00EA007D&quot;/&gt;&lt;wsp:rsid wsp:val=&quot;00EA077D&quot;/&gt;&lt;wsp:rsid wsp:val=&quot;00EA0821&quot;/&gt;&lt;wsp:rsid wsp:val=&quot;00EA08B6&quot;/&gt;&lt;wsp:rsid wsp:val=&quot;00EA097C&quot;/&gt;&lt;wsp:rsid wsp:val=&quot;00EA0FAF&quot;/&gt;&lt;wsp:rsid wsp:val=&quot;00EA1E1B&quot;/&gt;&lt;wsp:rsid wsp:val=&quot;00EA62C0&quot;/&gt;&lt;wsp:rsid wsp:val=&quot;00EA6747&quot;/&gt;&lt;wsp:rsid wsp:val=&quot;00EA6D96&quot;/&gt;&lt;wsp:rsid wsp:val=&quot;00EB108C&quot;/&gt;&lt;wsp:rsid wsp:val=&quot;00EB1229&quot;/&gt;&lt;wsp:rsid wsp:val=&quot;00EB2175&quot;/&gt;&lt;wsp:rsid wsp:val=&quot;00EB2227&quot;/&gt;&lt;wsp:rsid wsp:val=&quot;00EB31D9&quot;/&gt;&lt;wsp:rsid wsp:val=&quot;00EB3F72&quot;/&gt;&lt;wsp:rsid wsp:val=&quot;00EB3FCB&quot;/&gt;&lt;wsp:rsid wsp:val=&quot;00EB4216&quot;/&gt;&lt;wsp:rsid wsp:val=&quot;00EB7826&quot;/&gt;&lt;wsp:rsid wsp:val=&quot;00EB7C91&quot;/&gt;&lt;wsp:rsid wsp:val=&quot;00EC03F2&quot;/&gt;&lt;wsp:rsid wsp:val=&quot;00EC0CE5&quot;/&gt;&lt;wsp:rsid wsp:val=&quot;00EC10B7&quot;/&gt;&lt;wsp:rsid wsp:val=&quot;00EC1890&quot;/&gt;&lt;wsp:rsid wsp:val=&quot;00EC2614&quot;/&gt;&lt;wsp:rsid wsp:val=&quot;00EC2F2D&quot;/&gt;&lt;wsp:rsid wsp:val=&quot;00EC35DB&quot;/&gt;&lt;wsp:rsid wsp:val=&quot;00EC449B&quot;/&gt;&lt;wsp:rsid wsp:val=&quot;00EC467D&quot;/&gt;&lt;wsp:rsid wsp:val=&quot;00EC5572&quot;/&gt;&lt;wsp:rsid wsp:val=&quot;00EC7D64&quot;/&gt;&lt;wsp:rsid wsp:val=&quot;00ED1049&quot;/&gt;&lt;wsp:rsid wsp:val=&quot;00ED1365&quot;/&gt;&lt;wsp:rsid wsp:val=&quot;00ED2047&quot;/&gt;&lt;wsp:rsid wsp:val=&quot;00ED2232&quot;/&gt;&lt;wsp:rsid wsp:val=&quot;00ED2513&quot;/&gt;&lt;wsp:rsid wsp:val=&quot;00ED2BE9&quot;/&gt;&lt;wsp:rsid wsp:val=&quot;00ED4C3A&quot;/&gt;&lt;wsp:rsid wsp:val=&quot;00ED6040&quot;/&gt;&lt;wsp:rsid wsp:val=&quot;00ED66B9&quot;/&gt;&lt;wsp:rsid wsp:val=&quot;00ED70E4&quot;/&gt;&lt;wsp:rsid wsp:val=&quot;00ED7E58&quot;/&gt;&lt;wsp:rsid wsp:val=&quot;00ED7FD4&quot;/&gt;&lt;wsp:rsid wsp:val=&quot;00EE0A29&quot;/&gt;&lt;wsp:rsid wsp:val=&quot;00EE0DF8&quot;/&gt;&lt;wsp:rsid wsp:val=&quot;00EE1061&quot;/&gt;&lt;wsp:rsid wsp:val=&quot;00EE11F5&quot;/&gt;&lt;wsp:rsid wsp:val=&quot;00EE17BC&quot;/&gt;&lt;wsp:rsid wsp:val=&quot;00EE19EE&quot;/&gt;&lt;wsp:rsid wsp:val=&quot;00EE1F61&quot;/&gt;&lt;wsp:rsid wsp:val=&quot;00EE27A9&quot;/&gt;&lt;wsp:rsid wsp:val=&quot;00EE4E4D&quot;/&gt;&lt;wsp:rsid wsp:val=&quot;00EE5599&quot;/&gt;&lt;wsp:rsid wsp:val=&quot;00EE60C0&quot;/&gt;&lt;wsp:rsid wsp:val=&quot;00EE64D0&quot;/&gt;&lt;wsp:rsid wsp:val=&quot;00EE7205&quot;/&gt;&lt;wsp:rsid wsp:val=&quot;00EE741D&quot;/&gt;&lt;wsp:rsid wsp:val=&quot;00EE7481&quot;/&gt;&lt;wsp:rsid wsp:val=&quot;00EF05DC&quot;/&gt;&lt;wsp:rsid wsp:val=&quot;00EF10AE&quot;/&gt;&lt;wsp:rsid wsp:val=&quot;00EF122B&quot;/&gt;&lt;wsp:rsid wsp:val=&quot;00EF2C85&quot;/&gt;&lt;wsp:rsid wsp:val=&quot;00EF2E7F&quot;/&gt;&lt;wsp:rsid wsp:val=&quot;00EF2F97&quot;/&gt;&lt;wsp:rsid wsp:val=&quot;00EF456C&quot;/&gt;&lt;wsp:rsid wsp:val=&quot;00EF49EB&quot;/&gt;&lt;wsp:rsid wsp:val=&quot;00EF4D57&quot;/&gt;&lt;wsp:rsid wsp:val=&quot;00EF591B&quot;/&gt;&lt;wsp:rsid wsp:val=&quot;00EF5C98&quot;/&gt;&lt;wsp:rsid wsp:val=&quot;00EF65BB&quot;/&gt;&lt;wsp:rsid wsp:val=&quot;00EF6AE1&quot;/&gt;&lt;wsp:rsid wsp:val=&quot;00EF6D22&quot;/&gt;&lt;wsp:rsid wsp:val=&quot;00EF70D4&quot;/&gt;&lt;wsp:rsid wsp:val=&quot;00F002D5&quot;/&gt;&lt;wsp:rsid wsp:val=&quot;00F00E3B&quot;/&gt;&lt;wsp:rsid wsp:val=&quot;00F0105F&quot;/&gt;&lt;wsp:rsid wsp:val=&quot;00F0141A&quot;/&gt;&lt;wsp:rsid wsp:val=&quot;00F02092&quot;/&gt;&lt;wsp:rsid wsp:val=&quot;00F02115&quot;/&gt;&lt;wsp:rsid wsp:val=&quot;00F040CB&quot;/&gt;&lt;wsp:rsid wsp:val=&quot;00F041E1&quot;/&gt;&lt;wsp:rsid wsp:val=&quot;00F042CE&quot;/&gt;&lt;wsp:rsid wsp:val=&quot;00F04383&quot;/&gt;&lt;wsp:rsid wsp:val=&quot;00F046DC&quot;/&gt;&lt;wsp:rsid wsp:val=&quot;00F05F69&quot;/&gt;&lt;wsp:rsid wsp:val=&quot;00F05FC7&quot;/&gt;&lt;wsp:rsid wsp:val=&quot;00F07496&quot;/&gt;&lt;wsp:rsid wsp:val=&quot;00F116A1&quot;/&gt;&lt;wsp:rsid wsp:val=&quot;00F11FCA&quot;/&gt;&lt;wsp:rsid wsp:val=&quot;00F12474&quot;/&gt;&lt;wsp:rsid wsp:val=&quot;00F12869&quot;/&gt;&lt;wsp:rsid wsp:val=&quot;00F135C8&quot;/&gt;&lt;wsp:rsid wsp:val=&quot;00F135FC&quot;/&gt;&lt;wsp:rsid wsp:val=&quot;00F13CBE&quot;/&gt;&lt;wsp:rsid wsp:val=&quot;00F147F8&quot;/&gt;&lt;wsp:rsid wsp:val=&quot;00F16BE0&quot;/&gt;&lt;wsp:rsid wsp:val=&quot;00F171DB&quot;/&gt;&lt;wsp:rsid wsp:val=&quot;00F20DE3&quot;/&gt;&lt;wsp:rsid wsp:val=&quot;00F21FB3&quot;/&gt;&lt;wsp:rsid wsp:val=&quot;00F223CD&quot;/&gt;&lt;wsp:rsid wsp:val=&quot;00F224D8&quot;/&gt;&lt;wsp:rsid wsp:val=&quot;00F24324&quot;/&gt;&lt;wsp:rsid wsp:val=&quot;00F2488F&quot;/&gt;&lt;wsp:rsid wsp:val=&quot;00F251C3&quot;/&gt;&lt;wsp:rsid wsp:val=&quot;00F25D63&quot;/&gt;&lt;wsp:rsid wsp:val=&quot;00F26B0A&quot;/&gt;&lt;wsp:rsid wsp:val=&quot;00F273D1&quot;/&gt;&lt;wsp:rsid wsp:val=&quot;00F27D09&quot;/&gt;&lt;wsp:rsid wsp:val=&quot;00F30BF0&quot;/&gt;&lt;wsp:rsid wsp:val=&quot;00F314C4&quot;/&gt;&lt;wsp:rsid wsp:val=&quot;00F32616&quot;/&gt;&lt;wsp:rsid wsp:val=&quot;00F32C1E&quot;/&gt;&lt;wsp:rsid wsp:val=&quot;00F330FD&quot;/&gt;&lt;wsp:rsid wsp:val=&quot;00F33AE6&quot;/&gt;&lt;wsp:rsid wsp:val=&quot;00F33B7A&quot;/&gt;&lt;wsp:rsid wsp:val=&quot;00F34898&quot;/&gt;&lt;wsp:rsid wsp:val=&quot;00F35082&quot;/&gt;&lt;wsp:rsid wsp:val=&quot;00F35141&quot;/&gt;&lt;wsp:rsid wsp:val=&quot;00F36D76&quot;/&gt;&lt;wsp:rsid wsp:val=&quot;00F3744A&quot;/&gt;&lt;wsp:rsid wsp:val=&quot;00F4001D&quot;/&gt;&lt;wsp:rsid wsp:val=&quot;00F4096D&quot;/&gt;&lt;wsp:rsid wsp:val=&quot;00F40E8D&quot;/&gt;&lt;wsp:rsid wsp:val=&quot;00F41153&quot;/&gt;&lt;wsp:rsid wsp:val=&quot;00F42638&quot;/&gt;&lt;wsp:rsid wsp:val=&quot;00F42A58&quot;/&gt;&lt;wsp:rsid wsp:val=&quot;00F42F20&quot;/&gt;&lt;wsp:rsid wsp:val=&quot;00F43C6E&quot;/&gt;&lt;wsp:rsid wsp:val=&quot;00F45272&quot;/&gt;&lt;wsp:rsid wsp:val=&quot;00F46307&quot;/&gt;&lt;wsp:rsid wsp:val=&quot;00F46874&quot;/&gt;&lt;wsp:rsid wsp:val=&quot;00F469B3&quot;/&gt;&lt;wsp:rsid wsp:val=&quot;00F46BC6&quot;/&gt;&lt;wsp:rsid wsp:val=&quot;00F470FD&quot;/&gt;&lt;wsp:rsid wsp:val=&quot;00F5005A&quot;/&gt;&lt;wsp:rsid wsp:val=&quot;00F50460&quot;/&gt;&lt;wsp:rsid wsp:val=&quot;00F5139B&quot;/&gt;&lt;wsp:rsid wsp:val=&quot;00F525E4&quot;/&gt;&lt;wsp:rsid wsp:val=&quot;00F52CC0&quot;/&gt;&lt;wsp:rsid wsp:val=&quot;00F52EC0&quot;/&gt;&lt;wsp:rsid wsp:val=&quot;00F53740&quot;/&gt;&lt;wsp:rsid wsp:val=&quot;00F5380F&quot;/&gt;&lt;wsp:rsid wsp:val=&quot;00F539AB&quot;/&gt;&lt;wsp:rsid wsp:val=&quot;00F53BAD&quot;/&gt;&lt;wsp:rsid wsp:val=&quot;00F554C6&quot;/&gt;&lt;wsp:rsid wsp:val=&quot;00F566B3&quot;/&gt;&lt;wsp:rsid wsp:val=&quot;00F5698F&quot;/&gt;&lt;wsp:rsid wsp:val=&quot;00F569AA&quot;/&gt;&lt;wsp:rsid wsp:val=&quot;00F56EC6&quot;/&gt;&lt;wsp:rsid wsp:val=&quot;00F5745F&quot;/&gt;&lt;wsp:rsid wsp:val=&quot;00F57783&quot;/&gt;&lt;wsp:rsid wsp:val=&quot;00F61415&quot;/&gt;&lt;wsp:rsid wsp:val=&quot;00F61B4C&quot;/&gt;&lt;wsp:rsid wsp:val=&quot;00F622A7&quot;/&gt;&lt;wsp:rsid wsp:val=&quot;00F63B6B&quot;/&gt;&lt;wsp:rsid wsp:val=&quot;00F63BB6&quot;/&gt;&lt;wsp:rsid wsp:val=&quot;00F65168&quot;/&gt;&lt;wsp:rsid wsp:val=&quot;00F651BE&quot;/&gt;&lt;wsp:rsid wsp:val=&quot;00F65C0C&quot;/&gt;&lt;wsp:rsid wsp:val=&quot;00F67107&quot;/&gt;&lt;wsp:rsid wsp:val=&quot;00F67642&quot;/&gt;&lt;wsp:rsid wsp:val=&quot;00F67B5F&quot;/&gt;&lt;wsp:rsid wsp:val=&quot;00F67DE5&quot;/&gt;&lt;wsp:rsid wsp:val=&quot;00F708EB&quot;/&gt;&lt;wsp:rsid wsp:val=&quot;00F716DC&quot;/&gt;&lt;wsp:rsid wsp:val=&quot;00F71F1E&quot;/&gt;&lt;wsp:rsid wsp:val=&quot;00F72520&quot;/&gt;&lt;wsp:rsid wsp:val=&quot;00F74CF8&quot;/&gt;&lt;wsp:rsid wsp:val=&quot;00F7534B&quot;/&gt;&lt;wsp:rsid wsp:val=&quot;00F76F07&quot;/&gt;&lt;wsp:rsid wsp:val=&quot;00F76F32&quot;/&gt;&lt;wsp:rsid wsp:val=&quot;00F7778E&quot;/&gt;&lt;wsp:rsid wsp:val=&quot;00F801A3&quot;/&gt;&lt;wsp:rsid wsp:val=&quot;00F802CC&quot;/&gt;&lt;wsp:rsid wsp:val=&quot;00F832E5&quot;/&gt;&lt;wsp:rsid wsp:val=&quot;00F83EA1&quot;/&gt;&lt;wsp:rsid wsp:val=&quot;00F84552&quot;/&gt;&lt;wsp:rsid wsp:val=&quot;00F84FF8&quot;/&gt;&lt;wsp:rsid wsp:val=&quot;00F85670&quot;/&gt;&lt;wsp:rsid wsp:val=&quot;00F85728&quot;/&gt;&lt;wsp:rsid wsp:val=&quot;00F85DF4&quot;/&gt;&lt;wsp:rsid wsp:val=&quot;00F85E40&quot;/&gt;&lt;wsp:rsid wsp:val=&quot;00F86143&quot;/&gt;&lt;wsp:rsid wsp:val=&quot;00F8625F&quot;/&gt;&lt;wsp:rsid wsp:val=&quot;00F874CE&quot;/&gt;&lt;wsp:rsid wsp:val=&quot;00F90A0A&quot;/&gt;&lt;wsp:rsid wsp:val=&quot;00F91642&quot;/&gt;&lt;wsp:rsid wsp:val=&quot;00F91F43&quot;/&gt;&lt;wsp:rsid wsp:val=&quot;00F955C4&quot;/&gt;&lt;wsp:rsid wsp:val=&quot;00F9799F&quot;/&gt;&lt;wsp:rsid wsp:val=&quot;00F97D4D&quot;/&gt;&lt;wsp:rsid wsp:val=&quot;00F97E13&quot;/&gt;&lt;wsp:rsid wsp:val=&quot;00FA055F&quot;/&gt;&lt;wsp:rsid wsp:val=&quot;00FA1EB9&quot;/&gt;&lt;wsp:rsid wsp:val=&quot;00FA225F&quot;/&gt;&lt;wsp:rsid wsp:val=&quot;00FA422D&quot;/&gt;&lt;wsp:rsid wsp:val=&quot;00FA451A&quot;/&gt;&lt;wsp:rsid wsp:val=&quot;00FA481E&quot;/&gt;&lt;wsp:rsid wsp:val=&quot;00FA49CE&quot;/&gt;&lt;wsp:rsid wsp:val=&quot;00FA4EE8&quot;/&gt;&lt;wsp:rsid wsp:val=&quot;00FA50A8&quot;/&gt;&lt;wsp:rsid wsp:val=&quot;00FA74DA&quot;/&gt;&lt;wsp:rsid wsp:val=&quot;00FA7E21&quot;/&gt;&lt;wsp:rsid wsp:val=&quot;00FA7ED0&quot;/&gt;&lt;wsp:rsid wsp:val=&quot;00FB02E5&quot;/&gt;&lt;wsp:rsid wsp:val=&quot;00FB21C0&quot;/&gt;&lt;wsp:rsid wsp:val=&quot;00FB4394&quot;/&gt;&lt;wsp:rsid wsp:val=&quot;00FB4690&quot;/&gt;&lt;wsp:rsid wsp:val=&quot;00FB5511&quot;/&gt;&lt;wsp:rsid wsp:val=&quot;00FB7835&quot;/&gt;&lt;wsp:rsid wsp:val=&quot;00FB7908&quot;/&gt;&lt;wsp:rsid wsp:val=&quot;00FC0070&quot;/&gt;&lt;wsp:rsid wsp:val=&quot;00FC0E49&quot;/&gt;&lt;wsp:rsid wsp:val=&quot;00FC2FCF&quot;/&gt;&lt;wsp:rsid wsp:val=&quot;00FC3455&quot;/&gt;&lt;wsp:rsid wsp:val=&quot;00FC4E77&quot;/&gt;&lt;wsp:rsid wsp:val=&quot;00FC55B7&quot;/&gt;&lt;wsp:rsid wsp:val=&quot;00FC5E2A&quot;/&gt;&lt;wsp:rsid wsp:val=&quot;00FC61B2&quot;/&gt;&lt;wsp:rsid wsp:val=&quot;00FC646C&quot;/&gt;&lt;wsp:rsid wsp:val=&quot;00FC6A19&quot;/&gt;&lt;wsp:rsid wsp:val=&quot;00FD02CF&quot;/&gt;&lt;wsp:rsid wsp:val=&quot;00FD068A&quot;/&gt;&lt;wsp:rsid wsp:val=&quot;00FD1EFA&quot;/&gt;&lt;wsp:rsid wsp:val=&quot;00FD39EF&quot;/&gt;&lt;wsp:rsid wsp:val=&quot;00FD43CA&quot;/&gt;&lt;wsp:rsid wsp:val=&quot;00FD4E75&quot;/&gt;&lt;wsp:rsid wsp:val=&quot;00FD5CE7&quot;/&gt;&lt;wsp:rsid wsp:val=&quot;00FD5DDB&quot;/&gt;&lt;wsp:rsid wsp:val=&quot;00FD5E46&quot;/&gt;&lt;wsp:rsid wsp:val=&quot;00FD6048&quot;/&gt;&lt;wsp:rsid wsp:val=&quot;00FD6F43&quot;/&gt;&lt;wsp:rsid wsp:val=&quot;00FD7016&quot;/&gt;&lt;wsp:rsid wsp:val=&quot;00FD730A&quot;/&gt;&lt;wsp:rsid wsp:val=&quot;00FE01FD&quot;/&gt;&lt;wsp:rsid wsp:val=&quot;00FE14A7&quot;/&gt;&lt;wsp:rsid wsp:val=&quot;00FE1753&quot;/&gt;&lt;wsp:rsid wsp:val=&quot;00FE2059&quot;/&gt;&lt;wsp:rsid wsp:val=&quot;00FE293B&quot;/&gt;&lt;wsp:rsid wsp:val=&quot;00FE30A2&quot;/&gt;&lt;wsp:rsid wsp:val=&quot;00FE3DAA&quot;/&gt;&lt;wsp:rsid wsp:val=&quot;00FE483D&quot;/&gt;&lt;wsp:rsid wsp:val=&quot;00FE525D&quot;/&gt;&lt;wsp:rsid wsp:val=&quot;00FE579E&quot;/&gt;&lt;wsp:rsid wsp:val=&quot;00FE65A7&quot;/&gt;&lt;wsp:rsid wsp:val=&quot;00FE6EF4&quot;/&gt;&lt;wsp:rsid wsp:val=&quot;00FE6FE8&quot;/&gt;&lt;wsp:rsid wsp:val=&quot;00FF0507&quot;/&gt;&lt;wsp:rsid wsp:val=&quot;00FF0D09&quot;/&gt;&lt;/wsp:rsids&gt;&lt;/w:docPr&gt;&lt;w:body&gt;&lt;wx:sect&gt;&lt;w:p wsp:rsidR=&quot;00000000&quot; wsp:rsidRDefault=&quot;00655EF5&quot; wsp:rsidP=&quot;00655EF5&quot;&gt;&lt;m:oMathPara&gt;&lt;m:oMath&gt;&lt;m:rad&gt;&lt;m:radPr&gt;&lt;m:degHide m:val=&quot;1&quot;/&gt;&lt;m:ctrlPr&gt;&lt;w:rPr&gt;&lt;w:rFonts w:ascii=&quot;Cambria Math&quot; w:h-ansi=&quot;Cambria Math&quot;/&gt;&lt;wx:font wx:val=&quot;Cambria Math&quot;/&gt;&lt;w:i/&gt;&lt;/w:rPr&gt;&lt;/m:ctrlPr&gt;&lt;/m:radPr&gt;&lt;m:deg/&gt;&lt;m:e&gt;&lt;m:r&gt;&lt;w:rPr&gt;&lt;w:rFonts w:ascii=&quot;Cambria Math&quot; w:h-ansi=&quot;Cambria Math&quot;/&gt;&lt;wx:font wx:val=&quot;Cambria Math&quot;/&gt;&lt;w:i/&gt;&lt;/w:rPr&gt;&lt;m:t&gt;1+&lt;/m:t&gt;&lt;/m:r&gt;&lt;m:r&gt;&lt;m:rPr&gt;&lt;m:sty m:val=&quot;b&quot;/&gt;&lt;/m:rPr&gt;&lt;w:rPr&gt;&lt;w:rFonts w:ascii=&quot;Cambria Math&quot; w:h-ansi=&quot;Cambria Math&quot;/&gt;&lt;wx:font wx:val=&quot;Cambria Math&quot;/&gt;&lt;w:b/&gt;&lt;/w:rPr&gt;&lt;m:t&gt;cost of debt&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857B75" w:rsidRPr="00857B75">
        <w:rPr>
          <w:rFonts w:asciiTheme="minorHAnsi" w:hAnsiTheme="minorHAnsi"/>
        </w:rPr>
        <w:instrText xml:space="preserve"> </w:instrText>
      </w:r>
      <w:r w:rsidR="002C3A19" w:rsidRPr="00857B75">
        <w:rPr>
          <w:rFonts w:asciiTheme="minorHAnsi" w:hAnsiTheme="minorHAnsi"/>
        </w:rPr>
        <w:fldChar w:fldCharType="separate"/>
      </w:r>
      <w:r w:rsidR="004C0D00">
        <w:rPr>
          <w:position w:val="-6"/>
        </w:rPr>
        <w:pict>
          <v:shape id="_x0000_i1037" type="#_x0000_t75" style="width:95.7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0004&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1B4E&quot;/&gt;&lt;wsp:rsid wsp:val=&quot;0000076F&quot;/&gt;&lt;wsp:rsid wsp:val=&quot;00000AC7&quot;/&gt;&lt;wsp:rsid wsp:val=&quot;00001826&quot;/&gt;&lt;wsp:rsid wsp:val=&quot;00001A5A&quot;/&gt;&lt;wsp:rsid wsp:val=&quot;000025D7&quot;/&gt;&lt;wsp:rsid wsp:val=&quot;00002D5A&quot;/&gt;&lt;wsp:rsid wsp:val=&quot;00005DD1&quot;/&gt;&lt;wsp:rsid wsp:val=&quot;00005F21&quot;/&gt;&lt;wsp:rsid wsp:val=&quot;00010247&quot;/&gt;&lt;wsp:rsid wsp:val=&quot;00010ABE&quot;/&gt;&lt;wsp:rsid wsp:val=&quot;00010D2A&quot;/&gt;&lt;wsp:rsid wsp:val=&quot;0001169E&quot;/&gt;&lt;wsp:rsid wsp:val=&quot;00011BF3&quot;/&gt;&lt;wsp:rsid wsp:val=&quot;00011C4E&quot;/&gt;&lt;wsp:rsid wsp:val=&quot;000125D4&quot;/&gt;&lt;wsp:rsid wsp:val=&quot;000137D4&quot;/&gt;&lt;wsp:rsid wsp:val=&quot;00013916&quot;/&gt;&lt;wsp:rsid wsp:val=&quot;00013B5D&quot;/&gt;&lt;wsp:rsid wsp:val=&quot;00015793&quot;/&gt;&lt;wsp:rsid wsp:val=&quot;000166DF&quot;/&gt;&lt;wsp:rsid wsp:val=&quot;0001784C&quot;/&gt;&lt;wsp:rsid wsp:val=&quot;0001787C&quot;/&gt;&lt;wsp:rsid wsp:val=&quot;0002030F&quot;/&gt;&lt;wsp:rsid wsp:val=&quot;00021B97&quot;/&gt;&lt;wsp:rsid wsp:val=&quot;000224C9&quot;/&gt;&lt;wsp:rsid wsp:val=&quot;00022844&quot;/&gt;&lt;wsp:rsid wsp:val=&quot;00023365&quot;/&gt;&lt;wsp:rsid wsp:val=&quot;00023B7A&quot;/&gt;&lt;wsp:rsid wsp:val=&quot;000240CB&quot;/&gt;&lt;wsp:rsid wsp:val=&quot;00024505&quot;/&gt;&lt;wsp:rsid wsp:val=&quot;0002487F&quot;/&gt;&lt;wsp:rsid wsp:val=&quot;00024CB5&quot;/&gt;&lt;wsp:rsid wsp:val=&quot;000259AB&quot;/&gt;&lt;wsp:rsid wsp:val=&quot;00026918&quot;/&gt;&lt;wsp:rsid wsp:val=&quot;00026D0C&quot;/&gt;&lt;wsp:rsid wsp:val=&quot;00027DBB&quot;/&gt;&lt;wsp:rsid wsp:val=&quot;00030146&quot;/&gt;&lt;wsp:rsid wsp:val=&quot;0003075A&quot;/&gt;&lt;wsp:rsid wsp:val=&quot;00030F8E&quot;/&gt;&lt;wsp:rsid wsp:val=&quot;00031558&quot;/&gt;&lt;wsp:rsid wsp:val=&quot;00032327&quot;/&gt;&lt;wsp:rsid wsp:val=&quot;00032BCC&quot;/&gt;&lt;wsp:rsid wsp:val=&quot;00034446&quot;/&gt;&lt;wsp:rsid wsp:val=&quot;00035CE1&quot;/&gt;&lt;wsp:rsid wsp:val=&quot;000363F6&quot;/&gt;&lt;wsp:rsid wsp:val=&quot;00042A13&quot;/&gt;&lt;wsp:rsid wsp:val=&quot;000431E2&quot;/&gt;&lt;wsp:rsid wsp:val=&quot;00044009&quot;/&gt;&lt;wsp:rsid wsp:val=&quot;00044785&quot;/&gt;&lt;wsp:rsid wsp:val=&quot;00044835&quot;/&gt;&lt;wsp:rsid wsp:val=&quot;00046843&quot;/&gt;&lt;wsp:rsid wsp:val=&quot;00047454&quot;/&gt;&lt;wsp:rsid wsp:val=&quot;00047573&quot;/&gt;&lt;wsp:rsid wsp:val=&quot;00047A36&quot;/&gt;&lt;wsp:rsid wsp:val=&quot;00050307&quot;/&gt;&lt;wsp:rsid wsp:val=&quot;0005089A&quot;/&gt;&lt;wsp:rsid wsp:val=&quot;00051790&quot;/&gt;&lt;wsp:rsid wsp:val=&quot;000517DD&quot;/&gt;&lt;wsp:rsid wsp:val=&quot;00051C5A&quot;/&gt;&lt;wsp:rsid wsp:val=&quot;00053097&quot;/&gt;&lt;wsp:rsid wsp:val=&quot;00054DA3&quot;/&gt;&lt;wsp:rsid wsp:val=&quot;00056BCB&quot;/&gt;&lt;wsp:rsid wsp:val=&quot;000573CA&quot;/&gt;&lt;wsp:rsid wsp:val=&quot;0005781F&quot;/&gt;&lt;wsp:rsid wsp:val=&quot;00057E90&quot;/&gt;&lt;wsp:rsid wsp:val=&quot;000606E6&quot;/&gt;&lt;wsp:rsid wsp:val=&quot;00061363&quot;/&gt;&lt;wsp:rsid wsp:val=&quot;000613DC&quot;/&gt;&lt;wsp:rsid wsp:val=&quot;00062AF8&quot;/&gt;&lt;wsp:rsid wsp:val=&quot;00064B76&quot;/&gt;&lt;wsp:rsid wsp:val=&quot;0006528F&quot;/&gt;&lt;wsp:rsid wsp:val=&quot;00065E21&quot;/&gt;&lt;wsp:rsid wsp:val=&quot;00066ED8&quot;/&gt;&lt;wsp:rsid wsp:val=&quot;00067380&quot;/&gt;&lt;wsp:rsid wsp:val=&quot;00070420&quot;/&gt;&lt;wsp:rsid wsp:val=&quot;0007145B&quot;/&gt;&lt;wsp:rsid wsp:val=&quot;00071610&quot;/&gt;&lt;wsp:rsid wsp:val=&quot;000725C9&quot;/&gt;&lt;wsp:rsid wsp:val=&quot;00073C99&quot;/&gt;&lt;wsp:rsid wsp:val=&quot;0007447D&quot;/&gt;&lt;wsp:rsid wsp:val=&quot;000747B7&quot;/&gt;&lt;wsp:rsid wsp:val=&quot;0007650B&quot;/&gt;&lt;wsp:rsid wsp:val=&quot;00076D1A&quot;/&gt;&lt;wsp:rsid wsp:val=&quot;00082FE8&quot;/&gt;&lt;wsp:rsid wsp:val=&quot;00083254&quot;/&gt;&lt;wsp:rsid wsp:val=&quot;000836CC&quot;/&gt;&lt;wsp:rsid wsp:val=&quot;00083FD3&quot;/&gt;&lt;wsp:rsid wsp:val=&quot;00084AB7&quot;/&gt;&lt;wsp:rsid wsp:val=&quot;00084F95&quot;/&gt;&lt;wsp:rsid wsp:val=&quot;000850C7&quot;/&gt;&lt;wsp:rsid wsp:val=&quot;00085512&quot;/&gt;&lt;wsp:rsid wsp:val=&quot;00085BAD&quot;/&gt;&lt;wsp:rsid wsp:val=&quot;00085F1C&quot;/&gt;&lt;wsp:rsid wsp:val=&quot;0008760F&quot;/&gt;&lt;wsp:rsid wsp:val=&quot;000876C7&quot;/&gt;&lt;wsp:rsid wsp:val=&quot;00087B16&quot;/&gt;&lt;wsp:rsid wsp:val=&quot;00090F1A&quot;/&gt;&lt;wsp:rsid wsp:val=&quot;000929E2&quot;/&gt;&lt;wsp:rsid wsp:val=&quot;000929E3&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7001&quot;/&gt;&lt;wsp:rsid wsp:val=&quot;00097774&quot;/&gt;&lt;wsp:rsid wsp:val=&quot;00097975&quot;/&gt;&lt;wsp:rsid wsp:val=&quot;000A043D&quot;/&gt;&lt;wsp:rsid wsp:val=&quot;000A1416&quot;/&gt;&lt;wsp:rsid wsp:val=&quot;000A1944&quot;/&gt;&lt;wsp:rsid wsp:val=&quot;000A24C0&quot;/&gt;&lt;wsp:rsid wsp:val=&quot;000A2F0C&quot;/&gt;&lt;wsp:rsid wsp:val=&quot;000A318B&quot;/&gt;&lt;wsp:rsid wsp:val=&quot;000A56C3&quot;/&gt;&lt;wsp:rsid wsp:val=&quot;000A6E63&quot;/&gt;&lt;wsp:rsid wsp:val=&quot;000A735B&quot;/&gt;&lt;wsp:rsid wsp:val=&quot;000A7708&quot;/&gt;&lt;wsp:rsid wsp:val=&quot;000A7FDA&quot;/&gt;&lt;wsp:rsid wsp:val=&quot;000B02DB&quot;/&gt;&lt;wsp:rsid wsp:val=&quot;000B130B&quot;/&gt;&lt;wsp:rsid wsp:val=&quot;000B1C25&quot;/&gt;&lt;wsp:rsid wsp:val=&quot;000B1F1F&quot;/&gt;&lt;wsp:rsid wsp:val=&quot;000B24C1&quot;/&gt;&lt;wsp:rsid wsp:val=&quot;000B28D3&quot;/&gt;&lt;wsp:rsid wsp:val=&quot;000B3B23&quot;/&gt;&lt;wsp:rsid wsp:val=&quot;000B3F4A&quot;/&gt;&lt;wsp:rsid wsp:val=&quot;000B44BA&quot;/&gt;&lt;wsp:rsid wsp:val=&quot;000B474A&quot;/&gt;&lt;wsp:rsid wsp:val=&quot;000B53AD&quot;/&gt;&lt;wsp:rsid wsp:val=&quot;000B7D47&quot;/&gt;&lt;wsp:rsid wsp:val=&quot;000B7FCC&quot;/&gt;&lt;wsp:rsid wsp:val=&quot;000C25ED&quot;/&gt;&lt;wsp:rsid wsp:val=&quot;000C2D72&quot;/&gt;&lt;wsp:rsid wsp:val=&quot;000C32AF&quot;/&gt;&lt;wsp:rsid wsp:val=&quot;000C34AE&quot;/&gt;&lt;wsp:rsid wsp:val=&quot;000C4C72&quot;/&gt;&lt;wsp:rsid wsp:val=&quot;000C7A55&quot;/&gt;&lt;wsp:rsid wsp:val=&quot;000C7AB4&quot;/&gt;&lt;wsp:rsid wsp:val=&quot;000C7FE9&quot;/&gt;&lt;wsp:rsid wsp:val=&quot;000D2CDD&quot;/&gt;&lt;wsp:rsid wsp:val=&quot;000D3506&quot;/&gt;&lt;wsp:rsid wsp:val=&quot;000D3A05&quot;/&gt;&lt;wsp:rsid wsp:val=&quot;000D43CE&quot;/&gt;&lt;wsp:rsid wsp:val=&quot;000D4FC9&quot;/&gt;&lt;wsp:rsid wsp:val=&quot;000D50B4&quot;/&gt;&lt;wsp:rsid wsp:val=&quot;000D7313&quot;/&gt;&lt;wsp:rsid wsp:val=&quot;000D748E&quot;/&gt;&lt;wsp:rsid wsp:val=&quot;000D7760&quot;/&gt;&lt;wsp:rsid wsp:val=&quot;000E00AB&quot;/&gt;&lt;wsp:rsid wsp:val=&quot;000E2D4B&quot;/&gt;&lt;wsp:rsid wsp:val=&quot;000E374D&quot;/&gt;&lt;wsp:rsid wsp:val=&quot;000E46E3&quot;/&gt;&lt;wsp:rsid wsp:val=&quot;000E47FC&quot;/&gt;&lt;wsp:rsid wsp:val=&quot;000E5642&quot;/&gt;&lt;wsp:rsid wsp:val=&quot;000E5AF8&quot;/&gt;&lt;wsp:rsid wsp:val=&quot;000E5B0C&quot;/&gt;&lt;wsp:rsid wsp:val=&quot;000E61B3&quot;/&gt;&lt;wsp:rsid wsp:val=&quot;000E6ACA&quot;/&gt;&lt;wsp:rsid wsp:val=&quot;000F0652&quot;/&gt;&lt;wsp:rsid wsp:val=&quot;000F09A0&quot;/&gt;&lt;wsp:rsid wsp:val=&quot;000F29DB&quot;/&gt;&lt;wsp:rsid wsp:val=&quot;000F2DA0&quot;/&gt;&lt;wsp:rsid wsp:val=&quot;000F2E15&quot;/&gt;&lt;wsp:rsid wsp:val=&quot;000F2F62&quot;/&gt;&lt;wsp:rsid wsp:val=&quot;000F394A&quot;/&gt;&lt;wsp:rsid wsp:val=&quot;000F4E44&quot;/&gt;&lt;wsp:rsid wsp:val=&quot;000F587D&quot;/&gt;&lt;wsp:rsid wsp:val=&quot;000F6559&quot;/&gt;&lt;wsp:rsid wsp:val=&quot;00100970&quot;/&gt;&lt;wsp:rsid wsp:val=&quot;00100DBC&quot;/&gt;&lt;wsp:rsid wsp:val=&quot;001010C8&quot;/&gt;&lt;wsp:rsid wsp:val=&quot;00101550&quot;/&gt;&lt;wsp:rsid wsp:val=&quot;001018CC&quot;/&gt;&lt;wsp:rsid wsp:val=&quot;00101BF8&quot;/&gt;&lt;wsp:rsid wsp:val=&quot;00104132&quot;/&gt;&lt;wsp:rsid wsp:val=&quot;00105047&quot;/&gt;&lt;wsp:rsid wsp:val=&quot;0010511F&quot;/&gt;&lt;wsp:rsid wsp:val=&quot;00105831&quot;/&gt;&lt;wsp:rsid wsp:val=&quot;00105D65&quot;/&gt;&lt;wsp:rsid wsp:val=&quot;0010645C&quot;/&gt;&lt;wsp:rsid wsp:val=&quot;00106624&quot;/&gt;&lt;wsp:rsid wsp:val=&quot;00107868&quot;/&gt;&lt;wsp:rsid wsp:val=&quot;001079CF&quot;/&gt;&lt;wsp:rsid wsp:val=&quot;00110AD0&quot;/&gt;&lt;wsp:rsid wsp:val=&quot;00110E17&quot;/&gt;&lt;wsp:rsid wsp:val=&quot;001110A1&quot;/&gt;&lt;wsp:rsid wsp:val=&quot;00112FA2&quot;/&gt;&lt;wsp:rsid wsp:val=&quot;001137CF&quot;/&gt;&lt;wsp:rsid wsp:val=&quot;00113AAA&quot;/&gt;&lt;wsp:rsid wsp:val=&quot;001143E0&quot;/&gt;&lt;wsp:rsid wsp:val=&quot;00114D7F&quot;/&gt;&lt;wsp:rsid wsp:val=&quot;00114E2C&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10D1&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569&quot;/&gt;&lt;wsp:rsid wsp:val=&quot;001268A9&quot;/&gt;&lt;wsp:rsid wsp:val=&quot;0012695A&quot;/&gt;&lt;wsp:rsid wsp:val=&quot;00126FAC&quot;/&gt;&lt;wsp:rsid wsp:val=&quot;00127477&quot;/&gt;&lt;wsp:rsid wsp:val=&quot;0013086A&quot;/&gt;&lt;wsp:rsid wsp:val=&quot;001325D2&quot;/&gt;&lt;wsp:rsid wsp:val=&quot;00133338&quot;/&gt;&lt;wsp:rsid wsp:val=&quot;001338A8&quot;/&gt;&lt;wsp:rsid wsp:val=&quot;00135861&quot;/&gt;&lt;wsp:rsid wsp:val=&quot;00135962&quot;/&gt;&lt;wsp:rsid wsp:val=&quot;0013598C&quot;/&gt;&lt;wsp:rsid wsp:val=&quot;00135EAA&quot;/&gt;&lt;wsp:rsid wsp:val=&quot;00135FED&quot;/&gt;&lt;wsp:rsid wsp:val=&quot;0013652D&quot;/&gt;&lt;wsp:rsid wsp:val=&quot;00137157&quot;/&gt;&lt;wsp:rsid wsp:val=&quot;00137A35&quot;/&gt;&lt;wsp:rsid wsp:val=&quot;00140251&quot;/&gt;&lt;wsp:rsid wsp:val=&quot;00140934&quot;/&gt;&lt;wsp:rsid wsp:val=&quot;00142609&quot;/&gt;&lt;wsp:rsid wsp:val=&quot;001426F8&quot;/&gt;&lt;wsp:rsid wsp:val=&quot;001429EC&quot;/&gt;&lt;wsp:rsid wsp:val=&quot;001432EF&quot;/&gt;&lt;wsp:rsid wsp:val=&quot;001433D7&quot;/&gt;&lt;wsp:rsid wsp:val=&quot;00144B4A&quot;/&gt;&lt;wsp:rsid wsp:val=&quot;00145110&quot;/&gt;&lt;wsp:rsid wsp:val=&quot;00145B30&quot;/&gt;&lt;wsp:rsid wsp:val=&quot;00145B89&quot;/&gt;&lt;wsp:rsid wsp:val=&quot;001477C2&quot;/&gt;&lt;wsp:rsid wsp:val=&quot;00147D10&quot;/&gt;&lt;wsp:rsid wsp:val=&quot;00150567&quot;/&gt;&lt;wsp:rsid wsp:val=&quot;00150D76&quot;/&gt;&lt;wsp:rsid wsp:val=&quot;001514AE&quot;/&gt;&lt;wsp:rsid wsp:val=&quot;00151551&quot;/&gt;&lt;wsp:rsid wsp:val=&quot;00151C41&quot;/&gt;&lt;wsp:rsid wsp:val=&quot;00153D48&quot;/&gt;&lt;wsp:rsid wsp:val=&quot;0015555C&quot;/&gt;&lt;wsp:rsid wsp:val=&quot;001556A6&quot;/&gt;&lt;wsp:rsid wsp:val=&quot;001601C3&quot;/&gt;&lt;wsp:rsid wsp:val=&quot;001607C7&quot;/&gt;&lt;wsp:rsid wsp:val=&quot;00160B8E&quot;/&gt;&lt;wsp:rsid wsp:val=&quot;00161768&quot;/&gt;&lt;wsp:rsid wsp:val=&quot;00163CB4&quot;/&gt;&lt;wsp:rsid wsp:val=&quot;00165BC8&quot;/&gt;&lt;wsp:rsid wsp:val=&quot;00166040&quot;/&gt;&lt;wsp:rsid wsp:val=&quot;00166076&quot;/&gt;&lt;wsp:rsid wsp:val=&quot;0016676B&quot;/&gt;&lt;wsp:rsid wsp:val=&quot;00166C58&quot;/&gt;&lt;wsp:rsid wsp:val=&quot;00166CCF&quot;/&gt;&lt;wsp:rsid wsp:val=&quot;0016796E&quot;/&gt;&lt;wsp:rsid wsp:val=&quot;001700A5&quot;/&gt;&lt;wsp:rsid wsp:val=&quot;00171753&quot;/&gt;&lt;wsp:rsid wsp:val=&quot;001721EC&quot;/&gt;&lt;wsp:rsid wsp:val=&quot;00172E09&quot;/&gt;&lt;wsp:rsid wsp:val=&quot;001731B9&quot;/&gt;&lt;wsp:rsid wsp:val=&quot;001759E6&quot;/&gt;&lt;wsp:rsid wsp:val=&quot;00175F8C&quot;/&gt;&lt;wsp:rsid wsp:val=&quot;00176079&quot;/&gt;&lt;wsp:rsid wsp:val=&quot;001764E3&quot;/&gt;&lt;wsp:rsid wsp:val=&quot;00176797&quot;/&gt;&lt;wsp:rsid wsp:val=&quot;00176836&quot;/&gt;&lt;wsp:rsid wsp:val=&quot;0017739D&quot;/&gt;&lt;wsp:rsid wsp:val=&quot;0017763B&quot;/&gt;&lt;wsp:rsid wsp:val=&quot;0018060D&quot;/&gt;&lt;wsp:rsid wsp:val=&quot;00181806&quot;/&gt;&lt;wsp:rsid wsp:val=&quot;0018203E&quot;/&gt;&lt;wsp:rsid wsp:val=&quot;001828C7&quot;/&gt;&lt;wsp:rsid wsp:val=&quot;0018348B&quot;/&gt;&lt;wsp:rsid wsp:val=&quot;00184060&quot;/&gt;&lt;wsp:rsid wsp:val=&quot;001842C5&quot;/&gt;&lt;wsp:rsid wsp:val=&quot;00184D48&quot;/&gt;&lt;wsp:rsid wsp:val=&quot;00184FC7&quot;/&gt;&lt;wsp:rsid wsp:val=&quot;00185572&quot;/&gt;&lt;wsp:rsid wsp:val=&quot;001859A6&quot;/&gt;&lt;wsp:rsid wsp:val=&quot;0019171D&quot;/&gt;&lt;wsp:rsid wsp:val=&quot;00192210&quot;/&gt;&lt;wsp:rsid wsp:val=&quot;00192473&quot;/&gt;&lt;wsp:rsid wsp:val=&quot;00192547&quot;/&gt;&lt;wsp:rsid wsp:val=&quot;00192A43&quot;/&gt;&lt;wsp:rsid wsp:val=&quot;00192C61&quot;/&gt;&lt;wsp:rsid wsp:val=&quot;001934A9&quot;/&gt;&lt;wsp:rsid wsp:val=&quot;0019388B&quot;/&gt;&lt;wsp:rsid wsp:val=&quot;001945F1&quot;/&gt;&lt;wsp:rsid wsp:val=&quot;001972B1&quot;/&gt;&lt;wsp:rsid wsp:val=&quot;00197BF3&quot;/&gt;&lt;wsp:rsid wsp:val=&quot;001A05C4&quot;/&gt;&lt;wsp:rsid wsp:val=&quot;001A0AC0&quot;/&gt;&lt;wsp:rsid wsp:val=&quot;001A0AFB&quot;/&gt;&lt;wsp:rsid wsp:val=&quot;001A0FB1&quot;/&gt;&lt;wsp:rsid wsp:val=&quot;001A1DA8&quot;/&gt;&lt;wsp:rsid wsp:val=&quot;001A320D&quot;/&gt;&lt;wsp:rsid wsp:val=&quot;001A6752&quot;/&gt;&lt;wsp:rsid wsp:val=&quot;001A6FD8&quot;/&gt;&lt;wsp:rsid wsp:val=&quot;001A7181&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3DD&quot;/&gt;&lt;wsp:rsid wsp:val=&quot;001B3901&quot;/&gt;&lt;wsp:rsid wsp:val=&quot;001B3D5E&quot;/&gt;&lt;wsp:rsid wsp:val=&quot;001B559B&quot;/&gt;&lt;wsp:rsid wsp:val=&quot;001B55C6&quot;/&gt;&lt;wsp:rsid wsp:val=&quot;001B6D98&quot;/&gt;&lt;wsp:rsid wsp:val=&quot;001B6EA9&quot;/&gt;&lt;wsp:rsid wsp:val=&quot;001B7DD8&quot;/&gt;&lt;wsp:rsid wsp:val=&quot;001C00D5&quot;/&gt;&lt;wsp:rsid wsp:val=&quot;001C1992&quot;/&gt;&lt;wsp:rsid wsp:val=&quot;001C1A02&quot;/&gt;&lt;wsp:rsid wsp:val=&quot;001C1BEC&quot;/&gt;&lt;wsp:rsid wsp:val=&quot;001C223F&quot;/&gt;&lt;wsp:rsid wsp:val=&quot;001C2277&quot;/&gt;&lt;wsp:rsid wsp:val=&quot;001C2A77&quot;/&gt;&lt;wsp:rsid wsp:val=&quot;001C2C24&quot;/&gt;&lt;wsp:rsid wsp:val=&quot;001C3117&quot;/&gt;&lt;wsp:rsid wsp:val=&quot;001C34C7&quot;/&gt;&lt;wsp:rsid wsp:val=&quot;001C49CA&quot;/&gt;&lt;wsp:rsid wsp:val=&quot;001C5200&quot;/&gt;&lt;wsp:rsid wsp:val=&quot;001C59D4&quot;/&gt;&lt;wsp:rsid wsp:val=&quot;001C68B1&quot;/&gt;&lt;wsp:rsid wsp:val=&quot;001C756F&quot;/&gt;&lt;wsp:rsid wsp:val=&quot;001C7CA3&quot;/&gt;&lt;wsp:rsid wsp:val=&quot;001D0B24&quot;/&gt;&lt;wsp:rsid wsp:val=&quot;001D0D00&quot;/&gt;&lt;wsp:rsid wsp:val=&quot;001D264C&quot;/&gt;&lt;wsp:rsid wsp:val=&quot;001D2FF9&quot;/&gt;&lt;wsp:rsid wsp:val=&quot;001D34B0&quot;/&gt;&lt;wsp:rsid wsp:val=&quot;001D37A0&quot;/&gt;&lt;wsp:rsid wsp:val=&quot;001D3EDB&quot;/&gt;&lt;wsp:rsid wsp:val=&quot;001D428D&quot;/&gt;&lt;wsp:rsid wsp:val=&quot;001D4F0B&quot;/&gt;&lt;wsp:rsid wsp:val=&quot;001D6696&quot;/&gt;&lt;wsp:rsid wsp:val=&quot;001D69C1&quot;/&gt;&lt;wsp:rsid wsp:val=&quot;001D76B8&quot;/&gt;&lt;wsp:rsid wsp:val=&quot;001D7960&quot;/&gt;&lt;wsp:rsid wsp:val=&quot;001E0A6F&quot;/&gt;&lt;wsp:rsid wsp:val=&quot;001E1073&quot;/&gt;&lt;wsp:rsid wsp:val=&quot;001E2AEB&quot;/&gt;&lt;wsp:rsid wsp:val=&quot;001E308D&quot;/&gt;&lt;wsp:rsid wsp:val=&quot;001E32A2&quot;/&gt;&lt;wsp:rsid wsp:val=&quot;001E34B5&quot;/&gt;&lt;wsp:rsid wsp:val=&quot;001E487A&quot;/&gt;&lt;wsp:rsid wsp:val=&quot;001E4F95&quot;/&gt;&lt;wsp:rsid wsp:val=&quot;001E58F2&quot;/&gt;&lt;wsp:rsid wsp:val=&quot;001E6CCD&quot;/&gt;&lt;wsp:rsid wsp:val=&quot;001E79AA&quot;/&gt;&lt;wsp:rsid wsp:val=&quot;001F17DE&quot;/&gt;&lt;wsp:rsid wsp:val=&quot;001F1BDA&quot;/&gt;&lt;wsp:rsid wsp:val=&quot;001F1E00&quot;/&gt;&lt;wsp:rsid wsp:val=&quot;001F2D1B&quot;/&gt;&lt;wsp:rsid wsp:val=&quot;001F3722&quot;/&gt;&lt;wsp:rsid wsp:val=&quot;001F54FF&quot;/&gt;&lt;wsp:rsid wsp:val=&quot;002008F6&quot;/&gt;&lt;wsp:rsid wsp:val=&quot;00201028&quot;/&gt;&lt;wsp:rsid wsp:val=&quot;00201847&quot;/&gt;&lt;wsp:rsid wsp:val=&quot;00201C4E&quot;/&gt;&lt;wsp:rsid wsp:val=&quot;002022E1&quot;/&gt;&lt;wsp:rsid wsp:val=&quot;0020281E&quot;/&gt;&lt;wsp:rsid wsp:val=&quot;002028AB&quot;/&gt;&lt;wsp:rsid wsp:val=&quot;00202E83&quot;/&gt;&lt;wsp:rsid wsp:val=&quot;00203B83&quot;/&gt;&lt;wsp:rsid wsp:val=&quot;00204EEE&quot;/&gt;&lt;wsp:rsid wsp:val=&quot;00206604&quot;/&gt;&lt;wsp:rsid wsp:val=&quot;00206A6A&quot;/&gt;&lt;wsp:rsid wsp:val=&quot;002077FB&quot;/&gt;&lt;wsp:rsid wsp:val=&quot;00207A32&quot;/&gt;&lt;wsp:rsid wsp:val=&quot;002114E3&quot;/&gt;&lt;wsp:rsid wsp:val=&quot;00212E2D&quot;/&gt;&lt;wsp:rsid wsp:val=&quot;002137AD&quot;/&gt;&lt;wsp:rsid wsp:val=&quot;00214564&quot;/&gt;&lt;wsp:rsid wsp:val=&quot;00215832&quot;/&gt;&lt;wsp:rsid wsp:val=&quot;00215D54&quot;/&gt;&lt;wsp:rsid wsp:val=&quot;00216DF9&quot;/&gt;&lt;wsp:rsid wsp:val=&quot;00216EF9&quot;/&gt;&lt;wsp:rsid wsp:val=&quot;00222004&quot;/&gt;&lt;wsp:rsid wsp:val=&quot;002220A8&quot;/&gt;&lt;wsp:rsid wsp:val=&quot;00222569&quot;/&gt;&lt;wsp:rsid wsp:val=&quot;002229AF&quot;/&gt;&lt;wsp:rsid wsp:val=&quot;00222BCF&quot;/&gt;&lt;wsp:rsid wsp:val=&quot;002231CA&quot;/&gt;&lt;wsp:rsid wsp:val=&quot;00223F78&quot;/&gt;&lt;wsp:rsid wsp:val=&quot;00225EE3&quot;/&gt;&lt;wsp:rsid wsp:val=&quot;00226860&quot;/&gt;&lt;wsp:rsid wsp:val=&quot;0022734E&quot;/&gt;&lt;wsp:rsid wsp:val=&quot;00227835&quot;/&gt;&lt;wsp:rsid wsp:val=&quot;00230301&quot;/&gt;&lt;wsp:rsid wsp:val=&quot;00230931&quot;/&gt;&lt;wsp:rsid wsp:val=&quot;00230B6A&quot;/&gt;&lt;wsp:rsid wsp:val=&quot;00231F10&quot;/&gt;&lt;wsp:rsid wsp:val=&quot;002331A0&quot;/&gt;&lt;wsp:rsid wsp:val=&quot;00233CB7&quot;/&gt;&lt;wsp:rsid wsp:val=&quot;00233DAC&quot;/&gt;&lt;wsp:rsid wsp:val=&quot;00233FA6&quot;/&gt;&lt;wsp:rsid wsp:val=&quot;00234CE6&quot;/&gt;&lt;wsp:rsid wsp:val=&quot;00235199&quot;/&gt;&lt;wsp:rsid wsp:val=&quot;00235445&quot;/&gt;&lt;wsp:rsid wsp:val=&quot;002357C2&quot;/&gt;&lt;wsp:rsid wsp:val=&quot;002358B4&quot;/&gt;&lt;wsp:rsid wsp:val=&quot;00235D5A&quot;/&gt;&lt;wsp:rsid wsp:val=&quot;00236C52&quot;/&gt;&lt;wsp:rsid wsp:val=&quot;00241357&quot;/&gt;&lt;wsp:rsid wsp:val=&quot;00241E9F&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BBF&quot;/&gt;&lt;wsp:rsid wsp:val=&quot;002478D2&quot;/&gt;&lt;wsp:rsid wsp:val=&quot;00250EE0&quot;/&gt;&lt;wsp:rsid wsp:val=&quot;00250FED&quot;/&gt;&lt;wsp:rsid wsp:val=&quot;0025100F&quot;/&gt;&lt;wsp:rsid wsp:val=&quot;002513B2&quot;/&gt;&lt;wsp:rsid wsp:val=&quot;002520DF&quot;/&gt;&lt;wsp:rsid wsp:val=&quot;002532E7&quot;/&gt;&lt;wsp:rsid wsp:val=&quot;002533DD&quot;/&gt;&lt;wsp:rsid wsp:val=&quot;002550E4&quot;/&gt;&lt;wsp:rsid wsp:val=&quot;00256390&quot;/&gt;&lt;wsp:rsid wsp:val=&quot;002563EB&quot;/&gt;&lt;wsp:rsid wsp:val=&quot;00256826&quot;/&gt;&lt;wsp:rsid wsp:val=&quot;00256ADB&quot;/&gt;&lt;wsp:rsid wsp:val=&quot;00257217&quot;/&gt;&lt;wsp:rsid wsp:val=&quot;00257DDF&quot;/&gt;&lt;wsp:rsid wsp:val=&quot;002622BD&quot;/&gt;&lt;wsp:rsid wsp:val=&quot;002635D4&quot;/&gt;&lt;wsp:rsid wsp:val=&quot;00264040&quot;/&gt;&lt;wsp:rsid wsp:val=&quot;00264BB7&quot;/&gt;&lt;wsp:rsid wsp:val=&quot;00264C41&quot;/&gt;&lt;wsp:rsid wsp:val=&quot;00265B27&quot;/&gt;&lt;wsp:rsid wsp:val=&quot;00265EAF&quot;/&gt;&lt;wsp:rsid wsp:val=&quot;00266555&quot;/&gt;&lt;wsp:rsid wsp:val=&quot;00266B6E&quot;/&gt;&lt;wsp:rsid wsp:val=&quot;0026797B&quot;/&gt;&lt;wsp:rsid wsp:val=&quot;00267BA4&quot;/&gt;&lt;wsp:rsid wsp:val=&quot;00270AEA&quot;/&gt;&lt;wsp:rsid wsp:val=&quot;00270B2A&quot;/&gt;&lt;wsp:rsid wsp:val=&quot;00270EEF&quot;/&gt;&lt;wsp:rsid wsp:val=&quot;002719C5&quot;/&gt;&lt;wsp:rsid wsp:val=&quot;00271B4A&quot;/&gt;&lt;wsp:rsid wsp:val=&quot;002721EF&quot;/&gt;&lt;wsp:rsid wsp:val=&quot;00272FFC&quot;/&gt;&lt;wsp:rsid wsp:val=&quot;00273487&quot;/&gt;&lt;wsp:rsid wsp:val=&quot;00273B50&quot;/&gt;&lt;wsp:rsid wsp:val=&quot;002746E8&quot;/&gt;&lt;wsp:rsid wsp:val=&quot;0027517E&quot;/&gt;&lt;wsp:rsid wsp:val=&quot;00275930&quot;/&gt;&lt;wsp:rsid wsp:val=&quot;00275F75&quot;/&gt;&lt;wsp:rsid wsp:val=&quot;002760EF&quot;/&gt;&lt;wsp:rsid wsp:val=&quot;002762E8&quot;/&gt;&lt;wsp:rsid wsp:val=&quot;002764F3&quot;/&gt;&lt;wsp:rsid wsp:val=&quot;00276CE9&quot;/&gt;&lt;wsp:rsid wsp:val=&quot;002805DA&quot;/&gt;&lt;wsp:rsid wsp:val=&quot;00280C10&quot;/&gt;&lt;wsp:rsid wsp:val=&quot;00281321&quot;/&gt;&lt;wsp:rsid wsp:val=&quot;00282211&quot;/&gt;&lt;wsp:rsid wsp:val=&quot;002823BA&quot;/&gt;&lt;wsp:rsid wsp:val=&quot;002838BC&quot;/&gt;&lt;wsp:rsid wsp:val=&quot;00285454&quot;/&gt;&lt;wsp:rsid wsp:val=&quot;00285CAE&quot;/&gt;&lt;wsp:rsid wsp:val=&quot;00285CF7&quot;/&gt;&lt;wsp:rsid wsp:val=&quot;00285E41&quot;/&gt;&lt;wsp:rsid wsp:val=&quot;002865F5&quot;/&gt;&lt;wsp:rsid wsp:val=&quot;00287285&quot;/&gt;&lt;wsp:rsid wsp:val=&quot;002875CF&quot;/&gt;&lt;wsp:rsid wsp:val=&quot;0028781B&quot;/&gt;&lt;wsp:rsid wsp:val=&quot;00287C69&quot;/&gt;&lt;wsp:rsid wsp:val=&quot;002904DE&quot;/&gt;&lt;wsp:rsid wsp:val=&quot;0029059C&quot;/&gt;&lt;wsp:rsid wsp:val=&quot;00290DEC&quot;/&gt;&lt;wsp:rsid wsp:val=&quot;00290F99&quot;/&gt;&lt;wsp:rsid wsp:val=&quot;002917D8&quot;/&gt;&lt;wsp:rsid wsp:val=&quot;00291828&quot;/&gt;&lt;wsp:rsid wsp:val=&quot;00291BB7&quot;/&gt;&lt;wsp:rsid wsp:val=&quot;002933B4&quot;/&gt;&lt;wsp:rsid wsp:val=&quot;00293AA3&quot;/&gt;&lt;wsp:rsid wsp:val=&quot;002942F6&quot;/&gt;&lt;wsp:rsid wsp:val=&quot;0029442B&quot;/&gt;&lt;wsp:rsid wsp:val=&quot;00294AAC&quot;/&gt;&lt;wsp:rsid wsp:val=&quot;0029650E&quot;/&gt;&lt;wsp:rsid wsp:val=&quot;00296599&quot;/&gt;&lt;wsp:rsid wsp:val=&quot;00297499&quot;/&gt;&lt;wsp:rsid wsp:val=&quot;002975FF&quot;/&gt;&lt;wsp:rsid wsp:val=&quot;002978B5&quot;/&gt;&lt;wsp:rsid wsp:val=&quot;00297C71&quot;/&gt;&lt;wsp:rsid wsp:val=&quot;002A0826&quot;/&gt;&lt;wsp:rsid wsp:val=&quot;002A0A40&quot;/&gt;&lt;wsp:rsid wsp:val=&quot;002A0D29&quot;/&gt;&lt;wsp:rsid wsp:val=&quot;002A0FA4&quot;/&gt;&lt;wsp:rsid wsp:val=&quot;002A32B4&quot;/&gt;&lt;wsp:rsid wsp:val=&quot;002A3869&quot;/&gt;&lt;wsp:rsid wsp:val=&quot;002A5C78&quot;/&gt;&lt;wsp:rsid wsp:val=&quot;002B087D&quot;/&gt;&lt;wsp:rsid wsp:val=&quot;002B0BE1&quot;/&gt;&lt;wsp:rsid wsp:val=&quot;002B0F58&quot;/&gt;&lt;wsp:rsid wsp:val=&quot;002B1AEC&quot;/&gt;&lt;wsp:rsid wsp:val=&quot;002B2E01&quot;/&gt;&lt;wsp:rsid wsp:val=&quot;002B2E4D&quot;/&gt;&lt;wsp:rsid wsp:val=&quot;002B3C15&quot;/&gt;&lt;wsp:rsid wsp:val=&quot;002B3C8E&quot;/&gt;&lt;wsp:rsid wsp:val=&quot;002B44A1&quot;/&gt;&lt;wsp:rsid wsp:val=&quot;002B46EF&quot;/&gt;&lt;wsp:rsid wsp:val=&quot;002B4BDC&quot;/&gt;&lt;wsp:rsid wsp:val=&quot;002B5195&quot;/&gt;&lt;wsp:rsid wsp:val=&quot;002B61C4&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356A&quot;/&gt;&lt;wsp:rsid wsp:val=&quot;002C35AE&quot;/&gt;&lt;wsp:rsid wsp:val=&quot;002C3AF9&quot;/&gt;&lt;wsp:rsid wsp:val=&quot;002C581E&quot;/&gt;&lt;wsp:rsid wsp:val=&quot;002C6448&quot;/&gt;&lt;wsp:rsid wsp:val=&quot;002C7BB8&quot;/&gt;&lt;wsp:rsid wsp:val=&quot;002C7DFC&quot;/&gt;&lt;wsp:rsid wsp:val=&quot;002C7E1B&quot;/&gt;&lt;wsp:rsid wsp:val=&quot;002C7EA9&quot;/&gt;&lt;wsp:rsid wsp:val=&quot;002D3588&quot;/&gt;&lt;wsp:rsid wsp:val=&quot;002D542E&quot;/&gt;&lt;wsp:rsid wsp:val=&quot;002D63AF&quot;/&gt;&lt;wsp:rsid wsp:val=&quot;002D6790&quot;/&gt;&lt;wsp:rsid wsp:val=&quot;002D7056&quot;/&gt;&lt;wsp:rsid wsp:val=&quot;002D7546&quot;/&gt;&lt;wsp:rsid wsp:val=&quot;002D7750&quot;/&gt;&lt;wsp:rsid wsp:val=&quot;002E00DA&quot;/&gt;&lt;wsp:rsid wsp:val=&quot;002E1088&quot;/&gt;&lt;wsp:rsid wsp:val=&quot;002E19C8&quot;/&gt;&lt;wsp:rsid wsp:val=&quot;002E1BEA&quot;/&gt;&lt;wsp:rsid wsp:val=&quot;002E309C&quot;/&gt;&lt;wsp:rsid wsp:val=&quot;002E358C&quot;/&gt;&lt;wsp:rsid wsp:val=&quot;002E3911&quot;/&gt;&lt;wsp:rsid wsp:val=&quot;002E3C0B&quot;/&gt;&lt;wsp:rsid wsp:val=&quot;002E4AC1&quot;/&gt;&lt;wsp:rsid wsp:val=&quot;002E528E&quot;/&gt;&lt;wsp:rsid wsp:val=&quot;002E61D6&quot;/&gt;&lt;wsp:rsid wsp:val=&quot;002E7BE9&quot;/&gt;&lt;wsp:rsid wsp:val=&quot;002E7DFA&quot;/&gt;&lt;wsp:rsid wsp:val=&quot;002F13D9&quot;/&gt;&lt;wsp:rsid wsp:val=&quot;002F18A1&quot;/&gt;&lt;wsp:rsid wsp:val=&quot;002F21CB&quot;/&gt;&lt;wsp:rsid wsp:val=&quot;002F301A&quot;/&gt;&lt;wsp:rsid wsp:val=&quot;002F3EA2&quot;/&gt;&lt;wsp:rsid wsp:val=&quot;002F4584&quot;/&gt;&lt;wsp:rsid wsp:val=&quot;002F5146&quot;/&gt;&lt;wsp:rsid wsp:val=&quot;002F5727&quot;/&gt;&lt;wsp:rsid wsp:val=&quot;002F608E&quot;/&gt;&lt;wsp:rsid wsp:val=&quot;002F74F4&quot;/&gt;&lt;wsp:rsid wsp:val=&quot;002F7880&quot;/&gt;&lt;wsp:rsid wsp:val=&quot;002F7CD5&quot;/&gt;&lt;wsp:rsid wsp:val=&quot;002F7E84&quot;/&gt;&lt;wsp:rsid wsp:val=&quot;00301ABC&quot;/&gt;&lt;wsp:rsid wsp:val=&quot;00301E08&quot;/&gt;&lt;wsp:rsid wsp:val=&quot;00302135&quot;/&gt;&lt;wsp:rsid wsp:val=&quot;003028A8&quot;/&gt;&lt;wsp:rsid wsp:val=&quot;00303220&quot;/&gt;&lt;wsp:rsid wsp:val=&quot;00304528&quot;/&gt;&lt;wsp:rsid wsp:val=&quot;0030648D&quot;/&gt;&lt;wsp:rsid wsp:val=&quot;0030764D&quot;/&gt;&lt;wsp:rsid wsp:val=&quot;00307F35&quot;/&gt;&lt;wsp:rsid wsp:val=&quot;0031022C&quot;/&gt;&lt;wsp:rsid wsp:val=&quot;0031257D&quot;/&gt;&lt;wsp:rsid wsp:val=&quot;00312B22&quot;/&gt;&lt;wsp:rsid wsp:val=&quot;003131F5&quot;/&gt;&lt;wsp:rsid wsp:val=&quot;0031348D&quot;/&gt;&lt;wsp:rsid wsp:val=&quot;003136EB&quot;/&gt;&lt;wsp:rsid wsp:val=&quot;00314F57&quot;/&gt;&lt;wsp:rsid wsp:val=&quot;0031514F&quot;/&gt;&lt;wsp:rsid wsp:val=&quot;0031632C&quot;/&gt;&lt;wsp:rsid wsp:val=&quot;003168E8&quot;/&gt;&lt;wsp:rsid wsp:val=&quot;00320BA3&quot;/&gt;&lt;wsp:rsid wsp:val=&quot;0032177B&quot;/&gt;&lt;wsp:rsid wsp:val=&quot;00321AEC&quot;/&gt;&lt;wsp:rsid wsp:val=&quot;00321DD0&quot;/&gt;&lt;wsp:rsid wsp:val=&quot;00322220&quot;/&gt;&lt;wsp:rsid wsp:val=&quot;00322CDC&quot;/&gt;&lt;wsp:rsid wsp:val=&quot;00322D89&quot;/&gt;&lt;wsp:rsid wsp:val=&quot;0032357C&quot;/&gt;&lt;wsp:rsid wsp:val=&quot;00325289&quot;/&gt;&lt;wsp:rsid wsp:val=&quot;003306C6&quot;/&gt;&lt;wsp:rsid wsp:val=&quot;00330BA9&quot;/&gt;&lt;wsp:rsid wsp:val=&quot;00330EBD&quot;/&gt;&lt;wsp:rsid wsp:val=&quot;0033197D&quot;/&gt;&lt;wsp:rsid wsp:val=&quot;00331D91&quot;/&gt;&lt;wsp:rsid wsp:val=&quot;00332866&quot;/&gt;&lt;wsp:rsid wsp:val=&quot;00335A7F&quot;/&gt;&lt;wsp:rsid wsp:val=&quot;00335AD9&quot;/&gt;&lt;wsp:rsid wsp:val=&quot;003378B2&quot;/&gt;&lt;wsp:rsid wsp:val=&quot;0034179D&quot;/&gt;&lt;wsp:rsid wsp:val=&quot;00341B0A&quot;/&gt;&lt;wsp:rsid wsp:val=&quot;00341CC4&quot;/&gt;&lt;wsp:rsid wsp:val=&quot;00341D9E&quot;/&gt;&lt;wsp:rsid wsp:val=&quot;00342DDD&quot;/&gt;&lt;wsp:rsid wsp:val=&quot;00343588&quot;/&gt;&lt;wsp:rsid wsp:val=&quot;00343EEB&quot;/&gt;&lt;wsp:rsid wsp:val=&quot;003442EE&quot;/&gt;&lt;wsp:rsid wsp:val=&quot;00346CFA&quot;/&gt;&lt;wsp:rsid wsp:val=&quot;00347022&quot;/&gt;&lt;wsp:rsid wsp:val=&quot;0034781B&quot;/&gt;&lt;wsp:rsid wsp:val=&quot;003479DF&quot;/&gt;&lt;wsp:rsid wsp:val=&quot;00350175&quot;/&gt;&lt;wsp:rsid wsp:val=&quot;00350955&quot;/&gt;&lt;wsp:rsid wsp:val=&quot;003515A1&quot;/&gt;&lt;wsp:rsid wsp:val=&quot;003517CC&quot;/&gt;&lt;wsp:rsid wsp:val=&quot;00351C3F&quot;/&gt;&lt;wsp:rsid wsp:val=&quot;003556BC&quot;/&gt;&lt;wsp:rsid wsp:val=&quot;00356782&quot;/&gt;&lt;wsp:rsid wsp:val=&quot;003568BC&quot;/&gt;&lt;wsp:rsid wsp:val=&quot;0035708F&quot;/&gt;&lt;wsp:rsid wsp:val=&quot;00360D78&quot;/&gt;&lt;wsp:rsid wsp:val=&quot;00360F54&quot;/&gt;&lt;wsp:rsid wsp:val=&quot;00362B86&quot;/&gt;&lt;wsp:rsid wsp:val=&quot;00363C23&quot;/&gt;&lt;wsp:rsid wsp:val=&quot;00365FB9&quot;/&gt;&lt;wsp:rsid wsp:val=&quot;00366287&quot;/&gt;&lt;wsp:rsid wsp:val=&quot;00366718&quot;/&gt;&lt;wsp:rsid wsp:val=&quot;00370271&quot;/&gt;&lt;wsp:rsid wsp:val=&quot;00370DD1&quot;/&gt;&lt;wsp:rsid wsp:val=&quot;0037140F&quot;/&gt;&lt;wsp:rsid wsp:val=&quot;00371995&quot;/&gt;&lt;wsp:rsid wsp:val=&quot;0037202A&quot;/&gt;&lt;wsp:rsid wsp:val=&quot;00372C5A&quot;/&gt;&lt;wsp:rsid wsp:val=&quot;00373E3B&quot;/&gt;&lt;wsp:rsid wsp:val=&quot;003766E3&quot;/&gt;&lt;wsp:rsid wsp:val=&quot;003767C2&quot;/&gt;&lt;wsp:rsid wsp:val=&quot;00377676&quot;/&gt;&lt;wsp:rsid wsp:val=&quot;003815A2&quot;/&gt;&lt;wsp:rsid wsp:val=&quot;0038206D&quot;/&gt;&lt;wsp:rsid wsp:val=&quot;00383D01&quot;/&gt;&lt;wsp:rsid wsp:val=&quot;00383E2F&quot;/&gt;&lt;wsp:rsid wsp:val=&quot;003849A2&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2753&quot;/&gt;&lt;wsp:rsid wsp:val=&quot;0039331A&quot;/&gt;&lt;wsp:rsid wsp:val=&quot;0039374D&quot;/&gt;&lt;wsp:rsid wsp:val=&quot;003942BC&quot;/&gt;&lt;wsp:rsid wsp:val=&quot;00394534&quot;/&gt;&lt;wsp:rsid wsp:val=&quot;003949DE&quot;/&gt;&lt;wsp:rsid wsp:val=&quot;00394B0F&quot;/&gt;&lt;wsp:rsid wsp:val=&quot;003966B2&quot;/&gt;&lt;wsp:rsid wsp:val=&quot;00396F7B&quot;/&gt;&lt;wsp:rsid wsp:val=&quot;003979D6&quot;/&gt;&lt;wsp:rsid wsp:val=&quot;003A00D4&quot;/&gt;&lt;wsp:rsid wsp:val=&quot;003A029A&quot;/&gt;&lt;wsp:rsid wsp:val=&quot;003A3773&quot;/&gt;&lt;wsp:rsid wsp:val=&quot;003A395E&quot;/&gt;&lt;wsp:rsid wsp:val=&quot;003A46E6&quot;/&gt;&lt;wsp:rsid wsp:val=&quot;003A4E5C&quot;/&gt;&lt;wsp:rsid wsp:val=&quot;003A627E&quot;/&gt;&lt;wsp:rsid wsp:val=&quot;003A6AE8&quot;/&gt;&lt;wsp:rsid wsp:val=&quot;003B0020&quot;/&gt;&lt;wsp:rsid wsp:val=&quot;003B0EAB&quot;/&gt;&lt;wsp:rsid wsp:val=&quot;003B2C17&quot;/&gt;&lt;wsp:rsid wsp:val=&quot;003B2E74&quot;/&gt;&lt;wsp:rsid wsp:val=&quot;003B4DA2&quot;/&gt;&lt;wsp:rsid wsp:val=&quot;003B5312&quot;/&gt;&lt;wsp:rsid wsp:val=&quot;003B5654&quot;/&gt;&lt;wsp:rsid wsp:val=&quot;003B6896&quot;/&gt;&lt;wsp:rsid wsp:val=&quot;003B69BE&quot;/&gt;&lt;wsp:rsid wsp:val=&quot;003B6EE2&quot;/&gt;&lt;wsp:rsid wsp:val=&quot;003B79CF&quot;/&gt;&lt;wsp:rsid wsp:val=&quot;003C263A&quot;/&gt;&lt;wsp:rsid wsp:val=&quot;003C5D77&quot;/&gt;&lt;wsp:rsid wsp:val=&quot;003C60CC&quot;/&gt;&lt;wsp:rsid wsp:val=&quot;003C6219&quot;/&gt;&lt;wsp:rsid wsp:val=&quot;003C64F9&quot;/&gt;&lt;wsp:rsid wsp:val=&quot;003C68B0&quot;/&gt;&lt;wsp:rsid wsp:val=&quot;003C7041&quot;/&gt;&lt;wsp:rsid wsp:val=&quot;003C79BE&quot;/&gt;&lt;wsp:rsid wsp:val=&quot;003D04BB&quot;/&gt;&lt;wsp:rsid wsp:val=&quot;003D1438&quot;/&gt;&lt;wsp:rsid wsp:val=&quot;003D1B54&quot;/&gt;&lt;wsp:rsid wsp:val=&quot;003D239C&quot;/&gt;&lt;wsp:rsid wsp:val=&quot;003D3260&quot;/&gt;&lt;wsp:rsid wsp:val=&quot;003D3B89&quot;/&gt;&lt;wsp:rsid wsp:val=&quot;003D446B&quot;/&gt;&lt;wsp:rsid wsp:val=&quot;003D4E04&quot;/&gt;&lt;wsp:rsid wsp:val=&quot;003D5191&quot;/&gt;&lt;wsp:rsid wsp:val=&quot;003D5DC6&quot;/&gt;&lt;wsp:rsid wsp:val=&quot;003D6666&quot;/&gt;&lt;wsp:rsid wsp:val=&quot;003D780C&quot;/&gt;&lt;wsp:rsid wsp:val=&quot;003D7D46&quot;/&gt;&lt;wsp:rsid wsp:val=&quot;003D7F93&quot;/&gt;&lt;wsp:rsid wsp:val=&quot;003E13C0&quot;/&gt;&lt;wsp:rsid wsp:val=&quot;003E2928&quot;/&gt;&lt;wsp:rsid wsp:val=&quot;003E2992&quot;/&gt;&lt;wsp:rsid wsp:val=&quot;003E3F0D&quot;/&gt;&lt;wsp:rsid wsp:val=&quot;003E40B7&quot;/&gt;&lt;wsp:rsid wsp:val=&quot;003E4EA9&quot;/&gt;&lt;wsp:rsid wsp:val=&quot;003E647A&quot;/&gt;&lt;wsp:rsid wsp:val=&quot;003E65B7&quot;/&gt;&lt;wsp:rsid wsp:val=&quot;003E6BE1&quot;/&gt;&lt;wsp:rsid wsp:val=&quot;003E6FA8&quot;/&gt;&lt;wsp:rsid wsp:val=&quot;003E7B2A&quot;/&gt;&lt;wsp:rsid wsp:val=&quot;003E7B58&quot;/&gt;&lt;wsp:rsid wsp:val=&quot;003F05C4&quot;/&gt;&lt;wsp:rsid wsp:val=&quot;003F0AAD&quot;/&gt;&lt;wsp:rsid wsp:val=&quot;003F1A93&quot;/&gt;&lt;wsp:rsid wsp:val=&quot;003F2249&quot;/&gt;&lt;wsp:rsid wsp:val=&quot;003F353B&quot;/&gt;&lt;wsp:rsid wsp:val=&quot;003F4166&quot;/&gt;&lt;wsp:rsid wsp:val=&quot;003F45A5&quot;/&gt;&lt;wsp:rsid wsp:val=&quot;003F46CE&quot;/&gt;&lt;wsp:rsid wsp:val=&quot;003F5344&quot;/&gt;&lt;wsp:rsid wsp:val=&quot;003F5A17&quot;/&gt;&lt;wsp:rsid wsp:val=&quot;003F650F&quot;/&gt;&lt;wsp:rsid wsp:val=&quot;003F6D77&quot;/&gt;&lt;wsp:rsid wsp:val=&quot;003F6EC7&quot;/&gt;&lt;wsp:rsid wsp:val=&quot;00401093&quot;/&gt;&lt;wsp:rsid wsp:val=&quot;00401138&quot;/&gt;&lt;wsp:rsid wsp:val=&quot;004015B8&quot;/&gt;&lt;wsp:rsid wsp:val=&quot;004022AE&quot;/&gt;&lt;wsp:rsid wsp:val=&quot;00402772&quot;/&gt;&lt;wsp:rsid wsp:val=&quot;004028EC&quot;/&gt;&lt;wsp:rsid wsp:val=&quot;00402D80&quot;/&gt;&lt;wsp:rsid wsp:val=&quot;00403A56&quot;/&gt;&lt;wsp:rsid wsp:val=&quot;00403ACB&quot;/&gt;&lt;wsp:rsid wsp:val=&quot;00404FCA&quot;/&gt;&lt;wsp:rsid wsp:val=&quot;0040516C&quot;/&gt;&lt;wsp:rsid wsp:val=&quot;00406726&quot;/&gt;&lt;wsp:rsid wsp:val=&quot;00406F14&quot;/&gt;&lt;wsp:rsid wsp:val=&quot;0040779A&quot;/&gt;&lt;wsp:rsid wsp:val=&quot;004108D4&quot;/&gt;&lt;wsp:rsid wsp:val=&quot;004110AD&quot;/&gt;&lt;wsp:rsid wsp:val=&quot;00411706&quot;/&gt;&lt;wsp:rsid wsp:val=&quot;00411CFE&quot;/&gt;&lt;wsp:rsid wsp:val=&quot;00411D60&quot;/&gt;&lt;wsp:rsid wsp:val=&quot;00411EE4&quot;/&gt;&lt;wsp:rsid wsp:val=&quot;00412E6B&quot;/&gt;&lt;wsp:rsid wsp:val=&quot;00413BE0&quot;/&gt;&lt;wsp:rsid wsp:val=&quot;00414A8C&quot;/&gt;&lt;wsp:rsid wsp:val=&quot;0041545E&quot;/&gt;&lt;wsp:rsid wsp:val=&quot;00415C5B&quot;/&gt;&lt;wsp:rsid wsp:val=&quot;004167C2&quot;/&gt;&lt;wsp:rsid wsp:val=&quot;00417389&quot;/&gt;&lt;wsp:rsid wsp:val=&quot;004201EA&quot;/&gt;&lt;wsp:rsid wsp:val=&quot;0042080C&quot;/&gt;&lt;wsp:rsid wsp:val=&quot;00422111&quot;/&gt;&lt;wsp:rsid wsp:val=&quot;0042288E&quot;/&gt;&lt;wsp:rsid wsp:val=&quot;00423B2B&quot;/&gt;&lt;wsp:rsid wsp:val=&quot;00424B1E&quot;/&gt;&lt;wsp:rsid wsp:val=&quot;00424BCF&quot;/&gt;&lt;wsp:rsid wsp:val=&quot;004251B9&quot;/&gt;&lt;wsp:rsid wsp:val=&quot;004254B2&quot;/&gt;&lt;wsp:rsid wsp:val=&quot;00427417&quot;/&gt;&lt;wsp:rsid wsp:val=&quot;00430A78&quot;/&gt;&lt;wsp:rsid wsp:val=&quot;0043226E&quot;/&gt;&lt;wsp:rsid wsp:val=&quot;00432602&quot;/&gt;&lt;wsp:rsid wsp:val=&quot;0043468A&quot;/&gt;&lt;wsp:rsid wsp:val=&quot;004353B6&quot;/&gt;&lt;wsp:rsid wsp:val=&quot;0043569A&quot;/&gt;&lt;wsp:rsid wsp:val=&quot;00436D24&quot;/&gt;&lt;wsp:rsid wsp:val=&quot;00436F47&quot;/&gt;&lt;wsp:rsid wsp:val=&quot;0043736A&quot;/&gt;&lt;wsp:rsid wsp:val=&quot;00437632&quot;/&gt;&lt;wsp:rsid wsp:val=&quot;00440714&quot;/&gt;&lt;wsp:rsid wsp:val=&quot;00440FC3&quot;/&gt;&lt;wsp:rsid wsp:val=&quot;0044136A&quot;/&gt;&lt;wsp:rsid wsp:val=&quot;00442D1A&quot;/&gt;&lt;wsp:rsid wsp:val=&quot;004436C4&quot;/&gt;&lt;wsp:rsid wsp:val=&quot;004443C3&quot;/&gt;&lt;wsp:rsid wsp:val=&quot;004449BB&quot;/&gt;&lt;wsp:rsid wsp:val=&quot;00445153&quot;/&gt;&lt;wsp:rsid wsp:val=&quot;00445636&quot;/&gt;&lt;wsp:rsid wsp:val=&quot;00445AF1&quot;/&gt;&lt;wsp:rsid wsp:val=&quot;00447DDD&quot;/&gt;&lt;wsp:rsid wsp:val=&quot;00450947&quot;/&gt;&lt;wsp:rsid wsp:val=&quot;00450B95&quot;/&gt;&lt;wsp:rsid wsp:val=&quot;00451EDD&quot;/&gt;&lt;wsp:rsid wsp:val=&quot;004532D4&quot;/&gt;&lt;wsp:rsid wsp:val=&quot;00453BEA&quot;/&gt;&lt;wsp:rsid wsp:val=&quot;00454612&quot;/&gt;&lt;wsp:rsid wsp:val=&quot;00455B5D&quot;/&gt;&lt;wsp:rsid wsp:val=&quot;004569E0&quot;/&gt;&lt;wsp:rsid wsp:val=&quot;004569FA&quot;/&gt;&lt;wsp:rsid wsp:val=&quot;00456D94&quot;/&gt;&lt;wsp:rsid wsp:val=&quot;00456DE6&quot;/&gt;&lt;wsp:rsid wsp:val=&quot;00460CC5&quot;/&gt;&lt;wsp:rsid wsp:val=&quot;00460D57&quot;/&gt;&lt;wsp:rsid wsp:val=&quot;004614A9&quot;/&gt;&lt;wsp:rsid wsp:val=&quot;00461F92&quot;/&gt;&lt;wsp:rsid wsp:val=&quot;00464483&quot;/&gt;&lt;wsp:rsid wsp:val=&quot;00464B68&quot;/&gt;&lt;wsp:rsid wsp:val=&quot;0046632C&quot;/&gt;&lt;wsp:rsid wsp:val=&quot;00466B19&quot;/&gt;&lt;wsp:rsid wsp:val=&quot;00467328&quot;/&gt;&lt;wsp:rsid wsp:val=&quot;004673C7&quot;/&gt;&lt;wsp:rsid wsp:val=&quot;00467910&quot;/&gt;&lt;wsp:rsid wsp:val=&quot;00467983&quot;/&gt;&lt;wsp:rsid wsp:val=&quot;00467C59&quot;/&gt;&lt;wsp:rsid wsp:val=&quot;00467F73&quot;/&gt;&lt;wsp:rsid wsp:val=&quot;004718DE&quot;/&gt;&lt;wsp:rsid wsp:val=&quot;004724FB&quot;/&gt;&lt;wsp:rsid wsp:val=&quot;00472705&quot;/&gt;&lt;wsp:rsid wsp:val=&quot;00472DA9&quot;/&gt;&lt;wsp:rsid wsp:val=&quot;00473165&quot;/&gt;&lt;wsp:rsid wsp:val=&quot;00473CBB&quot;/&gt;&lt;wsp:rsid wsp:val=&quot;00473E35&quot;/&gt;&lt;wsp:rsid wsp:val=&quot;00473F18&quot;/&gt;&lt;wsp:rsid wsp:val=&quot;004748C3&quot;/&gt;&lt;wsp:rsid wsp:val=&quot;0047519E&quot;/&gt;&lt;wsp:rsid wsp:val=&quot;00475DC0&quot;/&gt;&lt;wsp:rsid wsp:val=&quot;0047672D&quot;/&gt;&lt;wsp:rsid wsp:val=&quot;00476B98&quot;/&gt;&lt;wsp:rsid wsp:val=&quot;00476D8D&quot;/&gt;&lt;wsp:rsid wsp:val=&quot;00477E3E&quot;/&gt;&lt;wsp:rsid wsp:val=&quot;0048076F&quot;/&gt;&lt;wsp:rsid wsp:val=&quot;0048209E&quot;/&gt;&lt;wsp:rsid wsp:val=&quot;004824E2&quot;/&gt;&lt;wsp:rsid wsp:val=&quot;004827FD&quot;/&gt;&lt;wsp:rsid wsp:val=&quot;00482B42&quot;/&gt;&lt;wsp:rsid wsp:val=&quot;0048351B&quot;/&gt;&lt;wsp:rsid wsp:val=&quot;004838FB&quot;/&gt;&lt;wsp:rsid wsp:val=&quot;00483D9D&quot;/&gt;&lt;wsp:rsid wsp:val=&quot;004842A1&quot;/&gt;&lt;wsp:rsid wsp:val=&quot;00484DF1&quot;/&gt;&lt;wsp:rsid wsp:val=&quot;00484F43&quot;/&gt;&lt;wsp:rsid wsp:val=&quot;00485877&quot;/&gt;&lt;wsp:rsid wsp:val=&quot;00490328&quot;/&gt;&lt;wsp:rsid wsp:val=&quot;004911DA&quot;/&gt;&lt;wsp:rsid wsp:val=&quot;004913E2&quot;/&gt;&lt;wsp:rsid wsp:val=&quot;0049181D&quot;/&gt;&lt;wsp:rsid wsp:val=&quot;00491950&quot;/&gt;&lt;wsp:rsid wsp:val=&quot;00491B6B&quot;/&gt;&lt;wsp:rsid wsp:val=&quot;00492470&quot;/&gt;&lt;wsp:rsid wsp:val=&quot;00493DC3&quot;/&gt;&lt;wsp:rsid wsp:val=&quot;00493F06&quot;/&gt;&lt;wsp:rsid wsp:val=&quot;00494231&quot;/&gt;&lt;wsp:rsid wsp:val=&quot;00495E8F&quot;/&gt;&lt;wsp:rsid wsp:val=&quot;00496C84&quot;/&gt;&lt;wsp:rsid wsp:val=&quot;00496E6E&quot;/&gt;&lt;wsp:rsid wsp:val=&quot;004A0859&quot;/&gt;&lt;wsp:rsid wsp:val=&quot;004A0ADB&quot;/&gt;&lt;wsp:rsid wsp:val=&quot;004A1149&quot;/&gt;&lt;wsp:rsid wsp:val=&quot;004A1A43&quot;/&gt;&lt;wsp:rsid wsp:val=&quot;004A1E4A&quot;/&gt;&lt;wsp:rsid wsp:val=&quot;004A25E5&quot;/&gt;&lt;wsp:rsid wsp:val=&quot;004A2FDC&quot;/&gt;&lt;wsp:rsid wsp:val=&quot;004A48AF&quot;/&gt;&lt;wsp:rsid wsp:val=&quot;004A4E51&quot;/&gt;&lt;wsp:rsid wsp:val=&quot;004A51FD&quot;/&gt;&lt;wsp:rsid wsp:val=&quot;004A6DD2&quot;/&gt;&lt;wsp:rsid wsp:val=&quot;004B09BC&quot;/&gt;&lt;wsp:rsid wsp:val=&quot;004B176F&quot;/&gt;&lt;wsp:rsid wsp:val=&quot;004B30F5&quot;/&gt;&lt;wsp:rsid wsp:val=&quot;004B3C23&quot;/&gt;&lt;wsp:rsid wsp:val=&quot;004B3FCD&quot;/&gt;&lt;wsp:rsid wsp:val=&quot;004B4383&quot;/&gt;&lt;wsp:rsid wsp:val=&quot;004B461C&quot;/&gt;&lt;wsp:rsid wsp:val=&quot;004B4D97&quot;/&gt;&lt;wsp:rsid wsp:val=&quot;004B4E62&quot;/&gt;&lt;wsp:rsid wsp:val=&quot;004B53FA&quot;/&gt;&lt;wsp:rsid wsp:val=&quot;004B5908&quot;/&gt;&lt;wsp:rsid wsp:val=&quot;004B5DB6&quot;/&gt;&lt;wsp:rsid wsp:val=&quot;004B687E&quot;/&gt;&lt;wsp:rsid wsp:val=&quot;004B6A42&quot;/&gt;&lt;wsp:rsid wsp:val=&quot;004B6B29&quot;/&gt;&lt;wsp:rsid wsp:val=&quot;004B6D4F&quot;/&gt;&lt;wsp:rsid wsp:val=&quot;004B71E0&quot;/&gt;&lt;wsp:rsid wsp:val=&quot;004C0E1B&quot;/&gt;&lt;wsp:rsid wsp:val=&quot;004C187F&quot;/&gt;&lt;wsp:rsid wsp:val=&quot;004C1B0E&quot;/&gt;&lt;wsp:rsid wsp:val=&quot;004C1B4E&quot;/&gt;&lt;wsp:rsid wsp:val=&quot;004C2200&quot;/&gt;&lt;wsp:rsid wsp:val=&quot;004C27A8&quot;/&gt;&lt;wsp:rsid wsp:val=&quot;004C3471&quot;/&gt;&lt;wsp:rsid wsp:val=&quot;004C38CB&quot;/&gt;&lt;wsp:rsid wsp:val=&quot;004C4046&quot;/&gt;&lt;wsp:rsid wsp:val=&quot;004C4693&quot;/&gt;&lt;wsp:rsid wsp:val=&quot;004C4F69&quot;/&gt;&lt;wsp:rsid wsp:val=&quot;004C53AC&quot;/&gt;&lt;wsp:rsid wsp:val=&quot;004C6664&quot;/&gt;&lt;wsp:rsid wsp:val=&quot;004C6B3D&quot;/&gt;&lt;wsp:rsid wsp:val=&quot;004C6E56&quot;/&gt;&lt;wsp:rsid wsp:val=&quot;004D03F9&quot;/&gt;&lt;wsp:rsid wsp:val=&quot;004D1897&quot;/&gt;&lt;wsp:rsid wsp:val=&quot;004D22E8&quot;/&gt;&lt;wsp:rsid wsp:val=&quot;004D2A54&quot;/&gt;&lt;wsp:rsid wsp:val=&quot;004D34A6&quot;/&gt;&lt;wsp:rsid wsp:val=&quot;004D4BED&quot;/&gt;&lt;wsp:rsid wsp:val=&quot;004E02DD&quot;/&gt;&lt;wsp:rsid wsp:val=&quot;004E050D&quot;/&gt;&lt;wsp:rsid wsp:val=&quot;004E0969&quot;/&gt;&lt;wsp:rsid wsp:val=&quot;004E0BAF&quot;/&gt;&lt;wsp:rsid wsp:val=&quot;004E1AA6&quot;/&gt;&lt;wsp:rsid wsp:val=&quot;004E2501&quot;/&gt;&lt;wsp:rsid wsp:val=&quot;004E25BD&quot;/&gt;&lt;wsp:rsid wsp:val=&quot;004E2826&quot;/&gt;&lt;wsp:rsid wsp:val=&quot;004E2BBE&quot;/&gt;&lt;wsp:rsid wsp:val=&quot;004E34FF&quot;/&gt;&lt;wsp:rsid wsp:val=&quot;004E4CCC&quot;/&gt;&lt;wsp:rsid wsp:val=&quot;004E557E&quot;/&gt;&lt;wsp:rsid wsp:val=&quot;004E64FB&quot;/&gt;&lt;wsp:rsid wsp:val=&quot;004E6908&quot;/&gt;&lt;wsp:rsid wsp:val=&quot;004E6B74&quot;/&gt;&lt;wsp:rsid wsp:val=&quot;004E783A&quot;/&gt;&lt;wsp:rsid wsp:val=&quot;004F08AC&quot;/&gt;&lt;wsp:rsid wsp:val=&quot;004F1F49&quot;/&gt;&lt;wsp:rsid wsp:val=&quot;004F3565&quot;/&gt;&lt;wsp:rsid wsp:val=&quot;004F53D7&quot;/&gt;&lt;wsp:rsid wsp:val=&quot;004F5FD5&quot;/&gt;&lt;wsp:rsid wsp:val=&quot;004F6DD9&quot;/&gt;&lt;wsp:rsid wsp:val=&quot;004F6F1C&quot;/&gt;&lt;wsp:rsid wsp:val=&quot;004F7B23&quot;/&gt;&lt;wsp:rsid wsp:val=&quot;00502A6A&quot;/&gt;&lt;wsp:rsid wsp:val=&quot;005032E6&quot;/&gt;&lt;wsp:rsid wsp:val=&quot;00503372&quot;/&gt;&lt;wsp:rsid wsp:val=&quot;00503AD4&quot;/&gt;&lt;wsp:rsid wsp:val=&quot;00504E58&quot;/&gt;&lt;wsp:rsid wsp:val=&quot;005059CA&quot;/&gt;&lt;wsp:rsid wsp:val=&quot;00505AB9&quot;/&gt;&lt;wsp:rsid wsp:val=&quot;00505EEA&quot;/&gt;&lt;wsp:rsid wsp:val=&quot;005062A0&quot;/&gt;&lt;wsp:rsid wsp:val=&quot;00506811&quot;/&gt;&lt;wsp:rsid wsp:val=&quot;005075BE&quot;/&gt;&lt;wsp:rsid wsp:val=&quot;00507C46&quot;/&gt;&lt;wsp:rsid wsp:val=&quot;00510D0A&quot;/&gt;&lt;wsp:rsid wsp:val=&quot;00510D40&quot;/&gt;&lt;wsp:rsid wsp:val=&quot;00514582&quot;/&gt;&lt;wsp:rsid wsp:val=&quot;0051468A&quot;/&gt;&lt;wsp:rsid wsp:val=&quot;00514B13&quot;/&gt;&lt;wsp:rsid wsp:val=&quot;00515402&quot;/&gt;&lt;wsp:rsid wsp:val=&quot;00515A8A&quot;/&gt;&lt;wsp:rsid wsp:val=&quot;005169AC&quot;/&gt;&lt;wsp:rsid wsp:val=&quot;005176BD&quot;/&gt;&lt;wsp:rsid wsp:val=&quot;00520068&quot;/&gt;&lt;wsp:rsid wsp:val=&quot;0052182C&quot;/&gt;&lt;wsp:rsid wsp:val=&quot;00521F9C&quot;/&gt;&lt;wsp:rsid wsp:val=&quot;00522531&quot;/&gt;&lt;wsp:rsid wsp:val=&quot;0052278D&quot;/&gt;&lt;wsp:rsid wsp:val=&quot;005229FF&quot;/&gt;&lt;wsp:rsid wsp:val=&quot;00523D55&quot;/&gt;&lt;wsp:rsid wsp:val=&quot;005242C4&quot;/&gt;&lt;wsp:rsid wsp:val=&quot;00524416&quot;/&gt;&lt;wsp:rsid wsp:val=&quot;00524F3D&quot;/&gt;&lt;wsp:rsid wsp:val=&quot;0052613E&quot;/&gt;&lt;wsp:rsid wsp:val=&quot;00526879&quot;/&gt;&lt;wsp:rsid wsp:val=&quot;00526FFC&quot;/&gt;&lt;wsp:rsid wsp:val=&quot;005308E6&quot;/&gt;&lt;wsp:rsid wsp:val=&quot;005313A5&quot;/&gt;&lt;wsp:rsid wsp:val=&quot;005336A0&quot;/&gt;&lt;wsp:rsid wsp:val=&quot;0053473E&quot;/&gt;&lt;wsp:rsid wsp:val=&quot;0053624D&quot;/&gt;&lt;wsp:rsid wsp:val=&quot;005369C9&quot;/&gt;&lt;wsp:rsid wsp:val=&quot;00536C17&quot;/&gt;&lt;wsp:rsid wsp:val=&quot;00542919&quot;/&gt;&lt;wsp:rsid wsp:val=&quot;00542C83&quot;/&gt;&lt;wsp:rsid wsp:val=&quot;005436DE&quot;/&gt;&lt;wsp:rsid wsp:val=&quot;005436FB&quot;/&gt;&lt;wsp:rsid wsp:val=&quot;00543B2E&quot;/&gt;&lt;wsp:rsid wsp:val=&quot;00544941&quot;/&gt;&lt;wsp:rsid wsp:val=&quot;00544D16&quot;/&gt;&lt;wsp:rsid wsp:val=&quot;00544DD0&quot;/&gt;&lt;wsp:rsid wsp:val=&quot;005451F2&quot;/&gt;&lt;wsp:rsid wsp:val=&quot;00546CC6&quot;/&gt;&lt;wsp:rsid wsp:val=&quot;0054701B&quot;/&gt;&lt;wsp:rsid wsp:val=&quot;00547533&quot;/&gt;&lt;wsp:rsid wsp:val=&quot;00550125&quot;/&gt;&lt;wsp:rsid wsp:val=&quot;00550625&quot;/&gt;&lt;wsp:rsid wsp:val=&quot;00551023&quot;/&gt;&lt;wsp:rsid wsp:val=&quot;005520C5&quot;/&gt;&lt;wsp:rsid wsp:val=&quot;005531CC&quot;/&gt;&lt;wsp:rsid wsp:val=&quot;00553400&quot;/&gt;&lt;wsp:rsid wsp:val=&quot;00553FEA&quot;/&gt;&lt;wsp:rsid wsp:val=&quot;00554040&quot;/&gt;&lt;wsp:rsid wsp:val=&quot;005545E0&quot;/&gt;&lt;wsp:rsid wsp:val=&quot;00554C32&quot;/&gt;&lt;wsp:rsid wsp:val=&quot;00554D25&quot;/&gt;&lt;wsp:rsid wsp:val=&quot;00555413&quot;/&gt;&lt;wsp:rsid wsp:val=&quot;00556509&quot;/&gt;&lt;wsp:rsid wsp:val=&quot;00556984&quot;/&gt;&lt;wsp:rsid wsp:val=&quot;00556BC7&quot;/&gt;&lt;wsp:rsid wsp:val=&quot;00556D13&quot;/&gt;&lt;wsp:rsid wsp:val=&quot;00557447&quot;/&gt;&lt;wsp:rsid wsp:val=&quot;00561BF6&quot;/&gt;&lt;wsp:rsid wsp:val=&quot;00564235&quot;/&gt;&lt;wsp:rsid wsp:val=&quot;00564A8A&quot;/&gt;&lt;wsp:rsid wsp:val=&quot;00564D76&quot;/&gt;&lt;wsp:rsid wsp:val=&quot;00565275&quot;/&gt;&lt;wsp:rsid wsp:val=&quot;005673B2&quot;/&gt;&lt;wsp:rsid wsp:val=&quot;005676EE&quot;/&gt;&lt;wsp:rsid wsp:val=&quot;00567855&quot;/&gt;&lt;wsp:rsid wsp:val=&quot;00567B11&quot;/&gt;&lt;wsp:rsid wsp:val=&quot;0057101A&quot;/&gt;&lt;wsp:rsid wsp:val=&quot;00571125&quot;/&gt;&lt;wsp:rsid wsp:val=&quot;00571956&quot;/&gt;&lt;wsp:rsid wsp:val=&quot;00571EE4&quot;/&gt;&lt;wsp:rsid wsp:val=&quot;00572247&quot;/&gt;&lt;wsp:rsid wsp:val=&quot;00573383&quot;/&gt;&lt;wsp:rsid wsp:val=&quot;00573C44&quot;/&gt;&lt;wsp:rsid wsp:val=&quot;0057602D&quot;/&gt;&lt;wsp:rsid wsp:val=&quot;0057679C&quot;/&gt;&lt;wsp:rsid wsp:val=&quot;00577226&quot;/&gt;&lt;wsp:rsid wsp:val=&quot;00577C84&quot;/&gt;&lt;wsp:rsid wsp:val=&quot;00581B0C&quot;/&gt;&lt;wsp:rsid wsp:val=&quot;00582267&quot;/&gt;&lt;wsp:rsid wsp:val=&quot;00583DAB&quot;/&gt;&lt;wsp:rsid wsp:val=&quot;00583DCE&quot;/&gt;&lt;wsp:rsid wsp:val=&quot;005854EB&quot;/&gt;&lt;wsp:rsid wsp:val=&quot;00585AD8&quot;/&gt;&lt;wsp:rsid wsp:val=&quot;005869BE&quot;/&gt;&lt;wsp:rsid wsp:val=&quot;005869EB&quot;/&gt;&lt;wsp:rsid wsp:val=&quot;00586EA5&quot;/&gt;&lt;wsp:rsid wsp:val=&quot;00586F22&quot;/&gt;&lt;wsp:rsid wsp:val=&quot;0059113D&quot;/&gt;&lt;wsp:rsid wsp:val=&quot;005917D1&quot;/&gt;&lt;wsp:rsid wsp:val=&quot;00591877&quot;/&gt;&lt;wsp:rsid wsp:val=&quot;00592A72&quot;/&gt;&lt;wsp:rsid wsp:val=&quot;00592BDD&quot;/&gt;&lt;wsp:rsid wsp:val=&quot;0059305F&quot;/&gt;&lt;wsp:rsid wsp:val=&quot;00593487&quot;/&gt;&lt;wsp:rsid wsp:val=&quot;00593CBD&quot;/&gt;&lt;wsp:rsid wsp:val=&quot;00594291&quot;/&gt;&lt;wsp:rsid wsp:val=&quot;00594424&quot;/&gt;&lt;wsp:rsid wsp:val=&quot;00594727&quot;/&gt;&lt;wsp:rsid wsp:val=&quot;0059497D&quot;/&gt;&lt;wsp:rsid wsp:val=&quot;00594F60&quot;/&gt;&lt;wsp:rsid wsp:val=&quot;00594FA9&quot;/&gt;&lt;wsp:rsid wsp:val=&quot;00595947&quot;/&gt;&lt;wsp:rsid wsp:val=&quot;00596B64&quot;/&gt;&lt;wsp:rsid wsp:val=&quot;00596C73&quot;/&gt;&lt;wsp:rsid wsp:val=&quot;0059724E&quot;/&gt;&lt;wsp:rsid wsp:val=&quot;00597450&quot;/&gt;&lt;wsp:rsid wsp:val=&quot;005977D1&quot;/&gt;&lt;wsp:rsid wsp:val=&quot;00597820&quot;/&gt;&lt;wsp:rsid wsp:val=&quot;005A07D3&quot;/&gt;&lt;wsp:rsid wsp:val=&quot;005A0B1E&quot;/&gt;&lt;wsp:rsid wsp:val=&quot;005A0DD6&quot;/&gt;&lt;wsp:rsid wsp:val=&quot;005A1890&quot;/&gt;&lt;wsp:rsid wsp:val=&quot;005A1A6C&quot;/&gt;&lt;wsp:rsid wsp:val=&quot;005A1D09&quot;/&gt;&lt;wsp:rsid wsp:val=&quot;005A2520&quot;/&gt;&lt;wsp:rsid wsp:val=&quot;005A25C3&quot;/&gt;&lt;wsp:rsid wsp:val=&quot;005A2728&quot;/&gt;&lt;wsp:rsid wsp:val=&quot;005A4F87&quot;/&gt;&lt;wsp:rsid wsp:val=&quot;005A56DB&quot;/&gt;&lt;wsp:rsid wsp:val=&quot;005A56F6&quot;/&gt;&lt;wsp:rsid wsp:val=&quot;005A6695&quot;/&gt;&lt;wsp:rsid wsp:val=&quot;005A68FD&quot;/&gt;&lt;wsp:rsid wsp:val=&quot;005A7201&quot;/&gt;&lt;wsp:rsid wsp:val=&quot;005B0436&quot;/&gt;&lt;wsp:rsid wsp:val=&quot;005B0A84&quot;/&gt;&lt;wsp:rsid wsp:val=&quot;005B1763&quot;/&gt;&lt;wsp:rsid wsp:val=&quot;005B17A6&quot;/&gt;&lt;wsp:rsid wsp:val=&quot;005B238B&quot;/&gt;&lt;wsp:rsid wsp:val=&quot;005B3B52&quot;/&gt;&lt;wsp:rsid wsp:val=&quot;005B5845&quot;/&gt;&lt;wsp:rsid wsp:val=&quot;005B65BF&quot;/&gt;&lt;wsp:rsid wsp:val=&quot;005B6BDE&quot;/&gt;&lt;wsp:rsid wsp:val=&quot;005C0223&quot;/&gt;&lt;wsp:rsid wsp:val=&quot;005C0729&quot;/&gt;&lt;wsp:rsid wsp:val=&quot;005C14FE&quot;/&gt;&lt;wsp:rsid wsp:val=&quot;005C1991&quot;/&gt;&lt;wsp:rsid wsp:val=&quot;005C1C81&quot;/&gt;&lt;wsp:rsid wsp:val=&quot;005C32EB&quot;/&gt;&lt;wsp:rsid wsp:val=&quot;005C408D&quot;/&gt;&lt;wsp:rsid wsp:val=&quot;005C6469&quot;/&gt;&lt;wsp:rsid wsp:val=&quot;005C64B4&quot;/&gt;&lt;wsp:rsid wsp:val=&quot;005C7476&quot;/&gt;&lt;wsp:rsid wsp:val=&quot;005D0398&quot;/&gt;&lt;wsp:rsid wsp:val=&quot;005D0ABE&quot;/&gt;&lt;wsp:rsid wsp:val=&quot;005D0BDD&quot;/&gt;&lt;wsp:rsid wsp:val=&quot;005D2611&quot;/&gt;&lt;wsp:rsid wsp:val=&quot;005D34F4&quot;/&gt;&lt;wsp:rsid wsp:val=&quot;005D380E&quot;/&gt;&lt;wsp:rsid wsp:val=&quot;005D3D96&quot;/&gt;&lt;wsp:rsid wsp:val=&quot;005D3DF8&quot;/&gt;&lt;wsp:rsid wsp:val=&quot;005D4928&quot;/&gt;&lt;wsp:rsid wsp:val=&quot;005D624E&quot;/&gt;&lt;wsp:rsid wsp:val=&quot;005D66B1&quot;/&gt;&lt;wsp:rsid wsp:val=&quot;005D74E8&quot;/&gt;&lt;wsp:rsid wsp:val=&quot;005E0E50&quot;/&gt;&lt;wsp:rsid wsp:val=&quot;005E1F25&quot;/&gt;&lt;wsp:rsid wsp:val=&quot;005E2214&quot;/&gt;&lt;wsp:rsid wsp:val=&quot;005E352E&quot;/&gt;&lt;wsp:rsid wsp:val=&quot;005E3FE1&quot;/&gt;&lt;wsp:rsid wsp:val=&quot;005E45D8&quot;/&gt;&lt;wsp:rsid wsp:val=&quot;005E4A35&quot;/&gt;&lt;wsp:rsid wsp:val=&quot;005E4CF1&quot;/&gt;&lt;wsp:rsid wsp:val=&quot;005E523E&quot;/&gt;&lt;wsp:rsid wsp:val=&quot;005E5285&quot;/&gt;&lt;wsp:rsid wsp:val=&quot;005E7F17&quot;/&gt;&lt;wsp:rsid wsp:val=&quot;005F0007&quot;/&gt;&lt;wsp:rsid wsp:val=&quot;005F13D4&quot;/&gt;&lt;wsp:rsid wsp:val=&quot;005F1E36&quot;/&gt;&lt;wsp:rsid wsp:val=&quot;005F4049&quot;/&gt;&lt;wsp:rsid wsp:val=&quot;005F43CB&quot;/&gt;&lt;wsp:rsid wsp:val=&quot;005F46DB&quot;/&gt;&lt;wsp:rsid wsp:val=&quot;005F6042&quot;/&gt;&lt;wsp:rsid wsp:val=&quot;005F6BB1&quot;/&gt;&lt;wsp:rsid wsp:val=&quot;005F7559&quot;/&gt;&lt;wsp:rsid wsp:val=&quot;005F7BE5&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3708&quot;/&gt;&lt;wsp:rsid wsp:val=&quot;006041ED&quot;/&gt;&lt;wsp:rsid wsp:val=&quot;00604F05&quot;/&gt;&lt;wsp:rsid wsp:val=&quot;00604F4F&quot;/&gt;&lt;wsp:rsid wsp:val=&quot;006068C3&quot;/&gt;&lt;wsp:rsid wsp:val=&quot;006069A4&quot;/&gt;&lt;wsp:rsid wsp:val=&quot;006069C1&quot;/&gt;&lt;wsp:rsid wsp:val=&quot;006069F1&quot;/&gt;&lt;wsp:rsid wsp:val=&quot;00610AC7&quot;/&gt;&lt;wsp:rsid wsp:val=&quot;006114CA&quot;/&gt;&lt;wsp:rsid wsp:val=&quot;00611EC1&quot;/&gt;&lt;wsp:rsid wsp:val=&quot;00612799&quot;/&gt;&lt;wsp:rsid wsp:val=&quot;00613FD7&quot;/&gt;&lt;wsp:rsid wsp:val=&quot;006156A9&quot;/&gt;&lt;wsp:rsid wsp:val=&quot;00616E52&quot;/&gt;&lt;wsp:rsid wsp:val=&quot;0062050C&quot;/&gt;&lt;wsp:rsid wsp:val=&quot;00620F32&quot;/&gt;&lt;wsp:rsid wsp:val=&quot;00621688&quot;/&gt;&lt;wsp:rsid wsp:val=&quot;00622963&quot;/&gt;&lt;wsp:rsid wsp:val=&quot;006253E0&quot;/&gt;&lt;wsp:rsid wsp:val=&quot;006265DB&quot;/&gt;&lt;wsp:rsid wsp:val=&quot;00626F6D&quot;/&gt;&lt;wsp:rsid wsp:val=&quot;00627F98&quot;/&gt;&lt;wsp:rsid wsp:val=&quot;00630389&quot;/&gt;&lt;wsp:rsid wsp:val=&quot;00631148&quot;/&gt;&lt;wsp:rsid wsp:val=&quot;00631B7F&quot;/&gt;&lt;wsp:rsid wsp:val=&quot;006333D9&quot;/&gt;&lt;wsp:rsid wsp:val=&quot;00634045&quot;/&gt;&lt;wsp:rsid wsp:val=&quot;00635DDB&quot;/&gt;&lt;wsp:rsid wsp:val=&quot;006361C6&quot;/&gt;&lt;wsp:rsid wsp:val=&quot;0063661D&quot;/&gt;&lt;wsp:rsid wsp:val=&quot;006368A6&quot;/&gt;&lt;wsp:rsid wsp:val=&quot;00636ADA&quot;/&gt;&lt;wsp:rsid wsp:val=&quot;00640DD6&quot;/&gt;&lt;wsp:rsid wsp:val=&quot;006416CA&quot;/&gt;&lt;wsp:rsid wsp:val=&quot;00641C33&quot;/&gt;&lt;wsp:rsid wsp:val=&quot;00641E05&quot;/&gt;&lt;wsp:rsid wsp:val=&quot;00642C3D&quot;/&gt;&lt;wsp:rsid wsp:val=&quot;00642CDB&quot;/&gt;&lt;wsp:rsid wsp:val=&quot;00642EDD&quot;/&gt;&lt;wsp:rsid wsp:val=&quot;006448AF&quot;/&gt;&lt;wsp:rsid wsp:val=&quot;006462DE&quot;/&gt;&lt;wsp:rsid wsp:val=&quot;00646766&quot;/&gt;&lt;wsp:rsid wsp:val=&quot;0064740D&quot;/&gt;&lt;wsp:rsid wsp:val=&quot;006474D7&quot;/&gt;&lt;wsp:rsid wsp:val=&quot;00650032&quot;/&gt;&lt;wsp:rsid wsp:val=&quot;00650CD2&quot;/&gt;&lt;wsp:rsid wsp:val=&quot;00651121&quot;/&gt;&lt;wsp:rsid wsp:val=&quot;0065112A&quot;/&gt;&lt;wsp:rsid wsp:val=&quot;00651407&quot;/&gt;&lt;wsp:rsid wsp:val=&quot;0065217D&quot;/&gt;&lt;wsp:rsid wsp:val=&quot;00652CE5&quot;/&gt;&lt;wsp:rsid wsp:val=&quot;00654E93&quot;/&gt;&lt;wsp:rsid wsp:val=&quot;00655EF5&quot;/&gt;&lt;wsp:rsid wsp:val=&quot;006606BA&quot;/&gt;&lt;wsp:rsid wsp:val=&quot;00660937&quot;/&gt;&lt;wsp:rsid wsp:val=&quot;00662401&quot;/&gt;&lt;wsp:rsid wsp:val=&quot;00662802&quot;/&gt;&lt;wsp:rsid wsp:val=&quot;006637B2&quot;/&gt;&lt;wsp:rsid wsp:val=&quot;00663DAD&quot;/&gt;&lt;wsp:rsid wsp:val=&quot;0066572B&quot;/&gt;&lt;wsp:rsid wsp:val=&quot;006669DF&quot;/&gt;&lt;wsp:rsid wsp:val=&quot;00667CB9&quot;/&gt;&lt;wsp:rsid wsp:val=&quot;006706E8&quot;/&gt;&lt;wsp:rsid wsp:val=&quot;00670931&quot;/&gt;&lt;wsp:rsid wsp:val=&quot;00670AEE&quot;/&gt;&lt;wsp:rsid wsp:val=&quot;0067171D&quot;/&gt;&lt;wsp:rsid wsp:val=&quot;0067377C&quot;/&gt;&lt;wsp:rsid wsp:val=&quot;00674C81&quot;/&gt;&lt;wsp:rsid wsp:val=&quot;00674D12&quot;/&gt;&lt;wsp:rsid wsp:val=&quot;006759DA&quot;/&gt;&lt;wsp:rsid wsp:val=&quot;00675D08&quot;/&gt;&lt;wsp:rsid wsp:val=&quot;00675DF5&quot;/&gt;&lt;wsp:rsid wsp:val=&quot;006762F9&quot;/&gt;&lt;wsp:rsid wsp:val=&quot;00676988&quot;/&gt;&lt;wsp:rsid wsp:val=&quot;006772FB&quot;/&gt;&lt;wsp:rsid wsp:val=&quot;0067783B&quot;/&gt;&lt;wsp:rsid wsp:val=&quot;006807BC&quot;/&gt;&lt;wsp:rsid wsp:val=&quot;00681CDD&quot;/&gt;&lt;wsp:rsid wsp:val=&quot;006825C4&quot;/&gt;&lt;wsp:rsid wsp:val=&quot;006831E1&quot;/&gt;&lt;wsp:rsid wsp:val=&quot;006838B2&quot;/&gt;&lt;wsp:rsid wsp:val=&quot;0068473B&quot;/&gt;&lt;wsp:rsid wsp:val=&quot;006850F9&quot;/&gt;&lt;wsp:rsid wsp:val=&quot;0068611B&quot;/&gt;&lt;wsp:rsid wsp:val=&quot;006865EA&quot;/&gt;&lt;wsp:rsid wsp:val=&quot;00686C3E&quot;/&gt;&lt;wsp:rsid wsp:val=&quot;006903A8&quot;/&gt;&lt;wsp:rsid wsp:val=&quot;00690AEB&quot;/&gt;&lt;wsp:rsid wsp:val=&quot;00690DA5&quot;/&gt;&lt;wsp:rsid wsp:val=&quot;00691404&quot;/&gt;&lt;wsp:rsid wsp:val=&quot;006919A9&quot;/&gt;&lt;wsp:rsid wsp:val=&quot;00691E8F&quot;/&gt;&lt;wsp:rsid wsp:val=&quot;00692A77&quot;/&gt;&lt;wsp:rsid wsp:val=&quot;006935C9&quot;/&gt;&lt;wsp:rsid wsp:val=&quot;00693B89&quot;/&gt;&lt;wsp:rsid wsp:val=&quot;00694208&quot;/&gt;&lt;wsp:rsid wsp:val=&quot;00696CA8&quot;/&gt;&lt;wsp:rsid wsp:val=&quot;00697839&quot;/&gt;&lt;wsp:rsid wsp:val=&quot;006A064F&quot;/&gt;&lt;wsp:rsid wsp:val=&quot;006A17EA&quot;/&gt;&lt;wsp:rsid wsp:val=&quot;006A1F70&quot;/&gt;&lt;wsp:rsid wsp:val=&quot;006A20B4&quot;/&gt;&lt;wsp:rsid wsp:val=&quot;006A21CE&quot;/&gt;&lt;wsp:rsid wsp:val=&quot;006A2479&quot;/&gt;&lt;wsp:rsid wsp:val=&quot;006A4404&quot;/&gt;&lt;wsp:rsid wsp:val=&quot;006A5C24&quot;/&gt;&lt;wsp:rsid wsp:val=&quot;006A5EC6&quot;/&gt;&lt;wsp:rsid wsp:val=&quot;006A62BF&quot;/&gt;&lt;wsp:rsid wsp:val=&quot;006A63B8&quot;/&gt;&lt;wsp:rsid wsp:val=&quot;006A7EE0&quot;/&gt;&lt;wsp:rsid wsp:val=&quot;006B03D0&quot;/&gt;&lt;wsp:rsid wsp:val=&quot;006B0B8C&quot;/&gt;&lt;wsp:rsid wsp:val=&quot;006B105D&quot;/&gt;&lt;wsp:rsid wsp:val=&quot;006B12F6&quot;/&gt;&lt;wsp:rsid wsp:val=&quot;006B1F04&quot;/&gt;&lt;wsp:rsid wsp:val=&quot;006B20C9&quot;/&gt;&lt;wsp:rsid wsp:val=&quot;006B25EC&quot;/&gt;&lt;wsp:rsid wsp:val=&quot;006B45D7&quot;/&gt;&lt;wsp:rsid wsp:val=&quot;006B5011&quot;/&gt;&lt;wsp:rsid wsp:val=&quot;006B5121&quot;/&gt;&lt;wsp:rsid wsp:val=&quot;006B6118&quot;/&gt;&lt;wsp:rsid wsp:val=&quot;006B7599&quot;/&gt;&lt;wsp:rsid wsp:val=&quot;006B7C2D&quot;/&gt;&lt;wsp:rsid wsp:val=&quot;006C0A98&quot;/&gt;&lt;wsp:rsid wsp:val=&quot;006C10B0&quot;/&gt;&lt;wsp:rsid wsp:val=&quot;006C2B62&quot;/&gt;&lt;wsp:rsid wsp:val=&quot;006C41F0&quot;/&gt;&lt;wsp:rsid wsp:val=&quot;006C6627&quot;/&gt;&lt;wsp:rsid wsp:val=&quot;006C77B3&quot;/&gt;&lt;wsp:rsid wsp:val=&quot;006D0C75&quot;/&gt;&lt;wsp:rsid wsp:val=&quot;006D1A96&quot;/&gt;&lt;wsp:rsid wsp:val=&quot;006D2AE0&quot;/&gt;&lt;wsp:rsid wsp:val=&quot;006D373C&quot;/&gt;&lt;wsp:rsid wsp:val=&quot;006D444E&quot;/&gt;&lt;wsp:rsid wsp:val=&quot;006D58AE&quot;/&gt;&lt;wsp:rsid wsp:val=&quot;006D706B&quot;/&gt;&lt;wsp:rsid wsp:val=&quot;006D7739&quot;/&gt;&lt;wsp:rsid wsp:val=&quot;006E099B&quot;/&gt;&lt;wsp:rsid wsp:val=&quot;006E1A74&quot;/&gt;&lt;wsp:rsid wsp:val=&quot;006E1E3F&quot;/&gt;&lt;wsp:rsid wsp:val=&quot;006E23A4&quot;/&gt;&lt;wsp:rsid wsp:val=&quot;006E2CA8&quot;/&gt;&lt;wsp:rsid wsp:val=&quot;006E3A7A&quot;/&gt;&lt;wsp:rsid wsp:val=&quot;006E478B&quot;/&gt;&lt;wsp:rsid wsp:val=&quot;006E4D7A&quot;/&gt;&lt;wsp:rsid wsp:val=&quot;006E4EC0&quot;/&gt;&lt;wsp:rsid wsp:val=&quot;006E6415&quot;/&gt;&lt;wsp:rsid wsp:val=&quot;006E7B41&quot;/&gt;&lt;wsp:rsid wsp:val=&quot;006E7C0D&quot;/&gt;&lt;wsp:rsid wsp:val=&quot;006E7C8C&quot;/&gt;&lt;wsp:rsid wsp:val=&quot;006F057C&quot;/&gt;&lt;wsp:rsid wsp:val=&quot;006F1FC3&quot;/&gt;&lt;wsp:rsid wsp:val=&quot;006F268A&quot;/&gt;&lt;wsp:rsid wsp:val=&quot;006F2D77&quot;/&gt;&lt;wsp:rsid wsp:val=&quot;006F3276&quot;/&gt;&lt;wsp:rsid wsp:val=&quot;006F3926&quot;/&gt;&lt;wsp:rsid wsp:val=&quot;006F4FE5&quot;/&gt;&lt;wsp:rsid wsp:val=&quot;006F53D8&quot;/&gt;&lt;wsp:rsid wsp:val=&quot;006F5428&quot;/&gt;&lt;wsp:rsid wsp:val=&quot;006F6CA1&quot;/&gt;&lt;wsp:rsid wsp:val=&quot;006F715F&quot;/&gt;&lt;wsp:rsid wsp:val=&quot;006F721C&quot;/&gt;&lt;wsp:rsid wsp:val=&quot;00700AA5&quot;/&gt;&lt;wsp:rsid wsp:val=&quot;00700D06&quot;/&gt;&lt;wsp:rsid wsp:val=&quot;007014B9&quot;/&gt;&lt;wsp:rsid wsp:val=&quot;00701FE4&quot;/&gt;&lt;wsp:rsid wsp:val=&quot;00703218&quot;/&gt;&lt;wsp:rsid wsp:val=&quot;007036D8&quot;/&gt;&lt;wsp:rsid wsp:val=&quot;00704287&quot;/&gt;&lt;wsp:rsid wsp:val=&quot;00704A62&quot;/&gt;&lt;wsp:rsid wsp:val=&quot;0070540E&quot;/&gt;&lt;wsp:rsid wsp:val=&quot;00706E51&quot;/&gt;&lt;wsp:rsid wsp:val=&quot;00706E98&quot;/&gt;&lt;wsp:rsid wsp:val=&quot;007072BD&quot;/&gt;&lt;wsp:rsid wsp:val=&quot;00707D12&quot;/&gt;&lt;wsp:rsid wsp:val=&quot;00707DD4&quot;/&gt;&lt;wsp:rsid wsp:val=&quot;0071354A&quot;/&gt;&lt;wsp:rsid wsp:val=&quot;007175E3&quot;/&gt;&lt;wsp:rsid wsp:val=&quot;00720979&quot;/&gt;&lt;wsp:rsid wsp:val=&quot;00720C36&quot;/&gt;&lt;wsp:rsid wsp:val=&quot;00722228&quot;/&gt;&lt;wsp:rsid wsp:val=&quot;007228B7&quot;/&gt;&lt;wsp:rsid wsp:val=&quot;00722A5F&quot;/&gt;&lt;wsp:rsid wsp:val=&quot;0072375F&quot;/&gt;&lt;wsp:rsid wsp:val=&quot;007244C1&quot;/&gt;&lt;wsp:rsid wsp:val=&quot;00725C42&quot;/&gt;&lt;wsp:rsid wsp:val=&quot;007277D4&quot;/&gt;&lt;wsp:rsid wsp:val=&quot;00727AED&quot;/&gt;&lt;wsp:rsid wsp:val=&quot;0073031A&quot;/&gt;&lt;wsp:rsid wsp:val=&quot;007315CD&quot;/&gt;&lt;wsp:rsid wsp:val=&quot;00731F6C&quot;/&gt;&lt;wsp:rsid wsp:val=&quot;00732ABD&quot;/&gt;&lt;wsp:rsid wsp:val=&quot;00732FAA&quot;/&gt;&lt;wsp:rsid wsp:val=&quot;007349D5&quot;/&gt;&lt;wsp:rsid wsp:val=&quot;00735E49&quot;/&gt;&lt;wsp:rsid wsp:val=&quot;007367A1&quot;/&gt;&lt;wsp:rsid wsp:val=&quot;00737284&quot;/&gt;&lt;wsp:rsid wsp:val=&quot;007373A0&quot;/&gt;&lt;wsp:rsid wsp:val=&quot;00737BDB&quot;/&gt;&lt;wsp:rsid wsp:val=&quot;00737ED0&quot;/&gt;&lt;wsp:rsid wsp:val=&quot;007400AC&quot;/&gt;&lt;wsp:rsid wsp:val=&quot;00740A5D&quot;/&gt;&lt;wsp:rsid wsp:val=&quot;00740FE1&quot;/&gt;&lt;wsp:rsid wsp:val=&quot;007416F0&quot;/&gt;&lt;wsp:rsid wsp:val=&quot;00741A57&quot;/&gt;&lt;wsp:rsid wsp:val=&quot;00741D13&quot;/&gt;&lt;wsp:rsid wsp:val=&quot;00743E38&quot;/&gt;&lt;wsp:rsid wsp:val=&quot;007444DB&quot;/&gt;&lt;wsp:rsid wsp:val=&quot;007448A0&quot;/&gt;&lt;wsp:rsid wsp:val=&quot;007464F7&quot;/&gt;&lt;wsp:rsid wsp:val=&quot;007476F2&quot;/&gt;&lt;wsp:rsid wsp:val=&quot;00747751&quot;/&gt;&lt;wsp:rsid wsp:val=&quot;00747CE5&quot;/&gt;&lt;wsp:rsid wsp:val=&quot;00747DD1&quot;/&gt;&lt;wsp:rsid wsp:val=&quot;007513AC&quot;/&gt;&lt;wsp:rsid wsp:val=&quot;00751A4C&quot;/&gt;&lt;wsp:rsid wsp:val=&quot;00752B6E&quot;/&gt;&lt;wsp:rsid wsp:val=&quot;00754D72&quot;/&gt;&lt;wsp:rsid wsp:val=&quot;007600E1&quot;/&gt;&lt;wsp:rsid wsp:val=&quot;00761F17&quot;/&gt;&lt;wsp:rsid wsp:val=&quot;007629CD&quot;/&gt;&lt;wsp:rsid wsp:val=&quot;00762A6D&quot;/&gt;&lt;wsp:rsid wsp:val=&quot;00762EA7&quot;/&gt;&lt;wsp:rsid wsp:val=&quot;007635AD&quot;/&gt;&lt;wsp:rsid wsp:val=&quot;0076457B&quot;/&gt;&lt;wsp:rsid wsp:val=&quot;00765B73&quot;/&gt;&lt;wsp:rsid wsp:val=&quot;00765EA8&quot;/&gt;&lt;wsp:rsid wsp:val=&quot;00767789&quot;/&gt;&lt;wsp:rsid wsp:val=&quot;00770038&quot;/&gt;&lt;wsp:rsid wsp:val=&quot;00770048&quot;/&gt;&lt;wsp:rsid wsp:val=&quot;0077074E&quot;/&gt;&lt;wsp:rsid wsp:val=&quot;00771739&quot;/&gt;&lt;wsp:rsid wsp:val=&quot;007720AE&quot;/&gt;&lt;wsp:rsid wsp:val=&quot;007721F6&quot;/&gt;&lt;wsp:rsid wsp:val=&quot;00772256&quot;/&gt;&lt;wsp:rsid wsp:val=&quot;007723BE&quot;/&gt;&lt;wsp:rsid wsp:val=&quot;00772F73&quot;/&gt;&lt;wsp:rsid wsp:val=&quot;00774043&quot;/&gt;&lt;wsp:rsid wsp:val=&quot;007741E3&quot;/&gt;&lt;wsp:rsid wsp:val=&quot;007747E1&quot;/&gt;&lt;wsp:rsid wsp:val=&quot;007752ED&quot;/&gt;&lt;wsp:rsid wsp:val=&quot;0077577F&quot;/&gt;&lt;wsp:rsid wsp:val=&quot;00777086&quot;/&gt;&lt;wsp:rsid wsp:val=&quot;00777E92&quot;/&gt;&lt;wsp:rsid wsp:val=&quot;00777FEA&quot;/&gt;&lt;wsp:rsid wsp:val=&quot;007812E0&quot;/&gt;&lt;wsp:rsid wsp:val=&quot;007814CB&quot;/&gt;&lt;wsp:rsid wsp:val=&quot;007819F3&quot;/&gt;&lt;wsp:rsid wsp:val=&quot;0078206A&quot;/&gt;&lt;wsp:rsid wsp:val=&quot;00782356&quot;/&gt;&lt;wsp:rsid wsp:val=&quot;00782B11&quot;/&gt;&lt;wsp:rsid wsp:val=&quot;007838BA&quot;/&gt;&lt;wsp:rsid wsp:val=&quot;007871A4&quot;/&gt;&lt;wsp:rsid wsp:val=&quot;0078786D&quot;/&gt;&lt;wsp:rsid wsp:val=&quot;00787B52&quot;/&gt;&lt;wsp:rsid wsp:val=&quot;00787EE2&quot;/&gt;&lt;wsp:rsid wsp:val=&quot;007901BF&quot;/&gt;&lt;wsp:rsid wsp:val=&quot;00791DED&quot;/&gt;&lt;wsp:rsid wsp:val=&quot;00794759&quot;/&gt;&lt;wsp:rsid wsp:val=&quot;00794B1F&quot;/&gt;&lt;wsp:rsid wsp:val=&quot;00794B23&quot;/&gt;&lt;wsp:rsid wsp:val=&quot;0079557B&quot;/&gt;&lt;wsp:rsid wsp:val=&quot;007A0301&quot;/&gt;&lt;wsp:rsid wsp:val=&quot;007A1B06&quot;/&gt;&lt;wsp:rsid wsp:val=&quot;007A2D4F&quot;/&gt;&lt;wsp:rsid wsp:val=&quot;007A3C21&quot;/&gt;&lt;wsp:rsid wsp:val=&quot;007A4698&quot;/&gt;&lt;wsp:rsid wsp:val=&quot;007A4984&quot;/&gt;&lt;wsp:rsid wsp:val=&quot;007A4988&quot;/&gt;&lt;wsp:rsid wsp:val=&quot;007A6051&quot;/&gt;&lt;wsp:rsid wsp:val=&quot;007B1662&quot;/&gt;&lt;wsp:rsid wsp:val=&quot;007B16A1&quot;/&gt;&lt;wsp:rsid wsp:val=&quot;007B27A7&quot;/&gt;&lt;wsp:rsid wsp:val=&quot;007B315A&quot;/&gt;&lt;wsp:rsid wsp:val=&quot;007B3602&quot;/&gt;&lt;wsp:rsid wsp:val=&quot;007B3CF0&quot;/&gt;&lt;wsp:rsid wsp:val=&quot;007B613F&quot;/&gt;&lt;wsp:rsid wsp:val=&quot;007B658B&quot;/&gt;&lt;wsp:rsid wsp:val=&quot;007B68D1&quot;/&gt;&lt;wsp:rsid wsp:val=&quot;007B694F&quot;/&gt;&lt;wsp:rsid wsp:val=&quot;007B6ACF&quot;/&gt;&lt;wsp:rsid wsp:val=&quot;007B79A0&quot;/&gt;&lt;wsp:rsid wsp:val=&quot;007B79BC&quot;/&gt;&lt;wsp:rsid wsp:val=&quot;007B7B34&quot;/&gt;&lt;wsp:rsid wsp:val=&quot;007C0091&quot;/&gt;&lt;wsp:rsid wsp:val=&quot;007C071D&quot;/&gt;&lt;wsp:rsid wsp:val=&quot;007C199B&quot;/&gt;&lt;wsp:rsid wsp:val=&quot;007C407E&quot;/&gt;&lt;wsp:rsid wsp:val=&quot;007C47F6&quot;/&gt;&lt;wsp:rsid wsp:val=&quot;007C4ED3&quot;/&gt;&lt;wsp:rsid wsp:val=&quot;007C51B0&quot;/&gt;&lt;wsp:rsid wsp:val=&quot;007C6924&quot;/&gt;&lt;wsp:rsid wsp:val=&quot;007C70E8&quot;/&gt;&lt;wsp:rsid wsp:val=&quot;007C715F&quot;/&gt;&lt;wsp:rsid wsp:val=&quot;007C76DC&quot;/&gt;&lt;wsp:rsid wsp:val=&quot;007C7720&quot;/&gt;&lt;wsp:rsid wsp:val=&quot;007C7FC1&quot;/&gt;&lt;wsp:rsid wsp:val=&quot;007D07C2&quot;/&gt;&lt;wsp:rsid wsp:val=&quot;007D34AB&quot;/&gt;&lt;wsp:rsid wsp:val=&quot;007D3DB3&quot;/&gt;&lt;wsp:rsid wsp:val=&quot;007D43D4&quot;/&gt;&lt;wsp:rsid wsp:val=&quot;007D4596&quot;/&gt;&lt;wsp:rsid wsp:val=&quot;007D4A43&quot;/&gt;&lt;wsp:rsid wsp:val=&quot;007D5116&quot;/&gt;&lt;wsp:rsid wsp:val=&quot;007D5CFB&quot;/&gt;&lt;wsp:rsid wsp:val=&quot;007E0239&quot;/&gt;&lt;wsp:rsid wsp:val=&quot;007E0465&quot;/&gt;&lt;wsp:rsid wsp:val=&quot;007E0E3A&quot;/&gt;&lt;wsp:rsid wsp:val=&quot;007E1C4E&quot;/&gt;&lt;wsp:rsid wsp:val=&quot;007E1E2A&quot;/&gt;&lt;wsp:rsid wsp:val=&quot;007E2D75&quot;/&gt;&lt;wsp:rsid wsp:val=&quot;007E3FD7&quot;/&gt;&lt;wsp:rsid wsp:val=&quot;007E47B1&quot;/&gt;&lt;wsp:rsid wsp:val=&quot;007E5FA5&quot;/&gt;&lt;wsp:rsid wsp:val=&quot;007E64B8&quot;/&gt;&lt;wsp:rsid wsp:val=&quot;007E7411&quot;/&gt;&lt;wsp:rsid wsp:val=&quot;007E7C58&quot;/&gt;&lt;wsp:rsid wsp:val=&quot;007F09D9&quot;/&gt;&lt;wsp:rsid wsp:val=&quot;007F0A9C&quot;/&gt;&lt;wsp:rsid wsp:val=&quot;007F0F46&quot;/&gt;&lt;wsp:rsid wsp:val=&quot;007F1216&quot;/&gt;&lt;wsp:rsid wsp:val=&quot;007F20D3&quot;/&gt;&lt;wsp:rsid wsp:val=&quot;007F31A3&quot;/&gt;&lt;wsp:rsid wsp:val=&quot;007F45A5&quot;/&gt;&lt;wsp:rsid wsp:val=&quot;007F511C&quot;/&gt;&lt;wsp:rsid wsp:val=&quot;007F5688&quot;/&gt;&lt;wsp:rsid wsp:val=&quot;007F70D7&quot;/&gt;&lt;wsp:rsid wsp:val=&quot;008004A1&quot;/&gt;&lt;wsp:rsid wsp:val=&quot;008005DD&quot;/&gt;&lt;wsp:rsid wsp:val=&quot;0080106D&quot;/&gt;&lt;wsp:rsid wsp:val=&quot;00802F93&quot;/&gt;&lt;wsp:rsid wsp:val=&quot;008031BC&quot;/&gt;&lt;wsp:rsid wsp:val=&quot;008044DA&quot;/&gt;&lt;wsp:rsid wsp:val=&quot;00805449&quot;/&gt;&lt;wsp:rsid wsp:val=&quot;0080599C&quot;/&gt;&lt;wsp:rsid wsp:val=&quot;00805DE7&quot;/&gt;&lt;wsp:rsid wsp:val=&quot;00806A85&quot;/&gt;&lt;wsp:rsid wsp:val=&quot;00806BEC&quot;/&gt;&lt;wsp:rsid wsp:val=&quot;008104B3&quot;/&gt;&lt;wsp:rsid wsp:val=&quot;00810B17&quot;/&gt;&lt;wsp:rsid wsp:val=&quot;00810BF9&quot;/&gt;&lt;wsp:rsid wsp:val=&quot;00811B67&quot;/&gt;&lt;wsp:rsid wsp:val=&quot;00811F8A&quot;/&gt;&lt;wsp:rsid wsp:val=&quot;00812AA7&quot;/&gt;&lt;wsp:rsid wsp:val=&quot;00812EA3&quot;/&gt;&lt;wsp:rsid wsp:val=&quot;00812FA3&quot;/&gt;&lt;wsp:rsid wsp:val=&quot;008132E8&quot;/&gt;&lt;wsp:rsid wsp:val=&quot;00813620&quot;/&gt;&lt;wsp:rsid wsp:val=&quot;00813B56&quot;/&gt;&lt;wsp:rsid wsp:val=&quot;00815D6D&quot;/&gt;&lt;wsp:rsid wsp:val=&quot;00816E88&quot;/&gt;&lt;wsp:rsid wsp:val=&quot;008170D5&quot;/&gt;&lt;wsp:rsid wsp:val=&quot;0082067C&quot;/&gt;&lt;wsp:rsid wsp:val=&quot;00820F39&quot;/&gt;&lt;wsp:rsid wsp:val=&quot;0082173D&quot;/&gt;&lt;wsp:rsid wsp:val=&quot;00821EE2&quot;/&gt;&lt;wsp:rsid wsp:val=&quot;008231CA&quot;/&gt;&lt;wsp:rsid wsp:val=&quot;008235AC&quot;/&gt;&lt;wsp:rsid wsp:val=&quot;0082385A&quot;/&gt;&lt;wsp:rsid wsp:val=&quot;0082418E&quot;/&gt;&lt;wsp:rsid wsp:val=&quot;008250A5&quot;/&gt;&lt;wsp:rsid wsp:val=&quot;00825702&quot;/&gt;&lt;wsp:rsid wsp:val=&quot;00826307&quot;/&gt;&lt;wsp:rsid wsp:val=&quot;00826F7C&quot;/&gt;&lt;wsp:rsid wsp:val=&quot;00830018&quot;/&gt;&lt;wsp:rsid wsp:val=&quot;00830B61&quot;/&gt;&lt;wsp:rsid wsp:val=&quot;0083281D&quot;/&gt;&lt;wsp:rsid wsp:val=&quot;00832BD4&quot;/&gt;&lt;wsp:rsid wsp:val=&quot;00834CBD&quot;/&gt;&lt;wsp:rsid wsp:val=&quot;008357F5&quot;/&gt;&lt;wsp:rsid wsp:val=&quot;008363BD&quot;/&gt;&lt;wsp:rsid wsp:val=&quot;008378EC&quot;/&gt;&lt;wsp:rsid wsp:val=&quot;00840146&quot;/&gt;&lt;wsp:rsid wsp:val=&quot;008409D0&quot;/&gt;&lt;wsp:rsid wsp:val=&quot;00841740&quot;/&gt;&lt;wsp:rsid wsp:val=&quot;00842D66&quot;/&gt;&lt;wsp:rsid wsp:val=&quot;0084331D&quot;/&gt;&lt;wsp:rsid wsp:val=&quot;00843B95&quot;/&gt;&lt;wsp:rsid wsp:val=&quot;00844114&quot;/&gt;&lt;wsp:rsid wsp:val=&quot;00844247&quot;/&gt;&lt;wsp:rsid wsp:val=&quot;00845124&quot;/&gt;&lt;wsp:rsid wsp:val=&quot;008453FF&quot;/&gt;&lt;wsp:rsid wsp:val=&quot;0084570B&quot;/&gt;&lt;wsp:rsid wsp:val=&quot;00851C18&quot;/&gt;&lt;wsp:rsid wsp:val=&quot;00853A44&quot;/&gt;&lt;wsp:rsid wsp:val=&quot;00854CD7&quot;/&gt;&lt;wsp:rsid wsp:val=&quot;0085529D&quot;/&gt;&lt;wsp:rsid wsp:val=&quot;008556D1&quot;/&gt;&lt;wsp:rsid wsp:val=&quot;00855C33&quot;/&gt;&lt;wsp:rsid wsp:val=&quot;00855F63&quot;/&gt;&lt;wsp:rsid wsp:val=&quot;0085640F&quot;/&gt;&lt;wsp:rsid wsp:val=&quot;00856F38&quot;/&gt;&lt;wsp:rsid wsp:val=&quot;00857242&quot;/&gt;&lt;wsp:rsid wsp:val=&quot;00857B75&quot;/&gt;&lt;wsp:rsid wsp:val=&quot;00861756&quot;/&gt;&lt;wsp:rsid wsp:val=&quot;00861ED8&quot;/&gt;&lt;wsp:rsid wsp:val=&quot;00862213&quot;/&gt;&lt;wsp:rsid wsp:val=&quot;00862410&quot;/&gt;&lt;wsp:rsid wsp:val=&quot;00862AC6&quot;/&gt;&lt;wsp:rsid wsp:val=&quot;008630A1&quot;/&gt;&lt;wsp:rsid wsp:val=&quot;008639D6&quot;/&gt;&lt;wsp:rsid wsp:val=&quot;0086550A&quot;/&gt;&lt;wsp:rsid wsp:val=&quot;008664EF&quot;/&gt;&lt;wsp:rsid wsp:val=&quot;00866AE5&quot;/&gt;&lt;wsp:rsid wsp:val=&quot;00866C3F&quot;/&gt;&lt;wsp:rsid wsp:val=&quot;0087136D&quot;/&gt;&lt;wsp:rsid wsp:val=&quot;00871E78&quot;/&gt;&lt;wsp:rsid wsp:val=&quot;0087551B&quot;/&gt;&lt;wsp:rsid wsp:val=&quot;00875E3E&quot;/&gt;&lt;wsp:rsid wsp:val=&quot;0087642E&quot;/&gt;&lt;wsp:rsid wsp:val=&quot;00880603&quot;/&gt;&lt;wsp:rsid wsp:val=&quot;00880DC6&quot;/&gt;&lt;wsp:rsid wsp:val=&quot;00881224&quot;/&gt;&lt;wsp:rsid wsp:val=&quot;00881AC2&quot;/&gt;&lt;wsp:rsid wsp:val=&quot;00882984&quot;/&gt;&lt;wsp:rsid wsp:val=&quot;00884A23&quot;/&gt;&lt;wsp:rsid wsp:val=&quot;00885B82&quot;/&gt;&lt;wsp:rsid wsp:val=&quot;00885CE8&quot;/&gt;&lt;wsp:rsid wsp:val=&quot;00886A8B&quot;/&gt;&lt;wsp:rsid wsp:val=&quot;008873B6&quot;/&gt;&lt;wsp:rsid wsp:val=&quot;00887493&quot;/&gt;&lt;wsp:rsid wsp:val=&quot;00887B80&quot;/&gt;&lt;wsp:rsid wsp:val=&quot;00887F00&quot;/&gt;&lt;wsp:rsid wsp:val=&quot;00890515&quot;/&gt;&lt;wsp:rsid wsp:val=&quot;00890C0F&quot;/&gt;&lt;wsp:rsid wsp:val=&quot;00890D40&quot;/&gt;&lt;wsp:rsid wsp:val=&quot;008910D7&quot;/&gt;&lt;wsp:rsid wsp:val=&quot;00891949&quot;/&gt;&lt;wsp:rsid wsp:val=&quot;00892410&quot;/&gt;&lt;wsp:rsid wsp:val=&quot;00892890&quot;/&gt;&lt;wsp:rsid wsp:val=&quot;00892A56&quot;/&gt;&lt;wsp:rsid wsp:val=&quot;00892AD1&quot;/&gt;&lt;wsp:rsid wsp:val=&quot;00892BB4&quot;/&gt;&lt;wsp:rsid wsp:val=&quot;0089314F&quot;/&gt;&lt;wsp:rsid wsp:val=&quot;00893436&quot;/&gt;&lt;wsp:rsid wsp:val=&quot;0089505A&quot;/&gt;&lt;wsp:rsid wsp:val=&quot;00896007&quot;/&gt;&lt;wsp:rsid wsp:val=&quot;00896064&quot;/&gt;&lt;wsp:rsid wsp:val=&quot;008968C6&quot;/&gt;&lt;wsp:rsid wsp:val=&quot;00896B8B&quot;/&gt;&lt;wsp:rsid wsp:val=&quot;00896CDC&quot;/&gt;&lt;wsp:rsid wsp:val=&quot;008A04C9&quot;/&gt;&lt;wsp:rsid wsp:val=&quot;008A24A8&quot;/&gt;&lt;wsp:rsid wsp:val=&quot;008A3620&quot;/&gt;&lt;wsp:rsid wsp:val=&quot;008A4942&quot;/&gt;&lt;wsp:rsid wsp:val=&quot;008A5D9D&quot;/&gt;&lt;wsp:rsid wsp:val=&quot;008A6B2A&quot;/&gt;&lt;wsp:rsid wsp:val=&quot;008A6DAC&quot;/&gt;&lt;wsp:rsid wsp:val=&quot;008A705E&quot;/&gt;&lt;wsp:rsid wsp:val=&quot;008A71AA&quot;/&gt;&lt;wsp:rsid wsp:val=&quot;008A79BC&quot;/&gt;&lt;wsp:rsid wsp:val=&quot;008B178B&quot;/&gt;&lt;wsp:rsid wsp:val=&quot;008B1E3B&quot;/&gt;&lt;wsp:rsid wsp:val=&quot;008B3241&quot;/&gt;&lt;wsp:rsid wsp:val=&quot;008B3454&quot;/&gt;&lt;wsp:rsid wsp:val=&quot;008B3EC3&quot;/&gt;&lt;wsp:rsid wsp:val=&quot;008B48D3&quot;/&gt;&lt;wsp:rsid wsp:val=&quot;008B492E&quot;/&gt;&lt;wsp:rsid wsp:val=&quot;008B5015&quot;/&gt;&lt;wsp:rsid wsp:val=&quot;008B5225&quot;/&gt;&lt;wsp:rsid wsp:val=&quot;008B5CE4&quot;/&gt;&lt;wsp:rsid wsp:val=&quot;008B616A&quot;/&gt;&lt;wsp:rsid wsp:val=&quot;008B659C&quot;/&gt;&lt;wsp:rsid wsp:val=&quot;008B6C3D&quot;/&gt;&lt;wsp:rsid wsp:val=&quot;008B774B&quot;/&gt;&lt;wsp:rsid wsp:val=&quot;008C0159&quot;/&gt;&lt;wsp:rsid wsp:val=&quot;008C1330&quot;/&gt;&lt;wsp:rsid wsp:val=&quot;008C14F2&quot;/&gt;&lt;wsp:rsid wsp:val=&quot;008C18C0&quot;/&gt;&lt;wsp:rsid wsp:val=&quot;008C28C2&quot;/&gt;&lt;wsp:rsid wsp:val=&quot;008C33F4&quot;/&gt;&lt;wsp:rsid wsp:val=&quot;008C3E6B&quot;/&gt;&lt;wsp:rsid wsp:val=&quot;008C6649&quot;/&gt;&lt;wsp:rsid wsp:val=&quot;008C6802&quot;/&gt;&lt;wsp:rsid wsp:val=&quot;008D00F6&quot;/&gt;&lt;wsp:rsid wsp:val=&quot;008D0512&quot;/&gt;&lt;wsp:rsid wsp:val=&quot;008D093B&quot;/&gt;&lt;wsp:rsid wsp:val=&quot;008D126E&quot;/&gt;&lt;wsp:rsid wsp:val=&quot;008D2917&quot;/&gt;&lt;wsp:rsid wsp:val=&quot;008D4A4C&quot;/&gt;&lt;wsp:rsid wsp:val=&quot;008D4B9E&quot;/&gt;&lt;wsp:rsid wsp:val=&quot;008D5214&quot;/&gt;&lt;wsp:rsid wsp:val=&quot;008E2A1B&quot;/&gt;&lt;wsp:rsid wsp:val=&quot;008E30F7&quot;/&gt;&lt;wsp:rsid wsp:val=&quot;008E3176&quot;/&gt;&lt;wsp:rsid wsp:val=&quot;008E402C&quot;/&gt;&lt;wsp:rsid wsp:val=&quot;008E6139&quot;/&gt;&lt;wsp:rsid wsp:val=&quot;008E65C2&quot;/&gt;&lt;wsp:rsid wsp:val=&quot;008E688C&quot;/&gt;&lt;wsp:rsid wsp:val=&quot;008E6D7E&quot;/&gt;&lt;wsp:rsid wsp:val=&quot;008E74E7&quot;/&gt;&lt;wsp:rsid wsp:val=&quot;008E76A2&quot;/&gt;&lt;wsp:rsid wsp:val=&quot;008E7DD1&quot;/&gt;&lt;wsp:rsid wsp:val=&quot;008F045C&quot;/&gt;&lt;wsp:rsid wsp:val=&quot;008F0834&quot;/&gt;&lt;wsp:rsid wsp:val=&quot;008F1A24&quot;/&gt;&lt;wsp:rsid wsp:val=&quot;008F3287&quot;/&gt;&lt;wsp:rsid wsp:val=&quot;008F3580&quot;/&gt;&lt;wsp:rsid wsp:val=&quot;008F5F62&quot;/&gt;&lt;wsp:rsid wsp:val=&quot;008F6C0F&quot;/&gt;&lt;wsp:rsid wsp:val=&quot;008F726E&quot;/&gt;&lt;wsp:rsid wsp:val=&quot;008F78BD&quot;/&gt;&lt;wsp:rsid wsp:val=&quot;008F7C49&quot;/&gt;&lt;wsp:rsid wsp:val=&quot;008F7DA6&quot;/&gt;&lt;wsp:rsid wsp:val=&quot;008F7DDD&quot;/&gt;&lt;wsp:rsid wsp:val=&quot;008F7E5A&quot;/&gt;&lt;wsp:rsid wsp:val=&quot;00900056&quot;/&gt;&lt;wsp:rsid wsp:val=&quot;009001C3&quot;/&gt;&lt;wsp:rsid wsp:val=&quot;00901DA8&quot;/&gt;&lt;wsp:rsid wsp:val=&quot;00902422&quot;/&gt;&lt;wsp:rsid wsp:val=&quot;0090279E&quot;/&gt;&lt;wsp:rsid wsp:val=&quot;00902BFF&quot;/&gt;&lt;wsp:rsid wsp:val=&quot;00904349&quot;/&gt;&lt;wsp:rsid wsp:val=&quot;00904673&quot;/&gt;&lt;wsp:rsid wsp:val=&quot;00904972&quot;/&gt;&lt;wsp:rsid wsp:val=&quot;00904E9F&quot;/&gt;&lt;wsp:rsid wsp:val=&quot;009058DA&quot;/&gt;&lt;wsp:rsid wsp:val=&quot;00906201&quot;/&gt;&lt;wsp:rsid wsp:val=&quot;00906416&quot;/&gt;&lt;wsp:rsid wsp:val=&quot;00906EB4&quot;/&gt;&lt;wsp:rsid wsp:val=&quot;0090705C&quot;/&gt;&lt;wsp:rsid wsp:val=&quot;009078B4&quot;/&gt;&lt;wsp:rsid wsp:val=&quot;00907944&quot;/&gt;&lt;wsp:rsid wsp:val=&quot;00907CB3&quot;/&gt;&lt;wsp:rsid wsp:val=&quot;00910369&quot;/&gt;&lt;wsp:rsid wsp:val=&quot;009104C9&quot;/&gt;&lt;wsp:rsid wsp:val=&quot;00911E08&quot;/&gt;&lt;wsp:rsid wsp:val=&quot;00911FD6&quot;/&gt;&lt;wsp:rsid wsp:val=&quot;009120AA&quot;/&gt;&lt;wsp:rsid wsp:val=&quot;009127EB&quot;/&gt;&lt;wsp:rsid wsp:val=&quot;00914F08&quot;/&gt;&lt;wsp:rsid wsp:val=&quot;00915C80&quot;/&gt;&lt;wsp:rsid wsp:val=&quot;00915E0D&quot;/&gt;&lt;wsp:rsid wsp:val=&quot;009163F6&quot;/&gt;&lt;wsp:rsid wsp:val=&quot;00916E26&quot;/&gt;&lt;wsp:rsid wsp:val=&quot;00920E2F&quot;/&gt;&lt;wsp:rsid wsp:val=&quot;0092279B&quot;/&gt;&lt;wsp:rsid wsp:val=&quot;00924265&quot;/&gt;&lt;wsp:rsid wsp:val=&quot;00924C4B&quot;/&gt;&lt;wsp:rsid wsp:val=&quot;00925502&quot;/&gt;&lt;wsp:rsid wsp:val=&quot;00925DA8&quot;/&gt;&lt;wsp:rsid wsp:val=&quot;00926C07&quot;/&gt;&lt;wsp:rsid wsp:val=&quot;0092709E&quot;/&gt;&lt;wsp:rsid wsp:val=&quot;00930EB1&quot;/&gt;&lt;wsp:rsid wsp:val=&quot;00931D1E&quot;/&gt;&lt;wsp:rsid wsp:val=&quot;00932039&quot;/&gt;&lt;wsp:rsid wsp:val=&quot;009320A4&quot;/&gt;&lt;wsp:rsid wsp:val=&quot;00932126&quot;/&gt;&lt;wsp:rsid wsp:val=&quot;0093228E&quot;/&gt;&lt;wsp:rsid wsp:val=&quot;00933BB6&quot;/&gt;&lt;wsp:rsid wsp:val=&quot;00933C34&quot;/&gt;&lt;wsp:rsid wsp:val=&quot;00933C8A&quot;/&gt;&lt;wsp:rsid wsp:val=&quot;0093420E&quot;/&gt;&lt;wsp:rsid wsp:val=&quot;009349B6&quot;/&gt;&lt;wsp:rsid wsp:val=&quot;0093563B&quot;/&gt;&lt;wsp:rsid wsp:val=&quot;0093597A&quot;/&gt;&lt;wsp:rsid wsp:val=&quot;00937919&quot;/&gt;&lt;wsp:rsid wsp:val=&quot;0094018E&quot;/&gt;&lt;wsp:rsid wsp:val=&quot;009412E4&quot;/&gt;&lt;wsp:rsid wsp:val=&quot;009417A1&quot;/&gt;&lt;wsp:rsid wsp:val=&quot;009423AC&quot;/&gt;&lt;wsp:rsid wsp:val=&quot;009430F4&quot;/&gt;&lt;wsp:rsid wsp:val=&quot;0094332D&quot;/&gt;&lt;wsp:rsid wsp:val=&quot;00943411&quot;/&gt;&lt;wsp:rsid wsp:val=&quot;00943E95&quot;/&gt;&lt;wsp:rsid wsp:val=&quot;00944010&quot;/&gt;&lt;wsp:rsid wsp:val=&quot;0094405E&quot;/&gt;&lt;wsp:rsid wsp:val=&quot;009444C6&quot;/&gt;&lt;wsp:rsid wsp:val=&quot;009446B1&quot;/&gt;&lt;wsp:rsid wsp:val=&quot;00944F1F&quot;/&gt;&lt;wsp:rsid wsp:val=&quot;00945138&quot;/&gt;&lt;wsp:rsid wsp:val=&quot;00945CDB&quot;/&gt;&lt;wsp:rsid wsp:val=&quot;0094653E&quot;/&gt;&lt;wsp:rsid wsp:val=&quot;00946711&quot;/&gt;&lt;wsp:rsid wsp:val=&quot;009467DB&quot;/&gt;&lt;wsp:rsid wsp:val=&quot;00947DA9&quot;/&gt;&lt;wsp:rsid wsp:val=&quot;00951ABA&quot;/&gt;&lt;wsp:rsid wsp:val=&quot;009528F9&quot;/&gt;&lt;wsp:rsid wsp:val=&quot;0095338C&quot;/&gt;&lt;wsp:rsid wsp:val=&quot;00954576&quot;/&gt;&lt;wsp:rsid wsp:val=&quot;009548D3&quot;/&gt;&lt;wsp:rsid wsp:val=&quot;00954EB0&quot;/&gt;&lt;wsp:rsid wsp:val=&quot;00954FB3&quot;/&gt;&lt;wsp:rsid wsp:val=&quot;009563A5&quot;/&gt;&lt;wsp:rsid wsp:val=&quot;00956AE9&quot;/&gt;&lt;wsp:rsid wsp:val=&quot;00957AB0&quot;/&gt;&lt;wsp:rsid wsp:val=&quot;0096033E&quot;/&gt;&lt;wsp:rsid wsp:val=&quot;009609D5&quot;/&gt;&lt;wsp:rsid wsp:val=&quot;00962D41&quot;/&gt;&lt;wsp:rsid wsp:val=&quot;00963A31&quot;/&gt;&lt;wsp:rsid wsp:val=&quot;009641A3&quot;/&gt;&lt;wsp:rsid wsp:val=&quot;00964B69&quot;/&gt;&lt;wsp:rsid wsp:val=&quot;00964C7C&quot;/&gt;&lt;wsp:rsid wsp:val=&quot;00965B82&quot;/&gt;&lt;wsp:rsid wsp:val=&quot;00966BA9&quot;/&gt;&lt;wsp:rsid wsp:val=&quot;00966E78&quot;/&gt;&lt;wsp:rsid wsp:val=&quot;00967603&quot;/&gt;&lt;wsp:rsid wsp:val=&quot;00967919&quot;/&gt;&lt;wsp:rsid wsp:val=&quot;00970D13&quot;/&gt;&lt;wsp:rsid wsp:val=&quot;00973812&quot;/&gt;&lt;wsp:rsid wsp:val=&quot;0097477B&quot;/&gt;&lt;wsp:rsid wsp:val=&quot;00974ED3&quot;/&gt;&lt;wsp:rsid wsp:val=&quot;00975CFA&quot;/&gt;&lt;wsp:rsid wsp:val=&quot;00975E1F&quot;/&gt;&lt;wsp:rsid wsp:val=&quot;00975EFD&quot;/&gt;&lt;wsp:rsid wsp:val=&quot;009763AB&quot;/&gt;&lt;wsp:rsid wsp:val=&quot;00981468&quot;/&gt;&lt;wsp:rsid wsp:val=&quot;00982267&quot;/&gt;&lt;wsp:rsid wsp:val=&quot;009828B5&quot;/&gt;&lt;wsp:rsid wsp:val=&quot;009828BC&quot;/&gt;&lt;wsp:rsid wsp:val=&quot;00982DB7&quot;/&gt;&lt;wsp:rsid wsp:val=&quot;00984634&quot;/&gt;&lt;wsp:rsid wsp:val=&quot;00986F34&quot;/&gt;&lt;wsp:rsid wsp:val=&quot;009902CD&quot;/&gt;&lt;wsp:rsid wsp:val=&quot;00990B7E&quot;/&gt;&lt;wsp:rsid wsp:val=&quot;00991127&quot;/&gt;&lt;wsp:rsid wsp:val=&quot;009915F9&quot;/&gt;&lt;wsp:rsid wsp:val=&quot;009917C3&quot;/&gt;&lt;wsp:rsid wsp:val=&quot;00991B85&quot;/&gt;&lt;wsp:rsid wsp:val=&quot;00991BB1&quot;/&gt;&lt;wsp:rsid wsp:val=&quot;009921D2&quot;/&gt;&lt;wsp:rsid wsp:val=&quot;009943DC&quot;/&gt;&lt;wsp:rsid wsp:val=&quot;00994F5E&quot;/&gt;&lt;wsp:rsid wsp:val=&quot;00995454&quot;/&gt;&lt;wsp:rsid wsp:val=&quot;009958D6&quot;/&gt;&lt;wsp:rsid wsp:val=&quot;00996934&quot;/&gt;&lt;wsp:rsid wsp:val=&quot;00996C16&quot;/&gt;&lt;wsp:rsid wsp:val=&quot;00996C63&quot;/&gt;&lt;wsp:rsid wsp:val=&quot;00996C90&quot;/&gt;&lt;wsp:rsid wsp:val=&quot;00997E1C&quot;/&gt;&lt;wsp:rsid wsp:val=&quot;009A0547&quot;/&gt;&lt;wsp:rsid wsp:val=&quot;009A084D&quot;/&gt;&lt;wsp:rsid wsp:val=&quot;009A0E09&quot;/&gt;&lt;wsp:rsid wsp:val=&quot;009A138E&quot;/&gt;&lt;wsp:rsid wsp:val=&quot;009A20FC&quot;/&gt;&lt;wsp:rsid wsp:val=&quot;009A27AC&quot;/&gt;&lt;wsp:rsid wsp:val=&quot;009A3512&quot;/&gt;&lt;wsp:rsid wsp:val=&quot;009A4454&quot;/&gt;&lt;wsp:rsid wsp:val=&quot;009A448C&quot;/&gt;&lt;wsp:rsid wsp:val=&quot;009A453D&quot;/&gt;&lt;wsp:rsid wsp:val=&quot;009A5454&quot;/&gt;&lt;wsp:rsid wsp:val=&quot;009A6ABB&quot;/&gt;&lt;wsp:rsid wsp:val=&quot;009A7061&quot;/&gt;&lt;wsp:rsid wsp:val=&quot;009A70EF&quot;/&gt;&lt;wsp:rsid wsp:val=&quot;009A7D39&quot;/&gt;&lt;wsp:rsid wsp:val=&quot;009B1195&quot;/&gt;&lt;wsp:rsid wsp:val=&quot;009B1509&quot;/&gt;&lt;wsp:rsid wsp:val=&quot;009B1717&quot;/&gt;&lt;wsp:rsid wsp:val=&quot;009B1879&quot;/&gt;&lt;wsp:rsid wsp:val=&quot;009B3DEE&quot;/&gt;&lt;wsp:rsid wsp:val=&quot;009B4711&quot;/&gt;&lt;wsp:rsid wsp:val=&quot;009B5A0D&quot;/&gt;&lt;wsp:rsid wsp:val=&quot;009C01B3&quot;/&gt;&lt;wsp:rsid wsp:val=&quot;009C03F9&quot;/&gt;&lt;wsp:rsid wsp:val=&quot;009C0869&quot;/&gt;&lt;wsp:rsid wsp:val=&quot;009C2BAF&quot;/&gt;&lt;wsp:rsid wsp:val=&quot;009C50D6&quot;/&gt;&lt;wsp:rsid wsp:val=&quot;009C68FA&quot;/&gt;&lt;wsp:rsid wsp:val=&quot;009D0476&quot;/&gt;&lt;wsp:rsid wsp:val=&quot;009D0614&quot;/&gt;&lt;wsp:rsid wsp:val=&quot;009D0877&quot;/&gt;&lt;wsp:rsid wsp:val=&quot;009D2749&quot;/&gt;&lt;wsp:rsid wsp:val=&quot;009D333E&quot;/&gt;&lt;wsp:rsid wsp:val=&quot;009D4552&quot;/&gt;&lt;wsp:rsid wsp:val=&quot;009D4652&quot;/&gt;&lt;wsp:rsid wsp:val=&quot;009D6207&quot;/&gt;&lt;wsp:rsid wsp:val=&quot;009D6D8E&quot;/&gt;&lt;wsp:rsid wsp:val=&quot;009D6ECA&quot;/&gt;&lt;wsp:rsid wsp:val=&quot;009D7AD0&quot;/&gt;&lt;wsp:rsid wsp:val=&quot;009D7AD8&quot;/&gt;&lt;wsp:rsid wsp:val=&quot;009D7B5D&quot;/&gt;&lt;wsp:rsid wsp:val=&quot;009D7B6C&quot;/&gt;&lt;wsp:rsid wsp:val=&quot;009E0731&quot;/&gt;&lt;wsp:rsid wsp:val=&quot;009E10ED&quot;/&gt;&lt;wsp:rsid wsp:val=&quot;009E2630&quot;/&gt;&lt;wsp:rsid wsp:val=&quot;009E2ECF&quot;/&gt;&lt;wsp:rsid wsp:val=&quot;009E48B7&quot;/&gt;&lt;wsp:rsid wsp:val=&quot;009E513F&quot;/&gt;&lt;wsp:rsid wsp:val=&quot;009E5536&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605E&quot;/&gt;&lt;wsp:rsid wsp:val=&quot;009F72F9&quot;/&gt;&lt;wsp:rsid wsp:val=&quot;00A01DD9&quot;/&gt;&lt;wsp:rsid wsp:val=&quot;00A023C5&quot;/&gt;&lt;wsp:rsid wsp:val=&quot;00A049A4&quot;/&gt;&lt;wsp:rsid wsp:val=&quot;00A058EA&quot;/&gt;&lt;wsp:rsid wsp:val=&quot;00A05999&quot;/&gt;&lt;wsp:rsid wsp:val=&quot;00A06CB9&quot;/&gt;&lt;wsp:rsid wsp:val=&quot;00A06E02&quot;/&gt;&lt;wsp:rsid wsp:val=&quot;00A07840&quot;/&gt;&lt;wsp:rsid wsp:val=&quot;00A07A3C&quot;/&gt;&lt;wsp:rsid wsp:val=&quot;00A14F9D&quot;/&gt;&lt;wsp:rsid wsp:val=&quot;00A15438&quot;/&gt;&lt;wsp:rsid wsp:val=&quot;00A16040&quot;/&gt;&lt;wsp:rsid wsp:val=&quot;00A1664F&quot;/&gt;&lt;wsp:rsid wsp:val=&quot;00A17384&quot;/&gt;&lt;wsp:rsid wsp:val=&quot;00A2079A&quot;/&gt;&lt;wsp:rsid wsp:val=&quot;00A20C3B&quot;/&gt;&lt;wsp:rsid wsp:val=&quot;00A21205&quot;/&gt;&lt;wsp:rsid wsp:val=&quot;00A22F9B&quot;/&gt;&lt;wsp:rsid wsp:val=&quot;00A24139&quot;/&gt;&lt;wsp:rsid wsp:val=&quot;00A2494E&quot;/&gt;&lt;wsp:rsid wsp:val=&quot;00A254DD&quot;/&gt;&lt;wsp:rsid wsp:val=&quot;00A27268&quot;/&gt;&lt;wsp:rsid wsp:val=&quot;00A2736F&quot;/&gt;&lt;wsp:rsid wsp:val=&quot;00A3150A&quot;/&gt;&lt;wsp:rsid wsp:val=&quot;00A3228A&quot;/&gt;&lt;wsp:rsid wsp:val=&quot;00A3362E&quot;/&gt;&lt;wsp:rsid wsp:val=&quot;00A3483B&quot;/&gt;&lt;wsp:rsid wsp:val=&quot;00A37709&quot;/&gt;&lt;wsp:rsid wsp:val=&quot;00A379EA&quot;/&gt;&lt;wsp:rsid wsp:val=&quot;00A40883&quot;/&gt;&lt;wsp:rsid wsp:val=&quot;00A41312&quot;/&gt;&lt;wsp:rsid wsp:val=&quot;00A418C7&quot;/&gt;&lt;wsp:rsid wsp:val=&quot;00A42D52&quot;/&gt;&lt;wsp:rsid wsp:val=&quot;00A430F3&quot;/&gt;&lt;wsp:rsid wsp:val=&quot;00A437BF&quot;/&gt;&lt;wsp:rsid wsp:val=&quot;00A448BC&quot;/&gt;&lt;wsp:rsid wsp:val=&quot;00A463DC&quot;/&gt;&lt;wsp:rsid wsp:val=&quot;00A4714C&quot;/&gt;&lt;wsp:rsid wsp:val=&quot;00A47E0B&quot;/&gt;&lt;wsp:rsid wsp:val=&quot;00A506E1&quot;/&gt;&lt;wsp:rsid wsp:val=&quot;00A524F4&quot;/&gt;&lt;wsp:rsid wsp:val=&quot;00A53BDC&quot;/&gt;&lt;wsp:rsid wsp:val=&quot;00A540C6&quot;/&gt;&lt;wsp:rsid wsp:val=&quot;00A540F0&quot;/&gt;&lt;wsp:rsid wsp:val=&quot;00A55256&quot;/&gt;&lt;wsp:rsid wsp:val=&quot;00A55368&quot;/&gt;&lt;wsp:rsid wsp:val=&quot;00A55C61&quot;/&gt;&lt;wsp:rsid wsp:val=&quot;00A562F5&quot;/&gt;&lt;wsp:rsid wsp:val=&quot;00A56B4E&quot;/&gt;&lt;wsp:rsid wsp:val=&quot;00A56B72&quot;/&gt;&lt;wsp:rsid wsp:val=&quot;00A578CE&quot;/&gt;&lt;wsp:rsid wsp:val=&quot;00A60E95&quot;/&gt;&lt;wsp:rsid wsp:val=&quot;00A616E8&quot;/&gt;&lt;wsp:rsid wsp:val=&quot;00A6354F&quot;/&gt;&lt;wsp:rsid wsp:val=&quot;00A6428B&quot;/&gt;&lt;wsp:rsid wsp:val=&quot;00A649DC&quot;/&gt;&lt;wsp:rsid wsp:val=&quot;00A64D56&quot;/&gt;&lt;wsp:rsid wsp:val=&quot;00A65432&quot;/&gt;&lt;wsp:rsid wsp:val=&quot;00A667DF&quot;/&gt;&lt;wsp:rsid wsp:val=&quot;00A70F7B&quot;/&gt;&lt;wsp:rsid wsp:val=&quot;00A71381&quot;/&gt;&lt;wsp:rsid wsp:val=&quot;00A71398&quot;/&gt;&lt;wsp:rsid wsp:val=&quot;00A71B91&quot;/&gt;&lt;wsp:rsid wsp:val=&quot;00A72A4C&quot;/&gt;&lt;wsp:rsid wsp:val=&quot;00A7314C&quot;/&gt;&lt;wsp:rsid wsp:val=&quot;00A73D0B&quot;/&gt;&lt;wsp:rsid wsp:val=&quot;00A73E8A&quot;/&gt;&lt;wsp:rsid wsp:val=&quot;00A752A5&quot;/&gt;&lt;wsp:rsid wsp:val=&quot;00A757F3&quot;/&gt;&lt;wsp:rsid wsp:val=&quot;00A760DD&quot;/&gt;&lt;wsp:rsid wsp:val=&quot;00A7696C&quot;/&gt;&lt;wsp:rsid wsp:val=&quot;00A77CD1&quot;/&gt;&lt;wsp:rsid wsp:val=&quot;00A82518&quot;/&gt;&lt;wsp:rsid wsp:val=&quot;00A8257C&quot;/&gt;&lt;wsp:rsid wsp:val=&quot;00A82B0B&quot;/&gt;&lt;wsp:rsid wsp:val=&quot;00A82DC9&quot;/&gt;&lt;wsp:rsid wsp:val=&quot;00A83B51&quot;/&gt;&lt;wsp:rsid wsp:val=&quot;00A83EB2&quot;/&gt;&lt;wsp:rsid wsp:val=&quot;00A85E6C&quot;/&gt;&lt;wsp:rsid wsp:val=&quot;00A868C8&quot;/&gt;&lt;wsp:rsid wsp:val=&quot;00A9029F&quot;/&gt;&lt;wsp:rsid wsp:val=&quot;00A907BD&quot;/&gt;&lt;wsp:rsid wsp:val=&quot;00A9089A&quot;/&gt;&lt;wsp:rsid wsp:val=&quot;00A91119&quot;/&gt;&lt;wsp:rsid wsp:val=&quot;00A922B9&quot;/&gt;&lt;wsp:rsid wsp:val=&quot;00A92667&quot;/&gt;&lt;wsp:rsid wsp:val=&quot;00A93FF0&quot;/&gt;&lt;wsp:rsid wsp:val=&quot;00A940D2&quot;/&gt;&lt;wsp:rsid wsp:val=&quot;00A94555&quot;/&gt;&lt;wsp:rsid wsp:val=&quot;00A94E4C&quot;/&gt;&lt;wsp:rsid wsp:val=&quot;00A96027&quot;/&gt;&lt;wsp:rsid wsp:val=&quot;00A96B7D&quot;/&gt;&lt;wsp:rsid wsp:val=&quot;00A96FB8&quot;/&gt;&lt;wsp:rsid wsp:val=&quot;00A9763F&quot;/&gt;&lt;wsp:rsid wsp:val=&quot;00AA0844&quot;/&gt;&lt;wsp:rsid wsp:val=&quot;00AA1015&quot;/&gt;&lt;wsp:rsid wsp:val=&quot;00AA10B6&quot;/&gt;&lt;wsp:rsid wsp:val=&quot;00AA3227&quot;/&gt;&lt;wsp:rsid wsp:val=&quot;00AA3BE8&quot;/&gt;&lt;wsp:rsid wsp:val=&quot;00AA4957&quot;/&gt;&lt;wsp:rsid wsp:val=&quot;00AA5211&quot;/&gt;&lt;wsp:rsid wsp:val=&quot;00AA7648&quot;/&gt;&lt;wsp:rsid wsp:val=&quot;00AB05C8&quot;/&gt;&lt;wsp:rsid wsp:val=&quot;00AB0659&quot;/&gt;&lt;wsp:rsid wsp:val=&quot;00AB0BC0&quot;/&gt;&lt;wsp:rsid wsp:val=&quot;00AB1375&quot;/&gt;&lt;wsp:rsid wsp:val=&quot;00AB139B&quot;/&gt;&lt;wsp:rsid wsp:val=&quot;00AB15A6&quot;/&gt;&lt;wsp:rsid wsp:val=&quot;00AB238E&quot;/&gt;&lt;wsp:rsid wsp:val=&quot;00AB24ED&quot;/&gt;&lt;wsp:rsid wsp:val=&quot;00AB2696&quot;/&gt;&lt;wsp:rsid wsp:val=&quot;00AB2849&quot;/&gt;&lt;wsp:rsid wsp:val=&quot;00AB3144&quot;/&gt;&lt;wsp:rsid wsp:val=&quot;00AB35A1&quot;/&gt;&lt;wsp:rsid wsp:val=&quot;00AB3AD7&quot;/&gt;&lt;wsp:rsid wsp:val=&quot;00AB4403&quot;/&gt;&lt;wsp:rsid wsp:val=&quot;00AB4503&quot;/&gt;&lt;wsp:rsid wsp:val=&quot;00AB4715&quot;/&gt;&lt;wsp:rsid wsp:val=&quot;00AB627C&quot;/&gt;&lt;wsp:rsid wsp:val=&quot;00AB6EBC&quot;/&gt;&lt;wsp:rsid wsp:val=&quot;00AB7420&quot;/&gt;&lt;wsp:rsid wsp:val=&quot;00AB76C3&quot;/&gt;&lt;wsp:rsid wsp:val=&quot;00AC0274&quot;/&gt;&lt;wsp:rsid wsp:val=&quot;00AC1FBF&quot;/&gt;&lt;wsp:rsid wsp:val=&quot;00AC5068&quot;/&gt;&lt;wsp:rsid wsp:val=&quot;00AC51D8&quot;/&gt;&lt;wsp:rsid wsp:val=&quot;00AD1707&quot;/&gt;&lt;wsp:rsid wsp:val=&quot;00AD1796&quot;/&gt;&lt;wsp:rsid wsp:val=&quot;00AD37AD&quot;/&gt;&lt;wsp:rsid wsp:val=&quot;00AD386E&quot;/&gt;&lt;wsp:rsid wsp:val=&quot;00AD3DAB&quot;/&gt;&lt;wsp:rsid wsp:val=&quot;00AD3DEA&quot;/&gt;&lt;wsp:rsid wsp:val=&quot;00AD6072&quot;/&gt;&lt;wsp:rsid wsp:val=&quot;00AD6840&quot;/&gt;&lt;wsp:rsid wsp:val=&quot;00AD7D25&quot;/&gt;&lt;wsp:rsid wsp:val=&quot;00AE0FB4&quot;/&gt;&lt;wsp:rsid wsp:val=&quot;00AE1242&quot;/&gt;&lt;wsp:rsid wsp:val=&quot;00AE1CD6&quot;/&gt;&lt;wsp:rsid wsp:val=&quot;00AE1D40&quot;/&gt;&lt;wsp:rsid wsp:val=&quot;00AE2185&quot;/&gt;&lt;wsp:rsid wsp:val=&quot;00AE3325&quot;/&gt;&lt;wsp:rsid wsp:val=&quot;00AE34EF&quot;/&gt;&lt;wsp:rsid wsp:val=&quot;00AE39D4&quot;/&gt;&lt;wsp:rsid wsp:val=&quot;00AE3C5B&quot;/&gt;&lt;wsp:rsid wsp:val=&quot;00AE4ECF&quot;/&gt;&lt;wsp:rsid wsp:val=&quot;00AE5218&quot;/&gt;&lt;wsp:rsid wsp:val=&quot;00AE5FE4&quot;/&gt;&lt;wsp:rsid wsp:val=&quot;00AE6B5D&quot;/&gt;&lt;wsp:rsid wsp:val=&quot;00AE7108&quot;/&gt;&lt;wsp:rsid wsp:val=&quot;00AE7EC9&quot;/&gt;&lt;wsp:rsid wsp:val=&quot;00AE7FEA&quot;/&gt;&lt;wsp:rsid wsp:val=&quot;00AF161A&quot;/&gt;&lt;wsp:rsid wsp:val=&quot;00AF1ABF&quot;/&gt;&lt;wsp:rsid wsp:val=&quot;00AF1B8A&quot;/&gt;&lt;wsp:rsid wsp:val=&quot;00AF1FC4&quot;/&gt;&lt;wsp:rsid wsp:val=&quot;00AF3EB4&quot;/&gt;&lt;wsp:rsid wsp:val=&quot;00AF5B9F&quot;/&gt;&lt;wsp:rsid wsp:val=&quot;00AF745D&quot;/&gt;&lt;wsp:rsid wsp:val=&quot;00B02000&quot;/&gt;&lt;wsp:rsid wsp:val=&quot;00B0202E&quot;/&gt;&lt;wsp:rsid wsp:val=&quot;00B0203C&quot;/&gt;&lt;wsp:rsid wsp:val=&quot;00B04BB3&quot;/&gt;&lt;wsp:rsid wsp:val=&quot;00B05363&quot;/&gt;&lt;wsp:rsid wsp:val=&quot;00B06454&quot;/&gt;&lt;wsp:rsid wsp:val=&quot;00B1066B&quot;/&gt;&lt;wsp:rsid wsp:val=&quot;00B10D0E&quot;/&gt;&lt;wsp:rsid wsp:val=&quot;00B10F82&quot;/&gt;&lt;wsp:rsid wsp:val=&quot;00B11B93&quot;/&gt;&lt;wsp:rsid wsp:val=&quot;00B11E91&quot;/&gt;&lt;wsp:rsid wsp:val=&quot;00B13C32&quot;/&gt;&lt;wsp:rsid wsp:val=&quot;00B13F49&quot;/&gt;&lt;wsp:rsid wsp:val=&quot;00B140D8&quot;/&gt;&lt;wsp:rsid wsp:val=&quot;00B1422D&quot;/&gt;&lt;wsp:rsid wsp:val=&quot;00B145FA&quot;/&gt;&lt;wsp:rsid wsp:val=&quot;00B1562B&quot;/&gt;&lt;wsp:rsid wsp:val=&quot;00B15D80&quot;/&gt;&lt;wsp:rsid wsp:val=&quot;00B176D0&quot;/&gt;&lt;wsp:rsid wsp:val=&quot;00B17840&quot;/&gt;&lt;wsp:rsid wsp:val=&quot;00B20B3A&quot;/&gt;&lt;wsp:rsid wsp:val=&quot;00B21184&quot;/&gt;&lt;wsp:rsid wsp:val=&quot;00B2205D&quot;/&gt;&lt;wsp:rsid wsp:val=&quot;00B2308F&quot;/&gt;&lt;wsp:rsid wsp:val=&quot;00B2323A&quot;/&gt;&lt;wsp:rsid wsp:val=&quot;00B23A31&quot;/&gt;&lt;wsp:rsid wsp:val=&quot;00B2429B&quot;/&gt;&lt;wsp:rsid wsp:val=&quot;00B2561B&quot;/&gt;&lt;wsp:rsid wsp:val=&quot;00B25FD5&quot;/&gt;&lt;wsp:rsid wsp:val=&quot;00B271BA&quot;/&gt;&lt;wsp:rsid wsp:val=&quot;00B27654&quot;/&gt;&lt;wsp:rsid wsp:val=&quot;00B312EB&quot;/&gt;&lt;wsp:rsid wsp:val=&quot;00B31623&quot;/&gt;&lt;wsp:rsid wsp:val=&quot;00B320CE&quot;/&gt;&lt;wsp:rsid wsp:val=&quot;00B32432&quot;/&gt;&lt;wsp:rsid wsp:val=&quot;00B32B10&quot;/&gt;&lt;wsp:rsid wsp:val=&quot;00B33019&quot;/&gt;&lt;wsp:rsid wsp:val=&quot;00B339E1&quot;/&gt;&lt;wsp:rsid wsp:val=&quot;00B35784&quot;/&gt;&lt;wsp:rsid wsp:val=&quot;00B41A43&quot;/&gt;&lt;wsp:rsid wsp:val=&quot;00B421F1&quot;/&gt;&lt;wsp:rsid wsp:val=&quot;00B43C7C&quot;/&gt;&lt;wsp:rsid wsp:val=&quot;00B43D95&quot;/&gt;&lt;wsp:rsid wsp:val=&quot;00B43DCD&quot;/&gt;&lt;wsp:rsid wsp:val=&quot;00B43E1C&quot;/&gt;&lt;wsp:rsid wsp:val=&quot;00B44AF1&quot;/&gt;&lt;wsp:rsid wsp:val=&quot;00B44E1A&quot;/&gt;&lt;wsp:rsid wsp:val=&quot;00B44EF9&quot;/&gt;&lt;wsp:rsid wsp:val=&quot;00B458C7&quot;/&gt;&lt;wsp:rsid wsp:val=&quot;00B466FB&quot;/&gt;&lt;wsp:rsid wsp:val=&quot;00B46F25&quot;/&gt;&lt;wsp:rsid wsp:val=&quot;00B47862&quot;/&gt;&lt;wsp:rsid wsp:val=&quot;00B50059&quot;/&gt;&lt;wsp:rsid wsp:val=&quot;00B5149B&quot;/&gt;&lt;wsp:rsid wsp:val=&quot;00B52B97&quot;/&gt;&lt;wsp:rsid wsp:val=&quot;00B53601&quot;/&gt;&lt;wsp:rsid wsp:val=&quot;00B53710&quot;/&gt;&lt;wsp:rsid wsp:val=&quot;00B5439F&quot;/&gt;&lt;wsp:rsid wsp:val=&quot;00B55A4D&quot;/&gt;&lt;wsp:rsid wsp:val=&quot;00B56EDD&quot;/&gt;&lt;wsp:rsid wsp:val=&quot;00B56FE1&quot;/&gt;&lt;wsp:rsid wsp:val=&quot;00B575B1&quot;/&gt;&lt;wsp:rsid wsp:val=&quot;00B617D5&quot;/&gt;&lt;wsp:rsid wsp:val=&quot;00B61B24&quot;/&gt;&lt;wsp:rsid wsp:val=&quot;00B6218D&quot;/&gt;&lt;wsp:rsid wsp:val=&quot;00B70E14&quot;/&gt;&lt;wsp:rsid wsp:val=&quot;00B710B5&quot;/&gt;&lt;wsp:rsid wsp:val=&quot;00B71CB1&quot;/&gt;&lt;wsp:rsid wsp:val=&quot;00B72B78&quot;/&gt;&lt;wsp:rsid wsp:val=&quot;00B73343&quot;/&gt;&lt;wsp:rsid wsp:val=&quot;00B7346F&quot;/&gt;&lt;wsp:rsid wsp:val=&quot;00B73859&quot;/&gt;&lt;wsp:rsid wsp:val=&quot;00B73E84&quot;/&gt;&lt;wsp:rsid wsp:val=&quot;00B75F0E&quot;/&gt;&lt;wsp:rsid wsp:val=&quot;00B7634E&quot;/&gt;&lt;wsp:rsid wsp:val=&quot;00B767B6&quot;/&gt;&lt;wsp:rsid wsp:val=&quot;00B76D85&quot;/&gt;&lt;wsp:rsid wsp:val=&quot;00B77279&quot;/&gt;&lt;wsp:rsid wsp:val=&quot;00B77469&quot;/&gt;&lt;wsp:rsid wsp:val=&quot;00B802EC&quot;/&gt;&lt;wsp:rsid wsp:val=&quot;00B8052C&quot;/&gt;&lt;wsp:rsid wsp:val=&quot;00B81690&quot;/&gt;&lt;wsp:rsid wsp:val=&quot;00B8191F&quot;/&gt;&lt;wsp:rsid wsp:val=&quot;00B832A2&quot;/&gt;&lt;wsp:rsid wsp:val=&quot;00B842AE&quot;/&gt;&lt;wsp:rsid wsp:val=&quot;00B84533&quot;/&gt;&lt;wsp:rsid wsp:val=&quot;00B859C1&quot;/&gt;&lt;wsp:rsid wsp:val=&quot;00B85B51&quot;/&gt;&lt;wsp:rsid wsp:val=&quot;00B861D3&quot;/&gt;&lt;wsp:rsid wsp:val=&quot;00B87B87&quot;/&gt;&lt;wsp:rsid wsp:val=&quot;00B92232&quot;/&gt;&lt;wsp:rsid wsp:val=&quot;00B92759&quot;/&gt;&lt;wsp:rsid wsp:val=&quot;00B92F55&quot;/&gt;&lt;wsp:rsid wsp:val=&quot;00B93506&quot;/&gt;&lt;wsp:rsid wsp:val=&quot;00B94362&quot;/&gt;&lt;wsp:rsid wsp:val=&quot;00B95762&quot;/&gt;&lt;wsp:rsid wsp:val=&quot;00B962C4&quot;/&gt;&lt;wsp:rsid wsp:val=&quot;00B967DA&quot;/&gt;&lt;wsp:rsid wsp:val=&quot;00B96AC2&quot;/&gt;&lt;wsp:rsid wsp:val=&quot;00B97356&quot;/&gt;&lt;wsp:rsid wsp:val=&quot;00BA042A&quot;/&gt;&lt;wsp:rsid wsp:val=&quot;00BA0DF3&quot;/&gt;&lt;wsp:rsid wsp:val=&quot;00BA1C8A&quot;/&gt;&lt;wsp:rsid wsp:val=&quot;00BA2AFB&quot;/&gt;&lt;wsp:rsid wsp:val=&quot;00BA2F80&quot;/&gt;&lt;wsp:rsid wsp:val=&quot;00BA3077&quot;/&gt;&lt;wsp:rsid wsp:val=&quot;00BA3F87&quot;/&gt;&lt;wsp:rsid wsp:val=&quot;00BA4452&quot;/&gt;&lt;wsp:rsid wsp:val=&quot;00BA4AE9&quot;/&gt;&lt;wsp:rsid wsp:val=&quot;00BA4C61&quot;/&gt;&lt;wsp:rsid wsp:val=&quot;00BA5724&quot;/&gt;&lt;wsp:rsid wsp:val=&quot;00BB0B48&quot;/&gt;&lt;wsp:rsid wsp:val=&quot;00BB0BC1&quot;/&gt;&lt;wsp:rsid wsp:val=&quot;00BB136C&quot;/&gt;&lt;wsp:rsid wsp:val=&quot;00BB2A55&quot;/&gt;&lt;wsp:rsid wsp:val=&quot;00BB3B19&quot;/&gt;&lt;wsp:rsid wsp:val=&quot;00BB3B3D&quot;/&gt;&lt;wsp:rsid wsp:val=&quot;00BB46B7&quot;/&gt;&lt;wsp:rsid wsp:val=&quot;00BB4C19&quot;/&gt;&lt;wsp:rsid wsp:val=&quot;00BB5CFE&quot;/&gt;&lt;wsp:rsid wsp:val=&quot;00BB62CD&quot;/&gt;&lt;wsp:rsid wsp:val=&quot;00BB63FE&quot;/&gt;&lt;wsp:rsid wsp:val=&quot;00BB6806&quot;/&gt;&lt;wsp:rsid wsp:val=&quot;00BC0753&quot;/&gt;&lt;wsp:rsid wsp:val=&quot;00BC0874&quot;/&gt;&lt;wsp:rsid wsp:val=&quot;00BC1D95&quot;/&gt;&lt;wsp:rsid wsp:val=&quot;00BC1FC8&quot;/&gt;&lt;wsp:rsid wsp:val=&quot;00BC2126&quot;/&gt;&lt;wsp:rsid wsp:val=&quot;00BC23EA&quot;/&gt;&lt;wsp:rsid wsp:val=&quot;00BC2791&quot;/&gt;&lt;wsp:rsid wsp:val=&quot;00BC304C&quot;/&gt;&lt;wsp:rsid wsp:val=&quot;00BC3499&quot;/&gt;&lt;wsp:rsid wsp:val=&quot;00BC4C35&quot;/&gt;&lt;wsp:rsid wsp:val=&quot;00BC5BCE&quot;/&gt;&lt;wsp:rsid wsp:val=&quot;00BC6002&quot;/&gt;&lt;wsp:rsid wsp:val=&quot;00BC603C&quot;/&gt;&lt;wsp:rsid wsp:val=&quot;00BC6100&quot;/&gt;&lt;wsp:rsid wsp:val=&quot;00BC62D6&quot;/&gt;&lt;wsp:rsid wsp:val=&quot;00BD0A3F&quot;/&gt;&lt;wsp:rsid wsp:val=&quot;00BD115F&quot;/&gt;&lt;wsp:rsid wsp:val=&quot;00BD232D&quot;/&gt;&lt;wsp:rsid wsp:val=&quot;00BD36ED&quot;/&gt;&lt;wsp:rsid wsp:val=&quot;00BD39E4&quot;/&gt;&lt;wsp:rsid wsp:val=&quot;00BD4463&quot;/&gt;&lt;wsp:rsid wsp:val=&quot;00BD5ADA&quot;/&gt;&lt;wsp:rsid wsp:val=&quot;00BD64CE&quot;/&gt;&lt;wsp:rsid wsp:val=&quot;00BD6BD0&quot;/&gt;&lt;wsp:rsid wsp:val=&quot;00BD742D&quot;/&gt;&lt;wsp:rsid wsp:val=&quot;00BE0148&quot;/&gt;&lt;wsp:rsid wsp:val=&quot;00BE195F&quot;/&gt;&lt;wsp:rsid wsp:val=&quot;00BE1D46&quot;/&gt;&lt;wsp:rsid wsp:val=&quot;00BE2B8A&quot;/&gt;&lt;wsp:rsid wsp:val=&quot;00BE30D8&quot;/&gt;&lt;wsp:rsid wsp:val=&quot;00BE41B2&quot;/&gt;&lt;wsp:rsid wsp:val=&quot;00BE4FD0&quot;/&gt;&lt;wsp:rsid wsp:val=&quot;00BE5435&quot;/&gt;&lt;wsp:rsid wsp:val=&quot;00BE6112&quot;/&gt;&lt;wsp:rsid wsp:val=&quot;00BE652E&quot;/&gt;&lt;wsp:rsid wsp:val=&quot;00BE771C&quot;/&gt;&lt;wsp:rsid wsp:val=&quot;00BE7873&quot;/&gt;&lt;wsp:rsid wsp:val=&quot;00BE7DE0&quot;/&gt;&lt;wsp:rsid wsp:val=&quot;00BE7EB3&quot;/&gt;&lt;wsp:rsid wsp:val=&quot;00BF08C1&quot;/&gt;&lt;wsp:rsid wsp:val=&quot;00BF10B6&quot;/&gt;&lt;wsp:rsid wsp:val=&quot;00BF2FFF&quot;/&gt;&lt;wsp:rsid wsp:val=&quot;00BF36EF&quot;/&gt;&lt;wsp:rsid wsp:val=&quot;00BF421C&quot;/&gt;&lt;wsp:rsid wsp:val=&quot;00BF42B3&quot;/&gt;&lt;wsp:rsid wsp:val=&quot;00BF50C3&quot;/&gt;&lt;wsp:rsid wsp:val=&quot;00BF5234&quot;/&gt;&lt;wsp:rsid wsp:val=&quot;00BF56F8&quot;/&gt;&lt;wsp:rsid wsp:val=&quot;00BF61D2&quot;/&gt;&lt;wsp:rsid wsp:val=&quot;00BF63A4&quot;/&gt;&lt;wsp:rsid wsp:val=&quot;00BF6726&quot;/&gt;&lt;wsp:rsid wsp:val=&quot;00BF70CE&quot;/&gt;&lt;wsp:rsid wsp:val=&quot;00BF7520&quot;/&gt;&lt;wsp:rsid wsp:val=&quot;00BF7A1B&quot;/&gt;&lt;wsp:rsid wsp:val=&quot;00C0056E&quot;/&gt;&lt;wsp:rsid wsp:val=&quot;00C0224F&quot;/&gt;&lt;wsp:rsid wsp:val=&quot;00C04AB1&quot;/&gt;&lt;wsp:rsid wsp:val=&quot;00C0628C&quot;/&gt;&lt;wsp:rsid wsp:val=&quot;00C06778&quot;/&gt;&lt;wsp:rsid wsp:val=&quot;00C07971&quot;/&gt;&lt;wsp:rsid wsp:val=&quot;00C07C72&quot;/&gt;&lt;wsp:rsid wsp:val=&quot;00C07DCF&quot;/&gt;&lt;wsp:rsid wsp:val=&quot;00C07E7C&quot;/&gt;&lt;wsp:rsid wsp:val=&quot;00C11A6C&quot;/&gt;&lt;wsp:rsid wsp:val=&quot;00C11C6D&quot;/&gt;&lt;wsp:rsid wsp:val=&quot;00C1288F&quot;/&gt;&lt;wsp:rsid wsp:val=&quot;00C12A0D&quot;/&gt;&lt;wsp:rsid wsp:val=&quot;00C13067&quot;/&gt;&lt;wsp:rsid wsp:val=&quot;00C139C2&quot;/&gt;&lt;wsp:rsid wsp:val=&quot;00C153ED&quot;/&gt;&lt;wsp:rsid wsp:val=&quot;00C167F5&quot;/&gt;&lt;wsp:rsid wsp:val=&quot;00C1732A&quot;/&gt;&lt;wsp:rsid wsp:val=&quot;00C17D77&quot;/&gt;&lt;wsp:rsid wsp:val=&quot;00C20469&quot;/&gt;&lt;wsp:rsid wsp:val=&quot;00C2140A&quot;/&gt;&lt;wsp:rsid wsp:val=&quot;00C2246F&quot;/&gt;&lt;wsp:rsid wsp:val=&quot;00C22727&quot;/&gt;&lt;wsp:rsid wsp:val=&quot;00C238FF&quot;/&gt;&lt;wsp:rsid wsp:val=&quot;00C24AF4&quot;/&gt;&lt;wsp:rsid wsp:val=&quot;00C2523E&quot;/&gt;&lt;wsp:rsid wsp:val=&quot;00C25CF9&quot;/&gt;&lt;wsp:rsid wsp:val=&quot;00C276D5&quot;/&gt;&lt;wsp:rsid wsp:val=&quot;00C307D2&quot;/&gt;&lt;wsp:rsid wsp:val=&quot;00C3163A&quot;/&gt;&lt;wsp:rsid wsp:val=&quot;00C329AA&quot;/&gt;&lt;wsp:rsid wsp:val=&quot;00C335EF&quot;/&gt;&lt;wsp:rsid wsp:val=&quot;00C33902&quot;/&gt;&lt;wsp:rsid wsp:val=&quot;00C33F5F&quot;/&gt;&lt;wsp:rsid wsp:val=&quot;00C34A10&quot;/&gt;&lt;wsp:rsid wsp:val=&quot;00C353E5&quot;/&gt;&lt;wsp:rsid wsp:val=&quot;00C362A8&quot;/&gt;&lt;wsp:rsid wsp:val=&quot;00C36432&quot;/&gt;&lt;wsp:rsid wsp:val=&quot;00C36E30&quot;/&gt;&lt;wsp:rsid wsp:val=&quot;00C37D88&quot;/&gt;&lt;wsp:rsid wsp:val=&quot;00C4035C&quot;/&gt;&lt;wsp:rsid wsp:val=&quot;00C41967&quot;/&gt;&lt;wsp:rsid wsp:val=&quot;00C42A4C&quot;/&gt;&lt;wsp:rsid wsp:val=&quot;00C43077&quot;/&gt;&lt;wsp:rsid wsp:val=&quot;00C44308&quot;/&gt;&lt;wsp:rsid wsp:val=&quot;00C44776&quot;/&gt;&lt;wsp:rsid wsp:val=&quot;00C45172&quot;/&gt;&lt;wsp:rsid wsp:val=&quot;00C45987&quot;/&gt;&lt;wsp:rsid wsp:val=&quot;00C467A4&quot;/&gt;&lt;wsp:rsid wsp:val=&quot;00C47BFF&quot;/&gt;&lt;wsp:rsid wsp:val=&quot;00C47D53&quot;/&gt;&lt;wsp:rsid wsp:val=&quot;00C5040F&quot;/&gt;&lt;wsp:rsid wsp:val=&quot;00C509CE&quot;/&gt;&lt;wsp:rsid wsp:val=&quot;00C51072&quot;/&gt;&lt;wsp:rsid wsp:val=&quot;00C527AD&quot;/&gt;&lt;wsp:rsid wsp:val=&quot;00C528B4&quot;/&gt;&lt;wsp:rsid wsp:val=&quot;00C52B38&quot;/&gt;&lt;wsp:rsid wsp:val=&quot;00C5370A&quot;/&gt;&lt;wsp:rsid wsp:val=&quot;00C5425D&quot;/&gt;&lt;wsp:rsid wsp:val=&quot;00C5553F&quot;/&gt;&lt;wsp:rsid wsp:val=&quot;00C55C21&quot;/&gt;&lt;wsp:rsid wsp:val=&quot;00C55FAA&quot;/&gt;&lt;wsp:rsid wsp:val=&quot;00C5609A&quot;/&gt;&lt;wsp:rsid wsp:val=&quot;00C57C95&quot;/&gt;&lt;wsp:rsid wsp:val=&quot;00C603AA&quot;/&gt;&lt;wsp:rsid wsp:val=&quot;00C60573&quot;/&gt;&lt;wsp:rsid wsp:val=&quot;00C62CC0&quot;/&gt;&lt;wsp:rsid wsp:val=&quot;00C6359B&quot;/&gt;&lt;wsp:rsid wsp:val=&quot;00C642E8&quot;/&gt;&lt;wsp:rsid wsp:val=&quot;00C64EAA&quot;/&gt;&lt;wsp:rsid wsp:val=&quot;00C65A1A&quot;/&gt;&lt;wsp:rsid wsp:val=&quot;00C66AD9&quot;/&gt;&lt;wsp:rsid wsp:val=&quot;00C67D41&quot;/&gt;&lt;wsp:rsid wsp:val=&quot;00C70756&quot;/&gt;&lt;wsp:rsid wsp:val=&quot;00C719F9&quot;/&gt;&lt;wsp:rsid wsp:val=&quot;00C723D2&quot;/&gt;&lt;wsp:rsid wsp:val=&quot;00C7242F&quot;/&gt;&lt;wsp:rsid wsp:val=&quot;00C72761&quot;/&gt;&lt;wsp:rsid wsp:val=&quot;00C730AA&quot;/&gt;&lt;wsp:rsid wsp:val=&quot;00C73940&quot;/&gt;&lt;wsp:rsid wsp:val=&quot;00C74013&quot;/&gt;&lt;wsp:rsid wsp:val=&quot;00C75EBE&quot;/&gt;&lt;wsp:rsid wsp:val=&quot;00C766E4&quot;/&gt;&lt;wsp:rsid wsp:val=&quot;00C76B7E&quot;/&gt;&lt;wsp:rsid wsp:val=&quot;00C771A9&quot;/&gt;&lt;wsp:rsid wsp:val=&quot;00C80CD2&quot;/&gt;&lt;wsp:rsid wsp:val=&quot;00C82833&quot;/&gt;&lt;wsp:rsid wsp:val=&quot;00C82A6B&quot;/&gt;&lt;wsp:rsid wsp:val=&quot;00C82BB6&quot;/&gt;&lt;wsp:rsid wsp:val=&quot;00C83579&quot;/&gt;&lt;wsp:rsid wsp:val=&quot;00C83738&quot;/&gt;&lt;wsp:rsid wsp:val=&quot;00C83AA5&quot;/&gt;&lt;wsp:rsid wsp:val=&quot;00C84B7B&quot;/&gt;&lt;wsp:rsid wsp:val=&quot;00C8562B&quot;/&gt;&lt;wsp:rsid wsp:val=&quot;00C86A00&quot;/&gt;&lt;wsp:rsid wsp:val=&quot;00C86E7F&quot;/&gt;&lt;wsp:rsid wsp:val=&quot;00C91141&quot;/&gt;&lt;wsp:rsid wsp:val=&quot;00C92DDE&quot;/&gt;&lt;wsp:rsid wsp:val=&quot;00C936F1&quot;/&gt;&lt;wsp:rsid wsp:val=&quot;00C939C4&quot;/&gt;&lt;wsp:rsid wsp:val=&quot;00C93CB3&quot;/&gt;&lt;wsp:rsid wsp:val=&quot;00C93E2C&quot;/&gt;&lt;wsp:rsid wsp:val=&quot;00C94107&quot;/&gt;&lt;wsp:rsid wsp:val=&quot;00C946DC&quot;/&gt;&lt;wsp:rsid wsp:val=&quot;00C94916&quot;/&gt;&lt;wsp:rsid wsp:val=&quot;00C954AB&quot;/&gt;&lt;wsp:rsid wsp:val=&quot;00CA0BC1&quot;/&gt;&lt;wsp:rsid wsp:val=&quot;00CA18F4&quot;/&gt;&lt;wsp:rsid wsp:val=&quot;00CA1915&quot;/&gt;&lt;wsp:rsid wsp:val=&quot;00CA21C8&quot;/&gt;&lt;wsp:rsid wsp:val=&quot;00CA2649&quot;/&gt;&lt;wsp:rsid wsp:val=&quot;00CA2EE4&quot;/&gt;&lt;wsp:rsid wsp:val=&quot;00CA3434&quot;/&gt;&lt;wsp:rsid wsp:val=&quot;00CA395B&quot;/&gt;&lt;wsp:rsid wsp:val=&quot;00CA3B8E&quot;/&gt;&lt;wsp:rsid wsp:val=&quot;00CA4E91&quot;/&gt;&lt;wsp:rsid wsp:val=&quot;00CA4F54&quot;/&gt;&lt;wsp:rsid wsp:val=&quot;00CA5519&quot;/&gt;&lt;wsp:rsid wsp:val=&quot;00CA5E74&quot;/&gt;&lt;wsp:rsid wsp:val=&quot;00CA7045&quot;/&gt;&lt;wsp:rsid wsp:val=&quot;00CA7DAD&quot;/&gt;&lt;wsp:rsid wsp:val=&quot;00CB0081&quot;/&gt;&lt;wsp:rsid wsp:val=&quot;00CB1058&quot;/&gt;&lt;wsp:rsid wsp:val=&quot;00CB2333&quot;/&gt;&lt;wsp:rsid wsp:val=&quot;00CB2606&quot;/&gt;&lt;wsp:rsid wsp:val=&quot;00CB296D&quot;/&gt;&lt;wsp:rsid wsp:val=&quot;00CB3048&quot;/&gt;&lt;wsp:rsid wsp:val=&quot;00CB4508&quot;/&gt;&lt;wsp:rsid wsp:val=&quot;00CB4A0C&quot;/&gt;&lt;wsp:rsid wsp:val=&quot;00CB5820&quot;/&gt;&lt;wsp:rsid wsp:val=&quot;00CB66C4&quot;/&gt;&lt;wsp:rsid wsp:val=&quot;00CB7B4A&quot;/&gt;&lt;wsp:rsid wsp:val=&quot;00CB7BC5&quot;/&gt;&lt;wsp:rsid wsp:val=&quot;00CC087C&quot;/&gt;&lt;wsp:rsid wsp:val=&quot;00CC0EF5&quot;/&gt;&lt;wsp:rsid wsp:val=&quot;00CC124B&quot;/&gt;&lt;wsp:rsid wsp:val=&quot;00CC1E75&quot;/&gt;&lt;wsp:rsid wsp:val=&quot;00CC263F&quot;/&gt;&lt;wsp:rsid wsp:val=&quot;00CC275D&quot;/&gt;&lt;wsp:rsid wsp:val=&quot;00CC28F4&quot;/&gt;&lt;wsp:rsid wsp:val=&quot;00CC30A2&quot;/&gt;&lt;wsp:rsid wsp:val=&quot;00CC390E&quot;/&gt;&lt;wsp:rsid wsp:val=&quot;00CC51BF&quot;/&gt;&lt;wsp:rsid wsp:val=&quot;00CC54E8&quot;/&gt;&lt;wsp:rsid wsp:val=&quot;00CC5C23&quot;/&gt;&lt;wsp:rsid wsp:val=&quot;00CC627A&quot;/&gt;&lt;wsp:rsid wsp:val=&quot;00CC77A3&quot;/&gt;&lt;wsp:rsid wsp:val=&quot;00CC7CE7&quot;/&gt;&lt;wsp:rsid wsp:val=&quot;00CC7FE8&quot;/&gt;&lt;wsp:rsid wsp:val=&quot;00CD0F18&quot;/&gt;&lt;wsp:rsid wsp:val=&quot;00CD1C87&quot;/&gt;&lt;wsp:rsid wsp:val=&quot;00CD29A2&quot;/&gt;&lt;wsp:rsid wsp:val=&quot;00CD2AC2&quot;/&gt;&lt;wsp:rsid wsp:val=&quot;00CD2BE6&quot;/&gt;&lt;wsp:rsid wsp:val=&quot;00CD2F69&quot;/&gt;&lt;wsp:rsid wsp:val=&quot;00CD34DF&quot;/&gt;&lt;wsp:rsid wsp:val=&quot;00CD4143&quot;/&gt;&lt;wsp:rsid wsp:val=&quot;00CD5621&quot;/&gt;&lt;wsp:rsid wsp:val=&quot;00CD5A72&quot;/&gt;&lt;wsp:rsid wsp:val=&quot;00CD5D88&quot;/&gt;&lt;wsp:rsid wsp:val=&quot;00CD78D5&quot;/&gt;&lt;wsp:rsid wsp:val=&quot;00CE038B&quot;/&gt;&lt;wsp:rsid wsp:val=&quot;00CE1AE8&quot;/&gt;&lt;wsp:rsid wsp:val=&quot;00CE1C66&quot;/&gt;&lt;wsp:rsid wsp:val=&quot;00CE1CE7&quot;/&gt;&lt;wsp:rsid wsp:val=&quot;00CE225D&quot;/&gt;&lt;wsp:rsid wsp:val=&quot;00CE2733&quot;/&gt;&lt;wsp:rsid wsp:val=&quot;00CE31AB&quot;/&gt;&lt;wsp:rsid wsp:val=&quot;00CE4B27&quot;/&gt;&lt;wsp:rsid wsp:val=&quot;00CE5280&quot;/&gt;&lt;wsp:rsid wsp:val=&quot;00CE5602&quot;/&gt;&lt;wsp:rsid wsp:val=&quot;00CE56DB&quot;/&gt;&lt;wsp:rsid wsp:val=&quot;00CE5F27&quot;/&gt;&lt;wsp:rsid wsp:val=&quot;00CE62FD&quot;/&gt;&lt;wsp:rsid wsp:val=&quot;00CE701D&quot;/&gt;&lt;wsp:rsid wsp:val=&quot;00CE713A&quot;/&gt;&lt;wsp:rsid wsp:val=&quot;00CE74BA&quot;/&gt;&lt;wsp:rsid wsp:val=&quot;00CE7BB7&quot;/&gt;&lt;wsp:rsid wsp:val=&quot;00CE7C92&quot;/&gt;&lt;wsp:rsid wsp:val=&quot;00CE7FED&quot;/&gt;&lt;wsp:rsid wsp:val=&quot;00CF0252&quot;/&gt;&lt;wsp:rsid wsp:val=&quot;00CF0320&quot;/&gt;&lt;wsp:rsid wsp:val=&quot;00CF1836&quot;/&gt;&lt;wsp:rsid wsp:val=&quot;00CF2421&quot;/&gt;&lt;wsp:rsid wsp:val=&quot;00CF2821&quot;/&gt;&lt;wsp:rsid wsp:val=&quot;00CF3BCF&quot;/&gt;&lt;wsp:rsid wsp:val=&quot;00CF4260&quot;/&gt;&lt;wsp:rsid wsp:val=&quot;00CF5407&quot;/&gt;&lt;wsp:rsid wsp:val=&quot;00CF559B&quot;/&gt;&lt;wsp:rsid wsp:val=&quot;00D0055F&quot;/&gt;&lt;wsp:rsid wsp:val=&quot;00D00787&quot;/&gt;&lt;wsp:rsid wsp:val=&quot;00D02D5E&quot;/&gt;&lt;wsp:rsid wsp:val=&quot;00D030FA&quot;/&gt;&lt;wsp:rsid wsp:val=&quot;00D035F2&quot;/&gt;&lt;wsp:rsid wsp:val=&quot;00D040FC&quot;/&gt;&lt;wsp:rsid wsp:val=&quot;00D04B79&quot;/&gt;&lt;wsp:rsid wsp:val=&quot;00D04BFE&quot;/&gt;&lt;wsp:rsid wsp:val=&quot;00D04D28&quot;/&gt;&lt;wsp:rsid wsp:val=&quot;00D04D4C&quot;/&gt;&lt;wsp:rsid wsp:val=&quot;00D0554A&quot;/&gt;&lt;wsp:rsid wsp:val=&quot;00D0624C&quot;/&gt;&lt;wsp:rsid wsp:val=&quot;00D06AE4&quot;/&gt;&lt;wsp:rsid wsp:val=&quot;00D06D8A&quot;/&gt;&lt;wsp:rsid wsp:val=&quot;00D0762B&quot;/&gt;&lt;wsp:rsid wsp:val=&quot;00D07A49&quot;/&gt;&lt;wsp:rsid wsp:val=&quot;00D07D6C&quot;/&gt;&lt;wsp:rsid wsp:val=&quot;00D07DF3&quot;/&gt;&lt;wsp:rsid wsp:val=&quot;00D10128&quot;/&gt;&lt;wsp:rsid wsp:val=&quot;00D11EAD&quot;/&gt;&lt;wsp:rsid wsp:val=&quot;00D12BA6&quot;/&gt;&lt;wsp:rsid wsp:val=&quot;00D12CBF&quot;/&gt;&lt;wsp:rsid wsp:val=&quot;00D13388&quot;/&gt;&lt;wsp:rsid wsp:val=&quot;00D13933&quot;/&gt;&lt;wsp:rsid wsp:val=&quot;00D13B7B&quot;/&gt;&lt;wsp:rsid wsp:val=&quot;00D146EA&quot;/&gt;&lt;wsp:rsid wsp:val=&quot;00D14EBC&quot;/&gt;&lt;wsp:rsid wsp:val=&quot;00D159DB&quot;/&gt;&lt;wsp:rsid wsp:val=&quot;00D1637B&quot;/&gt;&lt;wsp:rsid wsp:val=&quot;00D17235&quot;/&gt;&lt;wsp:rsid wsp:val=&quot;00D206F5&quot;/&gt;&lt;wsp:rsid wsp:val=&quot;00D211B3&quot;/&gt;&lt;wsp:rsid wsp:val=&quot;00D229B1&quot;/&gt;&lt;wsp:rsid wsp:val=&quot;00D22C2D&quot;/&gt;&lt;wsp:rsid wsp:val=&quot;00D271C2&quot;/&gt;&lt;wsp:rsid wsp:val=&quot;00D27AF3&quot;/&gt;&lt;wsp:rsid wsp:val=&quot;00D27BD6&quot;/&gt;&lt;wsp:rsid wsp:val=&quot;00D30534&quot;/&gt;&lt;wsp:rsid wsp:val=&quot;00D305D9&quot;/&gt;&lt;wsp:rsid wsp:val=&quot;00D306D9&quot;/&gt;&lt;wsp:rsid wsp:val=&quot;00D31CAA&quot;/&gt;&lt;wsp:rsid wsp:val=&quot;00D33700&quot;/&gt;&lt;wsp:rsid wsp:val=&quot;00D33CD9&quot;/&gt;&lt;wsp:rsid wsp:val=&quot;00D34B87&quot;/&gt;&lt;wsp:rsid wsp:val=&quot;00D3545B&quot;/&gt;&lt;wsp:rsid wsp:val=&quot;00D36917&quot;/&gt;&lt;wsp:rsid wsp:val=&quot;00D37816&quot;/&gt;&lt;wsp:rsid wsp:val=&quot;00D40EC8&quot;/&gt;&lt;wsp:rsid wsp:val=&quot;00D41330&quot;/&gt;&lt;wsp:rsid wsp:val=&quot;00D432E7&quot;/&gt;&lt;wsp:rsid wsp:val=&quot;00D433A6&quot;/&gt;&lt;wsp:rsid wsp:val=&quot;00D4369A&quot;/&gt;&lt;wsp:rsid wsp:val=&quot;00D43C49&quot;/&gt;&lt;wsp:rsid wsp:val=&quot;00D445E1&quot;/&gt;&lt;wsp:rsid wsp:val=&quot;00D44CC9&quot;/&gt;&lt;wsp:rsid wsp:val=&quot;00D47584&quot;/&gt;&lt;wsp:rsid wsp:val=&quot;00D50501&quot;/&gt;&lt;wsp:rsid wsp:val=&quot;00D5067E&quot;/&gt;&lt;wsp:rsid wsp:val=&quot;00D50AC0&quot;/&gt;&lt;wsp:rsid wsp:val=&quot;00D52BAE&quot;/&gt;&lt;wsp:rsid wsp:val=&quot;00D53B3A&quot;/&gt;&lt;wsp:rsid wsp:val=&quot;00D55232&quot;/&gt;&lt;wsp:rsid wsp:val=&quot;00D553AB&quot;/&gt;&lt;wsp:rsid wsp:val=&quot;00D560D7&quot;/&gt;&lt;wsp:rsid wsp:val=&quot;00D576D0&quot;/&gt;&lt;wsp:rsid wsp:val=&quot;00D57E51&quot;/&gt;&lt;wsp:rsid wsp:val=&quot;00D60055&quot;/&gt;&lt;wsp:rsid wsp:val=&quot;00D609B2&quot;/&gt;&lt;wsp:rsid wsp:val=&quot;00D625C6&quot;/&gt;&lt;wsp:rsid wsp:val=&quot;00D629CF&quot;/&gt;&lt;wsp:rsid wsp:val=&quot;00D62E1B&quot;/&gt;&lt;wsp:rsid wsp:val=&quot;00D631AD&quot;/&gt;&lt;wsp:rsid wsp:val=&quot;00D64665&quot;/&gt;&lt;wsp:rsid wsp:val=&quot;00D646AB&quot;/&gt;&lt;wsp:rsid wsp:val=&quot;00D65041&quot;/&gt;&lt;wsp:rsid wsp:val=&quot;00D65498&quot;/&gt;&lt;wsp:rsid wsp:val=&quot;00D65D0C&quot;/&gt;&lt;wsp:rsid wsp:val=&quot;00D65D47&quot;/&gt;&lt;wsp:rsid wsp:val=&quot;00D66707&quot;/&gt;&lt;wsp:rsid wsp:val=&quot;00D66C89&quot;/&gt;&lt;wsp:rsid wsp:val=&quot;00D66FCD&quot;/&gt;&lt;wsp:rsid wsp:val=&quot;00D670E8&quot;/&gt;&lt;wsp:rsid wsp:val=&quot;00D67860&quot;/&gt;&lt;wsp:rsid wsp:val=&quot;00D679AD&quot;/&gt;&lt;wsp:rsid wsp:val=&quot;00D71C6C&quot;/&gt;&lt;wsp:rsid wsp:val=&quot;00D72837&quot;/&gt;&lt;wsp:rsid wsp:val=&quot;00D72A58&quot;/&gt;&lt;wsp:rsid wsp:val=&quot;00D72D8D&quot;/&gt;&lt;wsp:rsid wsp:val=&quot;00D733D2&quot;/&gt;&lt;wsp:rsid wsp:val=&quot;00D73E5C&quot;/&gt;&lt;wsp:rsid wsp:val=&quot;00D741E1&quot;/&gt;&lt;wsp:rsid wsp:val=&quot;00D744DB&quot;/&gt;&lt;wsp:rsid wsp:val=&quot;00D74DBF&quot;/&gt;&lt;wsp:rsid wsp:val=&quot;00D74E89&quot;/&gt;&lt;wsp:rsid wsp:val=&quot;00D75E9E&quot;/&gt;&lt;wsp:rsid wsp:val=&quot;00D776F3&quot;/&gt;&lt;wsp:rsid wsp:val=&quot;00D805A9&quot;/&gt;&lt;wsp:rsid wsp:val=&quot;00D812BB&quot;/&gt;&lt;wsp:rsid wsp:val=&quot;00D81F9D&quot;/&gt;&lt;wsp:rsid wsp:val=&quot;00D836EF&quot;/&gt;&lt;wsp:rsid wsp:val=&quot;00D83F27&quot;/&gt;&lt;wsp:rsid wsp:val=&quot;00D855E6&quot;/&gt;&lt;wsp:rsid wsp:val=&quot;00D85C8F&quot;/&gt;&lt;wsp:rsid wsp:val=&quot;00D85D46&quot;/&gt;&lt;wsp:rsid wsp:val=&quot;00D85D48&quot;/&gt;&lt;wsp:rsid wsp:val=&quot;00D87397&quot;/&gt;&lt;wsp:rsid wsp:val=&quot;00D87BBE&quot;/&gt;&lt;wsp:rsid wsp:val=&quot;00D9073A&quot;/&gt;&lt;wsp:rsid wsp:val=&quot;00D90D51&quot;/&gt;&lt;wsp:rsid wsp:val=&quot;00D91635&quot;/&gt;&lt;wsp:rsid wsp:val=&quot;00D92D90&quot;/&gt;&lt;wsp:rsid wsp:val=&quot;00D9383C&quot;/&gt;&lt;wsp:rsid wsp:val=&quot;00D94522&quot;/&gt;&lt;wsp:rsid wsp:val=&quot;00D953AB&quot;/&gt;&lt;wsp:rsid wsp:val=&quot;00D9550E&quot;/&gt;&lt;wsp:rsid wsp:val=&quot;00D956EA&quot;/&gt;&lt;wsp:rsid wsp:val=&quot;00D962B8&quot;/&gt;&lt;wsp:rsid wsp:val=&quot;00D96A17&quot;/&gt;&lt;wsp:rsid wsp:val=&quot;00DA010D&quot;/&gt;&lt;wsp:rsid wsp:val=&quot;00DA1350&quot;/&gt;&lt;wsp:rsid wsp:val=&quot;00DA3B75&quot;/&gt;&lt;wsp:rsid wsp:val=&quot;00DA3E10&quot;/&gt;&lt;wsp:rsid wsp:val=&quot;00DA4EA5&quot;/&gt;&lt;wsp:rsid wsp:val=&quot;00DA5FA9&quot;/&gt;&lt;wsp:rsid wsp:val=&quot;00DA60CD&quot;/&gt;&lt;wsp:rsid wsp:val=&quot;00DA69A8&quot;/&gt;&lt;wsp:rsid wsp:val=&quot;00DA7821&quot;/&gt;&lt;wsp:rsid wsp:val=&quot;00DB0463&quot;/&gt;&lt;wsp:rsid wsp:val=&quot;00DB12BE&quot;/&gt;&lt;wsp:rsid wsp:val=&quot;00DB1DC7&quot;/&gt;&lt;wsp:rsid wsp:val=&quot;00DB3BE6&quot;/&gt;&lt;wsp:rsid wsp:val=&quot;00DB3F69&quot;/&gt;&lt;wsp:rsid wsp:val=&quot;00DB4A30&quot;/&gt;&lt;wsp:rsid wsp:val=&quot;00DB6929&quot;/&gt;&lt;wsp:rsid wsp:val=&quot;00DB7189&quot;/&gt;&lt;wsp:rsid wsp:val=&quot;00DB7806&quot;/&gt;&lt;wsp:rsid wsp:val=&quot;00DB7ADD&quot;/&gt;&lt;wsp:rsid wsp:val=&quot;00DC0A2C&quot;/&gt;&lt;wsp:rsid wsp:val=&quot;00DC3CB2&quot;/&gt;&lt;wsp:rsid wsp:val=&quot;00DC4E80&quot;/&gt;&lt;wsp:rsid wsp:val=&quot;00DC5C09&quot;/&gt;&lt;wsp:rsid wsp:val=&quot;00DC65DA&quot;/&gt;&lt;wsp:rsid wsp:val=&quot;00DC710A&quot;/&gt;&lt;wsp:rsid wsp:val=&quot;00DC72BD&quot;/&gt;&lt;wsp:rsid wsp:val=&quot;00DC7645&quot;/&gt;&lt;wsp:rsid wsp:val=&quot;00DC7871&quot;/&gt;&lt;wsp:rsid wsp:val=&quot;00DC7FF6&quot;/&gt;&lt;wsp:rsid wsp:val=&quot;00DD205C&quot;/&gt;&lt;wsp:rsid wsp:val=&quot;00DD3CD1&quot;/&gt;&lt;wsp:rsid wsp:val=&quot;00DD4198&quot;/&gt;&lt;wsp:rsid wsp:val=&quot;00DD50E5&quot;/&gt;&lt;wsp:rsid wsp:val=&quot;00DD61C1&quot;/&gt;&lt;wsp:rsid wsp:val=&quot;00DD6C70&quot;/&gt;&lt;wsp:rsid wsp:val=&quot;00DD7BC0&quot;/&gt;&lt;wsp:rsid wsp:val=&quot;00DE047C&quot;/&gt;&lt;wsp:rsid wsp:val=&quot;00DE0D42&quot;/&gt;&lt;wsp:rsid wsp:val=&quot;00DE2A46&quot;/&gt;&lt;wsp:rsid wsp:val=&quot;00DE46A4&quot;/&gt;&lt;wsp:rsid wsp:val=&quot;00DE5FAD&quot;/&gt;&lt;wsp:rsid wsp:val=&quot;00DE6970&quot;/&gt;&lt;wsp:rsid wsp:val=&quot;00DE7D86&quot;/&gt;&lt;wsp:rsid wsp:val=&quot;00DF07E7&quot;/&gt;&lt;wsp:rsid wsp:val=&quot;00DF09D7&quot;/&gt;&lt;wsp:rsid wsp:val=&quot;00DF0F91&quot;/&gt;&lt;wsp:rsid wsp:val=&quot;00DF171E&quot;/&gt;&lt;wsp:rsid wsp:val=&quot;00DF256B&quot;/&gt;&lt;wsp:rsid wsp:val=&quot;00DF2E26&quot;/&gt;&lt;wsp:rsid wsp:val=&quot;00DF2F50&quot;/&gt;&lt;wsp:rsid wsp:val=&quot;00DF62C2&quot;/&gt;&lt;wsp:rsid wsp:val=&quot;00DF68F2&quot;/&gt;&lt;wsp:rsid wsp:val=&quot;00DF6A95&quot;/&gt;&lt;wsp:rsid wsp:val=&quot;00DF6C7E&quot;/&gt;&lt;wsp:rsid wsp:val=&quot;00DF6F58&quot;/&gt;&lt;wsp:rsid wsp:val=&quot;00E02CB1&quot;/&gt;&lt;wsp:rsid wsp:val=&quot;00E0343D&quot;/&gt;&lt;wsp:rsid wsp:val=&quot;00E04159&quot;/&gt;&lt;wsp:rsid wsp:val=&quot;00E07085&quot;/&gt;&lt;wsp:rsid wsp:val=&quot;00E070B6&quot;/&gt;&lt;wsp:rsid wsp:val=&quot;00E078B3&quot;/&gt;&lt;wsp:rsid wsp:val=&quot;00E07CF3&quot;/&gt;&lt;wsp:rsid wsp:val=&quot;00E10541&quot;/&gt;&lt;wsp:rsid wsp:val=&quot;00E105BE&quot;/&gt;&lt;wsp:rsid wsp:val=&quot;00E11B7B&quot;/&gt;&lt;wsp:rsid wsp:val=&quot;00E13487&quot;/&gt;&lt;wsp:rsid wsp:val=&quot;00E134DD&quot;/&gt;&lt;wsp:rsid wsp:val=&quot;00E13864&quot;/&gt;&lt;wsp:rsid wsp:val=&quot;00E139AB&quot;/&gt;&lt;wsp:rsid wsp:val=&quot;00E13BD3&quot;/&gt;&lt;wsp:rsid wsp:val=&quot;00E13E04&quot;/&gt;&lt;wsp:rsid wsp:val=&quot;00E143C9&quot;/&gt;&lt;wsp:rsid wsp:val=&quot;00E15677&quot;/&gt;&lt;wsp:rsid wsp:val=&quot;00E16921&quot;/&gt;&lt;wsp:rsid wsp:val=&quot;00E20883&quot;/&gt;&lt;wsp:rsid wsp:val=&quot;00E212A5&quot;/&gt;&lt;wsp:rsid wsp:val=&quot;00E231B6&quot;/&gt;&lt;wsp:rsid wsp:val=&quot;00E23947&quot;/&gt;&lt;wsp:rsid wsp:val=&quot;00E24AC6&quot;/&gt;&lt;wsp:rsid wsp:val=&quot;00E25591&quot;/&gt;&lt;wsp:rsid wsp:val=&quot;00E25717&quot;/&gt;&lt;wsp:rsid wsp:val=&quot;00E26F17&quot;/&gt;&lt;wsp:rsid wsp:val=&quot;00E27003&quot;/&gt;&lt;wsp:rsid wsp:val=&quot;00E301BF&quot;/&gt;&lt;wsp:rsid wsp:val=&quot;00E316E1&quot;/&gt;&lt;wsp:rsid wsp:val=&quot;00E3369D&quot;/&gt;&lt;wsp:rsid wsp:val=&quot;00E33FF1&quot;/&gt;&lt;wsp:rsid wsp:val=&quot;00E34D50&quot;/&gt;&lt;wsp:rsid wsp:val=&quot;00E351D0&quot;/&gt;&lt;wsp:rsid wsp:val=&quot;00E35506&quot;/&gt;&lt;wsp:rsid wsp:val=&quot;00E359F1&quot;/&gt;&lt;wsp:rsid wsp:val=&quot;00E35CA7&quot;/&gt;&lt;wsp:rsid wsp:val=&quot;00E35CF9&quot;/&gt;&lt;wsp:rsid wsp:val=&quot;00E368A0&quot;/&gt;&lt;wsp:rsid wsp:val=&quot;00E369B0&quot;/&gt;&lt;wsp:rsid wsp:val=&quot;00E36F3A&quot;/&gt;&lt;wsp:rsid wsp:val=&quot;00E36FCA&quot;/&gt;&lt;wsp:rsid wsp:val=&quot;00E3728F&quot;/&gt;&lt;wsp:rsid wsp:val=&quot;00E37599&quot;/&gt;&lt;wsp:rsid wsp:val=&quot;00E37BB0&quot;/&gt;&lt;wsp:rsid wsp:val=&quot;00E40701&quot;/&gt;&lt;wsp:rsid wsp:val=&quot;00E410B9&quot;/&gt;&lt;wsp:rsid wsp:val=&quot;00E42053&quot;/&gt;&lt;wsp:rsid wsp:val=&quot;00E422F5&quot;/&gt;&lt;wsp:rsid wsp:val=&quot;00E43605&quot;/&gt;&lt;wsp:rsid wsp:val=&quot;00E44752&quot;/&gt;&lt;wsp:rsid wsp:val=&quot;00E44F3F&quot;/&gt;&lt;wsp:rsid wsp:val=&quot;00E471CB&quot;/&gt;&lt;wsp:rsid wsp:val=&quot;00E4753D&quot;/&gt;&lt;wsp:rsid wsp:val=&quot;00E479A8&quot;/&gt;&lt;wsp:rsid wsp:val=&quot;00E50039&quot;/&gt;&lt;wsp:rsid wsp:val=&quot;00E50669&quot;/&gt;&lt;wsp:rsid wsp:val=&quot;00E50F93&quot;/&gt;&lt;wsp:rsid wsp:val=&quot;00E52681&quot;/&gt;&lt;wsp:rsid wsp:val=&quot;00E52C42&quot;/&gt;&lt;wsp:rsid wsp:val=&quot;00E52FAD&quot;/&gt;&lt;wsp:rsid wsp:val=&quot;00E5380A&quot;/&gt;&lt;wsp:rsid wsp:val=&quot;00E53B0B&quot;/&gt;&lt;wsp:rsid wsp:val=&quot;00E54CFE&quot;/&gt;&lt;wsp:rsid wsp:val=&quot;00E54E40&quot;/&gt;&lt;wsp:rsid wsp:val=&quot;00E551AD&quot;/&gt;&lt;wsp:rsid wsp:val=&quot;00E56463&quot;/&gt;&lt;wsp:rsid wsp:val=&quot;00E56C95&quot;/&gt;&lt;wsp:rsid wsp:val=&quot;00E57155&quot;/&gt;&lt;wsp:rsid wsp:val=&quot;00E573AA&quot;/&gt;&lt;wsp:rsid wsp:val=&quot;00E60555&quot;/&gt;&lt;wsp:rsid wsp:val=&quot;00E6103E&quot;/&gt;&lt;wsp:rsid wsp:val=&quot;00E61EA4&quot;/&gt;&lt;wsp:rsid wsp:val=&quot;00E628F2&quot;/&gt;&lt;wsp:rsid wsp:val=&quot;00E6298D&quot;/&gt;&lt;wsp:rsid wsp:val=&quot;00E64603&quot;/&gt;&lt;wsp:rsid wsp:val=&quot;00E6508C&quot;/&gt;&lt;wsp:rsid wsp:val=&quot;00E661F9&quot;/&gt;&lt;wsp:rsid wsp:val=&quot;00E66667&quot;/&gt;&lt;wsp:rsid wsp:val=&quot;00E671B1&quot;/&gt;&lt;wsp:rsid wsp:val=&quot;00E6763C&quot;/&gt;&lt;wsp:rsid wsp:val=&quot;00E70B54&quot;/&gt;&lt;wsp:rsid wsp:val=&quot;00E70C30&quot;/&gt;&lt;wsp:rsid wsp:val=&quot;00E70E84&quot;/&gt;&lt;wsp:rsid wsp:val=&quot;00E72A8F&quot;/&gt;&lt;wsp:rsid wsp:val=&quot;00E73171&quot;/&gt;&lt;wsp:rsid wsp:val=&quot;00E73804&quot;/&gt;&lt;wsp:rsid wsp:val=&quot;00E73C79&quot;/&gt;&lt;wsp:rsid wsp:val=&quot;00E73E12&quot;/&gt;&lt;wsp:rsid wsp:val=&quot;00E74DC3&quot;/&gt;&lt;wsp:rsid wsp:val=&quot;00E763D1&quot;/&gt;&lt;wsp:rsid wsp:val=&quot;00E76B24&quot;/&gt;&lt;wsp:rsid wsp:val=&quot;00E774CE&quot;/&gt;&lt;wsp:rsid wsp:val=&quot;00E7754A&quot;/&gt;&lt;wsp:rsid wsp:val=&quot;00E77B1A&quot;/&gt;&lt;wsp:rsid wsp:val=&quot;00E80365&quot;/&gt;&lt;wsp:rsid wsp:val=&quot;00E80888&quot;/&gt;&lt;wsp:rsid wsp:val=&quot;00E80DDE&quot;/&gt;&lt;wsp:rsid wsp:val=&quot;00E813FD&quot;/&gt;&lt;wsp:rsid wsp:val=&quot;00E8159D&quot;/&gt;&lt;wsp:rsid wsp:val=&quot;00E815A1&quot;/&gt;&lt;wsp:rsid wsp:val=&quot;00E81D38&quot;/&gt;&lt;wsp:rsid wsp:val=&quot;00E82AC2&quot;/&gt;&lt;wsp:rsid wsp:val=&quot;00E8357F&quot;/&gt;&lt;wsp:rsid wsp:val=&quot;00E859B7&quot;/&gt;&lt;wsp:rsid wsp:val=&quot;00E865EC&quot;/&gt;&lt;wsp:rsid wsp:val=&quot;00E87BE6&quot;/&gt;&lt;wsp:rsid wsp:val=&quot;00E87BFE&quot;/&gt;&lt;wsp:rsid wsp:val=&quot;00E90BFD&quot;/&gt;&lt;wsp:rsid wsp:val=&quot;00E90F0B&quot;/&gt;&lt;wsp:rsid wsp:val=&quot;00E91664&quot;/&gt;&lt;wsp:rsid wsp:val=&quot;00E92A19&quot;/&gt;&lt;wsp:rsid wsp:val=&quot;00E92E6F&quot;/&gt;&lt;wsp:rsid wsp:val=&quot;00E93A7D&quot;/&gt;&lt;wsp:rsid wsp:val=&quot;00E93DA9&quot;/&gt;&lt;wsp:rsid wsp:val=&quot;00E94378&quot;/&gt;&lt;wsp:rsid wsp:val=&quot;00E943DE&quot;/&gt;&lt;wsp:rsid wsp:val=&quot;00E969D9&quot;/&gt;&lt;wsp:rsid wsp:val=&quot;00E97B5C&quot;/&gt;&lt;wsp:rsid wsp:val=&quot;00EA007D&quot;/&gt;&lt;wsp:rsid wsp:val=&quot;00EA077D&quot;/&gt;&lt;wsp:rsid wsp:val=&quot;00EA0821&quot;/&gt;&lt;wsp:rsid wsp:val=&quot;00EA08B6&quot;/&gt;&lt;wsp:rsid wsp:val=&quot;00EA097C&quot;/&gt;&lt;wsp:rsid wsp:val=&quot;00EA0FAF&quot;/&gt;&lt;wsp:rsid wsp:val=&quot;00EA1E1B&quot;/&gt;&lt;wsp:rsid wsp:val=&quot;00EA62C0&quot;/&gt;&lt;wsp:rsid wsp:val=&quot;00EA6747&quot;/&gt;&lt;wsp:rsid wsp:val=&quot;00EA6D96&quot;/&gt;&lt;wsp:rsid wsp:val=&quot;00EB108C&quot;/&gt;&lt;wsp:rsid wsp:val=&quot;00EB1229&quot;/&gt;&lt;wsp:rsid wsp:val=&quot;00EB2175&quot;/&gt;&lt;wsp:rsid wsp:val=&quot;00EB2227&quot;/&gt;&lt;wsp:rsid wsp:val=&quot;00EB31D9&quot;/&gt;&lt;wsp:rsid wsp:val=&quot;00EB3F72&quot;/&gt;&lt;wsp:rsid wsp:val=&quot;00EB3FCB&quot;/&gt;&lt;wsp:rsid wsp:val=&quot;00EB4216&quot;/&gt;&lt;wsp:rsid wsp:val=&quot;00EB7826&quot;/&gt;&lt;wsp:rsid wsp:val=&quot;00EB7C91&quot;/&gt;&lt;wsp:rsid wsp:val=&quot;00EC03F2&quot;/&gt;&lt;wsp:rsid wsp:val=&quot;00EC0CE5&quot;/&gt;&lt;wsp:rsid wsp:val=&quot;00EC10B7&quot;/&gt;&lt;wsp:rsid wsp:val=&quot;00EC1890&quot;/&gt;&lt;wsp:rsid wsp:val=&quot;00EC2614&quot;/&gt;&lt;wsp:rsid wsp:val=&quot;00EC2F2D&quot;/&gt;&lt;wsp:rsid wsp:val=&quot;00EC35DB&quot;/&gt;&lt;wsp:rsid wsp:val=&quot;00EC449B&quot;/&gt;&lt;wsp:rsid wsp:val=&quot;00EC467D&quot;/&gt;&lt;wsp:rsid wsp:val=&quot;00EC5572&quot;/&gt;&lt;wsp:rsid wsp:val=&quot;00EC7D64&quot;/&gt;&lt;wsp:rsid wsp:val=&quot;00ED1049&quot;/&gt;&lt;wsp:rsid wsp:val=&quot;00ED1365&quot;/&gt;&lt;wsp:rsid wsp:val=&quot;00ED2047&quot;/&gt;&lt;wsp:rsid wsp:val=&quot;00ED2232&quot;/&gt;&lt;wsp:rsid wsp:val=&quot;00ED2513&quot;/&gt;&lt;wsp:rsid wsp:val=&quot;00ED2BE9&quot;/&gt;&lt;wsp:rsid wsp:val=&quot;00ED4C3A&quot;/&gt;&lt;wsp:rsid wsp:val=&quot;00ED6040&quot;/&gt;&lt;wsp:rsid wsp:val=&quot;00ED66B9&quot;/&gt;&lt;wsp:rsid wsp:val=&quot;00ED70E4&quot;/&gt;&lt;wsp:rsid wsp:val=&quot;00ED7E58&quot;/&gt;&lt;wsp:rsid wsp:val=&quot;00ED7FD4&quot;/&gt;&lt;wsp:rsid wsp:val=&quot;00EE0A29&quot;/&gt;&lt;wsp:rsid wsp:val=&quot;00EE0DF8&quot;/&gt;&lt;wsp:rsid wsp:val=&quot;00EE1061&quot;/&gt;&lt;wsp:rsid wsp:val=&quot;00EE11F5&quot;/&gt;&lt;wsp:rsid wsp:val=&quot;00EE17BC&quot;/&gt;&lt;wsp:rsid wsp:val=&quot;00EE19EE&quot;/&gt;&lt;wsp:rsid wsp:val=&quot;00EE1F61&quot;/&gt;&lt;wsp:rsid wsp:val=&quot;00EE27A9&quot;/&gt;&lt;wsp:rsid wsp:val=&quot;00EE4E4D&quot;/&gt;&lt;wsp:rsid wsp:val=&quot;00EE5599&quot;/&gt;&lt;wsp:rsid wsp:val=&quot;00EE60C0&quot;/&gt;&lt;wsp:rsid wsp:val=&quot;00EE64D0&quot;/&gt;&lt;wsp:rsid wsp:val=&quot;00EE7205&quot;/&gt;&lt;wsp:rsid wsp:val=&quot;00EE741D&quot;/&gt;&lt;wsp:rsid wsp:val=&quot;00EE7481&quot;/&gt;&lt;wsp:rsid wsp:val=&quot;00EF05DC&quot;/&gt;&lt;wsp:rsid wsp:val=&quot;00EF10AE&quot;/&gt;&lt;wsp:rsid wsp:val=&quot;00EF122B&quot;/&gt;&lt;wsp:rsid wsp:val=&quot;00EF2C85&quot;/&gt;&lt;wsp:rsid wsp:val=&quot;00EF2E7F&quot;/&gt;&lt;wsp:rsid wsp:val=&quot;00EF2F97&quot;/&gt;&lt;wsp:rsid wsp:val=&quot;00EF456C&quot;/&gt;&lt;wsp:rsid wsp:val=&quot;00EF49EB&quot;/&gt;&lt;wsp:rsid wsp:val=&quot;00EF4D57&quot;/&gt;&lt;wsp:rsid wsp:val=&quot;00EF591B&quot;/&gt;&lt;wsp:rsid wsp:val=&quot;00EF5C98&quot;/&gt;&lt;wsp:rsid wsp:val=&quot;00EF65BB&quot;/&gt;&lt;wsp:rsid wsp:val=&quot;00EF6AE1&quot;/&gt;&lt;wsp:rsid wsp:val=&quot;00EF6D22&quot;/&gt;&lt;wsp:rsid wsp:val=&quot;00EF70D4&quot;/&gt;&lt;wsp:rsid wsp:val=&quot;00F002D5&quot;/&gt;&lt;wsp:rsid wsp:val=&quot;00F00E3B&quot;/&gt;&lt;wsp:rsid wsp:val=&quot;00F0105F&quot;/&gt;&lt;wsp:rsid wsp:val=&quot;00F0141A&quot;/&gt;&lt;wsp:rsid wsp:val=&quot;00F02092&quot;/&gt;&lt;wsp:rsid wsp:val=&quot;00F02115&quot;/&gt;&lt;wsp:rsid wsp:val=&quot;00F040CB&quot;/&gt;&lt;wsp:rsid wsp:val=&quot;00F041E1&quot;/&gt;&lt;wsp:rsid wsp:val=&quot;00F042CE&quot;/&gt;&lt;wsp:rsid wsp:val=&quot;00F04383&quot;/&gt;&lt;wsp:rsid wsp:val=&quot;00F046DC&quot;/&gt;&lt;wsp:rsid wsp:val=&quot;00F05F69&quot;/&gt;&lt;wsp:rsid wsp:val=&quot;00F05FC7&quot;/&gt;&lt;wsp:rsid wsp:val=&quot;00F07496&quot;/&gt;&lt;wsp:rsid wsp:val=&quot;00F116A1&quot;/&gt;&lt;wsp:rsid wsp:val=&quot;00F11FCA&quot;/&gt;&lt;wsp:rsid wsp:val=&quot;00F12474&quot;/&gt;&lt;wsp:rsid wsp:val=&quot;00F12869&quot;/&gt;&lt;wsp:rsid wsp:val=&quot;00F135C8&quot;/&gt;&lt;wsp:rsid wsp:val=&quot;00F135FC&quot;/&gt;&lt;wsp:rsid wsp:val=&quot;00F13CBE&quot;/&gt;&lt;wsp:rsid wsp:val=&quot;00F147F8&quot;/&gt;&lt;wsp:rsid wsp:val=&quot;00F16BE0&quot;/&gt;&lt;wsp:rsid wsp:val=&quot;00F171DB&quot;/&gt;&lt;wsp:rsid wsp:val=&quot;00F20DE3&quot;/&gt;&lt;wsp:rsid wsp:val=&quot;00F21FB3&quot;/&gt;&lt;wsp:rsid wsp:val=&quot;00F223CD&quot;/&gt;&lt;wsp:rsid wsp:val=&quot;00F224D8&quot;/&gt;&lt;wsp:rsid wsp:val=&quot;00F24324&quot;/&gt;&lt;wsp:rsid wsp:val=&quot;00F2488F&quot;/&gt;&lt;wsp:rsid wsp:val=&quot;00F251C3&quot;/&gt;&lt;wsp:rsid wsp:val=&quot;00F25D63&quot;/&gt;&lt;wsp:rsid wsp:val=&quot;00F26B0A&quot;/&gt;&lt;wsp:rsid wsp:val=&quot;00F273D1&quot;/&gt;&lt;wsp:rsid wsp:val=&quot;00F27D09&quot;/&gt;&lt;wsp:rsid wsp:val=&quot;00F30BF0&quot;/&gt;&lt;wsp:rsid wsp:val=&quot;00F314C4&quot;/&gt;&lt;wsp:rsid wsp:val=&quot;00F32616&quot;/&gt;&lt;wsp:rsid wsp:val=&quot;00F32C1E&quot;/&gt;&lt;wsp:rsid wsp:val=&quot;00F330FD&quot;/&gt;&lt;wsp:rsid wsp:val=&quot;00F33AE6&quot;/&gt;&lt;wsp:rsid wsp:val=&quot;00F33B7A&quot;/&gt;&lt;wsp:rsid wsp:val=&quot;00F34898&quot;/&gt;&lt;wsp:rsid wsp:val=&quot;00F35082&quot;/&gt;&lt;wsp:rsid wsp:val=&quot;00F35141&quot;/&gt;&lt;wsp:rsid wsp:val=&quot;00F36D76&quot;/&gt;&lt;wsp:rsid wsp:val=&quot;00F3744A&quot;/&gt;&lt;wsp:rsid wsp:val=&quot;00F4001D&quot;/&gt;&lt;wsp:rsid wsp:val=&quot;00F4096D&quot;/&gt;&lt;wsp:rsid wsp:val=&quot;00F40E8D&quot;/&gt;&lt;wsp:rsid wsp:val=&quot;00F41153&quot;/&gt;&lt;wsp:rsid wsp:val=&quot;00F42638&quot;/&gt;&lt;wsp:rsid wsp:val=&quot;00F42A58&quot;/&gt;&lt;wsp:rsid wsp:val=&quot;00F42F20&quot;/&gt;&lt;wsp:rsid wsp:val=&quot;00F43C6E&quot;/&gt;&lt;wsp:rsid wsp:val=&quot;00F45272&quot;/&gt;&lt;wsp:rsid wsp:val=&quot;00F46307&quot;/&gt;&lt;wsp:rsid wsp:val=&quot;00F46874&quot;/&gt;&lt;wsp:rsid wsp:val=&quot;00F469B3&quot;/&gt;&lt;wsp:rsid wsp:val=&quot;00F46BC6&quot;/&gt;&lt;wsp:rsid wsp:val=&quot;00F470FD&quot;/&gt;&lt;wsp:rsid wsp:val=&quot;00F5005A&quot;/&gt;&lt;wsp:rsid wsp:val=&quot;00F50460&quot;/&gt;&lt;wsp:rsid wsp:val=&quot;00F5139B&quot;/&gt;&lt;wsp:rsid wsp:val=&quot;00F525E4&quot;/&gt;&lt;wsp:rsid wsp:val=&quot;00F52CC0&quot;/&gt;&lt;wsp:rsid wsp:val=&quot;00F52EC0&quot;/&gt;&lt;wsp:rsid wsp:val=&quot;00F53740&quot;/&gt;&lt;wsp:rsid wsp:val=&quot;00F5380F&quot;/&gt;&lt;wsp:rsid wsp:val=&quot;00F539AB&quot;/&gt;&lt;wsp:rsid wsp:val=&quot;00F53BAD&quot;/&gt;&lt;wsp:rsid wsp:val=&quot;00F554C6&quot;/&gt;&lt;wsp:rsid wsp:val=&quot;00F566B3&quot;/&gt;&lt;wsp:rsid wsp:val=&quot;00F5698F&quot;/&gt;&lt;wsp:rsid wsp:val=&quot;00F569AA&quot;/&gt;&lt;wsp:rsid wsp:val=&quot;00F56EC6&quot;/&gt;&lt;wsp:rsid wsp:val=&quot;00F5745F&quot;/&gt;&lt;wsp:rsid wsp:val=&quot;00F57783&quot;/&gt;&lt;wsp:rsid wsp:val=&quot;00F61415&quot;/&gt;&lt;wsp:rsid wsp:val=&quot;00F61B4C&quot;/&gt;&lt;wsp:rsid wsp:val=&quot;00F622A7&quot;/&gt;&lt;wsp:rsid wsp:val=&quot;00F63B6B&quot;/&gt;&lt;wsp:rsid wsp:val=&quot;00F63BB6&quot;/&gt;&lt;wsp:rsid wsp:val=&quot;00F65168&quot;/&gt;&lt;wsp:rsid wsp:val=&quot;00F651BE&quot;/&gt;&lt;wsp:rsid wsp:val=&quot;00F65C0C&quot;/&gt;&lt;wsp:rsid wsp:val=&quot;00F67107&quot;/&gt;&lt;wsp:rsid wsp:val=&quot;00F67642&quot;/&gt;&lt;wsp:rsid wsp:val=&quot;00F67B5F&quot;/&gt;&lt;wsp:rsid wsp:val=&quot;00F67DE5&quot;/&gt;&lt;wsp:rsid wsp:val=&quot;00F708EB&quot;/&gt;&lt;wsp:rsid wsp:val=&quot;00F716DC&quot;/&gt;&lt;wsp:rsid wsp:val=&quot;00F71F1E&quot;/&gt;&lt;wsp:rsid wsp:val=&quot;00F72520&quot;/&gt;&lt;wsp:rsid wsp:val=&quot;00F74CF8&quot;/&gt;&lt;wsp:rsid wsp:val=&quot;00F7534B&quot;/&gt;&lt;wsp:rsid wsp:val=&quot;00F76F07&quot;/&gt;&lt;wsp:rsid wsp:val=&quot;00F76F32&quot;/&gt;&lt;wsp:rsid wsp:val=&quot;00F7778E&quot;/&gt;&lt;wsp:rsid wsp:val=&quot;00F801A3&quot;/&gt;&lt;wsp:rsid wsp:val=&quot;00F802CC&quot;/&gt;&lt;wsp:rsid wsp:val=&quot;00F832E5&quot;/&gt;&lt;wsp:rsid wsp:val=&quot;00F83EA1&quot;/&gt;&lt;wsp:rsid wsp:val=&quot;00F84552&quot;/&gt;&lt;wsp:rsid wsp:val=&quot;00F84FF8&quot;/&gt;&lt;wsp:rsid wsp:val=&quot;00F85670&quot;/&gt;&lt;wsp:rsid wsp:val=&quot;00F85728&quot;/&gt;&lt;wsp:rsid wsp:val=&quot;00F85DF4&quot;/&gt;&lt;wsp:rsid wsp:val=&quot;00F85E40&quot;/&gt;&lt;wsp:rsid wsp:val=&quot;00F86143&quot;/&gt;&lt;wsp:rsid wsp:val=&quot;00F8625F&quot;/&gt;&lt;wsp:rsid wsp:val=&quot;00F874CE&quot;/&gt;&lt;wsp:rsid wsp:val=&quot;00F90A0A&quot;/&gt;&lt;wsp:rsid wsp:val=&quot;00F91642&quot;/&gt;&lt;wsp:rsid wsp:val=&quot;00F91F43&quot;/&gt;&lt;wsp:rsid wsp:val=&quot;00F955C4&quot;/&gt;&lt;wsp:rsid wsp:val=&quot;00F9799F&quot;/&gt;&lt;wsp:rsid wsp:val=&quot;00F97D4D&quot;/&gt;&lt;wsp:rsid wsp:val=&quot;00F97E13&quot;/&gt;&lt;wsp:rsid wsp:val=&quot;00FA055F&quot;/&gt;&lt;wsp:rsid wsp:val=&quot;00FA1EB9&quot;/&gt;&lt;wsp:rsid wsp:val=&quot;00FA225F&quot;/&gt;&lt;wsp:rsid wsp:val=&quot;00FA422D&quot;/&gt;&lt;wsp:rsid wsp:val=&quot;00FA451A&quot;/&gt;&lt;wsp:rsid wsp:val=&quot;00FA481E&quot;/&gt;&lt;wsp:rsid wsp:val=&quot;00FA49CE&quot;/&gt;&lt;wsp:rsid wsp:val=&quot;00FA4EE8&quot;/&gt;&lt;wsp:rsid wsp:val=&quot;00FA50A8&quot;/&gt;&lt;wsp:rsid wsp:val=&quot;00FA74DA&quot;/&gt;&lt;wsp:rsid wsp:val=&quot;00FA7E21&quot;/&gt;&lt;wsp:rsid wsp:val=&quot;00FA7ED0&quot;/&gt;&lt;wsp:rsid wsp:val=&quot;00FB02E5&quot;/&gt;&lt;wsp:rsid wsp:val=&quot;00FB21C0&quot;/&gt;&lt;wsp:rsid wsp:val=&quot;00FB4394&quot;/&gt;&lt;wsp:rsid wsp:val=&quot;00FB4690&quot;/&gt;&lt;wsp:rsid wsp:val=&quot;00FB5511&quot;/&gt;&lt;wsp:rsid wsp:val=&quot;00FB7835&quot;/&gt;&lt;wsp:rsid wsp:val=&quot;00FB7908&quot;/&gt;&lt;wsp:rsid wsp:val=&quot;00FC0070&quot;/&gt;&lt;wsp:rsid wsp:val=&quot;00FC0E49&quot;/&gt;&lt;wsp:rsid wsp:val=&quot;00FC2FCF&quot;/&gt;&lt;wsp:rsid wsp:val=&quot;00FC3455&quot;/&gt;&lt;wsp:rsid wsp:val=&quot;00FC4E77&quot;/&gt;&lt;wsp:rsid wsp:val=&quot;00FC55B7&quot;/&gt;&lt;wsp:rsid wsp:val=&quot;00FC5E2A&quot;/&gt;&lt;wsp:rsid wsp:val=&quot;00FC61B2&quot;/&gt;&lt;wsp:rsid wsp:val=&quot;00FC646C&quot;/&gt;&lt;wsp:rsid wsp:val=&quot;00FC6A19&quot;/&gt;&lt;wsp:rsid wsp:val=&quot;00FD02CF&quot;/&gt;&lt;wsp:rsid wsp:val=&quot;00FD068A&quot;/&gt;&lt;wsp:rsid wsp:val=&quot;00FD1EFA&quot;/&gt;&lt;wsp:rsid wsp:val=&quot;00FD39EF&quot;/&gt;&lt;wsp:rsid wsp:val=&quot;00FD43CA&quot;/&gt;&lt;wsp:rsid wsp:val=&quot;00FD4E75&quot;/&gt;&lt;wsp:rsid wsp:val=&quot;00FD5CE7&quot;/&gt;&lt;wsp:rsid wsp:val=&quot;00FD5DDB&quot;/&gt;&lt;wsp:rsid wsp:val=&quot;00FD5E46&quot;/&gt;&lt;wsp:rsid wsp:val=&quot;00FD6048&quot;/&gt;&lt;wsp:rsid wsp:val=&quot;00FD6F43&quot;/&gt;&lt;wsp:rsid wsp:val=&quot;00FD7016&quot;/&gt;&lt;wsp:rsid wsp:val=&quot;00FD730A&quot;/&gt;&lt;wsp:rsid wsp:val=&quot;00FE01FD&quot;/&gt;&lt;wsp:rsid wsp:val=&quot;00FE14A7&quot;/&gt;&lt;wsp:rsid wsp:val=&quot;00FE1753&quot;/&gt;&lt;wsp:rsid wsp:val=&quot;00FE2059&quot;/&gt;&lt;wsp:rsid wsp:val=&quot;00FE293B&quot;/&gt;&lt;wsp:rsid wsp:val=&quot;00FE30A2&quot;/&gt;&lt;wsp:rsid wsp:val=&quot;00FE3DAA&quot;/&gt;&lt;wsp:rsid wsp:val=&quot;00FE483D&quot;/&gt;&lt;wsp:rsid wsp:val=&quot;00FE525D&quot;/&gt;&lt;wsp:rsid wsp:val=&quot;00FE579E&quot;/&gt;&lt;wsp:rsid wsp:val=&quot;00FE65A7&quot;/&gt;&lt;wsp:rsid wsp:val=&quot;00FE6EF4&quot;/&gt;&lt;wsp:rsid wsp:val=&quot;00FE6FE8&quot;/&gt;&lt;wsp:rsid wsp:val=&quot;00FF0507&quot;/&gt;&lt;wsp:rsid wsp:val=&quot;00FF0D09&quot;/&gt;&lt;/wsp:rsids&gt;&lt;/w:docPr&gt;&lt;w:body&gt;&lt;wx:sect&gt;&lt;w:p wsp:rsidR=&quot;00000000&quot; wsp:rsidRDefault=&quot;00655EF5&quot; wsp:rsidP=&quot;00655EF5&quot;&gt;&lt;m:oMathPara&gt;&lt;m:oMath&gt;&lt;m:rad&gt;&lt;m:radPr&gt;&lt;m:degHide m:val=&quot;1&quot;/&gt;&lt;m:ctrlPr&gt;&lt;w:rPr&gt;&lt;w:rFonts w:ascii=&quot;Cambria Math&quot; w:h-ansi=&quot;Cambria Math&quot;/&gt;&lt;wx:font wx:val=&quot;Cambria Math&quot;/&gt;&lt;w:i/&gt;&lt;/w:rPr&gt;&lt;/m:ctrlPr&gt;&lt;/m:radPr&gt;&lt;m:deg/&gt;&lt;m:e&gt;&lt;m:r&gt;&lt;w:rPr&gt;&lt;w:rFonts w:ascii=&quot;Cambria Math&quot; w:h-ansi=&quot;Cambria Math&quot;/&gt;&lt;wx:font wx:val=&quot;Cambria Math&quot;/&gt;&lt;w:i/&gt;&lt;/w:rPr&gt;&lt;m:t&gt;1+&lt;/m:t&gt;&lt;/m:r&gt;&lt;m:r&gt;&lt;m:rPr&gt;&lt;m:sty m:val=&quot;b&quot;/&gt;&lt;/m:rPr&gt;&lt;w:rPr&gt;&lt;w:rFonts w:ascii=&quot;Cambria Math&quot; w:h-ansi=&quot;Cambria Math&quot;/&gt;&lt;wx:font wx:val=&quot;Cambria Math&quot;/&gt;&lt;w:b/&gt;&lt;/w:rPr&gt;&lt;m:t&gt;cost of debt&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2C3A19" w:rsidRPr="00857B75">
        <w:rPr>
          <w:rFonts w:asciiTheme="minorHAnsi" w:hAnsiTheme="minorHAnsi"/>
        </w:rPr>
        <w:fldChar w:fldCharType="end"/>
      </w:r>
      <w:r w:rsidR="002C3A19" w:rsidRPr="006D444E">
        <w:rPr>
          <w:rFonts w:asciiTheme="minorHAnsi" w:hAnsiTheme="minorHAnsi"/>
        </w:rPr>
        <w:fldChar w:fldCharType="end"/>
      </w:r>
      <w:r w:rsidR="003131F5" w:rsidRPr="003131F5">
        <w:rPr>
          <w:bCs/>
          <w:lang w:eastAsia="en-NZ"/>
        </w:rPr>
        <w:t>.</w:t>
      </w:r>
    </w:p>
    <w:p w:rsidR="003131F5" w:rsidRPr="00351C3F" w:rsidRDefault="003131F5" w:rsidP="003131F5">
      <w:pPr>
        <w:pStyle w:val="HeadingH5ClausesubtextL1"/>
        <w:rPr>
          <w:rFonts w:asciiTheme="minorHAnsi" w:hAnsiTheme="minorHAnsi"/>
        </w:rPr>
      </w:pPr>
      <w:bookmarkStart w:id="1260" w:name="_Ref340571907"/>
      <w:r w:rsidRPr="003131F5">
        <w:rPr>
          <w:rFonts w:cs="TimesNewRomanPSMT"/>
          <w:lang w:eastAsia="en-NZ"/>
        </w:rPr>
        <w:t xml:space="preserve">For the purpose of subclause </w:t>
      </w:r>
      <w:r w:rsidR="002C3A19">
        <w:rPr>
          <w:rFonts w:cs="TimesNewRomanPSMT"/>
          <w:lang w:eastAsia="en-NZ"/>
        </w:rPr>
        <w:fldChar w:fldCharType="begin"/>
      </w:r>
      <w:r>
        <w:rPr>
          <w:rFonts w:cs="TimesNewRomanPSMT"/>
          <w:lang w:eastAsia="en-NZ"/>
        </w:rPr>
        <w:instrText xml:space="preserve"> REF _Ref340571858 \r \h </w:instrText>
      </w:r>
      <w:r w:rsidR="002C3A19">
        <w:rPr>
          <w:rFonts w:cs="TimesNewRomanPSMT"/>
          <w:lang w:eastAsia="en-NZ"/>
        </w:rPr>
      </w:r>
      <w:r w:rsidR="002C3A19">
        <w:rPr>
          <w:rFonts w:cs="TimesNewRomanPSMT"/>
          <w:lang w:eastAsia="en-NZ"/>
        </w:rPr>
        <w:fldChar w:fldCharType="separate"/>
      </w:r>
      <w:r w:rsidR="00325EBF">
        <w:rPr>
          <w:rFonts w:cs="TimesNewRomanPSMT"/>
          <w:lang w:eastAsia="en-NZ"/>
        </w:rPr>
        <w:t>(2)</w:t>
      </w:r>
      <w:r w:rsidR="002C3A19">
        <w:rPr>
          <w:rFonts w:cs="TimesNewRomanPSMT"/>
          <w:lang w:eastAsia="en-NZ"/>
        </w:rPr>
        <w:fldChar w:fldCharType="end"/>
      </w:r>
      <w:r w:rsidRPr="003131F5">
        <w:rPr>
          <w:rFonts w:cs="TimesNewRomanPSMT"/>
          <w:lang w:eastAsia="en-NZ"/>
        </w:rPr>
        <w:t xml:space="preserve">, ‘RAB proportionate investment’ means the sum of the </w:t>
      </w:r>
      <w:r w:rsidRPr="003131F5">
        <w:rPr>
          <w:rFonts w:cs="TimesNewRomanPSMT"/>
          <w:i/>
          <w:lang w:eastAsia="en-NZ"/>
        </w:rPr>
        <w:t>proportionate value</w:t>
      </w:r>
      <w:r w:rsidRPr="003131F5">
        <w:rPr>
          <w:rFonts w:cs="TimesNewRomanPSMT"/>
          <w:lang w:eastAsia="en-NZ"/>
        </w:rPr>
        <w:t xml:space="preserve"> of each asset forecast to be </w:t>
      </w:r>
      <w:r w:rsidRPr="003131F5">
        <w:rPr>
          <w:rFonts w:cs="TimesNewRomanPSMT"/>
          <w:b/>
          <w:lang w:eastAsia="en-NZ"/>
        </w:rPr>
        <w:t>commissioned</w:t>
      </w:r>
      <w:r w:rsidRPr="003131F5">
        <w:rPr>
          <w:rFonts w:cs="TimesNewRomanPSMT"/>
          <w:lang w:eastAsia="en-NZ"/>
        </w:rPr>
        <w:t xml:space="preserve"> less the sum of the </w:t>
      </w:r>
      <w:r w:rsidRPr="003131F5">
        <w:rPr>
          <w:rFonts w:cs="TimesNewRomanPSMT"/>
          <w:i/>
          <w:lang w:eastAsia="en-NZ"/>
        </w:rPr>
        <w:t>proportionate value</w:t>
      </w:r>
      <w:r w:rsidRPr="003131F5">
        <w:rPr>
          <w:rFonts w:cs="TimesNewRomanPSMT"/>
          <w:lang w:eastAsia="en-NZ"/>
        </w:rPr>
        <w:t xml:space="preserve"> of each </w:t>
      </w:r>
      <w:r w:rsidRPr="003131F5">
        <w:rPr>
          <w:rFonts w:cs="TimesNewRomanPSMT"/>
          <w:b/>
          <w:lang w:eastAsia="en-NZ"/>
        </w:rPr>
        <w:t>disposed</w:t>
      </w:r>
      <w:r w:rsidRPr="003131F5">
        <w:rPr>
          <w:rFonts w:cs="TimesNewRomanPSMT"/>
          <w:lang w:eastAsia="en-NZ"/>
        </w:rPr>
        <w:t xml:space="preserve"> </w:t>
      </w:r>
      <w:r w:rsidRPr="003131F5">
        <w:rPr>
          <w:rFonts w:cs="TimesNewRomanPSMT"/>
          <w:b/>
          <w:lang w:eastAsia="en-NZ"/>
        </w:rPr>
        <w:t>asset</w:t>
      </w:r>
      <w:r w:rsidRPr="003131F5">
        <w:rPr>
          <w:rFonts w:cs="TimesNewRomanPSMT"/>
          <w:lang w:eastAsia="en-NZ"/>
        </w:rPr>
        <w:t>.</w:t>
      </w:r>
      <w:bookmarkEnd w:id="1260"/>
    </w:p>
    <w:p w:rsidR="00351C3F" w:rsidRPr="00351C3F" w:rsidRDefault="00351C3F" w:rsidP="003131F5">
      <w:pPr>
        <w:pStyle w:val="HeadingH5ClausesubtextL1"/>
        <w:rPr>
          <w:rFonts w:asciiTheme="minorHAnsi" w:hAnsiTheme="minorHAnsi"/>
        </w:rPr>
      </w:pPr>
      <w:r w:rsidRPr="00351C3F">
        <w:rPr>
          <w:rFonts w:cs="TimesNewRomanPSMT"/>
          <w:lang w:eastAsia="en-NZ"/>
        </w:rPr>
        <w:t xml:space="preserve">For the purpose of subclause </w:t>
      </w:r>
      <w:r w:rsidR="002C3A19">
        <w:rPr>
          <w:rFonts w:cs="TimesNewRomanPSMT"/>
          <w:lang w:eastAsia="en-NZ"/>
        </w:rPr>
        <w:fldChar w:fldCharType="begin"/>
      </w:r>
      <w:r>
        <w:rPr>
          <w:rFonts w:cs="TimesNewRomanPSMT"/>
          <w:lang w:eastAsia="en-NZ"/>
        </w:rPr>
        <w:instrText xml:space="preserve"> REF _Ref340571907 \r \h </w:instrText>
      </w:r>
      <w:r w:rsidR="002C3A19">
        <w:rPr>
          <w:rFonts w:cs="TimesNewRomanPSMT"/>
          <w:lang w:eastAsia="en-NZ"/>
        </w:rPr>
      </w:r>
      <w:r w:rsidR="002C3A19">
        <w:rPr>
          <w:rFonts w:cs="TimesNewRomanPSMT"/>
          <w:lang w:eastAsia="en-NZ"/>
        </w:rPr>
        <w:fldChar w:fldCharType="separate"/>
      </w:r>
      <w:r w:rsidR="00325EBF">
        <w:rPr>
          <w:rFonts w:cs="TimesNewRomanPSMT"/>
          <w:lang w:eastAsia="en-NZ"/>
        </w:rPr>
        <w:t>(3)</w:t>
      </w:r>
      <w:r w:rsidR="002C3A19">
        <w:rPr>
          <w:rFonts w:cs="TimesNewRomanPSMT"/>
          <w:lang w:eastAsia="en-NZ"/>
        </w:rPr>
        <w:fldChar w:fldCharType="end"/>
      </w:r>
      <w:r w:rsidRPr="00351C3F">
        <w:rPr>
          <w:rFonts w:cs="TimesNewRomanPSMT"/>
          <w:lang w:eastAsia="en-NZ"/>
        </w:rPr>
        <w:t>, ‘proportionate value’ means for-</w:t>
      </w:r>
    </w:p>
    <w:p w:rsidR="00351C3F" w:rsidRPr="00351C3F" w:rsidRDefault="00351C3F" w:rsidP="00351C3F">
      <w:pPr>
        <w:pStyle w:val="HeadingH6ClausesubtextL2"/>
        <w:rPr>
          <w:rFonts w:asciiTheme="minorHAnsi" w:hAnsiTheme="minorHAnsi"/>
        </w:rPr>
      </w:pPr>
      <w:r w:rsidRPr="00351C3F">
        <w:rPr>
          <w:bCs/>
          <w:lang w:eastAsia="en-NZ"/>
        </w:rPr>
        <w:t>an asset forecast to be</w:t>
      </w:r>
      <w:r w:rsidRPr="00351C3F">
        <w:rPr>
          <w:b/>
          <w:bCs/>
          <w:lang w:eastAsia="en-NZ"/>
        </w:rPr>
        <w:t xml:space="preserve"> commissioned</w:t>
      </w:r>
      <w:r w:rsidRPr="00351C3F">
        <w:rPr>
          <w:bCs/>
          <w:lang w:eastAsia="en-NZ"/>
        </w:rPr>
        <w:t>, its</w:t>
      </w:r>
      <w:r w:rsidRPr="00351C3F">
        <w:rPr>
          <w:b/>
          <w:bCs/>
          <w:lang w:eastAsia="en-NZ"/>
        </w:rPr>
        <w:t xml:space="preserve"> forecast value of commissioned asset </w:t>
      </w:r>
      <w:r w:rsidRPr="00351C3F">
        <w:rPr>
          <w:bCs/>
          <w:lang w:eastAsia="en-NZ"/>
        </w:rPr>
        <w:t xml:space="preserve">multiplied by the proportion of that </w:t>
      </w:r>
      <w:r w:rsidRPr="00351C3F">
        <w:rPr>
          <w:b/>
          <w:bCs/>
          <w:lang w:eastAsia="en-NZ"/>
        </w:rPr>
        <w:t xml:space="preserve">disclosure year </w:t>
      </w:r>
      <w:r w:rsidRPr="00351C3F">
        <w:rPr>
          <w:bCs/>
          <w:lang w:eastAsia="en-NZ"/>
        </w:rPr>
        <w:t>in question from the forecast</w:t>
      </w:r>
      <w:r w:rsidRPr="00351C3F">
        <w:rPr>
          <w:b/>
          <w:bCs/>
          <w:lang w:eastAsia="en-NZ"/>
        </w:rPr>
        <w:t xml:space="preserve"> commissioning date </w:t>
      </w:r>
      <w:r w:rsidRPr="00351C3F">
        <w:rPr>
          <w:bCs/>
          <w:lang w:eastAsia="en-NZ"/>
        </w:rPr>
        <w:t xml:space="preserve">to the end of that </w:t>
      </w:r>
      <w:r w:rsidRPr="00351C3F">
        <w:rPr>
          <w:b/>
          <w:bCs/>
          <w:lang w:eastAsia="en-NZ"/>
        </w:rPr>
        <w:t xml:space="preserve">disclosure year </w:t>
      </w:r>
      <w:r w:rsidRPr="00351C3F">
        <w:rPr>
          <w:bCs/>
          <w:lang w:eastAsia="en-NZ"/>
        </w:rPr>
        <w:t>out of the whole</w:t>
      </w:r>
      <w:r w:rsidRPr="00351C3F">
        <w:rPr>
          <w:b/>
          <w:bCs/>
          <w:lang w:eastAsia="en-NZ"/>
        </w:rPr>
        <w:t xml:space="preserve"> disclosure year</w:t>
      </w:r>
      <w:r w:rsidRPr="00351C3F">
        <w:rPr>
          <w:bCs/>
          <w:lang w:eastAsia="en-NZ"/>
        </w:rPr>
        <w:t>; and</w:t>
      </w:r>
    </w:p>
    <w:p w:rsidR="00351C3F" w:rsidRPr="0019388B" w:rsidRDefault="00351C3F" w:rsidP="00351C3F">
      <w:pPr>
        <w:pStyle w:val="HeadingH6ClausesubtextL2"/>
        <w:rPr>
          <w:rStyle w:val="Emphasis-Remove"/>
          <w:rFonts w:asciiTheme="minorHAnsi" w:hAnsiTheme="minorHAnsi"/>
        </w:rPr>
      </w:pPr>
      <w:r w:rsidRPr="00351C3F">
        <w:rPr>
          <w:bCs/>
          <w:lang w:eastAsia="en-NZ"/>
        </w:rPr>
        <w:t xml:space="preserve">a </w:t>
      </w:r>
      <w:r w:rsidRPr="00351C3F">
        <w:rPr>
          <w:b/>
          <w:bCs/>
          <w:lang w:eastAsia="en-NZ"/>
        </w:rPr>
        <w:t>disposed asset</w:t>
      </w:r>
      <w:r w:rsidRPr="00351C3F">
        <w:rPr>
          <w:bCs/>
          <w:lang w:eastAsia="en-NZ"/>
        </w:rPr>
        <w:t>, its</w:t>
      </w:r>
      <w:r w:rsidRPr="00351C3F">
        <w:rPr>
          <w:b/>
          <w:bCs/>
          <w:lang w:eastAsia="en-NZ"/>
        </w:rPr>
        <w:t xml:space="preserve"> opening RAB value </w:t>
      </w:r>
      <w:r w:rsidRPr="00351C3F">
        <w:rPr>
          <w:bCs/>
          <w:lang w:eastAsia="en-NZ"/>
        </w:rPr>
        <w:t xml:space="preserve">multiplied by the proportion of that </w:t>
      </w:r>
      <w:r w:rsidRPr="00351C3F">
        <w:rPr>
          <w:b/>
          <w:bCs/>
          <w:lang w:eastAsia="en-NZ"/>
        </w:rPr>
        <w:t xml:space="preserve">disclosure year </w:t>
      </w:r>
      <w:r w:rsidRPr="00351C3F">
        <w:rPr>
          <w:bCs/>
          <w:lang w:eastAsia="en-NZ"/>
        </w:rPr>
        <w:t xml:space="preserve">from the date of sale or transfer to the end of that </w:t>
      </w:r>
      <w:r w:rsidRPr="00351C3F">
        <w:rPr>
          <w:b/>
          <w:bCs/>
          <w:lang w:eastAsia="en-NZ"/>
        </w:rPr>
        <w:t>disclosure year</w:t>
      </w:r>
      <w:r w:rsidRPr="00351C3F">
        <w:rPr>
          <w:bCs/>
          <w:lang w:eastAsia="en-NZ"/>
        </w:rPr>
        <w:t xml:space="preserve"> out of the whole</w:t>
      </w:r>
      <w:r w:rsidRPr="00351C3F">
        <w:rPr>
          <w:b/>
          <w:bCs/>
          <w:lang w:eastAsia="en-NZ"/>
        </w:rPr>
        <w:t xml:space="preserve"> disclosure year</w:t>
      </w:r>
      <w:r w:rsidRPr="00351C3F">
        <w:rPr>
          <w:rFonts w:cs="TimesNewRomanPSMT"/>
          <w:lang w:eastAsia="en-NZ"/>
        </w:rPr>
        <w:t>.</w:t>
      </w:r>
    </w:p>
    <w:p w:rsidR="00467983" w:rsidRPr="0019388B" w:rsidRDefault="00C65A1A" w:rsidP="007457A9">
      <w:pPr>
        <w:pStyle w:val="HeadingH4Clausetext"/>
        <w:tabs>
          <w:tab w:val="num" w:pos="709"/>
        </w:tabs>
        <w:ind w:hanging="936"/>
        <w:rPr>
          <w:rStyle w:val="Emphasis-Remove"/>
          <w:rFonts w:asciiTheme="minorHAnsi" w:hAnsiTheme="minorHAnsi"/>
        </w:rPr>
      </w:pPr>
      <w:bookmarkStart w:id="1261" w:name="_Ref265586978"/>
      <w:bookmarkEnd w:id="1259"/>
      <w:r w:rsidRPr="0019388B">
        <w:rPr>
          <w:rStyle w:val="Emphasis-Remove"/>
          <w:rFonts w:asciiTheme="minorHAnsi" w:hAnsiTheme="minorHAnsi"/>
        </w:rPr>
        <w:t>Amortisation of i</w:t>
      </w:r>
      <w:r w:rsidR="00467983" w:rsidRPr="0019388B">
        <w:rPr>
          <w:rStyle w:val="Emphasis-Remove"/>
          <w:rFonts w:asciiTheme="minorHAnsi" w:hAnsiTheme="minorHAnsi"/>
        </w:rPr>
        <w:t>nitial differences in asset value</w:t>
      </w:r>
      <w:bookmarkEnd w:id="1261"/>
      <w:r w:rsidR="00BB0B48" w:rsidRPr="0019388B">
        <w:rPr>
          <w:rStyle w:val="Emphasis-Remove"/>
          <w:rFonts w:asciiTheme="minorHAnsi" w:hAnsiTheme="minorHAnsi"/>
        </w:rPr>
        <w:t>s</w:t>
      </w:r>
      <w:r w:rsidR="00956AE9" w:rsidRPr="0019388B">
        <w:rPr>
          <w:rStyle w:val="Emphasis-Remove"/>
          <w:rFonts w:asciiTheme="minorHAnsi" w:hAnsiTheme="minorHAnsi"/>
        </w:rPr>
        <w:t xml:space="preserve"> </w:t>
      </w:r>
    </w:p>
    <w:p w:rsidR="00C65A1A" w:rsidRPr="0019388B" w:rsidRDefault="00C65A1A" w:rsidP="00956AE9">
      <w:pPr>
        <w:pStyle w:val="HeadingH5ClausesubtextL1"/>
        <w:rPr>
          <w:rStyle w:val="Emphasis-Remove"/>
          <w:rFonts w:asciiTheme="minorHAnsi" w:hAnsiTheme="minorHAnsi"/>
        </w:rPr>
      </w:pPr>
      <w:bookmarkStart w:id="1262" w:name="_Ref275032132"/>
      <w:bookmarkStart w:id="1263" w:name="_Ref274910954"/>
      <w:r w:rsidRPr="0019388B">
        <w:rPr>
          <w:rStyle w:val="Emphasis-Remove"/>
          <w:rFonts w:asciiTheme="minorHAnsi" w:hAnsiTheme="minorHAnsi"/>
        </w:rPr>
        <w:t xml:space="preserve">Amortisation of initial differences </w:t>
      </w:r>
      <w:r w:rsidR="00BE7DE0" w:rsidRPr="0019388B">
        <w:rPr>
          <w:rStyle w:val="Emphasis-Remove"/>
          <w:rFonts w:asciiTheme="minorHAnsi" w:hAnsiTheme="minorHAnsi"/>
        </w:rPr>
        <w:t>i</w:t>
      </w:r>
      <w:r w:rsidRPr="0019388B">
        <w:rPr>
          <w:rStyle w:val="Emphasis-Remove"/>
          <w:rFonts w:asciiTheme="minorHAnsi" w:hAnsiTheme="minorHAnsi"/>
        </w:rPr>
        <w:t>n asset value</w:t>
      </w:r>
      <w:r w:rsidR="00110E17" w:rsidRPr="0019388B">
        <w:rPr>
          <w:rStyle w:val="Emphasis-Remove"/>
          <w:rFonts w:asciiTheme="minorHAnsi" w:hAnsiTheme="minorHAnsi"/>
        </w:rPr>
        <w:t>s</w:t>
      </w:r>
      <w:r w:rsidRPr="0019388B">
        <w:rPr>
          <w:rStyle w:val="Emphasis-Remove"/>
          <w:rFonts w:asciiTheme="minorHAnsi" w:hAnsiTheme="minorHAnsi"/>
        </w:rPr>
        <w:t xml:space="preserve"> is</w:t>
      </w:r>
      <w:r w:rsidR="00031558" w:rsidRPr="0019388B">
        <w:rPr>
          <w:rStyle w:val="Emphasis-Remove"/>
          <w:rFonts w:asciiTheme="minorHAnsi" w:hAnsiTheme="minorHAnsi"/>
        </w:rPr>
        <w:t>, subject to subclause</w:t>
      </w:r>
      <w:r w:rsidR="008752FE">
        <w:rPr>
          <w:rStyle w:val="Emphasis-Remove"/>
          <w:rFonts w:asciiTheme="minorHAnsi" w:hAnsiTheme="minorHAnsi"/>
        </w:rPr>
        <w:t xml:space="preserve"> (4)</w:t>
      </w:r>
      <w:r w:rsidR="00031558" w:rsidRPr="0019388B">
        <w:rPr>
          <w:rStyle w:val="Emphasis-Remove"/>
          <w:rFonts w:asciiTheme="minorHAnsi" w:hAnsiTheme="minorHAnsi"/>
        </w:rPr>
        <w:t>,</w:t>
      </w:r>
      <w:r w:rsidRPr="0019388B">
        <w:rPr>
          <w:rStyle w:val="Emphasis-Remove"/>
          <w:rFonts w:asciiTheme="minorHAnsi" w:hAnsiTheme="minorHAnsi"/>
        </w:rPr>
        <w:t xml:space="preserve"> determined in accordance with the formula-</w:t>
      </w:r>
      <w:bookmarkEnd w:id="1262"/>
    </w:p>
    <w:p w:rsidR="00C65A1A" w:rsidRPr="0019388B" w:rsidRDefault="00C3163A" w:rsidP="00C65A1A">
      <w:pPr>
        <w:pStyle w:val="UnnumberedL2"/>
        <w:rPr>
          <w:rStyle w:val="Emphasis-Italics"/>
          <w:rFonts w:asciiTheme="minorHAnsi" w:hAnsiTheme="minorHAnsi"/>
        </w:rPr>
      </w:pPr>
      <w:r w:rsidRPr="0019388B">
        <w:rPr>
          <w:rStyle w:val="Emphasis-Italics"/>
          <w:rFonts w:asciiTheme="minorHAnsi" w:hAnsiTheme="minorHAnsi"/>
        </w:rPr>
        <w:t>o</w:t>
      </w:r>
      <w:r w:rsidR="0094405E" w:rsidRPr="0019388B">
        <w:rPr>
          <w:rStyle w:val="Emphasis-Italics"/>
          <w:rFonts w:asciiTheme="minorHAnsi" w:hAnsiTheme="minorHAnsi"/>
        </w:rPr>
        <w:t>pening una</w:t>
      </w:r>
      <w:r w:rsidR="00C65A1A" w:rsidRPr="0019388B">
        <w:rPr>
          <w:rStyle w:val="Emphasis-Italics"/>
          <w:rFonts w:asciiTheme="minorHAnsi" w:hAnsiTheme="minorHAnsi"/>
        </w:rPr>
        <w:t xml:space="preserve">mortised initial differences in asset values </w:t>
      </w:r>
      <w:r w:rsidR="00C65A1A" w:rsidRPr="0019388B">
        <w:rPr>
          <w:rStyle w:val="Emphasis-Remove"/>
          <w:rFonts w:asciiTheme="minorHAnsi" w:hAnsiTheme="minorHAnsi"/>
        </w:rPr>
        <w:t>÷</w:t>
      </w:r>
      <w:r w:rsidR="00C65A1A" w:rsidRPr="0019388B">
        <w:rPr>
          <w:rStyle w:val="Emphasis-Italics"/>
          <w:rFonts w:asciiTheme="minorHAnsi" w:hAnsiTheme="minorHAnsi"/>
        </w:rPr>
        <w:t xml:space="preserve"> </w:t>
      </w:r>
      <w:r w:rsidR="00525E59">
        <w:rPr>
          <w:rStyle w:val="Emphasis-Italics"/>
          <w:rFonts w:asciiTheme="minorHAnsi" w:hAnsiTheme="minorHAnsi"/>
        </w:rPr>
        <w:t xml:space="preserve">opening </w:t>
      </w:r>
      <w:r w:rsidR="00C65A1A" w:rsidRPr="0019388B">
        <w:rPr>
          <w:rStyle w:val="Emphasis-Italics"/>
          <w:rFonts w:asciiTheme="minorHAnsi" w:hAnsiTheme="minorHAnsi"/>
        </w:rPr>
        <w:t>weigh</w:t>
      </w:r>
      <w:r w:rsidR="0094405E" w:rsidRPr="0019388B">
        <w:rPr>
          <w:rStyle w:val="Emphasis-Italics"/>
          <w:rFonts w:asciiTheme="minorHAnsi" w:hAnsiTheme="minorHAnsi"/>
        </w:rPr>
        <w:t>t</w:t>
      </w:r>
      <w:r w:rsidR="00C65A1A" w:rsidRPr="0019388B">
        <w:rPr>
          <w:rStyle w:val="Emphasis-Italics"/>
          <w:rFonts w:asciiTheme="minorHAnsi" w:hAnsiTheme="minorHAnsi"/>
        </w:rPr>
        <w:t xml:space="preserve">ed average remaining useful life of </w:t>
      </w:r>
      <w:r w:rsidR="004A1A43" w:rsidRPr="0019388B">
        <w:rPr>
          <w:rStyle w:val="Emphasis-Italics"/>
          <w:rFonts w:asciiTheme="minorHAnsi" w:hAnsiTheme="minorHAnsi"/>
        </w:rPr>
        <w:t>relevant</w:t>
      </w:r>
      <w:r w:rsidR="00F147F8" w:rsidRPr="0019388B">
        <w:rPr>
          <w:rStyle w:val="Emphasis-Italics"/>
          <w:rFonts w:asciiTheme="minorHAnsi" w:hAnsiTheme="minorHAnsi"/>
        </w:rPr>
        <w:t xml:space="preserve"> </w:t>
      </w:r>
      <w:r w:rsidR="00C65A1A" w:rsidRPr="0019388B">
        <w:rPr>
          <w:rStyle w:val="Emphasis-Italics"/>
          <w:rFonts w:asciiTheme="minorHAnsi" w:hAnsiTheme="minorHAnsi"/>
        </w:rPr>
        <w:t>assets.</w:t>
      </w:r>
    </w:p>
    <w:p w:rsidR="00E87BE6" w:rsidRPr="0019388B" w:rsidRDefault="00BE7DE0" w:rsidP="00956AE9">
      <w:pPr>
        <w:pStyle w:val="HeadingH5ClausesubtextL1"/>
        <w:rPr>
          <w:rStyle w:val="Emphasis-Remove"/>
          <w:rFonts w:asciiTheme="minorHAnsi" w:hAnsiTheme="minorHAnsi"/>
        </w:rPr>
      </w:pPr>
      <w:bookmarkStart w:id="1264" w:name="_Ref275035059"/>
      <w:r w:rsidRPr="0019388B">
        <w:rPr>
          <w:rStyle w:val="Emphasis-Remove"/>
          <w:rFonts w:asciiTheme="minorHAnsi" w:hAnsiTheme="minorHAnsi"/>
        </w:rPr>
        <w:t>F</w:t>
      </w:r>
      <w:r w:rsidR="00C65A1A" w:rsidRPr="0019388B">
        <w:rPr>
          <w:rStyle w:val="Emphasis-Remove"/>
          <w:rFonts w:asciiTheme="minorHAnsi" w:hAnsiTheme="minorHAnsi"/>
        </w:rPr>
        <w:t xml:space="preserve">or the purpose of </w:t>
      </w:r>
      <w:r w:rsidR="00EE0DF8" w:rsidRPr="0019388B">
        <w:rPr>
          <w:rStyle w:val="Emphasis-Remove"/>
          <w:rFonts w:asciiTheme="minorHAnsi" w:hAnsiTheme="minorHAnsi"/>
        </w:rPr>
        <w:t>this clause</w:t>
      </w:r>
      <w:r w:rsidR="00C65A1A" w:rsidRPr="0019388B">
        <w:rPr>
          <w:rStyle w:val="Emphasis-Remove"/>
          <w:rFonts w:asciiTheme="minorHAnsi" w:hAnsiTheme="minorHAnsi"/>
        </w:rPr>
        <w:t>, '</w:t>
      </w:r>
      <w:r w:rsidR="0094405E" w:rsidRPr="0019388B">
        <w:rPr>
          <w:rStyle w:val="Emphasis-Remove"/>
          <w:rFonts w:asciiTheme="minorHAnsi" w:hAnsiTheme="minorHAnsi"/>
        </w:rPr>
        <w:t>opening un</w:t>
      </w:r>
      <w:r w:rsidR="00C65A1A" w:rsidRPr="0019388B">
        <w:rPr>
          <w:rStyle w:val="Emphasis-Remove"/>
          <w:rFonts w:asciiTheme="minorHAnsi" w:hAnsiTheme="minorHAnsi"/>
        </w:rPr>
        <w:t>a</w:t>
      </w:r>
      <w:r w:rsidR="00DD50E5" w:rsidRPr="0019388B">
        <w:rPr>
          <w:rStyle w:val="Emphasis-Remove"/>
          <w:rFonts w:asciiTheme="minorHAnsi" w:hAnsiTheme="minorHAnsi"/>
        </w:rPr>
        <w:t>mortised initial differences in asset values</w:t>
      </w:r>
      <w:r w:rsidR="00C65A1A" w:rsidRPr="0019388B">
        <w:rPr>
          <w:rStyle w:val="Emphasis-Remove"/>
          <w:rFonts w:asciiTheme="minorHAnsi" w:hAnsiTheme="minorHAnsi"/>
        </w:rPr>
        <w:t>'</w:t>
      </w:r>
      <w:r w:rsidR="00DD50E5" w:rsidRPr="0019388B">
        <w:rPr>
          <w:rStyle w:val="Emphasis-Remove"/>
          <w:rFonts w:asciiTheme="minorHAnsi" w:hAnsiTheme="minorHAnsi"/>
        </w:rPr>
        <w:t xml:space="preserve"> means</w:t>
      </w:r>
      <w:r w:rsidR="00E87BE6" w:rsidRPr="0019388B">
        <w:rPr>
          <w:rStyle w:val="Emphasis-Remove"/>
          <w:rFonts w:asciiTheme="minorHAnsi" w:hAnsiTheme="minorHAnsi"/>
        </w:rPr>
        <w:t>, in respect of-</w:t>
      </w:r>
      <w:bookmarkEnd w:id="1263"/>
      <w:bookmarkEnd w:id="1264"/>
    </w:p>
    <w:p w:rsidR="00E87BE6" w:rsidRPr="0019388B" w:rsidRDefault="00E87BE6" w:rsidP="00E87BE6">
      <w:pPr>
        <w:pStyle w:val="HeadingH6ClausesubtextL2"/>
        <w:rPr>
          <w:rStyle w:val="Emphasis-Remove"/>
          <w:rFonts w:asciiTheme="minorHAnsi" w:hAnsiTheme="minorHAnsi"/>
        </w:rPr>
      </w:pPr>
      <w:bookmarkStart w:id="1265" w:name="_Ref275032011"/>
      <w:r w:rsidRPr="0019388B">
        <w:rPr>
          <w:rStyle w:val="Emphasis-Remove"/>
          <w:rFonts w:asciiTheme="minorHAnsi" w:hAnsiTheme="minorHAnsi"/>
        </w:rPr>
        <w:t xml:space="preserve">the </w:t>
      </w:r>
      <w:r w:rsidRPr="0019388B">
        <w:rPr>
          <w:rStyle w:val="Emphasis-Bold"/>
          <w:rFonts w:asciiTheme="minorHAnsi" w:hAnsiTheme="minorHAnsi"/>
        </w:rPr>
        <w:t>disclosure year</w:t>
      </w:r>
      <w:r w:rsidRPr="0019388B">
        <w:rPr>
          <w:rStyle w:val="Emphasis-Remove"/>
          <w:rFonts w:asciiTheme="minorHAnsi" w:hAnsiTheme="minorHAnsi"/>
        </w:rPr>
        <w:t xml:space="preserve"> 2010, initial differences in asset values; and</w:t>
      </w:r>
      <w:bookmarkEnd w:id="1265"/>
    </w:p>
    <w:p w:rsidR="00DD50E5" w:rsidRPr="0019388B" w:rsidRDefault="00E87BE6" w:rsidP="00E87BE6">
      <w:pPr>
        <w:pStyle w:val="HeadingH6ClausesubtextL2"/>
        <w:rPr>
          <w:rStyle w:val="Emphasis-Remove"/>
          <w:rFonts w:asciiTheme="minorHAnsi" w:hAnsiTheme="minorHAnsi"/>
        </w:rPr>
      </w:pPr>
      <w:bookmarkStart w:id="1266" w:name="_Ref275031969"/>
      <w:r w:rsidRPr="0019388B">
        <w:rPr>
          <w:rStyle w:val="Emphasis-Remove"/>
          <w:rFonts w:asciiTheme="minorHAnsi" w:hAnsiTheme="minorHAnsi"/>
        </w:rPr>
        <w:t xml:space="preserve">each </w:t>
      </w:r>
      <w:r w:rsidRPr="0019388B">
        <w:rPr>
          <w:rStyle w:val="Emphasis-Bold"/>
          <w:rFonts w:asciiTheme="minorHAnsi" w:hAnsiTheme="minorHAnsi"/>
        </w:rPr>
        <w:t>disclosure year</w:t>
      </w:r>
      <w:r w:rsidRPr="0019388B">
        <w:rPr>
          <w:rStyle w:val="Emphasis-Remove"/>
          <w:rFonts w:asciiTheme="minorHAnsi" w:hAnsiTheme="minorHAnsi"/>
        </w:rPr>
        <w:t xml:space="preserve"> thereafter, </w:t>
      </w:r>
      <w:r w:rsidR="00BE7DE0" w:rsidRPr="0019388B">
        <w:rPr>
          <w:rStyle w:val="Emphasis-Remove"/>
          <w:rFonts w:asciiTheme="minorHAnsi" w:hAnsiTheme="minorHAnsi"/>
        </w:rPr>
        <w:t>subject to subclause</w:t>
      </w:r>
      <w:r w:rsidR="008752FE">
        <w:rPr>
          <w:rStyle w:val="Emphasis-Remove"/>
          <w:rFonts w:asciiTheme="minorHAnsi" w:hAnsiTheme="minorHAnsi"/>
        </w:rPr>
        <w:t xml:space="preserve"> (4)</w:t>
      </w:r>
      <w:r w:rsidR="00BE7DE0" w:rsidRPr="0019388B">
        <w:rPr>
          <w:rStyle w:val="Emphasis-Remove"/>
          <w:rFonts w:asciiTheme="minorHAnsi" w:hAnsiTheme="minorHAnsi"/>
        </w:rPr>
        <w:t xml:space="preserve">, </w:t>
      </w:r>
      <w:r w:rsidR="0094405E" w:rsidRPr="0019388B">
        <w:rPr>
          <w:rStyle w:val="Emphasis-Remove"/>
          <w:rFonts w:asciiTheme="minorHAnsi" w:hAnsiTheme="minorHAnsi"/>
        </w:rPr>
        <w:t>closing un</w:t>
      </w:r>
      <w:r w:rsidR="00DD50E5" w:rsidRPr="0019388B">
        <w:rPr>
          <w:rStyle w:val="Emphasis-Remove"/>
          <w:rFonts w:asciiTheme="minorHAnsi" w:hAnsiTheme="minorHAnsi"/>
        </w:rPr>
        <w:t>amortised ini</w:t>
      </w:r>
      <w:r w:rsidR="0094405E" w:rsidRPr="0019388B">
        <w:rPr>
          <w:rStyle w:val="Emphasis-Remove"/>
          <w:rFonts w:asciiTheme="minorHAnsi" w:hAnsiTheme="minorHAnsi"/>
        </w:rPr>
        <w:t xml:space="preserve">tial difference </w:t>
      </w:r>
      <w:r w:rsidR="00DD50E5" w:rsidRPr="0019388B">
        <w:rPr>
          <w:rStyle w:val="Emphasis-Remove"/>
          <w:rFonts w:asciiTheme="minorHAnsi" w:hAnsiTheme="minorHAnsi"/>
        </w:rPr>
        <w:t xml:space="preserve">in </w:t>
      </w:r>
      <w:r w:rsidR="0094405E" w:rsidRPr="0019388B">
        <w:rPr>
          <w:rStyle w:val="Emphasis-Remove"/>
          <w:rFonts w:asciiTheme="minorHAnsi" w:hAnsiTheme="minorHAnsi"/>
        </w:rPr>
        <w:t xml:space="preserve">asset values for the preceding </w:t>
      </w:r>
      <w:r w:rsidR="0094405E" w:rsidRPr="0019388B">
        <w:rPr>
          <w:rStyle w:val="Emphasis-Bold"/>
          <w:rFonts w:asciiTheme="minorHAnsi" w:hAnsiTheme="minorHAnsi"/>
        </w:rPr>
        <w:t>disclosure year</w:t>
      </w:r>
      <w:r w:rsidR="00DD50E5" w:rsidRPr="0019388B">
        <w:rPr>
          <w:rStyle w:val="Emphasis-Remove"/>
          <w:rFonts w:asciiTheme="minorHAnsi" w:hAnsiTheme="minorHAnsi"/>
        </w:rPr>
        <w:t>.</w:t>
      </w:r>
      <w:bookmarkEnd w:id="1266"/>
      <w:r w:rsidR="00DD50E5" w:rsidRPr="0019388B">
        <w:rPr>
          <w:rStyle w:val="Emphasis-Remove"/>
          <w:rFonts w:asciiTheme="minorHAnsi" w:hAnsiTheme="minorHAnsi"/>
        </w:rPr>
        <w:t xml:space="preserve"> </w:t>
      </w:r>
    </w:p>
    <w:p w:rsidR="00C771A9" w:rsidRDefault="0020281E" w:rsidP="00C771A9">
      <w:pPr>
        <w:pStyle w:val="HeadingH5ClausesubtextL1"/>
        <w:rPr>
          <w:rFonts w:asciiTheme="minorHAnsi" w:hAnsiTheme="minorHAnsi"/>
        </w:rPr>
      </w:pPr>
      <w:bookmarkStart w:id="1267" w:name="_Ref274909950"/>
      <w:bookmarkStart w:id="1268" w:name="_Ref274911351"/>
      <w:bookmarkStart w:id="1269" w:name="_Ref275179138"/>
      <w:r w:rsidRPr="0019388B">
        <w:rPr>
          <w:rStyle w:val="Emphasis-Remove"/>
          <w:rFonts w:asciiTheme="minorHAnsi" w:hAnsiTheme="minorHAnsi"/>
        </w:rPr>
        <w:t>For the purpose of subclause</w:t>
      </w:r>
      <w:r w:rsidR="008752FE">
        <w:rPr>
          <w:rStyle w:val="Emphasis-Remove"/>
          <w:rFonts w:asciiTheme="minorHAnsi" w:hAnsiTheme="minorHAnsi"/>
        </w:rPr>
        <w:t xml:space="preserve"> (2)(a)</w:t>
      </w:r>
      <w:r w:rsidRPr="0019388B">
        <w:rPr>
          <w:rStyle w:val="Emphasis-Remove"/>
          <w:rFonts w:asciiTheme="minorHAnsi" w:hAnsiTheme="minorHAnsi"/>
        </w:rPr>
        <w:t>, 'i</w:t>
      </w:r>
      <w:r w:rsidR="00C771A9" w:rsidRPr="0019388B">
        <w:rPr>
          <w:rStyle w:val="Emphasis-Remove"/>
          <w:rFonts w:asciiTheme="minorHAnsi" w:hAnsiTheme="minorHAnsi"/>
        </w:rPr>
        <w:t>nitial differences in asset values</w:t>
      </w:r>
      <w:r w:rsidRPr="0019388B">
        <w:rPr>
          <w:rStyle w:val="Emphasis-Remove"/>
          <w:rFonts w:asciiTheme="minorHAnsi" w:hAnsiTheme="minorHAnsi"/>
        </w:rPr>
        <w:t>'</w:t>
      </w:r>
      <w:r w:rsidR="00C771A9" w:rsidRPr="0019388B">
        <w:rPr>
          <w:rStyle w:val="Emphasis-Remove"/>
          <w:rFonts w:asciiTheme="minorHAnsi" w:hAnsiTheme="minorHAnsi"/>
        </w:rPr>
        <w:t xml:space="preserve"> means, subject to subclause</w:t>
      </w:r>
      <w:r w:rsidR="008752FE">
        <w:rPr>
          <w:rStyle w:val="Emphasis-Remove"/>
          <w:rFonts w:asciiTheme="minorHAnsi" w:hAnsiTheme="minorHAnsi"/>
        </w:rPr>
        <w:t xml:space="preserve"> (4)</w:t>
      </w:r>
      <w:r w:rsidR="00C771A9" w:rsidRPr="0019388B">
        <w:rPr>
          <w:rStyle w:val="Emphasis-Remove"/>
          <w:rFonts w:asciiTheme="minorHAnsi" w:hAnsiTheme="minorHAnsi"/>
        </w:rPr>
        <w:t xml:space="preserve">, the </w:t>
      </w:r>
      <w:r w:rsidR="00031558" w:rsidRPr="0019388B">
        <w:rPr>
          <w:rStyle w:val="Emphasis-Remove"/>
          <w:rFonts w:asciiTheme="minorHAnsi" w:hAnsiTheme="minorHAnsi"/>
        </w:rPr>
        <w:t xml:space="preserve">sum of </w:t>
      </w:r>
      <w:r w:rsidR="00031558" w:rsidRPr="0019388B">
        <w:rPr>
          <w:rStyle w:val="Emphasis-Bold"/>
          <w:rFonts w:asciiTheme="minorHAnsi" w:hAnsiTheme="minorHAnsi"/>
        </w:rPr>
        <w:t>in</w:t>
      </w:r>
      <w:r w:rsidR="00DB0463" w:rsidRPr="0019388B">
        <w:rPr>
          <w:rStyle w:val="Emphasis-Bold"/>
          <w:rFonts w:asciiTheme="minorHAnsi" w:hAnsiTheme="minorHAnsi"/>
        </w:rPr>
        <w:t>i</w:t>
      </w:r>
      <w:r w:rsidR="00031558" w:rsidRPr="0019388B">
        <w:rPr>
          <w:rStyle w:val="Emphasis-Bold"/>
          <w:rFonts w:asciiTheme="minorHAnsi" w:hAnsiTheme="minorHAnsi"/>
        </w:rPr>
        <w:t>tial RAB values</w:t>
      </w:r>
      <w:r w:rsidR="00031558" w:rsidRPr="0019388B">
        <w:rPr>
          <w:rStyle w:val="Emphasis-Remove"/>
          <w:rFonts w:asciiTheme="minorHAnsi" w:hAnsiTheme="minorHAnsi"/>
        </w:rPr>
        <w:t xml:space="preserve"> less the sum of </w:t>
      </w:r>
      <w:r w:rsidR="00C771A9" w:rsidRPr="0019388B">
        <w:rPr>
          <w:rStyle w:val="Emphasis-Bold"/>
          <w:rFonts w:asciiTheme="minorHAnsi" w:hAnsiTheme="minorHAnsi"/>
        </w:rPr>
        <w:t>regulatory tax asset value</w:t>
      </w:r>
      <w:r w:rsidR="00031558" w:rsidRPr="0019388B">
        <w:rPr>
          <w:rStyle w:val="Emphasis-Bold"/>
          <w:rFonts w:asciiTheme="minorHAnsi" w:hAnsiTheme="minorHAnsi"/>
        </w:rPr>
        <w:t>s</w:t>
      </w:r>
      <w:r w:rsidR="00C771A9" w:rsidRPr="0019388B">
        <w:rPr>
          <w:rFonts w:asciiTheme="minorHAnsi" w:hAnsiTheme="minorHAnsi"/>
        </w:rPr>
        <w:t xml:space="preserve"> </w:t>
      </w:r>
      <w:r w:rsidR="00031558" w:rsidRPr="0019388B">
        <w:rPr>
          <w:rFonts w:asciiTheme="minorHAnsi" w:hAnsiTheme="minorHAnsi"/>
        </w:rPr>
        <w:t>on the first day of</w:t>
      </w:r>
      <w:r w:rsidR="00C771A9" w:rsidRPr="0019388B">
        <w:rPr>
          <w:rStyle w:val="Emphasis-Remove"/>
          <w:rFonts w:asciiTheme="minorHAnsi" w:hAnsiTheme="minorHAnsi"/>
        </w:rPr>
        <w:t xml:space="preserve"> the </w:t>
      </w:r>
      <w:r w:rsidR="00C771A9" w:rsidRPr="0019388B">
        <w:rPr>
          <w:rStyle w:val="Emphasis-Bold"/>
          <w:rFonts w:asciiTheme="minorHAnsi" w:hAnsiTheme="minorHAnsi"/>
        </w:rPr>
        <w:t>disclosure year</w:t>
      </w:r>
      <w:r w:rsidR="00C771A9" w:rsidRPr="0019388B">
        <w:rPr>
          <w:rFonts w:asciiTheme="minorHAnsi" w:hAnsiTheme="minorHAnsi"/>
        </w:rPr>
        <w:t xml:space="preserve"> 2010</w:t>
      </w:r>
      <w:bookmarkEnd w:id="1267"/>
      <w:r w:rsidR="00C771A9" w:rsidRPr="0019388B">
        <w:rPr>
          <w:rFonts w:asciiTheme="minorHAnsi" w:hAnsiTheme="minorHAnsi"/>
        </w:rPr>
        <w:t>.</w:t>
      </w:r>
      <w:bookmarkEnd w:id="1268"/>
    </w:p>
    <w:p w:rsidR="00525E59" w:rsidRDefault="00525E59" w:rsidP="00525E59">
      <w:pPr>
        <w:pStyle w:val="HeadingH5ClausesubtextL1"/>
      </w:pPr>
      <w:r>
        <w:t>For the purpose of subclause (1), ‘opening weighted average remaining useful life of relevant assets’ means-</w:t>
      </w:r>
    </w:p>
    <w:p w:rsidR="00525E59" w:rsidRDefault="00525E59" w:rsidP="00525E59">
      <w:pPr>
        <w:pStyle w:val="HeadingH5ClausesubtextL1"/>
        <w:numPr>
          <w:ilvl w:val="0"/>
          <w:numId w:val="0"/>
        </w:numPr>
        <w:tabs>
          <w:tab w:val="left" w:pos="720"/>
        </w:tabs>
        <w:ind w:left="652"/>
      </w:pPr>
      <w:r w:rsidRPr="00525E59">
        <w:rPr>
          <w:position w:val="-10"/>
        </w:rPr>
        <w:object w:dxaOrig="735" w:dyaOrig="255">
          <v:shape id="_x0000_i1038" type="#_x0000_t75" style="width:36.7pt;height:12.9pt" o:ole="">
            <v:imagedata r:id="rId12" o:title=""/>
          </v:shape>
          <o:OLEObject Type="Embed" ProgID="Equation.3" ShapeID="_x0000_i1038" DrawAspect="Content" ObjectID="_1565186307" r:id="rId19"/>
        </w:object>
      </w:r>
    </w:p>
    <w:p w:rsidR="00525E59" w:rsidRDefault="00525E59" w:rsidP="00525E59">
      <w:pPr>
        <w:pStyle w:val="HeadingH5ClausesubtextL1"/>
        <w:numPr>
          <w:ilvl w:val="0"/>
          <w:numId w:val="0"/>
        </w:numPr>
        <w:tabs>
          <w:tab w:val="left" w:pos="720"/>
        </w:tabs>
        <w:ind w:left="652"/>
      </w:pPr>
      <w:r>
        <w:t>where:</w:t>
      </w:r>
    </w:p>
    <w:p w:rsidR="00525E59" w:rsidRDefault="00525E59" w:rsidP="00525E59">
      <w:pPr>
        <w:pStyle w:val="HeadingH5ClausesubtextL1"/>
        <w:numPr>
          <w:ilvl w:val="0"/>
          <w:numId w:val="0"/>
        </w:numPr>
        <w:tabs>
          <w:tab w:val="left" w:pos="993"/>
        </w:tabs>
        <w:ind w:left="993" w:hanging="284"/>
      </w:pPr>
      <w:r w:rsidRPr="00525E59">
        <w:object w:dxaOrig="315" w:dyaOrig="180">
          <v:shape id="_x0000_i1039" type="#_x0000_t75" style="width:15.6pt;height:8.85pt" o:ole="">
            <v:imagedata r:id="rId14" o:title=""/>
          </v:shape>
          <o:OLEObject Type="Embed" ProgID="Equation.3" ShapeID="_x0000_i1039" DrawAspect="Content" ObjectID="_1565186308" r:id="rId20"/>
        </w:object>
      </w:r>
      <w:r>
        <w:t xml:space="preserve">the 2010 weighted average </w:t>
      </w:r>
      <w:r w:rsidRPr="00525E59">
        <w:rPr>
          <w:b/>
        </w:rPr>
        <w:t>remaining asset life</w:t>
      </w:r>
      <w:r>
        <w:t xml:space="preserve"> of assets included in the initial RAB calculated by using </w:t>
      </w:r>
      <w:r w:rsidRPr="00525E59">
        <w:rPr>
          <w:b/>
        </w:rPr>
        <w:t>initial RAB values</w:t>
      </w:r>
      <w:r>
        <w:t xml:space="preserve"> as weight</w:t>
      </w:r>
      <w:r w:rsidR="00072CA8">
        <w:t>ing</w:t>
      </w:r>
      <w:r>
        <w:t>s</w:t>
      </w:r>
    </w:p>
    <w:p w:rsidR="00BA2ED0" w:rsidRPr="00BA2ED0" w:rsidRDefault="00525E59" w:rsidP="00BA2ED0">
      <w:pPr>
        <w:pStyle w:val="HeadingH5ClausesubtextL1"/>
        <w:numPr>
          <w:ilvl w:val="0"/>
          <w:numId w:val="0"/>
        </w:numPr>
        <w:ind w:left="652"/>
        <w:rPr>
          <w:rFonts w:asciiTheme="minorHAnsi" w:hAnsiTheme="minorHAnsi"/>
        </w:rPr>
      </w:pPr>
      <w:r w:rsidRPr="00525E59">
        <w:object w:dxaOrig="300" w:dyaOrig="225">
          <v:shape id="_x0000_i1040" type="#_x0000_t75" style="width:14.95pt;height:8.85pt" o:ole="">
            <v:imagedata r:id="rId16" o:title=""/>
          </v:shape>
          <o:OLEObject Type="Embed" ProgID="Equation.3" ShapeID="_x0000_i1040" DrawAspect="Content" ObjectID="_1565186309" r:id="rId21"/>
        </w:object>
      </w:r>
      <w:r w:rsidRPr="00525E59">
        <w:rPr>
          <w:b/>
        </w:rPr>
        <w:t>disclosure year</w:t>
      </w:r>
      <w:r>
        <w:t xml:space="preserve"> less 2010.</w:t>
      </w:r>
      <w:bookmarkStart w:id="1270" w:name="_Ref275213674"/>
      <w:bookmarkStart w:id="1271" w:name="_Ref274909948"/>
    </w:p>
    <w:p w:rsidR="00C771A9" w:rsidRPr="0019388B" w:rsidRDefault="00C771A9" w:rsidP="00C771A9">
      <w:pPr>
        <w:pStyle w:val="HeadingH5ClausesubtextL1"/>
        <w:rPr>
          <w:rStyle w:val="Emphasis-Remove"/>
          <w:rFonts w:asciiTheme="minorHAnsi" w:hAnsiTheme="minorHAnsi"/>
        </w:rPr>
      </w:pPr>
      <w:r w:rsidRPr="0019388B">
        <w:rPr>
          <w:rStyle w:val="Emphasis-Remove"/>
          <w:rFonts w:asciiTheme="minorHAnsi" w:hAnsiTheme="minorHAnsi"/>
        </w:rPr>
        <w:t>For the purpose of subclause</w:t>
      </w:r>
      <w:r w:rsidR="00F147F8" w:rsidRPr="0019388B">
        <w:rPr>
          <w:rStyle w:val="Emphasis-Remove"/>
          <w:rFonts w:asciiTheme="minorHAnsi" w:hAnsiTheme="minorHAnsi"/>
        </w:rPr>
        <w:t>s</w:t>
      </w:r>
      <w:r w:rsidR="008752FE">
        <w:rPr>
          <w:rStyle w:val="Emphasis-Remove"/>
          <w:rFonts w:asciiTheme="minorHAnsi" w:hAnsiTheme="minorHAnsi"/>
        </w:rPr>
        <w:t xml:space="preserve"> (1)</w:t>
      </w:r>
      <w:r w:rsidR="00F147F8" w:rsidRPr="0019388B">
        <w:rPr>
          <w:rStyle w:val="Emphasis-Remove"/>
          <w:rFonts w:asciiTheme="minorHAnsi" w:hAnsiTheme="minorHAnsi"/>
        </w:rPr>
        <w:t xml:space="preserve"> and</w:t>
      </w:r>
      <w:r w:rsidR="008752FE">
        <w:rPr>
          <w:rStyle w:val="Emphasis-Remove"/>
          <w:rFonts w:asciiTheme="minorHAnsi" w:hAnsiTheme="minorHAnsi"/>
        </w:rPr>
        <w:t xml:space="preserve"> (2)</w:t>
      </w:r>
      <w:r w:rsidRPr="0019388B">
        <w:rPr>
          <w:rStyle w:val="Emphasis-Remove"/>
          <w:rFonts w:asciiTheme="minorHAnsi" w:hAnsiTheme="minorHAnsi"/>
        </w:rPr>
        <w:t>-</w:t>
      </w:r>
      <w:bookmarkEnd w:id="1270"/>
    </w:p>
    <w:p w:rsidR="00C771A9" w:rsidRPr="0019388B" w:rsidRDefault="00C771A9" w:rsidP="00C771A9">
      <w:pPr>
        <w:pStyle w:val="HeadingH6ClausesubtextL2"/>
        <w:rPr>
          <w:rStyle w:val="Emphasis-Remove"/>
          <w:rFonts w:asciiTheme="minorHAnsi" w:hAnsiTheme="minorHAnsi"/>
        </w:rPr>
      </w:pPr>
      <w:r w:rsidRPr="0019388B">
        <w:rPr>
          <w:rStyle w:val="Emphasis-Remove"/>
          <w:rFonts w:asciiTheme="minorHAnsi" w:hAnsiTheme="minorHAnsi"/>
        </w:rPr>
        <w:t xml:space="preserve">no account </w:t>
      </w:r>
      <w:r w:rsidR="00CD5A72" w:rsidRPr="0019388B">
        <w:rPr>
          <w:rStyle w:val="Emphasis-Remove"/>
          <w:rFonts w:asciiTheme="minorHAnsi" w:hAnsiTheme="minorHAnsi"/>
        </w:rPr>
        <w:t xml:space="preserve">may </w:t>
      </w:r>
      <w:r w:rsidRPr="0019388B">
        <w:rPr>
          <w:rStyle w:val="Emphasis-Remove"/>
          <w:rFonts w:asciiTheme="minorHAnsi" w:hAnsiTheme="minorHAnsi"/>
        </w:rPr>
        <w:t xml:space="preserve">be taken of </w:t>
      </w:r>
      <w:r w:rsidR="00A868C8" w:rsidRPr="0019388B">
        <w:rPr>
          <w:rStyle w:val="Emphasis-Remove"/>
          <w:rFonts w:asciiTheme="minorHAnsi" w:hAnsiTheme="minorHAnsi"/>
        </w:rPr>
        <w:t>un</w:t>
      </w:r>
      <w:r w:rsidRPr="0019388B">
        <w:rPr>
          <w:rStyle w:val="Emphasis-Remove"/>
          <w:rFonts w:asciiTheme="minorHAnsi" w:hAnsiTheme="minorHAnsi"/>
        </w:rPr>
        <w:t xml:space="preserve">amortised initial differences in asset values of sold assets </w:t>
      </w:r>
      <w:r w:rsidR="00F147F8" w:rsidRPr="0019388B">
        <w:rPr>
          <w:rStyle w:val="Emphasis-Remove"/>
          <w:rFonts w:asciiTheme="minorHAnsi" w:hAnsiTheme="minorHAnsi"/>
        </w:rPr>
        <w:t xml:space="preserve">from </w:t>
      </w:r>
      <w:r w:rsidRPr="0019388B">
        <w:rPr>
          <w:rStyle w:val="Emphasis-Remove"/>
          <w:rFonts w:asciiTheme="minorHAnsi" w:hAnsiTheme="minorHAnsi"/>
        </w:rPr>
        <w:t xml:space="preserve">the date of sale; and </w:t>
      </w:r>
    </w:p>
    <w:p w:rsidR="00C771A9" w:rsidRPr="0019388B" w:rsidRDefault="00C771A9" w:rsidP="00C771A9">
      <w:pPr>
        <w:pStyle w:val="HeadingH6ClausesubtextL2"/>
        <w:rPr>
          <w:rStyle w:val="Emphasis-Remove"/>
          <w:rFonts w:asciiTheme="minorHAnsi" w:hAnsiTheme="minorHAnsi"/>
        </w:rPr>
      </w:pPr>
      <w:r w:rsidRPr="0019388B">
        <w:rPr>
          <w:rStyle w:val="Emphasis-Remove"/>
          <w:rFonts w:asciiTheme="minorHAnsi" w:hAnsiTheme="minorHAnsi"/>
        </w:rPr>
        <w:t xml:space="preserve">account must be taken of </w:t>
      </w:r>
      <w:r w:rsidR="00A868C8" w:rsidRPr="0019388B">
        <w:rPr>
          <w:rStyle w:val="Emphasis-Remove"/>
          <w:rFonts w:asciiTheme="minorHAnsi" w:hAnsiTheme="minorHAnsi"/>
        </w:rPr>
        <w:t>un</w:t>
      </w:r>
      <w:r w:rsidRPr="0019388B">
        <w:rPr>
          <w:rStyle w:val="Emphasis-Remove"/>
          <w:rFonts w:asciiTheme="minorHAnsi" w:hAnsiTheme="minorHAnsi"/>
        </w:rPr>
        <w:t xml:space="preserve">amortised initial differences in asset values of acquired assets </w:t>
      </w:r>
      <w:r w:rsidR="00F147F8" w:rsidRPr="0019388B">
        <w:rPr>
          <w:rStyle w:val="Emphasis-Remove"/>
          <w:rFonts w:asciiTheme="minorHAnsi" w:hAnsiTheme="minorHAnsi"/>
        </w:rPr>
        <w:t xml:space="preserve">from </w:t>
      </w:r>
      <w:r w:rsidRPr="0019388B">
        <w:rPr>
          <w:rStyle w:val="Emphasis-Remove"/>
          <w:rFonts w:asciiTheme="minorHAnsi" w:hAnsiTheme="minorHAnsi"/>
        </w:rPr>
        <w:t>the date of acquisition.</w:t>
      </w:r>
      <w:bookmarkEnd w:id="1271"/>
    </w:p>
    <w:p w:rsidR="0094405E" w:rsidRPr="0019388B" w:rsidRDefault="0094405E" w:rsidP="00DD50E5">
      <w:pPr>
        <w:pStyle w:val="HeadingH5ClausesubtextL1"/>
        <w:rPr>
          <w:rStyle w:val="Emphasis-Remove"/>
          <w:rFonts w:asciiTheme="minorHAnsi" w:hAnsiTheme="minorHAnsi"/>
        </w:rPr>
      </w:pPr>
      <w:r w:rsidRPr="0019388B">
        <w:rPr>
          <w:rStyle w:val="Emphasis-Remove"/>
          <w:rFonts w:asciiTheme="minorHAnsi" w:hAnsiTheme="minorHAnsi"/>
        </w:rPr>
        <w:t>For the purpose of subclause</w:t>
      </w:r>
      <w:r w:rsidR="008752FE">
        <w:rPr>
          <w:rStyle w:val="Emphasis-Remove"/>
          <w:rFonts w:asciiTheme="minorHAnsi" w:hAnsiTheme="minorHAnsi"/>
        </w:rPr>
        <w:t xml:space="preserve"> (2)(b)</w:t>
      </w:r>
      <w:r w:rsidR="00EE0DF8" w:rsidRPr="0019388B">
        <w:rPr>
          <w:rStyle w:val="Emphasis-Remove"/>
          <w:rFonts w:asciiTheme="minorHAnsi" w:hAnsiTheme="minorHAnsi"/>
        </w:rPr>
        <w:t xml:space="preserve">, </w:t>
      </w:r>
      <w:r w:rsidRPr="0019388B">
        <w:rPr>
          <w:rStyle w:val="Emphasis-Remove"/>
          <w:rFonts w:asciiTheme="minorHAnsi" w:hAnsiTheme="minorHAnsi"/>
        </w:rPr>
        <w:t>'closing unamortised initial difference in asset values</w:t>
      </w:r>
      <w:r w:rsidR="00EE0DF8" w:rsidRPr="0019388B">
        <w:rPr>
          <w:rStyle w:val="Emphasis-Remove"/>
          <w:rFonts w:asciiTheme="minorHAnsi" w:hAnsiTheme="minorHAnsi"/>
        </w:rPr>
        <w:t>'</w:t>
      </w:r>
      <w:r w:rsidRPr="0019388B">
        <w:rPr>
          <w:rStyle w:val="Emphasis-Remove"/>
          <w:rFonts w:asciiTheme="minorHAnsi" w:hAnsiTheme="minorHAnsi"/>
        </w:rPr>
        <w:t xml:space="preserve"> is determined in accordance with the formula-</w:t>
      </w:r>
      <w:bookmarkEnd w:id="1269"/>
    </w:p>
    <w:p w:rsidR="0094405E" w:rsidRPr="0019388B" w:rsidRDefault="0094405E" w:rsidP="0094405E">
      <w:pPr>
        <w:pStyle w:val="UnnumberedL2"/>
        <w:rPr>
          <w:rStyle w:val="Emphasis-Remove"/>
          <w:rFonts w:asciiTheme="minorHAnsi" w:hAnsiTheme="minorHAnsi"/>
        </w:rPr>
      </w:pPr>
      <w:r w:rsidRPr="0019388B">
        <w:rPr>
          <w:rStyle w:val="Emphasis-Italics"/>
          <w:rFonts w:asciiTheme="minorHAnsi" w:hAnsiTheme="minorHAnsi"/>
        </w:rPr>
        <w:t>Opening unamortised initial differences in asset values</w:t>
      </w:r>
      <w:r w:rsidRPr="0019388B">
        <w:rPr>
          <w:rStyle w:val="Emphasis-Remove"/>
          <w:rFonts w:asciiTheme="minorHAnsi" w:hAnsiTheme="minorHAnsi"/>
        </w:rPr>
        <w:t xml:space="preserve"> - </w:t>
      </w:r>
      <w:r w:rsidRPr="0019388B">
        <w:rPr>
          <w:rStyle w:val="Emphasis-Bold"/>
          <w:rFonts w:asciiTheme="minorHAnsi" w:hAnsiTheme="minorHAnsi"/>
        </w:rPr>
        <w:t>amortisation of initial difference in asset values</w:t>
      </w:r>
    </w:p>
    <w:p w:rsidR="00467983" w:rsidRPr="0019388B" w:rsidRDefault="00467983" w:rsidP="007457A9">
      <w:pPr>
        <w:pStyle w:val="HeadingH4Clausetext"/>
        <w:tabs>
          <w:tab w:val="num" w:pos="709"/>
        </w:tabs>
        <w:ind w:hanging="936"/>
        <w:rPr>
          <w:rStyle w:val="Emphasis-Remove"/>
          <w:rFonts w:asciiTheme="minorHAnsi" w:hAnsiTheme="minorHAnsi"/>
        </w:rPr>
      </w:pPr>
      <w:bookmarkStart w:id="1272" w:name="_Ref265587018"/>
      <w:r w:rsidRPr="0019388B">
        <w:rPr>
          <w:rStyle w:val="Emphasis-Remove"/>
          <w:rFonts w:asciiTheme="minorHAnsi" w:hAnsiTheme="minorHAnsi"/>
        </w:rPr>
        <w:t>Amortisation of revaluations</w:t>
      </w:r>
      <w:bookmarkEnd w:id="1272"/>
    </w:p>
    <w:p w:rsidR="00467983" w:rsidRPr="0019388B" w:rsidRDefault="00467983" w:rsidP="00467983">
      <w:pPr>
        <w:pStyle w:val="UnnumberedL1"/>
        <w:rPr>
          <w:rStyle w:val="Emphasis-Remove"/>
          <w:rFonts w:asciiTheme="minorHAnsi" w:hAnsiTheme="minorHAnsi"/>
        </w:rPr>
      </w:pPr>
      <w:r w:rsidRPr="0019388B">
        <w:rPr>
          <w:rStyle w:val="Emphasis-Remove"/>
          <w:rFonts w:asciiTheme="minorHAnsi" w:hAnsiTheme="minorHAnsi"/>
        </w:rPr>
        <w:t>Amortisation of revaluations is calculated in accordance with the formula-</w:t>
      </w:r>
    </w:p>
    <w:p w:rsidR="00467983" w:rsidRPr="0019388B" w:rsidRDefault="00DE0D42" w:rsidP="00467983">
      <w:pPr>
        <w:pStyle w:val="UnnumberedL1"/>
        <w:rPr>
          <w:rStyle w:val="Emphasis-Remove"/>
          <w:rFonts w:asciiTheme="minorHAnsi" w:hAnsiTheme="minorHAnsi"/>
        </w:rPr>
      </w:pPr>
      <w:r w:rsidRPr="0019388B">
        <w:rPr>
          <w:rStyle w:val="Emphasis-Bold"/>
          <w:rFonts w:asciiTheme="minorHAnsi" w:hAnsiTheme="minorHAnsi"/>
        </w:rPr>
        <w:t>total</w:t>
      </w:r>
      <w:r w:rsidR="00467983" w:rsidRPr="0019388B">
        <w:rPr>
          <w:rStyle w:val="Emphasis-Italics"/>
          <w:rFonts w:asciiTheme="minorHAnsi" w:hAnsiTheme="minorHAnsi"/>
        </w:rPr>
        <w:t xml:space="preserve"> </w:t>
      </w:r>
      <w:r w:rsidR="00467983" w:rsidRPr="0019388B">
        <w:rPr>
          <w:rStyle w:val="Emphasis-Bold"/>
          <w:rFonts w:asciiTheme="minorHAnsi" w:hAnsiTheme="minorHAnsi"/>
        </w:rPr>
        <w:t>depreciation</w:t>
      </w:r>
      <w:r w:rsidRPr="0019388B">
        <w:rPr>
          <w:rStyle w:val="Emphasis-Italics"/>
          <w:rFonts w:asciiTheme="minorHAnsi" w:hAnsiTheme="minorHAnsi"/>
        </w:rPr>
        <w:t xml:space="preserve"> </w:t>
      </w:r>
      <w:r w:rsidRPr="0019388B">
        <w:rPr>
          <w:rStyle w:val="Emphasis-Remove"/>
          <w:rFonts w:asciiTheme="minorHAnsi" w:hAnsiTheme="minorHAnsi"/>
        </w:rPr>
        <w:t>-</w:t>
      </w:r>
      <w:r w:rsidRPr="0019388B">
        <w:rPr>
          <w:rStyle w:val="Emphasis-Italics"/>
          <w:rFonts w:asciiTheme="minorHAnsi" w:hAnsiTheme="minorHAnsi"/>
        </w:rPr>
        <w:t xml:space="preserve"> </w:t>
      </w:r>
      <w:r w:rsidR="00E44752" w:rsidRPr="0019388B">
        <w:rPr>
          <w:rStyle w:val="Emphasis-Bold"/>
          <w:rFonts w:asciiTheme="minorHAnsi" w:hAnsiTheme="minorHAnsi"/>
        </w:rPr>
        <w:t>adjusted depreciation</w:t>
      </w:r>
      <w:r w:rsidR="00467983" w:rsidRPr="0019388B">
        <w:rPr>
          <w:rStyle w:val="Emphasis-Remove"/>
          <w:rFonts w:asciiTheme="minorHAnsi" w:hAnsiTheme="minorHAnsi"/>
        </w:rPr>
        <w:t>.</w:t>
      </w:r>
    </w:p>
    <w:p w:rsidR="00467983" w:rsidRPr="0019388B" w:rsidRDefault="00467983" w:rsidP="007457A9">
      <w:pPr>
        <w:pStyle w:val="HeadingH4Clausetext"/>
        <w:tabs>
          <w:tab w:val="num" w:pos="709"/>
        </w:tabs>
        <w:ind w:hanging="936"/>
        <w:rPr>
          <w:rStyle w:val="Emphasis-Remove"/>
          <w:rFonts w:asciiTheme="minorHAnsi" w:hAnsiTheme="minorHAnsi"/>
        </w:rPr>
      </w:pPr>
      <w:bookmarkStart w:id="1273" w:name="_Ref265669477"/>
      <w:r w:rsidRPr="0019388B">
        <w:rPr>
          <w:rStyle w:val="Emphasis-Remove"/>
          <w:rFonts w:asciiTheme="minorHAnsi" w:hAnsiTheme="minorHAnsi"/>
        </w:rPr>
        <w:t>Deferred tax</w:t>
      </w:r>
      <w:bookmarkEnd w:id="1273"/>
    </w:p>
    <w:p w:rsidR="00467983" w:rsidRPr="0019388B" w:rsidRDefault="00467983" w:rsidP="00467983">
      <w:pPr>
        <w:pStyle w:val="HeadingH5ClausesubtextL1"/>
        <w:rPr>
          <w:rFonts w:asciiTheme="minorHAnsi" w:hAnsiTheme="minorHAnsi"/>
        </w:rPr>
      </w:pPr>
      <w:bookmarkStart w:id="1274" w:name="_Ref265670723"/>
      <w:r w:rsidRPr="0019388B">
        <w:rPr>
          <w:rFonts w:asciiTheme="minorHAnsi" w:hAnsiTheme="minorHAnsi"/>
        </w:rPr>
        <w:t>O</w:t>
      </w:r>
      <w:r w:rsidRPr="0019388B">
        <w:rPr>
          <w:rStyle w:val="Emphasis-Remove"/>
          <w:rFonts w:asciiTheme="minorHAnsi" w:hAnsiTheme="minorHAnsi"/>
        </w:rPr>
        <w:t>pening deferred tax</w:t>
      </w:r>
      <w:r w:rsidRPr="0019388B">
        <w:rPr>
          <w:rFonts w:asciiTheme="minorHAnsi" w:hAnsiTheme="minorHAnsi"/>
        </w:rPr>
        <w:t xml:space="preserve"> </w:t>
      </w:r>
      <w:r w:rsidR="00CC51BF" w:rsidRPr="0019388B">
        <w:rPr>
          <w:rFonts w:asciiTheme="minorHAnsi" w:hAnsiTheme="minorHAnsi"/>
        </w:rPr>
        <w:t xml:space="preserve">means, in respect </w:t>
      </w:r>
      <w:r w:rsidRPr="0019388B">
        <w:rPr>
          <w:rFonts w:asciiTheme="minorHAnsi" w:hAnsiTheme="minorHAnsi"/>
        </w:rPr>
        <w:t>of-</w:t>
      </w:r>
      <w:bookmarkEnd w:id="1274"/>
    </w:p>
    <w:p w:rsidR="00467983" w:rsidRPr="0019388B" w:rsidRDefault="00CC51BF" w:rsidP="00467983">
      <w:pPr>
        <w:pStyle w:val="HeadingH6ClausesubtextL2"/>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disclosure year</w:t>
      </w:r>
      <w:r w:rsidRPr="0019388B">
        <w:rPr>
          <w:rFonts w:asciiTheme="minorHAnsi" w:hAnsiTheme="minorHAnsi"/>
        </w:rPr>
        <w:t xml:space="preserve"> 2010</w:t>
      </w:r>
      <w:r w:rsidR="00467983" w:rsidRPr="0019388B">
        <w:rPr>
          <w:rFonts w:asciiTheme="minorHAnsi" w:hAnsiTheme="minorHAnsi"/>
        </w:rPr>
        <w:t>, nil; and</w:t>
      </w:r>
    </w:p>
    <w:p w:rsidR="00467983" w:rsidRPr="0019388B" w:rsidRDefault="00CC51BF" w:rsidP="00467983">
      <w:pPr>
        <w:pStyle w:val="HeadingH6ClausesubtextL2"/>
        <w:rPr>
          <w:rFonts w:asciiTheme="minorHAnsi" w:hAnsiTheme="minorHAnsi"/>
        </w:rPr>
      </w:pPr>
      <w:bookmarkStart w:id="1275" w:name="_Ref275261644"/>
      <w:r w:rsidRPr="0019388B">
        <w:rPr>
          <w:rFonts w:asciiTheme="minorHAnsi" w:hAnsiTheme="minorHAnsi"/>
        </w:rPr>
        <w:t xml:space="preserve">each </w:t>
      </w:r>
      <w:r w:rsidRPr="0019388B">
        <w:rPr>
          <w:rStyle w:val="Emphasis-Bold"/>
          <w:rFonts w:asciiTheme="minorHAnsi" w:hAnsiTheme="minorHAnsi"/>
        </w:rPr>
        <w:t xml:space="preserve">disclosure year </w:t>
      </w:r>
      <w:r w:rsidRPr="0019388B">
        <w:rPr>
          <w:rStyle w:val="Emphasis-Remove"/>
          <w:rFonts w:asciiTheme="minorHAnsi" w:hAnsiTheme="minorHAnsi"/>
        </w:rPr>
        <w:t>thereafter</w:t>
      </w:r>
      <w:r w:rsidR="00467983" w:rsidRPr="0019388B">
        <w:rPr>
          <w:rFonts w:asciiTheme="minorHAnsi" w:hAnsiTheme="minorHAnsi"/>
        </w:rPr>
        <w:t xml:space="preserve">, </w:t>
      </w:r>
      <w:r w:rsidR="00467983" w:rsidRPr="0019388B">
        <w:rPr>
          <w:rStyle w:val="Emphasis-Remove"/>
          <w:rFonts w:asciiTheme="minorHAnsi" w:hAnsiTheme="minorHAnsi"/>
        </w:rPr>
        <w:t>closing deferred tax</w:t>
      </w:r>
      <w:r w:rsidR="00467983" w:rsidRPr="0019388B">
        <w:rPr>
          <w:rFonts w:asciiTheme="minorHAnsi" w:hAnsiTheme="minorHAnsi"/>
        </w:rPr>
        <w:t xml:space="preserve"> for the preceding </w:t>
      </w:r>
      <w:r w:rsidR="002721EF" w:rsidRPr="0019388B">
        <w:rPr>
          <w:rStyle w:val="Emphasis-Bold"/>
          <w:rFonts w:asciiTheme="minorHAnsi" w:hAnsiTheme="minorHAnsi"/>
        </w:rPr>
        <w:t>disclosure year</w:t>
      </w:r>
      <w:r w:rsidR="00467983" w:rsidRPr="0019388B">
        <w:rPr>
          <w:rFonts w:asciiTheme="minorHAnsi" w:hAnsiTheme="minorHAnsi"/>
        </w:rPr>
        <w:t>.</w:t>
      </w:r>
      <w:bookmarkEnd w:id="1275"/>
    </w:p>
    <w:p w:rsidR="00467983" w:rsidRPr="0019388B" w:rsidRDefault="00467983" w:rsidP="00467983">
      <w:pPr>
        <w:pStyle w:val="HeadingH5ClausesubtextL1"/>
        <w:rPr>
          <w:rFonts w:asciiTheme="minorHAnsi" w:hAnsiTheme="minorHAnsi"/>
        </w:rPr>
      </w:pPr>
      <w:bookmarkStart w:id="1276" w:name="_Ref274178420"/>
      <w:r w:rsidRPr="0019388B">
        <w:rPr>
          <w:rFonts w:asciiTheme="minorHAnsi" w:hAnsiTheme="minorHAnsi"/>
        </w:rPr>
        <w:t>For the purpose of subclause</w:t>
      </w:r>
      <w:r w:rsidR="008752FE">
        <w:rPr>
          <w:rFonts w:asciiTheme="minorHAnsi" w:hAnsiTheme="minorHAnsi"/>
        </w:rPr>
        <w:t xml:space="preserve"> (1)(b)</w:t>
      </w:r>
      <w:r w:rsidRPr="0019388B">
        <w:rPr>
          <w:rFonts w:asciiTheme="minorHAnsi" w:hAnsiTheme="minorHAnsi"/>
        </w:rPr>
        <w:t>, 'c</w:t>
      </w:r>
      <w:r w:rsidRPr="0019388B">
        <w:rPr>
          <w:rStyle w:val="Emphasis-Remove"/>
          <w:rFonts w:asciiTheme="minorHAnsi" w:hAnsiTheme="minorHAnsi"/>
        </w:rPr>
        <w:t>losing deferred tax'</w:t>
      </w:r>
      <w:r w:rsidRPr="0019388B">
        <w:rPr>
          <w:rFonts w:asciiTheme="minorHAnsi" w:hAnsiTheme="minorHAnsi"/>
        </w:rPr>
        <w:t xml:space="preserve"> is determined in accordance with the formula-</w:t>
      </w:r>
      <w:bookmarkEnd w:id="1276"/>
    </w:p>
    <w:p w:rsidR="0082385A" w:rsidRPr="0019388B" w:rsidRDefault="0082385A" w:rsidP="0082385A">
      <w:pPr>
        <w:pStyle w:val="UnnumberedL2"/>
        <w:rPr>
          <w:rStyle w:val="Emphasis-Remove"/>
          <w:rFonts w:asciiTheme="minorHAnsi" w:hAnsiTheme="minorHAnsi"/>
        </w:rPr>
      </w:pPr>
      <w:bookmarkStart w:id="1277" w:name="_Ref265614375"/>
      <w:r w:rsidRPr="0019388B">
        <w:rPr>
          <w:rStyle w:val="Emphasis-Bold"/>
          <w:rFonts w:asciiTheme="minorHAnsi" w:hAnsiTheme="minorHAnsi"/>
        </w:rPr>
        <w:t>opening deferred tax</w:t>
      </w:r>
      <w:r w:rsidRPr="0019388B">
        <w:rPr>
          <w:rStyle w:val="Emphasis-Remove"/>
          <w:rFonts w:asciiTheme="minorHAnsi" w:hAnsiTheme="minorHAnsi"/>
        </w:rPr>
        <w:t xml:space="preserve"> + </w:t>
      </w:r>
      <w:r w:rsidRPr="0019388B">
        <w:rPr>
          <w:rStyle w:val="Emphasis-Bold"/>
          <w:rFonts w:asciiTheme="minorHAnsi" w:hAnsiTheme="minorHAnsi"/>
        </w:rPr>
        <w:t>tax effect</w:t>
      </w:r>
      <w:r w:rsidRPr="0019388B">
        <w:rPr>
          <w:rStyle w:val="Emphasis-Italics"/>
          <w:rFonts w:asciiTheme="minorHAnsi" w:hAnsiTheme="minorHAnsi"/>
        </w:rPr>
        <w:t xml:space="preserve"> of </w:t>
      </w:r>
      <w:r w:rsidRPr="0019388B">
        <w:rPr>
          <w:rStyle w:val="Emphasis-Bold"/>
          <w:rFonts w:asciiTheme="minorHAnsi" w:hAnsiTheme="minorHAnsi"/>
        </w:rPr>
        <w:t xml:space="preserve">temporary differences </w:t>
      </w:r>
      <w:r w:rsidR="00031558" w:rsidRPr="0019388B">
        <w:rPr>
          <w:rStyle w:val="Emphasis-Remove"/>
          <w:rFonts w:asciiTheme="minorHAnsi" w:hAnsiTheme="minorHAnsi"/>
        </w:rPr>
        <w:t xml:space="preserve">- </w:t>
      </w:r>
      <w:r w:rsidRPr="0019388B">
        <w:rPr>
          <w:rStyle w:val="Emphasis-Bold"/>
          <w:rFonts w:asciiTheme="minorHAnsi" w:hAnsiTheme="minorHAnsi"/>
        </w:rPr>
        <w:t>tax effect</w:t>
      </w:r>
      <w:r w:rsidRPr="0019388B">
        <w:rPr>
          <w:rStyle w:val="Emphasis-Italics"/>
          <w:rFonts w:asciiTheme="minorHAnsi" w:hAnsiTheme="minorHAnsi"/>
        </w:rPr>
        <w:t xml:space="preserve"> of </w:t>
      </w:r>
      <w:r w:rsidRPr="0019388B">
        <w:rPr>
          <w:rStyle w:val="Emphasis-Bold"/>
          <w:rFonts w:asciiTheme="minorHAnsi" w:hAnsiTheme="minorHAnsi"/>
        </w:rPr>
        <w:t>amortisation of initial difference in asset values</w:t>
      </w:r>
      <w:r w:rsidRPr="0019388B">
        <w:rPr>
          <w:rStyle w:val="Emphasis-Italics"/>
          <w:rFonts w:asciiTheme="minorHAnsi" w:hAnsiTheme="minorHAnsi"/>
        </w:rPr>
        <w:t xml:space="preserve"> </w:t>
      </w:r>
      <w:r w:rsidR="00C33F5F" w:rsidRPr="0019388B">
        <w:rPr>
          <w:rStyle w:val="Emphasis-Remove"/>
          <w:rFonts w:asciiTheme="minorHAnsi" w:hAnsiTheme="minorHAnsi"/>
        </w:rPr>
        <w:t>+</w:t>
      </w:r>
      <w:r w:rsidR="00C33F5F" w:rsidRPr="0019388B">
        <w:rPr>
          <w:rStyle w:val="Emphasis-Italics"/>
          <w:rFonts w:asciiTheme="minorHAnsi" w:hAnsiTheme="minorHAnsi"/>
        </w:rPr>
        <w:t xml:space="preserve"> deferred tax balance relating to assets acquired in the </w:t>
      </w:r>
      <w:r w:rsidR="00C33F5F" w:rsidRPr="0019388B">
        <w:rPr>
          <w:rStyle w:val="Emphasis-Bold"/>
          <w:rFonts w:asciiTheme="minorHAnsi" w:hAnsiTheme="minorHAnsi"/>
        </w:rPr>
        <w:t>disclosure year</w:t>
      </w:r>
      <w:r w:rsidR="00C33F5F" w:rsidRPr="0019388B">
        <w:rPr>
          <w:rStyle w:val="Emphasis-Italics"/>
          <w:rFonts w:asciiTheme="minorHAnsi" w:hAnsiTheme="minorHAnsi"/>
        </w:rPr>
        <w:t xml:space="preserve"> in question</w:t>
      </w:r>
      <w:r w:rsidR="00EE6609">
        <w:rPr>
          <w:rStyle w:val="Emphasis-Italics"/>
          <w:rFonts w:asciiTheme="minorHAnsi" w:hAnsiTheme="minorHAnsi"/>
        </w:rPr>
        <w:t xml:space="preserve"> </w:t>
      </w:r>
      <w:r w:rsidR="00EE6609">
        <w:rPr>
          <w:rStyle w:val="Emphasis-Remove"/>
          <w:rFonts w:ascii="Calibri" w:hAnsi="Calibri"/>
          <w:i/>
        </w:rPr>
        <w:t xml:space="preserve">– deferred tax balance relating to assets disposed of in the </w:t>
      </w:r>
      <w:r w:rsidR="00EE6609" w:rsidRPr="00B34879">
        <w:rPr>
          <w:rStyle w:val="Emphasis-Remove"/>
          <w:rFonts w:ascii="Calibri" w:hAnsi="Calibri"/>
          <w:b/>
          <w:i/>
        </w:rPr>
        <w:t>disclosure year</w:t>
      </w:r>
      <w:r w:rsidR="00EE6609">
        <w:rPr>
          <w:rStyle w:val="Emphasis-Remove"/>
          <w:rFonts w:ascii="Calibri" w:hAnsi="Calibri"/>
          <w:i/>
        </w:rPr>
        <w:t xml:space="preserve"> in question</w:t>
      </w:r>
      <w:r w:rsidR="00C33F5F" w:rsidRPr="0019388B">
        <w:rPr>
          <w:rStyle w:val="Emphasis-Italics"/>
          <w:rFonts w:asciiTheme="minorHAnsi" w:hAnsiTheme="minorHAnsi"/>
        </w:rPr>
        <w:t xml:space="preserve"> </w:t>
      </w:r>
      <w:r w:rsidR="00C33F5F" w:rsidRPr="0019388B">
        <w:rPr>
          <w:rStyle w:val="Emphasis-Remove"/>
          <w:rFonts w:asciiTheme="minorHAnsi" w:hAnsiTheme="minorHAnsi"/>
        </w:rPr>
        <w:t>+</w:t>
      </w:r>
      <w:r w:rsidR="00C33F5F" w:rsidRPr="0019388B">
        <w:rPr>
          <w:rStyle w:val="Emphasis-Italics"/>
          <w:rFonts w:asciiTheme="minorHAnsi" w:hAnsiTheme="minorHAnsi"/>
        </w:rPr>
        <w:t xml:space="preserve"> cost allocation adjustment</w:t>
      </w:r>
      <w:r w:rsidRPr="0019388B">
        <w:rPr>
          <w:rStyle w:val="Emphasis-Remove"/>
          <w:rFonts w:asciiTheme="minorHAnsi" w:hAnsiTheme="minorHAnsi"/>
        </w:rPr>
        <w:t>.</w:t>
      </w:r>
    </w:p>
    <w:p w:rsidR="0082385A" w:rsidRPr="0019388B" w:rsidRDefault="0082385A" w:rsidP="00370DD1">
      <w:pPr>
        <w:pStyle w:val="HeadingH5ClausesubtextL1"/>
        <w:rPr>
          <w:rStyle w:val="Emphasis-Remove"/>
          <w:rFonts w:asciiTheme="minorHAnsi" w:hAnsiTheme="minorHAnsi"/>
        </w:rPr>
      </w:pPr>
      <w:r w:rsidRPr="0019388B">
        <w:rPr>
          <w:rStyle w:val="Emphasis-Remove"/>
          <w:rFonts w:asciiTheme="minorHAnsi" w:hAnsiTheme="minorHAnsi"/>
        </w:rPr>
        <w:t>For the purpose of subclause</w:t>
      </w:r>
      <w:r w:rsidR="008752FE">
        <w:rPr>
          <w:rStyle w:val="Emphasis-Remove"/>
          <w:rFonts w:asciiTheme="minorHAnsi" w:hAnsiTheme="minorHAnsi"/>
        </w:rPr>
        <w:t xml:space="preserve"> (2)</w:t>
      </w:r>
      <w:r w:rsidRPr="0019388B">
        <w:rPr>
          <w:rStyle w:val="Emphasis-Remove"/>
          <w:rFonts w:asciiTheme="minorHAnsi" w:hAnsiTheme="minorHAnsi"/>
        </w:rPr>
        <w:t xml:space="preserve">, </w:t>
      </w:r>
      <w:bookmarkStart w:id="1278" w:name="_Ref274178567"/>
      <w:r w:rsidRPr="0019388B">
        <w:rPr>
          <w:rStyle w:val="Emphasis-Remove"/>
          <w:rFonts w:asciiTheme="minorHAnsi" w:hAnsiTheme="minorHAnsi"/>
        </w:rPr>
        <w:t xml:space="preserve">'deferred tax </w:t>
      </w:r>
      <w:r w:rsidR="00110E17" w:rsidRPr="0019388B">
        <w:rPr>
          <w:rStyle w:val="Emphasis-Remove"/>
          <w:rFonts w:asciiTheme="minorHAnsi" w:hAnsiTheme="minorHAnsi"/>
        </w:rPr>
        <w:t xml:space="preserve">balance relating to assets acquired in the </w:t>
      </w:r>
      <w:r w:rsidR="00110E17" w:rsidRPr="0019388B">
        <w:rPr>
          <w:rStyle w:val="Emphasis-Bold"/>
          <w:rFonts w:asciiTheme="minorHAnsi" w:hAnsiTheme="minorHAnsi"/>
        </w:rPr>
        <w:t>disclosure year</w:t>
      </w:r>
      <w:r w:rsidR="00110E17" w:rsidRPr="0019388B">
        <w:rPr>
          <w:rStyle w:val="Emphasis-Remove"/>
          <w:rFonts w:asciiTheme="minorHAnsi" w:hAnsiTheme="minorHAnsi"/>
        </w:rPr>
        <w:t xml:space="preserve"> in question'</w:t>
      </w:r>
      <w:r w:rsidRPr="0019388B">
        <w:rPr>
          <w:rStyle w:val="Emphasis-Remove"/>
          <w:rFonts w:asciiTheme="minorHAnsi" w:hAnsiTheme="minorHAnsi"/>
        </w:rPr>
        <w:t xml:space="preserve"> means the amount of deferred </w:t>
      </w:r>
      <w:r w:rsidR="007E5FA5" w:rsidRPr="0019388B">
        <w:rPr>
          <w:rStyle w:val="Emphasis-Remove"/>
          <w:rFonts w:asciiTheme="minorHAnsi" w:hAnsiTheme="minorHAnsi"/>
        </w:rPr>
        <w:t xml:space="preserve">tax </w:t>
      </w:r>
      <w:r w:rsidRPr="0019388B">
        <w:rPr>
          <w:rStyle w:val="Emphasis-Remove"/>
          <w:rFonts w:asciiTheme="minorHAnsi" w:hAnsiTheme="minorHAnsi"/>
        </w:rPr>
        <w:t xml:space="preserve">associated with </w:t>
      </w:r>
      <w:r w:rsidR="007E5FA5" w:rsidRPr="0019388B">
        <w:rPr>
          <w:rStyle w:val="Emphasis-Remove"/>
          <w:rFonts w:asciiTheme="minorHAnsi" w:hAnsiTheme="minorHAnsi"/>
        </w:rPr>
        <w:t xml:space="preserve">the </w:t>
      </w:r>
      <w:r w:rsidRPr="0019388B">
        <w:rPr>
          <w:rStyle w:val="Emphasis-Remove"/>
          <w:rFonts w:asciiTheme="minorHAnsi" w:hAnsiTheme="minorHAnsi"/>
        </w:rPr>
        <w:t xml:space="preserve">assets acquired by the </w:t>
      </w:r>
      <w:r w:rsidR="00E37BB0" w:rsidRPr="0019388B">
        <w:rPr>
          <w:rStyle w:val="Emphasis-Bold"/>
          <w:rFonts w:asciiTheme="minorHAnsi" w:hAnsiTheme="minorHAnsi"/>
        </w:rPr>
        <w:t>GDB</w:t>
      </w:r>
      <w:r w:rsidRPr="0019388B">
        <w:rPr>
          <w:rStyle w:val="Emphasis-Remove"/>
          <w:rFonts w:asciiTheme="minorHAnsi" w:hAnsiTheme="minorHAnsi"/>
        </w:rPr>
        <w:t xml:space="preserve"> from another </w:t>
      </w:r>
      <w:r w:rsidRPr="0019388B">
        <w:rPr>
          <w:rStyle w:val="Emphasis-Bold"/>
          <w:rFonts w:asciiTheme="minorHAnsi" w:hAnsiTheme="minorHAnsi"/>
        </w:rPr>
        <w:t>regulated supplier</w:t>
      </w:r>
      <w:r w:rsidRPr="0019388B">
        <w:rPr>
          <w:rStyle w:val="Emphasis-Remove"/>
          <w:rFonts w:asciiTheme="minorHAnsi" w:hAnsiTheme="minorHAnsi"/>
        </w:rPr>
        <w:t>,</w:t>
      </w:r>
      <w:r w:rsidR="00370DD1" w:rsidRPr="0019388B">
        <w:rPr>
          <w:rStyle w:val="Emphasis-Remove"/>
          <w:rFonts w:asciiTheme="minorHAnsi" w:hAnsiTheme="minorHAnsi"/>
        </w:rPr>
        <w:t xml:space="preserve"> excluding the </w:t>
      </w:r>
      <w:r w:rsidR="00C509CE" w:rsidRPr="0019388B">
        <w:rPr>
          <w:rStyle w:val="Emphasis-Remove"/>
          <w:rFonts w:asciiTheme="minorHAnsi" w:hAnsiTheme="minorHAnsi"/>
          <w:b/>
        </w:rPr>
        <w:t>reversal</w:t>
      </w:r>
      <w:r w:rsidR="00370DD1" w:rsidRPr="0019388B">
        <w:rPr>
          <w:rStyle w:val="Emphasis-Remove"/>
          <w:rFonts w:asciiTheme="minorHAnsi" w:hAnsiTheme="minorHAnsi"/>
        </w:rPr>
        <w:t xml:space="preserve"> of temporary adjustments arising as a consequence of the sale,</w:t>
      </w:r>
      <w:r w:rsidRPr="0019388B">
        <w:rPr>
          <w:rStyle w:val="Emphasis-Remove"/>
          <w:rFonts w:asciiTheme="minorHAnsi" w:hAnsiTheme="minorHAnsi"/>
        </w:rPr>
        <w:t xml:space="preserve"> as determined in accordance with</w:t>
      </w:r>
      <w:r w:rsidRPr="0019388B">
        <w:rPr>
          <w:rStyle w:val="Emphasis-Bold"/>
          <w:rFonts w:asciiTheme="minorHAnsi" w:hAnsiTheme="minorHAnsi"/>
        </w:rPr>
        <w:t xml:space="preserve"> input methodologies</w:t>
      </w:r>
      <w:r w:rsidRPr="0019388B">
        <w:rPr>
          <w:rStyle w:val="Emphasis-Remove"/>
          <w:rFonts w:asciiTheme="minorHAnsi" w:hAnsiTheme="minorHAnsi"/>
        </w:rPr>
        <w:t xml:space="preserve"> applicable to the </w:t>
      </w:r>
      <w:r w:rsidRPr="0019388B">
        <w:rPr>
          <w:rStyle w:val="Emphasis-Bold"/>
          <w:rFonts w:asciiTheme="minorHAnsi" w:hAnsiTheme="minorHAnsi"/>
        </w:rPr>
        <w:t>regulated services</w:t>
      </w:r>
      <w:r w:rsidRPr="0019388B">
        <w:rPr>
          <w:rStyle w:val="Emphasis-Remove"/>
          <w:rFonts w:asciiTheme="minorHAnsi" w:hAnsiTheme="minorHAnsi"/>
        </w:rPr>
        <w:t xml:space="preserve"> </w:t>
      </w:r>
      <w:r w:rsidR="007E5FA5" w:rsidRPr="0019388B">
        <w:rPr>
          <w:rStyle w:val="Emphasis-Remove"/>
          <w:rFonts w:asciiTheme="minorHAnsi" w:hAnsiTheme="minorHAnsi"/>
        </w:rPr>
        <w:t xml:space="preserve">that the assets in question were used to </w:t>
      </w:r>
      <w:r w:rsidR="007E5FA5" w:rsidRPr="0019388B">
        <w:rPr>
          <w:rStyle w:val="Emphasis-Bold"/>
          <w:rFonts w:asciiTheme="minorHAnsi" w:hAnsiTheme="minorHAnsi"/>
        </w:rPr>
        <w:t>supply</w:t>
      </w:r>
      <w:r w:rsidRPr="0019388B">
        <w:rPr>
          <w:rStyle w:val="Emphasis-Remove"/>
          <w:rFonts w:asciiTheme="minorHAnsi" w:hAnsiTheme="minorHAnsi"/>
        </w:rPr>
        <w:t>.</w:t>
      </w:r>
      <w:bookmarkEnd w:id="1278"/>
    </w:p>
    <w:p w:rsidR="0082385A" w:rsidRPr="0019388B" w:rsidRDefault="0082385A" w:rsidP="0082385A">
      <w:pPr>
        <w:pStyle w:val="HeadingH5ClausesubtextL1"/>
        <w:rPr>
          <w:rStyle w:val="Emphasis-Remove"/>
          <w:rFonts w:asciiTheme="minorHAnsi" w:hAnsiTheme="minorHAnsi"/>
        </w:rPr>
      </w:pPr>
      <w:r w:rsidRPr="0019388B">
        <w:rPr>
          <w:rStyle w:val="Emphasis-Remove"/>
          <w:rFonts w:asciiTheme="minorHAnsi" w:hAnsiTheme="minorHAnsi"/>
        </w:rPr>
        <w:t>For the avoidance of doubt, the amount referred to in subclause</w:t>
      </w:r>
      <w:r w:rsidR="008752FE">
        <w:rPr>
          <w:rStyle w:val="Emphasis-Remove"/>
          <w:rFonts w:asciiTheme="minorHAnsi" w:hAnsiTheme="minorHAnsi"/>
        </w:rPr>
        <w:t xml:space="preserve"> (3)</w:t>
      </w:r>
      <w:r w:rsidRPr="0019388B">
        <w:rPr>
          <w:rStyle w:val="Emphasis-Remove"/>
          <w:rFonts w:asciiTheme="minorHAnsi" w:hAnsiTheme="minorHAnsi"/>
        </w:rPr>
        <w:t xml:space="preserve"> must include proportionate adjustments for- </w:t>
      </w:r>
    </w:p>
    <w:p w:rsidR="0082385A" w:rsidRPr="0019388B" w:rsidRDefault="0082385A" w:rsidP="0082385A">
      <w:pPr>
        <w:pStyle w:val="HeadingH6ClausesubtextL2"/>
        <w:rPr>
          <w:rStyle w:val="Emphasis-Remove"/>
          <w:rFonts w:asciiTheme="minorHAnsi" w:hAnsiTheme="minorHAnsi"/>
        </w:rPr>
      </w:pPr>
      <w:r w:rsidRPr="0019388B">
        <w:rPr>
          <w:rStyle w:val="Emphasis-Remove"/>
          <w:rFonts w:asciiTheme="minorHAnsi" w:hAnsiTheme="minorHAnsi"/>
        </w:rPr>
        <w:t xml:space="preserve">the </w:t>
      </w:r>
      <w:r w:rsidRPr="0019388B">
        <w:rPr>
          <w:rStyle w:val="Emphasis-Bold"/>
          <w:rFonts w:asciiTheme="minorHAnsi" w:hAnsiTheme="minorHAnsi"/>
        </w:rPr>
        <w:t>tax effect</w:t>
      </w:r>
      <w:r w:rsidRPr="0019388B">
        <w:rPr>
          <w:rStyle w:val="Emphasis-Remove"/>
          <w:rFonts w:asciiTheme="minorHAnsi" w:hAnsiTheme="minorHAnsi"/>
        </w:rPr>
        <w:t xml:space="preserve"> of </w:t>
      </w:r>
      <w:r w:rsidRPr="0019388B">
        <w:rPr>
          <w:rStyle w:val="Emphasis-Bold"/>
          <w:rFonts w:asciiTheme="minorHAnsi" w:hAnsiTheme="minorHAnsi"/>
        </w:rPr>
        <w:t>temporary differences</w:t>
      </w:r>
      <w:r w:rsidRPr="0019388B">
        <w:rPr>
          <w:rStyle w:val="Emphasis-Remove"/>
          <w:rFonts w:asciiTheme="minorHAnsi" w:hAnsiTheme="minorHAnsi"/>
        </w:rPr>
        <w:t xml:space="preserve">; and </w:t>
      </w:r>
    </w:p>
    <w:p w:rsidR="0082385A" w:rsidRPr="0019388B" w:rsidRDefault="0082385A" w:rsidP="0082385A">
      <w:pPr>
        <w:pStyle w:val="HeadingH6ClausesubtextL2"/>
        <w:rPr>
          <w:rStyle w:val="Emphasis-Remove"/>
          <w:rFonts w:asciiTheme="minorHAnsi" w:hAnsiTheme="minorHAnsi"/>
        </w:rPr>
      </w:pPr>
      <w:r w:rsidRPr="0019388B">
        <w:rPr>
          <w:rStyle w:val="Emphasis-Remove"/>
          <w:rFonts w:asciiTheme="minorHAnsi" w:hAnsiTheme="minorHAnsi"/>
        </w:rPr>
        <w:t xml:space="preserve">the </w:t>
      </w:r>
      <w:r w:rsidRPr="0019388B">
        <w:rPr>
          <w:rStyle w:val="Emphasis-Bold"/>
          <w:rFonts w:asciiTheme="minorHAnsi" w:hAnsiTheme="minorHAnsi"/>
        </w:rPr>
        <w:t>amortisation of initial differences in asset values</w:t>
      </w:r>
      <w:r w:rsidRPr="0019388B">
        <w:rPr>
          <w:rStyle w:val="Emphasis-Remove"/>
          <w:rFonts w:asciiTheme="minorHAnsi" w:hAnsiTheme="minorHAnsi"/>
        </w:rPr>
        <w:t>,</w:t>
      </w:r>
    </w:p>
    <w:p w:rsidR="0082385A" w:rsidRPr="0019388B" w:rsidRDefault="0082385A" w:rsidP="0082385A">
      <w:pPr>
        <w:pStyle w:val="UnnumberedL2"/>
        <w:rPr>
          <w:rStyle w:val="Emphasis-Remove"/>
          <w:rFonts w:asciiTheme="minorHAnsi" w:hAnsiTheme="minorHAnsi"/>
        </w:rPr>
      </w:pPr>
      <w:r w:rsidRPr="0019388B">
        <w:rPr>
          <w:rStyle w:val="Emphasis-Remove"/>
          <w:rFonts w:asciiTheme="minorHAnsi" w:hAnsiTheme="minorHAnsi"/>
        </w:rPr>
        <w:t xml:space="preserve"> up to the date the assets in question were acquired.</w:t>
      </w:r>
    </w:p>
    <w:p w:rsidR="00370DD1" w:rsidRPr="0019388B" w:rsidRDefault="00370DD1" w:rsidP="00370DD1">
      <w:pPr>
        <w:pStyle w:val="HeadingH5ClausesubtextL1"/>
        <w:rPr>
          <w:rStyle w:val="Emphasis-Remove"/>
          <w:rFonts w:asciiTheme="minorHAnsi" w:hAnsiTheme="minorHAnsi"/>
        </w:rPr>
      </w:pPr>
      <w:bookmarkStart w:id="1279" w:name="_Ref274632187"/>
      <w:r w:rsidRPr="0019388B">
        <w:rPr>
          <w:rStyle w:val="Emphasis-Remove"/>
          <w:rFonts w:asciiTheme="minorHAnsi" w:hAnsiTheme="minorHAnsi"/>
        </w:rPr>
        <w:t>For the purpose of subclause</w:t>
      </w:r>
      <w:r w:rsidR="008752FE">
        <w:rPr>
          <w:rStyle w:val="Emphasis-Remove"/>
          <w:rFonts w:asciiTheme="minorHAnsi" w:hAnsiTheme="minorHAnsi"/>
        </w:rPr>
        <w:t xml:space="preserve"> (2)</w:t>
      </w:r>
      <w:r w:rsidRPr="0019388B">
        <w:rPr>
          <w:rStyle w:val="Emphasis-Remove"/>
          <w:rFonts w:asciiTheme="minorHAnsi" w:hAnsiTheme="minorHAnsi"/>
        </w:rPr>
        <w:t xml:space="preserve">, 'cost allocation adjustment' means the </w:t>
      </w:r>
      <w:r w:rsidRPr="0019388B">
        <w:rPr>
          <w:rStyle w:val="Emphasis-Bold"/>
          <w:rFonts w:asciiTheme="minorHAnsi" w:hAnsiTheme="minorHAnsi"/>
        </w:rPr>
        <w:t>tax effect</w:t>
      </w:r>
      <w:r w:rsidRPr="0019388B">
        <w:rPr>
          <w:rStyle w:val="Emphasis-Remove"/>
          <w:rFonts w:asciiTheme="minorHAnsi" w:hAnsiTheme="minorHAnsi"/>
        </w:rPr>
        <w:t xml:space="preserve"> of the dollar value difference between the change in the sum of </w:t>
      </w:r>
      <w:r w:rsidRPr="0019388B">
        <w:rPr>
          <w:rStyle w:val="Emphasis-Bold"/>
          <w:rFonts w:asciiTheme="minorHAnsi" w:hAnsiTheme="minorHAnsi"/>
        </w:rPr>
        <w:t>regulatory</w:t>
      </w:r>
      <w:r w:rsidRPr="0019388B">
        <w:rPr>
          <w:rStyle w:val="Emphasis-Remove"/>
          <w:rFonts w:asciiTheme="minorHAnsi" w:hAnsiTheme="minorHAnsi"/>
        </w:rPr>
        <w:t xml:space="preserve"> </w:t>
      </w:r>
      <w:r w:rsidRPr="0019388B">
        <w:rPr>
          <w:rStyle w:val="Emphasis-Bold"/>
          <w:rFonts w:asciiTheme="minorHAnsi" w:hAnsiTheme="minorHAnsi"/>
        </w:rPr>
        <w:t>tax asset values</w:t>
      </w:r>
      <w:r w:rsidRPr="0019388B">
        <w:rPr>
          <w:rStyle w:val="Emphasis-Remove"/>
          <w:rFonts w:asciiTheme="minorHAnsi" w:hAnsiTheme="minorHAnsi"/>
        </w:rPr>
        <w:t xml:space="preserve"> </w:t>
      </w:r>
      <w:r w:rsidR="002F5146" w:rsidRPr="0019388B">
        <w:rPr>
          <w:rStyle w:val="Emphasis-Remove"/>
          <w:rFonts w:asciiTheme="minorHAnsi" w:hAnsiTheme="minorHAnsi"/>
        </w:rPr>
        <w:t xml:space="preserve">on the last day of the </w:t>
      </w:r>
      <w:r w:rsidR="002F5146" w:rsidRPr="0019388B">
        <w:rPr>
          <w:rStyle w:val="Emphasis-Bold"/>
          <w:rFonts w:asciiTheme="minorHAnsi" w:hAnsiTheme="minorHAnsi"/>
        </w:rPr>
        <w:t>disclosure year</w:t>
      </w:r>
      <w:r w:rsidR="002F5146" w:rsidRPr="0019388B">
        <w:rPr>
          <w:rStyle w:val="Emphasis-Remove"/>
          <w:rFonts w:asciiTheme="minorHAnsi" w:hAnsiTheme="minorHAnsi"/>
        </w:rPr>
        <w:t xml:space="preserve"> </w:t>
      </w:r>
      <w:r w:rsidRPr="0019388B">
        <w:rPr>
          <w:rStyle w:val="Emphasis-Remove"/>
          <w:rFonts w:asciiTheme="minorHAnsi" w:hAnsiTheme="minorHAnsi"/>
        </w:rPr>
        <w:t xml:space="preserve">and the change in the sum of </w:t>
      </w:r>
      <w:r w:rsidR="00304528" w:rsidRPr="0019388B">
        <w:rPr>
          <w:rStyle w:val="Emphasis-Bold"/>
          <w:rFonts w:asciiTheme="minorHAnsi" w:hAnsiTheme="minorHAnsi"/>
        </w:rPr>
        <w:t xml:space="preserve">closing RAB </w:t>
      </w:r>
      <w:r w:rsidRPr="0019388B">
        <w:rPr>
          <w:rStyle w:val="Emphasis-Bold"/>
          <w:rFonts w:asciiTheme="minorHAnsi" w:hAnsiTheme="minorHAnsi"/>
        </w:rPr>
        <w:t>values</w:t>
      </w:r>
      <w:r w:rsidRPr="0019388B">
        <w:rPr>
          <w:rStyle w:val="Emphasis-Remove"/>
          <w:rFonts w:asciiTheme="minorHAnsi" w:hAnsiTheme="minorHAnsi"/>
        </w:rPr>
        <w:t xml:space="preserve"> as a result only of applying-</w:t>
      </w:r>
    </w:p>
    <w:p w:rsidR="00370DD1" w:rsidRPr="0019388B" w:rsidRDefault="00370DD1" w:rsidP="00370DD1">
      <w:pPr>
        <w:pStyle w:val="HeadingH6ClausesubtextL2"/>
        <w:rPr>
          <w:rStyle w:val="Emphasis-Remove"/>
          <w:rFonts w:asciiTheme="minorHAnsi" w:hAnsiTheme="minorHAnsi"/>
        </w:rPr>
      </w:pPr>
      <w:r w:rsidRPr="0019388B">
        <w:rPr>
          <w:rStyle w:val="Emphasis-Remove"/>
          <w:rFonts w:asciiTheme="minorHAnsi" w:hAnsiTheme="minorHAnsi"/>
        </w:rPr>
        <w:t xml:space="preserve">the </w:t>
      </w:r>
      <w:r w:rsidR="00F041E1" w:rsidRPr="0019388B">
        <w:rPr>
          <w:rStyle w:val="Emphasis-Remove"/>
          <w:rFonts w:asciiTheme="minorHAnsi" w:hAnsiTheme="minorHAnsi"/>
        </w:rPr>
        <w:t xml:space="preserve">result of </w:t>
      </w:r>
      <w:r w:rsidRPr="0019388B">
        <w:rPr>
          <w:rStyle w:val="Emphasis-Remove"/>
          <w:rFonts w:asciiTheme="minorHAnsi" w:hAnsiTheme="minorHAnsi"/>
        </w:rPr>
        <w:t xml:space="preserve">asset allocation ratios to the </w:t>
      </w:r>
      <w:r w:rsidRPr="0019388B">
        <w:rPr>
          <w:rStyle w:val="Emphasis-Bold"/>
          <w:rFonts w:asciiTheme="minorHAnsi" w:hAnsiTheme="minorHAnsi"/>
        </w:rPr>
        <w:t>tax asset value</w:t>
      </w:r>
      <w:r w:rsidRPr="0019388B">
        <w:rPr>
          <w:rStyle w:val="Emphasis-Remove"/>
          <w:rFonts w:asciiTheme="minorHAnsi" w:hAnsiTheme="minorHAnsi"/>
        </w:rPr>
        <w:t xml:space="preserve"> in accordance with clause</w:t>
      </w:r>
      <w:r w:rsidR="008752FE">
        <w:rPr>
          <w:rStyle w:val="Emphasis-Remove"/>
          <w:rFonts w:asciiTheme="minorHAnsi" w:hAnsiTheme="minorHAnsi"/>
        </w:rPr>
        <w:t xml:space="preserve"> 5.3.21(1)</w:t>
      </w:r>
      <w:r w:rsidRPr="0019388B">
        <w:rPr>
          <w:rStyle w:val="Emphasis-Remove"/>
          <w:rFonts w:asciiTheme="minorHAnsi" w:hAnsiTheme="minorHAnsi"/>
        </w:rPr>
        <w:t>; and</w:t>
      </w:r>
    </w:p>
    <w:p w:rsidR="00370DD1" w:rsidRDefault="003F0AAD" w:rsidP="00370DD1">
      <w:pPr>
        <w:pStyle w:val="HeadingH6ClausesubtextL2"/>
        <w:rPr>
          <w:rStyle w:val="Emphasis-Remove"/>
          <w:rFonts w:asciiTheme="minorHAnsi" w:hAnsiTheme="minorHAnsi"/>
        </w:rPr>
      </w:pPr>
      <w:r w:rsidRPr="0019388B">
        <w:rPr>
          <w:rStyle w:val="Emphasis-Remove"/>
          <w:rFonts w:asciiTheme="minorHAnsi" w:hAnsiTheme="minorHAnsi"/>
        </w:rPr>
        <w:t>clause</w:t>
      </w:r>
      <w:r w:rsidR="008752FE">
        <w:rPr>
          <w:rStyle w:val="Emphasis-Remove"/>
          <w:rFonts w:asciiTheme="minorHAnsi" w:hAnsiTheme="minorHAnsi"/>
        </w:rPr>
        <w:t xml:space="preserve"> 2.1.1</w:t>
      </w:r>
      <w:r w:rsidRPr="0019388B">
        <w:rPr>
          <w:rStyle w:val="Emphasis-Remove"/>
          <w:rFonts w:asciiTheme="minorHAnsi" w:hAnsiTheme="minorHAnsi"/>
        </w:rPr>
        <w:t xml:space="preserve"> </w:t>
      </w:r>
      <w:r w:rsidR="00370DD1" w:rsidRPr="0019388B">
        <w:rPr>
          <w:rStyle w:val="Emphasis-Remove"/>
          <w:rFonts w:asciiTheme="minorHAnsi" w:hAnsiTheme="minorHAnsi"/>
        </w:rPr>
        <w:t xml:space="preserve">to the </w:t>
      </w:r>
      <w:r w:rsidR="00370DD1" w:rsidRPr="0019388B">
        <w:rPr>
          <w:rStyle w:val="Emphasis-Bold"/>
          <w:rFonts w:asciiTheme="minorHAnsi" w:hAnsiTheme="minorHAnsi"/>
        </w:rPr>
        <w:t xml:space="preserve">unallocated </w:t>
      </w:r>
      <w:r w:rsidR="00304528" w:rsidRPr="0019388B">
        <w:rPr>
          <w:rStyle w:val="Emphasis-Bold"/>
          <w:rFonts w:asciiTheme="minorHAnsi" w:hAnsiTheme="minorHAnsi"/>
        </w:rPr>
        <w:t xml:space="preserve">closing </w:t>
      </w:r>
      <w:r w:rsidR="00370DD1" w:rsidRPr="0019388B">
        <w:rPr>
          <w:rStyle w:val="Emphasis-Bold"/>
          <w:rFonts w:asciiTheme="minorHAnsi" w:hAnsiTheme="minorHAnsi"/>
        </w:rPr>
        <w:t>RAB value</w:t>
      </w:r>
      <w:r w:rsidR="00304528" w:rsidRPr="0019388B">
        <w:rPr>
          <w:rStyle w:val="Emphasis-Remove"/>
          <w:rFonts w:asciiTheme="minorHAnsi" w:hAnsiTheme="minorHAnsi"/>
        </w:rPr>
        <w:t xml:space="preserve">, </w:t>
      </w:r>
      <w:r w:rsidR="00C04AB1" w:rsidRPr="0019388B">
        <w:rPr>
          <w:rStyle w:val="Emphasis-Remove"/>
          <w:rFonts w:asciiTheme="minorHAnsi" w:hAnsiTheme="minorHAnsi"/>
        </w:rPr>
        <w:t>where either or both clauses</w:t>
      </w:r>
      <w:r w:rsidR="008752FE">
        <w:rPr>
          <w:rStyle w:val="Emphasis-Remove"/>
          <w:rFonts w:asciiTheme="minorHAnsi" w:hAnsiTheme="minorHAnsi"/>
        </w:rPr>
        <w:t xml:space="preserve"> 5.3.6(1)(b)(ii)</w:t>
      </w:r>
      <w:r w:rsidR="00C04AB1" w:rsidRPr="0019388B">
        <w:rPr>
          <w:rStyle w:val="Emphasis-Remove"/>
          <w:rFonts w:asciiTheme="minorHAnsi" w:hAnsiTheme="minorHAnsi"/>
        </w:rPr>
        <w:t xml:space="preserve"> and</w:t>
      </w:r>
      <w:r w:rsidR="008752FE">
        <w:rPr>
          <w:rStyle w:val="Emphasis-Remove"/>
          <w:rFonts w:asciiTheme="minorHAnsi" w:hAnsiTheme="minorHAnsi"/>
        </w:rPr>
        <w:t xml:space="preserve"> 5.3.6(3)</w:t>
      </w:r>
      <w:r w:rsidR="00C04AB1" w:rsidRPr="0019388B">
        <w:rPr>
          <w:rStyle w:val="Emphasis-Remove"/>
          <w:rFonts w:asciiTheme="minorHAnsi" w:hAnsiTheme="minorHAnsi"/>
        </w:rPr>
        <w:t xml:space="preserve"> apply</w:t>
      </w:r>
      <w:r w:rsidR="00370DD1" w:rsidRPr="0019388B">
        <w:rPr>
          <w:rStyle w:val="Emphasis-Remove"/>
          <w:rFonts w:asciiTheme="minorHAnsi" w:hAnsiTheme="minorHAnsi"/>
        </w:rPr>
        <w:t>.</w:t>
      </w:r>
    </w:p>
    <w:p w:rsidR="00EE6609" w:rsidRPr="00EE6609" w:rsidRDefault="00EE6609" w:rsidP="00EE6609">
      <w:pPr>
        <w:pStyle w:val="HeadingH5ClausesubtextL1"/>
        <w:spacing w:line="276" w:lineRule="auto"/>
        <w:rPr>
          <w:rStyle w:val="Emphasis-Remove"/>
          <w:rFonts w:ascii="Calibri" w:hAnsi="Calibri"/>
        </w:rPr>
      </w:pPr>
      <w:r>
        <w:rPr>
          <w:rStyle w:val="Emphasis-Remove"/>
          <w:rFonts w:ascii="Calibri" w:hAnsi="Calibri"/>
        </w:rPr>
        <w:t xml:space="preserve">For the purpose of subclause (2), ‘deferred tax balance relating to assets disposed of in the </w:t>
      </w:r>
      <w:r w:rsidRPr="00992466">
        <w:rPr>
          <w:rStyle w:val="Emphasis-Remove"/>
          <w:rFonts w:ascii="Calibri" w:hAnsi="Calibri"/>
          <w:b/>
        </w:rPr>
        <w:t>disclosure year</w:t>
      </w:r>
      <w:r w:rsidR="00CA6DE4">
        <w:rPr>
          <w:rStyle w:val="Emphasis-Remove"/>
          <w:rFonts w:ascii="Calibri" w:hAnsi="Calibri"/>
          <w:b/>
        </w:rPr>
        <w:t xml:space="preserve"> </w:t>
      </w:r>
      <w:r w:rsidR="00CA6DE4" w:rsidRPr="00CA6DE4">
        <w:rPr>
          <w:rStyle w:val="Emphasis-Remove"/>
          <w:rFonts w:ascii="Calibri" w:hAnsi="Calibri"/>
        </w:rPr>
        <w:t>in question</w:t>
      </w:r>
      <w:r>
        <w:rPr>
          <w:rStyle w:val="Emphasis-Remove"/>
          <w:rFonts w:ascii="Calibri" w:hAnsi="Calibri"/>
        </w:rPr>
        <w:t xml:space="preserve">’ means the amount of deferred tax associated with the assets disposed of by the </w:t>
      </w:r>
      <w:r>
        <w:rPr>
          <w:rStyle w:val="Emphasis-Remove"/>
          <w:rFonts w:ascii="Calibri" w:hAnsi="Calibri"/>
          <w:b/>
        </w:rPr>
        <w:t>G</w:t>
      </w:r>
      <w:r w:rsidRPr="00992466">
        <w:rPr>
          <w:rStyle w:val="Emphasis-Remove"/>
          <w:rFonts w:ascii="Calibri" w:hAnsi="Calibri"/>
          <w:b/>
        </w:rPr>
        <w:t>DB</w:t>
      </w:r>
      <w:r>
        <w:rPr>
          <w:rStyle w:val="Emphasis-Remove"/>
          <w:rFonts w:ascii="Calibri" w:hAnsi="Calibri"/>
        </w:rPr>
        <w:t xml:space="preserve"> and, where that deferred tax balance is a deferred tax liability, it must </w:t>
      </w:r>
      <w:r w:rsidR="00C75851">
        <w:rPr>
          <w:rStyle w:val="Emphasis-Remove"/>
          <w:rFonts w:ascii="Calibri" w:hAnsi="Calibri"/>
        </w:rPr>
        <w:t>have a negative value</w:t>
      </w:r>
      <w:r>
        <w:rPr>
          <w:rStyle w:val="Emphasis-Remove"/>
          <w:rFonts w:ascii="Calibri" w:hAnsi="Calibri"/>
        </w:rPr>
        <w:t>.</w:t>
      </w:r>
    </w:p>
    <w:p w:rsidR="00467983" w:rsidRPr="0019388B" w:rsidRDefault="00467983" w:rsidP="007457A9">
      <w:pPr>
        <w:pStyle w:val="HeadingH4Clausetext"/>
        <w:tabs>
          <w:tab w:val="num" w:pos="709"/>
        </w:tabs>
        <w:ind w:hanging="936"/>
        <w:rPr>
          <w:rStyle w:val="Emphasis-Remove"/>
          <w:rFonts w:asciiTheme="minorHAnsi" w:hAnsiTheme="minorHAnsi"/>
        </w:rPr>
      </w:pPr>
      <w:bookmarkStart w:id="1280" w:name="_Ref279742038"/>
      <w:r w:rsidRPr="0019388B">
        <w:rPr>
          <w:rStyle w:val="Emphasis-Remove"/>
          <w:rFonts w:asciiTheme="minorHAnsi" w:hAnsiTheme="minorHAnsi"/>
        </w:rPr>
        <w:t>Temporary differences</w:t>
      </w:r>
      <w:bookmarkEnd w:id="1277"/>
      <w:bookmarkEnd w:id="1279"/>
      <w:bookmarkEnd w:id="1280"/>
    </w:p>
    <w:p w:rsidR="00467983" w:rsidRPr="0019388B" w:rsidRDefault="00FE1753" w:rsidP="00467983">
      <w:pPr>
        <w:pStyle w:val="HeadingH5ClausesubtextL1"/>
        <w:rPr>
          <w:rFonts w:asciiTheme="minorHAnsi" w:hAnsiTheme="minorHAnsi"/>
        </w:rPr>
      </w:pPr>
      <w:bookmarkStart w:id="1281" w:name="_Ref265670959"/>
      <w:r w:rsidRPr="0019388B">
        <w:rPr>
          <w:rFonts w:asciiTheme="minorHAnsi" w:hAnsiTheme="minorHAnsi"/>
        </w:rPr>
        <w:t xml:space="preserve">Temporary differences is the </w:t>
      </w:r>
      <w:r w:rsidR="00127477" w:rsidRPr="0019388B">
        <w:rPr>
          <w:rFonts w:asciiTheme="minorHAnsi" w:hAnsiTheme="minorHAnsi"/>
        </w:rPr>
        <w:t xml:space="preserve">amount </w:t>
      </w:r>
      <w:r w:rsidR="00467983" w:rsidRPr="0019388B">
        <w:rPr>
          <w:rFonts w:asciiTheme="minorHAnsi" w:hAnsiTheme="minorHAnsi"/>
        </w:rPr>
        <w:t>determined in accordance with the formula-</w:t>
      </w:r>
      <w:bookmarkEnd w:id="1281"/>
    </w:p>
    <w:p w:rsidR="00467983" w:rsidRPr="0019388B" w:rsidRDefault="00467983" w:rsidP="00467983">
      <w:pPr>
        <w:pStyle w:val="UnnumberedL2"/>
        <w:rPr>
          <w:rStyle w:val="Emphasis-Italics"/>
          <w:rFonts w:asciiTheme="minorHAnsi" w:hAnsiTheme="minorHAnsi"/>
        </w:rPr>
      </w:pPr>
      <w:r w:rsidRPr="0019388B">
        <w:rPr>
          <w:rStyle w:val="Emphasis-Italics"/>
          <w:rFonts w:asciiTheme="minorHAnsi" w:hAnsiTheme="minorHAnsi"/>
        </w:rPr>
        <w:t xml:space="preserve">depreciation temporary differences + positive temporary differences </w:t>
      </w:r>
      <w:r w:rsidR="00F12474" w:rsidRPr="0019388B">
        <w:rPr>
          <w:rStyle w:val="Emphasis-Italics"/>
          <w:rFonts w:asciiTheme="minorHAnsi" w:hAnsiTheme="minorHAnsi"/>
        </w:rPr>
        <w:t xml:space="preserve">- </w:t>
      </w:r>
      <w:r w:rsidRPr="0019388B">
        <w:rPr>
          <w:rStyle w:val="Emphasis-Italics"/>
          <w:rFonts w:asciiTheme="minorHAnsi" w:hAnsiTheme="minorHAnsi"/>
        </w:rPr>
        <w:t>negative temporary differences</w:t>
      </w:r>
      <w:r w:rsidRPr="0019388B">
        <w:rPr>
          <w:rStyle w:val="Emphasis-Remove"/>
          <w:rFonts w:asciiTheme="minorHAnsi" w:hAnsiTheme="minorHAnsi"/>
        </w:rPr>
        <w:t>.</w:t>
      </w:r>
    </w:p>
    <w:p w:rsidR="00467983" w:rsidRPr="0019388B" w:rsidRDefault="00467983" w:rsidP="00467983">
      <w:pPr>
        <w:pStyle w:val="HeadingH5ClausesubtextL1"/>
        <w:rPr>
          <w:rStyle w:val="Emphasis-Remove"/>
          <w:rFonts w:asciiTheme="minorHAnsi" w:hAnsiTheme="minorHAnsi"/>
        </w:rPr>
      </w:pPr>
      <w:bookmarkStart w:id="1282" w:name="_Ref265670950"/>
      <w:r w:rsidRPr="0019388B">
        <w:rPr>
          <w:rFonts w:asciiTheme="minorHAnsi" w:hAnsiTheme="minorHAnsi"/>
        </w:rPr>
        <w:t>For the purpose of this clause, 'd</w:t>
      </w:r>
      <w:r w:rsidRPr="0019388B">
        <w:rPr>
          <w:rStyle w:val="Emphasis-Remove"/>
          <w:rFonts w:asciiTheme="minorHAnsi" w:hAnsiTheme="minorHAnsi"/>
        </w:rPr>
        <w:t xml:space="preserve">epreciation temporary differences' is </w:t>
      </w:r>
      <w:r w:rsidR="00E44752" w:rsidRPr="0019388B">
        <w:rPr>
          <w:rStyle w:val="Emphasis-Bold"/>
          <w:rFonts w:asciiTheme="minorHAnsi" w:hAnsiTheme="minorHAnsi"/>
        </w:rPr>
        <w:t>adjusted depreciation</w:t>
      </w:r>
      <w:r w:rsidRPr="0019388B">
        <w:rPr>
          <w:rStyle w:val="Emphasis-Remove"/>
          <w:rFonts w:asciiTheme="minorHAnsi" w:hAnsiTheme="minorHAnsi"/>
        </w:rPr>
        <w:t xml:space="preserve"> less tax depreciation.</w:t>
      </w:r>
      <w:bookmarkEnd w:id="1282"/>
    </w:p>
    <w:p w:rsidR="00467983" w:rsidRPr="0019388B" w:rsidRDefault="00467983" w:rsidP="00467983">
      <w:pPr>
        <w:pStyle w:val="HeadingH5ClausesubtextL1"/>
        <w:rPr>
          <w:rStyle w:val="Emphasis-Remove"/>
          <w:rFonts w:asciiTheme="minorHAnsi" w:hAnsiTheme="minorHAnsi"/>
        </w:rPr>
      </w:pPr>
      <w:r w:rsidRPr="0019388B">
        <w:rPr>
          <w:rStyle w:val="Emphasis-Remove"/>
          <w:rFonts w:asciiTheme="minorHAnsi" w:hAnsiTheme="minorHAnsi"/>
        </w:rPr>
        <w:t>For the purpose of subclause</w:t>
      </w:r>
      <w:r w:rsidR="008752FE">
        <w:rPr>
          <w:rStyle w:val="Emphasis-Remove"/>
          <w:rFonts w:asciiTheme="minorHAnsi" w:hAnsiTheme="minorHAnsi"/>
        </w:rPr>
        <w:t xml:space="preserve"> (2)</w:t>
      </w:r>
      <w:r w:rsidRPr="0019388B">
        <w:rPr>
          <w:rStyle w:val="Emphasis-Remove"/>
          <w:rFonts w:asciiTheme="minorHAnsi" w:hAnsiTheme="minorHAnsi"/>
        </w:rPr>
        <w:t xml:space="preserve"> 'tax depreciation' is the sum of the amounts determined for all assets by application of the </w:t>
      </w:r>
      <w:r w:rsidRPr="0019388B">
        <w:rPr>
          <w:rStyle w:val="Emphasis-Bold"/>
          <w:rFonts w:asciiTheme="minorHAnsi" w:hAnsiTheme="minorHAnsi"/>
        </w:rPr>
        <w:t xml:space="preserve">tax depreciation rules </w:t>
      </w:r>
      <w:r w:rsidRPr="0019388B">
        <w:rPr>
          <w:rStyle w:val="Emphasis-Remove"/>
          <w:rFonts w:asciiTheme="minorHAnsi" w:hAnsiTheme="minorHAnsi"/>
        </w:rPr>
        <w:t>to the</w:t>
      </w:r>
      <w:r w:rsidRPr="0019388B">
        <w:rPr>
          <w:rStyle w:val="Emphasis-Bold"/>
          <w:rFonts w:asciiTheme="minorHAnsi" w:hAnsiTheme="minorHAnsi"/>
        </w:rPr>
        <w:t xml:space="preserve"> regulatory tax asset value</w:t>
      </w:r>
      <w:r w:rsidRPr="0019388B">
        <w:rPr>
          <w:rStyle w:val="Emphasis-Remove"/>
          <w:rFonts w:asciiTheme="minorHAnsi" w:hAnsiTheme="minorHAnsi"/>
        </w:rPr>
        <w:t xml:space="preserve"> of each asset.</w:t>
      </w:r>
    </w:p>
    <w:p w:rsidR="00467983" w:rsidRPr="0019388B" w:rsidRDefault="00467983" w:rsidP="00467983">
      <w:pPr>
        <w:pStyle w:val="HeadingH5ClausesubtextL1"/>
        <w:rPr>
          <w:rStyle w:val="Emphasis-Remove"/>
          <w:rFonts w:asciiTheme="minorHAnsi" w:hAnsiTheme="minorHAnsi"/>
        </w:rPr>
      </w:pPr>
      <w:r w:rsidRPr="0019388B">
        <w:rPr>
          <w:rFonts w:asciiTheme="minorHAnsi" w:hAnsiTheme="minorHAnsi"/>
        </w:rPr>
        <w:t>For the purpose of subclause</w:t>
      </w:r>
      <w:r w:rsidR="008752FE">
        <w:rPr>
          <w:rFonts w:asciiTheme="minorHAnsi" w:hAnsiTheme="minorHAnsi"/>
        </w:rPr>
        <w:t xml:space="preserve"> (1)</w:t>
      </w:r>
      <w:r w:rsidRPr="0019388B">
        <w:rPr>
          <w:rFonts w:asciiTheme="minorHAnsi" w:hAnsiTheme="minorHAnsi"/>
        </w:rPr>
        <w:t xml:space="preserve">, </w:t>
      </w:r>
      <w:r w:rsidRPr="0019388B">
        <w:rPr>
          <w:rStyle w:val="Emphasis-Remove"/>
          <w:rFonts w:asciiTheme="minorHAnsi" w:hAnsiTheme="minorHAnsi"/>
        </w:rPr>
        <w:t>'positive temporary differences'</w:t>
      </w:r>
      <w:r w:rsidRPr="0019388B">
        <w:rPr>
          <w:rStyle w:val="Emphasis-Bold"/>
          <w:rFonts w:asciiTheme="minorHAnsi" w:hAnsiTheme="minorHAnsi"/>
        </w:rPr>
        <w:t xml:space="preserve"> </w:t>
      </w:r>
      <w:r w:rsidRPr="0019388B">
        <w:rPr>
          <w:rStyle w:val="Emphasis-Remove"/>
          <w:rFonts w:asciiTheme="minorHAnsi" w:hAnsiTheme="minorHAnsi"/>
        </w:rPr>
        <w:t>means the sum of-</w:t>
      </w:r>
    </w:p>
    <w:p w:rsidR="00467983" w:rsidRPr="0019388B" w:rsidRDefault="00467983" w:rsidP="00467983">
      <w:pPr>
        <w:pStyle w:val="HeadingH6ClausesubtextL2"/>
        <w:rPr>
          <w:rStyle w:val="Emphasis-Remove"/>
          <w:rFonts w:asciiTheme="minorHAnsi" w:hAnsiTheme="minorHAnsi"/>
        </w:rPr>
      </w:pPr>
      <w:bookmarkStart w:id="1283" w:name="_Ref265670965"/>
      <w:r w:rsidRPr="0019388B">
        <w:rPr>
          <w:rStyle w:val="Emphasis-Remove"/>
          <w:rFonts w:asciiTheme="minorHAnsi" w:hAnsiTheme="minorHAnsi"/>
        </w:rPr>
        <w:t>all amounts of income-</w:t>
      </w:r>
      <w:bookmarkEnd w:id="1283"/>
    </w:p>
    <w:p w:rsidR="00467983" w:rsidRPr="0019388B" w:rsidRDefault="00467983" w:rsidP="00467983">
      <w:pPr>
        <w:pStyle w:val="HeadingH7ClausesubtextL3"/>
        <w:rPr>
          <w:rStyle w:val="Emphasis-Bold"/>
          <w:rFonts w:asciiTheme="minorHAnsi" w:hAnsiTheme="minorHAnsi"/>
        </w:rPr>
      </w:pPr>
      <w:bookmarkStart w:id="1284" w:name="_Ref265670967"/>
      <w:r w:rsidRPr="0019388B">
        <w:rPr>
          <w:rFonts w:asciiTheme="minorHAnsi" w:hAnsiTheme="minorHAnsi"/>
        </w:rPr>
        <w:t xml:space="preserve">treated as taxable if the </w:t>
      </w:r>
      <w:r w:rsidRPr="0019388B">
        <w:rPr>
          <w:rStyle w:val="Emphasis-Bold"/>
          <w:rFonts w:asciiTheme="minorHAnsi" w:hAnsiTheme="minorHAnsi"/>
        </w:rPr>
        <w:t>tax rules</w:t>
      </w:r>
      <w:r w:rsidRPr="0019388B">
        <w:rPr>
          <w:rFonts w:asciiTheme="minorHAnsi" w:hAnsiTheme="minorHAnsi"/>
        </w:rPr>
        <w:t xml:space="preserve"> were applied to determine income tax payable in respect of </w:t>
      </w: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Style w:val="Emphasis-Remove"/>
          <w:rFonts w:asciiTheme="minorHAnsi" w:hAnsiTheme="minorHAnsi"/>
        </w:rPr>
        <w:t xml:space="preserve"> </w:t>
      </w:r>
      <w:r w:rsidR="00093D5F" w:rsidRPr="0019388B">
        <w:rPr>
          <w:rStyle w:val="Emphasis-Bold"/>
          <w:rFonts w:asciiTheme="minorHAnsi" w:hAnsiTheme="minorHAnsi"/>
        </w:rPr>
        <w:t>supply</w:t>
      </w:r>
      <w:r w:rsidRPr="0019388B">
        <w:rPr>
          <w:rStyle w:val="Emphasis-Remove"/>
          <w:rFonts w:asciiTheme="minorHAnsi" w:hAnsiTheme="minorHAnsi"/>
        </w:rPr>
        <w:t xml:space="preserve"> of </w:t>
      </w:r>
      <w:r w:rsidR="00E37BB0" w:rsidRPr="0019388B">
        <w:rPr>
          <w:rStyle w:val="Emphasis-Bold"/>
          <w:rFonts w:asciiTheme="minorHAnsi" w:hAnsiTheme="minorHAnsi"/>
        </w:rPr>
        <w:t>gas distribution services</w:t>
      </w:r>
      <w:r w:rsidRPr="0019388B">
        <w:rPr>
          <w:rStyle w:val="Emphasis-Remove"/>
          <w:rFonts w:asciiTheme="minorHAnsi" w:hAnsiTheme="minorHAnsi"/>
        </w:rPr>
        <w:t>; and</w:t>
      </w:r>
      <w:bookmarkEnd w:id="1284"/>
    </w:p>
    <w:p w:rsidR="00467983" w:rsidRPr="0019388B" w:rsidRDefault="00467983" w:rsidP="00467983">
      <w:pPr>
        <w:pStyle w:val="HeadingH7ClausesubtextL3"/>
        <w:rPr>
          <w:rStyle w:val="Emphasis-Bold"/>
          <w:rFonts w:asciiTheme="minorHAnsi" w:hAnsiTheme="minorHAnsi"/>
        </w:rPr>
      </w:pPr>
      <w:bookmarkStart w:id="1285" w:name="_Ref265670969"/>
      <w:r w:rsidRPr="0019388B">
        <w:rPr>
          <w:rStyle w:val="Emphasis-Remove"/>
          <w:rFonts w:asciiTheme="minorHAnsi" w:hAnsiTheme="minorHAnsi"/>
        </w:rPr>
        <w:t xml:space="preserve">not included as amounts of income in determining </w:t>
      </w:r>
      <w:r w:rsidRPr="0019388B">
        <w:rPr>
          <w:rStyle w:val="Emphasis-Bold"/>
          <w:rFonts w:asciiTheme="minorHAnsi" w:hAnsiTheme="minorHAnsi"/>
        </w:rPr>
        <w:t>regulatory profit / (loss) before tax</w:t>
      </w:r>
      <w:r w:rsidRPr="0019388B">
        <w:rPr>
          <w:rStyle w:val="Emphasis-Remove"/>
          <w:rFonts w:asciiTheme="minorHAnsi" w:hAnsiTheme="minorHAnsi"/>
        </w:rPr>
        <w:t>; and</w:t>
      </w:r>
      <w:bookmarkEnd w:id="1285"/>
    </w:p>
    <w:p w:rsidR="00467983" w:rsidRPr="0019388B" w:rsidRDefault="00467983" w:rsidP="00467983">
      <w:pPr>
        <w:pStyle w:val="HeadingH6ClausesubtextL2"/>
        <w:rPr>
          <w:rFonts w:asciiTheme="minorHAnsi" w:hAnsiTheme="minorHAnsi"/>
        </w:rPr>
      </w:pPr>
      <w:bookmarkStart w:id="1286" w:name="_Ref265670975"/>
      <w:r w:rsidRPr="0019388B">
        <w:rPr>
          <w:rFonts w:asciiTheme="minorHAnsi" w:hAnsiTheme="minorHAnsi"/>
        </w:rPr>
        <w:t>all amounts of expenditure or loss-</w:t>
      </w:r>
      <w:bookmarkEnd w:id="1286"/>
      <w:r w:rsidRPr="0019388B">
        <w:rPr>
          <w:rFonts w:asciiTheme="minorHAnsi" w:hAnsiTheme="minorHAnsi"/>
        </w:rPr>
        <w:t xml:space="preserve"> </w:t>
      </w:r>
    </w:p>
    <w:p w:rsidR="00467983" w:rsidRPr="0019388B" w:rsidRDefault="00467983" w:rsidP="00467983">
      <w:pPr>
        <w:pStyle w:val="HeadingH7ClausesubtextL3"/>
        <w:rPr>
          <w:rFonts w:asciiTheme="minorHAnsi" w:hAnsiTheme="minorHAnsi"/>
        </w:rPr>
      </w:pPr>
      <w:bookmarkStart w:id="1287" w:name="_Ref265670976"/>
      <w:r w:rsidRPr="0019388B">
        <w:rPr>
          <w:rFonts w:asciiTheme="minorHAnsi" w:hAnsiTheme="minorHAnsi"/>
        </w:rPr>
        <w:t xml:space="preserve">included as amounts of expenditure or loss </w:t>
      </w:r>
      <w:r w:rsidRPr="0019388B">
        <w:rPr>
          <w:rStyle w:val="Emphasis-Remove"/>
          <w:rFonts w:asciiTheme="minorHAnsi" w:hAnsiTheme="minorHAnsi"/>
        </w:rPr>
        <w:t xml:space="preserve">in determining </w:t>
      </w:r>
      <w:r w:rsidRPr="0019388B">
        <w:rPr>
          <w:rStyle w:val="Emphasis-Bold"/>
          <w:rFonts w:asciiTheme="minorHAnsi" w:hAnsiTheme="minorHAnsi"/>
        </w:rPr>
        <w:t>regulatory profit / (loss) before tax</w:t>
      </w:r>
      <w:r w:rsidRPr="0019388B">
        <w:rPr>
          <w:rFonts w:asciiTheme="minorHAnsi" w:hAnsiTheme="minorHAnsi"/>
        </w:rPr>
        <w:t>; and</w:t>
      </w:r>
      <w:bookmarkEnd w:id="1287"/>
    </w:p>
    <w:p w:rsidR="00467983" w:rsidRPr="0019388B" w:rsidRDefault="00467983" w:rsidP="00467983">
      <w:pPr>
        <w:pStyle w:val="HeadingH7ClausesubtextL3"/>
        <w:rPr>
          <w:rStyle w:val="Emphasis-Remove"/>
          <w:rFonts w:asciiTheme="minorHAnsi" w:hAnsiTheme="minorHAnsi"/>
        </w:rPr>
      </w:pPr>
      <w:bookmarkStart w:id="1288" w:name="_Ref265670979"/>
      <w:r w:rsidRPr="0019388B">
        <w:rPr>
          <w:rFonts w:asciiTheme="minorHAnsi" w:hAnsiTheme="minorHAnsi"/>
        </w:rPr>
        <w:t xml:space="preserve">not treated as deductions were the </w:t>
      </w:r>
      <w:r w:rsidRPr="0019388B">
        <w:rPr>
          <w:rStyle w:val="Emphasis-Bold"/>
          <w:rFonts w:asciiTheme="minorHAnsi" w:hAnsiTheme="minorHAnsi"/>
        </w:rPr>
        <w:t>tax rules</w:t>
      </w:r>
      <w:r w:rsidRPr="0019388B">
        <w:rPr>
          <w:rFonts w:asciiTheme="minorHAnsi" w:hAnsiTheme="minorHAnsi"/>
        </w:rPr>
        <w:t xml:space="preserve"> applied to determine income tax payable in respect of </w:t>
      </w: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Style w:val="Emphasis-Remove"/>
          <w:rFonts w:asciiTheme="minorHAnsi" w:hAnsiTheme="minorHAnsi"/>
        </w:rPr>
        <w:t xml:space="preserve"> </w:t>
      </w:r>
      <w:r w:rsidR="00093D5F" w:rsidRPr="0019388B">
        <w:rPr>
          <w:rStyle w:val="Emphasis-Bold"/>
          <w:rFonts w:asciiTheme="minorHAnsi" w:hAnsiTheme="minorHAnsi"/>
        </w:rPr>
        <w:t>supply</w:t>
      </w:r>
      <w:r w:rsidRPr="0019388B">
        <w:rPr>
          <w:rStyle w:val="Emphasis-Remove"/>
          <w:rFonts w:asciiTheme="minorHAnsi" w:hAnsiTheme="minorHAnsi"/>
        </w:rPr>
        <w:t xml:space="preserve"> of </w:t>
      </w:r>
      <w:r w:rsidR="00E37BB0" w:rsidRPr="0019388B">
        <w:rPr>
          <w:rStyle w:val="Emphasis-Bold"/>
          <w:rFonts w:asciiTheme="minorHAnsi" w:hAnsiTheme="minorHAnsi"/>
        </w:rPr>
        <w:t>gas distribution services</w:t>
      </w:r>
      <w:r w:rsidRPr="0019388B">
        <w:rPr>
          <w:rStyle w:val="Emphasis-Remove"/>
          <w:rFonts w:asciiTheme="minorHAnsi" w:hAnsiTheme="minorHAnsi"/>
        </w:rPr>
        <w:t>,</w:t>
      </w:r>
      <w:bookmarkEnd w:id="1288"/>
    </w:p>
    <w:p w:rsidR="00467983" w:rsidRPr="0019388B" w:rsidRDefault="00467983" w:rsidP="00467983">
      <w:pPr>
        <w:pStyle w:val="UnnumberedL2"/>
        <w:rPr>
          <w:rFonts w:asciiTheme="minorHAnsi" w:hAnsiTheme="minorHAnsi"/>
        </w:rPr>
      </w:pPr>
      <w:r w:rsidRPr="0019388B">
        <w:rPr>
          <w:rStyle w:val="Emphasis-Remove"/>
          <w:rFonts w:asciiTheme="minorHAnsi" w:hAnsiTheme="minorHAnsi"/>
        </w:rPr>
        <w:t>less any amount that is depreciation temporary differences,</w:t>
      </w:r>
      <w:r w:rsidRPr="0019388B">
        <w:rPr>
          <w:rFonts w:asciiTheme="minorHAnsi" w:hAnsiTheme="minorHAnsi"/>
        </w:rPr>
        <w:t xml:space="preserve"> if there are differences between the values in-</w:t>
      </w:r>
    </w:p>
    <w:p w:rsidR="00467983" w:rsidRPr="0019388B" w:rsidRDefault="00467983" w:rsidP="00467983">
      <w:pPr>
        <w:pStyle w:val="HeadingH6ClausesubtextL2"/>
        <w:rPr>
          <w:rFonts w:asciiTheme="minorHAnsi" w:hAnsiTheme="minorHAnsi"/>
        </w:rPr>
      </w:pPr>
      <w:r w:rsidRPr="0019388B">
        <w:rPr>
          <w:rFonts w:asciiTheme="minorHAnsi" w:hAnsiTheme="minorHAnsi"/>
        </w:rPr>
        <w:t>paragraph</w:t>
      </w:r>
      <w:r w:rsidR="008752FE">
        <w:rPr>
          <w:rFonts w:asciiTheme="minorHAnsi" w:hAnsiTheme="minorHAnsi"/>
        </w:rPr>
        <w:t xml:space="preserve"> (a)(i)</w:t>
      </w:r>
      <w:r w:rsidRPr="0019388B">
        <w:rPr>
          <w:rFonts w:asciiTheme="minorHAnsi" w:hAnsiTheme="minorHAnsi"/>
        </w:rPr>
        <w:t xml:space="preserve"> and paragraph</w:t>
      </w:r>
      <w:r w:rsidR="008752FE">
        <w:rPr>
          <w:rFonts w:asciiTheme="minorHAnsi" w:hAnsiTheme="minorHAnsi"/>
        </w:rPr>
        <w:t xml:space="preserve"> (a)(ii)</w:t>
      </w:r>
      <w:r w:rsidRPr="0019388B">
        <w:rPr>
          <w:rFonts w:asciiTheme="minorHAnsi" w:hAnsiTheme="minorHAnsi"/>
        </w:rPr>
        <w:t>; and</w:t>
      </w:r>
    </w:p>
    <w:p w:rsidR="00467983" w:rsidRPr="0019388B" w:rsidRDefault="00467983" w:rsidP="00467983">
      <w:pPr>
        <w:pStyle w:val="HeadingH6ClausesubtextL2"/>
        <w:rPr>
          <w:rFonts w:asciiTheme="minorHAnsi" w:hAnsiTheme="minorHAnsi"/>
        </w:rPr>
      </w:pPr>
      <w:r w:rsidRPr="0019388B">
        <w:rPr>
          <w:rFonts w:asciiTheme="minorHAnsi" w:hAnsiTheme="minorHAnsi"/>
        </w:rPr>
        <w:t>paragraph</w:t>
      </w:r>
      <w:r w:rsidR="008752FE">
        <w:rPr>
          <w:rFonts w:asciiTheme="minorHAnsi" w:hAnsiTheme="minorHAnsi"/>
        </w:rPr>
        <w:t xml:space="preserve"> (b)(i)</w:t>
      </w:r>
      <w:r w:rsidRPr="0019388B">
        <w:rPr>
          <w:rFonts w:asciiTheme="minorHAnsi" w:hAnsiTheme="minorHAnsi"/>
        </w:rPr>
        <w:t xml:space="preserve"> and paragraph</w:t>
      </w:r>
      <w:r w:rsidR="008752FE">
        <w:rPr>
          <w:rFonts w:asciiTheme="minorHAnsi" w:hAnsiTheme="minorHAnsi"/>
        </w:rPr>
        <w:t xml:space="preserve"> (b)(ii)</w:t>
      </w:r>
      <w:r w:rsidR="00C939C4" w:rsidRPr="0019388B">
        <w:rPr>
          <w:rStyle w:val="Emphasis-Remove"/>
          <w:rFonts w:asciiTheme="minorHAnsi" w:hAnsiTheme="minorHAnsi"/>
        </w:rPr>
        <w:t>,</w:t>
      </w:r>
    </w:p>
    <w:p w:rsidR="00467983" w:rsidRPr="0019388B" w:rsidRDefault="00467983" w:rsidP="00467983">
      <w:pPr>
        <w:pStyle w:val="UnnumberedL2"/>
        <w:rPr>
          <w:rFonts w:asciiTheme="minorHAnsi" w:hAnsiTheme="minorHAnsi"/>
        </w:rPr>
      </w:pPr>
      <w:r w:rsidRPr="0019388B">
        <w:rPr>
          <w:rFonts w:asciiTheme="minorHAnsi" w:hAnsiTheme="minorHAnsi"/>
        </w:rPr>
        <w:t>and such differences-</w:t>
      </w:r>
    </w:p>
    <w:p w:rsidR="00467983" w:rsidRPr="0019388B" w:rsidRDefault="00467983" w:rsidP="00467983">
      <w:pPr>
        <w:pStyle w:val="HeadingH6ClausesubtextL2"/>
        <w:rPr>
          <w:rFonts w:asciiTheme="minorHAnsi" w:hAnsiTheme="minorHAnsi"/>
        </w:rPr>
      </w:pPr>
      <w:r w:rsidRPr="0019388B">
        <w:rPr>
          <w:rFonts w:asciiTheme="minorHAnsi" w:hAnsiTheme="minorHAnsi"/>
        </w:rPr>
        <w:t xml:space="preserve">are the </w:t>
      </w:r>
      <w:r w:rsidR="00C509CE" w:rsidRPr="0019388B">
        <w:rPr>
          <w:rFonts w:asciiTheme="minorHAnsi" w:hAnsiTheme="minorHAnsi"/>
          <w:b/>
        </w:rPr>
        <w:t>reversal</w:t>
      </w:r>
      <w:r w:rsidRPr="0019388B">
        <w:rPr>
          <w:rFonts w:asciiTheme="minorHAnsi" w:hAnsiTheme="minorHAnsi"/>
        </w:rPr>
        <w:t xml:space="preserve"> of a difference in a prior </w:t>
      </w:r>
      <w:r w:rsidR="002721EF" w:rsidRPr="0019388B">
        <w:rPr>
          <w:rStyle w:val="Emphasis-Bold"/>
          <w:rFonts w:asciiTheme="minorHAnsi" w:hAnsiTheme="minorHAnsi"/>
        </w:rPr>
        <w:t>disclosure year</w:t>
      </w:r>
      <w:r w:rsidRPr="0019388B">
        <w:rPr>
          <w:rStyle w:val="Emphasis-Remove"/>
          <w:rFonts w:asciiTheme="minorHAnsi" w:hAnsiTheme="minorHAnsi"/>
        </w:rPr>
        <w:t>;</w:t>
      </w:r>
      <w:r w:rsidRPr="0019388B">
        <w:rPr>
          <w:rFonts w:asciiTheme="minorHAnsi" w:hAnsiTheme="minorHAnsi"/>
        </w:rPr>
        <w:t xml:space="preserve"> or </w:t>
      </w:r>
    </w:p>
    <w:p w:rsidR="00467983" w:rsidRPr="0019388B" w:rsidRDefault="00467983" w:rsidP="00467983">
      <w:pPr>
        <w:pStyle w:val="HeadingH6ClausesubtextL2"/>
        <w:rPr>
          <w:rFonts w:asciiTheme="minorHAnsi" w:hAnsiTheme="minorHAnsi"/>
        </w:rPr>
      </w:pPr>
      <w:r w:rsidRPr="0019388B">
        <w:rPr>
          <w:rFonts w:asciiTheme="minorHAnsi" w:hAnsiTheme="minorHAnsi"/>
        </w:rPr>
        <w:t xml:space="preserve">are forecast to </w:t>
      </w:r>
      <w:r w:rsidR="00C509CE" w:rsidRPr="0019388B">
        <w:rPr>
          <w:rFonts w:asciiTheme="minorHAnsi" w:hAnsiTheme="minorHAnsi"/>
          <w:b/>
        </w:rPr>
        <w:t>reverse</w:t>
      </w:r>
      <w:r w:rsidRPr="0019388B">
        <w:rPr>
          <w:rFonts w:asciiTheme="minorHAnsi" w:hAnsiTheme="minorHAnsi"/>
        </w:rPr>
        <w:t xml:space="preserve"> in a subsequent </w:t>
      </w:r>
      <w:r w:rsidR="002721EF" w:rsidRPr="0019388B">
        <w:rPr>
          <w:rStyle w:val="Emphasis-Bold"/>
          <w:rFonts w:asciiTheme="minorHAnsi" w:hAnsiTheme="minorHAnsi"/>
        </w:rPr>
        <w:t>disclosure year</w:t>
      </w:r>
      <w:r w:rsidRPr="0019388B">
        <w:rPr>
          <w:rStyle w:val="Emphasis-Remove"/>
          <w:rFonts w:asciiTheme="minorHAnsi" w:hAnsiTheme="minorHAnsi"/>
        </w:rPr>
        <w:t>.</w:t>
      </w:r>
    </w:p>
    <w:p w:rsidR="00467983" w:rsidRPr="0019388B" w:rsidRDefault="00467983" w:rsidP="00467983">
      <w:pPr>
        <w:pStyle w:val="HeadingH5ClausesubtextL1"/>
        <w:rPr>
          <w:rStyle w:val="Emphasis-Remove"/>
          <w:rFonts w:asciiTheme="minorHAnsi" w:hAnsiTheme="minorHAnsi"/>
        </w:rPr>
      </w:pPr>
      <w:r w:rsidRPr="0019388B">
        <w:rPr>
          <w:rFonts w:asciiTheme="minorHAnsi" w:hAnsiTheme="minorHAnsi"/>
        </w:rPr>
        <w:t>For the purpose of subclause</w:t>
      </w:r>
      <w:r w:rsidR="008752FE">
        <w:rPr>
          <w:rFonts w:asciiTheme="minorHAnsi" w:hAnsiTheme="minorHAnsi"/>
        </w:rPr>
        <w:t xml:space="preserve"> (1)</w:t>
      </w:r>
      <w:r w:rsidRPr="0019388B">
        <w:rPr>
          <w:rFonts w:asciiTheme="minorHAnsi" w:hAnsiTheme="minorHAnsi"/>
        </w:rPr>
        <w:t xml:space="preserve">, </w:t>
      </w:r>
      <w:r w:rsidRPr="0019388B">
        <w:rPr>
          <w:rStyle w:val="Emphasis-Remove"/>
          <w:rFonts w:asciiTheme="minorHAnsi" w:hAnsiTheme="minorHAnsi"/>
        </w:rPr>
        <w:t>'negative temporary differences' means the sum of-</w:t>
      </w:r>
    </w:p>
    <w:p w:rsidR="00467983" w:rsidRPr="0019388B" w:rsidRDefault="00467983" w:rsidP="00467983">
      <w:pPr>
        <w:pStyle w:val="HeadingH6ClausesubtextL2"/>
        <w:rPr>
          <w:rFonts w:asciiTheme="minorHAnsi" w:hAnsiTheme="minorHAnsi"/>
        </w:rPr>
      </w:pPr>
      <w:bookmarkStart w:id="1289" w:name="_Ref265671208"/>
      <w:r w:rsidRPr="0019388B">
        <w:rPr>
          <w:rFonts w:asciiTheme="minorHAnsi" w:hAnsiTheme="minorHAnsi"/>
        </w:rPr>
        <w:t>all amounts of income-</w:t>
      </w:r>
      <w:bookmarkEnd w:id="1289"/>
    </w:p>
    <w:p w:rsidR="00467983" w:rsidRPr="0019388B" w:rsidRDefault="00467983" w:rsidP="00467983">
      <w:pPr>
        <w:pStyle w:val="HeadingH7ClausesubtextL3"/>
        <w:rPr>
          <w:rFonts w:asciiTheme="minorHAnsi" w:hAnsiTheme="minorHAnsi"/>
        </w:rPr>
      </w:pPr>
      <w:bookmarkStart w:id="1290" w:name="_Ref265671210"/>
      <w:r w:rsidRPr="0019388B">
        <w:rPr>
          <w:rFonts w:asciiTheme="minorHAnsi" w:hAnsiTheme="minorHAnsi"/>
        </w:rPr>
        <w:t xml:space="preserve">included as amounts of income in determining </w:t>
      </w:r>
      <w:r w:rsidRPr="0019388B">
        <w:rPr>
          <w:rStyle w:val="Emphasis-Bold"/>
          <w:rFonts w:asciiTheme="minorHAnsi" w:hAnsiTheme="minorHAnsi"/>
        </w:rPr>
        <w:t>regulatory profit / (loss) before tax</w:t>
      </w:r>
      <w:r w:rsidRPr="0019388B">
        <w:rPr>
          <w:rStyle w:val="Emphasis-Remove"/>
          <w:rFonts w:asciiTheme="minorHAnsi" w:hAnsiTheme="minorHAnsi"/>
        </w:rPr>
        <w:t>; and</w:t>
      </w:r>
      <w:bookmarkEnd w:id="1290"/>
      <w:r w:rsidRPr="0019388B">
        <w:rPr>
          <w:rFonts w:asciiTheme="minorHAnsi" w:hAnsiTheme="minorHAnsi"/>
        </w:rPr>
        <w:t xml:space="preserve"> </w:t>
      </w:r>
    </w:p>
    <w:p w:rsidR="00467983" w:rsidRPr="0019388B" w:rsidRDefault="00467983" w:rsidP="00467983">
      <w:pPr>
        <w:pStyle w:val="HeadingH7ClausesubtextL3"/>
        <w:rPr>
          <w:rStyle w:val="Emphasis-Remove"/>
          <w:rFonts w:asciiTheme="minorHAnsi" w:hAnsiTheme="minorHAnsi"/>
        </w:rPr>
      </w:pPr>
      <w:bookmarkStart w:id="1291" w:name="_Ref265671213"/>
      <w:r w:rsidRPr="0019388B">
        <w:rPr>
          <w:rFonts w:asciiTheme="minorHAnsi" w:hAnsiTheme="minorHAnsi"/>
        </w:rPr>
        <w:t xml:space="preserve">not treated as taxable were the </w:t>
      </w:r>
      <w:r w:rsidRPr="0019388B">
        <w:rPr>
          <w:rStyle w:val="Emphasis-Bold"/>
          <w:rFonts w:asciiTheme="minorHAnsi" w:hAnsiTheme="minorHAnsi"/>
        </w:rPr>
        <w:t>tax rules</w:t>
      </w:r>
      <w:r w:rsidRPr="0019388B">
        <w:rPr>
          <w:rFonts w:asciiTheme="minorHAnsi" w:hAnsiTheme="minorHAnsi"/>
        </w:rPr>
        <w:t xml:space="preserve"> applied to determine income tax payable in respect of </w:t>
      </w: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Style w:val="Emphasis-Remove"/>
          <w:rFonts w:asciiTheme="minorHAnsi" w:hAnsiTheme="minorHAnsi"/>
        </w:rPr>
        <w:t xml:space="preserve"> </w:t>
      </w:r>
      <w:r w:rsidR="00093D5F" w:rsidRPr="0019388B">
        <w:rPr>
          <w:rStyle w:val="Emphasis-Bold"/>
          <w:rFonts w:asciiTheme="minorHAnsi" w:hAnsiTheme="minorHAnsi"/>
        </w:rPr>
        <w:t>supply</w:t>
      </w:r>
      <w:r w:rsidRPr="0019388B">
        <w:rPr>
          <w:rStyle w:val="Emphasis-Remove"/>
          <w:rFonts w:asciiTheme="minorHAnsi" w:hAnsiTheme="minorHAnsi"/>
        </w:rPr>
        <w:t xml:space="preserve"> of </w:t>
      </w:r>
      <w:r w:rsidR="00E37BB0" w:rsidRPr="0019388B">
        <w:rPr>
          <w:rStyle w:val="Emphasis-Bold"/>
          <w:rFonts w:asciiTheme="minorHAnsi" w:hAnsiTheme="minorHAnsi"/>
        </w:rPr>
        <w:t>gas distribution services</w:t>
      </w:r>
      <w:r w:rsidRPr="0019388B">
        <w:rPr>
          <w:rStyle w:val="Emphasis-Remove"/>
          <w:rFonts w:asciiTheme="minorHAnsi" w:hAnsiTheme="minorHAnsi"/>
        </w:rPr>
        <w:t>; and</w:t>
      </w:r>
      <w:bookmarkEnd w:id="1291"/>
    </w:p>
    <w:p w:rsidR="00467983" w:rsidRPr="0019388B" w:rsidRDefault="00467983" w:rsidP="00467983">
      <w:pPr>
        <w:pStyle w:val="HeadingH6ClausesubtextL2"/>
        <w:rPr>
          <w:rStyle w:val="Emphasis-Remove"/>
          <w:rFonts w:asciiTheme="minorHAnsi" w:hAnsiTheme="minorHAnsi"/>
        </w:rPr>
      </w:pPr>
      <w:bookmarkStart w:id="1292" w:name="_Ref265671215"/>
      <w:r w:rsidRPr="0019388B">
        <w:rPr>
          <w:rStyle w:val="Emphasis-Remove"/>
          <w:rFonts w:asciiTheme="minorHAnsi" w:hAnsiTheme="minorHAnsi"/>
        </w:rPr>
        <w:t>all amounts of expenditure or loss-</w:t>
      </w:r>
      <w:bookmarkEnd w:id="1292"/>
      <w:r w:rsidRPr="0019388B">
        <w:rPr>
          <w:rStyle w:val="Emphasis-Remove"/>
          <w:rFonts w:asciiTheme="minorHAnsi" w:hAnsiTheme="minorHAnsi"/>
        </w:rPr>
        <w:t xml:space="preserve"> </w:t>
      </w:r>
    </w:p>
    <w:p w:rsidR="00467983" w:rsidRPr="0019388B" w:rsidRDefault="00467983" w:rsidP="00467983">
      <w:pPr>
        <w:pStyle w:val="HeadingH7ClausesubtextL3"/>
        <w:rPr>
          <w:rStyle w:val="Emphasis-Remove"/>
          <w:rFonts w:asciiTheme="minorHAnsi" w:hAnsiTheme="minorHAnsi"/>
        </w:rPr>
      </w:pPr>
      <w:bookmarkStart w:id="1293" w:name="_Ref265671217"/>
      <w:r w:rsidRPr="0019388B">
        <w:rPr>
          <w:rFonts w:asciiTheme="minorHAnsi" w:hAnsiTheme="minorHAnsi"/>
        </w:rPr>
        <w:t xml:space="preserve">treated as deductions were the </w:t>
      </w:r>
      <w:r w:rsidRPr="0019388B">
        <w:rPr>
          <w:rStyle w:val="Emphasis-Bold"/>
          <w:rFonts w:asciiTheme="minorHAnsi" w:hAnsiTheme="minorHAnsi"/>
        </w:rPr>
        <w:t>tax rules</w:t>
      </w:r>
      <w:r w:rsidRPr="0019388B">
        <w:rPr>
          <w:rFonts w:asciiTheme="minorHAnsi" w:hAnsiTheme="minorHAnsi"/>
        </w:rPr>
        <w:t xml:space="preserve"> applied to determine income tax payable in respect of </w:t>
      </w: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Style w:val="Emphasis-Remove"/>
          <w:rFonts w:asciiTheme="minorHAnsi" w:hAnsiTheme="minorHAnsi"/>
        </w:rPr>
        <w:t xml:space="preserve"> </w:t>
      </w:r>
      <w:r w:rsidR="00093D5F" w:rsidRPr="0019388B">
        <w:rPr>
          <w:rStyle w:val="Emphasis-Bold"/>
          <w:rFonts w:asciiTheme="minorHAnsi" w:hAnsiTheme="minorHAnsi"/>
        </w:rPr>
        <w:t>supply</w:t>
      </w:r>
      <w:r w:rsidRPr="0019388B">
        <w:rPr>
          <w:rStyle w:val="Emphasis-Remove"/>
          <w:rFonts w:asciiTheme="minorHAnsi" w:hAnsiTheme="minorHAnsi"/>
        </w:rPr>
        <w:t xml:space="preserve"> of </w:t>
      </w:r>
      <w:r w:rsidR="00E37BB0" w:rsidRPr="0019388B">
        <w:rPr>
          <w:rStyle w:val="Emphasis-Bold"/>
          <w:rFonts w:asciiTheme="minorHAnsi" w:hAnsiTheme="minorHAnsi"/>
        </w:rPr>
        <w:t>gas distribution services</w:t>
      </w:r>
      <w:r w:rsidRPr="0019388B">
        <w:rPr>
          <w:rStyle w:val="Emphasis-Remove"/>
          <w:rFonts w:asciiTheme="minorHAnsi" w:hAnsiTheme="minorHAnsi"/>
        </w:rPr>
        <w:t>; and</w:t>
      </w:r>
      <w:bookmarkEnd w:id="1293"/>
    </w:p>
    <w:p w:rsidR="00467983" w:rsidRPr="0019388B" w:rsidRDefault="00467983" w:rsidP="00467983">
      <w:pPr>
        <w:pStyle w:val="HeadingH7ClausesubtextL3"/>
        <w:rPr>
          <w:rStyle w:val="Emphasis-Remove"/>
          <w:rFonts w:asciiTheme="minorHAnsi" w:hAnsiTheme="minorHAnsi"/>
        </w:rPr>
      </w:pPr>
      <w:bookmarkStart w:id="1294" w:name="_Ref265671220"/>
      <w:r w:rsidRPr="0019388B">
        <w:rPr>
          <w:rStyle w:val="Emphasis-Remove"/>
          <w:rFonts w:asciiTheme="minorHAnsi" w:hAnsiTheme="minorHAnsi"/>
        </w:rPr>
        <w:t xml:space="preserve">not included as amounts of expenditure or loss in determining </w:t>
      </w:r>
      <w:r w:rsidRPr="0019388B">
        <w:rPr>
          <w:rStyle w:val="Emphasis-Bold"/>
          <w:rFonts w:asciiTheme="minorHAnsi" w:hAnsiTheme="minorHAnsi"/>
        </w:rPr>
        <w:t>regulatory profit / (loss) before tax</w:t>
      </w:r>
      <w:r w:rsidRPr="0019388B">
        <w:rPr>
          <w:rStyle w:val="Emphasis-Remove"/>
          <w:rFonts w:asciiTheme="minorHAnsi" w:hAnsiTheme="minorHAnsi"/>
        </w:rPr>
        <w:t>,</w:t>
      </w:r>
      <w:bookmarkEnd w:id="1294"/>
    </w:p>
    <w:p w:rsidR="00467983" w:rsidRPr="0019388B" w:rsidRDefault="00467983" w:rsidP="00467983">
      <w:pPr>
        <w:pStyle w:val="UnnumberedL2"/>
        <w:rPr>
          <w:rFonts w:asciiTheme="minorHAnsi" w:hAnsiTheme="minorHAnsi"/>
        </w:rPr>
      </w:pPr>
      <w:r w:rsidRPr="0019388B">
        <w:rPr>
          <w:rStyle w:val="Emphasis-Remove"/>
          <w:rFonts w:asciiTheme="minorHAnsi" w:hAnsiTheme="minorHAnsi"/>
        </w:rPr>
        <w:t>less any amount that is depreciation temporary difference</w:t>
      </w:r>
      <w:r w:rsidR="00276CE9" w:rsidRPr="0019388B">
        <w:rPr>
          <w:rStyle w:val="Emphasis-Remove"/>
          <w:rFonts w:asciiTheme="minorHAnsi" w:hAnsiTheme="minorHAnsi"/>
        </w:rPr>
        <w:t>s</w:t>
      </w:r>
      <w:r w:rsidRPr="0019388B">
        <w:rPr>
          <w:rStyle w:val="Emphasis-Remove"/>
          <w:rFonts w:asciiTheme="minorHAnsi" w:hAnsiTheme="minorHAnsi"/>
        </w:rPr>
        <w:t>,</w:t>
      </w:r>
      <w:r w:rsidRPr="0019388B">
        <w:rPr>
          <w:rFonts w:asciiTheme="minorHAnsi" w:hAnsiTheme="minorHAnsi"/>
        </w:rPr>
        <w:t xml:space="preserve"> if there are differences between the values in-</w:t>
      </w:r>
    </w:p>
    <w:p w:rsidR="00467983" w:rsidRPr="0019388B" w:rsidRDefault="00467983" w:rsidP="00467983">
      <w:pPr>
        <w:pStyle w:val="HeadingH6ClausesubtextL2"/>
        <w:rPr>
          <w:rFonts w:asciiTheme="minorHAnsi" w:hAnsiTheme="minorHAnsi"/>
        </w:rPr>
      </w:pPr>
      <w:r w:rsidRPr="0019388B">
        <w:rPr>
          <w:rFonts w:asciiTheme="minorHAnsi" w:hAnsiTheme="minorHAnsi"/>
        </w:rPr>
        <w:t>paragraph</w:t>
      </w:r>
      <w:r w:rsidR="008752FE">
        <w:rPr>
          <w:rFonts w:asciiTheme="minorHAnsi" w:hAnsiTheme="minorHAnsi"/>
        </w:rPr>
        <w:t xml:space="preserve"> (a)(i)</w:t>
      </w:r>
      <w:r w:rsidRPr="0019388B">
        <w:rPr>
          <w:rFonts w:asciiTheme="minorHAnsi" w:hAnsiTheme="minorHAnsi"/>
        </w:rPr>
        <w:t xml:space="preserve"> and paragraph</w:t>
      </w:r>
      <w:r w:rsidR="008752FE">
        <w:rPr>
          <w:rFonts w:asciiTheme="minorHAnsi" w:hAnsiTheme="minorHAnsi"/>
        </w:rPr>
        <w:t xml:space="preserve"> (a)(ii)</w:t>
      </w:r>
      <w:r w:rsidRPr="0019388B">
        <w:rPr>
          <w:rFonts w:asciiTheme="minorHAnsi" w:hAnsiTheme="minorHAnsi"/>
        </w:rPr>
        <w:t>; and</w:t>
      </w:r>
    </w:p>
    <w:p w:rsidR="00467983" w:rsidRPr="0019388B" w:rsidRDefault="00467983" w:rsidP="00467983">
      <w:pPr>
        <w:pStyle w:val="HeadingH6ClausesubtextL2"/>
        <w:rPr>
          <w:rFonts w:asciiTheme="minorHAnsi" w:hAnsiTheme="minorHAnsi"/>
        </w:rPr>
      </w:pPr>
      <w:r w:rsidRPr="0019388B">
        <w:rPr>
          <w:rFonts w:asciiTheme="minorHAnsi" w:hAnsiTheme="minorHAnsi"/>
        </w:rPr>
        <w:t>paragraph</w:t>
      </w:r>
      <w:r w:rsidR="008752FE">
        <w:rPr>
          <w:rFonts w:asciiTheme="minorHAnsi" w:hAnsiTheme="minorHAnsi"/>
        </w:rPr>
        <w:t xml:space="preserve"> (b)(i)</w:t>
      </w:r>
      <w:r w:rsidRPr="0019388B">
        <w:rPr>
          <w:rFonts w:asciiTheme="minorHAnsi" w:hAnsiTheme="minorHAnsi"/>
        </w:rPr>
        <w:t xml:space="preserve"> and paragraph</w:t>
      </w:r>
      <w:r w:rsidR="008752FE">
        <w:rPr>
          <w:rFonts w:asciiTheme="minorHAnsi" w:hAnsiTheme="minorHAnsi"/>
        </w:rPr>
        <w:t xml:space="preserve"> (b)(ii)</w:t>
      </w:r>
      <w:r w:rsidRPr="0019388B">
        <w:rPr>
          <w:rFonts w:asciiTheme="minorHAnsi" w:hAnsiTheme="minorHAnsi"/>
        </w:rPr>
        <w:t>,</w:t>
      </w:r>
    </w:p>
    <w:p w:rsidR="00467983" w:rsidRPr="0019388B" w:rsidRDefault="00467983" w:rsidP="00467983">
      <w:pPr>
        <w:pStyle w:val="UnnumberedL2"/>
        <w:rPr>
          <w:rFonts w:asciiTheme="minorHAnsi" w:hAnsiTheme="minorHAnsi"/>
        </w:rPr>
      </w:pPr>
      <w:r w:rsidRPr="0019388B">
        <w:rPr>
          <w:rFonts w:asciiTheme="minorHAnsi" w:hAnsiTheme="minorHAnsi"/>
        </w:rPr>
        <w:t>and such differences-</w:t>
      </w:r>
    </w:p>
    <w:p w:rsidR="00467983" w:rsidRPr="0019388B" w:rsidRDefault="00467983" w:rsidP="00467983">
      <w:pPr>
        <w:pStyle w:val="HeadingH6ClausesubtextL2"/>
        <w:rPr>
          <w:rFonts w:asciiTheme="minorHAnsi" w:hAnsiTheme="minorHAnsi"/>
        </w:rPr>
      </w:pPr>
      <w:r w:rsidRPr="0019388B">
        <w:rPr>
          <w:rFonts w:asciiTheme="minorHAnsi" w:hAnsiTheme="minorHAnsi"/>
        </w:rPr>
        <w:t xml:space="preserve">are the </w:t>
      </w:r>
      <w:r w:rsidR="00C509CE" w:rsidRPr="0019388B">
        <w:rPr>
          <w:rFonts w:asciiTheme="minorHAnsi" w:hAnsiTheme="minorHAnsi"/>
          <w:b/>
        </w:rPr>
        <w:t>reversal</w:t>
      </w:r>
      <w:r w:rsidRPr="0019388B">
        <w:rPr>
          <w:rFonts w:asciiTheme="minorHAnsi" w:hAnsiTheme="minorHAnsi"/>
        </w:rPr>
        <w:t xml:space="preserve"> of a difference in a prior </w:t>
      </w:r>
      <w:r w:rsidR="002721EF" w:rsidRPr="0019388B">
        <w:rPr>
          <w:rStyle w:val="Emphasis-Bold"/>
          <w:rFonts w:asciiTheme="minorHAnsi" w:hAnsiTheme="minorHAnsi"/>
        </w:rPr>
        <w:t>disclosure year</w:t>
      </w:r>
      <w:r w:rsidRPr="0019388B">
        <w:rPr>
          <w:rStyle w:val="Emphasis-Remove"/>
          <w:rFonts w:asciiTheme="minorHAnsi" w:hAnsiTheme="minorHAnsi"/>
        </w:rPr>
        <w:t>;</w:t>
      </w:r>
      <w:r w:rsidRPr="0019388B">
        <w:rPr>
          <w:rFonts w:asciiTheme="minorHAnsi" w:hAnsiTheme="minorHAnsi"/>
        </w:rPr>
        <w:t xml:space="preserve"> or</w:t>
      </w:r>
    </w:p>
    <w:p w:rsidR="00C24B99" w:rsidRPr="00133A84" w:rsidRDefault="00467983" w:rsidP="00CD6FA4">
      <w:pPr>
        <w:pStyle w:val="HeadingH6ClausesubtextL2"/>
        <w:rPr>
          <w:rStyle w:val="Emphasis-Remove"/>
          <w:rFonts w:ascii="Calibri" w:hAnsi="Calibri"/>
        </w:rPr>
      </w:pPr>
      <w:r w:rsidRPr="0019388B">
        <w:rPr>
          <w:rFonts w:asciiTheme="minorHAnsi" w:hAnsiTheme="minorHAnsi"/>
        </w:rPr>
        <w:t xml:space="preserve">are forecast to </w:t>
      </w:r>
      <w:r w:rsidR="00C509CE" w:rsidRPr="0019388B">
        <w:rPr>
          <w:rFonts w:asciiTheme="minorHAnsi" w:hAnsiTheme="minorHAnsi"/>
          <w:b/>
        </w:rPr>
        <w:t>reverse</w:t>
      </w:r>
      <w:r w:rsidRPr="0019388B">
        <w:rPr>
          <w:rFonts w:asciiTheme="minorHAnsi" w:hAnsiTheme="minorHAnsi"/>
        </w:rPr>
        <w:t xml:space="preserve"> in a subsequent </w:t>
      </w:r>
      <w:r w:rsidR="002721EF" w:rsidRPr="0019388B">
        <w:rPr>
          <w:rStyle w:val="Emphasis-Bold"/>
          <w:rFonts w:asciiTheme="minorHAnsi" w:hAnsiTheme="minorHAnsi"/>
        </w:rPr>
        <w:t>disclosure year</w:t>
      </w:r>
      <w:r w:rsidRPr="0019388B">
        <w:rPr>
          <w:rStyle w:val="Emphasis-Remove"/>
          <w:rFonts w:asciiTheme="minorHAnsi" w:hAnsiTheme="minorHAnsi"/>
        </w:rPr>
        <w:t>.</w:t>
      </w:r>
      <w:bookmarkStart w:id="1295" w:name="_Ref265670038"/>
    </w:p>
    <w:p w:rsidR="00467983" w:rsidRPr="0019388B" w:rsidRDefault="00467983" w:rsidP="007457A9">
      <w:pPr>
        <w:pStyle w:val="HeadingH4Clausetext"/>
        <w:tabs>
          <w:tab w:val="num" w:pos="709"/>
        </w:tabs>
        <w:ind w:hanging="936"/>
        <w:rPr>
          <w:rStyle w:val="Emphasis-Remove"/>
          <w:rFonts w:asciiTheme="minorHAnsi" w:hAnsiTheme="minorHAnsi"/>
        </w:rPr>
      </w:pPr>
      <w:r w:rsidRPr="0019388B">
        <w:rPr>
          <w:rStyle w:val="Emphasis-Remove"/>
          <w:rFonts w:asciiTheme="minorHAnsi" w:hAnsiTheme="minorHAnsi"/>
        </w:rPr>
        <w:t>Regulatory tax asset value</w:t>
      </w:r>
      <w:bookmarkEnd w:id="1295"/>
    </w:p>
    <w:p w:rsidR="003378B2" w:rsidRPr="0019388B" w:rsidRDefault="00133A84" w:rsidP="003378B2">
      <w:pPr>
        <w:pStyle w:val="HeadingH5ClausesubtextL1"/>
        <w:rPr>
          <w:rStyle w:val="Emphasis-Remove"/>
          <w:rFonts w:asciiTheme="minorHAnsi" w:hAnsiTheme="minorHAnsi"/>
        </w:rPr>
      </w:pPr>
      <w:bookmarkStart w:id="1296" w:name="_Ref275212649"/>
      <w:bookmarkStart w:id="1297" w:name="_Ref265590630"/>
      <w:bookmarkStart w:id="1298" w:name="_Ref275186343"/>
      <w:r>
        <w:rPr>
          <w:rStyle w:val="Emphasis-Remove"/>
          <w:rFonts w:asciiTheme="minorHAnsi" w:hAnsiTheme="minorHAnsi"/>
        </w:rPr>
        <w:t>‘</w:t>
      </w:r>
      <w:r w:rsidR="003378B2" w:rsidRPr="0019388B">
        <w:rPr>
          <w:rStyle w:val="Emphasis-Remove"/>
          <w:rFonts w:asciiTheme="minorHAnsi" w:hAnsiTheme="minorHAnsi"/>
        </w:rPr>
        <w:t>Regulatory tax asset value</w:t>
      </w:r>
      <w:r>
        <w:rPr>
          <w:rStyle w:val="Emphasis-Remove"/>
          <w:rFonts w:asciiTheme="minorHAnsi" w:hAnsiTheme="minorHAnsi"/>
        </w:rPr>
        <w:t>’</w:t>
      </w:r>
      <w:r w:rsidR="003378B2" w:rsidRPr="0019388B">
        <w:rPr>
          <w:rStyle w:val="Emphasis-Remove"/>
          <w:rFonts w:asciiTheme="minorHAnsi" w:hAnsiTheme="minorHAnsi"/>
        </w:rPr>
        <w:t>, in relation to an asset, means the value determined in accordance with the formula-</w:t>
      </w:r>
      <w:bookmarkEnd w:id="1296"/>
    </w:p>
    <w:p w:rsidR="003378B2" w:rsidRPr="0019388B" w:rsidRDefault="003378B2" w:rsidP="003378B2">
      <w:pPr>
        <w:pStyle w:val="UnnumberedL2"/>
        <w:rPr>
          <w:rStyle w:val="Emphasis-Remove"/>
          <w:rFonts w:asciiTheme="minorHAnsi" w:hAnsiTheme="minorHAnsi"/>
        </w:rPr>
      </w:pPr>
      <w:r w:rsidRPr="0019388B">
        <w:rPr>
          <w:rStyle w:val="Emphasis-Bold"/>
          <w:rFonts w:asciiTheme="minorHAnsi" w:hAnsiTheme="minorHAnsi"/>
        </w:rPr>
        <w:t>tax asset value</w:t>
      </w:r>
      <w:r w:rsidR="00504E58" w:rsidRPr="0019388B">
        <w:rPr>
          <w:rStyle w:val="Emphasis-Italics"/>
          <w:rFonts w:asciiTheme="minorHAnsi" w:hAnsiTheme="minorHAnsi"/>
        </w:rPr>
        <w:t xml:space="preserve"> </w:t>
      </w:r>
      <w:r w:rsidRPr="0019388B">
        <w:rPr>
          <w:rStyle w:val="Emphasis-Remove"/>
          <w:rFonts w:asciiTheme="minorHAnsi" w:hAnsiTheme="minorHAnsi"/>
        </w:rPr>
        <w:sym w:font="Symbol" w:char="F0B4"/>
      </w:r>
      <w:r w:rsidRPr="0019388B">
        <w:rPr>
          <w:rStyle w:val="Emphasis-Remove"/>
          <w:rFonts w:asciiTheme="minorHAnsi" w:hAnsiTheme="minorHAnsi"/>
        </w:rPr>
        <w:t xml:space="preserve"> </w:t>
      </w:r>
      <w:r w:rsidR="00F041E1" w:rsidRPr="0019388B">
        <w:rPr>
          <w:rStyle w:val="Emphasis-Italics"/>
          <w:rFonts w:asciiTheme="minorHAnsi" w:hAnsiTheme="minorHAnsi"/>
        </w:rPr>
        <w:t>result of</w:t>
      </w:r>
      <w:r w:rsidR="00F041E1" w:rsidRPr="0019388B">
        <w:rPr>
          <w:rStyle w:val="Emphasis-Remove"/>
          <w:rFonts w:asciiTheme="minorHAnsi" w:hAnsiTheme="minorHAnsi"/>
        </w:rPr>
        <w:t xml:space="preserve"> </w:t>
      </w:r>
      <w:r w:rsidRPr="0019388B">
        <w:rPr>
          <w:rStyle w:val="Emphasis-Italics"/>
          <w:rFonts w:asciiTheme="minorHAnsi" w:hAnsiTheme="minorHAnsi"/>
        </w:rPr>
        <w:t>asset allocation ratio</w:t>
      </w:r>
      <w:r w:rsidRPr="0019388B">
        <w:rPr>
          <w:rStyle w:val="Emphasis-Remove"/>
          <w:rFonts w:asciiTheme="minorHAnsi" w:hAnsiTheme="minorHAnsi"/>
        </w:rPr>
        <w:t>.</w:t>
      </w:r>
    </w:p>
    <w:p w:rsidR="003378B2" w:rsidRPr="0019388B" w:rsidRDefault="00133A84" w:rsidP="003378B2">
      <w:pPr>
        <w:pStyle w:val="HeadingH5ClausesubtextL1"/>
        <w:rPr>
          <w:rStyle w:val="Emphasis-Remove"/>
          <w:rFonts w:asciiTheme="minorHAnsi" w:hAnsiTheme="minorHAnsi"/>
        </w:rPr>
      </w:pPr>
      <w:bookmarkStart w:id="1299" w:name="_Ref275212650"/>
      <w:bookmarkStart w:id="1300" w:name="_Ref276086567"/>
      <w:r>
        <w:rPr>
          <w:rStyle w:val="Emphasis-Remove"/>
          <w:rFonts w:asciiTheme="minorHAnsi" w:hAnsiTheme="minorHAnsi"/>
        </w:rPr>
        <w:t>‘</w:t>
      </w:r>
      <w:r w:rsidR="00281321" w:rsidRPr="0019388B">
        <w:rPr>
          <w:rStyle w:val="Emphasis-Remove"/>
          <w:rFonts w:asciiTheme="minorHAnsi" w:hAnsiTheme="minorHAnsi"/>
        </w:rPr>
        <w:t>T</w:t>
      </w:r>
      <w:r w:rsidR="003378B2" w:rsidRPr="0019388B">
        <w:rPr>
          <w:rStyle w:val="Emphasis-Remove"/>
          <w:rFonts w:asciiTheme="minorHAnsi" w:hAnsiTheme="minorHAnsi"/>
        </w:rPr>
        <w:t>ax asset value</w:t>
      </w:r>
      <w:r>
        <w:rPr>
          <w:rStyle w:val="Emphasis-Remove"/>
          <w:rFonts w:asciiTheme="minorHAnsi" w:hAnsiTheme="minorHAnsi"/>
        </w:rPr>
        <w:t>’</w:t>
      </w:r>
      <w:r w:rsidR="003378B2" w:rsidRPr="0019388B">
        <w:rPr>
          <w:rStyle w:val="Emphasis-Remove"/>
          <w:rFonts w:asciiTheme="minorHAnsi" w:hAnsiTheme="minorHAnsi"/>
        </w:rPr>
        <w:t xml:space="preserve"> </w:t>
      </w:r>
      <w:r w:rsidR="003378B2" w:rsidRPr="0019388B">
        <w:rPr>
          <w:rFonts w:asciiTheme="minorHAnsi" w:hAnsiTheme="minorHAnsi"/>
        </w:rPr>
        <w:t xml:space="preserve">means, </w:t>
      </w:r>
      <w:bookmarkEnd w:id="1299"/>
      <w:bookmarkEnd w:id="1300"/>
      <w:r w:rsidR="005854EB" w:rsidRPr="0019388B">
        <w:rPr>
          <w:rFonts w:asciiTheme="minorHAnsi" w:hAnsiTheme="minorHAnsi"/>
        </w:rPr>
        <w:t>in respect of</w:t>
      </w:r>
    </w:p>
    <w:p w:rsidR="003378B2" w:rsidRPr="0019388B" w:rsidRDefault="003378B2" w:rsidP="005854EB">
      <w:pPr>
        <w:pStyle w:val="HeadingH6ClausesubtextL2"/>
        <w:rPr>
          <w:rFonts w:asciiTheme="minorHAnsi" w:hAnsiTheme="minorHAnsi"/>
        </w:rPr>
      </w:pPr>
      <w:bookmarkStart w:id="1301" w:name="_Ref275212652"/>
      <w:r w:rsidRPr="0019388B">
        <w:rPr>
          <w:rFonts w:asciiTheme="minorHAnsi" w:hAnsiTheme="minorHAnsi"/>
        </w:rPr>
        <w:t>an asset-</w:t>
      </w:r>
      <w:bookmarkEnd w:id="1301"/>
    </w:p>
    <w:p w:rsidR="003378B2" w:rsidRPr="0019388B" w:rsidRDefault="003378B2" w:rsidP="005854EB">
      <w:pPr>
        <w:pStyle w:val="HeadingH7ClausesubtextL3"/>
        <w:rPr>
          <w:rStyle w:val="Emphasis-Remove"/>
          <w:rFonts w:asciiTheme="minorHAnsi" w:hAnsiTheme="minorHAnsi"/>
        </w:rPr>
      </w:pPr>
      <w:bookmarkStart w:id="1302" w:name="_Ref275212666"/>
      <w:r w:rsidRPr="0019388B">
        <w:rPr>
          <w:rFonts w:asciiTheme="minorHAnsi" w:hAnsiTheme="minorHAnsi"/>
        </w:rPr>
        <w:t xml:space="preserve">in the </w:t>
      </w:r>
      <w:r w:rsidRPr="0019388B">
        <w:rPr>
          <w:rStyle w:val="Emphasis-Bold"/>
          <w:rFonts w:asciiTheme="minorHAnsi" w:hAnsiTheme="minorHAnsi"/>
        </w:rPr>
        <w:t xml:space="preserve">initial RAB </w:t>
      </w:r>
      <w:r w:rsidRPr="0019388B">
        <w:rPr>
          <w:rStyle w:val="Emphasis-Remove"/>
          <w:rFonts w:asciiTheme="minorHAnsi" w:hAnsiTheme="minorHAnsi"/>
        </w:rPr>
        <w:t xml:space="preserve">where, in the </w:t>
      </w:r>
      <w:r w:rsidRPr="0019388B">
        <w:rPr>
          <w:rStyle w:val="Emphasis-Bold"/>
          <w:rFonts w:asciiTheme="minorHAnsi" w:hAnsiTheme="minorHAnsi"/>
        </w:rPr>
        <w:t>disclosure year</w:t>
      </w:r>
      <w:r w:rsidRPr="0019388B">
        <w:rPr>
          <w:rStyle w:val="Emphasis-Remove"/>
          <w:rFonts w:asciiTheme="minorHAnsi" w:hAnsiTheme="minorHAnsi"/>
        </w:rPr>
        <w:t xml:space="preserve"> 2010, the sum of </w:t>
      </w:r>
      <w:r w:rsidR="004449BB" w:rsidRPr="0019388B">
        <w:rPr>
          <w:rStyle w:val="Emphasis-Bold"/>
          <w:rFonts w:asciiTheme="minorHAnsi" w:hAnsiTheme="minorHAnsi"/>
        </w:rPr>
        <w:t>unallocated</w:t>
      </w:r>
      <w:r w:rsidR="004449BB" w:rsidRPr="0019388B">
        <w:rPr>
          <w:rStyle w:val="Emphasis-Remove"/>
          <w:rFonts w:asciiTheme="minorHAnsi" w:hAnsiTheme="minorHAnsi"/>
        </w:rPr>
        <w:t xml:space="preserve"> </w:t>
      </w:r>
      <w:r w:rsidRPr="0019388B">
        <w:rPr>
          <w:rStyle w:val="Emphasis-Bold"/>
          <w:rFonts w:asciiTheme="minorHAnsi" w:hAnsiTheme="minorHAnsi"/>
        </w:rPr>
        <w:t>initial RAB values</w:t>
      </w:r>
      <w:r w:rsidRPr="0019388B">
        <w:rPr>
          <w:rStyle w:val="Emphasis-Remove"/>
          <w:rFonts w:asciiTheme="minorHAnsi" w:hAnsiTheme="minorHAnsi"/>
        </w:rPr>
        <w:t xml:space="preserve"> is less than the sum of the </w:t>
      </w:r>
      <w:r w:rsidRPr="0019388B">
        <w:rPr>
          <w:rStyle w:val="Emphasis-Bold"/>
          <w:rFonts w:asciiTheme="minorHAnsi" w:hAnsiTheme="minorHAnsi"/>
        </w:rPr>
        <w:t>adjusted tax values</w:t>
      </w:r>
      <w:r w:rsidRPr="0019388B">
        <w:rPr>
          <w:rStyle w:val="Emphasis-Remove"/>
          <w:rFonts w:asciiTheme="minorHAnsi" w:hAnsiTheme="minorHAnsi"/>
        </w:rPr>
        <w:t xml:space="preserve"> of all assets in the </w:t>
      </w:r>
      <w:r w:rsidRPr="0019388B">
        <w:rPr>
          <w:rStyle w:val="Emphasis-Bold"/>
          <w:rFonts w:asciiTheme="minorHAnsi" w:hAnsiTheme="minorHAnsi"/>
        </w:rPr>
        <w:t>initial RAB</w:t>
      </w:r>
      <w:r w:rsidRPr="0019388B">
        <w:rPr>
          <w:rStyle w:val="Emphasis-Remove"/>
          <w:rFonts w:asciiTheme="minorHAnsi" w:hAnsiTheme="minorHAnsi"/>
        </w:rPr>
        <w:t>;</w:t>
      </w:r>
      <w:bookmarkEnd w:id="1302"/>
    </w:p>
    <w:p w:rsidR="003378B2" w:rsidRPr="0019388B" w:rsidRDefault="003378B2" w:rsidP="005854EB">
      <w:pPr>
        <w:pStyle w:val="HeadingH7ClausesubtextL3"/>
        <w:rPr>
          <w:rStyle w:val="Emphasis-Remove"/>
          <w:rFonts w:asciiTheme="minorHAnsi" w:hAnsiTheme="minorHAnsi"/>
        </w:rPr>
      </w:pPr>
      <w:bookmarkStart w:id="1303" w:name="_Ref275212668"/>
      <w:r w:rsidRPr="0019388B">
        <w:rPr>
          <w:rStyle w:val="Emphasis-Remove"/>
          <w:rFonts w:asciiTheme="minorHAnsi" w:hAnsiTheme="minorHAnsi"/>
        </w:rPr>
        <w:t xml:space="preserve">acquired from a </w:t>
      </w:r>
      <w:r w:rsidRPr="0019388B">
        <w:rPr>
          <w:rStyle w:val="Emphasis-Bold"/>
          <w:rFonts w:asciiTheme="minorHAnsi" w:hAnsiTheme="minorHAnsi"/>
        </w:rPr>
        <w:t>regulated supplier</w:t>
      </w:r>
      <w:r w:rsidRPr="0019388B">
        <w:rPr>
          <w:rStyle w:val="Emphasis-Remove"/>
          <w:rFonts w:asciiTheme="minorHAnsi" w:hAnsiTheme="minorHAnsi"/>
        </w:rPr>
        <w:t xml:space="preserve"> who used it to </w:t>
      </w:r>
      <w:r w:rsidRPr="0019388B">
        <w:rPr>
          <w:rStyle w:val="Emphasis-Bold"/>
          <w:rFonts w:asciiTheme="minorHAnsi" w:hAnsiTheme="minorHAnsi"/>
        </w:rPr>
        <w:t>supply</w:t>
      </w:r>
      <w:r w:rsidRPr="0019388B">
        <w:rPr>
          <w:rStyle w:val="Emphasis-Remove"/>
          <w:rFonts w:asciiTheme="minorHAnsi" w:hAnsiTheme="minorHAnsi"/>
        </w:rPr>
        <w:t xml:space="preserve"> </w:t>
      </w:r>
      <w:r w:rsidRPr="0019388B">
        <w:rPr>
          <w:rStyle w:val="Emphasis-Bold"/>
          <w:rFonts w:asciiTheme="minorHAnsi" w:hAnsiTheme="minorHAnsi"/>
        </w:rPr>
        <w:t>regulated goods or services</w:t>
      </w:r>
      <w:r w:rsidRPr="0019388B">
        <w:rPr>
          <w:rStyle w:val="Emphasis-Remove"/>
          <w:rFonts w:asciiTheme="minorHAnsi" w:hAnsiTheme="minorHAnsi"/>
        </w:rPr>
        <w:t>; or</w:t>
      </w:r>
      <w:bookmarkEnd w:id="1303"/>
    </w:p>
    <w:p w:rsidR="003378B2" w:rsidRPr="0019388B" w:rsidRDefault="003378B2" w:rsidP="005854EB">
      <w:pPr>
        <w:pStyle w:val="HeadingH7ClausesubtextL3"/>
        <w:rPr>
          <w:rStyle w:val="Emphasis-Remove"/>
          <w:rFonts w:asciiTheme="minorHAnsi" w:hAnsiTheme="minorHAnsi"/>
        </w:rPr>
      </w:pPr>
      <w:bookmarkStart w:id="1304" w:name="_Ref275212670"/>
      <w:r w:rsidRPr="0019388B">
        <w:rPr>
          <w:rStyle w:val="Emphasis-Remove"/>
          <w:rFonts w:asciiTheme="minorHAnsi" w:hAnsiTheme="minorHAnsi"/>
        </w:rPr>
        <w:t xml:space="preserve">acquired or transferred from a </w:t>
      </w:r>
      <w:r w:rsidRPr="0019388B">
        <w:rPr>
          <w:rStyle w:val="Emphasis-Bold"/>
          <w:rFonts w:asciiTheme="minorHAnsi" w:hAnsiTheme="minorHAnsi"/>
        </w:rPr>
        <w:t>related party</w:t>
      </w:r>
      <w:r w:rsidRPr="0019388B">
        <w:rPr>
          <w:rStyle w:val="Emphasis-Remove"/>
          <w:rFonts w:asciiTheme="minorHAnsi" w:hAnsiTheme="minorHAnsi"/>
        </w:rPr>
        <w:t>,</w:t>
      </w:r>
      <w:bookmarkEnd w:id="1304"/>
    </w:p>
    <w:p w:rsidR="003378B2" w:rsidRPr="0019388B" w:rsidRDefault="003378B2" w:rsidP="005854EB">
      <w:pPr>
        <w:pStyle w:val="UnnumberedL3"/>
        <w:rPr>
          <w:rStyle w:val="Emphasis-Remove"/>
          <w:rFonts w:asciiTheme="minorHAnsi" w:hAnsiTheme="minorHAnsi"/>
        </w:rPr>
      </w:pPr>
      <w:r w:rsidRPr="0019388B">
        <w:rPr>
          <w:rFonts w:asciiTheme="minorHAnsi" w:hAnsiTheme="minorHAnsi"/>
        </w:rPr>
        <w:t xml:space="preserve">the value of the asset determined by applying the </w:t>
      </w:r>
      <w:r w:rsidRPr="0019388B">
        <w:rPr>
          <w:rStyle w:val="Emphasis-Bold"/>
          <w:rFonts w:asciiTheme="minorHAnsi" w:hAnsiTheme="minorHAnsi"/>
        </w:rPr>
        <w:t xml:space="preserve">tax depreciation rules </w:t>
      </w:r>
      <w:r w:rsidRPr="0019388B">
        <w:rPr>
          <w:rStyle w:val="Emphasis-Remove"/>
          <w:rFonts w:asciiTheme="minorHAnsi" w:hAnsiTheme="minorHAnsi"/>
        </w:rPr>
        <w:t xml:space="preserve">to </w:t>
      </w:r>
      <w:r w:rsidR="005854EB" w:rsidRPr="0019388B">
        <w:rPr>
          <w:rStyle w:val="Emphasis-Remove"/>
          <w:rFonts w:asciiTheme="minorHAnsi" w:hAnsiTheme="minorHAnsi"/>
        </w:rPr>
        <w:t xml:space="preserve">its </w:t>
      </w:r>
      <w:r w:rsidRPr="0019388B">
        <w:rPr>
          <w:rStyle w:val="Emphasis-Remove"/>
          <w:rFonts w:asciiTheme="minorHAnsi" w:hAnsiTheme="minorHAnsi"/>
        </w:rPr>
        <w:t>notional tax asset value</w:t>
      </w:r>
      <w:r w:rsidR="005854EB" w:rsidRPr="0019388B">
        <w:rPr>
          <w:rStyle w:val="Emphasis-Remove"/>
          <w:rFonts w:asciiTheme="minorHAnsi" w:hAnsiTheme="minorHAnsi"/>
        </w:rPr>
        <w:t>; and</w:t>
      </w:r>
    </w:p>
    <w:p w:rsidR="00AE3C5B" w:rsidRPr="0019388B" w:rsidRDefault="005854EB" w:rsidP="005854EB">
      <w:pPr>
        <w:pStyle w:val="HeadingH6ClausesubtextL2"/>
        <w:rPr>
          <w:rFonts w:asciiTheme="minorHAnsi" w:hAnsiTheme="minorHAnsi"/>
        </w:rPr>
      </w:pPr>
      <w:bookmarkStart w:id="1305" w:name="_Ref275212658"/>
      <w:r w:rsidRPr="0019388B">
        <w:rPr>
          <w:rFonts w:asciiTheme="minorHAnsi" w:hAnsiTheme="minorHAnsi"/>
        </w:rPr>
        <w:t xml:space="preserve">any other asset, its </w:t>
      </w:r>
      <w:r w:rsidR="00AE3C5B" w:rsidRPr="0019388B">
        <w:rPr>
          <w:rFonts w:asciiTheme="minorHAnsi" w:hAnsiTheme="minorHAnsi"/>
        </w:rPr>
        <w:t xml:space="preserve">forecast </w:t>
      </w:r>
      <w:r w:rsidR="00AE3C5B" w:rsidRPr="0019388B">
        <w:rPr>
          <w:rStyle w:val="Emphasis-Bold"/>
          <w:rFonts w:asciiTheme="minorHAnsi" w:hAnsiTheme="minorHAnsi"/>
        </w:rPr>
        <w:t>adjusted tax value</w:t>
      </w:r>
      <w:r w:rsidR="00AE3C5B" w:rsidRPr="0019388B">
        <w:rPr>
          <w:rFonts w:asciiTheme="minorHAnsi" w:hAnsiTheme="minorHAnsi"/>
        </w:rPr>
        <w:t>.</w:t>
      </w:r>
    </w:p>
    <w:p w:rsidR="003378B2" w:rsidRPr="0019388B" w:rsidRDefault="003378B2" w:rsidP="003378B2">
      <w:pPr>
        <w:pStyle w:val="HeadingH5ClausesubtextL1"/>
        <w:rPr>
          <w:rFonts w:asciiTheme="minorHAnsi" w:hAnsiTheme="minorHAnsi"/>
        </w:rPr>
      </w:pPr>
      <w:r w:rsidRPr="0019388B">
        <w:rPr>
          <w:rFonts w:asciiTheme="minorHAnsi" w:hAnsiTheme="minorHAnsi"/>
        </w:rPr>
        <w:t>'Notional tax asset value' means, for the purpose of-</w:t>
      </w:r>
      <w:bookmarkEnd w:id="1305"/>
    </w:p>
    <w:p w:rsidR="00FC5E2A" w:rsidRPr="0019388B" w:rsidRDefault="001E2A9E" w:rsidP="00FC5E2A">
      <w:pPr>
        <w:pStyle w:val="HeadingH6ClausesubtextL2"/>
        <w:rPr>
          <w:rFonts w:asciiTheme="minorHAnsi" w:hAnsiTheme="minorHAnsi"/>
        </w:rPr>
      </w:pPr>
      <w:r>
        <w:rPr>
          <w:rFonts w:asciiTheme="minorHAnsi" w:hAnsiTheme="minorHAnsi"/>
        </w:rPr>
        <w:t>s</w:t>
      </w:r>
      <w:r w:rsidR="003378B2" w:rsidRPr="0019388B">
        <w:rPr>
          <w:rFonts w:asciiTheme="minorHAnsi" w:hAnsiTheme="minorHAnsi"/>
        </w:rPr>
        <w:t>ubclause</w:t>
      </w:r>
      <w:r w:rsidR="008752FE">
        <w:rPr>
          <w:rFonts w:asciiTheme="minorHAnsi" w:hAnsiTheme="minorHAnsi"/>
        </w:rPr>
        <w:t xml:space="preserve"> (2)(a)(i)</w:t>
      </w:r>
      <w:r w:rsidR="003378B2" w:rsidRPr="0019388B">
        <w:rPr>
          <w:rFonts w:asciiTheme="minorHAnsi" w:hAnsiTheme="minorHAnsi"/>
        </w:rPr>
        <w:t xml:space="preserve">, </w:t>
      </w:r>
      <w:r w:rsidR="00FC5E2A" w:rsidRPr="0019388B">
        <w:rPr>
          <w:rStyle w:val="Emphasis-Bold"/>
          <w:rFonts w:asciiTheme="minorHAnsi" w:hAnsiTheme="minorHAnsi"/>
        </w:rPr>
        <w:t>adjusted tax value</w:t>
      </w:r>
      <w:r w:rsidR="00FC5E2A" w:rsidRPr="0019388B">
        <w:rPr>
          <w:rFonts w:asciiTheme="minorHAnsi" w:hAnsiTheme="minorHAnsi"/>
        </w:rPr>
        <w:t xml:space="preserve"> of the asset in the </w:t>
      </w:r>
      <w:r w:rsidR="00FC5E2A" w:rsidRPr="0019388B">
        <w:rPr>
          <w:rStyle w:val="Emphasis-Bold"/>
          <w:rFonts w:asciiTheme="minorHAnsi" w:hAnsiTheme="minorHAnsi"/>
        </w:rPr>
        <w:t>disclosure year</w:t>
      </w:r>
      <w:r w:rsidR="00FC5E2A" w:rsidRPr="0019388B">
        <w:rPr>
          <w:rStyle w:val="Emphasis-Remove"/>
          <w:rFonts w:asciiTheme="minorHAnsi" w:hAnsiTheme="minorHAnsi"/>
        </w:rPr>
        <w:t xml:space="preserve"> 2010</w:t>
      </w:r>
      <w:r w:rsidR="00FC5E2A" w:rsidRPr="0019388B">
        <w:rPr>
          <w:rFonts w:asciiTheme="minorHAnsi" w:hAnsiTheme="minorHAnsi"/>
        </w:rPr>
        <w:t xml:space="preserve"> adjusted to account proportionately for the difference between the- </w:t>
      </w:r>
    </w:p>
    <w:p w:rsidR="00FC5E2A" w:rsidRPr="0019388B" w:rsidRDefault="00FC5E2A" w:rsidP="00FC5E2A">
      <w:pPr>
        <w:pStyle w:val="HeadingH7ClausesubtextL3"/>
        <w:rPr>
          <w:rFonts w:asciiTheme="minorHAnsi" w:hAnsiTheme="minorHAnsi"/>
        </w:rPr>
      </w:pPr>
      <w:r w:rsidRPr="0019388B">
        <w:rPr>
          <w:rFonts w:asciiTheme="minorHAnsi" w:hAnsiTheme="minorHAnsi"/>
        </w:rPr>
        <w:t xml:space="preserve">sum of the </w:t>
      </w:r>
      <w:r w:rsidR="004449BB" w:rsidRPr="0019388B">
        <w:rPr>
          <w:rStyle w:val="Emphasis-Bold"/>
          <w:rFonts w:asciiTheme="minorHAnsi" w:hAnsiTheme="minorHAnsi"/>
        </w:rPr>
        <w:t>unallocated</w:t>
      </w:r>
      <w:r w:rsidR="004449BB" w:rsidRPr="0019388B">
        <w:rPr>
          <w:rStyle w:val="Emphasis-Remove"/>
          <w:rFonts w:asciiTheme="minorHAnsi" w:hAnsiTheme="minorHAnsi"/>
        </w:rPr>
        <w:t xml:space="preserve"> </w:t>
      </w:r>
      <w:r w:rsidRPr="0019388B">
        <w:rPr>
          <w:rStyle w:val="Emphasis-Bold"/>
          <w:rFonts w:asciiTheme="minorHAnsi" w:hAnsiTheme="minorHAnsi"/>
        </w:rPr>
        <w:t>initial RAB values</w:t>
      </w:r>
      <w:r w:rsidRPr="0019388B">
        <w:rPr>
          <w:rStyle w:val="Emphasis-Remove"/>
          <w:rFonts w:asciiTheme="minorHAnsi" w:hAnsiTheme="minorHAnsi"/>
        </w:rPr>
        <w:t>;</w:t>
      </w:r>
      <w:r w:rsidRPr="0019388B">
        <w:rPr>
          <w:rFonts w:asciiTheme="minorHAnsi" w:hAnsiTheme="minorHAnsi"/>
        </w:rPr>
        <w:t xml:space="preserve"> and </w:t>
      </w:r>
    </w:p>
    <w:p w:rsidR="00FC5E2A" w:rsidRPr="0019388B" w:rsidRDefault="00FC5E2A" w:rsidP="00FC5E2A">
      <w:pPr>
        <w:pStyle w:val="HeadingH7ClausesubtextL3"/>
        <w:rPr>
          <w:rStyle w:val="Emphasis-Remove"/>
          <w:rFonts w:asciiTheme="minorHAnsi" w:hAnsiTheme="minorHAnsi"/>
        </w:rPr>
      </w:pPr>
      <w:r w:rsidRPr="0019388B">
        <w:rPr>
          <w:rFonts w:asciiTheme="minorHAnsi" w:hAnsiTheme="minorHAnsi"/>
        </w:rPr>
        <w:t xml:space="preserve">sum of the </w:t>
      </w:r>
      <w:r w:rsidRPr="0019388B">
        <w:rPr>
          <w:rStyle w:val="Emphasis-Bold"/>
          <w:rFonts w:asciiTheme="minorHAnsi" w:hAnsiTheme="minorHAnsi"/>
        </w:rPr>
        <w:t>adjusted tax values</w:t>
      </w:r>
      <w:r w:rsidRPr="0019388B">
        <w:rPr>
          <w:rStyle w:val="Emphasis-Remove"/>
          <w:rFonts w:asciiTheme="minorHAnsi" w:hAnsiTheme="minorHAnsi"/>
        </w:rPr>
        <w:t xml:space="preserve">, </w:t>
      </w:r>
    </w:p>
    <w:p w:rsidR="00FC5E2A" w:rsidRPr="0019388B" w:rsidRDefault="00FC5E2A" w:rsidP="00FC5E2A">
      <w:pPr>
        <w:pStyle w:val="UnnumberedL3"/>
        <w:rPr>
          <w:rStyle w:val="Emphasis-Remove"/>
          <w:rFonts w:asciiTheme="minorHAnsi" w:hAnsiTheme="minorHAnsi"/>
        </w:rPr>
      </w:pPr>
      <w:r w:rsidRPr="0019388B">
        <w:rPr>
          <w:rStyle w:val="Emphasis-Remove"/>
          <w:rFonts w:asciiTheme="minorHAnsi" w:hAnsiTheme="minorHAnsi"/>
        </w:rPr>
        <w:t xml:space="preserve">of all assets in the </w:t>
      </w:r>
      <w:r w:rsidRPr="0019388B">
        <w:rPr>
          <w:rStyle w:val="Emphasis-Bold"/>
          <w:rFonts w:asciiTheme="minorHAnsi" w:hAnsiTheme="minorHAnsi"/>
        </w:rPr>
        <w:t>initial RAB</w:t>
      </w:r>
      <w:r w:rsidRPr="0019388B">
        <w:rPr>
          <w:rStyle w:val="Emphasis-Remove"/>
          <w:rFonts w:asciiTheme="minorHAnsi" w:hAnsiTheme="minorHAnsi"/>
        </w:rPr>
        <w:t>;</w:t>
      </w:r>
    </w:p>
    <w:p w:rsidR="003378B2" w:rsidRPr="0019388B" w:rsidRDefault="003378B2" w:rsidP="003378B2">
      <w:pPr>
        <w:pStyle w:val="HeadingH6ClausesubtextL2"/>
        <w:rPr>
          <w:rFonts w:asciiTheme="minorHAnsi" w:hAnsiTheme="minorHAnsi"/>
        </w:rPr>
      </w:pPr>
      <w:r w:rsidRPr="0019388B">
        <w:rPr>
          <w:rFonts w:asciiTheme="minorHAnsi" w:hAnsiTheme="minorHAnsi"/>
        </w:rPr>
        <w:t>subclause</w:t>
      </w:r>
      <w:r w:rsidR="008752FE">
        <w:rPr>
          <w:rFonts w:asciiTheme="minorHAnsi" w:hAnsiTheme="minorHAnsi"/>
        </w:rPr>
        <w:t xml:space="preserve"> (2)(a)(ii)</w:t>
      </w:r>
      <w:r w:rsidRPr="0019388B">
        <w:rPr>
          <w:rFonts w:asciiTheme="minorHAnsi" w:hAnsiTheme="minorHAnsi"/>
        </w:rPr>
        <w:t xml:space="preserve">, value after applying the </w:t>
      </w:r>
      <w:r w:rsidRPr="0019388B">
        <w:rPr>
          <w:rStyle w:val="Emphasis-Bold"/>
          <w:rFonts w:asciiTheme="minorHAnsi" w:hAnsiTheme="minorHAnsi"/>
        </w:rPr>
        <w:t>tax depreciation rules</w:t>
      </w:r>
      <w:r w:rsidRPr="0019388B">
        <w:rPr>
          <w:rFonts w:asciiTheme="minorHAnsi" w:hAnsiTheme="minorHAnsi"/>
        </w:rPr>
        <w:t xml:space="preserve"> to the tax asset value (as 'tax asset value' is defined in the </w:t>
      </w:r>
      <w:r w:rsidRPr="0019388B">
        <w:rPr>
          <w:rStyle w:val="Emphasis-Bold"/>
          <w:rFonts w:asciiTheme="minorHAnsi" w:hAnsiTheme="minorHAnsi"/>
        </w:rPr>
        <w:t>input methodologies</w:t>
      </w:r>
      <w:r w:rsidRPr="0019388B">
        <w:rPr>
          <w:rFonts w:asciiTheme="minorHAnsi" w:hAnsiTheme="minorHAnsi"/>
        </w:rPr>
        <w:t xml:space="preserve"> applying to the </w:t>
      </w:r>
      <w:r w:rsidRPr="0019388B">
        <w:rPr>
          <w:rStyle w:val="Emphasis-Bold"/>
          <w:rFonts w:asciiTheme="minorHAnsi" w:hAnsiTheme="minorHAnsi"/>
        </w:rPr>
        <w:t xml:space="preserve">regulated goods or services </w:t>
      </w:r>
      <w:r w:rsidRPr="0019388B">
        <w:rPr>
          <w:rStyle w:val="Emphasis-Remove"/>
          <w:rFonts w:asciiTheme="minorHAnsi" w:hAnsiTheme="minorHAnsi"/>
        </w:rPr>
        <w:t>in question</w:t>
      </w:r>
      <w:r w:rsidRPr="0019388B">
        <w:rPr>
          <w:rFonts w:asciiTheme="minorHAnsi" w:hAnsiTheme="minorHAnsi"/>
        </w:rPr>
        <w:t xml:space="preserve">) in respect of the </w:t>
      </w:r>
      <w:r w:rsidRPr="0019388B">
        <w:rPr>
          <w:rStyle w:val="Emphasis-Bold"/>
          <w:rFonts w:asciiTheme="minorHAnsi" w:hAnsiTheme="minorHAnsi"/>
        </w:rPr>
        <w:t>disclosure year</w:t>
      </w:r>
      <w:r w:rsidRPr="0019388B">
        <w:rPr>
          <w:rFonts w:asciiTheme="minorHAnsi" w:hAnsiTheme="minorHAnsi"/>
        </w:rPr>
        <w:t xml:space="preserve"> in which the asset was acquired; and</w:t>
      </w:r>
    </w:p>
    <w:p w:rsidR="003378B2" w:rsidRPr="0019388B" w:rsidRDefault="003378B2" w:rsidP="003378B2">
      <w:pPr>
        <w:pStyle w:val="HeadingH6ClausesubtextL2"/>
        <w:rPr>
          <w:rFonts w:asciiTheme="minorHAnsi" w:hAnsiTheme="minorHAnsi"/>
        </w:rPr>
      </w:pPr>
      <w:r w:rsidRPr="0019388B">
        <w:rPr>
          <w:rFonts w:asciiTheme="minorHAnsi" w:hAnsiTheme="minorHAnsi"/>
        </w:rPr>
        <w:t>subclause</w:t>
      </w:r>
      <w:r w:rsidR="008752FE">
        <w:rPr>
          <w:rFonts w:asciiTheme="minorHAnsi" w:hAnsiTheme="minorHAnsi"/>
        </w:rPr>
        <w:t xml:space="preserve"> (2)(a)(iii)</w:t>
      </w:r>
      <w:r w:rsidRPr="0019388B">
        <w:rPr>
          <w:rFonts w:asciiTheme="minorHAnsi" w:hAnsiTheme="minorHAnsi"/>
        </w:rPr>
        <w:t xml:space="preserve">, value in respect of the </w:t>
      </w:r>
      <w:r w:rsidRPr="0019388B">
        <w:rPr>
          <w:rStyle w:val="Emphasis-Bold"/>
          <w:rFonts w:asciiTheme="minorHAnsi" w:hAnsiTheme="minorHAnsi"/>
        </w:rPr>
        <w:t>disclosure year</w:t>
      </w:r>
      <w:r w:rsidRPr="0019388B">
        <w:rPr>
          <w:rFonts w:asciiTheme="minorHAnsi" w:hAnsiTheme="minorHAnsi"/>
        </w:rPr>
        <w:t xml:space="preserve"> in which the asset was acquired or transferred that</w:t>
      </w:r>
      <w:r w:rsidR="00E671B1" w:rsidRPr="0019388B">
        <w:rPr>
          <w:rFonts w:asciiTheme="minorHAnsi" w:hAnsiTheme="minorHAnsi"/>
        </w:rPr>
        <w:t xml:space="preserve"> is</w:t>
      </w:r>
      <w:r w:rsidRPr="0019388B">
        <w:rPr>
          <w:rFonts w:asciiTheme="minorHAnsi" w:hAnsiTheme="minorHAnsi"/>
        </w:rPr>
        <w:t>-</w:t>
      </w:r>
    </w:p>
    <w:p w:rsidR="003378B2" w:rsidRPr="0019388B" w:rsidRDefault="003378B2" w:rsidP="003378B2">
      <w:pPr>
        <w:pStyle w:val="HeadingH7ClausesubtextL3"/>
        <w:rPr>
          <w:rStyle w:val="Emphasis-Remove"/>
          <w:rFonts w:asciiTheme="minorHAnsi" w:hAnsiTheme="minorHAnsi"/>
        </w:rPr>
      </w:pPr>
      <w:r w:rsidRPr="0019388B">
        <w:rPr>
          <w:rStyle w:val="Emphasis-Remove"/>
          <w:rFonts w:asciiTheme="minorHAnsi" w:hAnsiTheme="minorHAnsi"/>
        </w:rPr>
        <w:t xml:space="preserve">consistent with the </w:t>
      </w:r>
      <w:r w:rsidRPr="0019388B">
        <w:rPr>
          <w:rStyle w:val="Emphasis-Bold"/>
          <w:rFonts w:asciiTheme="minorHAnsi" w:hAnsiTheme="minorHAnsi"/>
        </w:rPr>
        <w:t>tax rules</w:t>
      </w:r>
      <w:r w:rsidRPr="0019388B">
        <w:rPr>
          <w:rStyle w:val="Emphasis-Remove"/>
          <w:rFonts w:asciiTheme="minorHAnsi" w:hAnsiTheme="minorHAnsi"/>
        </w:rPr>
        <w:t xml:space="preserve">; and </w:t>
      </w:r>
    </w:p>
    <w:p w:rsidR="003378B2" w:rsidRPr="0019388B" w:rsidRDefault="00E671B1" w:rsidP="003378B2">
      <w:pPr>
        <w:pStyle w:val="HeadingH7ClausesubtextL3"/>
        <w:rPr>
          <w:rStyle w:val="Emphasis-Remove"/>
          <w:rFonts w:asciiTheme="minorHAnsi" w:hAnsiTheme="minorHAnsi"/>
        </w:rPr>
      </w:pPr>
      <w:r w:rsidRPr="0019388B">
        <w:rPr>
          <w:rStyle w:val="Emphasis-Remove"/>
          <w:rFonts w:asciiTheme="minorHAnsi" w:hAnsiTheme="minorHAnsi"/>
        </w:rPr>
        <w:t xml:space="preserve">limited to its </w:t>
      </w:r>
      <w:r w:rsidRPr="0019388B">
        <w:rPr>
          <w:rStyle w:val="Emphasis-Bold"/>
          <w:rFonts w:asciiTheme="minorHAnsi" w:hAnsiTheme="minorHAnsi"/>
        </w:rPr>
        <w:t>value of commissioned</w:t>
      </w:r>
      <w:r w:rsidR="003378B2" w:rsidRPr="0019388B">
        <w:rPr>
          <w:rStyle w:val="Emphasis-Bold"/>
          <w:rFonts w:asciiTheme="minorHAnsi" w:hAnsiTheme="minorHAnsi"/>
        </w:rPr>
        <w:t xml:space="preserve"> asset</w:t>
      </w:r>
      <w:r w:rsidR="00FB3EDB" w:rsidRPr="00FB3EDB">
        <w:rPr>
          <w:rStyle w:val="Emphasis-Bold"/>
          <w:b w:val="0"/>
        </w:rPr>
        <w:t xml:space="preserve"> </w:t>
      </w:r>
      <w:r w:rsidR="00054994">
        <w:rPr>
          <w:rStyle w:val="Emphasis-Bold"/>
          <w:b w:val="0"/>
        </w:rPr>
        <w:t xml:space="preserve">or, if </w:t>
      </w:r>
      <w:r w:rsidR="00BD225F">
        <w:rPr>
          <w:rStyle w:val="Emphasis-Bold"/>
          <w:b w:val="0"/>
        </w:rPr>
        <w:t xml:space="preserve">relevant </w:t>
      </w:r>
      <w:r w:rsidR="00BD225F" w:rsidRPr="00064D93">
        <w:rPr>
          <w:rStyle w:val="Emphasis-Bold"/>
        </w:rPr>
        <w:t>capital contributions</w:t>
      </w:r>
      <w:r w:rsidR="00BD225F">
        <w:rPr>
          <w:rStyle w:val="Emphasis-Bold"/>
        </w:rPr>
        <w:t xml:space="preserve"> </w:t>
      </w:r>
      <w:r w:rsidR="00BD225F" w:rsidRPr="00916777">
        <w:rPr>
          <w:rStyle w:val="Emphasis-Bold"/>
          <w:b w:val="0"/>
        </w:rPr>
        <w:t>are</w:t>
      </w:r>
      <w:r w:rsidR="00BD225F" w:rsidRPr="007A6C35">
        <w:rPr>
          <w:rStyle w:val="Emphasis-Bold"/>
          <w:b w:val="0"/>
        </w:rPr>
        <w:t xml:space="preserve"> treated for tax purposes in accordance with section CG 8 of the Income Tax Act 2007 (or subsequent equivalent provisions),</w:t>
      </w:r>
      <w:r w:rsidR="00BD225F">
        <w:rPr>
          <w:rStyle w:val="Emphasis-Bold"/>
        </w:rPr>
        <w:t xml:space="preserve"> </w:t>
      </w:r>
      <w:r w:rsidR="00BD225F">
        <w:rPr>
          <w:rStyle w:val="Emphasis-Bold"/>
          <w:b w:val="0"/>
        </w:rPr>
        <w:t xml:space="preserve">limited to the </w:t>
      </w:r>
      <w:r w:rsidR="00BD225F" w:rsidRPr="00A019C2">
        <w:rPr>
          <w:rStyle w:val="Emphasis-Bold"/>
        </w:rPr>
        <w:t>value of commissioned asset</w:t>
      </w:r>
      <w:r w:rsidR="00BD225F">
        <w:rPr>
          <w:rStyle w:val="Emphasis-Bold"/>
          <w:b w:val="0"/>
        </w:rPr>
        <w:t xml:space="preserve"> plus any</w:t>
      </w:r>
      <w:r w:rsidR="00225A08">
        <w:rPr>
          <w:rStyle w:val="Emphasis-Bold"/>
          <w:b w:val="0"/>
        </w:rPr>
        <w:t xml:space="preserve"> taxed</w:t>
      </w:r>
      <w:r w:rsidR="00BD225F">
        <w:rPr>
          <w:rStyle w:val="Emphasis-Bold"/>
          <w:b w:val="0"/>
        </w:rPr>
        <w:t xml:space="preserve"> </w:t>
      </w:r>
      <w:r w:rsidR="00BD225F" w:rsidRPr="00A019C2">
        <w:rPr>
          <w:rStyle w:val="Emphasis-Bold"/>
        </w:rPr>
        <w:t>capital contributions</w:t>
      </w:r>
      <w:r w:rsidR="00BD225F">
        <w:rPr>
          <w:rStyle w:val="Emphasis-Bold"/>
          <w:b w:val="0"/>
        </w:rPr>
        <w:t xml:space="preserve"> applicable to the asset</w:t>
      </w:r>
      <w:r w:rsidR="003378B2" w:rsidRPr="0019388B">
        <w:rPr>
          <w:rStyle w:val="Emphasis-Remove"/>
          <w:rFonts w:asciiTheme="minorHAnsi" w:hAnsiTheme="minorHAnsi"/>
        </w:rPr>
        <w:t>.</w:t>
      </w:r>
    </w:p>
    <w:p w:rsidR="00E40701" w:rsidRPr="009A07F6" w:rsidRDefault="00E40701" w:rsidP="00E40701">
      <w:pPr>
        <w:pStyle w:val="HeadingH5ClausesubtextL1"/>
        <w:rPr>
          <w:rStyle w:val="Emphasis-Bold"/>
          <w:rFonts w:asciiTheme="minorHAnsi" w:hAnsiTheme="minorHAnsi"/>
          <w:b w:val="0"/>
        </w:rPr>
      </w:pPr>
      <w:bookmarkStart w:id="1306" w:name="_Ref275212676"/>
      <w:r w:rsidRPr="0019388B">
        <w:rPr>
          <w:rStyle w:val="Emphasis-Remove"/>
          <w:rFonts w:asciiTheme="minorHAnsi" w:hAnsiTheme="minorHAnsi"/>
        </w:rPr>
        <w:t>For the purpose of subclause</w:t>
      </w:r>
      <w:r w:rsidR="008752FE">
        <w:rPr>
          <w:rStyle w:val="Emphasis-Remove"/>
          <w:rFonts w:asciiTheme="minorHAnsi" w:hAnsiTheme="minorHAnsi"/>
        </w:rPr>
        <w:t xml:space="preserve"> (1)</w:t>
      </w:r>
      <w:r w:rsidRPr="0019388B">
        <w:rPr>
          <w:rStyle w:val="Emphasis-Remove"/>
          <w:rFonts w:asciiTheme="minorHAnsi" w:hAnsiTheme="minorHAnsi"/>
        </w:rPr>
        <w:t>, '</w:t>
      </w:r>
      <w:r w:rsidR="00F041E1" w:rsidRPr="0019388B">
        <w:rPr>
          <w:rStyle w:val="Emphasis-Remove"/>
          <w:rFonts w:asciiTheme="minorHAnsi" w:hAnsiTheme="minorHAnsi"/>
        </w:rPr>
        <w:t xml:space="preserve">result of </w:t>
      </w:r>
      <w:r w:rsidRPr="0019388B">
        <w:rPr>
          <w:rStyle w:val="Emphasis-Remove"/>
          <w:rFonts w:asciiTheme="minorHAnsi" w:hAnsiTheme="minorHAnsi"/>
        </w:rPr>
        <w:t xml:space="preserve">asset allocation ratio' means, where an asset or group of assets maintained under the </w:t>
      </w:r>
      <w:r w:rsidRPr="0019388B">
        <w:rPr>
          <w:rStyle w:val="Emphasis-Bold"/>
          <w:rFonts w:asciiTheme="minorHAnsi" w:hAnsiTheme="minorHAnsi"/>
        </w:rPr>
        <w:t>tax rules</w:t>
      </w:r>
      <w:r w:rsidR="000C32AF" w:rsidRPr="009A07F6">
        <w:rPr>
          <w:rStyle w:val="Emphasis-Bold"/>
          <w:rFonts w:asciiTheme="minorHAnsi" w:hAnsiTheme="minorHAnsi"/>
          <w:b w:val="0"/>
        </w:rPr>
        <w:t>-</w:t>
      </w:r>
    </w:p>
    <w:p w:rsidR="00E40701" w:rsidRPr="0019388B" w:rsidRDefault="00E40701" w:rsidP="00E40701">
      <w:pPr>
        <w:pStyle w:val="HeadingH6ClausesubtextL2"/>
        <w:rPr>
          <w:rStyle w:val="Emphasis-Remove"/>
          <w:rFonts w:asciiTheme="minorHAnsi" w:hAnsiTheme="minorHAnsi"/>
        </w:rPr>
      </w:pPr>
      <w:r w:rsidRPr="0019388B">
        <w:rPr>
          <w:rStyle w:val="Emphasis-Remove"/>
          <w:rFonts w:asciiTheme="minorHAnsi" w:hAnsiTheme="minorHAnsi"/>
        </w:rPr>
        <w:t>has a matching asset or group of assets maintained for the purpose of</w:t>
      </w:r>
      <w:r w:rsidR="008752FE">
        <w:rPr>
          <w:rStyle w:val="Emphasis-Remove"/>
          <w:rFonts w:asciiTheme="minorHAnsi" w:hAnsiTheme="minorHAnsi"/>
        </w:rPr>
        <w:t xml:space="preserve"> Part 2 Subpart 2</w:t>
      </w:r>
      <w:r w:rsidRPr="0019388B">
        <w:rPr>
          <w:rStyle w:val="Emphasis-Remove"/>
          <w:rFonts w:asciiTheme="minorHAnsi" w:hAnsiTheme="minorHAnsi"/>
        </w:rPr>
        <w:t xml:space="preserve">, the value obtained in accordance with the formula- </w:t>
      </w:r>
    </w:p>
    <w:p w:rsidR="00E40701" w:rsidRPr="0019388B" w:rsidRDefault="00E40701" w:rsidP="00E40701">
      <w:pPr>
        <w:pStyle w:val="UnnumberedL4"/>
        <w:rPr>
          <w:rStyle w:val="Emphasis-Remove"/>
          <w:rFonts w:asciiTheme="minorHAnsi" w:hAnsiTheme="minorHAnsi"/>
        </w:rPr>
      </w:pPr>
      <w:r w:rsidRPr="0019388B">
        <w:rPr>
          <w:rStyle w:val="Emphasis-Bold"/>
          <w:rFonts w:asciiTheme="minorHAnsi" w:hAnsiTheme="minorHAnsi"/>
        </w:rPr>
        <w:t xml:space="preserve">opening RAB value </w:t>
      </w:r>
      <w:r w:rsidRPr="0019388B">
        <w:rPr>
          <w:rStyle w:val="Emphasis-Italics"/>
          <w:rFonts w:asciiTheme="minorHAnsi" w:hAnsiTheme="minorHAnsi"/>
        </w:rPr>
        <w:t>or</w:t>
      </w:r>
      <w:r w:rsidRPr="0019388B">
        <w:rPr>
          <w:rStyle w:val="Emphasis-Bold"/>
          <w:rFonts w:asciiTheme="minorHAnsi" w:hAnsiTheme="minorHAnsi"/>
        </w:rPr>
        <w:t xml:space="preserve"> </w:t>
      </w:r>
      <w:r w:rsidRPr="0019388B">
        <w:rPr>
          <w:rStyle w:val="Emphasis-Italics"/>
          <w:rFonts w:asciiTheme="minorHAnsi" w:hAnsiTheme="minorHAnsi"/>
        </w:rPr>
        <w:t>sum of</w:t>
      </w:r>
      <w:r w:rsidRPr="0019388B">
        <w:rPr>
          <w:rStyle w:val="Emphasis-Bold"/>
          <w:rFonts w:asciiTheme="minorHAnsi" w:hAnsiTheme="minorHAnsi"/>
        </w:rPr>
        <w:t xml:space="preserve"> opening RAB values</w:t>
      </w:r>
      <w:r w:rsidRPr="0019388B">
        <w:rPr>
          <w:rStyle w:val="Emphasis-Italics"/>
          <w:rFonts w:asciiTheme="minorHAnsi" w:hAnsiTheme="minorHAnsi"/>
        </w:rPr>
        <w:t xml:space="preserve">, </w:t>
      </w:r>
      <w:r w:rsidRPr="0019388B">
        <w:rPr>
          <w:rStyle w:val="Emphasis-Remove"/>
          <w:rFonts w:asciiTheme="minorHAnsi" w:hAnsiTheme="minorHAnsi"/>
        </w:rPr>
        <w:t xml:space="preserve">as the case may be </w:t>
      </w:r>
    </w:p>
    <w:p w:rsidR="00E40701" w:rsidRPr="0019388B" w:rsidRDefault="00E40701" w:rsidP="00E40701">
      <w:pPr>
        <w:pStyle w:val="UnnumberedL4"/>
        <w:rPr>
          <w:rStyle w:val="Emphasis-Remove"/>
          <w:rFonts w:asciiTheme="minorHAnsi" w:hAnsiTheme="minorHAnsi"/>
        </w:rPr>
      </w:pPr>
      <w:r w:rsidRPr="0019388B">
        <w:rPr>
          <w:rStyle w:val="Emphasis-Remove"/>
          <w:rFonts w:asciiTheme="minorHAnsi" w:hAnsiTheme="minorHAnsi"/>
        </w:rPr>
        <w:t xml:space="preserve">÷ </w:t>
      </w:r>
    </w:p>
    <w:p w:rsidR="00E40701" w:rsidRPr="0019388B" w:rsidRDefault="00E40701" w:rsidP="00E40701">
      <w:pPr>
        <w:pStyle w:val="UnnumberedL4"/>
        <w:rPr>
          <w:rStyle w:val="Emphasis-Italics"/>
          <w:rFonts w:asciiTheme="minorHAnsi" w:hAnsiTheme="minorHAnsi"/>
        </w:rPr>
      </w:pPr>
      <w:r w:rsidRPr="0019388B">
        <w:rPr>
          <w:rStyle w:val="Emphasis-Bold"/>
          <w:rFonts w:asciiTheme="minorHAnsi" w:hAnsiTheme="minorHAnsi"/>
        </w:rPr>
        <w:t>unallocated opening RAB value</w:t>
      </w:r>
      <w:r w:rsidRPr="0019388B">
        <w:rPr>
          <w:rStyle w:val="Emphasis-Italics"/>
          <w:rFonts w:asciiTheme="minorHAnsi" w:hAnsiTheme="minorHAnsi"/>
        </w:rPr>
        <w:t xml:space="preserve"> or sum of</w:t>
      </w:r>
      <w:r w:rsidRPr="0019388B">
        <w:rPr>
          <w:rStyle w:val="Emphasis-Remove"/>
          <w:rFonts w:asciiTheme="minorHAnsi" w:hAnsiTheme="minorHAnsi"/>
        </w:rPr>
        <w:t xml:space="preserve"> </w:t>
      </w:r>
      <w:r w:rsidRPr="0019388B">
        <w:rPr>
          <w:rStyle w:val="Emphasis-Bold"/>
          <w:rFonts w:asciiTheme="minorHAnsi" w:hAnsiTheme="minorHAnsi"/>
        </w:rPr>
        <w:t>unallocated opening RAB values</w:t>
      </w:r>
      <w:r w:rsidRPr="0019388B">
        <w:rPr>
          <w:rStyle w:val="Emphasis-Italics"/>
          <w:rFonts w:asciiTheme="minorHAnsi" w:hAnsiTheme="minorHAnsi"/>
        </w:rPr>
        <w:t xml:space="preserve">, </w:t>
      </w:r>
      <w:r w:rsidRPr="0019388B">
        <w:rPr>
          <w:rStyle w:val="Emphasis-Remove"/>
          <w:rFonts w:asciiTheme="minorHAnsi" w:hAnsiTheme="minorHAnsi"/>
        </w:rPr>
        <w:t>as the case may be,</w:t>
      </w:r>
      <w:r w:rsidRPr="0019388B">
        <w:rPr>
          <w:rStyle w:val="Emphasis-Italics"/>
          <w:rFonts w:asciiTheme="minorHAnsi" w:hAnsiTheme="minorHAnsi"/>
        </w:rPr>
        <w:t xml:space="preserve"> </w:t>
      </w:r>
    </w:p>
    <w:p w:rsidR="00E40701" w:rsidRPr="0019388B" w:rsidRDefault="00E40701" w:rsidP="00E40701">
      <w:pPr>
        <w:pStyle w:val="UnnumberedL3"/>
        <w:rPr>
          <w:rStyle w:val="Emphasis-Remove"/>
          <w:rFonts w:asciiTheme="minorHAnsi" w:hAnsiTheme="minorHAnsi"/>
        </w:rPr>
      </w:pPr>
      <w:r w:rsidRPr="0019388B">
        <w:rPr>
          <w:rStyle w:val="Emphasis-Remove"/>
          <w:rFonts w:asciiTheme="minorHAnsi" w:hAnsiTheme="minorHAnsi"/>
        </w:rPr>
        <w:t>applying the formula in respect of the asset or smallest group of assets maintained for the purpose of</w:t>
      </w:r>
      <w:r w:rsidR="008752FE">
        <w:rPr>
          <w:rStyle w:val="Emphasis-Remove"/>
          <w:rFonts w:asciiTheme="minorHAnsi" w:hAnsiTheme="minorHAnsi"/>
        </w:rPr>
        <w:t xml:space="preserve"> Part 2 Subpart 2</w:t>
      </w:r>
      <w:r w:rsidRPr="0019388B">
        <w:rPr>
          <w:rStyle w:val="Emphasis-Remove"/>
          <w:rFonts w:asciiTheme="minorHAnsi" w:hAnsiTheme="minorHAnsi"/>
        </w:rPr>
        <w:t xml:space="preserve"> that has a matching asset or group of assets maintained under the </w:t>
      </w:r>
      <w:r w:rsidRPr="0019388B">
        <w:rPr>
          <w:rStyle w:val="Emphasis-Bold"/>
          <w:rFonts w:asciiTheme="minorHAnsi" w:hAnsiTheme="minorHAnsi"/>
        </w:rPr>
        <w:t>tax rules</w:t>
      </w:r>
      <w:r w:rsidRPr="0019388B">
        <w:rPr>
          <w:rStyle w:val="Emphasis-Remove"/>
          <w:rFonts w:asciiTheme="minorHAnsi" w:hAnsiTheme="minorHAnsi"/>
        </w:rPr>
        <w:t xml:space="preserve">; and  </w:t>
      </w:r>
    </w:p>
    <w:p w:rsidR="0065217D" w:rsidRPr="0019388B" w:rsidRDefault="00E40701" w:rsidP="00BC3499">
      <w:pPr>
        <w:pStyle w:val="HeadingH6ClausesubtextL2"/>
        <w:rPr>
          <w:rStyle w:val="Emphasis-Remove"/>
          <w:rFonts w:asciiTheme="minorHAnsi" w:hAnsiTheme="minorHAnsi"/>
        </w:rPr>
      </w:pPr>
      <w:r w:rsidRPr="0019388B">
        <w:rPr>
          <w:rStyle w:val="Emphasis-Remove"/>
          <w:rFonts w:asciiTheme="minorHAnsi" w:hAnsiTheme="minorHAnsi"/>
        </w:rPr>
        <w:t>does not have a matching asset or group of assets maintained for the purpose of</w:t>
      </w:r>
      <w:r w:rsidR="008752FE">
        <w:rPr>
          <w:rStyle w:val="Emphasis-Remove"/>
          <w:rFonts w:asciiTheme="minorHAnsi" w:hAnsiTheme="minorHAnsi"/>
        </w:rPr>
        <w:t xml:space="preserve"> Part 2 Subpart 2</w:t>
      </w:r>
      <w:r w:rsidRPr="0019388B">
        <w:rPr>
          <w:rStyle w:val="Emphasis-Remove"/>
          <w:rFonts w:asciiTheme="minorHAnsi" w:hAnsiTheme="minorHAnsi"/>
        </w:rPr>
        <w:t xml:space="preserve">, the value of the asset allocated to the </w:t>
      </w:r>
      <w:r w:rsidRPr="0019388B">
        <w:rPr>
          <w:rStyle w:val="Emphasis-Bold"/>
          <w:rFonts w:asciiTheme="minorHAnsi" w:hAnsiTheme="minorHAnsi"/>
        </w:rPr>
        <w:t xml:space="preserve">supply </w:t>
      </w:r>
      <w:r w:rsidRPr="0019388B">
        <w:rPr>
          <w:rStyle w:val="Emphasis-Remove"/>
          <w:rFonts w:asciiTheme="minorHAnsi" w:hAnsiTheme="minorHAnsi"/>
        </w:rPr>
        <w:t xml:space="preserve">of </w:t>
      </w:r>
      <w:r w:rsidRPr="0019388B">
        <w:rPr>
          <w:rStyle w:val="Emphasis-Bold"/>
          <w:rFonts w:asciiTheme="minorHAnsi" w:hAnsiTheme="minorHAnsi"/>
        </w:rPr>
        <w:t xml:space="preserve">gas </w:t>
      </w:r>
      <w:r w:rsidR="00BC3499" w:rsidRPr="0019388B">
        <w:rPr>
          <w:rStyle w:val="Emphasis-Bold"/>
          <w:rFonts w:asciiTheme="minorHAnsi" w:hAnsiTheme="minorHAnsi"/>
        </w:rPr>
        <w:t>distribution</w:t>
      </w:r>
      <w:r w:rsidRPr="0019388B">
        <w:rPr>
          <w:rStyle w:val="Emphasis-Bold"/>
          <w:rFonts w:asciiTheme="minorHAnsi" w:hAnsiTheme="minorHAnsi"/>
        </w:rPr>
        <w:t xml:space="preserve"> services </w:t>
      </w:r>
      <w:r w:rsidRPr="0019388B">
        <w:rPr>
          <w:rStyle w:val="Emphasis-Remove"/>
          <w:rFonts w:asciiTheme="minorHAnsi" w:hAnsiTheme="minorHAnsi"/>
        </w:rPr>
        <w:t>were clause</w:t>
      </w:r>
      <w:r w:rsidR="008752FE">
        <w:rPr>
          <w:rStyle w:val="Emphasis-Remove"/>
          <w:rFonts w:asciiTheme="minorHAnsi" w:hAnsiTheme="minorHAnsi"/>
        </w:rPr>
        <w:t xml:space="preserve"> 2.1.1</w:t>
      </w:r>
      <w:r w:rsidRPr="0019388B">
        <w:rPr>
          <w:rStyle w:val="Emphasis-Remove"/>
          <w:rFonts w:asciiTheme="minorHAnsi" w:hAnsiTheme="minorHAnsi"/>
        </w:rPr>
        <w:t xml:space="preserve"> to apply to the asset or group of assets</w:t>
      </w:r>
      <w:r w:rsidR="00BC3499" w:rsidRPr="0019388B">
        <w:rPr>
          <w:rStyle w:val="Emphasis-Remove"/>
          <w:rFonts w:asciiTheme="minorHAnsi" w:hAnsiTheme="minorHAnsi"/>
        </w:rPr>
        <w:t>.</w:t>
      </w:r>
      <w:r w:rsidR="0065217D" w:rsidRPr="0019388B">
        <w:rPr>
          <w:rStyle w:val="Emphasis-Remove"/>
          <w:rFonts w:asciiTheme="minorHAnsi" w:hAnsiTheme="minorHAnsi"/>
        </w:rPr>
        <w:t xml:space="preserve">  </w:t>
      </w:r>
    </w:p>
    <w:p w:rsidR="00C24B99" w:rsidRPr="00C24B99" w:rsidRDefault="00C24B99" w:rsidP="007457A9">
      <w:pPr>
        <w:keepNext/>
        <w:keepLines/>
        <w:numPr>
          <w:ilvl w:val="2"/>
          <w:numId w:val="21"/>
        </w:numPr>
        <w:spacing w:after="120"/>
        <w:outlineLvl w:val="2"/>
        <w:rPr>
          <w:b/>
          <w:lang w:eastAsia="en-US"/>
        </w:rPr>
      </w:pPr>
      <w:bookmarkStart w:id="1307" w:name="_Toc280320362"/>
      <w:bookmarkStart w:id="1308" w:name="_Toc280320425"/>
      <w:bookmarkStart w:id="1309" w:name="_Toc280358745"/>
      <w:bookmarkStart w:id="1310" w:name="_Toc280358877"/>
      <w:bookmarkStart w:id="1311" w:name="_Toc280359179"/>
      <w:bookmarkStart w:id="1312" w:name="_Ref265545277"/>
      <w:bookmarkStart w:id="1313" w:name="_Toc267986238"/>
      <w:bookmarkStart w:id="1314" w:name="_Toc270605624"/>
      <w:bookmarkStart w:id="1315" w:name="_Toc274662650"/>
      <w:bookmarkStart w:id="1316" w:name="_Toc274674025"/>
      <w:bookmarkStart w:id="1317" w:name="_Toc274674442"/>
      <w:bookmarkStart w:id="1318" w:name="_Toc274740771"/>
      <w:bookmarkStart w:id="1319" w:name="_Toc280539163"/>
      <w:bookmarkEnd w:id="1297"/>
      <w:bookmarkEnd w:id="1298"/>
      <w:bookmarkEnd w:id="1306"/>
      <w:bookmarkEnd w:id="1307"/>
      <w:bookmarkEnd w:id="1308"/>
      <w:bookmarkEnd w:id="1309"/>
      <w:bookmarkEnd w:id="1310"/>
      <w:bookmarkEnd w:id="1311"/>
      <w:r w:rsidRPr="00C24B99">
        <w:rPr>
          <w:b/>
          <w:lang w:eastAsia="en-US"/>
        </w:rPr>
        <w:t>Cost of capital</w:t>
      </w:r>
    </w:p>
    <w:p w:rsidR="00C24B99" w:rsidRPr="00C24B99" w:rsidRDefault="00C24B99" w:rsidP="007457A9">
      <w:pPr>
        <w:keepNext/>
        <w:keepLines/>
        <w:numPr>
          <w:ilvl w:val="2"/>
          <w:numId w:val="22"/>
        </w:numPr>
        <w:spacing w:after="120" w:line="276" w:lineRule="auto"/>
        <w:outlineLvl w:val="2"/>
        <w:rPr>
          <w:b/>
          <w:vanish/>
          <w:lang w:eastAsia="en-US"/>
        </w:rPr>
      </w:pPr>
    </w:p>
    <w:p w:rsidR="00C24B99" w:rsidRPr="00C24B99" w:rsidRDefault="00C24B99" w:rsidP="007457A9">
      <w:pPr>
        <w:keepNext/>
        <w:keepLines/>
        <w:numPr>
          <w:ilvl w:val="2"/>
          <w:numId w:val="22"/>
        </w:numPr>
        <w:spacing w:after="120" w:line="276" w:lineRule="auto"/>
        <w:outlineLvl w:val="2"/>
        <w:rPr>
          <w:b/>
          <w:vanish/>
          <w:lang w:eastAsia="en-US"/>
        </w:rPr>
      </w:pPr>
    </w:p>
    <w:p w:rsidR="00C24B99" w:rsidRPr="00C24B99" w:rsidRDefault="00C24B99" w:rsidP="007457A9">
      <w:pPr>
        <w:keepNext/>
        <w:keepLines/>
        <w:numPr>
          <w:ilvl w:val="2"/>
          <w:numId w:val="22"/>
        </w:numPr>
        <w:spacing w:after="120" w:line="276" w:lineRule="auto"/>
        <w:outlineLvl w:val="2"/>
        <w:rPr>
          <w:b/>
          <w:vanish/>
          <w:lang w:eastAsia="en-US"/>
        </w:rPr>
      </w:pPr>
    </w:p>
    <w:p w:rsidR="00C24B99" w:rsidRPr="00C24B99" w:rsidRDefault="00C24B99" w:rsidP="007457A9">
      <w:pPr>
        <w:keepNext/>
        <w:keepLines/>
        <w:numPr>
          <w:ilvl w:val="2"/>
          <w:numId w:val="22"/>
        </w:numPr>
        <w:spacing w:after="120" w:line="276" w:lineRule="auto"/>
        <w:outlineLvl w:val="2"/>
        <w:rPr>
          <w:b/>
          <w:vanish/>
          <w:lang w:eastAsia="en-US"/>
        </w:rPr>
      </w:pPr>
    </w:p>
    <w:p w:rsidR="00C24B99" w:rsidRPr="00C24B99" w:rsidRDefault="00C24B99" w:rsidP="007457A9">
      <w:pPr>
        <w:keepNext/>
        <w:keepLines/>
        <w:numPr>
          <w:ilvl w:val="2"/>
          <w:numId w:val="22"/>
        </w:numPr>
        <w:spacing w:after="120" w:line="276" w:lineRule="auto"/>
        <w:outlineLvl w:val="2"/>
        <w:rPr>
          <w:b/>
          <w:vanish/>
          <w:lang w:eastAsia="en-US"/>
        </w:rPr>
      </w:pPr>
    </w:p>
    <w:p w:rsidR="00C24B99" w:rsidRPr="00C24B99" w:rsidRDefault="00C24B99" w:rsidP="007457A9">
      <w:pPr>
        <w:keepNext/>
        <w:keepLines/>
        <w:numPr>
          <w:ilvl w:val="2"/>
          <w:numId w:val="22"/>
        </w:numPr>
        <w:spacing w:after="120" w:line="276" w:lineRule="auto"/>
        <w:outlineLvl w:val="2"/>
        <w:rPr>
          <w:b/>
          <w:vanish/>
          <w:lang w:eastAsia="en-US"/>
        </w:rPr>
      </w:pPr>
    </w:p>
    <w:p w:rsidR="00C24B99" w:rsidRPr="00C24B99" w:rsidRDefault="00C24B99" w:rsidP="007457A9">
      <w:pPr>
        <w:keepNext/>
        <w:keepLines/>
        <w:numPr>
          <w:ilvl w:val="2"/>
          <w:numId w:val="22"/>
        </w:numPr>
        <w:spacing w:after="120" w:line="276" w:lineRule="auto"/>
        <w:outlineLvl w:val="2"/>
        <w:rPr>
          <w:b/>
          <w:vanish/>
          <w:lang w:eastAsia="en-US"/>
        </w:rPr>
      </w:pPr>
    </w:p>
    <w:p w:rsidR="00C24B99" w:rsidRPr="00C24B99" w:rsidRDefault="00C24B99" w:rsidP="007457A9">
      <w:pPr>
        <w:keepNext/>
        <w:keepLines/>
        <w:numPr>
          <w:ilvl w:val="2"/>
          <w:numId w:val="22"/>
        </w:numPr>
        <w:spacing w:after="120" w:line="276" w:lineRule="auto"/>
        <w:outlineLvl w:val="2"/>
        <w:rPr>
          <w:b/>
          <w:vanish/>
          <w:lang w:eastAsia="en-US"/>
        </w:rPr>
      </w:pPr>
    </w:p>
    <w:p w:rsidR="00C24B99" w:rsidRPr="00C24B99" w:rsidRDefault="00C24B99" w:rsidP="007457A9">
      <w:pPr>
        <w:keepNext/>
        <w:keepLines/>
        <w:numPr>
          <w:ilvl w:val="2"/>
          <w:numId w:val="22"/>
        </w:numPr>
        <w:spacing w:after="120" w:line="276" w:lineRule="auto"/>
        <w:outlineLvl w:val="2"/>
        <w:rPr>
          <w:b/>
          <w:vanish/>
          <w:lang w:eastAsia="en-US"/>
        </w:rPr>
      </w:pPr>
    </w:p>
    <w:p w:rsidR="00C24B99" w:rsidRPr="00C24B99" w:rsidRDefault="00C24B99" w:rsidP="007457A9">
      <w:pPr>
        <w:keepNext/>
        <w:keepLines/>
        <w:numPr>
          <w:ilvl w:val="2"/>
          <w:numId w:val="22"/>
        </w:numPr>
        <w:spacing w:after="120" w:line="276" w:lineRule="auto"/>
        <w:outlineLvl w:val="2"/>
        <w:rPr>
          <w:b/>
          <w:vanish/>
          <w:lang w:eastAsia="en-US"/>
        </w:rPr>
      </w:pPr>
    </w:p>
    <w:p w:rsidR="00C24B99" w:rsidRPr="00C24B99" w:rsidRDefault="00C24B99" w:rsidP="007457A9">
      <w:pPr>
        <w:keepNext/>
        <w:keepLines/>
        <w:numPr>
          <w:ilvl w:val="2"/>
          <w:numId w:val="22"/>
        </w:numPr>
        <w:spacing w:after="120" w:line="276" w:lineRule="auto"/>
        <w:outlineLvl w:val="2"/>
        <w:rPr>
          <w:b/>
          <w:vanish/>
          <w:lang w:eastAsia="en-US"/>
        </w:rPr>
      </w:pPr>
    </w:p>
    <w:p w:rsidR="00C24B99" w:rsidRPr="00C24B99" w:rsidRDefault="00C24B99" w:rsidP="007457A9">
      <w:pPr>
        <w:keepNext/>
        <w:keepLines/>
        <w:numPr>
          <w:ilvl w:val="2"/>
          <w:numId w:val="22"/>
        </w:numPr>
        <w:spacing w:after="120" w:line="276" w:lineRule="auto"/>
        <w:outlineLvl w:val="2"/>
        <w:rPr>
          <w:b/>
          <w:vanish/>
          <w:lang w:eastAsia="en-US"/>
        </w:rPr>
      </w:pPr>
    </w:p>
    <w:p w:rsidR="00C24B99" w:rsidRPr="00C24B99" w:rsidRDefault="00C24B99" w:rsidP="007457A9">
      <w:pPr>
        <w:keepNext/>
        <w:keepLines/>
        <w:numPr>
          <w:ilvl w:val="2"/>
          <w:numId w:val="22"/>
        </w:numPr>
        <w:spacing w:after="120" w:line="276" w:lineRule="auto"/>
        <w:outlineLvl w:val="2"/>
        <w:rPr>
          <w:b/>
          <w:vanish/>
          <w:lang w:eastAsia="en-US"/>
        </w:rPr>
      </w:pPr>
    </w:p>
    <w:p w:rsidR="00C24B99" w:rsidRPr="00C24B99" w:rsidRDefault="00C24B99" w:rsidP="007457A9">
      <w:pPr>
        <w:keepNext/>
        <w:keepLines/>
        <w:numPr>
          <w:ilvl w:val="2"/>
          <w:numId w:val="22"/>
        </w:numPr>
        <w:spacing w:after="120" w:line="276" w:lineRule="auto"/>
        <w:outlineLvl w:val="2"/>
        <w:rPr>
          <w:b/>
          <w:vanish/>
          <w:lang w:eastAsia="en-US"/>
        </w:rPr>
      </w:pPr>
    </w:p>
    <w:p w:rsidR="00C24B99" w:rsidRPr="00C24B99" w:rsidRDefault="00C24B99" w:rsidP="007457A9">
      <w:pPr>
        <w:keepNext/>
        <w:keepLines/>
        <w:numPr>
          <w:ilvl w:val="2"/>
          <w:numId w:val="22"/>
        </w:numPr>
        <w:spacing w:after="120" w:line="276" w:lineRule="auto"/>
        <w:outlineLvl w:val="2"/>
        <w:rPr>
          <w:b/>
          <w:vanish/>
          <w:lang w:eastAsia="en-US"/>
        </w:rPr>
      </w:pPr>
    </w:p>
    <w:p w:rsidR="00C24B99" w:rsidRPr="00C24B99" w:rsidRDefault="00C24B99" w:rsidP="007457A9">
      <w:pPr>
        <w:keepNext/>
        <w:keepLines/>
        <w:numPr>
          <w:ilvl w:val="2"/>
          <w:numId w:val="22"/>
        </w:numPr>
        <w:spacing w:after="120" w:line="276" w:lineRule="auto"/>
        <w:outlineLvl w:val="2"/>
        <w:rPr>
          <w:b/>
          <w:vanish/>
          <w:lang w:eastAsia="en-US"/>
        </w:rPr>
      </w:pPr>
    </w:p>
    <w:p w:rsidR="00C24B99" w:rsidRPr="00C24B99" w:rsidRDefault="00C24B99" w:rsidP="007457A9">
      <w:pPr>
        <w:keepNext/>
        <w:keepLines/>
        <w:numPr>
          <w:ilvl w:val="2"/>
          <w:numId w:val="22"/>
        </w:numPr>
        <w:spacing w:after="120" w:line="276" w:lineRule="auto"/>
        <w:outlineLvl w:val="2"/>
        <w:rPr>
          <w:b/>
          <w:vanish/>
          <w:lang w:eastAsia="en-US"/>
        </w:rPr>
      </w:pPr>
    </w:p>
    <w:p w:rsidR="00C24B99" w:rsidRPr="00C24B99" w:rsidRDefault="00C24B99" w:rsidP="007457A9">
      <w:pPr>
        <w:keepNext/>
        <w:keepLines/>
        <w:numPr>
          <w:ilvl w:val="2"/>
          <w:numId w:val="22"/>
        </w:numPr>
        <w:spacing w:after="120" w:line="276" w:lineRule="auto"/>
        <w:outlineLvl w:val="2"/>
        <w:rPr>
          <w:b/>
          <w:vanish/>
          <w:lang w:eastAsia="en-US"/>
        </w:rPr>
      </w:pPr>
    </w:p>
    <w:p w:rsidR="00C24B99" w:rsidRPr="00C24B99" w:rsidRDefault="00C24B99" w:rsidP="007457A9">
      <w:pPr>
        <w:keepNext/>
        <w:keepLines/>
        <w:numPr>
          <w:ilvl w:val="3"/>
          <w:numId w:val="22"/>
        </w:numPr>
        <w:tabs>
          <w:tab w:val="num" w:pos="709"/>
        </w:tabs>
        <w:spacing w:before="180" w:after="60" w:line="276" w:lineRule="auto"/>
        <w:ind w:hanging="936"/>
        <w:outlineLvl w:val="3"/>
        <w:rPr>
          <w:u w:val="single"/>
          <w:lang w:eastAsia="en-US"/>
        </w:rPr>
      </w:pPr>
      <w:r w:rsidRPr="00C24B99">
        <w:rPr>
          <w:u w:val="single"/>
          <w:lang w:eastAsia="en-US"/>
        </w:rPr>
        <w:t>Methodology for estimating the weighted average cost of capital</w:t>
      </w:r>
    </w:p>
    <w:p w:rsidR="00642D41" w:rsidRPr="00642D41" w:rsidRDefault="00642D41" w:rsidP="007457A9">
      <w:pPr>
        <w:numPr>
          <w:ilvl w:val="4"/>
          <w:numId w:val="21"/>
        </w:numPr>
        <w:spacing w:after="120" w:line="276" w:lineRule="auto"/>
        <w:contextualSpacing/>
        <w:outlineLvl w:val="4"/>
        <w:rPr>
          <w:lang w:eastAsia="en-US"/>
        </w:rPr>
      </w:pPr>
      <w:r w:rsidRPr="00642D41">
        <w:t xml:space="preserve">Where the </w:t>
      </w:r>
      <w:r w:rsidRPr="00642D41">
        <w:rPr>
          <w:b/>
          <w:bCs/>
        </w:rPr>
        <w:t>Commission</w:t>
      </w:r>
      <w:r w:rsidRPr="00642D41">
        <w:t xml:space="preserve"> takes into account the cost of capital in making a </w:t>
      </w:r>
      <w:r w:rsidRPr="00642D41">
        <w:rPr>
          <w:b/>
          <w:bCs/>
        </w:rPr>
        <w:t>CPP determination</w:t>
      </w:r>
      <w:r w:rsidRPr="00642D41">
        <w:t xml:space="preserve">, the </w:t>
      </w:r>
      <w:r w:rsidRPr="00642D41">
        <w:rPr>
          <w:b/>
        </w:rPr>
        <w:t>Commission</w:t>
      </w:r>
      <w:r w:rsidRPr="00642D41">
        <w:t xml:space="preserve"> will use the </w:t>
      </w:r>
      <w:r w:rsidRPr="00642D41">
        <w:rPr>
          <w:b/>
        </w:rPr>
        <w:t>67th percentile</w:t>
      </w:r>
      <w:r w:rsidRPr="00642D41">
        <w:rPr>
          <w:b/>
          <w:bCs/>
        </w:rPr>
        <w:t xml:space="preserve"> estimate of WACC</w:t>
      </w:r>
      <w:r w:rsidRPr="00642D41">
        <w:t xml:space="preserve"> that was used for the </w:t>
      </w:r>
      <w:r w:rsidRPr="00642D41">
        <w:rPr>
          <w:b/>
        </w:rPr>
        <w:t xml:space="preserve">DPP </w:t>
      </w:r>
      <w:r w:rsidRPr="00642D41">
        <w:t>applying at the start of the</w:t>
      </w:r>
      <w:r w:rsidRPr="00642D41">
        <w:rPr>
          <w:b/>
        </w:rPr>
        <w:t xml:space="preserve"> CPP regulatory period</w:t>
      </w:r>
      <w:r w:rsidRPr="00642D41">
        <w:t xml:space="preserve"> in accordance with clause 4.4.7(1).</w:t>
      </w:r>
    </w:p>
    <w:p w:rsidR="00C24B99" w:rsidRPr="00C24B99" w:rsidRDefault="00C24B99" w:rsidP="00133A84">
      <w:pPr>
        <w:pStyle w:val="HeadingH5ClausesubtextL1"/>
      </w:pPr>
      <w:r w:rsidRPr="00C24B99">
        <w:t xml:space="preserve">Where there has been a </w:t>
      </w:r>
      <w:r w:rsidRPr="00C24B99">
        <w:rPr>
          <w:b/>
        </w:rPr>
        <w:t>WACC change</w:t>
      </w:r>
      <w:r w:rsidRPr="00C24B99">
        <w:t>,</w:t>
      </w:r>
      <w:r w:rsidRPr="00C24B99">
        <w:rPr>
          <w:b/>
        </w:rPr>
        <w:t xml:space="preserve"> </w:t>
      </w:r>
      <w:r w:rsidRPr="00C24B99">
        <w:t xml:space="preserve">the cost of capital for the </w:t>
      </w:r>
      <w:r w:rsidRPr="00C24B99">
        <w:rPr>
          <w:b/>
        </w:rPr>
        <w:t xml:space="preserve">CPP </w:t>
      </w:r>
      <w:r w:rsidRPr="00C24B99">
        <w:t xml:space="preserve">is the </w:t>
      </w:r>
      <w:r w:rsidRPr="00C24B99">
        <w:rPr>
          <w:b/>
        </w:rPr>
        <w:t>DPP</w:t>
      </w:r>
      <w:r w:rsidRPr="00C24B99">
        <w:t xml:space="preserve"> </w:t>
      </w:r>
      <w:r w:rsidRPr="00C24B99">
        <w:rPr>
          <w:b/>
        </w:rPr>
        <w:t>WACC</w:t>
      </w:r>
      <w:r w:rsidRPr="00C24B99">
        <w:t xml:space="preserve"> referenced in clause 5.7.</w:t>
      </w:r>
      <w:r w:rsidR="00C22CDC">
        <w:t>7</w:t>
      </w:r>
      <w:r w:rsidRPr="00C24B99">
        <w:t xml:space="preserve">(4)(a), which has effect in the remaining years of the </w:t>
      </w:r>
      <w:r w:rsidRPr="00C24B99">
        <w:rPr>
          <w:b/>
        </w:rPr>
        <w:t>CPP regulatory period</w:t>
      </w:r>
      <w:r w:rsidRPr="00C24B99">
        <w:t>.</w:t>
      </w:r>
    </w:p>
    <w:p w:rsidR="00176079" w:rsidRDefault="00176079" w:rsidP="00176079">
      <w:pPr>
        <w:pStyle w:val="UnnumberedL1"/>
        <w:rPr>
          <w:rStyle w:val="Emphasis-Remove"/>
          <w:rFonts w:asciiTheme="minorHAnsi" w:hAnsiTheme="minorHAnsi"/>
        </w:rPr>
      </w:pPr>
      <w:bookmarkStart w:id="1320" w:name="_Ref274744426"/>
      <w:bookmarkStart w:id="1321" w:name="_Ref263520961"/>
      <w:bookmarkEnd w:id="1312"/>
      <w:bookmarkEnd w:id="1313"/>
      <w:bookmarkEnd w:id="1314"/>
      <w:bookmarkEnd w:id="1315"/>
      <w:bookmarkEnd w:id="1316"/>
      <w:bookmarkEnd w:id="1317"/>
      <w:bookmarkEnd w:id="1318"/>
      <w:bookmarkEnd w:id="1319"/>
    </w:p>
    <w:p w:rsidR="009A07F6" w:rsidRPr="0013413F" w:rsidRDefault="00C44B1F" w:rsidP="00C44B1F">
      <w:pPr>
        <w:pStyle w:val="HeadingH3SectionHeading"/>
        <w:numPr>
          <w:ilvl w:val="0"/>
          <w:numId w:val="0"/>
        </w:numPr>
        <w:rPr>
          <w:lang w:val="en-GB"/>
        </w:rPr>
      </w:pPr>
      <w:bookmarkStart w:id="1322" w:name="_Toc491183132"/>
      <w:r>
        <w:rPr>
          <w:rFonts w:asciiTheme="minorHAnsi" w:hAnsiTheme="minorHAnsi"/>
        </w:rPr>
        <w:t>SECTION 5</w:t>
      </w:r>
      <w:r>
        <w:rPr>
          <w:rFonts w:asciiTheme="minorHAnsi" w:hAnsiTheme="minorHAnsi"/>
        </w:rPr>
        <w:tab/>
      </w:r>
      <w:r w:rsidR="009A07F6" w:rsidRPr="0013413F">
        <w:rPr>
          <w:rFonts w:asciiTheme="minorHAnsi" w:hAnsiTheme="minorHAnsi"/>
        </w:rPr>
        <w:t>Alternative</w:t>
      </w:r>
      <w:r w:rsidR="009A07F6" w:rsidRPr="0013413F">
        <w:rPr>
          <w:lang w:val="en-GB"/>
        </w:rPr>
        <w:t xml:space="preserve"> methodologies with equivalent effect</w:t>
      </w:r>
      <w:bookmarkEnd w:id="1322"/>
    </w:p>
    <w:p w:rsidR="009A07F6" w:rsidRPr="009A07F6" w:rsidRDefault="009A07F6" w:rsidP="00C44B1F">
      <w:pPr>
        <w:pStyle w:val="HeadingH4Clausetext"/>
        <w:tabs>
          <w:tab w:val="num" w:pos="709"/>
        </w:tabs>
        <w:ind w:hanging="936"/>
        <w:rPr>
          <w:lang w:val="en-GB"/>
        </w:rPr>
      </w:pPr>
      <w:r w:rsidRPr="00F53AC2">
        <w:t>Alternative methodologies with equivalent effect</w:t>
      </w:r>
    </w:p>
    <w:p w:rsidR="009A07F6" w:rsidRPr="009A07F6" w:rsidRDefault="009A07F6" w:rsidP="009A07F6">
      <w:pPr>
        <w:pStyle w:val="HeadingH5ClausesubtextL1"/>
        <w:rPr>
          <w:lang w:val="en-GB"/>
        </w:rPr>
      </w:pPr>
      <w:r w:rsidRPr="00F53AC2">
        <w:t xml:space="preserve">A </w:t>
      </w:r>
      <w:r w:rsidRPr="00F53AC2">
        <w:rPr>
          <w:b/>
        </w:rPr>
        <w:t>CPP applicant</w:t>
      </w:r>
      <w:r w:rsidRPr="00F53AC2">
        <w:t xml:space="preserve">, in making a </w:t>
      </w:r>
      <w:r w:rsidRPr="00F53AC2">
        <w:rPr>
          <w:b/>
        </w:rPr>
        <w:t>CPP application</w:t>
      </w:r>
      <w:r w:rsidRPr="00F53AC2">
        <w:t>, may apply an alternative methodology to that specified for—</w:t>
      </w:r>
    </w:p>
    <w:p w:rsidR="009A07F6" w:rsidRPr="00F53AC2" w:rsidRDefault="009A07F6" w:rsidP="009A07F6">
      <w:pPr>
        <w:pStyle w:val="HeadingH6ClausesubtextL2"/>
      </w:pPr>
      <w:r w:rsidRPr="00F53AC2">
        <w:t>cost allocation and asset valuation in Section 2;</w:t>
      </w:r>
    </w:p>
    <w:p w:rsidR="009A07F6" w:rsidRPr="00F53AC2" w:rsidRDefault="009A07F6" w:rsidP="009A07F6">
      <w:pPr>
        <w:pStyle w:val="HeadingH6ClausesubtextL2"/>
      </w:pPr>
      <w:r w:rsidRPr="00F53AC2">
        <w:t>treatment of taxation in Section 3;</w:t>
      </w:r>
    </w:p>
    <w:p w:rsidR="009A07F6" w:rsidRDefault="009A07F6" w:rsidP="009A07F6">
      <w:pPr>
        <w:pStyle w:val="HeadingH6ClausesubtextL2"/>
      </w:pPr>
      <w:r w:rsidRPr="00F53AC2">
        <w:t xml:space="preserve">the estimation of </w:t>
      </w:r>
      <w:r w:rsidRPr="00F53AC2">
        <w:rPr>
          <w:b/>
        </w:rPr>
        <w:t>term credit spread differentials</w:t>
      </w:r>
      <w:r w:rsidRPr="00F53AC2">
        <w:t xml:space="preserve"> in Section 4</w:t>
      </w:r>
      <w:r>
        <w:t>;</w:t>
      </w:r>
      <w:r w:rsidRPr="00F53AC2">
        <w:t xml:space="preserve"> or</w:t>
      </w:r>
    </w:p>
    <w:p w:rsidR="009A07F6" w:rsidRPr="009A07F6" w:rsidRDefault="009A07F6" w:rsidP="009A07F6">
      <w:pPr>
        <w:pStyle w:val="HeadingH6ClausesubtextL2"/>
        <w:rPr>
          <w:lang w:val="en-GB"/>
        </w:rPr>
      </w:pPr>
      <w:r>
        <w:t>pricing methodologies in Subpart 4</w:t>
      </w:r>
      <w:r w:rsidRPr="00F53AC2">
        <w:t>.</w:t>
      </w:r>
    </w:p>
    <w:p w:rsidR="009A07F6" w:rsidRPr="00F53AC2" w:rsidRDefault="009A07F6" w:rsidP="009A07F6">
      <w:pPr>
        <w:pStyle w:val="HeadingH5ClausesubtextL1"/>
      </w:pPr>
      <w:r w:rsidRPr="00F53AC2">
        <w:t xml:space="preserve">The </w:t>
      </w:r>
      <w:r w:rsidRPr="00F53AC2">
        <w:rPr>
          <w:b/>
        </w:rPr>
        <w:t>Commission</w:t>
      </w:r>
      <w:r w:rsidRPr="00F53AC2">
        <w:t xml:space="preserve">, in evaluating a </w:t>
      </w:r>
      <w:r w:rsidRPr="00F53AC2">
        <w:rPr>
          <w:b/>
        </w:rPr>
        <w:t>CPP proposal</w:t>
      </w:r>
      <w:r w:rsidRPr="00F53AC2">
        <w:t xml:space="preserve"> and in determining a </w:t>
      </w:r>
      <w:r w:rsidRPr="00F53AC2">
        <w:rPr>
          <w:b/>
        </w:rPr>
        <w:t>CPP</w:t>
      </w:r>
      <w:r>
        <w:t xml:space="preserve"> for a</w:t>
      </w:r>
      <w:r w:rsidRPr="00F53AC2">
        <w:t xml:space="preserve"> </w:t>
      </w:r>
      <w:r>
        <w:rPr>
          <w:b/>
        </w:rPr>
        <w:t>GDB</w:t>
      </w:r>
      <w:r w:rsidRPr="00F53AC2">
        <w:t xml:space="preserve">, may apply the alternative methodology elected by the </w:t>
      </w:r>
      <w:r w:rsidRPr="00F53AC2">
        <w:rPr>
          <w:b/>
        </w:rPr>
        <w:t>CPP applicant</w:t>
      </w:r>
      <w:r>
        <w:t>.</w:t>
      </w:r>
    </w:p>
    <w:p w:rsidR="009A07F6" w:rsidRPr="009A07F6" w:rsidRDefault="009A07F6" w:rsidP="009A07F6">
      <w:pPr>
        <w:pStyle w:val="HeadingH5ClausesubtextL1"/>
        <w:rPr>
          <w:lang w:val="en-GB"/>
        </w:rPr>
      </w:pPr>
      <w:r w:rsidRPr="00F53AC2">
        <w:t xml:space="preserve">An alternative methodology </w:t>
      </w:r>
      <w:r>
        <w:t xml:space="preserve">applied by either a </w:t>
      </w:r>
      <w:r>
        <w:rPr>
          <w:b/>
        </w:rPr>
        <w:t>GDB</w:t>
      </w:r>
      <w:r>
        <w:t xml:space="preserve"> or the </w:t>
      </w:r>
      <w:r w:rsidRPr="009D50F0">
        <w:rPr>
          <w:b/>
        </w:rPr>
        <w:t>Commission</w:t>
      </w:r>
      <w:r>
        <w:t xml:space="preserve"> in accordance with this clause</w:t>
      </w:r>
      <w:r w:rsidRPr="00F53AC2">
        <w:t xml:space="preserve"> must:</w:t>
      </w:r>
    </w:p>
    <w:p w:rsidR="009A07F6" w:rsidRPr="00F53AC2" w:rsidRDefault="009A07F6" w:rsidP="009A07F6">
      <w:pPr>
        <w:pStyle w:val="HeadingH6ClausesubtextL2"/>
      </w:pPr>
      <w:r w:rsidRPr="00F53AC2">
        <w:t xml:space="preserve">produce an equivalent effect within the </w:t>
      </w:r>
      <w:r w:rsidRPr="00F53AC2">
        <w:rPr>
          <w:b/>
        </w:rPr>
        <w:t>CPP regulatory period</w:t>
      </w:r>
      <w:r w:rsidRPr="00F53AC2">
        <w:t xml:space="preserve"> to the methodology that would otherwise apply; and</w:t>
      </w:r>
    </w:p>
    <w:p w:rsidR="009A07F6" w:rsidRPr="009A07F6" w:rsidRDefault="009A07F6" w:rsidP="009A07F6">
      <w:pPr>
        <w:pStyle w:val="HeadingH6ClausesubtextL2"/>
        <w:rPr>
          <w:lang w:val="en-GB"/>
        </w:rPr>
      </w:pPr>
      <w:r w:rsidRPr="00F53AC2">
        <w:t xml:space="preserve">not detract from the promotion of the purpose of Part 4 of the </w:t>
      </w:r>
      <w:r w:rsidRPr="00F53AC2">
        <w:rPr>
          <w:b/>
          <w:bCs/>
        </w:rPr>
        <w:t>Act</w:t>
      </w:r>
      <w:r w:rsidRPr="00F53AC2">
        <w:t>.</w:t>
      </w:r>
    </w:p>
    <w:p w:rsidR="00892890" w:rsidRPr="0019388B" w:rsidRDefault="00892890" w:rsidP="00892890">
      <w:pPr>
        <w:pStyle w:val="HeadingH2"/>
        <w:rPr>
          <w:rFonts w:asciiTheme="minorHAnsi" w:hAnsiTheme="minorHAnsi"/>
        </w:rPr>
      </w:pPr>
      <w:bookmarkStart w:id="1323" w:name="_Toc280539164"/>
      <w:bookmarkStart w:id="1324" w:name="_Toc491183133"/>
      <w:bookmarkStart w:id="1325" w:name="_Ref273872752"/>
      <w:bookmarkStart w:id="1326" w:name="_Ref274745233"/>
      <w:bookmarkEnd w:id="1320"/>
      <w:r w:rsidRPr="0019388B">
        <w:rPr>
          <w:rFonts w:asciiTheme="minorHAnsi" w:hAnsiTheme="minorHAnsi"/>
        </w:rPr>
        <w:t>Pricing methodologies</w:t>
      </w:r>
      <w:bookmarkEnd w:id="1323"/>
      <w:bookmarkEnd w:id="1324"/>
    </w:p>
    <w:p w:rsidR="00892890" w:rsidRPr="0019388B" w:rsidRDefault="00892890" w:rsidP="00C44B1F">
      <w:pPr>
        <w:pStyle w:val="HeadingH4Clausetext"/>
        <w:tabs>
          <w:tab w:val="num" w:pos="709"/>
        </w:tabs>
        <w:ind w:hanging="936"/>
        <w:rPr>
          <w:rFonts w:asciiTheme="minorHAnsi" w:hAnsiTheme="minorHAnsi"/>
        </w:rPr>
      </w:pPr>
      <w:bookmarkStart w:id="1327" w:name="_Ref265851118"/>
      <w:r w:rsidRPr="0019388B">
        <w:rPr>
          <w:rFonts w:asciiTheme="minorHAnsi" w:hAnsiTheme="minorHAnsi"/>
        </w:rPr>
        <w:t>Determination of pricing methodology</w:t>
      </w:r>
      <w:bookmarkEnd w:id="1327"/>
    </w:p>
    <w:p w:rsidR="00F32616" w:rsidRPr="0019388B" w:rsidRDefault="00F32616" w:rsidP="00892890">
      <w:pPr>
        <w:pStyle w:val="HeadingH5ClausesubtextL1"/>
        <w:rPr>
          <w:rFonts w:asciiTheme="minorHAnsi" w:hAnsiTheme="minorHAnsi"/>
        </w:rPr>
      </w:pPr>
      <w:bookmarkStart w:id="1328" w:name="_Ref265851122"/>
      <w:r w:rsidRPr="0019388B">
        <w:rPr>
          <w:rFonts w:asciiTheme="minorHAnsi" w:hAnsiTheme="minorHAnsi"/>
        </w:rPr>
        <w:t xml:space="preserve">The </w:t>
      </w:r>
      <w:r w:rsidR="00413BE0" w:rsidRPr="0019388B">
        <w:rPr>
          <w:rFonts w:asciiTheme="minorHAnsi" w:hAnsiTheme="minorHAnsi"/>
          <w:b/>
        </w:rPr>
        <w:t>Commission</w:t>
      </w:r>
      <w:r w:rsidRPr="0019388B">
        <w:rPr>
          <w:rFonts w:asciiTheme="minorHAnsi" w:hAnsiTheme="minorHAnsi"/>
        </w:rPr>
        <w:t xml:space="preserve"> will determine a pricing methodology for a </w:t>
      </w:r>
      <w:r w:rsidR="00E37BB0" w:rsidRPr="0019388B">
        <w:rPr>
          <w:rStyle w:val="Emphasis-Bold"/>
          <w:rFonts w:asciiTheme="minorHAnsi" w:hAnsiTheme="minorHAnsi"/>
        </w:rPr>
        <w:t>GDB</w:t>
      </w:r>
      <w:r w:rsidRPr="0019388B">
        <w:rPr>
          <w:rFonts w:asciiTheme="minorHAnsi" w:hAnsiTheme="minorHAnsi"/>
        </w:rPr>
        <w:t xml:space="preserve"> in a </w:t>
      </w:r>
      <w:r w:rsidRPr="0019388B">
        <w:rPr>
          <w:rStyle w:val="Emphasis-Bold"/>
          <w:rFonts w:asciiTheme="minorHAnsi" w:hAnsiTheme="minorHAnsi"/>
        </w:rPr>
        <w:t>CPP determination</w:t>
      </w:r>
      <w:r w:rsidRPr="0019388B">
        <w:rPr>
          <w:rFonts w:asciiTheme="minorHAnsi" w:hAnsiTheme="minorHAnsi"/>
        </w:rPr>
        <w:t xml:space="preserve"> if the </w:t>
      </w:r>
      <w:r w:rsidRPr="0019388B">
        <w:rPr>
          <w:rStyle w:val="Emphasis-Bold"/>
          <w:rFonts w:asciiTheme="minorHAnsi" w:hAnsiTheme="minorHAnsi"/>
        </w:rPr>
        <w:t>Commission</w:t>
      </w:r>
      <w:r w:rsidRPr="0019388B">
        <w:rPr>
          <w:rFonts w:asciiTheme="minorHAnsi" w:hAnsiTheme="minorHAnsi"/>
        </w:rPr>
        <w:t xml:space="preserve">, in its most recent summary and analysis made pursuant to s 53B(2)(b) of the </w:t>
      </w:r>
      <w:r w:rsidRPr="0019388B">
        <w:rPr>
          <w:rStyle w:val="Emphasis-Bold"/>
          <w:rFonts w:asciiTheme="minorHAnsi" w:hAnsiTheme="minorHAnsi"/>
        </w:rPr>
        <w:t>Act</w:t>
      </w:r>
      <w:r w:rsidRPr="0019388B">
        <w:rPr>
          <w:rFonts w:asciiTheme="minorHAnsi" w:hAnsiTheme="minorHAnsi"/>
        </w:rPr>
        <w:t xml:space="preserve"> prior to submission of the </w:t>
      </w:r>
      <w:r w:rsidRPr="0019388B">
        <w:rPr>
          <w:rStyle w:val="Emphasis-Bold"/>
          <w:rFonts w:asciiTheme="minorHAnsi" w:hAnsiTheme="minorHAnsi"/>
        </w:rPr>
        <w:t>CPP application</w:t>
      </w:r>
      <w:r w:rsidRPr="0019388B">
        <w:rPr>
          <w:rStyle w:val="Emphasis-Remove"/>
          <w:rFonts w:asciiTheme="minorHAnsi" w:hAnsiTheme="minorHAnsi"/>
        </w:rPr>
        <w:t>,</w:t>
      </w:r>
      <w:r w:rsidRPr="0019388B">
        <w:rPr>
          <w:rStyle w:val="Emphasis-Bold"/>
          <w:rFonts w:asciiTheme="minorHAnsi" w:hAnsiTheme="minorHAnsi"/>
        </w:rPr>
        <w:t xml:space="preserve"> </w:t>
      </w:r>
      <w:r w:rsidRPr="0019388B">
        <w:rPr>
          <w:rFonts w:asciiTheme="minorHAnsi" w:hAnsiTheme="minorHAnsi"/>
        </w:rPr>
        <w:t xml:space="preserve">has </w:t>
      </w:r>
      <w:r w:rsidRPr="0019388B">
        <w:rPr>
          <w:rStyle w:val="Emphasis-Remove"/>
          <w:rFonts w:asciiTheme="minorHAnsi" w:hAnsiTheme="minorHAnsi"/>
        </w:rPr>
        <w:t xml:space="preserve">identified that the </w:t>
      </w:r>
      <w:r w:rsidR="00E37BB0" w:rsidRPr="0019388B">
        <w:rPr>
          <w:rStyle w:val="Emphasis-Bold"/>
          <w:rFonts w:asciiTheme="minorHAnsi" w:hAnsiTheme="minorHAnsi"/>
        </w:rPr>
        <w:t>GDB</w:t>
      </w:r>
      <w:r w:rsidRPr="0019388B">
        <w:rPr>
          <w:rStyle w:val="Emphasis-Remove"/>
          <w:rFonts w:asciiTheme="minorHAnsi" w:hAnsiTheme="minorHAnsi"/>
        </w:rPr>
        <w:t xml:space="preserve"> in question would be required to submit its pricing methodology for approval were it to apply for a</w:t>
      </w:r>
      <w:r w:rsidRPr="0019388B">
        <w:rPr>
          <w:rFonts w:asciiTheme="minorHAnsi" w:hAnsiTheme="minorHAnsi"/>
        </w:rPr>
        <w:t xml:space="preserve"> </w:t>
      </w:r>
      <w:r w:rsidRPr="0019388B">
        <w:rPr>
          <w:rStyle w:val="Emphasis-Bold"/>
          <w:rFonts w:asciiTheme="minorHAnsi" w:hAnsiTheme="minorHAnsi"/>
        </w:rPr>
        <w:t>CPP</w:t>
      </w:r>
      <w:r w:rsidRPr="0019388B">
        <w:rPr>
          <w:rStyle w:val="Emphasis-Remove"/>
          <w:rFonts w:asciiTheme="minorHAnsi" w:hAnsiTheme="minorHAnsi"/>
        </w:rPr>
        <w:t>.</w:t>
      </w:r>
    </w:p>
    <w:p w:rsidR="00892890" w:rsidRPr="0019388B" w:rsidRDefault="00892890" w:rsidP="00892890">
      <w:pPr>
        <w:pStyle w:val="HeadingH5ClausesubtextL1"/>
        <w:rPr>
          <w:rFonts w:asciiTheme="minorHAnsi" w:hAnsiTheme="minorHAnsi"/>
        </w:rPr>
      </w:pPr>
      <w:r w:rsidRPr="0019388B">
        <w:rPr>
          <w:rFonts w:asciiTheme="minorHAnsi" w:hAnsiTheme="minorHAnsi"/>
        </w:rPr>
        <w:t xml:space="preserve">Any pricing methodology </w:t>
      </w:r>
      <w:r w:rsidR="00F32616" w:rsidRPr="0019388B">
        <w:rPr>
          <w:rFonts w:asciiTheme="minorHAnsi" w:hAnsiTheme="minorHAnsi"/>
        </w:rPr>
        <w:t xml:space="preserve">so </w:t>
      </w:r>
      <w:r w:rsidRPr="0019388B">
        <w:rPr>
          <w:rFonts w:asciiTheme="minorHAnsi" w:hAnsiTheme="minorHAnsi"/>
        </w:rPr>
        <w:t>determined-</w:t>
      </w:r>
      <w:bookmarkEnd w:id="1328"/>
      <w:r w:rsidRPr="0019388B">
        <w:rPr>
          <w:rFonts w:asciiTheme="minorHAnsi" w:hAnsiTheme="minorHAnsi"/>
        </w:rPr>
        <w:t xml:space="preserve"> </w:t>
      </w:r>
    </w:p>
    <w:p w:rsidR="00892890" w:rsidRPr="0019388B" w:rsidRDefault="00892890" w:rsidP="00892890">
      <w:pPr>
        <w:pStyle w:val="HeadingH6ClausesubtextL2"/>
        <w:rPr>
          <w:rFonts w:asciiTheme="minorHAnsi" w:hAnsiTheme="minorHAnsi"/>
        </w:rPr>
      </w:pPr>
      <w:r w:rsidRPr="0019388B">
        <w:rPr>
          <w:rFonts w:asciiTheme="minorHAnsi" w:hAnsiTheme="minorHAnsi"/>
        </w:rPr>
        <w:t xml:space="preserve">must be- </w:t>
      </w:r>
    </w:p>
    <w:p w:rsidR="00892890" w:rsidRPr="0019388B" w:rsidRDefault="00892890" w:rsidP="00892890">
      <w:pPr>
        <w:pStyle w:val="HeadingH7ClausesubtextL3"/>
        <w:rPr>
          <w:rFonts w:asciiTheme="minorHAnsi" w:hAnsiTheme="minorHAnsi"/>
        </w:rPr>
      </w:pPr>
      <w:r w:rsidRPr="0019388B">
        <w:rPr>
          <w:rFonts w:asciiTheme="minorHAnsi" w:hAnsiTheme="minorHAnsi"/>
        </w:rPr>
        <w:t xml:space="preserve">consistent with the </w:t>
      </w:r>
      <w:r w:rsidRPr="0019388B">
        <w:rPr>
          <w:rStyle w:val="Emphasis-Bold"/>
          <w:rFonts w:asciiTheme="minorHAnsi" w:hAnsiTheme="minorHAnsi"/>
        </w:rPr>
        <w:t>pricing principles</w:t>
      </w:r>
      <w:r w:rsidRPr="0019388B">
        <w:rPr>
          <w:rFonts w:asciiTheme="minorHAnsi" w:hAnsiTheme="minorHAnsi"/>
        </w:rPr>
        <w:t>; or</w:t>
      </w:r>
    </w:p>
    <w:p w:rsidR="00892890" w:rsidRPr="0019388B" w:rsidRDefault="00892890" w:rsidP="00892890">
      <w:pPr>
        <w:pStyle w:val="HeadingH7ClausesubtextL3"/>
        <w:rPr>
          <w:rFonts w:asciiTheme="minorHAnsi" w:hAnsiTheme="minorHAnsi"/>
        </w:rPr>
      </w:pPr>
      <w:r w:rsidRPr="0019388B">
        <w:rPr>
          <w:rFonts w:asciiTheme="minorHAnsi" w:hAnsiTheme="minorHAnsi"/>
        </w:rPr>
        <w:t xml:space="preserve">a </w:t>
      </w:r>
      <w:r w:rsidRPr="0019388B">
        <w:rPr>
          <w:rStyle w:val="Emphasis-Bold"/>
          <w:rFonts w:asciiTheme="minorHAnsi" w:hAnsiTheme="minorHAnsi"/>
        </w:rPr>
        <w:t>transitional pricing methodology</w:t>
      </w:r>
      <w:r w:rsidRPr="0019388B">
        <w:rPr>
          <w:rFonts w:asciiTheme="minorHAnsi" w:hAnsiTheme="minorHAnsi"/>
        </w:rPr>
        <w:t>; and</w:t>
      </w:r>
    </w:p>
    <w:p w:rsidR="00892890" w:rsidRPr="0019388B" w:rsidRDefault="00892890" w:rsidP="00892890">
      <w:pPr>
        <w:pStyle w:val="HeadingH6ClausesubtextL2"/>
        <w:rPr>
          <w:rFonts w:asciiTheme="minorHAnsi" w:hAnsiTheme="minorHAnsi"/>
        </w:rPr>
      </w:pPr>
      <w:r w:rsidRPr="0019388B">
        <w:rPr>
          <w:rFonts w:asciiTheme="minorHAnsi" w:hAnsiTheme="minorHAnsi"/>
        </w:rPr>
        <w:t xml:space="preserve">must be specified in a </w:t>
      </w:r>
      <w:r w:rsidRPr="0019388B">
        <w:rPr>
          <w:rStyle w:val="Emphasis-Bold"/>
          <w:rFonts w:asciiTheme="minorHAnsi" w:hAnsiTheme="minorHAnsi"/>
        </w:rPr>
        <w:t>CPP determination</w:t>
      </w:r>
      <w:r w:rsidRPr="0019388B">
        <w:rPr>
          <w:rFonts w:asciiTheme="minorHAnsi" w:hAnsiTheme="minorHAnsi"/>
        </w:rPr>
        <w:t>.</w:t>
      </w:r>
    </w:p>
    <w:p w:rsidR="00892890" w:rsidRPr="0019388B" w:rsidRDefault="0047519E" w:rsidP="00892890">
      <w:pPr>
        <w:pStyle w:val="HeadingH5ClausesubtextL1"/>
        <w:rPr>
          <w:rFonts w:asciiTheme="minorHAnsi" w:hAnsiTheme="minorHAnsi"/>
        </w:rPr>
      </w:pPr>
      <w:bookmarkStart w:id="1329" w:name="_Ref265531975"/>
      <w:bookmarkStart w:id="1330" w:name="_Ref275512634"/>
      <w:r w:rsidRPr="0019388B">
        <w:rPr>
          <w:rStyle w:val="Emphasis-Remove"/>
          <w:rFonts w:asciiTheme="minorHAnsi" w:hAnsiTheme="minorHAnsi"/>
        </w:rPr>
        <w:t>T</w:t>
      </w:r>
      <w:r w:rsidR="00892890" w:rsidRPr="0019388B">
        <w:rPr>
          <w:rStyle w:val="Emphasis-Remove"/>
          <w:rFonts w:asciiTheme="minorHAnsi" w:hAnsiTheme="minorHAnsi"/>
        </w:rPr>
        <w:t>ransitional pricing methodology</w:t>
      </w:r>
      <w:r w:rsidR="00892890" w:rsidRPr="0019388B">
        <w:rPr>
          <w:rFonts w:asciiTheme="minorHAnsi" w:hAnsiTheme="minorHAnsi"/>
        </w:rPr>
        <w:t xml:space="preserve"> means-</w:t>
      </w:r>
      <w:bookmarkEnd w:id="1329"/>
      <w:bookmarkEnd w:id="1330"/>
    </w:p>
    <w:p w:rsidR="00892890" w:rsidRPr="0019388B" w:rsidRDefault="00892890" w:rsidP="00892890">
      <w:pPr>
        <w:pStyle w:val="HeadingH6ClausesubtextL2"/>
        <w:rPr>
          <w:rFonts w:asciiTheme="minorHAnsi" w:hAnsiTheme="minorHAnsi"/>
        </w:rPr>
      </w:pPr>
      <w:r w:rsidRPr="0019388B">
        <w:rPr>
          <w:rFonts w:asciiTheme="minorHAnsi" w:hAnsiTheme="minorHAnsi"/>
        </w:rPr>
        <w:t xml:space="preserve">a pricing methodology inconsistent with the </w:t>
      </w:r>
      <w:r w:rsidRPr="0019388B">
        <w:rPr>
          <w:rStyle w:val="Emphasis-Bold"/>
          <w:rFonts w:asciiTheme="minorHAnsi" w:hAnsiTheme="minorHAnsi"/>
        </w:rPr>
        <w:t>pricing principles</w:t>
      </w:r>
      <w:r w:rsidRPr="0019388B">
        <w:rPr>
          <w:rFonts w:asciiTheme="minorHAnsi" w:hAnsiTheme="minorHAnsi"/>
        </w:rPr>
        <w:t xml:space="preserve"> for a term no longer than the </w:t>
      </w:r>
      <w:r w:rsidRPr="0019388B">
        <w:rPr>
          <w:rStyle w:val="Emphasis-Bold"/>
          <w:rFonts w:asciiTheme="minorHAnsi" w:hAnsiTheme="minorHAnsi"/>
        </w:rPr>
        <w:t>CPP regulatory period</w:t>
      </w:r>
      <w:r w:rsidRPr="0019388B">
        <w:rPr>
          <w:rFonts w:asciiTheme="minorHAnsi" w:hAnsiTheme="minorHAnsi"/>
        </w:rPr>
        <w:t>; and</w:t>
      </w:r>
    </w:p>
    <w:p w:rsidR="00892890" w:rsidRPr="0019388B" w:rsidRDefault="00892890" w:rsidP="00892890">
      <w:pPr>
        <w:pStyle w:val="HeadingH6ClausesubtextL2"/>
        <w:rPr>
          <w:rFonts w:asciiTheme="minorHAnsi" w:hAnsiTheme="minorHAnsi"/>
        </w:rPr>
      </w:pPr>
      <w:r w:rsidRPr="0019388B">
        <w:rPr>
          <w:rFonts w:asciiTheme="minorHAnsi" w:hAnsiTheme="minorHAnsi"/>
        </w:rPr>
        <w:t xml:space="preserve">a plan providing for the </w:t>
      </w:r>
      <w:r w:rsidR="00904349" w:rsidRPr="0019388B">
        <w:rPr>
          <w:rFonts w:asciiTheme="minorHAnsi" w:hAnsiTheme="minorHAnsi"/>
          <w:b/>
        </w:rPr>
        <w:t>GDB</w:t>
      </w:r>
      <w:r w:rsidRPr="0019388B">
        <w:rPr>
          <w:rFonts w:asciiTheme="minorHAnsi" w:hAnsiTheme="minorHAnsi"/>
        </w:rPr>
        <w:t xml:space="preserve"> to transition to a pricing methodology consistent with the </w:t>
      </w:r>
      <w:r w:rsidRPr="0019388B">
        <w:rPr>
          <w:rStyle w:val="Emphasis-Bold"/>
          <w:rFonts w:asciiTheme="minorHAnsi" w:hAnsiTheme="minorHAnsi"/>
        </w:rPr>
        <w:t>pricing principles</w:t>
      </w:r>
      <w:r w:rsidRPr="0019388B">
        <w:rPr>
          <w:rFonts w:asciiTheme="minorHAnsi" w:hAnsiTheme="minorHAnsi"/>
        </w:rPr>
        <w:t xml:space="preserve"> in a reasonable period. </w:t>
      </w:r>
    </w:p>
    <w:p w:rsidR="001A05C4" w:rsidRPr="0019388B" w:rsidRDefault="001A05C4" w:rsidP="00C44B1F">
      <w:pPr>
        <w:pStyle w:val="HeadingH4Clausetext"/>
        <w:tabs>
          <w:tab w:val="num" w:pos="709"/>
        </w:tabs>
        <w:ind w:hanging="936"/>
        <w:rPr>
          <w:rFonts w:asciiTheme="minorHAnsi" w:hAnsiTheme="minorHAnsi"/>
        </w:rPr>
      </w:pPr>
      <w:bookmarkStart w:id="1331" w:name="_Ref275513018"/>
      <w:r w:rsidRPr="0019388B">
        <w:rPr>
          <w:rFonts w:asciiTheme="minorHAnsi" w:hAnsiTheme="minorHAnsi"/>
        </w:rPr>
        <w:t>Pricing methodology information during the CPP regulatory period</w:t>
      </w:r>
      <w:bookmarkEnd w:id="1331"/>
    </w:p>
    <w:p w:rsidR="001A05C4" w:rsidRPr="0019388B" w:rsidRDefault="001A05C4" w:rsidP="001A05C4">
      <w:pPr>
        <w:pStyle w:val="HeadingH5ClausesubtextL1"/>
        <w:rPr>
          <w:rFonts w:asciiTheme="minorHAnsi" w:hAnsiTheme="minorHAnsi"/>
        </w:rPr>
      </w:pPr>
      <w:r w:rsidRPr="0019388B">
        <w:rPr>
          <w:rFonts w:asciiTheme="minorHAnsi" w:hAnsiTheme="minorHAnsi"/>
        </w:rPr>
        <w:t xml:space="preserve">This clause applies to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Fonts w:asciiTheme="minorHAnsi" w:hAnsiTheme="minorHAnsi"/>
        </w:rPr>
        <w:t xml:space="preserve"> in respect of whom a pricing methodology has been specified in a </w:t>
      </w:r>
      <w:r w:rsidRPr="0019388B">
        <w:rPr>
          <w:rStyle w:val="Emphasis-Bold"/>
          <w:rFonts w:asciiTheme="minorHAnsi" w:hAnsiTheme="minorHAnsi"/>
        </w:rPr>
        <w:t>CPP determination</w:t>
      </w:r>
      <w:r w:rsidRPr="0019388B">
        <w:rPr>
          <w:rFonts w:asciiTheme="minorHAnsi" w:hAnsiTheme="minorHAnsi"/>
        </w:rPr>
        <w:t>.</w:t>
      </w:r>
    </w:p>
    <w:p w:rsidR="001A05C4" w:rsidRPr="0019388B" w:rsidRDefault="00D06AE4" w:rsidP="001A05C4">
      <w:pPr>
        <w:pStyle w:val="HeadingH5ClausesubtextL1"/>
        <w:rPr>
          <w:rFonts w:asciiTheme="minorHAnsi" w:hAnsiTheme="minorHAnsi"/>
        </w:rPr>
      </w:pPr>
      <w:r w:rsidRPr="0019388B">
        <w:rPr>
          <w:rFonts w:asciiTheme="minorHAnsi" w:hAnsiTheme="minorHAnsi"/>
        </w:rPr>
        <w:t xml:space="preserve">In </w:t>
      </w:r>
      <w:r w:rsidR="009320A4" w:rsidRPr="0019388B">
        <w:rPr>
          <w:rFonts w:asciiTheme="minorHAnsi" w:hAnsiTheme="minorHAnsi"/>
        </w:rPr>
        <w:t>eac</w:t>
      </w:r>
      <w:r w:rsidR="00AB24ED" w:rsidRPr="0019388B">
        <w:rPr>
          <w:rFonts w:asciiTheme="minorHAnsi" w:hAnsiTheme="minorHAnsi"/>
        </w:rPr>
        <w:t>h</w:t>
      </w:r>
      <w:r w:rsidRPr="0019388B">
        <w:rPr>
          <w:rFonts w:asciiTheme="minorHAnsi" w:hAnsiTheme="minorHAnsi"/>
        </w:rPr>
        <w:t xml:space="preserve"> </w:t>
      </w:r>
      <w:r w:rsidRPr="0019388B">
        <w:rPr>
          <w:rStyle w:val="Emphasis-Bold"/>
          <w:rFonts w:asciiTheme="minorHAnsi" w:hAnsiTheme="minorHAnsi"/>
        </w:rPr>
        <w:t>disclosure year</w:t>
      </w:r>
      <w:r w:rsidRPr="0019388B">
        <w:rPr>
          <w:rFonts w:asciiTheme="minorHAnsi" w:hAnsiTheme="minorHAnsi"/>
        </w:rPr>
        <w:t xml:space="preserve"> of a </w:t>
      </w:r>
      <w:r w:rsidRPr="0019388B">
        <w:rPr>
          <w:rStyle w:val="Emphasis-Bold"/>
          <w:rFonts w:asciiTheme="minorHAnsi" w:hAnsiTheme="minorHAnsi"/>
        </w:rPr>
        <w:t>CPP regulatory period</w:t>
      </w:r>
      <w:r w:rsidRPr="0019388B">
        <w:rPr>
          <w:rFonts w:asciiTheme="minorHAnsi" w:hAnsiTheme="minorHAnsi"/>
        </w:rPr>
        <w:t xml:space="preserve"> </w:t>
      </w:r>
      <w:r w:rsidR="009320A4" w:rsidRPr="0019388B">
        <w:rPr>
          <w:rFonts w:asciiTheme="minorHAnsi" w:hAnsiTheme="minorHAnsi"/>
        </w:rPr>
        <w:t xml:space="preserve">save the last, </w:t>
      </w:r>
      <w:r w:rsidRPr="0019388B">
        <w:rPr>
          <w:rFonts w:asciiTheme="minorHAnsi" w:hAnsiTheme="minorHAnsi"/>
        </w:rPr>
        <w:t xml:space="preserve">a </w:t>
      </w:r>
      <w:r w:rsidR="00E37BB0" w:rsidRPr="0019388B">
        <w:rPr>
          <w:rStyle w:val="Emphasis-Bold"/>
          <w:rFonts w:asciiTheme="minorHAnsi" w:hAnsiTheme="minorHAnsi"/>
        </w:rPr>
        <w:t>GDB</w:t>
      </w:r>
      <w:r w:rsidRPr="0019388B">
        <w:rPr>
          <w:rFonts w:asciiTheme="minorHAnsi" w:hAnsiTheme="minorHAnsi"/>
        </w:rPr>
        <w:t xml:space="preserve"> must, by the date specified in the applicable </w:t>
      </w:r>
      <w:r w:rsidRPr="0019388B">
        <w:rPr>
          <w:rStyle w:val="Emphasis-Bold"/>
          <w:rFonts w:asciiTheme="minorHAnsi" w:hAnsiTheme="minorHAnsi"/>
        </w:rPr>
        <w:t>CPP determination</w:t>
      </w:r>
      <w:r w:rsidR="001A05C4" w:rsidRPr="0019388B">
        <w:rPr>
          <w:rStyle w:val="Emphasis-Remove"/>
          <w:rFonts w:asciiTheme="minorHAnsi" w:hAnsiTheme="minorHAnsi"/>
        </w:rPr>
        <w:t>-</w:t>
      </w:r>
      <w:r w:rsidR="001A05C4" w:rsidRPr="0019388B">
        <w:rPr>
          <w:rFonts w:asciiTheme="minorHAnsi" w:hAnsiTheme="minorHAnsi"/>
        </w:rPr>
        <w:t xml:space="preserve"> </w:t>
      </w:r>
    </w:p>
    <w:p w:rsidR="001A05C4" w:rsidRPr="0019388B" w:rsidRDefault="001A05C4" w:rsidP="001A05C4">
      <w:pPr>
        <w:pStyle w:val="HeadingH6ClausesubtextL2"/>
        <w:rPr>
          <w:rFonts w:asciiTheme="minorHAnsi" w:hAnsiTheme="minorHAnsi"/>
        </w:rPr>
      </w:pPr>
      <w:r w:rsidRPr="0019388B">
        <w:rPr>
          <w:rFonts w:asciiTheme="minorHAnsi" w:hAnsiTheme="minorHAnsi"/>
        </w:rPr>
        <w:t xml:space="preserve">provide the </w:t>
      </w:r>
      <w:r w:rsidRPr="0019388B">
        <w:rPr>
          <w:rStyle w:val="Emphasis-Bold"/>
          <w:rFonts w:asciiTheme="minorHAnsi" w:hAnsiTheme="minorHAnsi"/>
        </w:rPr>
        <w:t>Commission</w:t>
      </w:r>
      <w:r w:rsidRPr="0019388B">
        <w:rPr>
          <w:rFonts w:asciiTheme="minorHAnsi" w:hAnsiTheme="minorHAnsi"/>
        </w:rPr>
        <w:t xml:space="preserve"> </w:t>
      </w:r>
      <w:r w:rsidR="0053624D" w:rsidRPr="0019388B">
        <w:rPr>
          <w:rFonts w:asciiTheme="minorHAnsi" w:hAnsiTheme="minorHAnsi"/>
        </w:rPr>
        <w:t xml:space="preserve">with </w:t>
      </w:r>
      <w:r w:rsidRPr="0019388B">
        <w:rPr>
          <w:rFonts w:asciiTheme="minorHAnsi" w:hAnsiTheme="minorHAnsi"/>
        </w:rPr>
        <w:t xml:space="preserve">the same type of information as is required by </w:t>
      </w:r>
      <w:r w:rsidR="003442EE" w:rsidRPr="0019388B">
        <w:rPr>
          <w:rFonts w:asciiTheme="minorHAnsi" w:hAnsiTheme="minorHAnsi"/>
        </w:rPr>
        <w:t>clause</w:t>
      </w:r>
      <w:r w:rsidR="005B6576">
        <w:rPr>
          <w:rFonts w:asciiTheme="minorHAnsi" w:hAnsiTheme="minorHAnsi"/>
        </w:rPr>
        <w:t xml:space="preserve"> 5.5.3</w:t>
      </w:r>
      <w:r w:rsidR="005A4880">
        <w:rPr>
          <w:rFonts w:asciiTheme="minorHAnsi" w:hAnsiTheme="minorHAnsi"/>
        </w:rPr>
        <w:t>1</w:t>
      </w:r>
      <w:r w:rsidR="00D06AE4" w:rsidRPr="0019388B">
        <w:rPr>
          <w:rStyle w:val="Emphasis-Remove"/>
          <w:rFonts w:asciiTheme="minorHAnsi" w:hAnsiTheme="minorHAnsi"/>
        </w:rPr>
        <w:t>,</w:t>
      </w:r>
      <w:r w:rsidR="003442EE" w:rsidRPr="0019388B">
        <w:rPr>
          <w:rStyle w:val="Emphasis-Remove"/>
          <w:rFonts w:asciiTheme="minorHAnsi" w:hAnsiTheme="minorHAnsi"/>
        </w:rPr>
        <w:t xml:space="preserve"> </w:t>
      </w:r>
      <w:r w:rsidRPr="0019388B">
        <w:rPr>
          <w:rFonts w:asciiTheme="minorHAnsi" w:hAnsiTheme="minorHAnsi"/>
        </w:rPr>
        <w:t xml:space="preserve">modified in that the relevant period to which the information relates is the </w:t>
      </w:r>
      <w:r w:rsidR="003442EE" w:rsidRPr="0019388B">
        <w:rPr>
          <w:rFonts w:asciiTheme="minorHAnsi" w:hAnsiTheme="minorHAnsi"/>
        </w:rPr>
        <w:t xml:space="preserve">start of the </w:t>
      </w:r>
      <w:r w:rsidRPr="0019388B">
        <w:rPr>
          <w:rFonts w:asciiTheme="minorHAnsi" w:hAnsiTheme="minorHAnsi"/>
        </w:rPr>
        <w:t xml:space="preserve">next </w:t>
      </w:r>
      <w:r w:rsidRPr="0019388B">
        <w:rPr>
          <w:rStyle w:val="Emphasis-Bold"/>
          <w:rFonts w:asciiTheme="minorHAnsi" w:hAnsiTheme="minorHAnsi"/>
        </w:rPr>
        <w:t>disclosure year</w:t>
      </w:r>
      <w:r w:rsidRPr="0019388B">
        <w:rPr>
          <w:rFonts w:asciiTheme="minorHAnsi" w:hAnsiTheme="minorHAnsi"/>
        </w:rPr>
        <w:t xml:space="preserve"> of the </w:t>
      </w:r>
      <w:r w:rsidRPr="0019388B">
        <w:rPr>
          <w:rStyle w:val="Emphasis-Bold"/>
          <w:rFonts w:asciiTheme="minorHAnsi" w:hAnsiTheme="minorHAnsi"/>
        </w:rPr>
        <w:t>CPP regulatory period</w:t>
      </w:r>
      <w:r w:rsidR="003442EE" w:rsidRPr="0019388B">
        <w:rPr>
          <w:rStyle w:val="Emphasis-Remove"/>
          <w:rFonts w:asciiTheme="minorHAnsi" w:hAnsiTheme="minorHAnsi"/>
        </w:rPr>
        <w:t xml:space="preserve"> to the end of the</w:t>
      </w:r>
      <w:r w:rsidR="003442EE" w:rsidRPr="0019388B">
        <w:rPr>
          <w:rStyle w:val="Emphasis-Bold"/>
          <w:rFonts w:asciiTheme="minorHAnsi" w:hAnsiTheme="minorHAnsi"/>
        </w:rPr>
        <w:t xml:space="preserve"> CPP regulatory period</w:t>
      </w:r>
      <w:r w:rsidRPr="0019388B">
        <w:rPr>
          <w:rFonts w:asciiTheme="minorHAnsi" w:hAnsiTheme="minorHAnsi"/>
        </w:rPr>
        <w:t>; and</w:t>
      </w:r>
    </w:p>
    <w:p w:rsidR="001A05C4" w:rsidRPr="0019388B" w:rsidRDefault="001A05C4" w:rsidP="001A05C4">
      <w:pPr>
        <w:pStyle w:val="HeadingH6ClausesubtextL2"/>
        <w:rPr>
          <w:rFonts w:asciiTheme="minorHAnsi" w:hAnsiTheme="minorHAnsi"/>
        </w:rPr>
      </w:pPr>
      <w:r w:rsidRPr="0019388B">
        <w:rPr>
          <w:rFonts w:asciiTheme="minorHAnsi" w:hAnsiTheme="minorHAnsi"/>
        </w:rPr>
        <w:t xml:space="preserve">state whether or not the information so provided </w:t>
      </w:r>
      <w:r w:rsidR="003442EE" w:rsidRPr="0019388B">
        <w:rPr>
          <w:rFonts w:asciiTheme="minorHAnsi" w:hAnsiTheme="minorHAnsi"/>
        </w:rPr>
        <w:t>reveals the proposed use of a</w:t>
      </w:r>
      <w:r w:rsidR="003442EE" w:rsidRPr="0019388B" w:rsidDel="003442EE">
        <w:rPr>
          <w:rFonts w:asciiTheme="minorHAnsi" w:hAnsiTheme="minorHAnsi"/>
        </w:rPr>
        <w:t xml:space="preserve"> </w:t>
      </w:r>
      <w:r w:rsidRPr="0019388B">
        <w:rPr>
          <w:rFonts w:asciiTheme="minorHAnsi" w:hAnsiTheme="minorHAnsi"/>
        </w:rPr>
        <w:t xml:space="preserve">pricing methodology </w:t>
      </w:r>
      <w:r w:rsidR="003442EE" w:rsidRPr="0019388B">
        <w:rPr>
          <w:rFonts w:asciiTheme="minorHAnsi" w:hAnsiTheme="minorHAnsi"/>
        </w:rPr>
        <w:t xml:space="preserve">different to the pricing methodology </w:t>
      </w:r>
      <w:r w:rsidRPr="0019388B">
        <w:rPr>
          <w:rFonts w:asciiTheme="minorHAnsi" w:hAnsiTheme="minorHAnsi"/>
        </w:rPr>
        <w:t xml:space="preserve">specified in its </w:t>
      </w:r>
      <w:r w:rsidRPr="0019388B">
        <w:rPr>
          <w:rStyle w:val="Emphasis-Bold"/>
          <w:rFonts w:asciiTheme="minorHAnsi" w:hAnsiTheme="minorHAnsi"/>
        </w:rPr>
        <w:t>CPP determination</w:t>
      </w:r>
      <w:r w:rsidRPr="0019388B">
        <w:rPr>
          <w:rFonts w:asciiTheme="minorHAnsi" w:hAnsiTheme="minorHAnsi"/>
        </w:rPr>
        <w:t>;</w:t>
      </w:r>
    </w:p>
    <w:p w:rsidR="001A05C4" w:rsidRPr="0019388B" w:rsidRDefault="001A05C4" w:rsidP="001A05C4">
      <w:pPr>
        <w:pStyle w:val="HeadingH6ClausesubtextL2"/>
        <w:rPr>
          <w:rFonts w:asciiTheme="minorHAnsi" w:hAnsiTheme="minorHAnsi"/>
        </w:rPr>
      </w:pPr>
      <w:r w:rsidRPr="0019388B">
        <w:rPr>
          <w:rFonts w:asciiTheme="minorHAnsi" w:hAnsiTheme="minorHAnsi"/>
        </w:rPr>
        <w:t xml:space="preserve">describe </w:t>
      </w:r>
      <w:r w:rsidR="00D06AE4" w:rsidRPr="0019388B">
        <w:rPr>
          <w:rFonts w:asciiTheme="minorHAnsi" w:hAnsiTheme="minorHAnsi"/>
        </w:rPr>
        <w:t xml:space="preserve">and give reasons for </w:t>
      </w:r>
      <w:r w:rsidRPr="0019388B">
        <w:rPr>
          <w:rFonts w:asciiTheme="minorHAnsi" w:hAnsiTheme="minorHAnsi"/>
        </w:rPr>
        <w:t xml:space="preserve">any such differences; </w:t>
      </w:r>
      <w:r w:rsidR="003442EE" w:rsidRPr="0019388B">
        <w:rPr>
          <w:rFonts w:asciiTheme="minorHAnsi" w:hAnsiTheme="minorHAnsi"/>
        </w:rPr>
        <w:t>and</w:t>
      </w:r>
    </w:p>
    <w:p w:rsidR="001A05C4" w:rsidRPr="0019388B" w:rsidRDefault="00D06AE4" w:rsidP="001A05C4">
      <w:pPr>
        <w:pStyle w:val="HeadingH6ClausesubtextL2"/>
        <w:rPr>
          <w:rFonts w:asciiTheme="minorHAnsi" w:hAnsiTheme="minorHAnsi"/>
        </w:rPr>
      </w:pPr>
      <w:r w:rsidRPr="0019388B">
        <w:rPr>
          <w:rStyle w:val="Emphasis-Remove"/>
          <w:rFonts w:asciiTheme="minorHAnsi" w:hAnsiTheme="minorHAnsi"/>
        </w:rPr>
        <w:t>explain whether, and if so how, the proposed changes better meet the purpose of Part 4</w:t>
      </w:r>
      <w:r w:rsidR="00BF7520" w:rsidRPr="0019388B">
        <w:rPr>
          <w:rStyle w:val="Emphasis-Remove"/>
          <w:rFonts w:asciiTheme="minorHAnsi" w:hAnsiTheme="minorHAnsi"/>
        </w:rPr>
        <w:t>.</w:t>
      </w:r>
    </w:p>
    <w:p w:rsidR="00892890" w:rsidRPr="0019388B" w:rsidRDefault="00892890" w:rsidP="00C44B1F">
      <w:pPr>
        <w:pStyle w:val="HeadingH4Clausetext"/>
        <w:tabs>
          <w:tab w:val="num" w:pos="709"/>
        </w:tabs>
        <w:ind w:hanging="936"/>
        <w:rPr>
          <w:rFonts w:asciiTheme="minorHAnsi" w:hAnsiTheme="minorHAnsi"/>
        </w:rPr>
      </w:pPr>
      <w:r w:rsidRPr="0019388B">
        <w:rPr>
          <w:rFonts w:asciiTheme="minorHAnsi" w:hAnsiTheme="minorHAnsi"/>
        </w:rPr>
        <w:t>Amendments to a pricing methodology</w:t>
      </w:r>
    </w:p>
    <w:p w:rsidR="003442EE" w:rsidRPr="0019388B" w:rsidRDefault="003442EE" w:rsidP="003442EE">
      <w:pPr>
        <w:pStyle w:val="HeadingH5ClausesubtextL1"/>
        <w:rPr>
          <w:rStyle w:val="Emphasis-Remove"/>
          <w:rFonts w:asciiTheme="minorHAnsi" w:hAnsiTheme="minorHAnsi"/>
        </w:rPr>
      </w:pPr>
      <w:bookmarkStart w:id="1332" w:name="_Ref276072126"/>
      <w:bookmarkStart w:id="1333" w:name="_Ref265531770"/>
      <w:r w:rsidRPr="0019388B">
        <w:rPr>
          <w:rFonts w:asciiTheme="minorHAnsi" w:hAnsiTheme="minorHAnsi"/>
        </w:rPr>
        <w:t>Subject to subclause</w:t>
      </w:r>
      <w:r w:rsidR="005B6576">
        <w:rPr>
          <w:rFonts w:asciiTheme="minorHAnsi" w:hAnsiTheme="minorHAnsi"/>
        </w:rPr>
        <w:t xml:space="preserve"> (2)</w:t>
      </w:r>
      <w:r w:rsidRPr="0019388B">
        <w:rPr>
          <w:rFonts w:asciiTheme="minorHAnsi" w:hAnsiTheme="minorHAnsi"/>
        </w:rPr>
        <w:t>, after considering the most recent information provided in accordance with clause</w:t>
      </w:r>
      <w:r w:rsidR="005B6576">
        <w:rPr>
          <w:rFonts w:asciiTheme="minorHAnsi" w:hAnsiTheme="minorHAnsi"/>
        </w:rPr>
        <w:t xml:space="preserve"> 5.4.2</w:t>
      </w:r>
      <w:r w:rsidRPr="0019388B">
        <w:rPr>
          <w:rFonts w:asciiTheme="minorHAnsi" w:hAnsiTheme="minorHAnsi"/>
        </w:rPr>
        <w:t xml:space="preserve">, the </w:t>
      </w:r>
      <w:r w:rsidRPr="0019388B">
        <w:rPr>
          <w:rStyle w:val="Emphasis-Bold"/>
          <w:rFonts w:asciiTheme="minorHAnsi" w:hAnsiTheme="minorHAnsi"/>
        </w:rPr>
        <w:t>Commission</w:t>
      </w:r>
      <w:r w:rsidRPr="0019388B">
        <w:rPr>
          <w:rFonts w:asciiTheme="minorHAnsi" w:hAnsiTheme="minorHAnsi"/>
        </w:rPr>
        <w:t xml:space="preserve"> may only</w:t>
      </w:r>
      <w:r w:rsidRPr="0019388B">
        <w:rPr>
          <w:rStyle w:val="Emphasis-Remove"/>
          <w:rFonts w:asciiTheme="minorHAnsi" w:hAnsiTheme="minorHAnsi"/>
        </w:rPr>
        <w:t>-</w:t>
      </w:r>
      <w:bookmarkEnd w:id="1332"/>
      <w:r w:rsidRPr="0019388B">
        <w:rPr>
          <w:rStyle w:val="Emphasis-Remove"/>
          <w:rFonts w:asciiTheme="minorHAnsi" w:hAnsiTheme="minorHAnsi"/>
        </w:rPr>
        <w:t xml:space="preserve"> </w:t>
      </w:r>
    </w:p>
    <w:p w:rsidR="003442EE" w:rsidRPr="0019388B" w:rsidRDefault="003442EE" w:rsidP="003442EE">
      <w:pPr>
        <w:pStyle w:val="HeadingH6ClausesubtextL2"/>
        <w:rPr>
          <w:rStyle w:val="Emphasis-Bold"/>
          <w:rFonts w:asciiTheme="minorHAnsi" w:hAnsiTheme="minorHAnsi"/>
        </w:rPr>
      </w:pPr>
      <w:r w:rsidRPr="0019388B">
        <w:rPr>
          <w:rFonts w:asciiTheme="minorHAnsi" w:hAnsiTheme="minorHAnsi"/>
        </w:rPr>
        <w:t>amend the pricing methodology</w:t>
      </w:r>
      <w:r w:rsidRPr="0019388B">
        <w:rPr>
          <w:rStyle w:val="Emphasis-Remove"/>
          <w:rFonts w:asciiTheme="minorHAnsi" w:hAnsiTheme="minorHAnsi"/>
        </w:rPr>
        <w:t xml:space="preserve"> specified in the relevant </w:t>
      </w:r>
      <w:r w:rsidRPr="0019388B">
        <w:rPr>
          <w:rStyle w:val="Emphasis-Bold"/>
          <w:rFonts w:asciiTheme="minorHAnsi" w:hAnsiTheme="minorHAnsi"/>
        </w:rPr>
        <w:t>CPP determination</w:t>
      </w:r>
      <w:r w:rsidRPr="0019388B">
        <w:rPr>
          <w:rFonts w:asciiTheme="minorHAnsi" w:hAnsiTheme="minorHAnsi"/>
        </w:rPr>
        <w:t xml:space="preserve">; </w:t>
      </w:r>
      <w:r w:rsidRPr="0019388B">
        <w:rPr>
          <w:rStyle w:val="Emphasis-Remove"/>
          <w:rFonts w:asciiTheme="minorHAnsi" w:hAnsiTheme="minorHAnsi"/>
        </w:rPr>
        <w:t>or</w:t>
      </w:r>
      <w:r w:rsidRPr="0019388B">
        <w:rPr>
          <w:rStyle w:val="Emphasis-Bold"/>
          <w:rFonts w:asciiTheme="minorHAnsi" w:hAnsiTheme="minorHAnsi"/>
        </w:rPr>
        <w:t xml:space="preserve"> </w:t>
      </w:r>
    </w:p>
    <w:p w:rsidR="003442EE" w:rsidRPr="0019388B" w:rsidRDefault="003442EE" w:rsidP="003442EE">
      <w:pPr>
        <w:pStyle w:val="HeadingH6ClausesubtextL2"/>
        <w:rPr>
          <w:rStyle w:val="Emphasis-Remove"/>
          <w:rFonts w:asciiTheme="minorHAnsi" w:hAnsiTheme="minorHAnsi"/>
        </w:rPr>
      </w:pPr>
      <w:r w:rsidRPr="0019388B">
        <w:rPr>
          <w:rStyle w:val="Emphasis-Remove"/>
          <w:rFonts w:asciiTheme="minorHAnsi" w:hAnsiTheme="minorHAnsi"/>
        </w:rPr>
        <w:t xml:space="preserve">substitute a new pricing methodology for that specified in the relevant </w:t>
      </w:r>
      <w:r w:rsidRPr="0019388B">
        <w:rPr>
          <w:rStyle w:val="Emphasis-Bold"/>
          <w:rFonts w:asciiTheme="minorHAnsi" w:hAnsiTheme="minorHAnsi"/>
        </w:rPr>
        <w:t>CPP determination</w:t>
      </w:r>
      <w:r w:rsidRPr="0019388B">
        <w:rPr>
          <w:rStyle w:val="Emphasis-Remove"/>
          <w:rFonts w:asciiTheme="minorHAnsi" w:hAnsiTheme="minorHAnsi"/>
        </w:rPr>
        <w:t>,</w:t>
      </w:r>
    </w:p>
    <w:p w:rsidR="003442EE" w:rsidRPr="0019388B" w:rsidRDefault="003442EE" w:rsidP="003442EE">
      <w:pPr>
        <w:pStyle w:val="UnnumberedL1"/>
        <w:rPr>
          <w:rStyle w:val="Emphasis-Remove"/>
          <w:rFonts w:asciiTheme="minorHAnsi" w:hAnsiTheme="minorHAnsi"/>
        </w:rPr>
      </w:pPr>
      <w:r w:rsidRPr="0019388B">
        <w:rPr>
          <w:rStyle w:val="Emphasis-Remove"/>
          <w:rFonts w:asciiTheme="minorHAnsi" w:hAnsiTheme="minorHAnsi"/>
        </w:rPr>
        <w:t xml:space="preserve">otherwise than in accordance with the information provided by the </w:t>
      </w:r>
      <w:r w:rsidRPr="0019388B">
        <w:rPr>
          <w:rStyle w:val="Emphasis-Bold"/>
          <w:rFonts w:asciiTheme="minorHAnsi" w:hAnsiTheme="minorHAnsi"/>
        </w:rPr>
        <w:t>G</w:t>
      </w:r>
      <w:r w:rsidR="00BC4C35" w:rsidRPr="0019388B">
        <w:rPr>
          <w:rStyle w:val="Emphasis-Bold"/>
          <w:rFonts w:asciiTheme="minorHAnsi" w:hAnsiTheme="minorHAnsi"/>
        </w:rPr>
        <w:t>D</w:t>
      </w:r>
      <w:r w:rsidRPr="0019388B">
        <w:rPr>
          <w:rStyle w:val="Emphasis-Bold"/>
          <w:rFonts w:asciiTheme="minorHAnsi" w:hAnsiTheme="minorHAnsi"/>
        </w:rPr>
        <w:t>B</w:t>
      </w:r>
      <w:r w:rsidRPr="0019388B">
        <w:rPr>
          <w:rStyle w:val="Emphasis-Remove"/>
          <w:rFonts w:asciiTheme="minorHAnsi" w:hAnsiTheme="minorHAnsi"/>
        </w:rPr>
        <w:t xml:space="preserve"> where the </w:t>
      </w:r>
      <w:r w:rsidR="00413BE0" w:rsidRPr="0019388B">
        <w:rPr>
          <w:rStyle w:val="Emphasis-Remove"/>
          <w:rFonts w:asciiTheme="minorHAnsi" w:hAnsiTheme="minorHAnsi"/>
          <w:b/>
        </w:rPr>
        <w:t>Commission</w:t>
      </w:r>
      <w:r w:rsidRPr="0019388B">
        <w:rPr>
          <w:rStyle w:val="Emphasis-Remove"/>
          <w:rFonts w:asciiTheme="minorHAnsi" w:hAnsiTheme="minorHAnsi"/>
        </w:rPr>
        <w:t xml:space="preserve"> considers that the information reveals the proposed use of a pricing methodology materially different to that specified in the relevant </w:t>
      </w:r>
      <w:r w:rsidRPr="0019388B">
        <w:rPr>
          <w:rStyle w:val="Emphasis-Bold"/>
          <w:rFonts w:asciiTheme="minorHAnsi" w:hAnsiTheme="minorHAnsi"/>
        </w:rPr>
        <w:t>CPP determination</w:t>
      </w:r>
      <w:r w:rsidRPr="0019388B">
        <w:rPr>
          <w:rStyle w:val="Emphasis-Remove"/>
          <w:rFonts w:asciiTheme="minorHAnsi" w:hAnsiTheme="minorHAnsi"/>
        </w:rPr>
        <w:t>.</w:t>
      </w:r>
    </w:p>
    <w:p w:rsidR="003442EE" w:rsidRPr="0019388B" w:rsidRDefault="003442EE" w:rsidP="003442EE">
      <w:pPr>
        <w:pStyle w:val="HeadingH5ClausesubtextL1"/>
        <w:rPr>
          <w:rFonts w:asciiTheme="minorHAnsi" w:hAnsiTheme="minorHAnsi"/>
        </w:rPr>
      </w:pPr>
      <w:bookmarkStart w:id="1334" w:name="_Ref275963469"/>
      <w:bookmarkStart w:id="1335" w:name="_Ref275954808"/>
      <w:bookmarkStart w:id="1336" w:name="_Ref275955386"/>
      <w:r w:rsidRPr="0019388B">
        <w:rPr>
          <w:rFonts w:asciiTheme="minorHAnsi" w:hAnsiTheme="minorHAnsi"/>
        </w:rPr>
        <w:t>For the purpose of subclause</w:t>
      </w:r>
      <w:r w:rsidR="005B6576">
        <w:rPr>
          <w:rFonts w:asciiTheme="minorHAnsi" w:hAnsiTheme="minorHAnsi"/>
        </w:rPr>
        <w:t xml:space="preserve"> (1)</w:t>
      </w:r>
      <w:r w:rsidRPr="0019388B">
        <w:rPr>
          <w:rStyle w:val="Emphasis-Remove"/>
          <w:rFonts w:asciiTheme="minorHAnsi" w:hAnsiTheme="minorHAnsi"/>
        </w:rPr>
        <w:t>, any amended or substituted pricing methodology must be</w:t>
      </w:r>
      <w:r w:rsidRPr="0019388B">
        <w:rPr>
          <w:rFonts w:asciiTheme="minorHAnsi" w:hAnsiTheme="minorHAnsi"/>
        </w:rPr>
        <w:t>-</w:t>
      </w:r>
      <w:bookmarkEnd w:id="1334"/>
      <w:r w:rsidRPr="0019388B">
        <w:rPr>
          <w:rFonts w:asciiTheme="minorHAnsi" w:hAnsiTheme="minorHAnsi"/>
        </w:rPr>
        <w:t xml:space="preserve"> </w:t>
      </w:r>
    </w:p>
    <w:p w:rsidR="003442EE" w:rsidRPr="0019388B" w:rsidRDefault="003442EE" w:rsidP="003442EE">
      <w:pPr>
        <w:pStyle w:val="HeadingH6ClausesubtextL2"/>
        <w:rPr>
          <w:rFonts w:asciiTheme="minorHAnsi" w:hAnsiTheme="minorHAnsi"/>
        </w:rPr>
      </w:pPr>
      <w:r w:rsidRPr="0019388B">
        <w:rPr>
          <w:rFonts w:asciiTheme="minorHAnsi" w:hAnsiTheme="minorHAnsi"/>
        </w:rPr>
        <w:t xml:space="preserve">consistent with the </w:t>
      </w:r>
      <w:r w:rsidRPr="0019388B">
        <w:rPr>
          <w:rStyle w:val="Emphasis-Bold"/>
          <w:rFonts w:asciiTheme="minorHAnsi" w:hAnsiTheme="minorHAnsi"/>
        </w:rPr>
        <w:t>pricing principles</w:t>
      </w:r>
      <w:r w:rsidRPr="0019388B">
        <w:rPr>
          <w:rFonts w:asciiTheme="minorHAnsi" w:hAnsiTheme="minorHAnsi"/>
        </w:rPr>
        <w:t>; or</w:t>
      </w:r>
    </w:p>
    <w:p w:rsidR="003442EE" w:rsidRPr="0019388B" w:rsidRDefault="003442EE" w:rsidP="003442EE">
      <w:pPr>
        <w:pStyle w:val="HeadingH6ClausesubtextL2"/>
        <w:rPr>
          <w:rFonts w:asciiTheme="minorHAnsi" w:hAnsiTheme="minorHAnsi"/>
        </w:rPr>
      </w:pPr>
      <w:r w:rsidRPr="0019388B">
        <w:rPr>
          <w:rFonts w:asciiTheme="minorHAnsi" w:hAnsiTheme="minorHAnsi"/>
        </w:rPr>
        <w:t xml:space="preserve">a </w:t>
      </w:r>
      <w:r w:rsidRPr="0019388B">
        <w:rPr>
          <w:rStyle w:val="Emphasis-Bold"/>
          <w:rFonts w:asciiTheme="minorHAnsi" w:hAnsiTheme="minorHAnsi"/>
        </w:rPr>
        <w:t>transitional pricing methodology</w:t>
      </w:r>
      <w:r w:rsidRPr="0019388B">
        <w:rPr>
          <w:rFonts w:asciiTheme="minorHAnsi" w:hAnsiTheme="minorHAnsi"/>
        </w:rPr>
        <w:t>.</w:t>
      </w:r>
    </w:p>
    <w:bookmarkEnd w:id="1335"/>
    <w:bookmarkEnd w:id="1336"/>
    <w:p w:rsidR="003442EE" w:rsidRPr="0019388B" w:rsidRDefault="003442EE" w:rsidP="003442EE">
      <w:pPr>
        <w:pStyle w:val="HeadingH5ClausesubtextL1"/>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Commission</w:t>
      </w:r>
      <w:r w:rsidRPr="0019388B">
        <w:rPr>
          <w:rFonts w:asciiTheme="minorHAnsi" w:hAnsiTheme="minorHAnsi"/>
        </w:rPr>
        <w:t xml:space="preserve"> will not make any amendment or substitution permitted by this clause more than once in any </w:t>
      </w:r>
      <w:r w:rsidRPr="0019388B">
        <w:rPr>
          <w:rStyle w:val="Emphasis-Bold"/>
          <w:rFonts w:asciiTheme="minorHAnsi" w:hAnsiTheme="minorHAnsi"/>
        </w:rPr>
        <w:t>disclosure year</w:t>
      </w:r>
      <w:r w:rsidRPr="0019388B">
        <w:rPr>
          <w:rFonts w:asciiTheme="minorHAnsi" w:hAnsiTheme="minorHAnsi"/>
        </w:rPr>
        <w:t xml:space="preserve"> of the </w:t>
      </w:r>
      <w:r w:rsidRPr="0019388B">
        <w:rPr>
          <w:rStyle w:val="Emphasis-Bold"/>
          <w:rFonts w:asciiTheme="minorHAnsi" w:hAnsiTheme="minorHAnsi"/>
        </w:rPr>
        <w:t>CPP regulatory period</w:t>
      </w:r>
      <w:r w:rsidRPr="0019388B">
        <w:rPr>
          <w:rStyle w:val="Emphasis-Remove"/>
          <w:rFonts w:asciiTheme="minorHAnsi" w:hAnsiTheme="minorHAnsi"/>
        </w:rPr>
        <w:t>.</w:t>
      </w:r>
      <w:r w:rsidRPr="0019388B">
        <w:rPr>
          <w:rFonts w:asciiTheme="minorHAnsi" w:hAnsiTheme="minorHAnsi"/>
        </w:rPr>
        <w:t xml:space="preserve"> </w:t>
      </w:r>
    </w:p>
    <w:p w:rsidR="00B61B24" w:rsidRPr="0019388B" w:rsidRDefault="00581B0C" w:rsidP="00B61B24">
      <w:pPr>
        <w:pStyle w:val="HeadingH2"/>
        <w:rPr>
          <w:rFonts w:asciiTheme="minorHAnsi" w:hAnsiTheme="minorHAnsi"/>
        </w:rPr>
      </w:pPr>
      <w:bookmarkStart w:id="1337" w:name="_Toc276136934"/>
      <w:bookmarkStart w:id="1338" w:name="_Toc276136935"/>
      <w:bookmarkStart w:id="1339" w:name="_Toc276136938"/>
      <w:bookmarkStart w:id="1340" w:name="_Toc276136939"/>
      <w:bookmarkStart w:id="1341" w:name="_Toc274650832"/>
      <w:bookmarkStart w:id="1342" w:name="_Toc274662652"/>
      <w:bookmarkStart w:id="1343" w:name="_Toc274674027"/>
      <w:bookmarkStart w:id="1344" w:name="_Toc274674444"/>
      <w:bookmarkStart w:id="1345" w:name="_Toc274674575"/>
      <w:bookmarkStart w:id="1346" w:name="_Toc274740773"/>
      <w:bookmarkStart w:id="1347" w:name="_Toc274650834"/>
      <w:bookmarkStart w:id="1348" w:name="_Toc274662654"/>
      <w:bookmarkStart w:id="1349" w:name="_Toc274674029"/>
      <w:bookmarkStart w:id="1350" w:name="_Toc274674446"/>
      <w:bookmarkStart w:id="1351" w:name="_Toc274674577"/>
      <w:bookmarkStart w:id="1352" w:name="_Toc274740775"/>
      <w:bookmarkStart w:id="1353" w:name="_Toc274650835"/>
      <w:bookmarkStart w:id="1354" w:name="_Toc274662655"/>
      <w:bookmarkStart w:id="1355" w:name="_Toc274674030"/>
      <w:bookmarkStart w:id="1356" w:name="_Toc274674447"/>
      <w:bookmarkStart w:id="1357" w:name="_Toc274674578"/>
      <w:bookmarkStart w:id="1358" w:name="_Toc274740776"/>
      <w:bookmarkStart w:id="1359" w:name="_Toc274650836"/>
      <w:bookmarkStart w:id="1360" w:name="_Toc274662656"/>
      <w:bookmarkStart w:id="1361" w:name="_Toc274674031"/>
      <w:bookmarkStart w:id="1362" w:name="_Toc274674448"/>
      <w:bookmarkStart w:id="1363" w:name="_Toc274674579"/>
      <w:bookmarkStart w:id="1364" w:name="_Toc274740777"/>
      <w:bookmarkStart w:id="1365" w:name="_Toc274650837"/>
      <w:bookmarkStart w:id="1366" w:name="_Toc274662657"/>
      <w:bookmarkStart w:id="1367" w:name="_Toc274674032"/>
      <w:bookmarkStart w:id="1368" w:name="_Toc274674449"/>
      <w:bookmarkStart w:id="1369" w:name="_Toc274674580"/>
      <w:bookmarkStart w:id="1370" w:name="_Toc274740778"/>
      <w:bookmarkStart w:id="1371" w:name="_Toc274650842"/>
      <w:bookmarkStart w:id="1372" w:name="_Toc274662662"/>
      <w:bookmarkStart w:id="1373" w:name="_Toc274674037"/>
      <w:bookmarkStart w:id="1374" w:name="_Toc274674454"/>
      <w:bookmarkStart w:id="1375" w:name="_Toc274674585"/>
      <w:bookmarkStart w:id="1376" w:name="_Toc274740783"/>
      <w:bookmarkStart w:id="1377" w:name="_Toc274650843"/>
      <w:bookmarkStart w:id="1378" w:name="_Toc274662663"/>
      <w:bookmarkStart w:id="1379" w:name="_Toc274674038"/>
      <w:bookmarkStart w:id="1380" w:name="_Toc274674455"/>
      <w:bookmarkStart w:id="1381" w:name="_Toc274674586"/>
      <w:bookmarkStart w:id="1382" w:name="_Toc274740784"/>
      <w:bookmarkStart w:id="1383" w:name="_Toc274650844"/>
      <w:bookmarkStart w:id="1384" w:name="_Toc274662664"/>
      <w:bookmarkStart w:id="1385" w:name="_Toc274674039"/>
      <w:bookmarkStart w:id="1386" w:name="_Toc274674456"/>
      <w:bookmarkStart w:id="1387" w:name="_Toc274674587"/>
      <w:bookmarkStart w:id="1388" w:name="_Toc274740785"/>
      <w:bookmarkStart w:id="1389" w:name="_Toc274650847"/>
      <w:bookmarkStart w:id="1390" w:name="_Toc274662667"/>
      <w:bookmarkStart w:id="1391" w:name="_Toc274674042"/>
      <w:bookmarkStart w:id="1392" w:name="_Toc274674459"/>
      <w:bookmarkStart w:id="1393" w:name="_Toc274674590"/>
      <w:bookmarkStart w:id="1394" w:name="_Toc274740788"/>
      <w:bookmarkStart w:id="1395" w:name="_Toc274650855"/>
      <w:bookmarkStart w:id="1396" w:name="_Toc274662675"/>
      <w:bookmarkStart w:id="1397" w:name="_Toc274674050"/>
      <w:bookmarkStart w:id="1398" w:name="_Toc274674467"/>
      <w:bookmarkStart w:id="1399" w:name="_Toc274674598"/>
      <w:bookmarkStart w:id="1400" w:name="_Toc274740796"/>
      <w:bookmarkStart w:id="1401" w:name="_Toc274650860"/>
      <w:bookmarkStart w:id="1402" w:name="_Toc274662680"/>
      <w:bookmarkStart w:id="1403" w:name="_Toc274674055"/>
      <w:bookmarkStart w:id="1404" w:name="_Toc274674472"/>
      <w:bookmarkStart w:id="1405" w:name="_Toc274674603"/>
      <w:bookmarkStart w:id="1406" w:name="_Toc274740801"/>
      <w:bookmarkStart w:id="1407" w:name="_Toc274650867"/>
      <w:bookmarkStart w:id="1408" w:name="_Toc274662687"/>
      <w:bookmarkStart w:id="1409" w:name="_Toc274674062"/>
      <w:bookmarkStart w:id="1410" w:name="_Toc274674479"/>
      <w:bookmarkStart w:id="1411" w:name="_Toc274674610"/>
      <w:bookmarkStart w:id="1412" w:name="_Toc274740808"/>
      <w:bookmarkStart w:id="1413" w:name="_Toc274650868"/>
      <w:bookmarkStart w:id="1414" w:name="_Toc274662688"/>
      <w:bookmarkStart w:id="1415" w:name="_Toc274674063"/>
      <w:bookmarkStart w:id="1416" w:name="_Toc274674480"/>
      <w:bookmarkStart w:id="1417" w:name="_Toc274674611"/>
      <w:bookmarkStart w:id="1418" w:name="_Toc274740809"/>
      <w:bookmarkStart w:id="1419" w:name="_Toc273091228"/>
      <w:bookmarkStart w:id="1420" w:name="_Toc273542267"/>
      <w:bookmarkStart w:id="1421" w:name="_Toc273612866"/>
      <w:bookmarkStart w:id="1422" w:name="_Toc273612957"/>
      <w:bookmarkStart w:id="1423" w:name="_Toc273613048"/>
      <w:bookmarkStart w:id="1424" w:name="_Toc273613248"/>
      <w:bookmarkStart w:id="1425" w:name="_Toc273613934"/>
      <w:bookmarkStart w:id="1426" w:name="_Ref265617673"/>
      <w:bookmarkStart w:id="1427" w:name="_Toc267986241"/>
      <w:bookmarkStart w:id="1428" w:name="_Toc270605627"/>
      <w:bookmarkStart w:id="1429" w:name="_Toc274662714"/>
      <w:bookmarkStart w:id="1430" w:name="_Toc274674089"/>
      <w:bookmarkStart w:id="1431" w:name="_Toc274674506"/>
      <w:bookmarkStart w:id="1432" w:name="_Toc274740835"/>
      <w:bookmarkStart w:id="1433" w:name="_Ref274740857"/>
      <w:bookmarkStart w:id="1434" w:name="_Ref274748902"/>
      <w:bookmarkStart w:id="1435" w:name="_Toc280539165"/>
      <w:bookmarkStart w:id="1436" w:name="_Toc491183134"/>
      <w:bookmarkEnd w:id="1321"/>
      <w:bookmarkEnd w:id="1325"/>
      <w:bookmarkEnd w:id="1326"/>
      <w:bookmarkEnd w:id="1333"/>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r w:rsidRPr="0019388B">
        <w:rPr>
          <w:rFonts w:asciiTheme="minorHAnsi" w:hAnsiTheme="minorHAnsi"/>
        </w:rPr>
        <w:t xml:space="preserve">Information </w:t>
      </w:r>
      <w:r w:rsidR="00F61415" w:rsidRPr="0019388B">
        <w:rPr>
          <w:rFonts w:asciiTheme="minorHAnsi" w:hAnsiTheme="minorHAnsi"/>
        </w:rPr>
        <w:t xml:space="preserve">required in a </w:t>
      </w:r>
      <w:r w:rsidR="00C7242F" w:rsidRPr="0019388B">
        <w:rPr>
          <w:rFonts w:asciiTheme="minorHAnsi" w:hAnsiTheme="minorHAnsi"/>
        </w:rPr>
        <w:t>CPP proposal</w:t>
      </w:r>
      <w:bookmarkEnd w:id="1426"/>
      <w:bookmarkEnd w:id="1427"/>
      <w:bookmarkEnd w:id="1428"/>
      <w:bookmarkEnd w:id="1429"/>
      <w:bookmarkEnd w:id="1430"/>
      <w:bookmarkEnd w:id="1431"/>
      <w:bookmarkEnd w:id="1432"/>
      <w:bookmarkEnd w:id="1433"/>
      <w:bookmarkEnd w:id="1434"/>
      <w:bookmarkEnd w:id="1435"/>
      <w:bookmarkEnd w:id="1436"/>
    </w:p>
    <w:p w:rsidR="00AE5218" w:rsidRPr="0019388B" w:rsidRDefault="00581B0C" w:rsidP="00F61415">
      <w:pPr>
        <w:pStyle w:val="HeadingH3SectionHeading"/>
        <w:rPr>
          <w:rFonts w:asciiTheme="minorHAnsi" w:hAnsiTheme="minorHAnsi"/>
        </w:rPr>
      </w:pPr>
      <w:bookmarkStart w:id="1437" w:name="_Toc267986242"/>
      <w:bookmarkStart w:id="1438" w:name="_Toc270605628"/>
      <w:bookmarkStart w:id="1439" w:name="_Toc274662715"/>
      <w:bookmarkStart w:id="1440" w:name="_Toc274674090"/>
      <w:bookmarkStart w:id="1441" w:name="_Toc274674507"/>
      <w:bookmarkStart w:id="1442" w:name="_Toc274740836"/>
      <w:bookmarkStart w:id="1443" w:name="_Toc280539166"/>
      <w:bookmarkStart w:id="1444" w:name="_Toc491183135"/>
      <w:r w:rsidRPr="0019388B">
        <w:rPr>
          <w:rFonts w:asciiTheme="minorHAnsi" w:hAnsiTheme="minorHAnsi"/>
        </w:rPr>
        <w:t xml:space="preserve">General </w:t>
      </w:r>
      <w:r w:rsidR="00AE5218" w:rsidRPr="0019388B">
        <w:rPr>
          <w:rFonts w:asciiTheme="minorHAnsi" w:hAnsiTheme="minorHAnsi"/>
        </w:rPr>
        <w:t>matters</w:t>
      </w:r>
      <w:bookmarkEnd w:id="1437"/>
      <w:bookmarkEnd w:id="1438"/>
      <w:bookmarkEnd w:id="1439"/>
      <w:bookmarkEnd w:id="1440"/>
      <w:bookmarkEnd w:id="1441"/>
      <w:bookmarkEnd w:id="1442"/>
      <w:bookmarkEnd w:id="1443"/>
      <w:bookmarkEnd w:id="1444"/>
    </w:p>
    <w:p w:rsidR="006D1A96" w:rsidRPr="0019388B" w:rsidRDefault="006D1A96" w:rsidP="00C44B1F">
      <w:pPr>
        <w:pStyle w:val="HeadingH4Clausetext"/>
        <w:tabs>
          <w:tab w:val="num" w:pos="709"/>
        </w:tabs>
        <w:ind w:hanging="936"/>
        <w:rPr>
          <w:rFonts w:asciiTheme="minorHAnsi" w:hAnsiTheme="minorHAnsi"/>
        </w:rPr>
      </w:pPr>
      <w:r w:rsidRPr="0019388B">
        <w:rPr>
          <w:rFonts w:asciiTheme="minorHAnsi" w:hAnsiTheme="minorHAnsi"/>
        </w:rPr>
        <w:t>Application of this Subpart</w:t>
      </w:r>
    </w:p>
    <w:p w:rsidR="006D1A96" w:rsidRPr="0019388B" w:rsidRDefault="009A07F6" w:rsidP="00F32616">
      <w:pPr>
        <w:pStyle w:val="HeadingH5ClausesubtextL1"/>
        <w:rPr>
          <w:rFonts w:asciiTheme="minorHAnsi" w:hAnsiTheme="minorHAnsi"/>
        </w:rPr>
      </w:pPr>
      <w:r w:rsidRPr="008F0575">
        <w:t xml:space="preserve">Subject to subclause </w:t>
      </w:r>
      <w:r>
        <w:t>(2)</w:t>
      </w:r>
      <w:r w:rsidRPr="008F0575">
        <w:t xml:space="preserve">, a </w:t>
      </w:r>
      <w:r w:rsidRPr="004A3ABB">
        <w:rPr>
          <w:b/>
          <w:bCs/>
        </w:rPr>
        <w:t>CPP proposal</w:t>
      </w:r>
      <w:r w:rsidRPr="008F0575">
        <w:t xml:space="preserve"> must contain</w:t>
      </w:r>
      <w:r>
        <w:t>, in all material respects,</w:t>
      </w:r>
      <w:r w:rsidRPr="008F0575">
        <w:t xml:space="preserve"> the information specified in this subpart.</w:t>
      </w:r>
    </w:p>
    <w:p w:rsidR="00F32616" w:rsidRPr="0019388B" w:rsidRDefault="00F32616" w:rsidP="00F32616">
      <w:pPr>
        <w:pStyle w:val="HeadingH5ClausesubtextL1"/>
        <w:rPr>
          <w:rStyle w:val="Emphasis-Remove"/>
          <w:rFonts w:asciiTheme="minorHAnsi" w:hAnsiTheme="minorHAnsi"/>
        </w:rPr>
      </w:pPr>
      <w:bookmarkStart w:id="1445" w:name="_Ref275514556"/>
      <w:r w:rsidRPr="0019388B">
        <w:rPr>
          <w:rFonts w:asciiTheme="minorHAnsi" w:hAnsiTheme="minorHAnsi"/>
        </w:rPr>
        <w:t xml:space="preserve">For the purpose of subclause </w:t>
      </w:r>
      <w:r w:rsidR="008D6506">
        <w:rPr>
          <w:rFonts w:asciiTheme="minorHAnsi" w:hAnsiTheme="minorHAnsi"/>
        </w:rPr>
        <w:t>(1)</w:t>
      </w:r>
      <w:r w:rsidRPr="0019388B">
        <w:rPr>
          <w:rFonts w:asciiTheme="minorHAnsi" w:hAnsiTheme="minorHAnsi"/>
        </w:rPr>
        <w:t>,</w:t>
      </w:r>
      <w:r w:rsidR="005B6576">
        <w:rPr>
          <w:rFonts w:asciiTheme="minorHAnsi" w:hAnsiTheme="minorHAnsi"/>
        </w:rPr>
        <w:t xml:space="preserve"> Section 9</w:t>
      </w:r>
      <w:r w:rsidRPr="0019388B">
        <w:rPr>
          <w:rFonts w:asciiTheme="minorHAnsi" w:hAnsiTheme="minorHAnsi"/>
        </w:rPr>
        <w:t xml:space="preserve"> only applies </w:t>
      </w:r>
      <w:r w:rsidR="0053624D" w:rsidRPr="0019388B">
        <w:rPr>
          <w:rFonts w:asciiTheme="minorHAnsi" w:hAnsiTheme="minorHAnsi"/>
        </w:rPr>
        <w:t xml:space="preserve">to a </w:t>
      </w:r>
      <w:r w:rsidR="0053624D" w:rsidRPr="0019388B">
        <w:rPr>
          <w:rStyle w:val="Emphasis-Bold"/>
          <w:rFonts w:asciiTheme="minorHAnsi" w:hAnsiTheme="minorHAnsi"/>
        </w:rPr>
        <w:t>GDB</w:t>
      </w:r>
      <w:r w:rsidR="0053624D" w:rsidRPr="0019388B">
        <w:rPr>
          <w:rFonts w:asciiTheme="minorHAnsi" w:hAnsiTheme="minorHAnsi"/>
        </w:rPr>
        <w:t xml:space="preserve"> </w:t>
      </w:r>
      <w:r w:rsidRPr="0019388B">
        <w:rPr>
          <w:rFonts w:asciiTheme="minorHAnsi" w:hAnsiTheme="minorHAnsi"/>
        </w:rPr>
        <w:t xml:space="preserve">if the </w:t>
      </w:r>
      <w:r w:rsidRPr="0019388B">
        <w:rPr>
          <w:rStyle w:val="Emphasis-Bold"/>
          <w:rFonts w:asciiTheme="minorHAnsi" w:hAnsiTheme="minorHAnsi"/>
        </w:rPr>
        <w:t>Commission</w:t>
      </w:r>
      <w:r w:rsidRPr="0019388B">
        <w:rPr>
          <w:rFonts w:asciiTheme="minorHAnsi" w:hAnsiTheme="minorHAnsi"/>
        </w:rPr>
        <w:t xml:space="preserve">, in its most recent summary and analysis made pursuant to s 53B(2)(b) of the </w:t>
      </w:r>
      <w:r w:rsidRPr="0019388B">
        <w:rPr>
          <w:rStyle w:val="Emphasis-Bold"/>
          <w:rFonts w:asciiTheme="minorHAnsi" w:hAnsiTheme="minorHAnsi"/>
        </w:rPr>
        <w:t>Act</w:t>
      </w:r>
      <w:r w:rsidRPr="0019388B">
        <w:rPr>
          <w:rFonts w:asciiTheme="minorHAnsi" w:hAnsiTheme="minorHAnsi"/>
        </w:rPr>
        <w:t xml:space="preserve"> prior to submission of the </w:t>
      </w:r>
      <w:r w:rsidRPr="0019388B">
        <w:rPr>
          <w:rStyle w:val="Emphasis-Bold"/>
          <w:rFonts w:asciiTheme="minorHAnsi" w:hAnsiTheme="minorHAnsi"/>
        </w:rPr>
        <w:t>CPP application</w:t>
      </w:r>
      <w:r w:rsidRPr="0019388B">
        <w:rPr>
          <w:rStyle w:val="Emphasis-Remove"/>
          <w:rFonts w:asciiTheme="minorHAnsi" w:hAnsiTheme="minorHAnsi"/>
        </w:rPr>
        <w:t>,</w:t>
      </w:r>
      <w:r w:rsidRPr="0019388B">
        <w:rPr>
          <w:rStyle w:val="Emphasis-Bold"/>
          <w:rFonts w:asciiTheme="minorHAnsi" w:hAnsiTheme="minorHAnsi"/>
        </w:rPr>
        <w:t xml:space="preserve"> </w:t>
      </w:r>
      <w:r w:rsidRPr="0019388B">
        <w:rPr>
          <w:rFonts w:asciiTheme="minorHAnsi" w:hAnsiTheme="minorHAnsi"/>
        </w:rPr>
        <w:t xml:space="preserve">has </w:t>
      </w:r>
      <w:r w:rsidRPr="0019388B">
        <w:rPr>
          <w:rStyle w:val="Emphasis-Remove"/>
          <w:rFonts w:asciiTheme="minorHAnsi" w:hAnsiTheme="minorHAnsi"/>
        </w:rPr>
        <w:t xml:space="preserve">identified that the </w:t>
      </w:r>
      <w:r w:rsidR="00E37BB0" w:rsidRPr="0019388B">
        <w:rPr>
          <w:rStyle w:val="Emphasis-Bold"/>
          <w:rFonts w:asciiTheme="minorHAnsi" w:hAnsiTheme="minorHAnsi"/>
        </w:rPr>
        <w:t>GDB</w:t>
      </w:r>
      <w:r w:rsidRPr="0019388B">
        <w:rPr>
          <w:rStyle w:val="Emphasis-Remove"/>
          <w:rFonts w:asciiTheme="minorHAnsi" w:hAnsiTheme="minorHAnsi"/>
        </w:rPr>
        <w:t xml:space="preserve"> in question would be required to submit </w:t>
      </w:r>
      <w:r w:rsidR="00CE038B" w:rsidRPr="0019388B">
        <w:rPr>
          <w:rStyle w:val="Emphasis-Remove"/>
          <w:rFonts w:asciiTheme="minorHAnsi" w:hAnsiTheme="minorHAnsi"/>
        </w:rPr>
        <w:t>a</w:t>
      </w:r>
      <w:r w:rsidRPr="0019388B">
        <w:rPr>
          <w:rStyle w:val="Emphasis-Remove"/>
          <w:rFonts w:asciiTheme="minorHAnsi" w:hAnsiTheme="minorHAnsi"/>
        </w:rPr>
        <w:t xml:space="preserve"> pricing methodology for approval were it to apply for a</w:t>
      </w:r>
      <w:r w:rsidRPr="0019388B">
        <w:rPr>
          <w:rFonts w:asciiTheme="minorHAnsi" w:hAnsiTheme="minorHAnsi"/>
        </w:rPr>
        <w:t xml:space="preserve"> </w:t>
      </w:r>
      <w:r w:rsidRPr="0019388B">
        <w:rPr>
          <w:rStyle w:val="Emphasis-Bold"/>
          <w:rFonts w:asciiTheme="minorHAnsi" w:hAnsiTheme="minorHAnsi"/>
        </w:rPr>
        <w:t>CPP</w:t>
      </w:r>
      <w:r w:rsidRPr="0019388B">
        <w:rPr>
          <w:rStyle w:val="Emphasis-Remove"/>
          <w:rFonts w:asciiTheme="minorHAnsi" w:hAnsiTheme="minorHAnsi"/>
        </w:rPr>
        <w:t>.</w:t>
      </w:r>
      <w:bookmarkEnd w:id="1445"/>
    </w:p>
    <w:p w:rsidR="00F61415" w:rsidRPr="0019388B" w:rsidRDefault="00AE5218" w:rsidP="00C44B1F">
      <w:pPr>
        <w:pStyle w:val="HeadingH4Clausetext"/>
        <w:tabs>
          <w:tab w:val="num" w:pos="709"/>
        </w:tabs>
        <w:ind w:hanging="936"/>
        <w:rPr>
          <w:rFonts w:asciiTheme="minorHAnsi" w:hAnsiTheme="minorHAnsi"/>
        </w:rPr>
      </w:pPr>
      <w:bookmarkStart w:id="1446" w:name="_Ref265750812"/>
      <w:r w:rsidRPr="0019388B">
        <w:rPr>
          <w:rFonts w:asciiTheme="minorHAnsi" w:hAnsiTheme="minorHAnsi"/>
        </w:rPr>
        <w:t>Reasons for the proposal</w:t>
      </w:r>
      <w:bookmarkEnd w:id="1446"/>
    </w:p>
    <w:p w:rsidR="00D0624C" w:rsidRPr="0019388B" w:rsidRDefault="005A0B1E" w:rsidP="005A0B1E">
      <w:pPr>
        <w:pStyle w:val="UnnumberedL1"/>
        <w:rPr>
          <w:rFonts w:asciiTheme="minorHAnsi" w:hAnsiTheme="minorHAnsi"/>
        </w:rPr>
      </w:pPr>
      <w:r w:rsidRPr="0019388B">
        <w:rPr>
          <w:rFonts w:asciiTheme="minorHAnsi" w:hAnsiTheme="minorHAnsi"/>
        </w:rPr>
        <w:t xml:space="preserve">A </w:t>
      </w:r>
      <w:r w:rsidR="00C7242F" w:rsidRPr="0019388B">
        <w:rPr>
          <w:rStyle w:val="Emphasis-Bold"/>
          <w:rFonts w:asciiTheme="minorHAnsi" w:hAnsiTheme="minorHAnsi"/>
        </w:rPr>
        <w:t>CPP proposal</w:t>
      </w:r>
      <w:r w:rsidR="009D0877" w:rsidRPr="0019388B">
        <w:rPr>
          <w:rFonts w:asciiTheme="minorHAnsi" w:hAnsiTheme="minorHAnsi"/>
        </w:rPr>
        <w:t xml:space="preserve"> must contain</w:t>
      </w:r>
      <w:r w:rsidR="00D0624C" w:rsidRPr="0019388B">
        <w:rPr>
          <w:rFonts w:asciiTheme="minorHAnsi" w:hAnsiTheme="minorHAnsi"/>
        </w:rPr>
        <w:t xml:space="preserve"> a-</w:t>
      </w:r>
      <w:r w:rsidR="009D0877" w:rsidRPr="0019388B">
        <w:rPr>
          <w:rFonts w:asciiTheme="minorHAnsi" w:hAnsiTheme="minorHAnsi"/>
        </w:rPr>
        <w:t xml:space="preserve"> </w:t>
      </w:r>
    </w:p>
    <w:p w:rsidR="00D0624C" w:rsidRPr="0019388B" w:rsidRDefault="00D0624C" w:rsidP="00D0624C">
      <w:pPr>
        <w:pStyle w:val="HeadingH6ClausesubtextL2"/>
        <w:rPr>
          <w:rFonts w:asciiTheme="minorHAnsi" w:hAnsiTheme="minorHAnsi"/>
        </w:rPr>
      </w:pPr>
      <w:r w:rsidRPr="0019388B">
        <w:rPr>
          <w:rFonts w:asciiTheme="minorHAnsi" w:hAnsiTheme="minorHAnsi"/>
        </w:rPr>
        <w:t xml:space="preserve">detailed description of the </w:t>
      </w:r>
      <w:r w:rsidR="009D0877" w:rsidRPr="0019388B">
        <w:rPr>
          <w:rStyle w:val="Emphasis-Bold"/>
          <w:rFonts w:asciiTheme="minorHAnsi" w:hAnsiTheme="minorHAnsi"/>
        </w:rPr>
        <w:t>CPP applicant</w:t>
      </w:r>
      <w:r w:rsidRPr="0019388B">
        <w:rPr>
          <w:rStyle w:val="Emphasis-Bold"/>
          <w:rFonts w:asciiTheme="minorHAnsi" w:hAnsiTheme="minorHAnsi"/>
        </w:rPr>
        <w:t xml:space="preserve">'s </w:t>
      </w:r>
      <w:r w:rsidRPr="0019388B">
        <w:rPr>
          <w:rStyle w:val="Emphasis-Remove"/>
          <w:rFonts w:asciiTheme="minorHAnsi" w:hAnsiTheme="minorHAnsi"/>
        </w:rPr>
        <w:t>rationale for</w:t>
      </w:r>
      <w:r w:rsidR="009D0877" w:rsidRPr="0019388B">
        <w:rPr>
          <w:rFonts w:asciiTheme="minorHAnsi" w:hAnsiTheme="minorHAnsi"/>
        </w:rPr>
        <w:t xml:space="preserve"> </w:t>
      </w:r>
      <w:r w:rsidRPr="0019388B">
        <w:rPr>
          <w:rFonts w:asciiTheme="minorHAnsi" w:hAnsiTheme="minorHAnsi"/>
        </w:rPr>
        <w:t xml:space="preserve">seeking </w:t>
      </w:r>
      <w:r w:rsidR="009D0877" w:rsidRPr="0019388B">
        <w:rPr>
          <w:rFonts w:asciiTheme="minorHAnsi" w:hAnsiTheme="minorHAnsi"/>
        </w:rPr>
        <w:t xml:space="preserve">a </w:t>
      </w:r>
      <w:r w:rsidRPr="0019388B">
        <w:rPr>
          <w:rStyle w:val="Emphasis-Bold"/>
          <w:rFonts w:asciiTheme="minorHAnsi" w:hAnsiTheme="minorHAnsi"/>
        </w:rPr>
        <w:t>CPP</w:t>
      </w:r>
      <w:r w:rsidRPr="0019388B">
        <w:rPr>
          <w:rFonts w:asciiTheme="minorHAnsi" w:hAnsiTheme="minorHAnsi"/>
        </w:rPr>
        <w:t>; and</w:t>
      </w:r>
    </w:p>
    <w:p w:rsidR="00D0624C" w:rsidRPr="0019388B" w:rsidRDefault="00D0624C" w:rsidP="00D0624C">
      <w:pPr>
        <w:pStyle w:val="HeadingH6ClausesubtextL2"/>
        <w:rPr>
          <w:rFonts w:asciiTheme="minorHAnsi" w:hAnsiTheme="minorHAnsi"/>
        </w:rPr>
      </w:pPr>
      <w:r w:rsidRPr="0019388B">
        <w:rPr>
          <w:rFonts w:asciiTheme="minorHAnsi" w:hAnsiTheme="minorHAnsi"/>
        </w:rPr>
        <w:t>summary of the key evidence in the proposal supporting that rationale.</w:t>
      </w:r>
    </w:p>
    <w:p w:rsidR="000F394A" w:rsidRPr="0019388B" w:rsidRDefault="00AD386E" w:rsidP="00C44B1F">
      <w:pPr>
        <w:pStyle w:val="HeadingH4Clausetext"/>
        <w:tabs>
          <w:tab w:val="num" w:pos="709"/>
        </w:tabs>
        <w:ind w:hanging="936"/>
        <w:rPr>
          <w:rFonts w:asciiTheme="minorHAnsi" w:hAnsiTheme="minorHAnsi"/>
        </w:rPr>
      </w:pPr>
      <w:bookmarkStart w:id="1447" w:name="_Ref265750842"/>
      <w:r w:rsidRPr="0019388B">
        <w:rPr>
          <w:rFonts w:asciiTheme="minorHAnsi" w:hAnsiTheme="minorHAnsi"/>
        </w:rPr>
        <w:t xml:space="preserve">Duration </w:t>
      </w:r>
      <w:r w:rsidR="000F394A" w:rsidRPr="0019388B">
        <w:rPr>
          <w:rFonts w:asciiTheme="minorHAnsi" w:hAnsiTheme="minorHAnsi"/>
        </w:rPr>
        <w:t>of regulatory period</w:t>
      </w:r>
      <w:bookmarkEnd w:id="1447"/>
    </w:p>
    <w:p w:rsidR="000F394A" w:rsidRPr="0019388B" w:rsidRDefault="000F394A" w:rsidP="000F394A">
      <w:pPr>
        <w:pStyle w:val="UnnumberedL1"/>
        <w:rPr>
          <w:rFonts w:asciiTheme="minorHAnsi" w:hAnsiTheme="minorHAnsi"/>
        </w:rPr>
      </w:pPr>
      <w:r w:rsidRPr="0019388B">
        <w:rPr>
          <w:rFonts w:asciiTheme="minorHAnsi" w:hAnsiTheme="minorHAnsi"/>
        </w:rPr>
        <w:t xml:space="preserve">Where a </w:t>
      </w:r>
      <w:r w:rsidRPr="0019388B">
        <w:rPr>
          <w:rStyle w:val="Emphasis-Bold"/>
          <w:rFonts w:asciiTheme="minorHAnsi" w:hAnsiTheme="minorHAnsi"/>
        </w:rPr>
        <w:t>CPP applicant</w:t>
      </w:r>
      <w:r w:rsidRPr="0019388B">
        <w:rPr>
          <w:rFonts w:asciiTheme="minorHAnsi" w:hAnsiTheme="minorHAnsi"/>
        </w:rPr>
        <w:t xml:space="preserve"> seeks a </w:t>
      </w:r>
      <w:r w:rsidRPr="0019388B">
        <w:rPr>
          <w:rStyle w:val="Emphasis-Bold"/>
          <w:rFonts w:asciiTheme="minorHAnsi" w:hAnsiTheme="minorHAnsi"/>
        </w:rPr>
        <w:t xml:space="preserve">CPP </w:t>
      </w:r>
      <w:r w:rsidRPr="0019388B">
        <w:rPr>
          <w:rFonts w:asciiTheme="minorHAnsi" w:hAnsiTheme="minorHAnsi"/>
        </w:rPr>
        <w:t>of 3 years' or 4 years' duration-</w:t>
      </w:r>
    </w:p>
    <w:p w:rsidR="000F394A" w:rsidRPr="0019388B" w:rsidRDefault="000F394A" w:rsidP="000F394A">
      <w:pPr>
        <w:pStyle w:val="HeadingH6ClausesubtextL2"/>
        <w:rPr>
          <w:rFonts w:asciiTheme="minorHAnsi" w:hAnsiTheme="minorHAnsi"/>
        </w:rPr>
      </w:pPr>
      <w:r w:rsidRPr="0019388B">
        <w:rPr>
          <w:rFonts w:asciiTheme="minorHAnsi" w:hAnsiTheme="minorHAnsi"/>
        </w:rPr>
        <w:t xml:space="preserve">the duration of the </w:t>
      </w:r>
      <w:r w:rsidRPr="0019388B">
        <w:rPr>
          <w:rStyle w:val="Emphasis-Bold"/>
          <w:rFonts w:asciiTheme="minorHAnsi" w:hAnsiTheme="minorHAnsi"/>
        </w:rPr>
        <w:t xml:space="preserve">CPP </w:t>
      </w:r>
      <w:r w:rsidR="002B2E4D" w:rsidRPr="0019388B">
        <w:rPr>
          <w:rFonts w:asciiTheme="minorHAnsi" w:hAnsiTheme="minorHAnsi"/>
        </w:rPr>
        <w:t xml:space="preserve">sought must be stated in the </w:t>
      </w:r>
      <w:r w:rsidR="00C7242F" w:rsidRPr="0019388B">
        <w:rPr>
          <w:rStyle w:val="Emphasis-Bold"/>
          <w:rFonts w:asciiTheme="minorHAnsi" w:hAnsiTheme="minorHAnsi"/>
        </w:rPr>
        <w:t>CPP proposal</w:t>
      </w:r>
      <w:r w:rsidRPr="0019388B">
        <w:rPr>
          <w:rFonts w:asciiTheme="minorHAnsi" w:hAnsiTheme="minorHAnsi"/>
        </w:rPr>
        <w:t>; and</w:t>
      </w:r>
    </w:p>
    <w:p w:rsidR="000F394A" w:rsidRPr="0019388B" w:rsidRDefault="002B2E4D" w:rsidP="000F394A">
      <w:pPr>
        <w:pStyle w:val="HeadingH6ClausesubtextL2"/>
        <w:rPr>
          <w:rFonts w:asciiTheme="minorHAnsi" w:hAnsiTheme="minorHAnsi"/>
        </w:rPr>
      </w:pPr>
      <w:r w:rsidRPr="0019388B">
        <w:rPr>
          <w:rFonts w:asciiTheme="minorHAnsi" w:hAnsiTheme="minorHAnsi"/>
        </w:rPr>
        <w:t xml:space="preserve">the </w:t>
      </w:r>
      <w:r w:rsidR="00C7242F" w:rsidRPr="0019388B">
        <w:rPr>
          <w:rStyle w:val="Emphasis-Bold"/>
          <w:rFonts w:asciiTheme="minorHAnsi" w:hAnsiTheme="minorHAnsi"/>
        </w:rPr>
        <w:t>CPP proposal</w:t>
      </w:r>
      <w:r w:rsidRPr="0019388B">
        <w:rPr>
          <w:rStyle w:val="Emphasis-Bold"/>
          <w:rFonts w:asciiTheme="minorHAnsi" w:hAnsiTheme="minorHAnsi"/>
        </w:rPr>
        <w:t xml:space="preserve"> </w:t>
      </w:r>
      <w:r w:rsidRPr="0019388B">
        <w:rPr>
          <w:rStyle w:val="Emphasis-Remove"/>
          <w:rFonts w:asciiTheme="minorHAnsi" w:hAnsiTheme="minorHAnsi"/>
        </w:rPr>
        <w:t>must</w:t>
      </w:r>
      <w:r w:rsidRPr="0019388B">
        <w:rPr>
          <w:rStyle w:val="Emphasis-Bold"/>
          <w:rFonts w:asciiTheme="minorHAnsi" w:hAnsiTheme="minorHAnsi"/>
        </w:rPr>
        <w:t xml:space="preserve"> </w:t>
      </w:r>
      <w:r w:rsidRPr="0019388B">
        <w:rPr>
          <w:rFonts w:asciiTheme="minorHAnsi" w:hAnsiTheme="minorHAnsi"/>
        </w:rPr>
        <w:t xml:space="preserve">contain </w:t>
      </w:r>
      <w:r w:rsidR="000F394A" w:rsidRPr="0019388B">
        <w:rPr>
          <w:rFonts w:asciiTheme="minorHAnsi" w:hAnsiTheme="minorHAnsi"/>
        </w:rPr>
        <w:t xml:space="preserve">an explanation as to why </w:t>
      </w:r>
      <w:r w:rsidRPr="0019388B">
        <w:rPr>
          <w:rFonts w:asciiTheme="minorHAnsi" w:hAnsiTheme="minorHAnsi"/>
        </w:rPr>
        <w:t xml:space="preserve">that </w:t>
      </w:r>
      <w:r w:rsidR="000F394A" w:rsidRPr="0019388B">
        <w:rPr>
          <w:rFonts w:asciiTheme="minorHAnsi" w:hAnsiTheme="minorHAnsi"/>
        </w:rPr>
        <w:t xml:space="preserve">duration better meets the purpose of Part 4 of the </w:t>
      </w:r>
      <w:r w:rsidR="000F394A" w:rsidRPr="0019388B">
        <w:rPr>
          <w:rStyle w:val="Emphasis-Bold"/>
          <w:rFonts w:asciiTheme="minorHAnsi" w:hAnsiTheme="minorHAnsi"/>
        </w:rPr>
        <w:t>Act</w:t>
      </w:r>
      <w:r w:rsidR="000F394A" w:rsidRPr="0019388B">
        <w:rPr>
          <w:rFonts w:asciiTheme="minorHAnsi" w:hAnsiTheme="minorHAnsi"/>
        </w:rPr>
        <w:t xml:space="preserve"> than 5 years.</w:t>
      </w:r>
    </w:p>
    <w:p w:rsidR="00467983" w:rsidRPr="0019388B" w:rsidRDefault="00F63B6B" w:rsidP="00467983">
      <w:pPr>
        <w:pStyle w:val="HeadingH3SectionHeading"/>
        <w:rPr>
          <w:rFonts w:asciiTheme="minorHAnsi" w:hAnsiTheme="minorHAnsi"/>
        </w:rPr>
      </w:pPr>
      <w:bookmarkStart w:id="1448" w:name="_Toc274662717"/>
      <w:bookmarkStart w:id="1449" w:name="_Toc274674092"/>
      <w:bookmarkStart w:id="1450" w:name="_Toc274674509"/>
      <w:bookmarkStart w:id="1451" w:name="_Toc274740838"/>
      <w:bookmarkStart w:id="1452" w:name="_Toc280539167"/>
      <w:bookmarkStart w:id="1453" w:name="_Toc491183136"/>
      <w:r w:rsidRPr="0019388B">
        <w:rPr>
          <w:rFonts w:asciiTheme="minorHAnsi" w:hAnsiTheme="minorHAnsi"/>
        </w:rPr>
        <w:t>Price path</w:t>
      </w:r>
      <w:r w:rsidRPr="0019388B" w:rsidDel="005676EE">
        <w:rPr>
          <w:rStyle w:val="Emphasis-Remove"/>
          <w:rFonts w:asciiTheme="minorHAnsi" w:hAnsiTheme="minorHAnsi"/>
        </w:rPr>
        <w:t xml:space="preserve"> </w:t>
      </w:r>
      <w:bookmarkStart w:id="1454" w:name="_Toc267986244"/>
      <w:bookmarkStart w:id="1455" w:name="_Toc270605630"/>
      <w:r w:rsidRPr="0019388B">
        <w:rPr>
          <w:rFonts w:asciiTheme="minorHAnsi" w:hAnsiTheme="minorHAnsi"/>
        </w:rPr>
        <w:t>i</w:t>
      </w:r>
      <w:r w:rsidR="00581B0C" w:rsidRPr="0019388B">
        <w:rPr>
          <w:rFonts w:asciiTheme="minorHAnsi" w:hAnsiTheme="minorHAnsi"/>
        </w:rPr>
        <w:t>nformation</w:t>
      </w:r>
      <w:bookmarkEnd w:id="1448"/>
      <w:bookmarkEnd w:id="1449"/>
      <w:bookmarkEnd w:id="1450"/>
      <w:bookmarkEnd w:id="1451"/>
      <w:bookmarkEnd w:id="1452"/>
      <w:bookmarkEnd w:id="1453"/>
      <w:bookmarkEnd w:id="1454"/>
      <w:bookmarkEnd w:id="1455"/>
    </w:p>
    <w:p w:rsidR="00467983" w:rsidRPr="0019388B" w:rsidRDefault="00467983" w:rsidP="00C44B1F">
      <w:pPr>
        <w:pStyle w:val="HeadingH4Clausetext"/>
        <w:tabs>
          <w:tab w:val="num" w:pos="709"/>
        </w:tabs>
        <w:ind w:hanging="936"/>
        <w:rPr>
          <w:rFonts w:asciiTheme="minorHAnsi" w:hAnsiTheme="minorHAnsi"/>
        </w:rPr>
      </w:pPr>
      <w:bookmarkStart w:id="1456" w:name="_Ref265705774"/>
      <w:r w:rsidRPr="0019388B">
        <w:rPr>
          <w:rFonts w:asciiTheme="minorHAnsi" w:hAnsiTheme="minorHAnsi"/>
        </w:rPr>
        <w:t>Interpretation</w:t>
      </w:r>
      <w:bookmarkEnd w:id="1456"/>
    </w:p>
    <w:p w:rsidR="00FA50A8" w:rsidRPr="0019388B" w:rsidRDefault="00FA50A8" w:rsidP="00467983">
      <w:pPr>
        <w:pStyle w:val="HeadingH5ClausesubtextL1"/>
        <w:rPr>
          <w:rStyle w:val="Emphasis-Remove"/>
          <w:rFonts w:asciiTheme="minorHAnsi" w:hAnsiTheme="minorHAnsi"/>
        </w:rPr>
      </w:pPr>
      <w:r w:rsidRPr="0019388B">
        <w:rPr>
          <w:rFonts w:asciiTheme="minorHAnsi" w:hAnsiTheme="minorHAnsi"/>
        </w:rPr>
        <w:t xml:space="preserve">In this </w:t>
      </w:r>
      <w:r w:rsidR="00573383" w:rsidRPr="0019388B">
        <w:rPr>
          <w:rFonts w:asciiTheme="minorHAnsi" w:hAnsiTheme="minorHAnsi"/>
        </w:rPr>
        <w:t xml:space="preserve">section, </w:t>
      </w:r>
      <w:r w:rsidRPr="0019388B">
        <w:rPr>
          <w:rFonts w:asciiTheme="minorHAnsi" w:hAnsiTheme="minorHAnsi"/>
        </w:rPr>
        <w:t>the meanings of defined terms</w:t>
      </w:r>
      <w:r w:rsidR="009058DA" w:rsidRPr="0019388B">
        <w:rPr>
          <w:rFonts w:asciiTheme="minorHAnsi" w:hAnsiTheme="minorHAnsi"/>
        </w:rPr>
        <w:t xml:space="preserve"> </w:t>
      </w:r>
      <w:r w:rsidRPr="0019388B">
        <w:rPr>
          <w:rFonts w:asciiTheme="minorHAnsi" w:hAnsiTheme="minorHAnsi"/>
        </w:rPr>
        <w:t xml:space="preserve">that are values </w:t>
      </w:r>
      <w:r w:rsidR="00B93506" w:rsidRPr="0019388B">
        <w:rPr>
          <w:rFonts w:asciiTheme="minorHAnsi" w:hAnsiTheme="minorHAnsi"/>
        </w:rPr>
        <w:t>or</w:t>
      </w:r>
      <w:r w:rsidRPr="0019388B">
        <w:rPr>
          <w:rFonts w:asciiTheme="minorHAnsi" w:hAnsiTheme="minorHAnsi"/>
        </w:rPr>
        <w:t xml:space="preserve"> amounts </w:t>
      </w:r>
      <w:r w:rsidR="005F6BB1" w:rsidRPr="0019388B">
        <w:rPr>
          <w:rFonts w:asciiTheme="minorHAnsi" w:hAnsiTheme="minorHAnsi"/>
        </w:rPr>
        <w:t xml:space="preserve">to be determined by the </w:t>
      </w:r>
      <w:r w:rsidR="000965FA" w:rsidRPr="0019388B">
        <w:rPr>
          <w:rStyle w:val="Emphasis-Bold"/>
          <w:rFonts w:asciiTheme="minorHAnsi" w:hAnsiTheme="minorHAnsi"/>
        </w:rPr>
        <w:t>Commission</w:t>
      </w:r>
      <w:r w:rsidR="005F6BB1" w:rsidRPr="0019388B">
        <w:rPr>
          <w:rFonts w:asciiTheme="minorHAnsi" w:hAnsiTheme="minorHAnsi"/>
        </w:rPr>
        <w:t xml:space="preserve"> when making a </w:t>
      </w:r>
      <w:r w:rsidR="005F6BB1" w:rsidRPr="0019388B">
        <w:rPr>
          <w:rStyle w:val="Emphasis-Bold"/>
          <w:rFonts w:asciiTheme="minorHAnsi" w:hAnsiTheme="minorHAnsi"/>
        </w:rPr>
        <w:t>CPP determination</w:t>
      </w:r>
      <w:r w:rsidR="005F6BB1" w:rsidRPr="0019388B">
        <w:rPr>
          <w:rFonts w:asciiTheme="minorHAnsi" w:hAnsiTheme="minorHAnsi"/>
        </w:rPr>
        <w:t xml:space="preserve"> </w:t>
      </w:r>
      <w:r w:rsidRPr="0019388B">
        <w:rPr>
          <w:rFonts w:asciiTheme="minorHAnsi" w:hAnsiTheme="minorHAnsi"/>
        </w:rPr>
        <w:t xml:space="preserve">are modified </w:t>
      </w:r>
      <w:r w:rsidR="00B93506" w:rsidRPr="0019388B">
        <w:rPr>
          <w:rFonts w:asciiTheme="minorHAnsi" w:hAnsiTheme="minorHAnsi"/>
        </w:rPr>
        <w:t xml:space="preserve">to mean the values or amounts </w:t>
      </w:r>
      <w:r w:rsidR="00B93506" w:rsidRPr="0019388B">
        <w:rPr>
          <w:rStyle w:val="Emphasis-Remove"/>
          <w:rFonts w:asciiTheme="minorHAnsi" w:hAnsiTheme="minorHAnsi"/>
        </w:rPr>
        <w:t xml:space="preserve">proposed by the </w:t>
      </w:r>
      <w:r w:rsidR="00B93506" w:rsidRPr="0019388B">
        <w:rPr>
          <w:rStyle w:val="Emphasis-Bold"/>
          <w:rFonts w:asciiTheme="minorHAnsi" w:hAnsiTheme="minorHAnsi"/>
        </w:rPr>
        <w:t>CPP applicant</w:t>
      </w:r>
      <w:r w:rsidR="000B3F4A" w:rsidRPr="0019388B">
        <w:rPr>
          <w:rStyle w:val="Emphasis-Remove"/>
          <w:rFonts w:asciiTheme="minorHAnsi" w:hAnsiTheme="minorHAnsi"/>
        </w:rPr>
        <w:t>,</w:t>
      </w:r>
      <w:r w:rsidR="00B93506" w:rsidRPr="0019388B" w:rsidDel="00FA50A8">
        <w:rPr>
          <w:rStyle w:val="Emphasis-Bold"/>
          <w:rFonts w:asciiTheme="minorHAnsi" w:hAnsiTheme="minorHAnsi"/>
        </w:rPr>
        <w:t xml:space="preserve"> </w:t>
      </w:r>
      <w:r w:rsidR="00467983" w:rsidRPr="0019388B">
        <w:rPr>
          <w:rStyle w:val="Emphasis-Remove"/>
          <w:rFonts w:asciiTheme="minorHAnsi" w:hAnsiTheme="minorHAnsi"/>
        </w:rPr>
        <w:t xml:space="preserve">subject to </w:t>
      </w:r>
      <w:r w:rsidR="005F6BB1" w:rsidRPr="0019388B">
        <w:rPr>
          <w:rStyle w:val="Emphasis-Remove"/>
          <w:rFonts w:asciiTheme="minorHAnsi" w:hAnsiTheme="minorHAnsi"/>
        </w:rPr>
        <w:t>any other provision to the contrary.</w:t>
      </w:r>
    </w:p>
    <w:p w:rsidR="00467983" w:rsidRPr="0019388B" w:rsidRDefault="00B93506" w:rsidP="00B93506">
      <w:pPr>
        <w:pStyle w:val="HeadingH5ClausesubtextL1"/>
        <w:rPr>
          <w:rStyle w:val="Emphasis-Remove"/>
          <w:rFonts w:asciiTheme="minorHAnsi" w:hAnsiTheme="minorHAnsi"/>
        </w:rPr>
      </w:pPr>
      <w:bookmarkStart w:id="1457" w:name="_Ref270071479"/>
      <w:r w:rsidRPr="0019388B">
        <w:rPr>
          <w:rStyle w:val="Emphasis-Remove"/>
          <w:rFonts w:asciiTheme="minorHAnsi" w:hAnsiTheme="minorHAnsi"/>
        </w:rPr>
        <w:t>A</w:t>
      </w:r>
      <w:r w:rsidR="002B2E4D" w:rsidRPr="0019388B">
        <w:rPr>
          <w:rStyle w:val="Emphasis-Remove"/>
          <w:rFonts w:asciiTheme="minorHAnsi" w:hAnsiTheme="minorHAnsi"/>
        </w:rPr>
        <w:t xml:space="preserve">ny </w:t>
      </w:r>
      <w:r w:rsidR="00467983" w:rsidRPr="0019388B">
        <w:rPr>
          <w:rStyle w:val="Emphasis-Remove"/>
          <w:rFonts w:asciiTheme="minorHAnsi" w:hAnsiTheme="minorHAnsi"/>
        </w:rPr>
        <w:t xml:space="preserve">values and amounts used </w:t>
      </w:r>
      <w:r w:rsidR="008F7E5A" w:rsidRPr="0019388B">
        <w:rPr>
          <w:rStyle w:val="Emphasis-Remove"/>
          <w:rFonts w:asciiTheme="minorHAnsi" w:hAnsiTheme="minorHAnsi"/>
        </w:rPr>
        <w:t xml:space="preserve">by a </w:t>
      </w:r>
      <w:r w:rsidR="008F7E5A" w:rsidRPr="0019388B">
        <w:rPr>
          <w:rStyle w:val="Emphasis-Bold"/>
          <w:rFonts w:asciiTheme="minorHAnsi" w:hAnsiTheme="minorHAnsi"/>
        </w:rPr>
        <w:t>CPP applicant</w:t>
      </w:r>
      <w:r w:rsidR="008F7E5A" w:rsidRPr="0019388B">
        <w:rPr>
          <w:rStyle w:val="Emphasis-Remove"/>
          <w:rFonts w:asciiTheme="minorHAnsi" w:hAnsiTheme="minorHAnsi"/>
        </w:rPr>
        <w:t xml:space="preserve"> </w:t>
      </w:r>
      <w:r w:rsidR="00467983" w:rsidRPr="0019388B">
        <w:rPr>
          <w:rStyle w:val="Emphasis-Remove"/>
          <w:rFonts w:asciiTheme="minorHAnsi" w:hAnsiTheme="minorHAnsi"/>
        </w:rPr>
        <w:t xml:space="preserve">to determine </w:t>
      </w:r>
      <w:r w:rsidRPr="0019388B">
        <w:rPr>
          <w:rStyle w:val="Emphasis-Remove"/>
          <w:rFonts w:asciiTheme="minorHAnsi" w:hAnsiTheme="minorHAnsi"/>
        </w:rPr>
        <w:t>the</w:t>
      </w:r>
      <w:r w:rsidR="00FA50A8" w:rsidRPr="0019388B">
        <w:rPr>
          <w:rStyle w:val="Emphasis-Remove"/>
          <w:rFonts w:asciiTheme="minorHAnsi" w:hAnsiTheme="minorHAnsi"/>
        </w:rPr>
        <w:t xml:space="preserve"> quantum</w:t>
      </w:r>
      <w:r w:rsidR="00467983" w:rsidRPr="0019388B">
        <w:rPr>
          <w:rStyle w:val="Emphasis-Remove"/>
          <w:rFonts w:asciiTheme="minorHAnsi" w:hAnsiTheme="minorHAnsi"/>
        </w:rPr>
        <w:t xml:space="preserve"> </w:t>
      </w:r>
      <w:r w:rsidRPr="0019388B">
        <w:rPr>
          <w:rStyle w:val="Emphasis-Remove"/>
          <w:rFonts w:asciiTheme="minorHAnsi" w:hAnsiTheme="minorHAnsi"/>
        </w:rPr>
        <w:t>of</w:t>
      </w:r>
      <w:r w:rsidR="000B3F4A" w:rsidRPr="0019388B">
        <w:rPr>
          <w:rStyle w:val="Emphasis-Remove"/>
          <w:rFonts w:asciiTheme="minorHAnsi" w:hAnsiTheme="minorHAnsi"/>
        </w:rPr>
        <w:t xml:space="preserve"> </w:t>
      </w:r>
      <w:r w:rsidR="00975EFD" w:rsidRPr="0019388B">
        <w:rPr>
          <w:rStyle w:val="Emphasis-Remove"/>
          <w:rFonts w:asciiTheme="minorHAnsi" w:hAnsiTheme="minorHAnsi"/>
        </w:rPr>
        <w:t>allowances, amounts, sums or values</w:t>
      </w:r>
      <w:r w:rsidR="00975EFD" w:rsidRPr="0019388B" w:rsidDel="00975EFD">
        <w:rPr>
          <w:rStyle w:val="Emphasis-Remove"/>
          <w:rFonts w:asciiTheme="minorHAnsi" w:hAnsiTheme="minorHAnsi"/>
        </w:rPr>
        <w:t xml:space="preserve"> </w:t>
      </w:r>
      <w:r w:rsidR="000B3F4A" w:rsidRPr="0019388B">
        <w:rPr>
          <w:rStyle w:val="Emphasis-Remove"/>
          <w:rFonts w:asciiTheme="minorHAnsi" w:hAnsiTheme="minorHAnsi"/>
        </w:rPr>
        <w:t>required</w:t>
      </w:r>
      <w:r w:rsidRPr="0019388B">
        <w:rPr>
          <w:rStyle w:val="Emphasis-Remove"/>
          <w:rFonts w:asciiTheme="minorHAnsi" w:hAnsiTheme="minorHAnsi"/>
        </w:rPr>
        <w:t xml:space="preserve"> </w:t>
      </w:r>
      <w:r w:rsidR="00975EFD" w:rsidRPr="0019388B">
        <w:rPr>
          <w:rStyle w:val="Emphasis-Remove"/>
          <w:rFonts w:asciiTheme="minorHAnsi" w:hAnsiTheme="minorHAnsi"/>
        </w:rPr>
        <w:t xml:space="preserve">by this section </w:t>
      </w:r>
      <w:r w:rsidR="00467983" w:rsidRPr="0019388B">
        <w:rPr>
          <w:rStyle w:val="Emphasis-Remove"/>
          <w:rFonts w:asciiTheme="minorHAnsi" w:hAnsiTheme="minorHAnsi"/>
        </w:rPr>
        <w:t xml:space="preserve">must be consistent with other information provided in accordance with this </w:t>
      </w:r>
      <w:r w:rsidR="00975EFD" w:rsidRPr="0019388B">
        <w:rPr>
          <w:rStyle w:val="Emphasis-Remove"/>
          <w:rFonts w:asciiTheme="minorHAnsi" w:hAnsiTheme="minorHAnsi"/>
        </w:rPr>
        <w:t>part</w:t>
      </w:r>
      <w:r w:rsidR="00467983" w:rsidRPr="0019388B">
        <w:rPr>
          <w:rStyle w:val="Emphasis-Remove"/>
          <w:rFonts w:asciiTheme="minorHAnsi" w:hAnsiTheme="minorHAnsi"/>
        </w:rPr>
        <w:t>.</w:t>
      </w:r>
      <w:bookmarkEnd w:id="1457"/>
    </w:p>
    <w:p w:rsidR="00467983" w:rsidRPr="0019388B" w:rsidRDefault="00467983" w:rsidP="00C44B1F">
      <w:pPr>
        <w:pStyle w:val="HeadingH4Clausetext"/>
        <w:tabs>
          <w:tab w:val="num" w:pos="709"/>
        </w:tabs>
        <w:ind w:hanging="936"/>
        <w:rPr>
          <w:rFonts w:asciiTheme="minorHAnsi" w:hAnsiTheme="minorHAnsi"/>
        </w:rPr>
      </w:pPr>
      <w:bookmarkStart w:id="1458" w:name="_Ref265705825"/>
      <w:r w:rsidRPr="0019388B">
        <w:rPr>
          <w:rFonts w:asciiTheme="minorHAnsi" w:hAnsiTheme="minorHAnsi"/>
        </w:rPr>
        <w:t>Proposed building blocks allowable revenue</w:t>
      </w:r>
      <w:bookmarkEnd w:id="1458"/>
    </w:p>
    <w:p w:rsidR="00467983" w:rsidRPr="0019388B" w:rsidRDefault="005676EE" w:rsidP="00467983">
      <w:pPr>
        <w:pStyle w:val="HeadingH5ClausesubtextL1"/>
        <w:rPr>
          <w:rFonts w:asciiTheme="minorHAnsi" w:hAnsiTheme="minorHAnsi"/>
        </w:rPr>
      </w:pPr>
      <w:bookmarkStart w:id="1459" w:name="_Ref265705661"/>
      <w:r w:rsidRPr="0019388B">
        <w:rPr>
          <w:rFonts w:asciiTheme="minorHAnsi" w:hAnsiTheme="minorHAnsi"/>
        </w:rPr>
        <w:t xml:space="preserve">A </w:t>
      </w:r>
      <w:r w:rsidR="00C7242F" w:rsidRPr="0019388B">
        <w:rPr>
          <w:rStyle w:val="Emphasis-Bold"/>
          <w:rFonts w:asciiTheme="minorHAnsi" w:hAnsiTheme="minorHAnsi"/>
        </w:rPr>
        <w:t>CPP proposal</w:t>
      </w:r>
      <w:r w:rsidRPr="0019388B">
        <w:rPr>
          <w:rFonts w:asciiTheme="minorHAnsi" w:hAnsiTheme="minorHAnsi"/>
        </w:rPr>
        <w:t xml:space="preserve"> must contain</w:t>
      </w:r>
      <w:r w:rsidR="00467983" w:rsidRPr="0019388B">
        <w:rPr>
          <w:rFonts w:asciiTheme="minorHAnsi" w:hAnsiTheme="minorHAnsi"/>
        </w:rPr>
        <w:t xml:space="preserve"> </w:t>
      </w:r>
      <w:r w:rsidR="00330BA9" w:rsidRPr="0019388B">
        <w:rPr>
          <w:rFonts w:asciiTheme="minorHAnsi" w:hAnsiTheme="minorHAnsi"/>
        </w:rPr>
        <w:t xml:space="preserve">amounts </w:t>
      </w:r>
      <w:r w:rsidR="00467983" w:rsidRPr="0019388B">
        <w:rPr>
          <w:rFonts w:asciiTheme="minorHAnsi" w:hAnsiTheme="minorHAnsi"/>
        </w:rPr>
        <w:t>for-</w:t>
      </w:r>
      <w:bookmarkEnd w:id="1459"/>
      <w:r w:rsidR="00467983" w:rsidRPr="0019388B">
        <w:rPr>
          <w:rFonts w:asciiTheme="minorHAnsi" w:hAnsiTheme="minorHAnsi"/>
        </w:rPr>
        <w:t xml:space="preserve"> </w:t>
      </w:r>
    </w:p>
    <w:p w:rsidR="00467983" w:rsidRPr="0019388B" w:rsidRDefault="00467983" w:rsidP="00467983">
      <w:pPr>
        <w:pStyle w:val="HeadingH6ClausesubtextL2"/>
        <w:rPr>
          <w:rStyle w:val="Emphasis-Remove"/>
          <w:rFonts w:asciiTheme="minorHAnsi" w:hAnsiTheme="minorHAnsi"/>
        </w:rPr>
      </w:pPr>
      <w:r w:rsidRPr="0019388B">
        <w:rPr>
          <w:rStyle w:val="Emphasis-Bold"/>
          <w:rFonts w:asciiTheme="minorHAnsi" w:hAnsiTheme="minorHAnsi"/>
        </w:rPr>
        <w:t>building blocks allowable revenue before tax</w:t>
      </w:r>
      <w:r w:rsidR="00503372" w:rsidRPr="0019388B">
        <w:rPr>
          <w:rFonts w:asciiTheme="minorHAnsi" w:hAnsiTheme="minorHAnsi"/>
        </w:rPr>
        <w:t xml:space="preserve"> for each </w:t>
      </w:r>
      <w:r w:rsidR="00503372" w:rsidRPr="0019388B">
        <w:rPr>
          <w:rStyle w:val="Emphasis-Bold"/>
          <w:rFonts w:asciiTheme="minorHAnsi" w:hAnsiTheme="minorHAnsi"/>
        </w:rPr>
        <w:t>disclosure year</w:t>
      </w:r>
      <w:r w:rsidR="00503372" w:rsidRPr="0019388B">
        <w:rPr>
          <w:rFonts w:asciiTheme="minorHAnsi" w:hAnsiTheme="minorHAnsi"/>
        </w:rPr>
        <w:t xml:space="preserve"> of the </w:t>
      </w:r>
      <w:r w:rsidR="00503372" w:rsidRPr="0019388B">
        <w:rPr>
          <w:rStyle w:val="Emphasis-Bold"/>
          <w:rFonts w:asciiTheme="minorHAnsi" w:hAnsiTheme="minorHAnsi"/>
        </w:rPr>
        <w:t>next period</w:t>
      </w:r>
      <w:r w:rsidRPr="0019388B">
        <w:rPr>
          <w:rStyle w:val="Emphasis-Remove"/>
          <w:rFonts w:asciiTheme="minorHAnsi" w:hAnsiTheme="minorHAnsi"/>
        </w:rPr>
        <w:t xml:space="preserve">; and </w:t>
      </w:r>
    </w:p>
    <w:p w:rsidR="00467983" w:rsidRPr="0019388B" w:rsidRDefault="00467983" w:rsidP="00467983">
      <w:pPr>
        <w:pStyle w:val="HeadingH6ClausesubtextL2"/>
        <w:rPr>
          <w:rStyle w:val="Emphasis-Remove"/>
          <w:rFonts w:asciiTheme="minorHAnsi" w:hAnsiTheme="minorHAnsi"/>
        </w:rPr>
      </w:pPr>
      <w:r w:rsidRPr="0019388B">
        <w:rPr>
          <w:rStyle w:val="Emphasis-Bold"/>
          <w:rFonts w:asciiTheme="minorHAnsi" w:hAnsiTheme="minorHAnsi"/>
        </w:rPr>
        <w:t>building blocks allowable revenue after tax</w:t>
      </w:r>
      <w:r w:rsidR="00503372" w:rsidRPr="0019388B">
        <w:rPr>
          <w:rFonts w:asciiTheme="minorHAnsi" w:hAnsiTheme="minorHAnsi"/>
        </w:rPr>
        <w:t xml:space="preserve"> for each </w:t>
      </w:r>
      <w:r w:rsidR="00503372" w:rsidRPr="0019388B">
        <w:rPr>
          <w:rStyle w:val="Emphasis-Bold"/>
          <w:rFonts w:asciiTheme="minorHAnsi" w:hAnsiTheme="minorHAnsi"/>
        </w:rPr>
        <w:t>disclosure year</w:t>
      </w:r>
      <w:r w:rsidR="00503372" w:rsidRPr="0019388B">
        <w:rPr>
          <w:rFonts w:asciiTheme="minorHAnsi" w:hAnsiTheme="minorHAnsi"/>
        </w:rPr>
        <w:t xml:space="preserve"> of the </w:t>
      </w:r>
      <w:r w:rsidR="00503372" w:rsidRPr="0019388B">
        <w:rPr>
          <w:rStyle w:val="Emphasis-Bold"/>
          <w:rFonts w:asciiTheme="minorHAnsi" w:hAnsiTheme="minorHAnsi"/>
        </w:rPr>
        <w:t>next period</w:t>
      </w:r>
      <w:r w:rsidRPr="0019388B">
        <w:rPr>
          <w:rStyle w:val="Emphasis-Remove"/>
          <w:rFonts w:asciiTheme="minorHAnsi" w:hAnsiTheme="minorHAnsi"/>
        </w:rPr>
        <w:t>.</w:t>
      </w:r>
    </w:p>
    <w:p w:rsidR="00095BAE" w:rsidRPr="0019388B" w:rsidRDefault="006169AD" w:rsidP="00467983">
      <w:pPr>
        <w:pStyle w:val="HeadingH5ClausesubtextL1"/>
        <w:rPr>
          <w:rFonts w:asciiTheme="minorHAnsi" w:hAnsiTheme="minorHAnsi"/>
        </w:rPr>
      </w:pPr>
      <w:r>
        <w:rPr>
          <w:rFonts w:asciiTheme="minorHAnsi" w:hAnsiTheme="minorHAnsi"/>
        </w:rPr>
        <w:t>Subject to subclause (5), a</w:t>
      </w:r>
      <w:r w:rsidR="005676EE" w:rsidRPr="0019388B">
        <w:rPr>
          <w:rFonts w:asciiTheme="minorHAnsi" w:hAnsiTheme="minorHAnsi"/>
        </w:rPr>
        <w:t xml:space="preserve"> </w:t>
      </w:r>
      <w:r w:rsidR="00C7242F" w:rsidRPr="0019388B">
        <w:rPr>
          <w:rStyle w:val="Emphasis-Bold"/>
          <w:rFonts w:asciiTheme="minorHAnsi" w:hAnsiTheme="minorHAnsi"/>
        </w:rPr>
        <w:t>CPP proposal</w:t>
      </w:r>
      <w:r w:rsidR="005676EE" w:rsidRPr="0019388B">
        <w:rPr>
          <w:rFonts w:asciiTheme="minorHAnsi" w:hAnsiTheme="minorHAnsi"/>
        </w:rPr>
        <w:t xml:space="preserve"> must contain </w:t>
      </w:r>
      <w:r w:rsidR="00467983" w:rsidRPr="0019388B">
        <w:rPr>
          <w:rFonts w:asciiTheme="minorHAnsi" w:hAnsiTheme="minorHAnsi"/>
        </w:rPr>
        <w:t>all data, information, calculations and assumptions used to</w:t>
      </w:r>
      <w:r w:rsidR="002478D2" w:rsidRPr="0019388B">
        <w:rPr>
          <w:rFonts w:asciiTheme="minorHAnsi" w:hAnsiTheme="minorHAnsi"/>
        </w:rPr>
        <w:t xml:space="preserve"> determine</w:t>
      </w:r>
      <w:r w:rsidR="00467983" w:rsidRPr="0019388B">
        <w:rPr>
          <w:rFonts w:asciiTheme="minorHAnsi" w:hAnsiTheme="minorHAnsi"/>
        </w:rPr>
        <w:t xml:space="preserve"> the </w:t>
      </w:r>
      <w:r w:rsidR="00330BA9" w:rsidRPr="0019388B">
        <w:rPr>
          <w:rFonts w:asciiTheme="minorHAnsi" w:hAnsiTheme="minorHAnsi"/>
        </w:rPr>
        <w:t xml:space="preserve">amounts </w:t>
      </w:r>
      <w:r w:rsidR="00467983" w:rsidRPr="0019388B">
        <w:rPr>
          <w:rFonts w:asciiTheme="minorHAnsi" w:hAnsiTheme="minorHAnsi"/>
        </w:rPr>
        <w:t>required by subclause</w:t>
      </w:r>
      <w:r w:rsidR="005B6576">
        <w:rPr>
          <w:rFonts w:asciiTheme="minorHAnsi" w:hAnsiTheme="minorHAnsi"/>
        </w:rPr>
        <w:t xml:space="preserve"> (1)</w:t>
      </w:r>
      <w:r w:rsidR="002478D2" w:rsidRPr="0019388B">
        <w:rPr>
          <w:rFonts w:asciiTheme="minorHAnsi" w:hAnsiTheme="minorHAnsi"/>
        </w:rPr>
        <w:t>,</w:t>
      </w:r>
      <w:r w:rsidR="00467983" w:rsidRPr="0019388B">
        <w:rPr>
          <w:rFonts w:asciiTheme="minorHAnsi" w:hAnsiTheme="minorHAnsi"/>
        </w:rPr>
        <w:t xml:space="preserve"> including but not limited to</w:t>
      </w:r>
      <w:r w:rsidR="00095BAE" w:rsidRPr="0019388B">
        <w:rPr>
          <w:rFonts w:asciiTheme="minorHAnsi" w:hAnsiTheme="minorHAnsi"/>
        </w:rPr>
        <w:t>-</w:t>
      </w:r>
      <w:r w:rsidR="00467983" w:rsidRPr="0019388B">
        <w:rPr>
          <w:rFonts w:asciiTheme="minorHAnsi" w:hAnsiTheme="minorHAnsi"/>
        </w:rPr>
        <w:t xml:space="preserve"> </w:t>
      </w:r>
    </w:p>
    <w:p w:rsidR="00467983" w:rsidRPr="0019388B" w:rsidRDefault="00467983" w:rsidP="00095BAE">
      <w:pPr>
        <w:pStyle w:val="HeadingH6ClausesubtextL2"/>
        <w:rPr>
          <w:rFonts w:asciiTheme="minorHAnsi" w:hAnsiTheme="minorHAnsi"/>
        </w:rPr>
      </w:pPr>
      <w:bookmarkStart w:id="1460" w:name="_Ref273897641"/>
      <w:r w:rsidRPr="0019388B">
        <w:rPr>
          <w:rFonts w:asciiTheme="minorHAnsi" w:hAnsiTheme="minorHAnsi"/>
        </w:rPr>
        <w:t>forecasts of-</w:t>
      </w:r>
      <w:bookmarkEnd w:id="1460"/>
    </w:p>
    <w:p w:rsidR="00467983" w:rsidRDefault="00467983" w:rsidP="00095BAE">
      <w:pPr>
        <w:pStyle w:val="HeadingH7ClausesubtextL3"/>
        <w:rPr>
          <w:rFonts w:asciiTheme="minorHAnsi" w:hAnsiTheme="minorHAnsi"/>
        </w:rPr>
      </w:pPr>
      <w:r w:rsidRPr="0019388B">
        <w:rPr>
          <w:rStyle w:val="Emphasis-Bold"/>
          <w:rFonts w:asciiTheme="minorHAnsi" w:hAnsiTheme="minorHAnsi"/>
        </w:rPr>
        <w:t>regulatory investment value</w:t>
      </w:r>
      <w:r w:rsidRPr="0019388B">
        <w:rPr>
          <w:rFonts w:asciiTheme="minorHAnsi" w:hAnsiTheme="minorHAnsi"/>
        </w:rPr>
        <w:t>;</w:t>
      </w:r>
    </w:p>
    <w:p w:rsidR="00351C3F" w:rsidRPr="0019388B" w:rsidRDefault="00351C3F" w:rsidP="00095BAE">
      <w:pPr>
        <w:pStyle w:val="HeadingH7ClausesubtextL3"/>
        <w:rPr>
          <w:rFonts w:asciiTheme="minorHAnsi" w:hAnsiTheme="minorHAnsi"/>
        </w:rPr>
      </w:pPr>
      <w:r w:rsidRPr="008357F5">
        <w:rPr>
          <w:bCs/>
          <w:i/>
          <w:lang w:eastAsia="en-NZ"/>
        </w:rPr>
        <w:t>total</w:t>
      </w:r>
      <w:r w:rsidRPr="008357F5">
        <w:rPr>
          <w:rFonts w:cs="TimesNewRomanPSMT"/>
          <w:i/>
          <w:lang w:eastAsia="en-NZ"/>
        </w:rPr>
        <w:t xml:space="preserve"> value of commissioned assets</w:t>
      </w:r>
      <w:r w:rsidRPr="00351C3F">
        <w:rPr>
          <w:rFonts w:cs="TimesNewRomanPSMT"/>
          <w:lang w:eastAsia="en-NZ"/>
        </w:rPr>
        <w:t xml:space="preserve"> </w:t>
      </w:r>
      <w:r w:rsidRPr="00351C3F">
        <w:rPr>
          <w:lang w:eastAsia="en-NZ"/>
        </w:rPr>
        <w:t>determined</w:t>
      </w:r>
      <w:r w:rsidRPr="00351C3F">
        <w:rPr>
          <w:rFonts w:cs="TimesNewRomanPSMT"/>
          <w:lang w:eastAsia="en-NZ"/>
        </w:rPr>
        <w:t xml:space="preserve"> in accordance with clause </w:t>
      </w:r>
      <w:r w:rsidR="002C3A19">
        <w:rPr>
          <w:rFonts w:cs="TimesNewRomanPSMT"/>
          <w:lang w:eastAsia="en-NZ"/>
        </w:rPr>
        <w:fldChar w:fldCharType="begin"/>
      </w:r>
      <w:r>
        <w:rPr>
          <w:rFonts w:cs="TimesNewRomanPSMT"/>
          <w:lang w:eastAsia="en-NZ"/>
        </w:rPr>
        <w:instrText xml:space="preserve"> REF _Ref340571999 \r \h </w:instrText>
      </w:r>
      <w:r w:rsidR="002C3A19">
        <w:rPr>
          <w:rFonts w:cs="TimesNewRomanPSMT"/>
          <w:lang w:eastAsia="en-NZ"/>
        </w:rPr>
      </w:r>
      <w:r w:rsidR="002C3A19">
        <w:rPr>
          <w:rFonts w:cs="TimesNewRomanPSMT"/>
          <w:lang w:eastAsia="en-NZ"/>
        </w:rPr>
        <w:fldChar w:fldCharType="separate"/>
      </w:r>
      <w:r w:rsidR="00325EBF">
        <w:rPr>
          <w:rFonts w:cs="TimesNewRomanPSMT"/>
          <w:lang w:eastAsia="en-NZ"/>
        </w:rPr>
        <w:t>5.3.2(3)</w:t>
      </w:r>
      <w:r w:rsidR="002C3A19">
        <w:rPr>
          <w:rFonts w:cs="TimesNewRomanPSMT"/>
          <w:lang w:eastAsia="en-NZ"/>
        </w:rPr>
        <w:fldChar w:fldCharType="end"/>
      </w:r>
      <w:r w:rsidRPr="00351C3F">
        <w:rPr>
          <w:rFonts w:cs="TimesNewRomanPSMT"/>
          <w:lang w:eastAsia="en-NZ"/>
        </w:rPr>
        <w:t>;</w:t>
      </w:r>
    </w:p>
    <w:p w:rsidR="00467983" w:rsidRPr="0019388B" w:rsidRDefault="00467983" w:rsidP="00095BAE">
      <w:pPr>
        <w:pStyle w:val="HeadingH7ClausesubtextL3"/>
        <w:rPr>
          <w:rFonts w:asciiTheme="minorHAnsi" w:hAnsiTheme="minorHAnsi"/>
        </w:rPr>
      </w:pPr>
      <w:r w:rsidRPr="0019388B">
        <w:rPr>
          <w:rStyle w:val="Emphasis-Bold"/>
          <w:rFonts w:asciiTheme="minorHAnsi" w:hAnsiTheme="minorHAnsi"/>
        </w:rPr>
        <w:t>total depreciation</w:t>
      </w:r>
      <w:r w:rsidRPr="0019388B">
        <w:rPr>
          <w:rFonts w:asciiTheme="minorHAnsi" w:hAnsiTheme="minorHAnsi"/>
        </w:rPr>
        <w:t>;</w:t>
      </w:r>
    </w:p>
    <w:p w:rsidR="00467983" w:rsidRPr="00351C3F" w:rsidRDefault="00DE0D42" w:rsidP="00095BAE">
      <w:pPr>
        <w:pStyle w:val="HeadingH7ClausesubtextL3"/>
      </w:pPr>
      <w:r w:rsidRPr="0019388B">
        <w:rPr>
          <w:rStyle w:val="Emphasis-Bold"/>
          <w:rFonts w:asciiTheme="minorHAnsi" w:hAnsiTheme="minorHAnsi"/>
        </w:rPr>
        <w:t xml:space="preserve">total </w:t>
      </w:r>
      <w:r w:rsidR="00467983" w:rsidRPr="0019388B">
        <w:rPr>
          <w:rStyle w:val="Emphasis-Bold"/>
          <w:rFonts w:asciiTheme="minorHAnsi" w:hAnsiTheme="minorHAnsi"/>
        </w:rPr>
        <w:t>revaluation</w:t>
      </w:r>
      <w:r w:rsidR="00F041E1" w:rsidRPr="00351C3F">
        <w:t>;</w:t>
      </w:r>
    </w:p>
    <w:p w:rsidR="00467983" w:rsidRPr="0019388B" w:rsidRDefault="00467983" w:rsidP="00095BAE">
      <w:pPr>
        <w:pStyle w:val="HeadingH7ClausesubtextL3"/>
        <w:rPr>
          <w:rFonts w:asciiTheme="minorHAnsi" w:hAnsiTheme="minorHAnsi"/>
        </w:rPr>
      </w:pPr>
      <w:r w:rsidRPr="0019388B">
        <w:rPr>
          <w:rStyle w:val="Emphasis-Bold"/>
          <w:rFonts w:asciiTheme="minorHAnsi" w:hAnsiTheme="minorHAnsi"/>
        </w:rPr>
        <w:t>regulatory tax allowance</w:t>
      </w:r>
      <w:r w:rsidRPr="0019388B">
        <w:rPr>
          <w:rFonts w:asciiTheme="minorHAnsi" w:hAnsiTheme="minorHAnsi"/>
        </w:rPr>
        <w:t>; and</w:t>
      </w:r>
    </w:p>
    <w:p w:rsidR="000F2E15" w:rsidRPr="00351C3F" w:rsidRDefault="00467983" w:rsidP="00095BAE">
      <w:pPr>
        <w:pStyle w:val="HeadingH7ClausesubtextL3"/>
      </w:pPr>
      <w:bookmarkStart w:id="1461" w:name="_Ref273896507"/>
      <w:r w:rsidRPr="0019388B">
        <w:rPr>
          <w:rStyle w:val="Emphasis-Bold"/>
          <w:rFonts w:asciiTheme="minorHAnsi" w:hAnsiTheme="minorHAnsi"/>
        </w:rPr>
        <w:t>other regulated income</w:t>
      </w:r>
      <w:bookmarkEnd w:id="1461"/>
      <w:r w:rsidR="00403A56" w:rsidRPr="00351C3F">
        <w:t>;</w:t>
      </w:r>
    </w:p>
    <w:p w:rsidR="00351C3F" w:rsidRPr="00351C3F" w:rsidRDefault="00351C3F" w:rsidP="00F16BE0">
      <w:pPr>
        <w:pStyle w:val="HeadingH6ClausesubtextL2"/>
        <w:rPr>
          <w:rFonts w:asciiTheme="minorHAnsi" w:hAnsiTheme="minorHAnsi"/>
        </w:rPr>
      </w:pPr>
      <w:r w:rsidRPr="00351C3F">
        <w:rPr>
          <w:rFonts w:cs="TimesNewRomanPSMT"/>
          <w:lang w:eastAsia="en-NZ"/>
        </w:rPr>
        <w:t xml:space="preserve">all data, information, calculations and assumptions used to derive amounts or forecasts of </w:t>
      </w:r>
      <w:r w:rsidRPr="00816E88">
        <w:rPr>
          <w:rFonts w:cs="TimesNewRomanPSMT"/>
          <w:i/>
          <w:lang w:eastAsia="en-NZ"/>
        </w:rPr>
        <w:t>TF</w:t>
      </w:r>
      <w:r w:rsidRPr="00816E88">
        <w:rPr>
          <w:rFonts w:cs="TimesNewRomanPSMT"/>
          <w:i/>
          <w:vertAlign w:val="subscript"/>
          <w:lang w:eastAsia="en-NZ"/>
        </w:rPr>
        <w:t>VCA</w:t>
      </w:r>
      <w:r w:rsidRPr="00816E88">
        <w:rPr>
          <w:rFonts w:cs="TimesNewRomanPSMT"/>
          <w:vertAlign w:val="subscript"/>
          <w:lang w:eastAsia="en-NZ"/>
        </w:rPr>
        <w:t xml:space="preserve">, </w:t>
      </w:r>
      <w:r w:rsidRPr="00816E88">
        <w:rPr>
          <w:rFonts w:cs="TimesNewRomanPSMT"/>
          <w:i/>
          <w:lang w:eastAsia="en-NZ"/>
        </w:rPr>
        <w:t>PV</w:t>
      </w:r>
      <w:r w:rsidRPr="00816E88">
        <w:rPr>
          <w:rFonts w:cs="TimesNewRomanPSMT"/>
          <w:i/>
          <w:vertAlign w:val="subscript"/>
          <w:lang w:eastAsia="en-NZ"/>
        </w:rPr>
        <w:t>VCA</w:t>
      </w:r>
      <w:r w:rsidRPr="00816E88">
        <w:rPr>
          <w:rFonts w:cs="TimesNewRomanPSMT"/>
          <w:vertAlign w:val="subscript"/>
          <w:lang w:eastAsia="en-NZ"/>
        </w:rPr>
        <w:t xml:space="preserve">, </w:t>
      </w:r>
      <w:r w:rsidRPr="00816E88">
        <w:rPr>
          <w:rFonts w:cs="TimesNewRomanPSMT"/>
          <w:bCs/>
          <w:i/>
          <w:lang w:eastAsia="en-NZ"/>
        </w:rPr>
        <w:t>TF</w:t>
      </w:r>
      <w:r w:rsidRPr="00816E88">
        <w:rPr>
          <w:rFonts w:cs="TimesNewRomanPSMT"/>
          <w:bCs/>
          <w:lang w:eastAsia="en-NZ"/>
        </w:rPr>
        <w:t xml:space="preserve">, and </w:t>
      </w:r>
      <w:r w:rsidRPr="00816E88">
        <w:rPr>
          <w:rFonts w:cs="TimesNewRomanPSMT"/>
          <w:bCs/>
          <w:i/>
          <w:lang w:eastAsia="en-NZ"/>
        </w:rPr>
        <w:t>TF</w:t>
      </w:r>
      <w:r w:rsidRPr="00816E88">
        <w:rPr>
          <w:rFonts w:cs="TimesNewRomanPSMT"/>
          <w:bCs/>
          <w:i/>
          <w:vertAlign w:val="subscript"/>
          <w:lang w:eastAsia="en-NZ"/>
        </w:rPr>
        <w:t>rev</w:t>
      </w:r>
      <w:r w:rsidRPr="00816E88">
        <w:rPr>
          <w:rFonts w:cs="TimesNewRomanPSMT"/>
          <w:bCs/>
          <w:vertAlign w:val="subscript"/>
          <w:lang w:eastAsia="en-NZ"/>
        </w:rPr>
        <w:t xml:space="preserve"> </w:t>
      </w:r>
      <w:r w:rsidRPr="00351C3F">
        <w:rPr>
          <w:rFonts w:cs="TimesNewRomanPSMT"/>
          <w:bCs/>
          <w:lang w:eastAsia="en-NZ"/>
        </w:rPr>
        <w:t xml:space="preserve">determined in accordance with clause </w:t>
      </w:r>
      <w:r w:rsidR="002C3A19">
        <w:rPr>
          <w:rFonts w:cs="TimesNewRomanPSMT"/>
          <w:bCs/>
          <w:lang w:eastAsia="en-NZ"/>
        </w:rPr>
        <w:fldChar w:fldCharType="begin"/>
      </w:r>
      <w:r>
        <w:rPr>
          <w:rFonts w:cs="TimesNewRomanPSMT"/>
          <w:bCs/>
          <w:lang w:eastAsia="en-NZ"/>
        </w:rPr>
        <w:instrText xml:space="preserve"> REF _Ref340572062 \r \h </w:instrText>
      </w:r>
      <w:r w:rsidR="002C3A19">
        <w:rPr>
          <w:rFonts w:cs="TimesNewRomanPSMT"/>
          <w:bCs/>
          <w:lang w:eastAsia="en-NZ"/>
        </w:rPr>
      </w:r>
      <w:r w:rsidR="002C3A19">
        <w:rPr>
          <w:rFonts w:cs="TimesNewRomanPSMT"/>
          <w:bCs/>
          <w:lang w:eastAsia="en-NZ"/>
        </w:rPr>
        <w:fldChar w:fldCharType="separate"/>
      </w:r>
      <w:r w:rsidR="00325EBF">
        <w:rPr>
          <w:rFonts w:cs="TimesNewRomanPSMT"/>
          <w:bCs/>
          <w:lang w:eastAsia="en-NZ"/>
        </w:rPr>
        <w:t>5.3.2(4)</w:t>
      </w:r>
      <w:r w:rsidR="002C3A19">
        <w:rPr>
          <w:rFonts w:cs="TimesNewRomanPSMT"/>
          <w:bCs/>
          <w:lang w:eastAsia="en-NZ"/>
        </w:rPr>
        <w:fldChar w:fldCharType="end"/>
      </w:r>
      <w:r w:rsidRPr="00351C3F">
        <w:rPr>
          <w:rFonts w:cs="TimesNewRomanPSMT"/>
          <w:bCs/>
          <w:lang w:eastAsia="en-NZ"/>
        </w:rPr>
        <w:t>;</w:t>
      </w:r>
    </w:p>
    <w:p w:rsidR="00403A56" w:rsidRPr="0019388B" w:rsidRDefault="00403A56" w:rsidP="00F16BE0">
      <w:pPr>
        <w:pStyle w:val="HeadingH6ClausesubtextL2"/>
        <w:rPr>
          <w:rStyle w:val="Emphasis-Remove"/>
          <w:rFonts w:asciiTheme="minorHAnsi" w:hAnsiTheme="minorHAnsi"/>
        </w:rPr>
      </w:pPr>
      <w:r w:rsidRPr="0019388B">
        <w:rPr>
          <w:rFonts w:asciiTheme="minorHAnsi" w:hAnsiTheme="minorHAnsi"/>
        </w:rPr>
        <w:t>all data, information, calculations and assumptions used to derive the forecasts of</w:t>
      </w:r>
      <w:r w:rsidR="00F16BE0" w:rsidRPr="0019388B">
        <w:rPr>
          <w:rStyle w:val="Emphasis-Bold"/>
          <w:rFonts w:asciiTheme="minorHAnsi" w:hAnsiTheme="minorHAnsi"/>
        </w:rPr>
        <w:t xml:space="preserve"> other regulated income</w:t>
      </w:r>
      <w:r w:rsidR="00F16BE0" w:rsidRPr="0019388B">
        <w:rPr>
          <w:rStyle w:val="Emphasis-Remove"/>
          <w:rFonts w:asciiTheme="minorHAnsi" w:hAnsiTheme="minorHAnsi"/>
        </w:rPr>
        <w:t xml:space="preserve"> provided pursuant to paragraph</w:t>
      </w:r>
      <w:r w:rsidR="005B6576">
        <w:rPr>
          <w:rStyle w:val="Emphasis-Remove"/>
          <w:rFonts w:asciiTheme="minorHAnsi" w:hAnsiTheme="minorHAnsi"/>
        </w:rPr>
        <w:t xml:space="preserve"> (a)</w:t>
      </w:r>
      <w:r w:rsidRPr="0019388B">
        <w:rPr>
          <w:rStyle w:val="Emphasis-Remove"/>
          <w:rFonts w:asciiTheme="minorHAnsi" w:hAnsiTheme="minorHAnsi"/>
        </w:rPr>
        <w:t xml:space="preserve">; </w:t>
      </w:r>
    </w:p>
    <w:p w:rsidR="00F16BE0" w:rsidRPr="0019388B" w:rsidRDefault="00F16BE0" w:rsidP="00F16BE0">
      <w:pPr>
        <w:pStyle w:val="HeadingH6ClausesubtextL2"/>
        <w:rPr>
          <w:rStyle w:val="Emphasis-Remove"/>
          <w:rFonts w:asciiTheme="minorHAnsi" w:hAnsiTheme="minorHAnsi"/>
        </w:rPr>
      </w:pPr>
      <w:bookmarkStart w:id="1462" w:name="_Ref274125873"/>
      <w:r w:rsidRPr="0019388B">
        <w:rPr>
          <w:rStyle w:val="Emphasis-Bold"/>
          <w:rFonts w:asciiTheme="minorHAnsi" w:hAnsiTheme="minorHAnsi"/>
        </w:rPr>
        <w:t>forecast operating expenditure</w:t>
      </w:r>
      <w:r w:rsidRPr="0019388B">
        <w:rPr>
          <w:rStyle w:val="Emphasis-Remove"/>
          <w:rFonts w:asciiTheme="minorHAnsi" w:hAnsiTheme="minorHAnsi"/>
        </w:rPr>
        <w:t xml:space="preserve">; </w:t>
      </w:r>
      <w:r w:rsidR="00620F32" w:rsidRPr="0019388B">
        <w:rPr>
          <w:rStyle w:val="Emphasis-Remove"/>
          <w:rFonts w:asciiTheme="minorHAnsi" w:hAnsiTheme="minorHAnsi"/>
        </w:rPr>
        <w:t>and</w:t>
      </w:r>
    </w:p>
    <w:p w:rsidR="00403A56" w:rsidRPr="0019388B" w:rsidRDefault="00F16BE0" w:rsidP="00C20469">
      <w:pPr>
        <w:pStyle w:val="HeadingH6ClausesubtextL2"/>
        <w:rPr>
          <w:rStyle w:val="Emphasis-Remove"/>
          <w:rFonts w:asciiTheme="minorHAnsi" w:hAnsiTheme="minorHAnsi"/>
        </w:rPr>
      </w:pPr>
      <w:r w:rsidRPr="0019388B">
        <w:rPr>
          <w:rStyle w:val="Emphasis-Remove"/>
          <w:rFonts w:asciiTheme="minorHAnsi" w:hAnsiTheme="minorHAnsi"/>
        </w:rPr>
        <w:t>any proposed</w:t>
      </w:r>
      <w:r w:rsidR="008D5214" w:rsidRPr="0019388B">
        <w:rPr>
          <w:rStyle w:val="Emphasis-Remove"/>
          <w:rFonts w:asciiTheme="minorHAnsi" w:hAnsiTheme="minorHAnsi"/>
        </w:rPr>
        <w:t xml:space="preserve"> </w:t>
      </w:r>
      <w:r w:rsidR="00582267" w:rsidRPr="0019388B">
        <w:rPr>
          <w:rStyle w:val="Emphasis-Bold"/>
          <w:rFonts w:asciiTheme="minorHAnsi" w:hAnsiTheme="minorHAnsi"/>
        </w:rPr>
        <w:t>term credit spread differential</w:t>
      </w:r>
      <w:r w:rsidR="0042288E" w:rsidRPr="0019388B">
        <w:rPr>
          <w:rStyle w:val="Emphasis-Bold"/>
          <w:rFonts w:asciiTheme="minorHAnsi" w:hAnsiTheme="minorHAnsi"/>
        </w:rPr>
        <w:t xml:space="preserve"> allowance</w:t>
      </w:r>
      <w:bookmarkStart w:id="1463" w:name="_Ref274749242"/>
      <w:bookmarkEnd w:id="1462"/>
      <w:r w:rsidRPr="0019388B">
        <w:rPr>
          <w:rStyle w:val="Emphasis-Remove"/>
          <w:rFonts w:asciiTheme="minorHAnsi" w:hAnsiTheme="minorHAnsi"/>
        </w:rPr>
        <w:t>.</w:t>
      </w:r>
      <w:bookmarkEnd w:id="1463"/>
    </w:p>
    <w:p w:rsidR="00467983" w:rsidRPr="0019388B" w:rsidRDefault="005676EE" w:rsidP="00467983">
      <w:pPr>
        <w:pStyle w:val="HeadingH5ClausesubtextL1"/>
        <w:rPr>
          <w:rFonts w:asciiTheme="minorHAnsi" w:hAnsiTheme="minorHAnsi"/>
        </w:rPr>
      </w:pPr>
      <w:r w:rsidRPr="0019388B">
        <w:rPr>
          <w:rFonts w:asciiTheme="minorHAnsi" w:hAnsiTheme="minorHAnsi"/>
        </w:rPr>
        <w:t xml:space="preserve">A </w:t>
      </w:r>
      <w:r w:rsidR="00C7242F" w:rsidRPr="0019388B">
        <w:rPr>
          <w:rStyle w:val="Emphasis-Bold"/>
          <w:rFonts w:asciiTheme="minorHAnsi" w:hAnsiTheme="minorHAnsi"/>
        </w:rPr>
        <w:t>CPP proposal</w:t>
      </w:r>
      <w:r w:rsidRPr="0019388B">
        <w:rPr>
          <w:rFonts w:asciiTheme="minorHAnsi" w:hAnsiTheme="minorHAnsi"/>
        </w:rPr>
        <w:t xml:space="preserve"> must contain</w:t>
      </w:r>
      <w:r w:rsidR="00467983" w:rsidRPr="0019388B">
        <w:rPr>
          <w:rFonts w:asciiTheme="minorHAnsi" w:hAnsiTheme="minorHAnsi"/>
        </w:rPr>
        <w:t xml:space="preserve"> the following information</w:t>
      </w:r>
      <w:r w:rsidR="00270EEF" w:rsidRPr="0019388B">
        <w:rPr>
          <w:rFonts w:asciiTheme="minorHAnsi" w:hAnsiTheme="minorHAnsi"/>
        </w:rPr>
        <w:t>:</w:t>
      </w:r>
    </w:p>
    <w:p w:rsidR="00467983" w:rsidRPr="0019388B" w:rsidRDefault="000F2E15" w:rsidP="000F2E15">
      <w:pPr>
        <w:pStyle w:val="HeadingH6ClausesubtextL2"/>
        <w:rPr>
          <w:rFonts w:asciiTheme="minorHAnsi" w:hAnsiTheme="minorHAnsi"/>
        </w:rPr>
      </w:pPr>
      <w:bookmarkStart w:id="1464" w:name="_Ref273896973"/>
      <w:r w:rsidRPr="0019388B">
        <w:rPr>
          <w:rFonts w:asciiTheme="minorHAnsi" w:hAnsiTheme="minorHAnsi"/>
        </w:rPr>
        <w:t>actual</w:t>
      </w:r>
      <w:r w:rsidR="00467983" w:rsidRPr="0019388B">
        <w:rPr>
          <w:rFonts w:asciiTheme="minorHAnsi" w:hAnsiTheme="minorHAnsi"/>
        </w:rPr>
        <w:t xml:space="preserve"> </w:t>
      </w:r>
      <w:r w:rsidR="00467983" w:rsidRPr="0019388B">
        <w:rPr>
          <w:rStyle w:val="Emphasis-Bold"/>
          <w:rFonts w:asciiTheme="minorHAnsi" w:hAnsiTheme="minorHAnsi"/>
        </w:rPr>
        <w:t>other regulated income</w:t>
      </w:r>
      <w:r w:rsidR="00467983" w:rsidRPr="0019388B">
        <w:rPr>
          <w:rFonts w:asciiTheme="minorHAnsi" w:hAnsiTheme="minorHAnsi"/>
        </w:rPr>
        <w:t xml:space="preserve"> for each </w:t>
      </w:r>
      <w:r w:rsidR="002721EF" w:rsidRPr="0019388B">
        <w:rPr>
          <w:rStyle w:val="Emphasis-Bold"/>
          <w:rFonts w:asciiTheme="minorHAnsi" w:hAnsiTheme="minorHAnsi"/>
        </w:rPr>
        <w:t>disclosure year</w:t>
      </w:r>
      <w:r w:rsidR="00467983" w:rsidRPr="0019388B">
        <w:rPr>
          <w:rFonts w:asciiTheme="minorHAnsi" w:hAnsiTheme="minorHAnsi"/>
        </w:rPr>
        <w:t xml:space="preserve"> of the </w:t>
      </w:r>
      <w:r w:rsidRPr="0019388B">
        <w:rPr>
          <w:rStyle w:val="Emphasis-Bold"/>
          <w:rFonts w:asciiTheme="minorHAnsi" w:hAnsiTheme="minorHAnsi"/>
        </w:rPr>
        <w:t>current</w:t>
      </w:r>
      <w:r w:rsidR="00467983" w:rsidRPr="0019388B">
        <w:rPr>
          <w:rStyle w:val="Emphasis-Bold"/>
          <w:rFonts w:asciiTheme="minorHAnsi" w:hAnsiTheme="minorHAnsi"/>
        </w:rPr>
        <w:t xml:space="preserve"> period</w:t>
      </w:r>
      <w:r w:rsidR="00467983" w:rsidRPr="0019388B">
        <w:rPr>
          <w:rFonts w:asciiTheme="minorHAnsi" w:hAnsiTheme="minorHAnsi"/>
        </w:rPr>
        <w:t>;</w:t>
      </w:r>
      <w:bookmarkEnd w:id="1464"/>
      <w:r w:rsidR="00467983" w:rsidRPr="0019388B">
        <w:rPr>
          <w:rFonts w:asciiTheme="minorHAnsi" w:hAnsiTheme="minorHAnsi"/>
        </w:rPr>
        <w:t xml:space="preserve"> </w:t>
      </w:r>
      <w:r w:rsidR="00270EEF" w:rsidRPr="0019388B">
        <w:rPr>
          <w:rFonts w:asciiTheme="minorHAnsi" w:hAnsiTheme="minorHAnsi"/>
        </w:rPr>
        <w:t>and</w:t>
      </w:r>
    </w:p>
    <w:p w:rsidR="00467983" w:rsidRPr="0019388B" w:rsidRDefault="00467983" w:rsidP="00065E21">
      <w:pPr>
        <w:pStyle w:val="HeadingH6ClausesubtextL2"/>
        <w:rPr>
          <w:rFonts w:asciiTheme="minorHAnsi" w:hAnsiTheme="minorHAnsi"/>
        </w:rPr>
      </w:pPr>
      <w:r w:rsidRPr="0019388B">
        <w:rPr>
          <w:rFonts w:asciiTheme="minorHAnsi" w:hAnsiTheme="minorHAnsi"/>
        </w:rPr>
        <w:t>data, calculations and assumptions demonstrat</w:t>
      </w:r>
      <w:r w:rsidR="00065E21" w:rsidRPr="0019388B">
        <w:rPr>
          <w:rFonts w:asciiTheme="minorHAnsi" w:hAnsiTheme="minorHAnsi"/>
        </w:rPr>
        <w:t>ing</w:t>
      </w:r>
      <w:r w:rsidRPr="0019388B">
        <w:rPr>
          <w:rFonts w:asciiTheme="minorHAnsi" w:hAnsiTheme="minorHAnsi"/>
        </w:rPr>
        <w:t xml:space="preserve"> how the </w:t>
      </w:r>
      <w:r w:rsidR="00065E21" w:rsidRPr="0019388B">
        <w:rPr>
          <w:rFonts w:asciiTheme="minorHAnsi" w:hAnsiTheme="minorHAnsi"/>
        </w:rPr>
        <w:t xml:space="preserve">forecast of </w:t>
      </w:r>
      <w:r w:rsidR="00065E21" w:rsidRPr="0019388B">
        <w:rPr>
          <w:rStyle w:val="Emphasis-Bold"/>
          <w:rFonts w:asciiTheme="minorHAnsi" w:hAnsiTheme="minorHAnsi"/>
        </w:rPr>
        <w:t>other regulated income</w:t>
      </w:r>
      <w:r w:rsidR="00065E21" w:rsidRPr="0019388B">
        <w:rPr>
          <w:rStyle w:val="Emphasis-Remove"/>
          <w:rFonts w:asciiTheme="minorHAnsi" w:hAnsiTheme="minorHAnsi"/>
        </w:rPr>
        <w:t xml:space="preserve"> provided pursuant to subclause</w:t>
      </w:r>
      <w:r w:rsidR="005B6576">
        <w:rPr>
          <w:rStyle w:val="Emphasis-Remove"/>
          <w:rFonts w:asciiTheme="minorHAnsi" w:hAnsiTheme="minorHAnsi"/>
        </w:rPr>
        <w:t xml:space="preserve"> (2)(a)(vi)</w:t>
      </w:r>
      <w:r w:rsidR="00065E21" w:rsidRPr="0019388B">
        <w:rPr>
          <w:rStyle w:val="Emphasis-Remove"/>
          <w:rFonts w:asciiTheme="minorHAnsi" w:hAnsiTheme="minorHAnsi"/>
        </w:rPr>
        <w:t xml:space="preserve"> </w:t>
      </w:r>
      <w:r w:rsidRPr="0019388B">
        <w:rPr>
          <w:rFonts w:asciiTheme="minorHAnsi" w:hAnsiTheme="minorHAnsi"/>
        </w:rPr>
        <w:t xml:space="preserve">is consistent with </w:t>
      </w:r>
      <w:r w:rsidR="00065E21" w:rsidRPr="0019388B">
        <w:rPr>
          <w:rFonts w:asciiTheme="minorHAnsi" w:hAnsiTheme="minorHAnsi"/>
        </w:rPr>
        <w:t>information provided in accordance with paragraph</w:t>
      </w:r>
      <w:r w:rsidR="005B6576">
        <w:rPr>
          <w:rFonts w:asciiTheme="minorHAnsi" w:hAnsiTheme="minorHAnsi"/>
        </w:rPr>
        <w:t xml:space="preserve"> (a)</w:t>
      </w:r>
      <w:r w:rsidR="00065E21" w:rsidRPr="0019388B">
        <w:rPr>
          <w:rFonts w:asciiTheme="minorHAnsi" w:hAnsiTheme="minorHAnsi"/>
        </w:rPr>
        <w:t>.</w:t>
      </w:r>
    </w:p>
    <w:p w:rsidR="008D5214" w:rsidRPr="0019388B" w:rsidRDefault="002478D2" w:rsidP="00467983">
      <w:pPr>
        <w:pStyle w:val="HeadingH5ClausesubtextL1"/>
        <w:rPr>
          <w:rFonts w:asciiTheme="minorHAnsi" w:hAnsiTheme="minorHAnsi"/>
        </w:rPr>
      </w:pPr>
      <w:r w:rsidRPr="0019388B">
        <w:rPr>
          <w:rFonts w:asciiTheme="minorHAnsi" w:hAnsiTheme="minorHAnsi"/>
        </w:rPr>
        <w:t>A</w:t>
      </w:r>
      <w:r w:rsidR="00467983" w:rsidRPr="0019388B">
        <w:rPr>
          <w:rFonts w:asciiTheme="minorHAnsi" w:hAnsiTheme="minorHAnsi"/>
        </w:rPr>
        <w:t>ll calculations</w:t>
      </w:r>
      <w:r w:rsidR="00B93506" w:rsidRPr="0019388B">
        <w:rPr>
          <w:rFonts w:asciiTheme="minorHAnsi" w:hAnsiTheme="minorHAnsi"/>
        </w:rPr>
        <w:t>,</w:t>
      </w:r>
      <w:r w:rsidR="00467983" w:rsidRPr="0019388B">
        <w:rPr>
          <w:rFonts w:asciiTheme="minorHAnsi" w:hAnsiTheme="minorHAnsi"/>
        </w:rPr>
        <w:t xml:space="preserve"> </w:t>
      </w:r>
      <w:r w:rsidR="00B93506" w:rsidRPr="0019388B">
        <w:rPr>
          <w:rFonts w:asciiTheme="minorHAnsi" w:hAnsiTheme="minorHAnsi"/>
        </w:rPr>
        <w:t xml:space="preserve">values </w:t>
      </w:r>
      <w:r w:rsidRPr="0019388B">
        <w:rPr>
          <w:rFonts w:asciiTheme="minorHAnsi" w:hAnsiTheme="minorHAnsi"/>
        </w:rPr>
        <w:t xml:space="preserve">and </w:t>
      </w:r>
      <w:r w:rsidR="00B93506" w:rsidRPr="0019388B">
        <w:rPr>
          <w:rFonts w:asciiTheme="minorHAnsi" w:hAnsiTheme="minorHAnsi"/>
        </w:rPr>
        <w:t xml:space="preserve">amounts </w:t>
      </w:r>
      <w:r w:rsidR="00467983" w:rsidRPr="0019388B">
        <w:rPr>
          <w:rFonts w:asciiTheme="minorHAnsi" w:hAnsiTheme="minorHAnsi"/>
        </w:rPr>
        <w:t>required by this clause</w:t>
      </w:r>
      <w:r w:rsidRPr="0019388B">
        <w:rPr>
          <w:rFonts w:asciiTheme="minorHAnsi" w:hAnsiTheme="minorHAnsi"/>
        </w:rPr>
        <w:t xml:space="preserve"> must be presented</w:t>
      </w:r>
      <w:r w:rsidR="00467983" w:rsidRPr="0019388B">
        <w:rPr>
          <w:rFonts w:asciiTheme="minorHAnsi" w:hAnsiTheme="minorHAnsi"/>
        </w:rPr>
        <w:t xml:space="preserve"> in a spreadsheet format which </w:t>
      </w:r>
      <w:r w:rsidR="008D5214" w:rsidRPr="0019388B">
        <w:rPr>
          <w:rFonts w:asciiTheme="minorHAnsi" w:hAnsiTheme="minorHAnsi"/>
        </w:rPr>
        <w:t>-</w:t>
      </w:r>
      <w:r w:rsidR="00467983" w:rsidRPr="0019388B">
        <w:rPr>
          <w:rFonts w:asciiTheme="minorHAnsi" w:hAnsiTheme="minorHAnsi"/>
        </w:rPr>
        <w:t xml:space="preserve"> </w:t>
      </w:r>
    </w:p>
    <w:p w:rsidR="00467983" w:rsidRPr="0019388B" w:rsidRDefault="008D5214" w:rsidP="008D5214">
      <w:pPr>
        <w:pStyle w:val="HeadingH6ClausesubtextL2"/>
        <w:rPr>
          <w:rFonts w:asciiTheme="minorHAnsi" w:hAnsiTheme="minorHAnsi"/>
        </w:rPr>
      </w:pPr>
      <w:r w:rsidRPr="0019388B">
        <w:rPr>
          <w:rFonts w:asciiTheme="minorHAnsi" w:hAnsiTheme="minorHAnsi"/>
        </w:rPr>
        <w:t>clearly demonstrates how</w:t>
      </w:r>
      <w:r w:rsidRPr="0019388B">
        <w:rPr>
          <w:rStyle w:val="Emphasis-Bold"/>
          <w:rFonts w:asciiTheme="minorHAnsi" w:hAnsiTheme="minorHAnsi"/>
        </w:rPr>
        <w:t xml:space="preserve"> </w:t>
      </w:r>
      <w:r w:rsidR="00467983" w:rsidRPr="0019388B">
        <w:rPr>
          <w:rStyle w:val="Emphasis-Bold"/>
          <w:rFonts w:asciiTheme="minorHAnsi" w:hAnsiTheme="minorHAnsi"/>
        </w:rPr>
        <w:t>building blocks allowable revenue before tax</w:t>
      </w:r>
      <w:r w:rsidR="00467983" w:rsidRPr="0019388B">
        <w:rPr>
          <w:rFonts w:asciiTheme="minorHAnsi" w:hAnsiTheme="minorHAnsi"/>
        </w:rPr>
        <w:t xml:space="preserve"> and </w:t>
      </w:r>
      <w:r w:rsidR="00467983" w:rsidRPr="0019388B">
        <w:rPr>
          <w:rStyle w:val="Emphasis-Bold"/>
          <w:rFonts w:asciiTheme="minorHAnsi" w:hAnsiTheme="minorHAnsi"/>
        </w:rPr>
        <w:t>building blocks allowable revenue after tax</w:t>
      </w:r>
      <w:r w:rsidR="00467983" w:rsidRPr="0019388B">
        <w:rPr>
          <w:rFonts w:asciiTheme="minorHAnsi" w:hAnsiTheme="minorHAnsi"/>
        </w:rPr>
        <w:t xml:space="preserve"> for each </w:t>
      </w:r>
      <w:r w:rsidR="000613DC" w:rsidRPr="0019388B">
        <w:rPr>
          <w:rStyle w:val="Emphasis-Bold"/>
          <w:rFonts w:asciiTheme="minorHAnsi" w:hAnsiTheme="minorHAnsi"/>
        </w:rPr>
        <w:t>disclosure year</w:t>
      </w:r>
      <w:r w:rsidR="000613DC" w:rsidRPr="0019388B">
        <w:rPr>
          <w:rFonts w:asciiTheme="minorHAnsi" w:hAnsiTheme="minorHAnsi"/>
        </w:rPr>
        <w:t xml:space="preserve"> </w:t>
      </w:r>
      <w:r w:rsidR="00467983" w:rsidRPr="0019388B">
        <w:rPr>
          <w:rFonts w:asciiTheme="minorHAnsi" w:hAnsiTheme="minorHAnsi"/>
        </w:rPr>
        <w:t xml:space="preserve">of the </w:t>
      </w:r>
      <w:r w:rsidR="00467983" w:rsidRPr="0019388B">
        <w:rPr>
          <w:rStyle w:val="Emphasis-Bold"/>
          <w:rFonts w:asciiTheme="minorHAnsi" w:hAnsiTheme="minorHAnsi"/>
        </w:rPr>
        <w:t>next period</w:t>
      </w:r>
      <w:r w:rsidR="00467983" w:rsidRPr="0019388B">
        <w:rPr>
          <w:rFonts w:asciiTheme="minorHAnsi" w:hAnsiTheme="minorHAnsi"/>
        </w:rPr>
        <w:t xml:space="preserve"> have been derived using the formula</w:t>
      </w:r>
      <w:r w:rsidR="00B93506" w:rsidRPr="0019388B">
        <w:rPr>
          <w:rFonts w:asciiTheme="minorHAnsi" w:hAnsiTheme="minorHAnsi"/>
        </w:rPr>
        <w:t>e</w:t>
      </w:r>
      <w:r w:rsidR="00467983" w:rsidRPr="0019388B">
        <w:rPr>
          <w:rFonts w:asciiTheme="minorHAnsi" w:hAnsiTheme="minorHAnsi"/>
        </w:rPr>
        <w:t xml:space="preserve"> specified in clause</w:t>
      </w:r>
      <w:r w:rsidR="00F251C3" w:rsidRPr="0019388B">
        <w:rPr>
          <w:rFonts w:asciiTheme="minorHAnsi" w:hAnsiTheme="minorHAnsi"/>
        </w:rPr>
        <w:t>s</w:t>
      </w:r>
      <w:r w:rsidR="002641EB">
        <w:rPr>
          <w:rFonts w:asciiTheme="minorHAnsi" w:hAnsiTheme="minorHAnsi"/>
        </w:rPr>
        <w:t xml:space="preserve"> 5.3.2</w:t>
      </w:r>
      <w:r w:rsidR="00F251C3" w:rsidRPr="0019388B">
        <w:rPr>
          <w:rFonts w:asciiTheme="minorHAnsi" w:hAnsiTheme="minorHAnsi"/>
        </w:rPr>
        <w:t xml:space="preserve"> </w:t>
      </w:r>
      <w:r w:rsidR="00CF3BCF" w:rsidRPr="0019388B">
        <w:rPr>
          <w:rFonts w:asciiTheme="minorHAnsi" w:hAnsiTheme="minorHAnsi"/>
        </w:rPr>
        <w:t xml:space="preserve"> and</w:t>
      </w:r>
      <w:r w:rsidR="002641EB">
        <w:rPr>
          <w:rFonts w:asciiTheme="minorHAnsi" w:hAnsiTheme="minorHAnsi"/>
        </w:rPr>
        <w:t xml:space="preserve"> 5.3.3</w:t>
      </w:r>
      <w:r w:rsidRPr="0019388B">
        <w:rPr>
          <w:rFonts w:asciiTheme="minorHAnsi" w:hAnsiTheme="minorHAnsi"/>
        </w:rPr>
        <w:t>; and</w:t>
      </w:r>
    </w:p>
    <w:p w:rsidR="008D5214" w:rsidRDefault="00AA3BE8" w:rsidP="008D5214">
      <w:pPr>
        <w:pStyle w:val="HeadingH6ClausesubtextL2"/>
        <w:rPr>
          <w:rFonts w:asciiTheme="minorHAnsi" w:hAnsiTheme="minorHAnsi"/>
        </w:rPr>
      </w:pPr>
      <w:r w:rsidRPr="0019388B">
        <w:rPr>
          <w:rFonts w:asciiTheme="minorHAnsi" w:hAnsiTheme="minorHAnsi"/>
        </w:rPr>
        <w:t>where data has been computed or derived from other values on the spreadsheet through the use of formulae, makes the underlying formulae accessible.</w:t>
      </w:r>
    </w:p>
    <w:p w:rsidR="001F5003" w:rsidRDefault="001F5003" w:rsidP="001F5003">
      <w:pPr>
        <w:pStyle w:val="HeadingH5ClausesubtextL1"/>
      </w:pPr>
      <w:r>
        <w:t xml:space="preserve">Where the information specified in subclause (2) is included in a </w:t>
      </w:r>
      <w:r>
        <w:rPr>
          <w:b/>
        </w:rPr>
        <w:t>CPP proposal</w:t>
      </w:r>
      <w:r>
        <w:t xml:space="preserve"> in a spreadsheet format-</w:t>
      </w:r>
    </w:p>
    <w:p w:rsidR="001F5003" w:rsidRDefault="001F5003" w:rsidP="001F5003">
      <w:pPr>
        <w:pStyle w:val="HeadingH6ClausesubtextL2"/>
      </w:pPr>
      <w:r>
        <w:t xml:space="preserve">the information must be cross-referenced in the text of the </w:t>
      </w:r>
      <w:r>
        <w:rPr>
          <w:b/>
        </w:rPr>
        <w:t>CPP proposal</w:t>
      </w:r>
      <w:r>
        <w:t xml:space="preserve"> document; and</w:t>
      </w:r>
    </w:p>
    <w:p w:rsidR="001F5003" w:rsidRDefault="001F5003" w:rsidP="001F5003">
      <w:pPr>
        <w:pStyle w:val="HeadingH6ClausesubtextL2"/>
      </w:pPr>
      <w:r>
        <w:t>the spreadsheet(s) must-</w:t>
      </w:r>
    </w:p>
    <w:p w:rsidR="001F5003" w:rsidRDefault="001F5003" w:rsidP="001F5003">
      <w:pPr>
        <w:pStyle w:val="HeadingH7ClausesubtextL3"/>
      </w:pPr>
      <w:r>
        <w:t xml:space="preserve">provide cross-references to any </w:t>
      </w:r>
      <w:r>
        <w:rPr>
          <w:b/>
        </w:rPr>
        <w:t xml:space="preserve">CPP </w:t>
      </w:r>
      <w:r>
        <w:t>information requirement</w:t>
      </w:r>
      <w:r>
        <w:rPr>
          <w:b/>
        </w:rPr>
        <w:t xml:space="preserve"> input methodology </w:t>
      </w:r>
      <w:r>
        <w:t>that the spreadsheet satisfies;</w:t>
      </w:r>
    </w:p>
    <w:p w:rsidR="001F5003" w:rsidRDefault="001F5003" w:rsidP="001F5003">
      <w:pPr>
        <w:pStyle w:val="HeadingH7ClausesubtextL3"/>
      </w:pPr>
      <w:r>
        <w:t xml:space="preserve">use terms and labels, consistent with the terminology in the </w:t>
      </w:r>
      <w:r>
        <w:rPr>
          <w:b/>
        </w:rPr>
        <w:t>input methodologies</w:t>
      </w:r>
      <w:r>
        <w:t>;</w:t>
      </w:r>
    </w:p>
    <w:p w:rsidR="001F5003" w:rsidRDefault="001F5003" w:rsidP="001F5003">
      <w:pPr>
        <w:pStyle w:val="HeadingH7ClausesubtextL3"/>
      </w:pPr>
      <w:r>
        <w:t>identify and explain the source inputs, and outputs, of each spreadsheet;</w:t>
      </w:r>
    </w:p>
    <w:p w:rsidR="001F5003" w:rsidRDefault="001F5003" w:rsidP="001F5003">
      <w:pPr>
        <w:pStyle w:val="HeadingH7ClausesubtextL3"/>
      </w:pPr>
      <w:r>
        <w:t>produce all of the intermediate outputs, as set out in Part 5, Subpart 3 and Part 5, Subpart 5; and</w:t>
      </w:r>
    </w:p>
    <w:p w:rsidR="001F5003" w:rsidRDefault="001F5003" w:rsidP="001F5003">
      <w:pPr>
        <w:pStyle w:val="HeadingH7ClausesubtextL3"/>
      </w:pPr>
      <w:r>
        <w:t>demonstrate links and interdependencies between source inputs, intermediate calculations and outputs.</w:t>
      </w:r>
    </w:p>
    <w:p w:rsidR="00467983" w:rsidRPr="0019388B" w:rsidRDefault="00467983" w:rsidP="00C44B1F">
      <w:pPr>
        <w:pStyle w:val="HeadingH4Clausetext"/>
        <w:tabs>
          <w:tab w:val="num" w:pos="709"/>
        </w:tabs>
        <w:ind w:hanging="936"/>
        <w:rPr>
          <w:rFonts w:asciiTheme="minorHAnsi" w:hAnsiTheme="minorHAnsi"/>
        </w:rPr>
      </w:pPr>
      <w:r w:rsidRPr="0019388B">
        <w:rPr>
          <w:rFonts w:asciiTheme="minorHAnsi" w:hAnsiTheme="minorHAnsi"/>
        </w:rPr>
        <w:t>Maximum Allowable Revenues  </w:t>
      </w:r>
    </w:p>
    <w:p w:rsidR="00467983" w:rsidRPr="0019388B" w:rsidRDefault="005676EE" w:rsidP="00467983">
      <w:pPr>
        <w:pStyle w:val="HeadingH5ClausesubtextL1"/>
        <w:rPr>
          <w:rFonts w:asciiTheme="minorHAnsi" w:hAnsiTheme="minorHAnsi"/>
        </w:rPr>
      </w:pPr>
      <w:bookmarkStart w:id="1465" w:name="_Ref265615554"/>
      <w:r w:rsidRPr="0019388B">
        <w:rPr>
          <w:rFonts w:asciiTheme="minorHAnsi" w:hAnsiTheme="minorHAnsi"/>
        </w:rPr>
        <w:t xml:space="preserve">A </w:t>
      </w:r>
      <w:r w:rsidR="00C7242F" w:rsidRPr="0019388B">
        <w:rPr>
          <w:rStyle w:val="Emphasis-Bold"/>
          <w:rFonts w:asciiTheme="minorHAnsi" w:hAnsiTheme="minorHAnsi"/>
        </w:rPr>
        <w:t>CPP proposal</w:t>
      </w:r>
      <w:r w:rsidRPr="0019388B">
        <w:rPr>
          <w:rFonts w:asciiTheme="minorHAnsi" w:hAnsiTheme="minorHAnsi"/>
        </w:rPr>
        <w:t xml:space="preserve"> must contain</w:t>
      </w:r>
      <w:r w:rsidR="00467983" w:rsidRPr="0019388B">
        <w:rPr>
          <w:rFonts w:asciiTheme="minorHAnsi" w:hAnsiTheme="minorHAnsi"/>
        </w:rPr>
        <w:t xml:space="preserve"> </w:t>
      </w:r>
      <w:r w:rsidR="00330BA9" w:rsidRPr="0019388B">
        <w:rPr>
          <w:rFonts w:asciiTheme="minorHAnsi" w:hAnsiTheme="minorHAnsi"/>
        </w:rPr>
        <w:t xml:space="preserve">amounts </w:t>
      </w:r>
      <w:r w:rsidR="00467983" w:rsidRPr="0019388B">
        <w:rPr>
          <w:rFonts w:asciiTheme="minorHAnsi" w:hAnsiTheme="minorHAnsi"/>
        </w:rPr>
        <w:t>for-</w:t>
      </w:r>
      <w:bookmarkEnd w:id="1465"/>
      <w:r w:rsidR="00467983" w:rsidRPr="0019388B">
        <w:rPr>
          <w:rFonts w:asciiTheme="minorHAnsi" w:hAnsiTheme="minorHAnsi"/>
        </w:rPr>
        <w:t xml:space="preserve"> </w:t>
      </w:r>
    </w:p>
    <w:p w:rsidR="00467983" w:rsidRPr="00816E88" w:rsidRDefault="00467983" w:rsidP="00467983">
      <w:pPr>
        <w:pStyle w:val="HeadingH6ClausesubtextL2"/>
      </w:pPr>
      <w:bookmarkStart w:id="1466" w:name="_Ref265682916"/>
      <w:r w:rsidRPr="0019388B">
        <w:rPr>
          <w:rStyle w:val="Emphasis-Bold"/>
          <w:rFonts w:asciiTheme="minorHAnsi" w:hAnsiTheme="minorHAnsi"/>
        </w:rPr>
        <w:t>maximum allowable revenue before tax</w:t>
      </w:r>
      <w:r w:rsidRPr="0019388B">
        <w:rPr>
          <w:rFonts w:asciiTheme="minorHAnsi" w:hAnsiTheme="minorHAnsi"/>
        </w:rPr>
        <w:t xml:space="preserve"> for each </w:t>
      </w:r>
      <w:r w:rsidR="000613DC" w:rsidRPr="0019388B">
        <w:rPr>
          <w:rStyle w:val="Emphasis-Bold"/>
          <w:rFonts w:asciiTheme="minorHAnsi" w:hAnsiTheme="minorHAnsi"/>
        </w:rPr>
        <w:t>disclosure year</w:t>
      </w:r>
      <w:r w:rsidR="000613DC" w:rsidRPr="0019388B">
        <w:rPr>
          <w:rFonts w:asciiTheme="minorHAnsi" w:hAnsiTheme="minorHAnsi"/>
        </w:rPr>
        <w:t xml:space="preserve"> </w:t>
      </w:r>
      <w:r w:rsidRPr="0019388B">
        <w:rPr>
          <w:rFonts w:asciiTheme="minorHAnsi" w:hAnsiTheme="minorHAnsi"/>
        </w:rPr>
        <w:t xml:space="preserve">of the </w:t>
      </w:r>
      <w:r w:rsidRPr="0019388B">
        <w:rPr>
          <w:rStyle w:val="Emphasis-Bold"/>
          <w:rFonts w:asciiTheme="minorHAnsi" w:hAnsiTheme="minorHAnsi"/>
        </w:rPr>
        <w:t>CPP regulatory period</w:t>
      </w:r>
      <w:r w:rsidRPr="0019388B">
        <w:rPr>
          <w:rStyle w:val="Emphasis-Remove"/>
          <w:rFonts w:asciiTheme="minorHAnsi" w:hAnsiTheme="minorHAnsi"/>
        </w:rPr>
        <w:t>; and</w:t>
      </w:r>
      <w:bookmarkEnd w:id="1466"/>
    </w:p>
    <w:p w:rsidR="00467983" w:rsidRPr="00816E88" w:rsidRDefault="00467983" w:rsidP="00467983">
      <w:pPr>
        <w:pStyle w:val="HeadingH6ClausesubtextL2"/>
      </w:pPr>
      <w:bookmarkStart w:id="1467" w:name="_Ref265682888"/>
      <w:r w:rsidRPr="0019388B">
        <w:rPr>
          <w:rStyle w:val="Emphasis-Bold"/>
          <w:rFonts w:asciiTheme="minorHAnsi" w:hAnsiTheme="minorHAnsi"/>
        </w:rPr>
        <w:t>maximum allowable revenue after tax</w:t>
      </w:r>
      <w:r w:rsidRPr="0019388B">
        <w:rPr>
          <w:rFonts w:asciiTheme="minorHAnsi" w:hAnsiTheme="minorHAnsi"/>
        </w:rPr>
        <w:t xml:space="preserve"> for each </w:t>
      </w:r>
      <w:r w:rsidR="000613DC" w:rsidRPr="0019388B">
        <w:rPr>
          <w:rStyle w:val="Emphasis-Bold"/>
          <w:rFonts w:asciiTheme="minorHAnsi" w:hAnsiTheme="minorHAnsi"/>
        </w:rPr>
        <w:t>disclosure year</w:t>
      </w:r>
      <w:r w:rsidR="000613DC" w:rsidRPr="0019388B">
        <w:rPr>
          <w:rFonts w:asciiTheme="minorHAnsi" w:hAnsiTheme="minorHAnsi"/>
        </w:rPr>
        <w:t xml:space="preserve"> </w:t>
      </w:r>
      <w:r w:rsidRPr="0019388B">
        <w:rPr>
          <w:rFonts w:asciiTheme="minorHAnsi" w:hAnsiTheme="minorHAnsi"/>
        </w:rPr>
        <w:t xml:space="preserve">of the </w:t>
      </w:r>
      <w:r w:rsidRPr="0019388B">
        <w:rPr>
          <w:rStyle w:val="Emphasis-Bold"/>
          <w:rFonts w:asciiTheme="minorHAnsi" w:hAnsiTheme="minorHAnsi"/>
        </w:rPr>
        <w:t>CPP regulatory period</w:t>
      </w:r>
      <w:bookmarkEnd w:id="1467"/>
      <w:r w:rsidR="00057E90" w:rsidRPr="00816E88">
        <w:t>.</w:t>
      </w:r>
    </w:p>
    <w:p w:rsidR="00467983" w:rsidRPr="0019388B" w:rsidRDefault="00467983" w:rsidP="00467983">
      <w:pPr>
        <w:pStyle w:val="HeadingH5ClausesubtextL1"/>
        <w:rPr>
          <w:rFonts w:asciiTheme="minorHAnsi" w:hAnsiTheme="minorHAnsi"/>
        </w:rPr>
      </w:pPr>
      <w:bookmarkStart w:id="1468" w:name="_Ref265682969"/>
      <w:r w:rsidRPr="0019388B">
        <w:rPr>
          <w:rFonts w:asciiTheme="minorHAnsi" w:hAnsiTheme="minorHAnsi"/>
        </w:rPr>
        <w:t>For the purpose of subclause</w:t>
      </w:r>
      <w:r w:rsidR="000B3F4A" w:rsidRPr="0019388B">
        <w:rPr>
          <w:rFonts w:asciiTheme="minorHAnsi" w:hAnsiTheme="minorHAnsi"/>
        </w:rPr>
        <w:t>s</w:t>
      </w:r>
      <w:r w:rsidR="002641EB">
        <w:rPr>
          <w:rFonts w:asciiTheme="minorHAnsi" w:hAnsiTheme="minorHAnsi"/>
        </w:rPr>
        <w:t xml:space="preserve"> (1)(a)</w:t>
      </w:r>
      <w:r w:rsidRPr="0019388B">
        <w:rPr>
          <w:rFonts w:asciiTheme="minorHAnsi" w:hAnsiTheme="minorHAnsi"/>
        </w:rPr>
        <w:t xml:space="preserve"> </w:t>
      </w:r>
      <w:r w:rsidR="00974ED3" w:rsidRPr="0019388B">
        <w:rPr>
          <w:rFonts w:asciiTheme="minorHAnsi" w:hAnsiTheme="minorHAnsi"/>
        </w:rPr>
        <w:t>and</w:t>
      </w:r>
      <w:r w:rsidR="002641EB">
        <w:rPr>
          <w:rFonts w:asciiTheme="minorHAnsi" w:hAnsiTheme="minorHAnsi"/>
        </w:rPr>
        <w:t xml:space="preserve"> (1)(b)</w:t>
      </w:r>
      <w:r w:rsidRPr="0019388B">
        <w:rPr>
          <w:rStyle w:val="Emphasis-Remove"/>
          <w:rFonts w:asciiTheme="minorHAnsi" w:hAnsiTheme="minorHAnsi"/>
        </w:rPr>
        <w:t>,</w:t>
      </w:r>
      <w:r w:rsidRPr="0019388B">
        <w:rPr>
          <w:rFonts w:asciiTheme="minorHAnsi" w:hAnsiTheme="minorHAnsi"/>
        </w:rPr>
        <w:t xml:space="preserve"> the </w:t>
      </w:r>
      <w:r w:rsidRPr="0019388B">
        <w:rPr>
          <w:rStyle w:val="Emphasis-Bold"/>
          <w:rFonts w:asciiTheme="minorHAnsi" w:hAnsiTheme="minorHAnsi"/>
        </w:rPr>
        <w:t>CPP applicant</w:t>
      </w:r>
      <w:r w:rsidRPr="0019388B">
        <w:rPr>
          <w:rFonts w:asciiTheme="minorHAnsi" w:hAnsiTheme="minorHAnsi"/>
        </w:rPr>
        <w:t xml:space="preserve"> must-</w:t>
      </w:r>
      <w:bookmarkEnd w:id="1468"/>
      <w:r w:rsidRPr="0019388B">
        <w:rPr>
          <w:rFonts w:asciiTheme="minorHAnsi" w:hAnsiTheme="minorHAnsi"/>
        </w:rPr>
        <w:t xml:space="preserve"> </w:t>
      </w:r>
    </w:p>
    <w:p w:rsidR="00467983" w:rsidRPr="0019388B" w:rsidRDefault="00467983" w:rsidP="00467983">
      <w:pPr>
        <w:pStyle w:val="HeadingH6ClausesubtextL2"/>
        <w:rPr>
          <w:rFonts w:asciiTheme="minorHAnsi" w:hAnsiTheme="minorHAnsi"/>
        </w:rPr>
      </w:pPr>
      <w:r w:rsidRPr="0019388B">
        <w:rPr>
          <w:rFonts w:asciiTheme="minorHAnsi" w:hAnsiTheme="minorHAnsi"/>
        </w:rPr>
        <w:t>apply an X factor; and</w:t>
      </w:r>
    </w:p>
    <w:p w:rsidR="00467983" w:rsidRPr="0019388B" w:rsidRDefault="00467983" w:rsidP="00467983">
      <w:pPr>
        <w:pStyle w:val="HeadingH6ClausesubtextL2"/>
        <w:rPr>
          <w:rFonts w:asciiTheme="minorHAnsi" w:hAnsiTheme="minorHAnsi"/>
        </w:rPr>
      </w:pPr>
      <w:r w:rsidRPr="0019388B">
        <w:rPr>
          <w:rFonts w:asciiTheme="minorHAnsi" w:hAnsiTheme="minorHAnsi"/>
        </w:rPr>
        <w:t>state the value of the X factor.</w:t>
      </w:r>
    </w:p>
    <w:p w:rsidR="00467983" w:rsidRPr="0019388B" w:rsidRDefault="006F721C" w:rsidP="00467983">
      <w:pPr>
        <w:pStyle w:val="HeadingH5ClausesubtextL1"/>
        <w:rPr>
          <w:rFonts w:asciiTheme="minorHAnsi" w:hAnsiTheme="minorHAnsi"/>
        </w:rPr>
      </w:pPr>
      <w:bookmarkStart w:id="1469" w:name="_Ref269467945"/>
      <w:r w:rsidRPr="0019388B">
        <w:rPr>
          <w:rFonts w:asciiTheme="minorHAnsi" w:hAnsiTheme="minorHAnsi"/>
        </w:rPr>
        <w:t>For the purpose of subclause</w:t>
      </w:r>
      <w:r w:rsidR="002A6FD2">
        <w:rPr>
          <w:rFonts w:asciiTheme="minorHAnsi" w:hAnsiTheme="minorHAnsi"/>
        </w:rPr>
        <w:t xml:space="preserve"> (2)</w:t>
      </w:r>
      <w:r w:rsidRPr="0019388B">
        <w:rPr>
          <w:rFonts w:asciiTheme="minorHAnsi" w:hAnsiTheme="minorHAnsi"/>
        </w:rPr>
        <w:t xml:space="preserve"> </w:t>
      </w:r>
      <w:r w:rsidR="00467983" w:rsidRPr="0019388B">
        <w:rPr>
          <w:rFonts w:asciiTheme="minorHAnsi" w:hAnsiTheme="minorHAnsi"/>
        </w:rPr>
        <w:t xml:space="preserve">the X factor </w:t>
      </w:r>
      <w:r w:rsidR="002478D2" w:rsidRPr="0019388B">
        <w:rPr>
          <w:rFonts w:asciiTheme="minorHAnsi" w:hAnsiTheme="minorHAnsi"/>
        </w:rPr>
        <w:t xml:space="preserve">is </w:t>
      </w:r>
      <w:r w:rsidR="00467983" w:rsidRPr="0019388B">
        <w:rPr>
          <w:rFonts w:asciiTheme="minorHAnsi" w:hAnsiTheme="minorHAnsi"/>
        </w:rPr>
        <w:t xml:space="preserve">that defined in </w:t>
      </w:r>
      <w:r w:rsidR="00974ED3" w:rsidRPr="0019388B">
        <w:rPr>
          <w:rFonts w:asciiTheme="minorHAnsi" w:hAnsiTheme="minorHAnsi"/>
        </w:rPr>
        <w:t xml:space="preserve">the </w:t>
      </w:r>
      <w:r w:rsidR="00974ED3" w:rsidRPr="0019388B">
        <w:rPr>
          <w:rStyle w:val="Emphasis-Bold"/>
          <w:rFonts w:asciiTheme="minorHAnsi" w:hAnsiTheme="minorHAnsi"/>
        </w:rPr>
        <w:t>CPP applicant's DPP determination</w:t>
      </w:r>
      <w:r w:rsidR="00F041E1" w:rsidRPr="0019388B">
        <w:rPr>
          <w:rStyle w:val="Emphasis-Bold"/>
          <w:rFonts w:asciiTheme="minorHAnsi" w:hAnsiTheme="minorHAnsi"/>
        </w:rPr>
        <w:t>,</w:t>
      </w:r>
      <w:r w:rsidR="00974ED3" w:rsidRPr="0019388B">
        <w:rPr>
          <w:rFonts w:asciiTheme="minorHAnsi" w:hAnsiTheme="minorHAnsi"/>
        </w:rPr>
        <w:t xml:space="preserve"> </w:t>
      </w:r>
      <w:r w:rsidRPr="0019388B">
        <w:rPr>
          <w:rFonts w:asciiTheme="minorHAnsi" w:hAnsiTheme="minorHAnsi"/>
        </w:rPr>
        <w:t>subject to subclause</w:t>
      </w:r>
      <w:r w:rsidR="002A6FD2">
        <w:rPr>
          <w:rFonts w:asciiTheme="minorHAnsi" w:hAnsiTheme="minorHAnsi"/>
        </w:rPr>
        <w:t xml:space="preserve"> (4)</w:t>
      </w:r>
      <w:r w:rsidR="00467983" w:rsidRPr="0019388B">
        <w:rPr>
          <w:rFonts w:asciiTheme="minorHAnsi" w:hAnsiTheme="minorHAnsi"/>
        </w:rPr>
        <w:t>.</w:t>
      </w:r>
      <w:bookmarkEnd w:id="1469"/>
    </w:p>
    <w:p w:rsidR="00467983" w:rsidRPr="0019388B" w:rsidRDefault="002478D2" w:rsidP="00467983">
      <w:pPr>
        <w:pStyle w:val="HeadingH5ClausesubtextL1"/>
        <w:rPr>
          <w:rFonts w:asciiTheme="minorHAnsi" w:hAnsiTheme="minorHAnsi"/>
        </w:rPr>
      </w:pPr>
      <w:bookmarkStart w:id="1470" w:name="_Ref265682973"/>
      <w:r w:rsidRPr="0019388B">
        <w:rPr>
          <w:rFonts w:asciiTheme="minorHAnsi" w:hAnsiTheme="minorHAnsi"/>
        </w:rPr>
        <w:t>For the purpose of subclause</w:t>
      </w:r>
      <w:r w:rsidR="002A6FD2">
        <w:rPr>
          <w:rFonts w:asciiTheme="minorHAnsi" w:hAnsiTheme="minorHAnsi"/>
        </w:rPr>
        <w:t xml:space="preserve"> (3)</w:t>
      </w:r>
      <w:r w:rsidRPr="0019388B">
        <w:rPr>
          <w:rFonts w:asciiTheme="minorHAnsi" w:hAnsiTheme="minorHAnsi"/>
        </w:rPr>
        <w:t>, a</w:t>
      </w:r>
      <w:r w:rsidR="00974ED3" w:rsidRPr="0019388B">
        <w:rPr>
          <w:rFonts w:asciiTheme="minorHAnsi" w:hAnsiTheme="minorHAnsi"/>
        </w:rPr>
        <w:t xml:space="preserve"> </w:t>
      </w:r>
      <w:r w:rsidRPr="0019388B">
        <w:rPr>
          <w:rFonts w:asciiTheme="minorHAnsi" w:hAnsiTheme="minorHAnsi"/>
        </w:rPr>
        <w:t xml:space="preserve">different </w:t>
      </w:r>
      <w:r w:rsidR="00467983" w:rsidRPr="0019388B">
        <w:rPr>
          <w:rFonts w:asciiTheme="minorHAnsi" w:hAnsiTheme="minorHAnsi"/>
        </w:rPr>
        <w:t xml:space="preserve">X factor </w:t>
      </w:r>
      <w:r w:rsidR="00B56FED">
        <w:rPr>
          <w:rFonts w:asciiTheme="minorHAnsi" w:hAnsiTheme="minorHAnsi"/>
        </w:rPr>
        <w:t xml:space="preserve">or factors </w:t>
      </w:r>
      <w:r w:rsidRPr="0019388B">
        <w:rPr>
          <w:rFonts w:asciiTheme="minorHAnsi" w:hAnsiTheme="minorHAnsi"/>
        </w:rPr>
        <w:t>may be used</w:t>
      </w:r>
      <w:r w:rsidR="00B56FED">
        <w:rPr>
          <w:rFonts w:asciiTheme="minorHAnsi" w:hAnsiTheme="minorHAnsi"/>
        </w:rPr>
        <w:t>,</w:t>
      </w:r>
      <w:r w:rsidRPr="0019388B">
        <w:rPr>
          <w:rFonts w:asciiTheme="minorHAnsi" w:hAnsiTheme="minorHAnsi"/>
        </w:rPr>
        <w:t xml:space="preserve"> provided that </w:t>
      </w:r>
      <w:r w:rsidR="00467983" w:rsidRPr="0019388B">
        <w:rPr>
          <w:rFonts w:asciiTheme="minorHAnsi" w:hAnsiTheme="minorHAnsi"/>
        </w:rPr>
        <w:t xml:space="preserve">the </w:t>
      </w:r>
      <w:r w:rsidR="00C7242F" w:rsidRPr="0019388B">
        <w:rPr>
          <w:rStyle w:val="Emphasis-Bold"/>
          <w:rFonts w:asciiTheme="minorHAnsi" w:hAnsiTheme="minorHAnsi"/>
        </w:rPr>
        <w:t>CPP proposal</w:t>
      </w:r>
      <w:r w:rsidRPr="0019388B">
        <w:rPr>
          <w:rFonts w:asciiTheme="minorHAnsi" w:hAnsiTheme="minorHAnsi"/>
        </w:rPr>
        <w:t xml:space="preserve"> contains</w:t>
      </w:r>
      <w:r w:rsidR="00467983" w:rsidRPr="0019388B">
        <w:rPr>
          <w:rFonts w:asciiTheme="minorHAnsi" w:hAnsiTheme="minorHAnsi"/>
        </w:rPr>
        <w:t xml:space="preserve"> an explanation and supporting evidence as to why </w:t>
      </w:r>
      <w:r w:rsidR="00B56FED">
        <w:rPr>
          <w:rFonts w:asciiTheme="minorHAnsi" w:hAnsiTheme="minorHAnsi"/>
        </w:rPr>
        <w:t>that</w:t>
      </w:r>
      <w:r w:rsidR="00467983" w:rsidRPr="0019388B">
        <w:rPr>
          <w:rFonts w:asciiTheme="minorHAnsi" w:hAnsiTheme="minorHAnsi"/>
        </w:rPr>
        <w:t xml:space="preserve"> would better meet the purpose of Part 4 of the </w:t>
      </w:r>
      <w:r w:rsidR="00467983" w:rsidRPr="0019388B">
        <w:rPr>
          <w:rStyle w:val="Emphasis-Bold"/>
          <w:rFonts w:asciiTheme="minorHAnsi" w:hAnsiTheme="minorHAnsi"/>
        </w:rPr>
        <w:t>Act</w:t>
      </w:r>
      <w:r w:rsidR="00467983" w:rsidRPr="0019388B">
        <w:rPr>
          <w:rFonts w:asciiTheme="minorHAnsi" w:hAnsiTheme="minorHAnsi"/>
        </w:rPr>
        <w:t>.</w:t>
      </w:r>
      <w:bookmarkEnd w:id="1470"/>
    </w:p>
    <w:p w:rsidR="00467983" w:rsidRPr="0019388B" w:rsidRDefault="002478D2" w:rsidP="00467983">
      <w:pPr>
        <w:pStyle w:val="HeadingH5ClausesubtextL1"/>
        <w:rPr>
          <w:rFonts w:asciiTheme="minorHAnsi" w:hAnsiTheme="minorHAnsi"/>
        </w:rPr>
      </w:pPr>
      <w:r w:rsidRPr="0019388B">
        <w:rPr>
          <w:rFonts w:asciiTheme="minorHAnsi" w:hAnsiTheme="minorHAnsi"/>
        </w:rPr>
        <w:t xml:space="preserve">A </w:t>
      </w:r>
      <w:r w:rsidR="00C7242F" w:rsidRPr="0019388B">
        <w:rPr>
          <w:rStyle w:val="Emphasis-Bold"/>
          <w:rFonts w:asciiTheme="minorHAnsi" w:hAnsiTheme="minorHAnsi"/>
        </w:rPr>
        <w:t>CPP proposal</w:t>
      </w:r>
      <w:r w:rsidRPr="0019388B">
        <w:rPr>
          <w:rFonts w:asciiTheme="minorHAnsi" w:hAnsiTheme="minorHAnsi"/>
        </w:rPr>
        <w:t xml:space="preserve"> must contain </w:t>
      </w:r>
      <w:r w:rsidR="00467983" w:rsidRPr="0019388B">
        <w:rPr>
          <w:rFonts w:asciiTheme="minorHAnsi" w:hAnsiTheme="minorHAnsi"/>
        </w:rPr>
        <w:t xml:space="preserve">all data, calculations and assumptions used to derive the forecast weighted average growth in quantities </w:t>
      </w:r>
      <w:r w:rsidR="006F721C" w:rsidRPr="0019388B">
        <w:rPr>
          <w:rFonts w:asciiTheme="minorHAnsi" w:hAnsiTheme="minorHAnsi"/>
        </w:rPr>
        <w:t>in accordance with</w:t>
      </w:r>
      <w:r w:rsidR="00467983" w:rsidRPr="0019388B">
        <w:rPr>
          <w:rFonts w:asciiTheme="minorHAnsi" w:hAnsiTheme="minorHAnsi"/>
        </w:rPr>
        <w:t xml:space="preserve"> clause</w:t>
      </w:r>
      <w:r w:rsidR="002A6FD2">
        <w:rPr>
          <w:rFonts w:asciiTheme="minorHAnsi" w:hAnsiTheme="minorHAnsi"/>
        </w:rPr>
        <w:t xml:space="preserve"> 5.3.4(7)</w:t>
      </w:r>
      <w:r w:rsidR="00467983" w:rsidRPr="0019388B">
        <w:rPr>
          <w:rFonts w:asciiTheme="minorHAnsi" w:hAnsiTheme="minorHAnsi"/>
        </w:rPr>
        <w:t>, including</w:t>
      </w:r>
      <w:r w:rsidR="000B3F4A" w:rsidRPr="0019388B">
        <w:rPr>
          <w:rFonts w:asciiTheme="minorHAnsi" w:hAnsiTheme="minorHAnsi"/>
        </w:rPr>
        <w:t>-</w:t>
      </w:r>
    </w:p>
    <w:p w:rsidR="00065E21" w:rsidRPr="0019388B" w:rsidRDefault="00270EEF" w:rsidP="00467983">
      <w:pPr>
        <w:pStyle w:val="HeadingH6ClausesubtextL2"/>
        <w:rPr>
          <w:rFonts w:asciiTheme="minorHAnsi" w:hAnsiTheme="minorHAnsi"/>
        </w:rPr>
      </w:pPr>
      <w:bookmarkStart w:id="1471" w:name="_Ref265705754"/>
      <w:r w:rsidRPr="0019388B">
        <w:rPr>
          <w:rFonts w:asciiTheme="minorHAnsi" w:hAnsiTheme="minorHAnsi"/>
        </w:rPr>
        <w:t>a</w:t>
      </w:r>
      <w:r w:rsidR="00065E21" w:rsidRPr="0019388B">
        <w:rPr>
          <w:rFonts w:asciiTheme="minorHAnsi" w:hAnsiTheme="minorHAnsi"/>
        </w:rPr>
        <w:t xml:space="preserve"> description of each </w:t>
      </w:r>
      <w:r w:rsidR="00065E21" w:rsidRPr="0019388B">
        <w:rPr>
          <w:rStyle w:val="Emphasis-Bold"/>
          <w:rFonts w:asciiTheme="minorHAnsi" w:hAnsiTheme="minorHAnsi"/>
        </w:rPr>
        <w:t>demand group</w:t>
      </w:r>
      <w:r w:rsidR="00065E21" w:rsidRPr="0019388B">
        <w:rPr>
          <w:rFonts w:asciiTheme="minorHAnsi" w:hAnsiTheme="minorHAnsi"/>
        </w:rPr>
        <w:t>;</w:t>
      </w:r>
    </w:p>
    <w:p w:rsidR="00467983" w:rsidRPr="0019388B" w:rsidRDefault="00467983" w:rsidP="00467983">
      <w:pPr>
        <w:pStyle w:val="HeadingH6ClausesubtextL2"/>
        <w:rPr>
          <w:rFonts w:asciiTheme="minorHAnsi" w:hAnsiTheme="minorHAnsi"/>
        </w:rPr>
      </w:pPr>
      <w:r w:rsidRPr="0019388B">
        <w:rPr>
          <w:rFonts w:asciiTheme="minorHAnsi" w:hAnsiTheme="minorHAnsi"/>
        </w:rPr>
        <w:t xml:space="preserve">the rationale for the selection of </w:t>
      </w:r>
      <w:r w:rsidRPr="0019388B">
        <w:rPr>
          <w:rStyle w:val="Emphasis-Bold"/>
          <w:rFonts w:asciiTheme="minorHAnsi" w:hAnsiTheme="minorHAnsi"/>
        </w:rPr>
        <w:t>demand groups</w:t>
      </w:r>
      <w:r w:rsidRPr="0019388B">
        <w:rPr>
          <w:rFonts w:asciiTheme="minorHAnsi" w:hAnsiTheme="minorHAnsi"/>
        </w:rPr>
        <w:t>;</w:t>
      </w:r>
      <w:bookmarkEnd w:id="1471"/>
    </w:p>
    <w:p w:rsidR="00403A56" w:rsidRPr="0019388B" w:rsidRDefault="00403A56" w:rsidP="00467983">
      <w:pPr>
        <w:pStyle w:val="HeadingH6ClausesubtextL2"/>
        <w:rPr>
          <w:rFonts w:asciiTheme="minorHAnsi" w:hAnsiTheme="minorHAnsi"/>
        </w:rPr>
      </w:pPr>
      <w:r w:rsidRPr="0019388B">
        <w:rPr>
          <w:rFonts w:asciiTheme="minorHAnsi" w:hAnsiTheme="minorHAnsi"/>
        </w:rPr>
        <w:t xml:space="preserve">the forecast growth in demand for each </w:t>
      </w:r>
      <w:r w:rsidRPr="0019388B">
        <w:rPr>
          <w:rStyle w:val="Emphasis-Bold"/>
          <w:rFonts w:asciiTheme="minorHAnsi" w:hAnsiTheme="minorHAnsi"/>
        </w:rPr>
        <w:t>demand group</w:t>
      </w:r>
      <w:r w:rsidR="00BF7520" w:rsidRPr="0019388B">
        <w:rPr>
          <w:rStyle w:val="Emphasis-Remove"/>
          <w:rFonts w:asciiTheme="minorHAnsi" w:hAnsiTheme="minorHAnsi"/>
        </w:rPr>
        <w:t>;</w:t>
      </w:r>
    </w:p>
    <w:p w:rsidR="00467983" w:rsidRPr="0019388B" w:rsidRDefault="00467983" w:rsidP="00467983">
      <w:pPr>
        <w:pStyle w:val="HeadingH6ClausesubtextL2"/>
        <w:rPr>
          <w:rFonts w:asciiTheme="minorHAnsi" w:hAnsiTheme="minorHAnsi"/>
        </w:rPr>
      </w:pPr>
      <w:r w:rsidRPr="0019388B">
        <w:rPr>
          <w:rFonts w:asciiTheme="minorHAnsi" w:hAnsiTheme="minorHAnsi"/>
        </w:rPr>
        <w:t xml:space="preserve">the basis for the forecast growth in demand for each </w:t>
      </w:r>
      <w:r w:rsidRPr="0019388B">
        <w:rPr>
          <w:rStyle w:val="Emphasis-Bold"/>
          <w:rFonts w:asciiTheme="minorHAnsi" w:hAnsiTheme="minorHAnsi"/>
        </w:rPr>
        <w:t>demand group</w:t>
      </w:r>
      <w:r w:rsidRPr="0019388B">
        <w:rPr>
          <w:rFonts w:asciiTheme="minorHAnsi" w:hAnsiTheme="minorHAnsi"/>
        </w:rPr>
        <w:t xml:space="preserve">; </w:t>
      </w:r>
    </w:p>
    <w:p w:rsidR="00467983" w:rsidRPr="0019388B" w:rsidRDefault="00467983" w:rsidP="00467983">
      <w:pPr>
        <w:pStyle w:val="HeadingH6ClausesubtextL2"/>
        <w:rPr>
          <w:rFonts w:asciiTheme="minorHAnsi" w:hAnsiTheme="minorHAnsi"/>
        </w:rPr>
      </w:pPr>
      <w:r w:rsidRPr="0019388B">
        <w:rPr>
          <w:rFonts w:asciiTheme="minorHAnsi" w:hAnsiTheme="minorHAnsi"/>
        </w:rPr>
        <w:t xml:space="preserve">evidence that the forecast growth in demand for each </w:t>
      </w:r>
      <w:r w:rsidRPr="0019388B">
        <w:rPr>
          <w:rStyle w:val="Emphasis-Bold"/>
          <w:rFonts w:asciiTheme="minorHAnsi" w:hAnsiTheme="minorHAnsi"/>
        </w:rPr>
        <w:t xml:space="preserve">demand group </w:t>
      </w:r>
      <w:r w:rsidRPr="0019388B">
        <w:rPr>
          <w:rFonts w:asciiTheme="minorHAnsi" w:hAnsiTheme="minorHAnsi"/>
        </w:rPr>
        <w:t xml:space="preserve">is consistent with all other </w:t>
      </w:r>
      <w:r w:rsidR="006F721C" w:rsidRPr="0019388B">
        <w:rPr>
          <w:rFonts w:asciiTheme="minorHAnsi" w:hAnsiTheme="minorHAnsi"/>
        </w:rPr>
        <w:t xml:space="preserve">relevant </w:t>
      </w:r>
      <w:r w:rsidRPr="0019388B">
        <w:rPr>
          <w:rFonts w:asciiTheme="minorHAnsi" w:hAnsiTheme="minorHAnsi"/>
        </w:rPr>
        <w:t xml:space="preserve">demand forecasts included in the </w:t>
      </w:r>
      <w:r w:rsidR="00C7242F" w:rsidRPr="0019388B">
        <w:rPr>
          <w:rStyle w:val="Emphasis-Bold"/>
          <w:rFonts w:asciiTheme="minorHAnsi" w:hAnsiTheme="minorHAnsi"/>
        </w:rPr>
        <w:t>CPP proposal</w:t>
      </w:r>
      <w:r w:rsidRPr="0019388B">
        <w:rPr>
          <w:rFonts w:asciiTheme="minorHAnsi" w:hAnsiTheme="minorHAnsi"/>
        </w:rPr>
        <w:t>;</w:t>
      </w:r>
    </w:p>
    <w:p w:rsidR="00467983" w:rsidRPr="0019388B" w:rsidRDefault="00467983" w:rsidP="00467983">
      <w:pPr>
        <w:pStyle w:val="HeadingH6ClausesubtextL2"/>
        <w:rPr>
          <w:rFonts w:asciiTheme="minorHAnsi" w:hAnsiTheme="minorHAnsi"/>
        </w:rPr>
      </w:pPr>
      <w:bookmarkStart w:id="1472" w:name="_Ref265705757"/>
      <w:r w:rsidRPr="0019388B">
        <w:rPr>
          <w:rFonts w:asciiTheme="minorHAnsi" w:hAnsiTheme="minorHAnsi"/>
        </w:rPr>
        <w:t xml:space="preserve">the basis for the assumptions used concerning the relative proportion of fixed and variable components in the </w:t>
      </w:r>
      <w:r w:rsidRPr="0019388B">
        <w:rPr>
          <w:rStyle w:val="Emphasis-Bold"/>
          <w:rFonts w:asciiTheme="minorHAnsi" w:hAnsiTheme="minorHAnsi"/>
        </w:rPr>
        <w:t>prices</w:t>
      </w:r>
      <w:r w:rsidRPr="0019388B">
        <w:rPr>
          <w:rFonts w:asciiTheme="minorHAnsi" w:hAnsiTheme="minorHAnsi"/>
        </w:rPr>
        <w:t xml:space="preserve"> charged to each </w:t>
      </w:r>
      <w:r w:rsidRPr="0019388B">
        <w:rPr>
          <w:rStyle w:val="Emphasis-Bold"/>
          <w:rFonts w:asciiTheme="minorHAnsi" w:hAnsiTheme="minorHAnsi"/>
        </w:rPr>
        <w:t>demand group</w:t>
      </w:r>
      <w:r w:rsidRPr="0019388B">
        <w:rPr>
          <w:rFonts w:asciiTheme="minorHAnsi" w:hAnsiTheme="minorHAnsi"/>
        </w:rPr>
        <w:t xml:space="preserve"> selected in </w:t>
      </w:r>
      <w:r w:rsidR="00330BA9" w:rsidRPr="0019388B">
        <w:rPr>
          <w:rFonts w:asciiTheme="minorHAnsi" w:hAnsiTheme="minorHAnsi"/>
        </w:rPr>
        <w:t>paragraph</w:t>
      </w:r>
      <w:r w:rsidR="002A6FD2">
        <w:rPr>
          <w:rFonts w:asciiTheme="minorHAnsi" w:hAnsiTheme="minorHAnsi"/>
        </w:rPr>
        <w:t xml:space="preserve"> (a)</w:t>
      </w:r>
      <w:r w:rsidR="001143E0" w:rsidRPr="0019388B">
        <w:rPr>
          <w:rFonts w:asciiTheme="minorHAnsi" w:hAnsiTheme="minorHAnsi"/>
        </w:rPr>
        <w:t>;</w:t>
      </w:r>
      <w:r w:rsidR="001143E0" w:rsidRPr="0019388B" w:rsidDel="001143E0">
        <w:rPr>
          <w:rStyle w:val="Emphasis-Highlight"/>
          <w:rFonts w:asciiTheme="minorHAnsi" w:hAnsiTheme="minorHAnsi"/>
        </w:rPr>
        <w:t xml:space="preserve"> </w:t>
      </w:r>
      <w:bookmarkEnd w:id="1472"/>
    </w:p>
    <w:p w:rsidR="00467983" w:rsidRPr="0019388B" w:rsidRDefault="00FD5DDB" w:rsidP="00467983">
      <w:pPr>
        <w:pStyle w:val="HeadingH6ClausesubtextL2"/>
        <w:rPr>
          <w:rFonts w:asciiTheme="minorHAnsi" w:hAnsiTheme="minorHAnsi"/>
        </w:rPr>
      </w:pPr>
      <w:r w:rsidRPr="0019388B">
        <w:rPr>
          <w:rFonts w:asciiTheme="minorHAnsi" w:hAnsiTheme="minorHAnsi"/>
        </w:rPr>
        <w:t>reconciliation between</w:t>
      </w:r>
      <w:r w:rsidR="00467983" w:rsidRPr="0019388B">
        <w:rPr>
          <w:rFonts w:asciiTheme="minorHAnsi" w:hAnsiTheme="minorHAnsi"/>
        </w:rPr>
        <w:t xml:space="preserve"> the assumptions referred to in </w:t>
      </w:r>
      <w:r w:rsidR="00330BA9" w:rsidRPr="0019388B">
        <w:rPr>
          <w:rFonts w:asciiTheme="minorHAnsi" w:hAnsiTheme="minorHAnsi"/>
        </w:rPr>
        <w:t>paragraph</w:t>
      </w:r>
      <w:r w:rsidR="002A6FD2">
        <w:rPr>
          <w:rFonts w:asciiTheme="minorHAnsi" w:hAnsiTheme="minorHAnsi"/>
        </w:rPr>
        <w:t xml:space="preserve"> (f)</w:t>
      </w:r>
      <w:r w:rsidR="00330BA9" w:rsidRPr="0019388B">
        <w:rPr>
          <w:rFonts w:asciiTheme="minorHAnsi" w:hAnsiTheme="minorHAnsi"/>
        </w:rPr>
        <w:t xml:space="preserve"> </w:t>
      </w:r>
      <w:r w:rsidRPr="0019388B">
        <w:rPr>
          <w:rFonts w:asciiTheme="minorHAnsi" w:hAnsiTheme="minorHAnsi"/>
        </w:rPr>
        <w:t xml:space="preserve">and </w:t>
      </w:r>
      <w:r w:rsidR="00467983" w:rsidRPr="0019388B">
        <w:rPr>
          <w:rFonts w:asciiTheme="minorHAnsi" w:hAnsiTheme="minorHAnsi"/>
        </w:rPr>
        <w:t xml:space="preserve">the calculation of </w:t>
      </w:r>
      <w:r w:rsidR="00467983" w:rsidRPr="0019388B">
        <w:rPr>
          <w:rStyle w:val="Emphasis-Bold"/>
          <w:rFonts w:asciiTheme="minorHAnsi" w:hAnsiTheme="minorHAnsi"/>
        </w:rPr>
        <w:t>notional revenue</w:t>
      </w:r>
      <w:r w:rsidR="00467983" w:rsidRPr="0019388B">
        <w:rPr>
          <w:rFonts w:asciiTheme="minorHAnsi" w:hAnsiTheme="minorHAnsi"/>
        </w:rPr>
        <w:t xml:space="preserve"> </w:t>
      </w:r>
      <w:r w:rsidR="006D58AE" w:rsidRPr="0019388B">
        <w:rPr>
          <w:rFonts w:asciiTheme="minorHAnsi" w:hAnsiTheme="minorHAnsi"/>
        </w:rPr>
        <w:t xml:space="preserve">made pursuant to any requirement pursuant to s </w:t>
      </w:r>
      <w:r w:rsidRPr="0019388B">
        <w:rPr>
          <w:rFonts w:asciiTheme="minorHAnsi" w:hAnsiTheme="minorHAnsi"/>
        </w:rPr>
        <w:t xml:space="preserve">53N </w:t>
      </w:r>
      <w:r w:rsidR="006D58AE" w:rsidRPr="0019388B">
        <w:rPr>
          <w:rFonts w:asciiTheme="minorHAnsi" w:hAnsiTheme="minorHAnsi"/>
        </w:rPr>
        <w:t xml:space="preserve">of the Act (whether that requirement is contained in a </w:t>
      </w:r>
      <w:r w:rsidR="001E2728" w:rsidRPr="00A5110F">
        <w:rPr>
          <w:rFonts w:cs="Calibri"/>
          <w:b/>
        </w:rPr>
        <w:t>DPP determination</w:t>
      </w:r>
      <w:r w:rsidR="001E2728">
        <w:rPr>
          <w:rFonts w:cs="Calibri"/>
        </w:rPr>
        <w:t xml:space="preserve"> or </w:t>
      </w:r>
      <w:r w:rsidR="001E2728" w:rsidRPr="00A5110F">
        <w:rPr>
          <w:rFonts w:cs="Calibri"/>
          <w:b/>
        </w:rPr>
        <w:t>CPP determination</w:t>
      </w:r>
      <w:r w:rsidR="006D58AE" w:rsidRPr="0019388B">
        <w:rPr>
          <w:rFonts w:asciiTheme="minorHAnsi" w:hAnsiTheme="minorHAnsi"/>
        </w:rPr>
        <w:t xml:space="preserve"> or otherwise) relating to compliance with the price-quality path</w:t>
      </w:r>
      <w:r w:rsidR="0042288E" w:rsidRPr="0019388B">
        <w:rPr>
          <w:rFonts w:asciiTheme="minorHAnsi" w:hAnsiTheme="minorHAnsi"/>
        </w:rPr>
        <w:t xml:space="preserve">; </w:t>
      </w:r>
      <w:r w:rsidR="00467983" w:rsidRPr="0019388B">
        <w:rPr>
          <w:rFonts w:asciiTheme="minorHAnsi" w:hAnsiTheme="minorHAnsi"/>
        </w:rPr>
        <w:t>and</w:t>
      </w:r>
    </w:p>
    <w:p w:rsidR="00467983" w:rsidRPr="0019388B" w:rsidRDefault="00467983" w:rsidP="00467983">
      <w:pPr>
        <w:pStyle w:val="HeadingH6ClausesubtextL2"/>
        <w:rPr>
          <w:rFonts w:asciiTheme="minorHAnsi" w:hAnsiTheme="minorHAnsi"/>
        </w:rPr>
      </w:pPr>
      <w:r w:rsidRPr="0019388B">
        <w:rPr>
          <w:rFonts w:asciiTheme="minorHAnsi" w:hAnsiTheme="minorHAnsi"/>
        </w:rPr>
        <w:t>the basis for each weighting term.</w:t>
      </w:r>
    </w:p>
    <w:p w:rsidR="00467983" w:rsidRPr="0019388B" w:rsidRDefault="002478D2" w:rsidP="00467983">
      <w:pPr>
        <w:pStyle w:val="HeadingH5ClausesubtextL1"/>
        <w:rPr>
          <w:rFonts w:asciiTheme="minorHAnsi" w:hAnsiTheme="minorHAnsi"/>
        </w:rPr>
      </w:pPr>
      <w:bookmarkStart w:id="1473" w:name="_Ref265615457"/>
      <w:r w:rsidRPr="0019388B">
        <w:rPr>
          <w:rFonts w:asciiTheme="minorHAnsi" w:hAnsiTheme="minorHAnsi"/>
        </w:rPr>
        <w:t xml:space="preserve">All calculations and values required by this clause </w:t>
      </w:r>
      <w:r w:rsidR="00467983" w:rsidRPr="0019388B">
        <w:rPr>
          <w:rFonts w:asciiTheme="minorHAnsi" w:hAnsiTheme="minorHAnsi"/>
        </w:rPr>
        <w:t xml:space="preserve">must </w:t>
      </w:r>
      <w:r w:rsidRPr="0019388B">
        <w:rPr>
          <w:rFonts w:asciiTheme="minorHAnsi" w:hAnsiTheme="minorHAnsi"/>
        </w:rPr>
        <w:t>be presented</w:t>
      </w:r>
      <w:r w:rsidR="00467983" w:rsidRPr="0019388B">
        <w:rPr>
          <w:rFonts w:asciiTheme="minorHAnsi" w:hAnsiTheme="minorHAnsi"/>
        </w:rPr>
        <w:t xml:space="preserve"> in a spreadsheet format which clearly demonstrates how </w:t>
      </w:r>
      <w:r w:rsidR="005B0436" w:rsidRPr="0019388B">
        <w:rPr>
          <w:rStyle w:val="Emphasis-Bold"/>
          <w:rFonts w:asciiTheme="minorHAnsi" w:hAnsiTheme="minorHAnsi"/>
        </w:rPr>
        <w:t xml:space="preserve">maximum allowable revenue </w:t>
      </w:r>
      <w:r w:rsidR="00467983" w:rsidRPr="0019388B">
        <w:rPr>
          <w:rStyle w:val="Emphasis-Bold"/>
          <w:rFonts w:asciiTheme="minorHAnsi" w:hAnsiTheme="minorHAnsi"/>
        </w:rPr>
        <w:t>before tax</w:t>
      </w:r>
      <w:r w:rsidR="00467983" w:rsidRPr="0019388B">
        <w:rPr>
          <w:rFonts w:asciiTheme="minorHAnsi" w:hAnsiTheme="minorHAnsi"/>
        </w:rPr>
        <w:t xml:space="preserve"> and </w:t>
      </w:r>
      <w:r w:rsidR="005B0436" w:rsidRPr="0019388B">
        <w:rPr>
          <w:rStyle w:val="Emphasis-Bold"/>
          <w:rFonts w:asciiTheme="minorHAnsi" w:hAnsiTheme="minorHAnsi"/>
        </w:rPr>
        <w:t xml:space="preserve">maximum allowable revenue </w:t>
      </w:r>
      <w:r w:rsidR="00467983" w:rsidRPr="0019388B">
        <w:rPr>
          <w:rStyle w:val="Emphasis-Bold"/>
          <w:rFonts w:asciiTheme="minorHAnsi" w:hAnsiTheme="minorHAnsi"/>
        </w:rPr>
        <w:t>after tax</w:t>
      </w:r>
      <w:r w:rsidR="00467983" w:rsidRPr="0019388B">
        <w:rPr>
          <w:rFonts w:asciiTheme="minorHAnsi" w:hAnsiTheme="minorHAnsi"/>
        </w:rPr>
        <w:t xml:space="preserve"> for each </w:t>
      </w:r>
      <w:r w:rsidR="000613DC" w:rsidRPr="0019388B">
        <w:rPr>
          <w:rStyle w:val="Emphasis-Bold"/>
          <w:rFonts w:asciiTheme="minorHAnsi" w:hAnsiTheme="minorHAnsi"/>
        </w:rPr>
        <w:t>disclosure year</w:t>
      </w:r>
      <w:r w:rsidR="000613DC" w:rsidRPr="0019388B">
        <w:rPr>
          <w:rFonts w:asciiTheme="minorHAnsi" w:hAnsiTheme="minorHAnsi"/>
        </w:rPr>
        <w:t xml:space="preserve"> </w:t>
      </w:r>
      <w:r w:rsidR="00467983" w:rsidRPr="0019388B">
        <w:rPr>
          <w:rFonts w:asciiTheme="minorHAnsi" w:hAnsiTheme="minorHAnsi"/>
        </w:rPr>
        <w:t xml:space="preserve">of the </w:t>
      </w:r>
      <w:r w:rsidR="00467983" w:rsidRPr="0019388B">
        <w:rPr>
          <w:rStyle w:val="Emphasis-Bold"/>
          <w:rFonts w:asciiTheme="minorHAnsi" w:hAnsiTheme="minorHAnsi"/>
        </w:rPr>
        <w:t>CPP regulatory period</w:t>
      </w:r>
      <w:r w:rsidR="00467983" w:rsidRPr="0019388B">
        <w:rPr>
          <w:rFonts w:asciiTheme="minorHAnsi" w:hAnsiTheme="minorHAnsi"/>
        </w:rPr>
        <w:t xml:space="preserve"> have been derived from </w:t>
      </w:r>
      <w:r w:rsidR="005B0436" w:rsidRPr="0019388B">
        <w:rPr>
          <w:rStyle w:val="Emphasis-Bold"/>
          <w:rFonts w:asciiTheme="minorHAnsi" w:hAnsiTheme="minorHAnsi"/>
        </w:rPr>
        <w:t xml:space="preserve">building blocks allowable revenue after tax </w:t>
      </w:r>
      <w:r w:rsidR="00467983" w:rsidRPr="0019388B">
        <w:rPr>
          <w:rFonts w:asciiTheme="minorHAnsi" w:hAnsiTheme="minorHAnsi"/>
        </w:rPr>
        <w:t>and the variables in clause</w:t>
      </w:r>
      <w:r w:rsidR="002A6FD2">
        <w:rPr>
          <w:rFonts w:asciiTheme="minorHAnsi" w:hAnsiTheme="minorHAnsi"/>
        </w:rPr>
        <w:t xml:space="preserve"> 5.5.5</w:t>
      </w:r>
      <w:r w:rsidR="00467983" w:rsidRPr="0019388B">
        <w:rPr>
          <w:rFonts w:asciiTheme="minorHAnsi" w:hAnsiTheme="minorHAnsi"/>
        </w:rPr>
        <w:t>.</w:t>
      </w:r>
      <w:bookmarkEnd w:id="1473"/>
    </w:p>
    <w:p w:rsidR="005B0436" w:rsidRPr="0019388B" w:rsidRDefault="005B0436" w:rsidP="005B0436">
      <w:pPr>
        <w:pStyle w:val="HeadingH5ClausesubtextL1"/>
        <w:rPr>
          <w:rFonts w:asciiTheme="minorHAnsi" w:hAnsiTheme="minorHAnsi"/>
        </w:rPr>
      </w:pPr>
      <w:r w:rsidRPr="0019388B">
        <w:rPr>
          <w:rFonts w:asciiTheme="minorHAnsi" w:hAnsiTheme="minorHAnsi"/>
        </w:rPr>
        <w:t>For the purpose of subclause</w:t>
      </w:r>
      <w:r w:rsidR="002A6FD2">
        <w:rPr>
          <w:rFonts w:asciiTheme="minorHAnsi" w:hAnsiTheme="minorHAnsi"/>
        </w:rPr>
        <w:t xml:space="preserve"> (</w:t>
      </w:r>
      <w:r w:rsidR="00EC59BE">
        <w:rPr>
          <w:rFonts w:asciiTheme="minorHAnsi" w:hAnsiTheme="minorHAnsi"/>
        </w:rPr>
        <w:t>6</w:t>
      </w:r>
      <w:r w:rsidR="002A6FD2">
        <w:rPr>
          <w:rFonts w:asciiTheme="minorHAnsi" w:hAnsiTheme="minorHAnsi"/>
        </w:rPr>
        <w:t>)</w:t>
      </w:r>
      <w:r w:rsidRPr="0019388B">
        <w:rPr>
          <w:rFonts w:asciiTheme="minorHAnsi" w:hAnsiTheme="minorHAnsi"/>
        </w:rPr>
        <w:t>, the spreadsheet must be provided in a format that-</w:t>
      </w:r>
    </w:p>
    <w:p w:rsidR="005B0436" w:rsidRPr="0019388B" w:rsidRDefault="005B0436" w:rsidP="005B0436">
      <w:pPr>
        <w:pStyle w:val="HeadingH6ClausesubtextL2"/>
        <w:rPr>
          <w:rFonts w:asciiTheme="minorHAnsi" w:hAnsiTheme="minorHAnsi"/>
        </w:rPr>
      </w:pPr>
      <w:r w:rsidRPr="0019388B">
        <w:rPr>
          <w:rStyle w:val="Emphasis-Remove"/>
          <w:rFonts w:asciiTheme="minorHAnsi" w:hAnsiTheme="minorHAnsi"/>
        </w:rPr>
        <w:t>show</w:t>
      </w:r>
      <w:r w:rsidR="001A6FD8" w:rsidRPr="0019388B">
        <w:rPr>
          <w:rStyle w:val="Emphasis-Remove"/>
          <w:rFonts w:asciiTheme="minorHAnsi" w:hAnsiTheme="minorHAnsi"/>
        </w:rPr>
        <w:t>s</w:t>
      </w:r>
      <w:r w:rsidRPr="0019388B">
        <w:rPr>
          <w:rStyle w:val="Emphasis-Remove"/>
          <w:rFonts w:asciiTheme="minorHAnsi" w:hAnsiTheme="minorHAnsi"/>
        </w:rPr>
        <w:t xml:space="preserve"> clearly how the values required by subclause</w:t>
      </w:r>
      <w:r w:rsidR="002A6FD2">
        <w:rPr>
          <w:rStyle w:val="Emphasis-Remove"/>
          <w:rFonts w:asciiTheme="minorHAnsi" w:hAnsiTheme="minorHAnsi"/>
        </w:rPr>
        <w:t xml:space="preserve"> (1)</w:t>
      </w:r>
      <w:r w:rsidRPr="0019388B">
        <w:rPr>
          <w:rStyle w:val="Emphasis-Remove"/>
          <w:rFonts w:asciiTheme="minorHAnsi" w:hAnsiTheme="minorHAnsi"/>
        </w:rPr>
        <w:t xml:space="preserve"> </w:t>
      </w:r>
      <w:r w:rsidRPr="0019388B">
        <w:rPr>
          <w:rFonts w:asciiTheme="minorHAnsi" w:hAnsiTheme="minorHAnsi"/>
        </w:rPr>
        <w:t>were derived in accordance with the formulae specified in clauses</w:t>
      </w:r>
      <w:r w:rsidR="002A6FD2">
        <w:rPr>
          <w:rFonts w:asciiTheme="minorHAnsi" w:hAnsiTheme="minorHAnsi"/>
        </w:rPr>
        <w:t xml:space="preserve"> 5.3.2</w:t>
      </w:r>
      <w:r w:rsidRPr="0019388B">
        <w:rPr>
          <w:rFonts w:asciiTheme="minorHAnsi" w:hAnsiTheme="minorHAnsi"/>
        </w:rPr>
        <w:t xml:space="preserve"> to</w:t>
      </w:r>
      <w:r w:rsidR="002A6FD2">
        <w:rPr>
          <w:rFonts w:asciiTheme="minorHAnsi" w:hAnsiTheme="minorHAnsi"/>
        </w:rPr>
        <w:t xml:space="preserve"> 5.3.4</w:t>
      </w:r>
      <w:r w:rsidRPr="0019388B">
        <w:rPr>
          <w:rFonts w:asciiTheme="minorHAnsi" w:hAnsiTheme="minorHAnsi"/>
        </w:rPr>
        <w:t>; and</w:t>
      </w:r>
    </w:p>
    <w:p w:rsidR="003A3773" w:rsidRPr="0019388B" w:rsidRDefault="003A3773" w:rsidP="003A3773">
      <w:pPr>
        <w:pStyle w:val="HeadingH6ClausesubtextL2"/>
        <w:rPr>
          <w:rFonts w:asciiTheme="minorHAnsi" w:hAnsiTheme="minorHAnsi"/>
        </w:rPr>
      </w:pPr>
      <w:r w:rsidRPr="0019388B">
        <w:rPr>
          <w:rFonts w:asciiTheme="minorHAnsi" w:hAnsiTheme="minorHAnsi"/>
        </w:rPr>
        <w:t xml:space="preserve">where data has been computed or derived from other values on the spreadsheet through the use of formulae, </w:t>
      </w:r>
      <w:r w:rsidR="00D41330" w:rsidRPr="0019388B">
        <w:rPr>
          <w:rFonts w:asciiTheme="minorHAnsi" w:hAnsiTheme="minorHAnsi"/>
        </w:rPr>
        <w:t xml:space="preserve">makes </w:t>
      </w:r>
      <w:r w:rsidRPr="0019388B">
        <w:rPr>
          <w:rFonts w:asciiTheme="minorHAnsi" w:hAnsiTheme="minorHAnsi"/>
        </w:rPr>
        <w:t>the underlying formulae accessible.</w:t>
      </w:r>
    </w:p>
    <w:p w:rsidR="008363BD" w:rsidRPr="0019388B" w:rsidRDefault="00B75F0E" w:rsidP="008363BD">
      <w:pPr>
        <w:pStyle w:val="HeadingH3SectionHeading"/>
        <w:rPr>
          <w:rFonts w:asciiTheme="minorHAnsi" w:hAnsiTheme="minorHAnsi"/>
        </w:rPr>
      </w:pPr>
      <w:bookmarkStart w:id="1474" w:name="_Ref265626262"/>
      <w:bookmarkStart w:id="1475" w:name="_Toc267986245"/>
      <w:bookmarkStart w:id="1476" w:name="_Toc270605631"/>
      <w:bookmarkStart w:id="1477" w:name="_Toc274662718"/>
      <w:bookmarkStart w:id="1478" w:name="_Toc274674093"/>
      <w:bookmarkStart w:id="1479" w:name="_Toc274674510"/>
      <w:bookmarkStart w:id="1480" w:name="_Toc274740839"/>
      <w:bookmarkStart w:id="1481" w:name="_Toc280539168"/>
      <w:bookmarkStart w:id="1482" w:name="_Toc491183137"/>
      <w:r w:rsidRPr="0019388B">
        <w:rPr>
          <w:rFonts w:asciiTheme="minorHAnsi" w:hAnsiTheme="minorHAnsi"/>
        </w:rPr>
        <w:t>C</w:t>
      </w:r>
      <w:r w:rsidR="008363BD" w:rsidRPr="0019388B">
        <w:rPr>
          <w:rFonts w:asciiTheme="minorHAnsi" w:hAnsiTheme="minorHAnsi"/>
        </w:rPr>
        <w:t>ost allocation information</w:t>
      </w:r>
      <w:bookmarkEnd w:id="1474"/>
      <w:bookmarkEnd w:id="1475"/>
      <w:bookmarkEnd w:id="1476"/>
      <w:bookmarkEnd w:id="1477"/>
      <w:bookmarkEnd w:id="1478"/>
      <w:bookmarkEnd w:id="1479"/>
      <w:bookmarkEnd w:id="1480"/>
      <w:bookmarkEnd w:id="1481"/>
      <w:bookmarkEnd w:id="1482"/>
    </w:p>
    <w:p w:rsidR="00812FA3" w:rsidRPr="0019388B" w:rsidRDefault="00AA3BE8" w:rsidP="00C44B1F">
      <w:pPr>
        <w:pStyle w:val="HeadingH4Clausetext"/>
        <w:tabs>
          <w:tab w:val="num" w:pos="709"/>
        </w:tabs>
        <w:ind w:hanging="936"/>
        <w:rPr>
          <w:rFonts w:asciiTheme="minorHAnsi" w:hAnsiTheme="minorHAnsi"/>
        </w:rPr>
      </w:pPr>
      <w:bookmarkStart w:id="1483" w:name="_Ref265738975"/>
      <w:bookmarkStart w:id="1484" w:name="_Ref265626330"/>
      <w:r w:rsidRPr="0019388B">
        <w:rPr>
          <w:rFonts w:asciiTheme="minorHAnsi" w:hAnsiTheme="minorHAnsi"/>
        </w:rPr>
        <w:t>C</w:t>
      </w:r>
      <w:r w:rsidR="00B75F0E" w:rsidRPr="0019388B">
        <w:rPr>
          <w:rFonts w:asciiTheme="minorHAnsi" w:hAnsiTheme="minorHAnsi"/>
        </w:rPr>
        <w:t xml:space="preserve">ost </w:t>
      </w:r>
      <w:r w:rsidR="00D159DB" w:rsidRPr="0019388B">
        <w:rPr>
          <w:rFonts w:asciiTheme="minorHAnsi" w:hAnsiTheme="minorHAnsi"/>
        </w:rPr>
        <w:t>allocation information</w:t>
      </w:r>
      <w:bookmarkEnd w:id="1483"/>
      <w:r w:rsidRPr="0019388B">
        <w:rPr>
          <w:rFonts w:asciiTheme="minorHAnsi" w:hAnsiTheme="minorHAnsi"/>
        </w:rPr>
        <w:t xml:space="preserve"> </w:t>
      </w:r>
    </w:p>
    <w:p w:rsidR="00E231B6" w:rsidRPr="0019388B" w:rsidRDefault="00507C46" w:rsidP="00812FA3">
      <w:pPr>
        <w:pStyle w:val="HeadingH5ClausesubtextL1"/>
        <w:rPr>
          <w:rStyle w:val="Emphasis-Remove"/>
          <w:rFonts w:asciiTheme="minorHAnsi" w:hAnsiTheme="minorHAnsi"/>
        </w:rPr>
      </w:pPr>
      <w:bookmarkStart w:id="1485" w:name="_Ref265757392"/>
      <w:r w:rsidRPr="0019388B">
        <w:rPr>
          <w:rStyle w:val="Emphasis-Remove"/>
          <w:rFonts w:asciiTheme="minorHAnsi" w:hAnsiTheme="minorHAnsi"/>
        </w:rPr>
        <w:t xml:space="preserve">Where a </w:t>
      </w:r>
      <w:r w:rsidRPr="0019388B">
        <w:rPr>
          <w:rStyle w:val="Emphasis-Bold"/>
          <w:rFonts w:asciiTheme="minorHAnsi" w:hAnsiTheme="minorHAnsi"/>
        </w:rPr>
        <w:t>CPP applicant</w:t>
      </w:r>
      <w:r w:rsidR="00E231B6" w:rsidRPr="0019388B">
        <w:rPr>
          <w:rStyle w:val="Emphasis-Remove"/>
          <w:rFonts w:asciiTheme="minorHAnsi" w:hAnsiTheme="minorHAnsi"/>
        </w:rPr>
        <w:t>-</w:t>
      </w:r>
      <w:r w:rsidRPr="0019388B">
        <w:rPr>
          <w:rStyle w:val="Emphasis-Remove"/>
          <w:rFonts w:asciiTheme="minorHAnsi" w:hAnsiTheme="minorHAnsi"/>
        </w:rPr>
        <w:t xml:space="preserve"> </w:t>
      </w:r>
    </w:p>
    <w:p w:rsidR="00812FA3" w:rsidRPr="0019388B" w:rsidRDefault="00E231B6" w:rsidP="00E231B6">
      <w:pPr>
        <w:pStyle w:val="HeadingH6ClausesubtextL2"/>
        <w:rPr>
          <w:rStyle w:val="Emphasis-Remove"/>
          <w:rFonts w:asciiTheme="minorHAnsi" w:hAnsiTheme="minorHAnsi"/>
        </w:rPr>
      </w:pPr>
      <w:r w:rsidRPr="0019388B">
        <w:rPr>
          <w:rStyle w:val="Emphasis-Remove"/>
          <w:rFonts w:asciiTheme="minorHAnsi" w:hAnsiTheme="minorHAnsi"/>
        </w:rPr>
        <w:t>makes</w:t>
      </w:r>
      <w:r w:rsidR="00507C46" w:rsidRPr="0019388B">
        <w:rPr>
          <w:rStyle w:val="Emphasis-Remove"/>
          <w:rFonts w:asciiTheme="minorHAnsi" w:hAnsiTheme="minorHAnsi"/>
        </w:rPr>
        <w:t xml:space="preserve"> allocat</w:t>
      </w:r>
      <w:r w:rsidRPr="0019388B">
        <w:rPr>
          <w:rStyle w:val="Emphasis-Remove"/>
          <w:rFonts w:asciiTheme="minorHAnsi" w:hAnsiTheme="minorHAnsi"/>
        </w:rPr>
        <w:t xml:space="preserve">ions of </w:t>
      </w:r>
      <w:r w:rsidRPr="0019388B">
        <w:rPr>
          <w:rStyle w:val="Emphasis-Bold"/>
          <w:rFonts w:asciiTheme="minorHAnsi" w:hAnsiTheme="minorHAnsi"/>
        </w:rPr>
        <w:t xml:space="preserve">operating costs </w:t>
      </w:r>
      <w:r w:rsidR="003F0AAD" w:rsidRPr="0019388B">
        <w:rPr>
          <w:rStyle w:val="Emphasis-Remove"/>
          <w:rFonts w:asciiTheme="minorHAnsi" w:hAnsiTheme="minorHAnsi"/>
        </w:rPr>
        <w:t>not</w:t>
      </w:r>
      <w:r w:rsidR="003F0AAD" w:rsidRPr="0019388B">
        <w:rPr>
          <w:rFonts w:asciiTheme="minorHAnsi" w:hAnsiTheme="minorHAnsi"/>
        </w:rPr>
        <w:t xml:space="preserve"> </w:t>
      </w:r>
      <w:r w:rsidR="003F0AAD" w:rsidRPr="0019388B">
        <w:rPr>
          <w:rStyle w:val="Emphasis-Bold"/>
          <w:rFonts w:asciiTheme="minorHAnsi" w:hAnsiTheme="minorHAnsi"/>
        </w:rPr>
        <w:t>directly attributable</w:t>
      </w:r>
      <w:r w:rsidRPr="0019388B">
        <w:rPr>
          <w:rStyle w:val="Emphasis-Remove"/>
          <w:rFonts w:asciiTheme="minorHAnsi" w:hAnsiTheme="minorHAnsi"/>
        </w:rPr>
        <w:t xml:space="preserve"> pursuant to clause</w:t>
      </w:r>
      <w:r w:rsidR="002A6FD2">
        <w:rPr>
          <w:rStyle w:val="Emphasis-Remove"/>
          <w:rFonts w:asciiTheme="minorHAnsi" w:hAnsiTheme="minorHAnsi"/>
        </w:rPr>
        <w:t xml:space="preserve"> 5.3.5(1)</w:t>
      </w:r>
      <w:r w:rsidRPr="0019388B">
        <w:rPr>
          <w:rStyle w:val="Emphasis-Remove"/>
          <w:rFonts w:asciiTheme="minorHAnsi" w:hAnsiTheme="minorHAnsi"/>
        </w:rPr>
        <w:t>; or</w:t>
      </w:r>
      <w:bookmarkEnd w:id="1485"/>
      <w:r w:rsidR="00507C46" w:rsidRPr="0019388B">
        <w:rPr>
          <w:rStyle w:val="Emphasis-Remove"/>
          <w:rFonts w:asciiTheme="minorHAnsi" w:hAnsiTheme="minorHAnsi"/>
        </w:rPr>
        <w:t xml:space="preserve"> </w:t>
      </w:r>
    </w:p>
    <w:p w:rsidR="00E231B6" w:rsidRPr="0019388B" w:rsidRDefault="00E231B6" w:rsidP="00E231B6">
      <w:pPr>
        <w:pStyle w:val="HeadingH6ClausesubtextL2"/>
        <w:rPr>
          <w:rStyle w:val="Emphasis-Remove"/>
          <w:rFonts w:asciiTheme="minorHAnsi" w:hAnsiTheme="minorHAnsi"/>
        </w:rPr>
      </w:pPr>
      <w:r w:rsidRPr="0019388B">
        <w:rPr>
          <w:rStyle w:val="Emphasis-Remove"/>
          <w:rFonts w:asciiTheme="minorHAnsi" w:hAnsiTheme="minorHAnsi"/>
        </w:rPr>
        <w:t xml:space="preserve">determines </w:t>
      </w:r>
      <w:r w:rsidR="00184060" w:rsidRPr="0019388B">
        <w:rPr>
          <w:rStyle w:val="Emphasis-Bold"/>
          <w:rFonts w:asciiTheme="minorHAnsi" w:hAnsiTheme="minorHAnsi"/>
        </w:rPr>
        <w:t>opening</w:t>
      </w:r>
      <w:r w:rsidRPr="0019388B">
        <w:rPr>
          <w:rStyle w:val="Emphasis-Bold"/>
          <w:rFonts w:asciiTheme="minorHAnsi" w:hAnsiTheme="minorHAnsi"/>
        </w:rPr>
        <w:t xml:space="preserve"> RAB values </w:t>
      </w:r>
      <w:r w:rsidRPr="0019388B">
        <w:rPr>
          <w:rStyle w:val="Emphasis-Remove"/>
          <w:rFonts w:asciiTheme="minorHAnsi" w:hAnsiTheme="minorHAnsi"/>
        </w:rPr>
        <w:t>pursuant to clause</w:t>
      </w:r>
      <w:r w:rsidR="002A6FD2">
        <w:rPr>
          <w:rStyle w:val="Emphasis-Remove"/>
          <w:rFonts w:asciiTheme="minorHAnsi" w:hAnsiTheme="minorHAnsi"/>
        </w:rPr>
        <w:t xml:space="preserve"> 5.3.6(1)(b)(ii)</w:t>
      </w:r>
      <w:r w:rsidRPr="0019388B">
        <w:rPr>
          <w:rStyle w:val="Emphasis-Remove"/>
          <w:rFonts w:asciiTheme="minorHAnsi" w:hAnsiTheme="minorHAnsi"/>
        </w:rPr>
        <w:t>,</w:t>
      </w:r>
      <w:r w:rsidR="00812FA3" w:rsidRPr="0019388B">
        <w:rPr>
          <w:rStyle w:val="Emphasis-Remove"/>
          <w:rFonts w:asciiTheme="minorHAnsi" w:hAnsiTheme="minorHAnsi"/>
        </w:rPr>
        <w:t xml:space="preserve"> </w:t>
      </w:r>
    </w:p>
    <w:p w:rsidR="00812FA3" w:rsidRPr="0019388B" w:rsidRDefault="00812FA3" w:rsidP="00691404">
      <w:pPr>
        <w:pStyle w:val="UnnumberedL2"/>
        <w:rPr>
          <w:rFonts w:asciiTheme="minorHAnsi" w:hAnsiTheme="minorHAnsi"/>
        </w:rPr>
      </w:pPr>
      <w:r w:rsidRPr="0019388B">
        <w:rPr>
          <w:rFonts w:asciiTheme="minorHAnsi" w:hAnsiTheme="minorHAnsi"/>
        </w:rPr>
        <w:t xml:space="preserve">the </w:t>
      </w:r>
      <w:r w:rsidR="00C7242F" w:rsidRPr="0019388B">
        <w:rPr>
          <w:rStyle w:val="Emphasis-Bold"/>
          <w:rFonts w:asciiTheme="minorHAnsi" w:hAnsiTheme="minorHAnsi"/>
        </w:rPr>
        <w:t>CPP proposal</w:t>
      </w:r>
      <w:r w:rsidR="00507C46" w:rsidRPr="0019388B">
        <w:rPr>
          <w:rStyle w:val="Emphasis-Bold"/>
          <w:rFonts w:asciiTheme="minorHAnsi" w:hAnsiTheme="minorHAnsi"/>
        </w:rPr>
        <w:t xml:space="preserve"> </w:t>
      </w:r>
      <w:r w:rsidR="00691404" w:rsidRPr="0019388B">
        <w:rPr>
          <w:rFonts w:asciiTheme="minorHAnsi" w:hAnsiTheme="minorHAnsi"/>
        </w:rPr>
        <w:t xml:space="preserve">must </w:t>
      </w:r>
      <w:r w:rsidR="00507C46" w:rsidRPr="0019388B">
        <w:rPr>
          <w:rFonts w:asciiTheme="minorHAnsi" w:hAnsiTheme="minorHAnsi"/>
        </w:rPr>
        <w:t>contain</w:t>
      </w:r>
      <w:r w:rsidR="00691404" w:rsidRPr="0019388B">
        <w:rPr>
          <w:rFonts w:asciiTheme="minorHAnsi" w:hAnsiTheme="minorHAnsi"/>
        </w:rPr>
        <w:t xml:space="preserve"> the </w:t>
      </w:r>
      <w:r w:rsidRPr="0019388B">
        <w:rPr>
          <w:rFonts w:asciiTheme="minorHAnsi" w:hAnsiTheme="minorHAnsi"/>
        </w:rPr>
        <w:t>information specified in subclause</w:t>
      </w:r>
      <w:r w:rsidR="002A6FD2">
        <w:rPr>
          <w:rFonts w:asciiTheme="minorHAnsi" w:hAnsiTheme="minorHAnsi"/>
        </w:rPr>
        <w:t xml:space="preserve"> (2)</w:t>
      </w:r>
      <w:r w:rsidRPr="0019388B">
        <w:rPr>
          <w:rFonts w:asciiTheme="minorHAnsi" w:hAnsiTheme="minorHAnsi"/>
        </w:rPr>
        <w:t xml:space="preserve">. </w:t>
      </w:r>
    </w:p>
    <w:p w:rsidR="00AD386E" w:rsidRPr="0019388B" w:rsidRDefault="00812FA3" w:rsidP="00812FA3">
      <w:pPr>
        <w:pStyle w:val="HeadingH5ClausesubtextL1"/>
        <w:rPr>
          <w:rFonts w:asciiTheme="minorHAnsi" w:hAnsiTheme="minorHAnsi"/>
        </w:rPr>
      </w:pPr>
      <w:bookmarkStart w:id="1486" w:name="_Ref265735362"/>
      <w:r w:rsidRPr="0019388B">
        <w:rPr>
          <w:rFonts w:asciiTheme="minorHAnsi" w:hAnsiTheme="minorHAnsi"/>
        </w:rPr>
        <w:t>For the purpose of subclause</w:t>
      </w:r>
      <w:r w:rsidR="002A6FD2">
        <w:rPr>
          <w:rFonts w:asciiTheme="minorHAnsi" w:hAnsiTheme="minorHAnsi"/>
        </w:rPr>
        <w:t xml:space="preserve"> (1)</w:t>
      </w:r>
      <w:r w:rsidRPr="0019388B">
        <w:rPr>
          <w:rFonts w:asciiTheme="minorHAnsi" w:hAnsiTheme="minorHAnsi"/>
        </w:rPr>
        <w:t xml:space="preserve">, the information </w:t>
      </w:r>
      <w:r w:rsidR="00691404" w:rsidRPr="0019388B">
        <w:rPr>
          <w:rFonts w:asciiTheme="minorHAnsi" w:hAnsiTheme="minorHAnsi"/>
        </w:rPr>
        <w:t>is</w:t>
      </w:r>
      <w:r w:rsidR="00AD386E" w:rsidRPr="0019388B">
        <w:rPr>
          <w:rFonts w:asciiTheme="minorHAnsi" w:hAnsiTheme="minorHAnsi"/>
        </w:rPr>
        <w:t>-</w:t>
      </w:r>
      <w:r w:rsidR="00691404" w:rsidRPr="0019388B">
        <w:rPr>
          <w:rFonts w:asciiTheme="minorHAnsi" w:hAnsiTheme="minorHAnsi"/>
        </w:rPr>
        <w:t xml:space="preserve"> </w:t>
      </w:r>
    </w:p>
    <w:p w:rsidR="00812FA3" w:rsidRPr="0019388B" w:rsidRDefault="00691404" w:rsidP="00AD386E">
      <w:pPr>
        <w:pStyle w:val="HeadingH6ClausesubtextL2"/>
        <w:rPr>
          <w:rFonts w:asciiTheme="minorHAnsi" w:hAnsiTheme="minorHAnsi"/>
        </w:rPr>
      </w:pPr>
      <w:r w:rsidRPr="0019388B">
        <w:rPr>
          <w:rFonts w:asciiTheme="minorHAnsi" w:hAnsiTheme="minorHAnsi"/>
        </w:rPr>
        <w:t>that specified</w:t>
      </w:r>
      <w:r w:rsidR="00812FA3" w:rsidRPr="0019388B">
        <w:rPr>
          <w:rFonts w:asciiTheme="minorHAnsi" w:hAnsiTheme="minorHAnsi"/>
        </w:rPr>
        <w:t xml:space="preserve"> in the </w:t>
      </w:r>
      <w:r w:rsidR="004E1AA6" w:rsidRPr="0019388B">
        <w:rPr>
          <w:rFonts w:asciiTheme="minorHAnsi" w:hAnsiTheme="minorHAnsi"/>
        </w:rPr>
        <w:t xml:space="preserve">applicable </w:t>
      </w:r>
      <w:r w:rsidR="00812FA3" w:rsidRPr="0019388B">
        <w:rPr>
          <w:rFonts w:asciiTheme="minorHAnsi" w:hAnsiTheme="minorHAnsi"/>
        </w:rPr>
        <w:t>tables in</w:t>
      </w:r>
      <w:r w:rsidR="002A6FD2">
        <w:rPr>
          <w:rFonts w:asciiTheme="minorHAnsi" w:hAnsiTheme="minorHAnsi"/>
        </w:rPr>
        <w:t xml:space="preserve"> Schedule B</w:t>
      </w:r>
      <w:r w:rsidR="00812FA3" w:rsidRPr="0019388B">
        <w:rPr>
          <w:rFonts w:asciiTheme="minorHAnsi" w:hAnsiTheme="minorHAnsi"/>
        </w:rPr>
        <w:t>,</w:t>
      </w:r>
      <w:r w:rsidRPr="0019388B">
        <w:rPr>
          <w:rFonts w:asciiTheme="minorHAnsi" w:hAnsiTheme="minorHAnsi"/>
        </w:rPr>
        <w:t xml:space="preserve"> subject to subclause</w:t>
      </w:r>
      <w:r w:rsidR="002A6FD2">
        <w:rPr>
          <w:rFonts w:asciiTheme="minorHAnsi" w:hAnsiTheme="minorHAnsi"/>
        </w:rPr>
        <w:t xml:space="preserve"> (4)</w:t>
      </w:r>
      <w:r w:rsidRPr="0019388B">
        <w:rPr>
          <w:rFonts w:asciiTheme="minorHAnsi" w:hAnsiTheme="minorHAnsi"/>
        </w:rPr>
        <w:t xml:space="preserve"> </w:t>
      </w:r>
      <w:r w:rsidR="00812FA3" w:rsidRPr="0019388B">
        <w:rPr>
          <w:rFonts w:asciiTheme="minorHAnsi" w:hAnsiTheme="minorHAnsi"/>
        </w:rPr>
        <w:t xml:space="preserve">which </w:t>
      </w:r>
      <w:r w:rsidRPr="0019388B">
        <w:rPr>
          <w:rFonts w:asciiTheme="minorHAnsi" w:hAnsiTheme="minorHAnsi"/>
        </w:rPr>
        <w:t>tables comprise</w:t>
      </w:r>
      <w:r w:rsidR="00812FA3" w:rsidRPr="0019388B">
        <w:rPr>
          <w:rFonts w:asciiTheme="minorHAnsi" w:hAnsiTheme="minorHAnsi"/>
        </w:rPr>
        <w:t>-</w:t>
      </w:r>
      <w:bookmarkEnd w:id="1486"/>
      <w:r w:rsidR="00812FA3" w:rsidRPr="0019388B">
        <w:rPr>
          <w:rFonts w:asciiTheme="minorHAnsi" w:hAnsiTheme="minorHAnsi"/>
        </w:rPr>
        <w:t xml:space="preserve"> </w:t>
      </w:r>
    </w:p>
    <w:p w:rsidR="00812FA3" w:rsidRPr="0019388B" w:rsidRDefault="00024CB5" w:rsidP="00AD386E">
      <w:pPr>
        <w:pStyle w:val="HeadingH7ClausesubtextL3"/>
        <w:rPr>
          <w:rStyle w:val="Emphasis-Remove"/>
          <w:rFonts w:asciiTheme="minorHAnsi" w:hAnsiTheme="minorHAnsi"/>
        </w:rPr>
      </w:pPr>
      <w:bookmarkStart w:id="1487" w:name="_Ref275022264"/>
      <w:r w:rsidRPr="008C67EF">
        <w:rPr>
          <w:rStyle w:val="Emphasis-Remove"/>
          <w:rFonts w:asciiTheme="minorHAnsi" w:hAnsiTheme="minorHAnsi"/>
          <w:i/>
        </w:rPr>
        <w:t>Table</w:t>
      </w:r>
      <w:r w:rsidR="00812FA3" w:rsidRPr="008C67EF">
        <w:rPr>
          <w:rFonts w:asciiTheme="minorHAnsi" w:hAnsiTheme="minorHAnsi"/>
          <w:i/>
        </w:rPr>
        <w:t xml:space="preserve"> 1</w:t>
      </w:r>
      <w:r w:rsidR="00F07467" w:rsidRPr="008C67EF">
        <w:rPr>
          <w:rFonts w:asciiTheme="minorHAnsi" w:hAnsiTheme="minorHAnsi"/>
          <w:i/>
        </w:rPr>
        <w:t>:</w:t>
      </w:r>
      <w:r w:rsidR="00F07467" w:rsidRPr="00F07467">
        <w:rPr>
          <w:i/>
        </w:rPr>
        <w:t xml:space="preserve"> </w:t>
      </w:r>
      <w:r w:rsidR="00F07467" w:rsidRPr="001B3772">
        <w:rPr>
          <w:i/>
        </w:rPr>
        <w:t>Allocation of asset values</w:t>
      </w:r>
      <w:r w:rsidR="00691404" w:rsidRPr="0019388B">
        <w:rPr>
          <w:rStyle w:val="Emphasis-Remove"/>
          <w:rFonts w:asciiTheme="minorHAnsi" w:hAnsiTheme="minorHAnsi"/>
        </w:rPr>
        <w:t>;</w:t>
      </w:r>
      <w:bookmarkEnd w:id="1487"/>
    </w:p>
    <w:p w:rsidR="004E1AA6" w:rsidRPr="0019388B" w:rsidRDefault="009444C6" w:rsidP="00AD386E">
      <w:pPr>
        <w:pStyle w:val="HeadingH7ClausesubtextL3"/>
        <w:rPr>
          <w:rFonts w:asciiTheme="minorHAnsi" w:hAnsiTheme="minorHAnsi"/>
        </w:rPr>
      </w:pPr>
      <w:bookmarkStart w:id="1488" w:name="_Ref275022270"/>
      <w:r w:rsidRPr="008C67EF">
        <w:rPr>
          <w:rStyle w:val="Emphasis-Remove"/>
          <w:rFonts w:asciiTheme="minorHAnsi" w:hAnsiTheme="minorHAnsi"/>
          <w:i/>
        </w:rPr>
        <w:t>Table</w:t>
      </w:r>
      <w:r w:rsidRPr="008C67EF">
        <w:rPr>
          <w:rFonts w:asciiTheme="minorHAnsi" w:hAnsiTheme="minorHAnsi"/>
          <w:i/>
        </w:rPr>
        <w:t xml:space="preserve"> </w:t>
      </w:r>
      <w:r w:rsidR="00520068" w:rsidRPr="008C67EF">
        <w:rPr>
          <w:rFonts w:asciiTheme="minorHAnsi" w:hAnsiTheme="minorHAnsi"/>
          <w:i/>
        </w:rPr>
        <w:t>2</w:t>
      </w:r>
      <w:r w:rsidR="00F07467" w:rsidRPr="001B3772">
        <w:rPr>
          <w:i/>
        </w:rPr>
        <w:t>: Report supporting allocations of asset values (non-public)</w:t>
      </w:r>
      <w:bookmarkEnd w:id="1488"/>
      <w:r w:rsidR="004E1AA6" w:rsidRPr="0019388B">
        <w:rPr>
          <w:rFonts w:asciiTheme="minorHAnsi" w:hAnsiTheme="minorHAnsi"/>
        </w:rPr>
        <w:t>;</w:t>
      </w:r>
    </w:p>
    <w:p w:rsidR="009444C6" w:rsidRPr="0019388B" w:rsidRDefault="004E1AA6" w:rsidP="00AD386E">
      <w:pPr>
        <w:pStyle w:val="HeadingH7ClausesubtextL3"/>
        <w:rPr>
          <w:rFonts w:asciiTheme="minorHAnsi" w:hAnsiTheme="minorHAnsi"/>
        </w:rPr>
      </w:pPr>
      <w:r w:rsidRPr="008C67EF">
        <w:rPr>
          <w:rFonts w:asciiTheme="minorHAnsi" w:hAnsiTheme="minorHAnsi"/>
          <w:i/>
        </w:rPr>
        <w:t>Table 3</w:t>
      </w:r>
      <w:r w:rsidR="00F07467">
        <w:rPr>
          <w:rFonts w:asciiTheme="minorHAnsi" w:hAnsiTheme="minorHAnsi"/>
        </w:rPr>
        <w:t>:</w:t>
      </w:r>
      <w:r w:rsidR="00F07467" w:rsidRPr="00F07467">
        <w:rPr>
          <w:i/>
        </w:rPr>
        <w:t xml:space="preserve"> </w:t>
      </w:r>
      <w:r w:rsidR="00F07467" w:rsidRPr="001B3772">
        <w:rPr>
          <w:i/>
        </w:rPr>
        <w:t>Allocation of operating costs</w:t>
      </w:r>
      <w:r w:rsidRPr="0019388B">
        <w:rPr>
          <w:rFonts w:asciiTheme="minorHAnsi" w:hAnsiTheme="minorHAnsi"/>
        </w:rPr>
        <w:t>;</w:t>
      </w:r>
      <w:r w:rsidR="00A15265">
        <w:rPr>
          <w:rFonts w:asciiTheme="minorHAnsi" w:hAnsiTheme="minorHAnsi"/>
        </w:rPr>
        <w:t xml:space="preserve"> </w:t>
      </w:r>
    </w:p>
    <w:p w:rsidR="00AB64E5" w:rsidRDefault="004E1AA6" w:rsidP="00A15265">
      <w:pPr>
        <w:pStyle w:val="HeadingH7ClausesubtextL3"/>
        <w:rPr>
          <w:rFonts w:asciiTheme="minorHAnsi" w:hAnsiTheme="minorHAnsi"/>
        </w:rPr>
      </w:pPr>
      <w:r w:rsidRPr="008C67EF">
        <w:rPr>
          <w:rFonts w:asciiTheme="minorHAnsi" w:hAnsiTheme="minorHAnsi"/>
          <w:i/>
        </w:rPr>
        <w:t>Table 4</w:t>
      </w:r>
      <w:r w:rsidR="00F07467" w:rsidRPr="001B3772">
        <w:rPr>
          <w:i/>
        </w:rPr>
        <w:t>: Report supporting allocation of operating costs (non-public)</w:t>
      </w:r>
      <w:r w:rsidRPr="0019388B">
        <w:rPr>
          <w:rFonts w:asciiTheme="minorHAnsi" w:hAnsiTheme="minorHAnsi"/>
        </w:rPr>
        <w:t>; and</w:t>
      </w:r>
    </w:p>
    <w:p w:rsidR="00AD386E" w:rsidRPr="00AB64E5" w:rsidRDefault="00346BE2" w:rsidP="008C67EF">
      <w:pPr>
        <w:pStyle w:val="HeadingH7ClausesubtextL3"/>
        <w:rPr>
          <w:rFonts w:asciiTheme="minorHAnsi" w:hAnsiTheme="minorHAnsi"/>
        </w:rPr>
      </w:pPr>
      <w:r w:rsidRPr="00346BE2">
        <w:rPr>
          <w:rFonts w:asciiTheme="minorHAnsi" w:hAnsiTheme="minorHAnsi"/>
          <w:i/>
        </w:rPr>
        <w:t>Table 5</w:t>
      </w:r>
      <w:r w:rsidRPr="00AB64E5">
        <w:rPr>
          <w:rFonts w:asciiTheme="minorHAnsi" w:hAnsiTheme="minorHAnsi"/>
          <w:i/>
        </w:rPr>
        <w:t>:</w:t>
      </w:r>
      <w:r w:rsidRPr="008C67EF">
        <w:rPr>
          <w:rFonts w:asciiTheme="minorHAnsi" w:hAnsiTheme="minorHAnsi"/>
          <w:i/>
        </w:rPr>
        <w:t xml:space="preserve"> Rationale for selecting proxy allocator</w:t>
      </w:r>
      <w:bookmarkStart w:id="1489" w:name="_Ref278631453"/>
      <w:bookmarkStart w:id="1490" w:name="_Ref273551241"/>
      <w:bookmarkStart w:id="1491" w:name="_Ref273795977"/>
      <w:r w:rsidR="00AD386E" w:rsidRPr="00AB64E5">
        <w:rPr>
          <w:rFonts w:asciiTheme="minorHAnsi" w:hAnsiTheme="minorHAnsi"/>
        </w:rPr>
        <w:t>.</w:t>
      </w:r>
    </w:p>
    <w:bookmarkEnd w:id="1489"/>
    <w:p w:rsidR="00D41330" w:rsidRPr="0019388B" w:rsidRDefault="00A15265" w:rsidP="00D41330">
      <w:pPr>
        <w:pStyle w:val="HeadingH5ClausesubtextL1"/>
        <w:rPr>
          <w:rFonts w:asciiTheme="minorHAnsi" w:hAnsiTheme="minorHAnsi"/>
        </w:rPr>
      </w:pPr>
      <w:r>
        <w:rPr>
          <w:rFonts w:asciiTheme="minorHAnsi" w:hAnsiTheme="minorHAnsi"/>
        </w:rPr>
        <w:t>Subject to subclause (7), i</w:t>
      </w:r>
      <w:r w:rsidR="00D41330" w:rsidRPr="0019388B">
        <w:rPr>
          <w:rFonts w:asciiTheme="minorHAnsi" w:hAnsiTheme="minorHAnsi"/>
        </w:rPr>
        <w:t>n respect of-</w:t>
      </w:r>
      <w:bookmarkEnd w:id="1490"/>
      <w:r w:rsidR="00D41330" w:rsidRPr="0019388B">
        <w:rPr>
          <w:rFonts w:asciiTheme="minorHAnsi" w:hAnsiTheme="minorHAnsi"/>
        </w:rPr>
        <w:t> </w:t>
      </w:r>
      <w:bookmarkEnd w:id="1491"/>
    </w:p>
    <w:p w:rsidR="004E1AA6" w:rsidRPr="0019388B" w:rsidRDefault="004E1AA6" w:rsidP="004E1AA6">
      <w:pPr>
        <w:pStyle w:val="HeadingH6ClausesubtextL2"/>
        <w:rPr>
          <w:rStyle w:val="Emphasis-Bold"/>
          <w:rFonts w:asciiTheme="minorHAnsi" w:hAnsiTheme="minorHAnsi"/>
        </w:rPr>
      </w:pPr>
      <w:r w:rsidRPr="0019388B">
        <w:rPr>
          <w:rStyle w:val="Emphasis-Bold"/>
          <w:rFonts w:asciiTheme="minorHAnsi" w:hAnsiTheme="minorHAnsi"/>
        </w:rPr>
        <w:t xml:space="preserve">operating costs </w:t>
      </w:r>
      <w:r w:rsidR="003F0AAD" w:rsidRPr="0019388B">
        <w:rPr>
          <w:rStyle w:val="Emphasis-Remove"/>
          <w:rFonts w:asciiTheme="minorHAnsi" w:hAnsiTheme="minorHAnsi"/>
        </w:rPr>
        <w:t>not</w:t>
      </w:r>
      <w:r w:rsidR="003F0AAD" w:rsidRPr="0019388B">
        <w:rPr>
          <w:rFonts w:asciiTheme="minorHAnsi" w:hAnsiTheme="minorHAnsi"/>
        </w:rPr>
        <w:t xml:space="preserve"> </w:t>
      </w:r>
      <w:r w:rsidR="003F0AAD" w:rsidRPr="0019388B">
        <w:rPr>
          <w:rStyle w:val="Emphasis-Bold"/>
          <w:rFonts w:asciiTheme="minorHAnsi" w:hAnsiTheme="minorHAnsi"/>
        </w:rPr>
        <w:t>directly attributable</w:t>
      </w:r>
      <w:r w:rsidRPr="0019388B">
        <w:rPr>
          <w:rFonts w:asciiTheme="minorHAnsi" w:hAnsiTheme="minorHAnsi"/>
        </w:rPr>
        <w:t xml:space="preserve"> allocated to </w:t>
      </w:r>
      <w:r w:rsidR="00E37BB0" w:rsidRPr="0019388B">
        <w:rPr>
          <w:rStyle w:val="Emphasis-Bold"/>
          <w:rFonts w:asciiTheme="minorHAnsi" w:hAnsiTheme="minorHAnsi"/>
        </w:rPr>
        <w:t>gas distribution services</w:t>
      </w:r>
      <w:r w:rsidRPr="0019388B">
        <w:rPr>
          <w:rFonts w:asciiTheme="minorHAnsi" w:hAnsiTheme="minorHAnsi"/>
        </w:rPr>
        <w:t xml:space="preserve"> in accordance with clause</w:t>
      </w:r>
      <w:r w:rsidR="002A6FD2">
        <w:rPr>
          <w:rFonts w:asciiTheme="minorHAnsi" w:hAnsiTheme="minorHAnsi"/>
        </w:rPr>
        <w:t xml:space="preserve"> 5.3.5(2)</w:t>
      </w:r>
      <w:r w:rsidRPr="0019388B">
        <w:rPr>
          <w:rStyle w:val="Emphasis-Remove"/>
          <w:rFonts w:asciiTheme="minorHAnsi" w:hAnsiTheme="minorHAnsi"/>
        </w:rPr>
        <w:t>;</w:t>
      </w:r>
      <w:r w:rsidRPr="0019388B">
        <w:rPr>
          <w:rFonts w:asciiTheme="minorHAnsi" w:hAnsiTheme="minorHAnsi"/>
        </w:rPr>
        <w:t xml:space="preserve"> or</w:t>
      </w:r>
    </w:p>
    <w:p w:rsidR="00D41330" w:rsidRPr="0019388B" w:rsidRDefault="004E1AA6" w:rsidP="00D41330">
      <w:pPr>
        <w:pStyle w:val="HeadingH6ClausesubtextL2"/>
        <w:rPr>
          <w:rFonts w:asciiTheme="minorHAnsi" w:hAnsiTheme="minorHAnsi"/>
        </w:rPr>
      </w:pPr>
      <w:r w:rsidRPr="0019388B">
        <w:rPr>
          <w:rStyle w:val="Emphasis-Bold"/>
          <w:rFonts w:asciiTheme="minorHAnsi" w:hAnsiTheme="minorHAnsi"/>
        </w:rPr>
        <w:t xml:space="preserve">closing RAB values </w:t>
      </w:r>
      <w:r w:rsidRPr="0019388B">
        <w:rPr>
          <w:rStyle w:val="Emphasis-Remove"/>
          <w:rFonts w:asciiTheme="minorHAnsi" w:hAnsiTheme="minorHAnsi"/>
        </w:rPr>
        <w:t>determined in accordance with clause</w:t>
      </w:r>
      <w:r w:rsidR="002A6FD2">
        <w:rPr>
          <w:rStyle w:val="Emphasis-Remove"/>
          <w:rFonts w:asciiTheme="minorHAnsi" w:hAnsiTheme="minorHAnsi"/>
        </w:rPr>
        <w:t xml:space="preserve"> 5.3.6(4)</w:t>
      </w:r>
      <w:r w:rsidRPr="0019388B">
        <w:rPr>
          <w:rStyle w:val="Emphasis-Remove"/>
          <w:rFonts w:asciiTheme="minorHAnsi" w:hAnsiTheme="minorHAnsi"/>
        </w:rPr>
        <w:t>,</w:t>
      </w:r>
    </w:p>
    <w:p w:rsidR="00D41330" w:rsidRPr="0019388B" w:rsidRDefault="00D41330" w:rsidP="00D41330">
      <w:pPr>
        <w:pStyle w:val="UnnumberedL2"/>
        <w:rPr>
          <w:rStyle w:val="Emphasis-Remove"/>
          <w:rFonts w:asciiTheme="minorHAnsi" w:hAnsiTheme="minorHAnsi"/>
        </w:rPr>
      </w:pPr>
      <w:r w:rsidRPr="0019388B">
        <w:rPr>
          <w:rFonts w:asciiTheme="minorHAnsi" w:hAnsiTheme="minorHAnsi"/>
        </w:rPr>
        <w:t xml:space="preserve">the </w:t>
      </w:r>
      <w:r w:rsidR="00C7242F" w:rsidRPr="0019388B">
        <w:rPr>
          <w:rStyle w:val="Emphasis-Bold"/>
          <w:rFonts w:asciiTheme="minorHAnsi" w:hAnsiTheme="minorHAnsi"/>
        </w:rPr>
        <w:t>CPP proposal</w:t>
      </w:r>
      <w:r w:rsidRPr="0019388B">
        <w:rPr>
          <w:rStyle w:val="Emphasis-Bold"/>
          <w:rFonts w:asciiTheme="minorHAnsi" w:hAnsiTheme="minorHAnsi"/>
        </w:rPr>
        <w:t xml:space="preserve"> </w:t>
      </w:r>
      <w:r w:rsidRPr="0019388B">
        <w:rPr>
          <w:rFonts w:asciiTheme="minorHAnsi" w:hAnsiTheme="minorHAnsi"/>
        </w:rPr>
        <w:t>must contain the inf</w:t>
      </w:r>
      <w:r w:rsidR="006A21CE" w:rsidRPr="0019388B">
        <w:rPr>
          <w:rFonts w:asciiTheme="minorHAnsi" w:hAnsiTheme="minorHAnsi"/>
        </w:rPr>
        <w:t>o</w:t>
      </w:r>
      <w:r w:rsidRPr="0019388B">
        <w:rPr>
          <w:rFonts w:asciiTheme="minorHAnsi" w:hAnsiTheme="minorHAnsi"/>
        </w:rPr>
        <w:t>rmation specified in</w:t>
      </w:r>
      <w:r w:rsidR="002A6FD2">
        <w:rPr>
          <w:rFonts w:asciiTheme="minorHAnsi" w:hAnsiTheme="minorHAnsi"/>
        </w:rPr>
        <w:t xml:space="preserve"> Schedule C</w:t>
      </w:r>
      <w:r w:rsidR="004E1AA6" w:rsidRPr="0019388B">
        <w:rPr>
          <w:rFonts w:asciiTheme="minorHAnsi" w:hAnsiTheme="minorHAnsi"/>
        </w:rPr>
        <w:t>, subject to subclause</w:t>
      </w:r>
      <w:r w:rsidR="002A6FD2">
        <w:rPr>
          <w:rFonts w:asciiTheme="minorHAnsi" w:hAnsiTheme="minorHAnsi"/>
        </w:rPr>
        <w:t xml:space="preserve"> (4)</w:t>
      </w:r>
      <w:r w:rsidR="004A1A43" w:rsidRPr="0019388B">
        <w:rPr>
          <w:rFonts w:asciiTheme="minorHAnsi" w:hAnsiTheme="minorHAnsi"/>
        </w:rPr>
        <w:t>,</w:t>
      </w:r>
      <w:r w:rsidR="004E1AA6" w:rsidRPr="0019388B">
        <w:rPr>
          <w:rFonts w:asciiTheme="minorHAnsi" w:hAnsiTheme="minorHAnsi"/>
        </w:rPr>
        <w:t xml:space="preserve"> which tables comprise- </w:t>
      </w:r>
      <w:r w:rsidR="006A21CE" w:rsidRPr="0019388B">
        <w:rPr>
          <w:rStyle w:val="Emphasis-Remove"/>
          <w:rFonts w:asciiTheme="minorHAnsi" w:hAnsiTheme="minorHAnsi"/>
        </w:rPr>
        <w:t xml:space="preserve"> </w:t>
      </w:r>
    </w:p>
    <w:p w:rsidR="004E1AA6" w:rsidRPr="0019388B" w:rsidRDefault="004E1AA6" w:rsidP="004E1AA6">
      <w:pPr>
        <w:pStyle w:val="HeadingH6ClausesubtextL2"/>
        <w:rPr>
          <w:rFonts w:asciiTheme="minorHAnsi" w:hAnsiTheme="minorHAnsi"/>
        </w:rPr>
      </w:pPr>
      <w:r w:rsidRPr="008C67EF">
        <w:rPr>
          <w:rStyle w:val="Emphasis-Remove"/>
          <w:rFonts w:asciiTheme="minorHAnsi" w:hAnsiTheme="minorHAnsi"/>
          <w:i/>
        </w:rPr>
        <w:t>Table</w:t>
      </w:r>
      <w:r w:rsidRPr="008C67EF">
        <w:rPr>
          <w:rFonts w:asciiTheme="minorHAnsi" w:hAnsiTheme="minorHAnsi"/>
          <w:i/>
        </w:rPr>
        <w:t xml:space="preserve"> 1</w:t>
      </w:r>
      <w:r w:rsidR="00A15265" w:rsidRPr="001B3772">
        <w:rPr>
          <w:i/>
        </w:rPr>
        <w:t>: Revised allocation of regulated asset values</w:t>
      </w:r>
      <w:r w:rsidR="00A15265" w:rsidRPr="008F0575">
        <w:t>;</w:t>
      </w:r>
      <w:r w:rsidRPr="0019388B">
        <w:rPr>
          <w:rFonts w:asciiTheme="minorHAnsi" w:hAnsiTheme="minorHAnsi"/>
        </w:rPr>
        <w:t>;</w:t>
      </w:r>
    </w:p>
    <w:p w:rsidR="004E1AA6" w:rsidRPr="0019388B" w:rsidRDefault="004E1AA6" w:rsidP="004E1AA6">
      <w:pPr>
        <w:pStyle w:val="HeadingH6ClausesubtextL2"/>
        <w:rPr>
          <w:rFonts w:asciiTheme="minorHAnsi" w:hAnsiTheme="minorHAnsi"/>
        </w:rPr>
      </w:pPr>
      <w:r w:rsidRPr="008C67EF">
        <w:rPr>
          <w:rFonts w:asciiTheme="minorHAnsi" w:hAnsiTheme="minorHAnsi"/>
          <w:i/>
        </w:rPr>
        <w:t>Table 2</w:t>
      </w:r>
      <w:r w:rsidR="00A15265" w:rsidRPr="008C67EF">
        <w:rPr>
          <w:rFonts w:asciiTheme="minorHAnsi" w:hAnsiTheme="minorHAnsi"/>
          <w:i/>
        </w:rPr>
        <w:t>:</w:t>
      </w:r>
      <w:r w:rsidR="00A15265" w:rsidRPr="00A15265">
        <w:rPr>
          <w:i/>
        </w:rPr>
        <w:t xml:space="preserve"> </w:t>
      </w:r>
      <w:r w:rsidR="00A15265" w:rsidRPr="001B3772">
        <w:rPr>
          <w:i/>
        </w:rPr>
        <w:t>Report supporting revised allocations of asset values (non-public)</w:t>
      </w:r>
      <w:r w:rsidRPr="0019388B">
        <w:rPr>
          <w:rFonts w:asciiTheme="minorHAnsi" w:hAnsiTheme="minorHAnsi"/>
        </w:rPr>
        <w:t>;</w:t>
      </w:r>
    </w:p>
    <w:p w:rsidR="004E1AA6" w:rsidRPr="0019388B" w:rsidRDefault="004E1AA6" w:rsidP="004E1AA6">
      <w:pPr>
        <w:pStyle w:val="HeadingH6ClausesubtextL2"/>
        <w:rPr>
          <w:rFonts w:asciiTheme="minorHAnsi" w:hAnsiTheme="minorHAnsi"/>
        </w:rPr>
      </w:pPr>
      <w:r w:rsidRPr="008C67EF">
        <w:rPr>
          <w:rFonts w:asciiTheme="minorHAnsi" w:hAnsiTheme="minorHAnsi"/>
          <w:i/>
        </w:rPr>
        <w:t>Table 3</w:t>
      </w:r>
      <w:r w:rsidR="00A15265" w:rsidRPr="001B3772">
        <w:rPr>
          <w:i/>
        </w:rPr>
        <w:t>: Revised allocation of operating costs</w:t>
      </w:r>
      <w:r w:rsidRPr="0019388B">
        <w:rPr>
          <w:rFonts w:asciiTheme="minorHAnsi" w:hAnsiTheme="minorHAnsi"/>
        </w:rPr>
        <w:t xml:space="preserve">; </w:t>
      </w:r>
    </w:p>
    <w:p w:rsidR="00D67136" w:rsidRPr="008C67EF" w:rsidRDefault="004E1AA6" w:rsidP="004E1AA6">
      <w:pPr>
        <w:pStyle w:val="HeadingH6ClausesubtextL2"/>
        <w:rPr>
          <w:rFonts w:asciiTheme="minorHAnsi" w:hAnsiTheme="minorHAnsi"/>
        </w:rPr>
      </w:pPr>
      <w:r w:rsidRPr="008C67EF">
        <w:rPr>
          <w:rFonts w:asciiTheme="minorHAnsi" w:hAnsiTheme="minorHAnsi"/>
          <w:i/>
        </w:rPr>
        <w:t>Table 4</w:t>
      </w:r>
      <w:r w:rsidR="00A15265" w:rsidRPr="001B3772">
        <w:rPr>
          <w:i/>
        </w:rPr>
        <w:t>: Report supporting revised allocation of operating costs (non-public</w:t>
      </w:r>
      <w:r w:rsidR="00D67136">
        <w:rPr>
          <w:i/>
        </w:rPr>
        <w:t>); and</w:t>
      </w:r>
    </w:p>
    <w:p w:rsidR="004E1AA6" w:rsidRPr="0019388B" w:rsidRDefault="00D67136" w:rsidP="004E1AA6">
      <w:pPr>
        <w:pStyle w:val="HeadingH6ClausesubtextL2"/>
        <w:rPr>
          <w:rFonts w:asciiTheme="minorHAnsi" w:hAnsiTheme="minorHAnsi"/>
        </w:rPr>
      </w:pPr>
      <w:r>
        <w:rPr>
          <w:rFonts w:asciiTheme="minorHAnsi" w:hAnsiTheme="minorHAnsi"/>
          <w:i/>
        </w:rPr>
        <w:t>Table 5</w:t>
      </w:r>
      <w:r w:rsidRPr="00D67136">
        <w:rPr>
          <w:i/>
        </w:rPr>
        <w:t>:</w:t>
      </w:r>
      <w:r>
        <w:rPr>
          <w:i/>
        </w:rPr>
        <w:t xml:space="preserve"> Rationale for selecting proxy allocator</w:t>
      </w:r>
      <w:r w:rsidR="004E1AA6" w:rsidRPr="0019388B">
        <w:rPr>
          <w:rFonts w:asciiTheme="minorHAnsi" w:hAnsiTheme="minorHAnsi"/>
        </w:rPr>
        <w:t>.</w:t>
      </w:r>
    </w:p>
    <w:p w:rsidR="00C47BFF" w:rsidRPr="0019388B" w:rsidRDefault="00C47BFF" w:rsidP="00C47BFF">
      <w:pPr>
        <w:pStyle w:val="HeadingH5ClausesubtextL1"/>
        <w:rPr>
          <w:rFonts w:asciiTheme="minorHAnsi" w:hAnsiTheme="minorHAnsi"/>
        </w:rPr>
      </w:pPr>
      <w:bookmarkStart w:id="1492" w:name="_Ref275259734"/>
      <w:r w:rsidRPr="0019388B">
        <w:rPr>
          <w:rFonts w:asciiTheme="minorHAnsi" w:hAnsiTheme="minorHAnsi"/>
        </w:rPr>
        <w:t>For the purpose of this clause-</w:t>
      </w:r>
      <w:bookmarkEnd w:id="1492"/>
      <w:r w:rsidRPr="0019388B">
        <w:rPr>
          <w:rFonts w:asciiTheme="minorHAnsi" w:hAnsiTheme="minorHAnsi"/>
        </w:rPr>
        <w:t xml:space="preserve"> </w:t>
      </w:r>
    </w:p>
    <w:p w:rsidR="00C47BFF" w:rsidRPr="0019388B" w:rsidRDefault="00C47BFF" w:rsidP="00C47BFF">
      <w:pPr>
        <w:pStyle w:val="HeadingH6ClausesubtextL2"/>
        <w:rPr>
          <w:rFonts w:asciiTheme="minorHAnsi" w:hAnsiTheme="minorHAnsi"/>
        </w:rPr>
      </w:pPr>
      <w:r w:rsidRPr="0019388B">
        <w:rPr>
          <w:rFonts w:asciiTheme="minorHAnsi" w:hAnsiTheme="minorHAnsi"/>
        </w:rPr>
        <w:t xml:space="preserve">the information specified in the tables of the </w:t>
      </w:r>
      <w:r w:rsidR="00B73343" w:rsidRPr="0019388B">
        <w:rPr>
          <w:rFonts w:asciiTheme="minorHAnsi" w:hAnsiTheme="minorHAnsi"/>
        </w:rPr>
        <w:t xml:space="preserve">schedules </w:t>
      </w:r>
      <w:r w:rsidRPr="0019388B">
        <w:rPr>
          <w:rFonts w:asciiTheme="minorHAnsi" w:hAnsiTheme="minorHAnsi"/>
        </w:rPr>
        <w:t xml:space="preserve">referred to must be provided on spreadsheets; </w:t>
      </w:r>
    </w:p>
    <w:p w:rsidR="00A15265" w:rsidRDefault="00C47BFF" w:rsidP="00C47BFF">
      <w:pPr>
        <w:pStyle w:val="HeadingH6ClausesubtextL2"/>
        <w:rPr>
          <w:rFonts w:asciiTheme="minorHAnsi" w:hAnsiTheme="minorHAnsi"/>
        </w:rPr>
      </w:pPr>
      <w:r w:rsidRPr="0019388B">
        <w:rPr>
          <w:rFonts w:asciiTheme="minorHAnsi" w:hAnsiTheme="minorHAnsi"/>
        </w:rPr>
        <w:t>where data has been computed or derived from other values on the spreadsheet through the use of formulae, all underlying formulae must be accessible</w:t>
      </w:r>
    </w:p>
    <w:p w:rsidR="00A15265" w:rsidRDefault="00A15265" w:rsidP="00A15265">
      <w:pPr>
        <w:pStyle w:val="HeadingH6ClausesubtextL2"/>
      </w:pPr>
      <w:r>
        <w:t>the information specified in Table 2 and Table 4 of Schedule B and Table 2 and T</w:t>
      </w:r>
      <w:r w:rsidR="00C71246">
        <w:t>able 4 of Schedule C may be provided</w:t>
      </w:r>
      <w:r>
        <w:t xml:space="preserve"> by way of non-public disclosure to the </w:t>
      </w:r>
      <w:r w:rsidRPr="00A15265">
        <w:rPr>
          <w:b/>
        </w:rPr>
        <w:t>Commission</w:t>
      </w:r>
      <w:r>
        <w:t>; and</w:t>
      </w:r>
    </w:p>
    <w:p w:rsidR="00A15265" w:rsidRDefault="00A15265" w:rsidP="00A15265">
      <w:pPr>
        <w:pStyle w:val="HeadingH6ClausesubtextL2"/>
      </w:pPr>
      <w:r>
        <w:t>the information in Schedule B must be provided-</w:t>
      </w:r>
    </w:p>
    <w:p w:rsidR="00A15265" w:rsidRDefault="00A15265" w:rsidP="00A15265">
      <w:pPr>
        <w:pStyle w:val="HeadingH7ClausesubtextL3"/>
        <w:spacing w:line="276" w:lineRule="auto"/>
      </w:pPr>
      <w:r>
        <w:t xml:space="preserve">for the </w:t>
      </w:r>
      <w:r w:rsidRPr="007F4634">
        <w:rPr>
          <w:b/>
        </w:rPr>
        <w:t>disclosure year</w:t>
      </w:r>
      <w:r>
        <w:t xml:space="preserve"> prior to submitting the </w:t>
      </w:r>
      <w:r w:rsidRPr="007F4634">
        <w:rPr>
          <w:b/>
        </w:rPr>
        <w:t>CPP proposal</w:t>
      </w:r>
      <w:r>
        <w:t xml:space="preserve"> if it has not been disclosed in accordance with an </w:t>
      </w:r>
      <w:r w:rsidRPr="007F4634">
        <w:rPr>
          <w:b/>
        </w:rPr>
        <w:t>ID determination</w:t>
      </w:r>
      <w:r>
        <w:t>;</w:t>
      </w:r>
      <w:r w:rsidR="007F1C0F">
        <w:t xml:space="preserve"> and</w:t>
      </w:r>
    </w:p>
    <w:p w:rsidR="00C47BFF" w:rsidRPr="00A15265" w:rsidRDefault="007F1C0F" w:rsidP="00A15265">
      <w:pPr>
        <w:pStyle w:val="HeadingH7ClausesubtextL3"/>
        <w:spacing w:line="276" w:lineRule="auto"/>
      </w:pPr>
      <w:r>
        <w:t>for</w:t>
      </w:r>
      <w:r w:rsidR="00A15265">
        <w:t xml:space="preserve"> the </w:t>
      </w:r>
      <w:r w:rsidR="00A15265" w:rsidRPr="007F4634">
        <w:rPr>
          <w:b/>
        </w:rPr>
        <w:t>next period</w:t>
      </w:r>
      <w:r w:rsidR="00A15265">
        <w:t xml:space="preserve"> where </w:t>
      </w:r>
      <w:r>
        <w:t>a value in units in an</w:t>
      </w:r>
      <w:r w:rsidR="00A15265">
        <w:t xml:space="preserve"> </w:t>
      </w:r>
      <w:r w:rsidR="00A15265" w:rsidRPr="007F4634">
        <w:rPr>
          <w:b/>
        </w:rPr>
        <w:t>allocator metric</w:t>
      </w:r>
      <w:r w:rsidR="00A15265">
        <w:t xml:space="preserve"> </w:t>
      </w:r>
      <w:r>
        <w:t xml:space="preserve">has been </w:t>
      </w:r>
      <w:r w:rsidR="00A15265">
        <w:t>change</w:t>
      </w:r>
      <w:r>
        <w:t>d</w:t>
      </w:r>
      <w:r w:rsidR="00A15265">
        <w:t xml:space="preserve"> by at least 5%</w:t>
      </w:r>
      <w:r>
        <w:t xml:space="preserve"> from the value used in the </w:t>
      </w:r>
      <w:r w:rsidRPr="007F1C0F">
        <w:rPr>
          <w:b/>
        </w:rPr>
        <w:t>disclosure year</w:t>
      </w:r>
      <w:r>
        <w:t xml:space="preserve"> referred to in (i)</w:t>
      </w:r>
      <w:r w:rsidR="00C47BFF" w:rsidRPr="00A15265">
        <w:rPr>
          <w:rFonts w:asciiTheme="minorHAnsi" w:hAnsiTheme="minorHAnsi"/>
        </w:rPr>
        <w:t>.</w:t>
      </w:r>
    </w:p>
    <w:p w:rsidR="00724879" w:rsidRDefault="00724879" w:rsidP="00724879">
      <w:pPr>
        <w:pStyle w:val="HeadingH5ClausesubtextL1"/>
        <w:spacing w:line="276" w:lineRule="auto"/>
        <w:contextualSpacing w:val="0"/>
      </w:pPr>
      <w:r>
        <w:t xml:space="preserve">Where the </w:t>
      </w:r>
      <w:r w:rsidR="00664822" w:rsidRPr="00664822">
        <w:rPr>
          <w:b/>
        </w:rPr>
        <w:t>CPP applicant</w:t>
      </w:r>
      <w:r w:rsidR="00664822">
        <w:t xml:space="preserve"> has used a </w:t>
      </w:r>
      <w:r w:rsidR="00664822" w:rsidRPr="00664822">
        <w:rPr>
          <w:b/>
        </w:rPr>
        <w:t>proxy cost allocator</w:t>
      </w:r>
      <w:r w:rsidR="00664822">
        <w:t xml:space="preserve"> to provide the </w:t>
      </w:r>
      <w:r>
        <w:t xml:space="preserve">information specified in subclauses (2) or (3), the </w:t>
      </w:r>
      <w:r w:rsidRPr="00585299">
        <w:rPr>
          <w:b/>
        </w:rPr>
        <w:t>CPP applicant</w:t>
      </w:r>
      <w:r>
        <w:t xml:space="preserve"> must explain in the </w:t>
      </w:r>
      <w:r w:rsidRPr="00585299">
        <w:rPr>
          <w:b/>
        </w:rPr>
        <w:t>CPP proposal</w:t>
      </w:r>
      <w:r w:rsidRPr="00AE3716">
        <w:t>, for each</w:t>
      </w:r>
      <w:r>
        <w:rPr>
          <w:b/>
        </w:rPr>
        <w:t xml:space="preserve"> proxy cost allocator </w:t>
      </w:r>
      <w:r w:rsidR="00664822">
        <w:t>used</w:t>
      </w:r>
      <w:r>
        <w:t>-</w:t>
      </w:r>
    </w:p>
    <w:p w:rsidR="00724879" w:rsidRDefault="00724879" w:rsidP="00724879">
      <w:pPr>
        <w:pStyle w:val="HeadingH6ClausesubtextL2"/>
        <w:spacing w:line="276" w:lineRule="auto"/>
      </w:pPr>
      <w:r>
        <w:t xml:space="preserve">why </w:t>
      </w:r>
      <w:r w:rsidRPr="00C323BA">
        <w:t>a</w:t>
      </w:r>
      <w:r>
        <w:rPr>
          <w:b/>
        </w:rPr>
        <w:t xml:space="preserve"> </w:t>
      </w:r>
      <w:r w:rsidRPr="00585299">
        <w:rPr>
          <w:b/>
        </w:rPr>
        <w:t>causal relationship</w:t>
      </w:r>
      <w:r>
        <w:t xml:space="preserve"> cannot be established; and</w:t>
      </w:r>
    </w:p>
    <w:p w:rsidR="00724879" w:rsidRDefault="00724879" w:rsidP="00724879">
      <w:pPr>
        <w:pStyle w:val="HeadingH6ClausesubtextL2"/>
        <w:spacing w:line="276" w:lineRule="auto"/>
      </w:pPr>
      <w:r>
        <w:t xml:space="preserve">the rationale for </w:t>
      </w:r>
      <w:r w:rsidR="00B475F5">
        <w:t>the</w:t>
      </w:r>
      <w:r>
        <w:t xml:space="preserve"> quantifiable measure </w:t>
      </w:r>
      <w:r w:rsidR="00B475F5">
        <w:t xml:space="preserve">used </w:t>
      </w:r>
      <w:r>
        <w:t xml:space="preserve">for that </w:t>
      </w:r>
      <w:r>
        <w:rPr>
          <w:b/>
        </w:rPr>
        <w:t>proxy cost</w:t>
      </w:r>
      <w:r w:rsidRPr="00C323BA">
        <w:rPr>
          <w:b/>
        </w:rPr>
        <w:t xml:space="preserve"> allocator</w:t>
      </w:r>
      <w:r>
        <w:t xml:space="preserve">. </w:t>
      </w:r>
    </w:p>
    <w:p w:rsidR="00724879" w:rsidRDefault="00724879" w:rsidP="00724879">
      <w:pPr>
        <w:pStyle w:val="HeadingH5ClausesubtextL1"/>
        <w:spacing w:line="276" w:lineRule="auto"/>
        <w:contextualSpacing w:val="0"/>
      </w:pPr>
      <w:r>
        <w:t xml:space="preserve">Where the </w:t>
      </w:r>
      <w:r w:rsidR="00664822" w:rsidRPr="00664822">
        <w:rPr>
          <w:b/>
        </w:rPr>
        <w:t>CPP applicant</w:t>
      </w:r>
      <w:r w:rsidR="00664822">
        <w:t xml:space="preserve"> has used a </w:t>
      </w:r>
      <w:r w:rsidR="00664822" w:rsidRPr="00664822">
        <w:rPr>
          <w:b/>
        </w:rPr>
        <w:t>proxy asset allocator</w:t>
      </w:r>
      <w:r w:rsidR="00664822">
        <w:t xml:space="preserve"> to provide the </w:t>
      </w:r>
      <w:r>
        <w:t xml:space="preserve">information specified in subclauses (2) or (3), the </w:t>
      </w:r>
      <w:r w:rsidRPr="00585299">
        <w:rPr>
          <w:b/>
        </w:rPr>
        <w:t>CPP applicant</w:t>
      </w:r>
      <w:r>
        <w:t xml:space="preserve"> must explain in the </w:t>
      </w:r>
      <w:r w:rsidRPr="00585299">
        <w:rPr>
          <w:b/>
        </w:rPr>
        <w:t>CPP proposa</w:t>
      </w:r>
      <w:r>
        <w:rPr>
          <w:b/>
        </w:rPr>
        <w:t>l</w:t>
      </w:r>
      <w:r w:rsidRPr="00AE3716">
        <w:t>, for each</w:t>
      </w:r>
      <w:r>
        <w:rPr>
          <w:b/>
        </w:rPr>
        <w:t xml:space="preserve"> proxy asset allocator </w:t>
      </w:r>
      <w:r w:rsidR="00664822">
        <w:t>used</w:t>
      </w:r>
      <w:r w:rsidRPr="00AE3716">
        <w:t>-</w:t>
      </w:r>
    </w:p>
    <w:p w:rsidR="00724879" w:rsidRDefault="00724879" w:rsidP="00724879">
      <w:pPr>
        <w:pStyle w:val="HeadingH6ClausesubtextL2"/>
        <w:spacing w:line="276" w:lineRule="auto"/>
      </w:pPr>
      <w:r>
        <w:t xml:space="preserve">why a </w:t>
      </w:r>
      <w:r w:rsidRPr="00585299">
        <w:rPr>
          <w:b/>
        </w:rPr>
        <w:t>causal relationship</w:t>
      </w:r>
      <w:r>
        <w:t xml:space="preserve"> cannot be established; and</w:t>
      </w:r>
    </w:p>
    <w:p w:rsidR="00724879" w:rsidRDefault="00724879" w:rsidP="00724879">
      <w:pPr>
        <w:pStyle w:val="HeadingH6ClausesubtextL2"/>
        <w:spacing w:line="276" w:lineRule="auto"/>
      </w:pPr>
      <w:r>
        <w:t xml:space="preserve">the rationale for </w:t>
      </w:r>
      <w:r w:rsidR="00B475F5">
        <w:t>the</w:t>
      </w:r>
      <w:r>
        <w:t xml:space="preserve"> quantifiable measure </w:t>
      </w:r>
      <w:r w:rsidR="00B475F5">
        <w:t xml:space="preserve">used </w:t>
      </w:r>
      <w:r>
        <w:t xml:space="preserve">for that </w:t>
      </w:r>
      <w:r>
        <w:rPr>
          <w:b/>
        </w:rPr>
        <w:t>proxy as</w:t>
      </w:r>
      <w:r w:rsidRPr="00636D95">
        <w:rPr>
          <w:b/>
        </w:rPr>
        <w:t>s</w:t>
      </w:r>
      <w:r>
        <w:rPr>
          <w:b/>
        </w:rPr>
        <w:t>e</w:t>
      </w:r>
      <w:r w:rsidRPr="00636D95">
        <w:rPr>
          <w:b/>
        </w:rPr>
        <w:t>t allocator</w:t>
      </w:r>
      <w:r>
        <w:t>.</w:t>
      </w:r>
      <w:r w:rsidRPr="00636D95">
        <w:t xml:space="preserve"> </w:t>
      </w:r>
    </w:p>
    <w:p w:rsidR="00A15265" w:rsidRPr="00C323BA" w:rsidRDefault="00A15265" w:rsidP="00A15265">
      <w:pPr>
        <w:pStyle w:val="HeadingH5ClausesubtextL1"/>
        <w:spacing w:line="276" w:lineRule="auto"/>
      </w:pPr>
      <w:r>
        <w:t>The information in Schedule C is not required where the value of the assets to be sold as</w:t>
      </w:r>
      <w:r w:rsidR="00E5478E">
        <w:t xml:space="preserve"> specified in clause 5.3.6(4) </w:t>
      </w:r>
      <w:r w:rsidR="00C71246">
        <w:t>is</w:t>
      </w:r>
      <w:r w:rsidR="00E5478E">
        <w:t xml:space="preserve"> less than 5% of the</w:t>
      </w:r>
      <w:r>
        <w:t xml:space="preserve"> </w:t>
      </w:r>
      <w:r w:rsidRPr="00F81CEA">
        <w:rPr>
          <w:b/>
        </w:rPr>
        <w:t>unallocated closing RAB value</w:t>
      </w:r>
      <w:r>
        <w:t xml:space="preserve"> for the last </w:t>
      </w:r>
      <w:r w:rsidRPr="00F81CEA">
        <w:rPr>
          <w:b/>
        </w:rPr>
        <w:t>disclosure year</w:t>
      </w:r>
      <w:r>
        <w:t xml:space="preserve"> of the </w:t>
      </w:r>
      <w:r w:rsidRPr="00F81CEA">
        <w:rPr>
          <w:b/>
        </w:rPr>
        <w:t>assessment period</w:t>
      </w:r>
      <w:r>
        <w:t>.</w:t>
      </w:r>
    </w:p>
    <w:p w:rsidR="00D159DB" w:rsidRPr="0019388B" w:rsidRDefault="00CB5820" w:rsidP="00C44B1F">
      <w:pPr>
        <w:pStyle w:val="HeadingH4Clausetext"/>
        <w:tabs>
          <w:tab w:val="num" w:pos="709"/>
        </w:tabs>
        <w:ind w:hanging="936"/>
        <w:rPr>
          <w:rFonts w:asciiTheme="minorHAnsi" w:hAnsiTheme="minorHAnsi"/>
        </w:rPr>
      </w:pPr>
      <w:r w:rsidRPr="0019388B">
        <w:rPr>
          <w:rFonts w:asciiTheme="minorHAnsi" w:hAnsiTheme="minorHAnsi"/>
        </w:rPr>
        <w:t>Certification requirements</w:t>
      </w:r>
    </w:p>
    <w:p w:rsidR="00171753" w:rsidRPr="0019388B" w:rsidRDefault="00171753" w:rsidP="005F43CB">
      <w:pPr>
        <w:pStyle w:val="HeadingH5ClausesubtextL1"/>
        <w:rPr>
          <w:rFonts w:asciiTheme="minorHAnsi" w:hAnsiTheme="minorHAnsi"/>
        </w:rPr>
      </w:pPr>
      <w:r w:rsidRPr="0019388B">
        <w:rPr>
          <w:rFonts w:asciiTheme="minorHAnsi" w:hAnsiTheme="minorHAnsi"/>
        </w:rPr>
        <w:t xml:space="preserve">Where any </w:t>
      </w:r>
      <w:r w:rsidRPr="0019388B">
        <w:rPr>
          <w:rStyle w:val="Emphasis-Bold"/>
          <w:rFonts w:asciiTheme="minorHAnsi" w:hAnsiTheme="minorHAnsi"/>
        </w:rPr>
        <w:t>arm's</w:t>
      </w:r>
      <w:r w:rsidR="00FF0D09" w:rsidRPr="0019388B">
        <w:rPr>
          <w:rStyle w:val="Emphasis-Bold"/>
          <w:rFonts w:asciiTheme="minorHAnsi" w:hAnsiTheme="minorHAnsi"/>
        </w:rPr>
        <w:t>-</w:t>
      </w:r>
      <w:r w:rsidRPr="0019388B">
        <w:rPr>
          <w:rStyle w:val="Emphasis-Bold"/>
          <w:rFonts w:asciiTheme="minorHAnsi" w:hAnsiTheme="minorHAnsi"/>
        </w:rPr>
        <w:t>length deduction</w:t>
      </w:r>
      <w:r w:rsidRPr="0019388B">
        <w:rPr>
          <w:rFonts w:asciiTheme="minorHAnsi" w:hAnsiTheme="minorHAnsi"/>
        </w:rPr>
        <w:t xml:space="preserve"> </w:t>
      </w:r>
      <w:r w:rsidR="00CB5820" w:rsidRPr="0019388B">
        <w:rPr>
          <w:rFonts w:asciiTheme="minorHAnsi" w:hAnsiTheme="minorHAnsi"/>
        </w:rPr>
        <w:t>was</w:t>
      </w:r>
      <w:r w:rsidRPr="0019388B">
        <w:rPr>
          <w:rFonts w:asciiTheme="minorHAnsi" w:hAnsiTheme="minorHAnsi"/>
        </w:rPr>
        <w:t xml:space="preserve"> </w:t>
      </w:r>
      <w:r w:rsidR="00AA3BE8" w:rsidRPr="0019388B">
        <w:rPr>
          <w:rFonts w:asciiTheme="minorHAnsi" w:hAnsiTheme="minorHAnsi"/>
        </w:rPr>
        <w:t xml:space="preserve">applied </w:t>
      </w:r>
      <w:r w:rsidRPr="0019388B">
        <w:rPr>
          <w:rFonts w:asciiTheme="minorHAnsi" w:hAnsiTheme="minorHAnsi"/>
        </w:rPr>
        <w:t xml:space="preserve">for the purpose of this Section, </w:t>
      </w:r>
      <w:r w:rsidR="00654E93" w:rsidRPr="0019388B">
        <w:rPr>
          <w:rFonts w:asciiTheme="minorHAnsi" w:hAnsiTheme="minorHAnsi"/>
        </w:rPr>
        <w:t>the</w:t>
      </w:r>
      <w:r w:rsidRPr="0019388B">
        <w:rPr>
          <w:rFonts w:asciiTheme="minorHAnsi" w:hAnsiTheme="minorHAnsi"/>
        </w:rPr>
        <w:t xml:space="preserve"> </w:t>
      </w:r>
      <w:r w:rsidR="00C7242F" w:rsidRPr="0019388B">
        <w:rPr>
          <w:rStyle w:val="Emphasis-Bold"/>
          <w:rFonts w:asciiTheme="minorHAnsi" w:hAnsiTheme="minorHAnsi"/>
        </w:rPr>
        <w:t>CPP proposal</w:t>
      </w:r>
      <w:r w:rsidRPr="0019388B">
        <w:rPr>
          <w:rFonts w:asciiTheme="minorHAnsi" w:hAnsiTheme="minorHAnsi"/>
        </w:rPr>
        <w:t xml:space="preserve"> must contain certification by no fewer than 2 of 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Fonts w:asciiTheme="minorHAnsi" w:hAnsiTheme="minorHAnsi"/>
        </w:rPr>
        <w:t xml:space="preserve"> </w:t>
      </w:r>
      <w:r w:rsidR="00184060" w:rsidRPr="0019388B">
        <w:rPr>
          <w:rStyle w:val="Emphasis-Bold"/>
          <w:rFonts w:asciiTheme="minorHAnsi" w:hAnsiTheme="minorHAnsi"/>
        </w:rPr>
        <w:t>director</w:t>
      </w:r>
      <w:r w:rsidRPr="0019388B">
        <w:rPr>
          <w:rStyle w:val="Emphasis-Bold"/>
          <w:rFonts w:asciiTheme="minorHAnsi" w:hAnsiTheme="minorHAnsi"/>
        </w:rPr>
        <w:t>s</w:t>
      </w:r>
      <w:r w:rsidRPr="0019388B">
        <w:rPr>
          <w:rFonts w:asciiTheme="minorHAnsi" w:hAnsiTheme="minorHAnsi"/>
        </w:rPr>
        <w:t xml:space="preserve"> in the following terms</w:t>
      </w:r>
      <w:r w:rsidR="00654E93" w:rsidRPr="0019388B">
        <w:rPr>
          <w:rFonts w:asciiTheme="minorHAnsi" w:hAnsiTheme="minorHAnsi"/>
        </w:rPr>
        <w:t>, where words in bold bear the meanings specified in this determination:</w:t>
      </w:r>
    </w:p>
    <w:p w:rsidR="00184060" w:rsidRPr="0019388B" w:rsidRDefault="00171753" w:rsidP="00171753">
      <w:pPr>
        <w:pStyle w:val="UnnumberedL2"/>
        <w:rPr>
          <w:rStyle w:val="Emphasis-Bold"/>
          <w:rFonts w:asciiTheme="minorHAnsi" w:hAnsiTheme="minorHAnsi"/>
        </w:rPr>
      </w:pPr>
      <w:r w:rsidRPr="0019388B">
        <w:rPr>
          <w:rFonts w:asciiTheme="minorHAnsi" w:hAnsiTheme="minorHAnsi"/>
        </w:rPr>
        <w:t xml:space="preserve">"I, [insert name], </w:t>
      </w:r>
      <w:r w:rsidR="00184060" w:rsidRPr="0019388B">
        <w:rPr>
          <w:rStyle w:val="Emphasis-Bold"/>
          <w:rFonts w:asciiTheme="minorHAnsi" w:hAnsiTheme="minorHAnsi"/>
        </w:rPr>
        <w:t>director</w:t>
      </w:r>
      <w:r w:rsidRPr="0019388B">
        <w:rPr>
          <w:rFonts w:asciiTheme="minorHAnsi" w:hAnsiTheme="minorHAnsi"/>
        </w:rPr>
        <w:t xml:space="preserve"> of </w:t>
      </w:r>
      <w:r w:rsidRPr="0019388B">
        <w:rPr>
          <w:rStyle w:val="Emphasis-Remove"/>
          <w:rFonts w:asciiTheme="minorHAnsi" w:hAnsiTheme="minorHAnsi"/>
        </w:rPr>
        <w:t>[</w:t>
      </w:r>
      <w:r w:rsidRPr="0019388B">
        <w:rPr>
          <w:rStyle w:val="Emphasis-Italics"/>
          <w:rFonts w:asciiTheme="minorHAnsi" w:hAnsiTheme="minorHAnsi"/>
        </w:rPr>
        <w:t xml:space="preserve">insert name of Supplier of </w:t>
      </w:r>
      <w:r w:rsidRPr="0019388B">
        <w:rPr>
          <w:rStyle w:val="Emphasis-Bold"/>
          <w:rFonts w:asciiTheme="minorHAnsi" w:hAnsiTheme="minorHAnsi"/>
        </w:rPr>
        <w:t>services</w:t>
      </w:r>
      <w:r w:rsidRPr="0019388B">
        <w:rPr>
          <w:rStyle w:val="Emphasis-Italics"/>
          <w:rFonts w:asciiTheme="minorHAnsi" w:hAnsiTheme="minorHAnsi"/>
        </w:rPr>
        <w:t xml:space="preserve"> regulated under Part 4 of the Commerce Act</w:t>
      </w:r>
      <w:r w:rsidRPr="0019388B">
        <w:rPr>
          <w:rFonts w:asciiTheme="minorHAnsi" w:hAnsiTheme="minorHAnsi"/>
        </w:rPr>
        <w:t>]</w:t>
      </w:r>
      <w:r w:rsidRPr="0019388B">
        <w:rPr>
          <w:rStyle w:val="Emphasis-Italics"/>
          <w:rFonts w:asciiTheme="minorHAnsi" w:hAnsiTheme="minorHAnsi"/>
        </w:rPr>
        <w:t xml:space="preserve"> </w:t>
      </w:r>
      <w:r w:rsidRPr="0019388B">
        <w:rPr>
          <w:rFonts w:asciiTheme="minorHAnsi" w:hAnsiTheme="minorHAnsi"/>
        </w:rPr>
        <w:t>certify that, having made all reasonable enquiry, my belief is that having had regard to the attached information [</w:t>
      </w:r>
      <w:r w:rsidRPr="0019388B">
        <w:rPr>
          <w:rStyle w:val="Emphasis-Italics"/>
          <w:rFonts w:asciiTheme="minorHAnsi" w:hAnsiTheme="minorHAnsi"/>
        </w:rPr>
        <w:t>information required by</w:t>
      </w:r>
      <w:r w:rsidR="00654E93" w:rsidRPr="0019388B">
        <w:rPr>
          <w:rStyle w:val="Emphasis-Italics"/>
          <w:rFonts w:asciiTheme="minorHAnsi" w:hAnsiTheme="minorHAnsi"/>
        </w:rPr>
        <w:t xml:space="preserve"> clause</w:t>
      </w:r>
      <w:r w:rsidR="002A6FD2">
        <w:rPr>
          <w:rStyle w:val="Emphasis-Italics"/>
          <w:rFonts w:asciiTheme="minorHAnsi" w:hAnsiTheme="minorHAnsi"/>
        </w:rPr>
        <w:t xml:space="preserve"> 5.5.7(2)</w:t>
      </w:r>
      <w:r w:rsidRPr="0019388B">
        <w:rPr>
          <w:rStyle w:val="Emphasis-Remove"/>
          <w:rFonts w:asciiTheme="minorHAnsi" w:hAnsiTheme="minorHAnsi"/>
        </w:rPr>
        <w:t>]</w:t>
      </w:r>
      <w:r w:rsidRPr="0019388B">
        <w:rPr>
          <w:rStyle w:val="Emphasis-Italics"/>
          <w:rFonts w:asciiTheme="minorHAnsi" w:hAnsiTheme="minorHAnsi"/>
        </w:rPr>
        <w:t xml:space="preserve"> </w:t>
      </w:r>
      <w:r w:rsidRPr="0019388B">
        <w:rPr>
          <w:rFonts w:asciiTheme="minorHAnsi" w:hAnsiTheme="minorHAnsi"/>
        </w:rPr>
        <w:t xml:space="preserve">for the purpose of the </w:t>
      </w:r>
      <w:r w:rsidR="00654E93" w:rsidRPr="0019388B">
        <w:rPr>
          <w:rFonts w:asciiTheme="minorHAnsi" w:hAnsiTheme="minorHAnsi"/>
        </w:rPr>
        <w:t xml:space="preserve">supplier's </w:t>
      </w:r>
      <w:r w:rsidR="00C7242F" w:rsidRPr="0019388B">
        <w:rPr>
          <w:rStyle w:val="Emphasis-Bold"/>
          <w:rFonts w:asciiTheme="minorHAnsi" w:hAnsiTheme="minorHAnsi"/>
        </w:rPr>
        <w:t>CPP proposal</w:t>
      </w:r>
      <w:r w:rsidR="00654E93" w:rsidRPr="0019388B">
        <w:rPr>
          <w:rFonts w:asciiTheme="minorHAnsi" w:hAnsiTheme="minorHAnsi"/>
        </w:rPr>
        <w:t xml:space="preserve">, it was appropriate to make the </w:t>
      </w:r>
      <w:r w:rsidR="00654E93" w:rsidRPr="0019388B">
        <w:rPr>
          <w:rStyle w:val="Emphasis-Bold"/>
          <w:rFonts w:asciiTheme="minorHAnsi" w:hAnsiTheme="minorHAnsi"/>
        </w:rPr>
        <w:t>arm's</w:t>
      </w:r>
      <w:r w:rsidR="00FF0D09" w:rsidRPr="0019388B">
        <w:rPr>
          <w:rStyle w:val="Emphasis-Bold"/>
          <w:rFonts w:asciiTheme="minorHAnsi" w:hAnsiTheme="minorHAnsi"/>
        </w:rPr>
        <w:t>-</w:t>
      </w:r>
      <w:r w:rsidR="00654E93" w:rsidRPr="0019388B">
        <w:rPr>
          <w:rStyle w:val="Emphasis-Bold"/>
          <w:rFonts w:asciiTheme="minorHAnsi" w:hAnsiTheme="minorHAnsi"/>
        </w:rPr>
        <w:t xml:space="preserve">length deductions </w:t>
      </w:r>
      <w:r w:rsidR="00BB3B3D" w:rsidRPr="0019388B">
        <w:rPr>
          <w:rStyle w:val="Emphasis-Remove"/>
          <w:rFonts w:asciiTheme="minorHAnsi" w:hAnsiTheme="minorHAnsi"/>
        </w:rPr>
        <w:t>the amount and nature of which are detailed in the tables below</w:t>
      </w:r>
      <w:r w:rsidR="00CB5820" w:rsidRPr="0019388B">
        <w:rPr>
          <w:rStyle w:val="Emphasis-Remove"/>
          <w:rFonts w:asciiTheme="minorHAnsi" w:hAnsiTheme="minorHAnsi"/>
        </w:rPr>
        <w:t>,</w:t>
      </w:r>
      <w:r w:rsidR="00BB3B3D" w:rsidRPr="0019388B">
        <w:rPr>
          <w:rStyle w:val="Emphasis-Bold"/>
          <w:rFonts w:asciiTheme="minorHAnsi" w:hAnsiTheme="minorHAnsi"/>
        </w:rPr>
        <w:t xml:space="preserve"> </w:t>
      </w:r>
      <w:r w:rsidR="00184060" w:rsidRPr="0019388B">
        <w:rPr>
          <w:rStyle w:val="Emphasis-Bold"/>
          <w:rFonts w:asciiTheme="minorHAnsi" w:hAnsiTheme="minorHAnsi"/>
        </w:rPr>
        <w:t>namely:</w:t>
      </w:r>
    </w:p>
    <w:p w:rsidR="00CB2606" w:rsidRPr="0019388B" w:rsidRDefault="00184060" w:rsidP="00171753">
      <w:pPr>
        <w:pStyle w:val="UnnumberedL2"/>
        <w:rPr>
          <w:rStyle w:val="Emphasis-Italics"/>
          <w:rFonts w:asciiTheme="minorHAnsi" w:hAnsiTheme="minorHAnsi"/>
        </w:rPr>
      </w:pPr>
      <w:r w:rsidRPr="0019388B">
        <w:rPr>
          <w:rStyle w:val="Emphasis-Remove"/>
          <w:rFonts w:asciiTheme="minorHAnsi" w:hAnsiTheme="minorHAnsi"/>
        </w:rPr>
        <w:t xml:space="preserve">Table 4 of Schedule B / Table 5 of Schedule B / Table 3 of Schedule C / Table 4 of Schedule C </w:t>
      </w:r>
      <w:r w:rsidRPr="0019388B">
        <w:rPr>
          <w:rStyle w:val="Emphasis-Italics"/>
          <w:rFonts w:asciiTheme="minorHAnsi" w:hAnsiTheme="minorHAnsi"/>
        </w:rPr>
        <w:t>[delete as appropriate]</w:t>
      </w:r>
      <w:r w:rsidR="00620F32" w:rsidRPr="0019388B">
        <w:rPr>
          <w:rStyle w:val="Emphasis-Italics"/>
          <w:rFonts w:asciiTheme="minorHAnsi" w:hAnsiTheme="minorHAnsi"/>
        </w:rPr>
        <w:t>.</w:t>
      </w:r>
      <w:r w:rsidR="009E0731" w:rsidRPr="0019388B">
        <w:rPr>
          <w:rStyle w:val="Emphasis-Remove"/>
          <w:rFonts w:asciiTheme="minorHAnsi" w:hAnsiTheme="minorHAnsi"/>
        </w:rPr>
        <w:t>"</w:t>
      </w:r>
    </w:p>
    <w:p w:rsidR="00812FA3" w:rsidRPr="0019388B" w:rsidRDefault="00812FA3" w:rsidP="005F43CB">
      <w:pPr>
        <w:pStyle w:val="HeadingH5ClausesubtextL1"/>
        <w:rPr>
          <w:rFonts w:asciiTheme="minorHAnsi" w:hAnsiTheme="minorHAnsi"/>
        </w:rPr>
      </w:pPr>
      <w:r w:rsidRPr="0019388B">
        <w:rPr>
          <w:rFonts w:asciiTheme="minorHAnsi" w:hAnsiTheme="minorHAnsi"/>
        </w:rPr>
        <w:t xml:space="preserve">Where, </w:t>
      </w:r>
      <w:r w:rsidR="00010247" w:rsidRPr="0019388B">
        <w:rPr>
          <w:rFonts w:asciiTheme="minorHAnsi" w:hAnsiTheme="minorHAnsi"/>
        </w:rPr>
        <w:t xml:space="preserve">in relation to </w:t>
      </w:r>
      <w:r w:rsidR="00010247" w:rsidRPr="0019388B">
        <w:rPr>
          <w:rStyle w:val="Emphasis-Bold"/>
          <w:rFonts w:asciiTheme="minorHAnsi" w:hAnsiTheme="minorHAnsi"/>
        </w:rPr>
        <w:t>regulated service asset values</w:t>
      </w:r>
      <w:r w:rsidR="00010247" w:rsidRPr="0019388B">
        <w:rPr>
          <w:rFonts w:asciiTheme="minorHAnsi" w:hAnsiTheme="minorHAnsi"/>
        </w:rPr>
        <w:t xml:space="preserve">, </w:t>
      </w:r>
      <w:r w:rsidR="00CB5820" w:rsidRPr="0019388B">
        <w:rPr>
          <w:rStyle w:val="Emphasis-Bold"/>
          <w:rFonts w:asciiTheme="minorHAnsi" w:hAnsiTheme="minorHAnsi"/>
        </w:rPr>
        <w:t>OVABAA</w:t>
      </w:r>
      <w:r w:rsidR="00CB5820" w:rsidRPr="0019388B">
        <w:rPr>
          <w:rFonts w:asciiTheme="minorHAnsi" w:hAnsiTheme="minorHAnsi"/>
        </w:rPr>
        <w:t xml:space="preserve"> was applied </w:t>
      </w:r>
      <w:r w:rsidR="00CB5820" w:rsidRPr="0019388B">
        <w:rPr>
          <w:rStyle w:val="Emphasis-Remove"/>
          <w:rFonts w:asciiTheme="minorHAnsi" w:hAnsiTheme="minorHAnsi"/>
        </w:rPr>
        <w:t xml:space="preserve">for the purpose of this </w:t>
      </w:r>
      <w:r w:rsidR="00620F32" w:rsidRPr="0019388B">
        <w:rPr>
          <w:rStyle w:val="Emphasis-Remove"/>
          <w:rFonts w:asciiTheme="minorHAnsi" w:hAnsiTheme="minorHAnsi"/>
        </w:rPr>
        <w:t xml:space="preserve">clause </w:t>
      </w:r>
      <w:r w:rsidR="00691404" w:rsidRPr="0019388B">
        <w:rPr>
          <w:rStyle w:val="Emphasis-Remove"/>
          <w:rFonts w:asciiTheme="minorHAnsi" w:hAnsiTheme="minorHAnsi"/>
        </w:rPr>
        <w:t>in accordance with</w:t>
      </w:r>
      <w:r w:rsidR="002A6FD2">
        <w:rPr>
          <w:rStyle w:val="Emphasis-Remove"/>
          <w:rFonts w:asciiTheme="minorHAnsi" w:hAnsiTheme="minorHAnsi"/>
        </w:rPr>
        <w:t xml:space="preserve"> Subpart 3 Section 2</w:t>
      </w:r>
      <w:r w:rsidR="00691404" w:rsidRPr="0019388B">
        <w:rPr>
          <w:rStyle w:val="Emphasis-Remove"/>
          <w:rFonts w:asciiTheme="minorHAnsi" w:hAnsiTheme="minorHAnsi"/>
        </w:rPr>
        <w:t>,</w:t>
      </w:r>
      <w:r w:rsidR="00691404" w:rsidRPr="0019388B">
        <w:rPr>
          <w:rStyle w:val="Emphasis-Bold"/>
          <w:rFonts w:asciiTheme="minorHAnsi" w:hAnsiTheme="minorHAnsi"/>
        </w:rPr>
        <w:t xml:space="preserve"> </w:t>
      </w:r>
      <w:r w:rsidR="005F43CB" w:rsidRPr="0019388B">
        <w:rPr>
          <w:rFonts w:asciiTheme="minorHAnsi" w:hAnsiTheme="minorHAnsi"/>
        </w:rPr>
        <w:t xml:space="preserve">the </w:t>
      </w:r>
      <w:r w:rsidR="00C7242F" w:rsidRPr="0019388B">
        <w:rPr>
          <w:rStyle w:val="Emphasis-Bold"/>
          <w:rFonts w:asciiTheme="minorHAnsi" w:hAnsiTheme="minorHAnsi"/>
        </w:rPr>
        <w:t>CPP proposal</w:t>
      </w:r>
      <w:r w:rsidR="005F43CB" w:rsidRPr="0019388B">
        <w:rPr>
          <w:rStyle w:val="Emphasis-Bold"/>
          <w:rFonts w:asciiTheme="minorHAnsi" w:hAnsiTheme="minorHAnsi"/>
        </w:rPr>
        <w:t xml:space="preserve"> </w:t>
      </w:r>
      <w:r w:rsidR="00654E93" w:rsidRPr="0019388B">
        <w:rPr>
          <w:rStyle w:val="Emphasis-Remove"/>
          <w:rFonts w:asciiTheme="minorHAnsi" w:hAnsiTheme="minorHAnsi"/>
        </w:rPr>
        <w:t>must contain</w:t>
      </w:r>
      <w:r w:rsidR="00654E93" w:rsidRPr="0019388B">
        <w:rPr>
          <w:rStyle w:val="Emphasis-Bold"/>
          <w:rFonts w:asciiTheme="minorHAnsi" w:hAnsiTheme="minorHAnsi"/>
        </w:rPr>
        <w:t xml:space="preserve"> </w:t>
      </w:r>
      <w:r w:rsidRPr="0019388B">
        <w:rPr>
          <w:rFonts w:asciiTheme="minorHAnsi" w:hAnsiTheme="minorHAnsi"/>
        </w:rPr>
        <w:t xml:space="preserve">certification by no fewer than 2 of 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Fonts w:asciiTheme="minorHAnsi" w:hAnsiTheme="minorHAnsi"/>
        </w:rPr>
        <w:t xml:space="preserve"> </w:t>
      </w:r>
      <w:r w:rsidR="00184060" w:rsidRPr="0019388B">
        <w:rPr>
          <w:rStyle w:val="Emphasis-Bold"/>
          <w:rFonts w:asciiTheme="minorHAnsi" w:hAnsiTheme="minorHAnsi"/>
        </w:rPr>
        <w:t>director</w:t>
      </w:r>
      <w:r w:rsidRPr="0019388B">
        <w:rPr>
          <w:rStyle w:val="Emphasis-Bold"/>
          <w:rFonts w:asciiTheme="minorHAnsi" w:hAnsiTheme="minorHAnsi"/>
        </w:rPr>
        <w:t>s</w:t>
      </w:r>
      <w:r w:rsidRPr="0019388B">
        <w:rPr>
          <w:rFonts w:asciiTheme="minorHAnsi" w:hAnsiTheme="minorHAnsi"/>
        </w:rPr>
        <w:t xml:space="preserve"> in respect of </w:t>
      </w:r>
      <w:r w:rsidR="00CB5820" w:rsidRPr="0019388B">
        <w:rPr>
          <w:rFonts w:asciiTheme="minorHAnsi" w:hAnsiTheme="minorHAnsi"/>
        </w:rPr>
        <w:t xml:space="preserve">its </w:t>
      </w:r>
      <w:r w:rsidRPr="0019388B">
        <w:rPr>
          <w:rFonts w:asciiTheme="minorHAnsi" w:hAnsiTheme="minorHAnsi"/>
        </w:rPr>
        <w:t>application in the following terms</w:t>
      </w:r>
      <w:r w:rsidR="005F43CB" w:rsidRPr="0019388B">
        <w:rPr>
          <w:rFonts w:asciiTheme="minorHAnsi" w:hAnsiTheme="minorHAnsi"/>
        </w:rPr>
        <w:t>, where words in bold bear the meanings specified in this determination</w:t>
      </w:r>
      <w:r w:rsidRPr="0019388B">
        <w:rPr>
          <w:rFonts w:asciiTheme="minorHAnsi" w:hAnsiTheme="minorHAnsi"/>
        </w:rPr>
        <w:t xml:space="preserve">: </w:t>
      </w:r>
    </w:p>
    <w:p w:rsidR="00812FA3" w:rsidRPr="0019388B" w:rsidRDefault="005F43CB" w:rsidP="00812FA3">
      <w:pPr>
        <w:pStyle w:val="UnnumberedL2"/>
        <w:rPr>
          <w:rFonts w:asciiTheme="minorHAnsi" w:hAnsiTheme="minorHAnsi"/>
        </w:rPr>
      </w:pPr>
      <w:r w:rsidRPr="0019388B">
        <w:rPr>
          <w:rFonts w:asciiTheme="minorHAnsi" w:hAnsiTheme="minorHAnsi"/>
        </w:rPr>
        <w:t>"</w:t>
      </w:r>
      <w:r w:rsidR="00B43DCD" w:rsidRPr="0019388B">
        <w:rPr>
          <w:rFonts w:asciiTheme="minorHAnsi" w:hAnsiTheme="minorHAnsi"/>
        </w:rPr>
        <w:t>I</w:t>
      </w:r>
      <w:r w:rsidR="00812FA3" w:rsidRPr="0019388B">
        <w:rPr>
          <w:rFonts w:asciiTheme="minorHAnsi" w:hAnsiTheme="minorHAnsi"/>
        </w:rPr>
        <w:t>, [</w:t>
      </w:r>
      <w:r w:rsidR="00812FA3" w:rsidRPr="0019388B">
        <w:rPr>
          <w:rStyle w:val="Emphasis-Italics"/>
          <w:rFonts w:asciiTheme="minorHAnsi" w:hAnsiTheme="minorHAnsi"/>
        </w:rPr>
        <w:t>insert name</w:t>
      </w:r>
      <w:r w:rsidR="00812FA3" w:rsidRPr="0019388B">
        <w:rPr>
          <w:rFonts w:asciiTheme="minorHAnsi" w:hAnsiTheme="minorHAnsi"/>
        </w:rPr>
        <w:t xml:space="preserve">], </w:t>
      </w:r>
      <w:r w:rsidR="00184060" w:rsidRPr="0019388B">
        <w:rPr>
          <w:rStyle w:val="Emphasis-Bold"/>
          <w:rFonts w:asciiTheme="minorHAnsi" w:hAnsiTheme="minorHAnsi"/>
        </w:rPr>
        <w:t>director</w:t>
      </w:r>
      <w:r w:rsidR="00812FA3" w:rsidRPr="0019388B">
        <w:rPr>
          <w:rFonts w:asciiTheme="minorHAnsi" w:hAnsiTheme="minorHAnsi"/>
        </w:rPr>
        <w:t xml:space="preserve"> of </w:t>
      </w:r>
      <w:r w:rsidR="00812FA3" w:rsidRPr="0019388B">
        <w:rPr>
          <w:rStyle w:val="Emphasis-Remove"/>
          <w:rFonts w:asciiTheme="minorHAnsi" w:hAnsiTheme="minorHAnsi"/>
        </w:rPr>
        <w:t>[</w:t>
      </w:r>
      <w:r w:rsidR="00812FA3" w:rsidRPr="0019388B">
        <w:rPr>
          <w:rStyle w:val="Emphasis-Italics"/>
          <w:rFonts w:asciiTheme="minorHAnsi" w:hAnsiTheme="minorHAnsi"/>
        </w:rPr>
        <w:t xml:space="preserve">insert name of Supplier of </w:t>
      </w:r>
      <w:r w:rsidR="00812FA3" w:rsidRPr="0019388B">
        <w:rPr>
          <w:rStyle w:val="Emphasis-Bold"/>
          <w:rFonts w:asciiTheme="minorHAnsi" w:hAnsiTheme="minorHAnsi"/>
        </w:rPr>
        <w:t>services</w:t>
      </w:r>
      <w:r w:rsidR="00812FA3" w:rsidRPr="0019388B">
        <w:rPr>
          <w:rStyle w:val="Emphasis-Italics"/>
          <w:rFonts w:asciiTheme="minorHAnsi" w:hAnsiTheme="minorHAnsi"/>
        </w:rPr>
        <w:t xml:space="preserve"> regulated under Part 4 of the Commerce Act</w:t>
      </w:r>
      <w:r w:rsidR="00812FA3" w:rsidRPr="0019388B">
        <w:rPr>
          <w:rFonts w:asciiTheme="minorHAnsi" w:hAnsiTheme="minorHAnsi"/>
        </w:rPr>
        <w:t>]</w:t>
      </w:r>
      <w:r w:rsidR="00812FA3" w:rsidRPr="0019388B">
        <w:rPr>
          <w:rStyle w:val="Emphasis-Italics"/>
          <w:rFonts w:asciiTheme="minorHAnsi" w:hAnsiTheme="minorHAnsi"/>
        </w:rPr>
        <w:t xml:space="preserve"> </w:t>
      </w:r>
      <w:r w:rsidR="00812FA3" w:rsidRPr="0019388B">
        <w:rPr>
          <w:rFonts w:asciiTheme="minorHAnsi" w:hAnsiTheme="minorHAnsi"/>
        </w:rPr>
        <w:t xml:space="preserve">certify that, having made all reasonable enquiry, </w:t>
      </w:r>
      <w:r w:rsidR="00B43DCD" w:rsidRPr="0019388B">
        <w:rPr>
          <w:rFonts w:asciiTheme="minorHAnsi" w:hAnsiTheme="minorHAnsi"/>
        </w:rPr>
        <w:t xml:space="preserve">my </w:t>
      </w:r>
      <w:r w:rsidRPr="0019388B">
        <w:rPr>
          <w:rFonts w:asciiTheme="minorHAnsi" w:hAnsiTheme="minorHAnsi"/>
        </w:rPr>
        <w:t>belief</w:t>
      </w:r>
      <w:r w:rsidR="00812FA3" w:rsidRPr="0019388B">
        <w:rPr>
          <w:rFonts w:asciiTheme="minorHAnsi" w:hAnsiTheme="minorHAnsi"/>
        </w:rPr>
        <w:t xml:space="preserve"> </w:t>
      </w:r>
      <w:r w:rsidRPr="0019388B">
        <w:rPr>
          <w:rFonts w:asciiTheme="minorHAnsi" w:hAnsiTheme="minorHAnsi"/>
        </w:rPr>
        <w:t xml:space="preserve">is </w:t>
      </w:r>
      <w:r w:rsidR="00812FA3" w:rsidRPr="0019388B">
        <w:rPr>
          <w:rFonts w:asciiTheme="minorHAnsi" w:hAnsiTheme="minorHAnsi"/>
        </w:rPr>
        <w:t>that having had regard to the attached information</w:t>
      </w:r>
      <w:r w:rsidR="00192C61" w:rsidRPr="0019388B">
        <w:rPr>
          <w:rFonts w:asciiTheme="minorHAnsi" w:hAnsiTheme="minorHAnsi"/>
        </w:rPr>
        <w:t xml:space="preserve"> (</w:t>
      </w:r>
      <w:r w:rsidR="00192C61" w:rsidRPr="0019388B">
        <w:rPr>
          <w:rStyle w:val="Emphasis-Remove"/>
          <w:rFonts w:asciiTheme="minorHAnsi" w:hAnsiTheme="minorHAnsi"/>
        </w:rPr>
        <w:t xml:space="preserve">being information required by </w:t>
      </w:r>
      <w:r w:rsidR="00812FA3" w:rsidRPr="0019388B">
        <w:rPr>
          <w:rStyle w:val="Emphasis-Remove"/>
          <w:rFonts w:asciiTheme="minorHAnsi" w:hAnsiTheme="minorHAnsi"/>
        </w:rPr>
        <w:t>clause</w:t>
      </w:r>
      <w:r w:rsidR="002A6FD2">
        <w:rPr>
          <w:rStyle w:val="Emphasis-Remove"/>
          <w:rFonts w:asciiTheme="minorHAnsi" w:hAnsiTheme="minorHAnsi"/>
        </w:rPr>
        <w:t xml:space="preserve"> 5.5.7(2)</w:t>
      </w:r>
      <w:r w:rsidR="00192C61" w:rsidRPr="0019388B">
        <w:rPr>
          <w:rStyle w:val="Emphasis-Remove"/>
          <w:rFonts w:asciiTheme="minorHAnsi" w:hAnsiTheme="minorHAnsi"/>
        </w:rPr>
        <w:t>)</w:t>
      </w:r>
      <w:r w:rsidR="00812FA3" w:rsidRPr="0019388B">
        <w:rPr>
          <w:rFonts w:asciiTheme="minorHAnsi" w:hAnsiTheme="minorHAnsi"/>
        </w:rPr>
        <w:t xml:space="preserve"> for the purpose of the </w:t>
      </w:r>
      <w:r w:rsidR="00192C61" w:rsidRPr="0019388B">
        <w:rPr>
          <w:rFonts w:asciiTheme="minorHAnsi" w:hAnsiTheme="minorHAnsi"/>
        </w:rPr>
        <w:t xml:space="preserve">supplier's </w:t>
      </w:r>
      <w:r w:rsidR="00C7242F" w:rsidRPr="0019388B">
        <w:rPr>
          <w:rStyle w:val="Emphasis-Bold"/>
          <w:rFonts w:asciiTheme="minorHAnsi" w:hAnsiTheme="minorHAnsi"/>
        </w:rPr>
        <w:t>CPP proposal</w:t>
      </w:r>
      <w:r w:rsidR="00812FA3" w:rsidRPr="0019388B">
        <w:rPr>
          <w:rFonts w:asciiTheme="minorHAnsi" w:hAnsiTheme="minorHAnsi"/>
        </w:rPr>
        <w:t xml:space="preserve">- </w:t>
      </w:r>
    </w:p>
    <w:p w:rsidR="005F43CB" w:rsidRPr="0019388B" w:rsidRDefault="005F43CB" w:rsidP="005F43CB">
      <w:pPr>
        <w:pStyle w:val="HeadingH6ClausesubtextL2"/>
        <w:rPr>
          <w:rFonts w:asciiTheme="minorHAnsi" w:hAnsiTheme="minorHAnsi"/>
        </w:rPr>
      </w:pPr>
      <w:r w:rsidRPr="0019388B">
        <w:rPr>
          <w:rFonts w:asciiTheme="minorHAnsi" w:hAnsiTheme="minorHAnsi"/>
        </w:rPr>
        <w:t>the attached information is accurate;</w:t>
      </w:r>
      <w:r w:rsidRPr="0019388B">
        <w:rPr>
          <w:rFonts w:asciiTheme="minorHAnsi" w:hAnsiTheme="minorHAnsi"/>
        </w:rPr>
        <w:tab/>
      </w:r>
    </w:p>
    <w:p w:rsidR="00812FA3" w:rsidRPr="0019388B" w:rsidRDefault="00812FA3" w:rsidP="00812FA3">
      <w:pPr>
        <w:pStyle w:val="HeadingH6ClausesubtextL2"/>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OVABAA</w:t>
      </w:r>
      <w:r w:rsidRPr="0019388B">
        <w:rPr>
          <w:rFonts w:asciiTheme="minorHAnsi" w:hAnsiTheme="minorHAnsi"/>
        </w:rPr>
        <w:t xml:space="preserve"> </w:t>
      </w:r>
      <w:r w:rsidR="00192C61" w:rsidRPr="0019388B">
        <w:rPr>
          <w:rFonts w:asciiTheme="minorHAnsi" w:hAnsiTheme="minorHAnsi"/>
        </w:rPr>
        <w:t>was applicable  in accordance with clause</w:t>
      </w:r>
      <w:r w:rsidR="002A6FD2">
        <w:rPr>
          <w:rFonts w:asciiTheme="minorHAnsi" w:hAnsiTheme="minorHAnsi"/>
        </w:rPr>
        <w:t xml:space="preserve"> 2.1.2</w:t>
      </w:r>
      <w:r w:rsidRPr="0019388B">
        <w:rPr>
          <w:rFonts w:asciiTheme="minorHAnsi" w:hAnsiTheme="minorHAnsi"/>
        </w:rPr>
        <w:t xml:space="preserve">; </w:t>
      </w:r>
      <w:r w:rsidR="00192C61" w:rsidRPr="0019388B">
        <w:rPr>
          <w:rFonts w:asciiTheme="minorHAnsi" w:hAnsiTheme="minorHAnsi"/>
        </w:rPr>
        <w:t>and</w:t>
      </w:r>
    </w:p>
    <w:p w:rsidR="00812FA3" w:rsidRPr="0019388B" w:rsidRDefault="00E36FCA" w:rsidP="00812FA3">
      <w:pPr>
        <w:pStyle w:val="HeadingH6ClausesubtextL2"/>
        <w:rPr>
          <w:rFonts w:asciiTheme="minorHAnsi" w:hAnsiTheme="minorHAnsi"/>
        </w:rPr>
      </w:pPr>
      <w:r w:rsidRPr="0019388B">
        <w:rPr>
          <w:rFonts w:asciiTheme="minorHAnsi" w:hAnsiTheme="minorHAnsi"/>
        </w:rPr>
        <w:t xml:space="preserve">the following </w:t>
      </w:r>
      <w:r w:rsidRPr="0019388B">
        <w:rPr>
          <w:rStyle w:val="Emphasis-Bold"/>
          <w:rFonts w:asciiTheme="minorHAnsi" w:hAnsiTheme="minorHAnsi"/>
        </w:rPr>
        <w:t>unregulated services</w:t>
      </w:r>
      <w:r w:rsidRPr="0019388B">
        <w:rPr>
          <w:rFonts w:asciiTheme="minorHAnsi" w:hAnsiTheme="minorHAnsi"/>
        </w:rPr>
        <w:t xml:space="preserve"> would be </w:t>
      </w:r>
      <w:r w:rsidRPr="0019388B">
        <w:rPr>
          <w:rStyle w:val="Emphasis-Bold"/>
          <w:rFonts w:asciiTheme="minorHAnsi" w:hAnsiTheme="minorHAnsi"/>
        </w:rPr>
        <w:t>unduly deterred</w:t>
      </w:r>
      <w:r w:rsidRPr="0019388B">
        <w:rPr>
          <w:rFonts w:asciiTheme="minorHAnsi" w:hAnsiTheme="minorHAnsi"/>
        </w:rPr>
        <w:t xml:space="preserve"> had </w:t>
      </w:r>
      <w:r w:rsidR="00192C61" w:rsidRPr="0019388B">
        <w:rPr>
          <w:rFonts w:asciiTheme="minorHAnsi" w:hAnsiTheme="minorHAnsi"/>
        </w:rPr>
        <w:t>adjustments to allocations</w:t>
      </w:r>
      <w:r w:rsidRPr="0019388B">
        <w:rPr>
          <w:rFonts w:asciiTheme="minorHAnsi" w:hAnsiTheme="minorHAnsi"/>
        </w:rPr>
        <w:t xml:space="preserve"> of </w:t>
      </w:r>
      <w:r w:rsidRPr="0019388B">
        <w:rPr>
          <w:rStyle w:val="Emphasis-Bold"/>
          <w:rFonts w:asciiTheme="minorHAnsi" w:hAnsiTheme="minorHAnsi"/>
        </w:rPr>
        <w:t>regulated service asset values</w:t>
      </w:r>
      <w:r w:rsidR="00192C61" w:rsidRPr="0019388B">
        <w:rPr>
          <w:rFonts w:asciiTheme="minorHAnsi" w:hAnsiTheme="minorHAnsi"/>
        </w:rPr>
        <w:t xml:space="preserve"> </w:t>
      </w:r>
      <w:r w:rsidRPr="0019388B">
        <w:rPr>
          <w:rFonts w:asciiTheme="minorHAnsi" w:hAnsiTheme="minorHAnsi"/>
        </w:rPr>
        <w:t>(</w:t>
      </w:r>
      <w:r w:rsidR="00192C61" w:rsidRPr="0019388B">
        <w:rPr>
          <w:rFonts w:asciiTheme="minorHAnsi" w:hAnsiTheme="minorHAnsi"/>
        </w:rPr>
        <w:t xml:space="preserve"> in accordance with clause</w:t>
      </w:r>
      <w:r w:rsidR="002A6FD2">
        <w:rPr>
          <w:rFonts w:asciiTheme="minorHAnsi" w:hAnsiTheme="minorHAnsi"/>
        </w:rPr>
        <w:t xml:space="preserve"> 2.1.</w:t>
      </w:r>
      <w:r w:rsidR="00CD5459">
        <w:rPr>
          <w:rFonts w:asciiTheme="minorHAnsi" w:hAnsiTheme="minorHAnsi"/>
        </w:rPr>
        <w:t>4</w:t>
      </w:r>
      <w:r w:rsidRPr="0019388B">
        <w:rPr>
          <w:rFonts w:asciiTheme="minorHAnsi" w:hAnsiTheme="minorHAnsi"/>
        </w:rPr>
        <w:t>)</w:t>
      </w:r>
      <w:r w:rsidR="00192C61" w:rsidRPr="0019388B">
        <w:rPr>
          <w:rFonts w:asciiTheme="minorHAnsi" w:hAnsiTheme="minorHAnsi"/>
        </w:rPr>
        <w:t xml:space="preserve"> </w:t>
      </w:r>
      <w:r w:rsidRPr="0019388B">
        <w:rPr>
          <w:rFonts w:asciiTheme="minorHAnsi" w:hAnsiTheme="minorHAnsi"/>
        </w:rPr>
        <w:t xml:space="preserve">not been made: </w:t>
      </w:r>
      <w:r w:rsidR="005F43CB" w:rsidRPr="0019388B">
        <w:rPr>
          <w:rStyle w:val="Emphasis-Italics"/>
          <w:rFonts w:asciiTheme="minorHAnsi" w:hAnsiTheme="minorHAnsi"/>
        </w:rPr>
        <w:t xml:space="preserve">[list relevant </w:t>
      </w:r>
      <w:r w:rsidR="005F43CB" w:rsidRPr="0019388B">
        <w:rPr>
          <w:rStyle w:val="Emphasis-Bold"/>
          <w:rFonts w:asciiTheme="minorHAnsi" w:hAnsiTheme="minorHAnsi"/>
        </w:rPr>
        <w:t>unregulated services</w:t>
      </w:r>
      <w:r w:rsidR="005F43CB" w:rsidRPr="0019388B">
        <w:rPr>
          <w:rStyle w:val="Emphasis-Italics"/>
          <w:rFonts w:asciiTheme="minorHAnsi" w:hAnsiTheme="minorHAnsi"/>
        </w:rPr>
        <w:t>]</w:t>
      </w:r>
      <w:r w:rsidR="00B75F0E" w:rsidRPr="0019388B">
        <w:rPr>
          <w:rStyle w:val="Emphasis-Italics"/>
          <w:rFonts w:asciiTheme="minorHAnsi" w:hAnsiTheme="minorHAnsi"/>
        </w:rPr>
        <w:t>."</w:t>
      </w:r>
    </w:p>
    <w:p w:rsidR="00812FA3" w:rsidRPr="0019388B" w:rsidRDefault="00812FA3" w:rsidP="00654E93">
      <w:pPr>
        <w:pStyle w:val="HeadingH5ClausesubtextL1"/>
        <w:rPr>
          <w:rFonts w:asciiTheme="minorHAnsi" w:hAnsiTheme="minorHAnsi"/>
        </w:rPr>
      </w:pPr>
      <w:r w:rsidRPr="0019388B">
        <w:rPr>
          <w:rFonts w:asciiTheme="minorHAnsi" w:hAnsiTheme="minorHAnsi"/>
        </w:rPr>
        <w:t>Where</w:t>
      </w:r>
      <w:r w:rsidR="00B43DCD" w:rsidRPr="0019388B">
        <w:rPr>
          <w:rFonts w:asciiTheme="minorHAnsi" w:hAnsiTheme="minorHAnsi"/>
        </w:rPr>
        <w:t>,</w:t>
      </w:r>
      <w:r w:rsidRPr="0019388B">
        <w:rPr>
          <w:rFonts w:asciiTheme="minorHAnsi" w:hAnsiTheme="minorHAnsi"/>
        </w:rPr>
        <w:t xml:space="preserve"> in relation to </w:t>
      </w:r>
      <w:r w:rsidRPr="0019388B">
        <w:rPr>
          <w:rStyle w:val="Emphasis-Bold"/>
          <w:rFonts w:asciiTheme="minorHAnsi" w:hAnsiTheme="minorHAnsi"/>
        </w:rPr>
        <w:t>operating costs</w:t>
      </w:r>
      <w:r w:rsidR="005F43CB" w:rsidRPr="0019388B">
        <w:rPr>
          <w:rStyle w:val="Emphasis-Remove"/>
          <w:rFonts w:asciiTheme="minorHAnsi" w:hAnsiTheme="minorHAnsi"/>
        </w:rPr>
        <w:t xml:space="preserve"> provided in a </w:t>
      </w:r>
      <w:r w:rsidR="00C7242F" w:rsidRPr="0019388B">
        <w:rPr>
          <w:rStyle w:val="Emphasis-Bold"/>
          <w:rFonts w:asciiTheme="minorHAnsi" w:hAnsiTheme="minorHAnsi"/>
        </w:rPr>
        <w:t>CPP proposal</w:t>
      </w:r>
      <w:r w:rsidR="005F43CB" w:rsidRPr="0019388B">
        <w:rPr>
          <w:rStyle w:val="Emphasis-Remove"/>
          <w:rFonts w:asciiTheme="minorHAnsi" w:hAnsiTheme="minorHAnsi"/>
        </w:rPr>
        <w:t xml:space="preserve"> in accordance with </w:t>
      </w:r>
      <w:r w:rsidR="00651407" w:rsidRPr="0019388B">
        <w:rPr>
          <w:rStyle w:val="Emphasis-Remove"/>
          <w:rFonts w:asciiTheme="minorHAnsi" w:hAnsiTheme="minorHAnsi"/>
        </w:rPr>
        <w:t>subclause</w:t>
      </w:r>
      <w:r w:rsidR="002A6FD2">
        <w:rPr>
          <w:rStyle w:val="Emphasis-Remove"/>
          <w:rFonts w:asciiTheme="minorHAnsi" w:hAnsiTheme="minorHAnsi"/>
        </w:rPr>
        <w:t xml:space="preserve"> 5.5.6(1)</w:t>
      </w:r>
      <w:r w:rsidR="00651407" w:rsidRPr="0019388B">
        <w:rPr>
          <w:rStyle w:val="Emphasis-Remove"/>
          <w:rFonts w:asciiTheme="minorHAnsi" w:hAnsiTheme="minorHAnsi"/>
        </w:rPr>
        <w:t xml:space="preserve"> and</w:t>
      </w:r>
      <w:r w:rsidR="002A6FD2">
        <w:rPr>
          <w:rStyle w:val="Emphasis-Remove"/>
          <w:rFonts w:asciiTheme="minorHAnsi" w:hAnsiTheme="minorHAnsi"/>
        </w:rPr>
        <w:t xml:space="preserve"> Schedule C</w:t>
      </w:r>
      <w:r w:rsidR="00654E93" w:rsidRPr="0019388B">
        <w:rPr>
          <w:rStyle w:val="Emphasis-Remove"/>
          <w:rFonts w:asciiTheme="minorHAnsi" w:hAnsiTheme="minorHAnsi"/>
        </w:rPr>
        <w:t xml:space="preserve">, </w:t>
      </w:r>
      <w:r w:rsidRPr="0019388B">
        <w:rPr>
          <w:rFonts w:asciiTheme="minorHAnsi" w:hAnsiTheme="minorHAnsi"/>
        </w:rPr>
        <w:t xml:space="preserve">the </w:t>
      </w:r>
      <w:r w:rsidRPr="0019388B">
        <w:rPr>
          <w:rStyle w:val="Emphasis-Bold"/>
          <w:rFonts w:asciiTheme="minorHAnsi" w:hAnsiTheme="minorHAnsi"/>
        </w:rPr>
        <w:t>OVABAA</w:t>
      </w:r>
      <w:r w:rsidRPr="0019388B">
        <w:rPr>
          <w:rFonts w:asciiTheme="minorHAnsi" w:hAnsiTheme="minorHAnsi"/>
        </w:rPr>
        <w:t xml:space="preserve"> </w:t>
      </w:r>
      <w:r w:rsidR="00010247" w:rsidRPr="0019388B">
        <w:rPr>
          <w:rFonts w:asciiTheme="minorHAnsi" w:hAnsiTheme="minorHAnsi"/>
        </w:rPr>
        <w:t>was</w:t>
      </w:r>
      <w:r w:rsidRPr="0019388B">
        <w:rPr>
          <w:rFonts w:asciiTheme="minorHAnsi" w:hAnsiTheme="minorHAnsi"/>
        </w:rPr>
        <w:t xml:space="preserve"> applied</w:t>
      </w:r>
      <w:r w:rsidR="00654E93" w:rsidRPr="0019388B">
        <w:rPr>
          <w:rFonts w:asciiTheme="minorHAnsi" w:hAnsiTheme="minorHAnsi"/>
        </w:rPr>
        <w:t>,</w:t>
      </w:r>
      <w:r w:rsidRPr="0019388B">
        <w:rPr>
          <w:rFonts w:asciiTheme="minorHAnsi" w:hAnsiTheme="minorHAnsi"/>
        </w:rPr>
        <w:t xml:space="preserve"> </w:t>
      </w:r>
      <w:r w:rsidR="00192C61" w:rsidRPr="0019388B">
        <w:rPr>
          <w:rFonts w:asciiTheme="minorHAnsi" w:hAnsiTheme="minorHAnsi"/>
        </w:rPr>
        <w:t xml:space="preserve">the </w:t>
      </w:r>
      <w:r w:rsidR="00C7242F" w:rsidRPr="0019388B">
        <w:rPr>
          <w:rStyle w:val="Emphasis-Bold"/>
          <w:rFonts w:asciiTheme="minorHAnsi" w:hAnsiTheme="minorHAnsi"/>
        </w:rPr>
        <w:t>CPP proposal</w:t>
      </w:r>
      <w:r w:rsidR="00192C61" w:rsidRPr="0019388B">
        <w:rPr>
          <w:rStyle w:val="Emphasis-Bold"/>
          <w:rFonts w:asciiTheme="minorHAnsi" w:hAnsiTheme="minorHAnsi"/>
        </w:rPr>
        <w:t xml:space="preserve"> </w:t>
      </w:r>
      <w:r w:rsidR="00192C61" w:rsidRPr="0019388B">
        <w:rPr>
          <w:rStyle w:val="Emphasis-Remove"/>
          <w:rFonts w:asciiTheme="minorHAnsi" w:hAnsiTheme="minorHAnsi"/>
        </w:rPr>
        <w:t>must contain</w:t>
      </w:r>
      <w:r w:rsidR="00192C61" w:rsidRPr="0019388B">
        <w:rPr>
          <w:rStyle w:val="Emphasis-Bold"/>
          <w:rFonts w:asciiTheme="minorHAnsi" w:hAnsiTheme="minorHAnsi"/>
        </w:rPr>
        <w:t xml:space="preserve"> </w:t>
      </w:r>
      <w:r w:rsidR="00192C61" w:rsidRPr="0019388B">
        <w:rPr>
          <w:rFonts w:asciiTheme="minorHAnsi" w:hAnsiTheme="minorHAnsi"/>
        </w:rPr>
        <w:t>certification</w:t>
      </w:r>
      <w:r w:rsidRPr="0019388B">
        <w:rPr>
          <w:rFonts w:asciiTheme="minorHAnsi" w:hAnsiTheme="minorHAnsi"/>
        </w:rPr>
        <w:t xml:space="preserve"> by no fewer than 2 of 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Fonts w:asciiTheme="minorHAnsi" w:hAnsiTheme="minorHAnsi"/>
        </w:rPr>
        <w:t xml:space="preserve"> </w:t>
      </w:r>
      <w:r w:rsidR="00184060" w:rsidRPr="0019388B">
        <w:rPr>
          <w:rStyle w:val="Emphasis-Bold"/>
          <w:rFonts w:asciiTheme="minorHAnsi" w:hAnsiTheme="minorHAnsi"/>
        </w:rPr>
        <w:t>director</w:t>
      </w:r>
      <w:r w:rsidRPr="0019388B">
        <w:rPr>
          <w:rStyle w:val="Emphasis-Bold"/>
          <w:rFonts w:asciiTheme="minorHAnsi" w:hAnsiTheme="minorHAnsi"/>
        </w:rPr>
        <w:t>s</w:t>
      </w:r>
      <w:r w:rsidRPr="0019388B">
        <w:rPr>
          <w:rFonts w:asciiTheme="minorHAnsi" w:hAnsiTheme="minorHAnsi"/>
        </w:rPr>
        <w:t xml:space="preserve"> in respect of application of the </w:t>
      </w:r>
      <w:r w:rsidRPr="0019388B">
        <w:rPr>
          <w:rStyle w:val="Emphasis-Bold"/>
          <w:rFonts w:asciiTheme="minorHAnsi" w:hAnsiTheme="minorHAnsi"/>
        </w:rPr>
        <w:t>OVABAA</w:t>
      </w:r>
      <w:r w:rsidRPr="0019388B">
        <w:rPr>
          <w:rFonts w:asciiTheme="minorHAnsi" w:hAnsiTheme="minorHAnsi"/>
        </w:rPr>
        <w:t xml:space="preserve"> in the following terms: </w:t>
      </w:r>
    </w:p>
    <w:p w:rsidR="00E36FCA" w:rsidRPr="0019388B" w:rsidRDefault="00E36FCA" w:rsidP="00E36FCA">
      <w:pPr>
        <w:pStyle w:val="UnnumberedL2"/>
        <w:rPr>
          <w:rFonts w:asciiTheme="minorHAnsi" w:hAnsiTheme="minorHAnsi"/>
        </w:rPr>
      </w:pPr>
      <w:bookmarkStart w:id="1493" w:name="_Ref265735590"/>
      <w:bookmarkStart w:id="1494" w:name="_Toc267986246"/>
      <w:bookmarkStart w:id="1495" w:name="_Toc270605632"/>
      <w:r w:rsidRPr="0019388B">
        <w:rPr>
          <w:rFonts w:asciiTheme="minorHAnsi" w:hAnsiTheme="minorHAnsi"/>
        </w:rPr>
        <w:t>"I, [</w:t>
      </w:r>
      <w:r w:rsidRPr="0019388B">
        <w:rPr>
          <w:rStyle w:val="Emphasis-Italics"/>
          <w:rFonts w:asciiTheme="minorHAnsi" w:hAnsiTheme="minorHAnsi"/>
        </w:rPr>
        <w:t>insert name</w:t>
      </w:r>
      <w:r w:rsidRPr="0019388B">
        <w:rPr>
          <w:rFonts w:asciiTheme="minorHAnsi" w:hAnsiTheme="minorHAnsi"/>
        </w:rPr>
        <w:t xml:space="preserve">], </w:t>
      </w:r>
      <w:r w:rsidR="00184060" w:rsidRPr="0019388B">
        <w:rPr>
          <w:rStyle w:val="Emphasis-Bold"/>
          <w:rFonts w:asciiTheme="minorHAnsi" w:hAnsiTheme="minorHAnsi"/>
        </w:rPr>
        <w:t>director</w:t>
      </w:r>
      <w:r w:rsidRPr="0019388B">
        <w:rPr>
          <w:rFonts w:asciiTheme="minorHAnsi" w:hAnsiTheme="minorHAnsi"/>
        </w:rPr>
        <w:t xml:space="preserve"> of </w:t>
      </w:r>
      <w:r w:rsidRPr="0019388B">
        <w:rPr>
          <w:rStyle w:val="Emphasis-Remove"/>
          <w:rFonts w:asciiTheme="minorHAnsi" w:hAnsiTheme="minorHAnsi"/>
        </w:rPr>
        <w:t>[</w:t>
      </w:r>
      <w:r w:rsidRPr="0019388B">
        <w:rPr>
          <w:rStyle w:val="Emphasis-Italics"/>
          <w:rFonts w:asciiTheme="minorHAnsi" w:hAnsiTheme="minorHAnsi"/>
        </w:rPr>
        <w:t xml:space="preserve">insert name of Supplier of </w:t>
      </w:r>
      <w:r w:rsidRPr="0019388B">
        <w:rPr>
          <w:rStyle w:val="Emphasis-Bold"/>
          <w:rFonts w:asciiTheme="minorHAnsi" w:hAnsiTheme="minorHAnsi"/>
        </w:rPr>
        <w:t>services</w:t>
      </w:r>
      <w:r w:rsidRPr="0019388B">
        <w:rPr>
          <w:rStyle w:val="Emphasis-Italics"/>
          <w:rFonts w:asciiTheme="minorHAnsi" w:hAnsiTheme="minorHAnsi"/>
        </w:rPr>
        <w:t xml:space="preserve"> regulated under Part 4 of the Commerce Act</w:t>
      </w:r>
      <w:r w:rsidRPr="0019388B">
        <w:rPr>
          <w:rFonts w:asciiTheme="minorHAnsi" w:hAnsiTheme="minorHAnsi"/>
        </w:rPr>
        <w:t>]</w:t>
      </w:r>
      <w:r w:rsidRPr="0019388B">
        <w:rPr>
          <w:rStyle w:val="Emphasis-Italics"/>
          <w:rFonts w:asciiTheme="minorHAnsi" w:hAnsiTheme="minorHAnsi"/>
        </w:rPr>
        <w:t xml:space="preserve"> </w:t>
      </w:r>
      <w:r w:rsidRPr="0019388B">
        <w:rPr>
          <w:rFonts w:asciiTheme="minorHAnsi" w:hAnsiTheme="minorHAnsi"/>
        </w:rPr>
        <w:t>certify that, having made all reasonable enquiry, my belief is that having had regard to the attached information (</w:t>
      </w:r>
      <w:r w:rsidRPr="0019388B">
        <w:rPr>
          <w:rStyle w:val="Emphasis-Remove"/>
          <w:rFonts w:asciiTheme="minorHAnsi" w:hAnsiTheme="minorHAnsi"/>
        </w:rPr>
        <w:t>being information required by clause</w:t>
      </w:r>
      <w:r w:rsidR="002A6FD2">
        <w:rPr>
          <w:rStyle w:val="Emphasis-Remove"/>
          <w:rFonts w:asciiTheme="minorHAnsi" w:hAnsiTheme="minorHAnsi"/>
        </w:rPr>
        <w:t xml:space="preserve"> 5.5.7(2)</w:t>
      </w:r>
      <w:r w:rsidRPr="0019388B">
        <w:rPr>
          <w:rStyle w:val="Emphasis-Remove"/>
          <w:rFonts w:asciiTheme="minorHAnsi" w:hAnsiTheme="minorHAnsi"/>
        </w:rPr>
        <w:t>)</w:t>
      </w:r>
      <w:r w:rsidRPr="0019388B">
        <w:rPr>
          <w:rFonts w:asciiTheme="minorHAnsi" w:hAnsiTheme="minorHAnsi"/>
        </w:rPr>
        <w:t xml:space="preserve"> for the purpose of the supplier's </w:t>
      </w:r>
      <w:r w:rsidR="00C7242F" w:rsidRPr="0019388B">
        <w:rPr>
          <w:rStyle w:val="Emphasis-Bold"/>
          <w:rFonts w:asciiTheme="minorHAnsi" w:hAnsiTheme="minorHAnsi"/>
        </w:rPr>
        <w:t>CPP proposal</w:t>
      </w:r>
      <w:r w:rsidRPr="0019388B">
        <w:rPr>
          <w:rFonts w:asciiTheme="minorHAnsi" w:hAnsiTheme="minorHAnsi"/>
        </w:rPr>
        <w:t xml:space="preserve">- </w:t>
      </w:r>
    </w:p>
    <w:p w:rsidR="00E36FCA" w:rsidRPr="0019388B" w:rsidRDefault="00E36FCA" w:rsidP="00E36FCA">
      <w:pPr>
        <w:pStyle w:val="HeadingH6ClausesubtextL2"/>
        <w:rPr>
          <w:rFonts w:asciiTheme="minorHAnsi" w:hAnsiTheme="minorHAnsi"/>
        </w:rPr>
      </w:pPr>
      <w:r w:rsidRPr="0019388B">
        <w:rPr>
          <w:rFonts w:asciiTheme="minorHAnsi" w:hAnsiTheme="minorHAnsi"/>
        </w:rPr>
        <w:t>the attached information is accurate;</w:t>
      </w:r>
      <w:r w:rsidRPr="0019388B">
        <w:rPr>
          <w:rFonts w:asciiTheme="minorHAnsi" w:hAnsiTheme="minorHAnsi"/>
        </w:rPr>
        <w:tab/>
      </w:r>
    </w:p>
    <w:p w:rsidR="00E36FCA" w:rsidRPr="0019388B" w:rsidRDefault="00E36FCA" w:rsidP="00E36FCA">
      <w:pPr>
        <w:pStyle w:val="HeadingH6ClausesubtextL2"/>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OVABAA</w:t>
      </w:r>
      <w:r w:rsidRPr="0019388B">
        <w:rPr>
          <w:rFonts w:asciiTheme="minorHAnsi" w:hAnsiTheme="minorHAnsi"/>
        </w:rPr>
        <w:t xml:space="preserve"> was applicable  in accordance with clause</w:t>
      </w:r>
      <w:r w:rsidR="002A6FD2">
        <w:rPr>
          <w:rFonts w:asciiTheme="minorHAnsi" w:hAnsiTheme="minorHAnsi"/>
        </w:rPr>
        <w:t xml:space="preserve"> 2.1.2</w:t>
      </w:r>
      <w:r w:rsidRPr="0019388B">
        <w:rPr>
          <w:rFonts w:asciiTheme="minorHAnsi" w:hAnsiTheme="minorHAnsi"/>
        </w:rPr>
        <w:t>; and</w:t>
      </w:r>
    </w:p>
    <w:p w:rsidR="00E36FCA" w:rsidRPr="0019388B" w:rsidRDefault="00E36FCA" w:rsidP="00E36FCA">
      <w:pPr>
        <w:pStyle w:val="HeadingH6ClausesubtextL2"/>
        <w:rPr>
          <w:rFonts w:asciiTheme="minorHAnsi" w:hAnsiTheme="minorHAnsi"/>
        </w:rPr>
      </w:pPr>
      <w:r w:rsidRPr="0019388B">
        <w:rPr>
          <w:rFonts w:asciiTheme="minorHAnsi" w:hAnsiTheme="minorHAnsi"/>
        </w:rPr>
        <w:t xml:space="preserve">the following </w:t>
      </w:r>
      <w:r w:rsidRPr="0019388B">
        <w:rPr>
          <w:rStyle w:val="Emphasis-Bold"/>
          <w:rFonts w:asciiTheme="minorHAnsi" w:hAnsiTheme="minorHAnsi"/>
        </w:rPr>
        <w:t>unregulated services</w:t>
      </w:r>
      <w:r w:rsidRPr="0019388B">
        <w:rPr>
          <w:rFonts w:asciiTheme="minorHAnsi" w:hAnsiTheme="minorHAnsi"/>
        </w:rPr>
        <w:t xml:space="preserve"> would be </w:t>
      </w:r>
      <w:r w:rsidRPr="0019388B">
        <w:rPr>
          <w:rStyle w:val="Emphasis-Bold"/>
          <w:rFonts w:asciiTheme="minorHAnsi" w:hAnsiTheme="minorHAnsi"/>
        </w:rPr>
        <w:t>unduly deterred</w:t>
      </w:r>
      <w:r w:rsidRPr="0019388B">
        <w:rPr>
          <w:rFonts w:asciiTheme="minorHAnsi" w:hAnsiTheme="minorHAnsi"/>
        </w:rPr>
        <w:t xml:space="preserve"> had adjustments to allocations of </w:t>
      </w:r>
      <w:r w:rsidRPr="0019388B">
        <w:rPr>
          <w:rStyle w:val="Emphasis-Bold"/>
          <w:rFonts w:asciiTheme="minorHAnsi" w:hAnsiTheme="minorHAnsi"/>
        </w:rPr>
        <w:t>operating costs</w:t>
      </w:r>
      <w:r w:rsidRPr="0019388B">
        <w:rPr>
          <w:rFonts w:asciiTheme="minorHAnsi" w:hAnsiTheme="minorHAnsi"/>
        </w:rPr>
        <w:t xml:space="preserve"> ( in accordance with clause</w:t>
      </w:r>
      <w:r w:rsidR="002A6FD2">
        <w:rPr>
          <w:rFonts w:asciiTheme="minorHAnsi" w:hAnsiTheme="minorHAnsi"/>
        </w:rPr>
        <w:t xml:space="preserve"> 2.1.</w:t>
      </w:r>
      <w:r w:rsidR="00CD5459">
        <w:rPr>
          <w:rFonts w:asciiTheme="minorHAnsi" w:hAnsiTheme="minorHAnsi"/>
        </w:rPr>
        <w:t>4</w:t>
      </w:r>
      <w:r w:rsidRPr="0019388B">
        <w:rPr>
          <w:rFonts w:asciiTheme="minorHAnsi" w:hAnsiTheme="minorHAnsi"/>
        </w:rPr>
        <w:t xml:space="preserve">) not been made: </w:t>
      </w:r>
      <w:r w:rsidRPr="0019388B">
        <w:rPr>
          <w:rStyle w:val="Emphasis-Italics"/>
          <w:rFonts w:asciiTheme="minorHAnsi" w:hAnsiTheme="minorHAnsi"/>
        </w:rPr>
        <w:t xml:space="preserve">[list relevant </w:t>
      </w:r>
      <w:r w:rsidRPr="0019388B">
        <w:rPr>
          <w:rStyle w:val="Emphasis-Bold"/>
          <w:rFonts w:asciiTheme="minorHAnsi" w:hAnsiTheme="minorHAnsi"/>
        </w:rPr>
        <w:t>unregulated services</w:t>
      </w:r>
      <w:r w:rsidRPr="0019388B">
        <w:rPr>
          <w:rStyle w:val="Emphasis-Italics"/>
          <w:rFonts w:asciiTheme="minorHAnsi" w:hAnsiTheme="minorHAnsi"/>
        </w:rPr>
        <w:t>]."</w:t>
      </w:r>
    </w:p>
    <w:p w:rsidR="008363BD" w:rsidRPr="0019388B" w:rsidRDefault="00F63B6B" w:rsidP="008363BD">
      <w:pPr>
        <w:pStyle w:val="HeadingH3SectionHeading"/>
        <w:rPr>
          <w:rFonts w:asciiTheme="minorHAnsi" w:hAnsiTheme="minorHAnsi"/>
        </w:rPr>
      </w:pPr>
      <w:bookmarkStart w:id="1496" w:name="_Toc274662719"/>
      <w:bookmarkStart w:id="1497" w:name="_Toc274674094"/>
      <w:bookmarkStart w:id="1498" w:name="_Toc274674511"/>
      <w:bookmarkStart w:id="1499" w:name="_Toc274740840"/>
      <w:bookmarkStart w:id="1500" w:name="_Toc280539169"/>
      <w:bookmarkStart w:id="1501" w:name="_Toc491183138"/>
      <w:r w:rsidRPr="0019388B">
        <w:rPr>
          <w:rFonts w:asciiTheme="minorHAnsi" w:hAnsiTheme="minorHAnsi"/>
        </w:rPr>
        <w:t>Asset valuation i</w:t>
      </w:r>
      <w:r w:rsidR="008363BD" w:rsidRPr="0019388B">
        <w:rPr>
          <w:rFonts w:asciiTheme="minorHAnsi" w:hAnsiTheme="minorHAnsi"/>
        </w:rPr>
        <w:t>nformation</w:t>
      </w:r>
      <w:bookmarkEnd w:id="1496"/>
      <w:bookmarkEnd w:id="1497"/>
      <w:bookmarkEnd w:id="1498"/>
      <w:bookmarkEnd w:id="1499"/>
      <w:bookmarkEnd w:id="1500"/>
      <w:bookmarkEnd w:id="1501"/>
      <w:r w:rsidR="008363BD" w:rsidRPr="0019388B">
        <w:rPr>
          <w:rFonts w:asciiTheme="minorHAnsi" w:hAnsiTheme="minorHAnsi"/>
        </w:rPr>
        <w:t xml:space="preserve"> </w:t>
      </w:r>
      <w:bookmarkEnd w:id="1484"/>
      <w:bookmarkEnd w:id="1493"/>
      <w:bookmarkEnd w:id="1494"/>
      <w:bookmarkEnd w:id="1495"/>
    </w:p>
    <w:p w:rsidR="008363BD" w:rsidRPr="0019388B" w:rsidRDefault="008363BD" w:rsidP="00C44B1F">
      <w:pPr>
        <w:pStyle w:val="HeadingH4Clausetext"/>
        <w:tabs>
          <w:tab w:val="num" w:pos="709"/>
        </w:tabs>
        <w:ind w:hanging="936"/>
        <w:rPr>
          <w:rFonts w:asciiTheme="minorHAnsi" w:hAnsiTheme="minorHAnsi"/>
        </w:rPr>
      </w:pPr>
      <w:bookmarkStart w:id="1502" w:name="_Ref274234732"/>
      <w:r w:rsidRPr="0019388B">
        <w:rPr>
          <w:rFonts w:asciiTheme="minorHAnsi" w:hAnsiTheme="minorHAnsi"/>
        </w:rPr>
        <w:t>RAB roll forward information</w:t>
      </w:r>
      <w:bookmarkEnd w:id="1502"/>
      <w:r w:rsidRPr="0019388B">
        <w:rPr>
          <w:rFonts w:asciiTheme="minorHAnsi" w:hAnsiTheme="minorHAnsi"/>
        </w:rPr>
        <w:t xml:space="preserve"> </w:t>
      </w:r>
    </w:p>
    <w:p w:rsidR="00A06E02" w:rsidRPr="0019388B" w:rsidRDefault="003E5372" w:rsidP="005D0094">
      <w:pPr>
        <w:pStyle w:val="UnnumberedL1"/>
        <w:rPr>
          <w:rStyle w:val="Emphasis-Remove"/>
          <w:rFonts w:asciiTheme="minorHAnsi" w:hAnsiTheme="minorHAnsi"/>
        </w:rPr>
      </w:pPr>
      <w:r>
        <w:rPr>
          <w:rStyle w:val="Emphasis-Remove"/>
          <w:rFonts w:asciiTheme="minorHAnsi" w:hAnsiTheme="minorHAnsi"/>
        </w:rPr>
        <w:t>For</w:t>
      </w:r>
      <w:r w:rsidR="00662401" w:rsidRPr="0019388B">
        <w:rPr>
          <w:rStyle w:val="Emphasis-Remove"/>
          <w:rFonts w:asciiTheme="minorHAnsi" w:hAnsiTheme="minorHAnsi"/>
        </w:rPr>
        <w:t xml:space="preserve"> each </w:t>
      </w:r>
      <w:r w:rsidR="00662401" w:rsidRPr="0019388B">
        <w:rPr>
          <w:rStyle w:val="Emphasis-Bold"/>
          <w:rFonts w:asciiTheme="minorHAnsi" w:hAnsiTheme="minorHAnsi"/>
        </w:rPr>
        <w:t>disclosure year</w:t>
      </w:r>
      <w:r w:rsidRPr="003E5372">
        <w:rPr>
          <w:rStyle w:val="Emphasis-Bold"/>
          <w:rFonts w:asciiTheme="minorHAnsi" w:hAnsiTheme="minorHAnsi"/>
          <w:b w:val="0"/>
        </w:rPr>
        <w:t>,</w:t>
      </w:r>
      <w:r w:rsidR="00662401" w:rsidRPr="0019388B">
        <w:rPr>
          <w:rStyle w:val="Emphasis-Remove"/>
          <w:rFonts w:asciiTheme="minorHAnsi" w:hAnsiTheme="minorHAnsi"/>
        </w:rPr>
        <w:t xml:space="preserve"> </w:t>
      </w:r>
      <w:r w:rsidR="0028781B" w:rsidRPr="0019388B">
        <w:rPr>
          <w:rStyle w:val="Emphasis-Remove"/>
          <w:rFonts w:asciiTheme="minorHAnsi" w:hAnsiTheme="minorHAnsi"/>
        </w:rPr>
        <w:t>after</w:t>
      </w:r>
      <w:bookmarkStart w:id="1503" w:name="_Ref275025398"/>
      <w:r w:rsidR="005D0094">
        <w:rPr>
          <w:rStyle w:val="Emphasis-Remove"/>
          <w:rFonts w:asciiTheme="minorHAnsi" w:hAnsiTheme="minorHAnsi"/>
        </w:rPr>
        <w:t xml:space="preserve"> </w:t>
      </w:r>
      <w:r w:rsidR="00662401" w:rsidRPr="0019388B">
        <w:rPr>
          <w:rStyle w:val="Emphasis-Remove"/>
          <w:rFonts w:asciiTheme="minorHAnsi" w:hAnsiTheme="minorHAnsi"/>
        </w:rPr>
        <w:t>the last disclosure made</w:t>
      </w:r>
      <w:r w:rsidR="00B9520B">
        <w:rPr>
          <w:rStyle w:val="Emphasis-Remove"/>
          <w:rFonts w:asciiTheme="minorHAnsi" w:hAnsiTheme="minorHAnsi"/>
        </w:rPr>
        <w:t xml:space="preserve"> under an</w:t>
      </w:r>
      <w:r>
        <w:rPr>
          <w:rStyle w:val="Emphasis-Remove"/>
          <w:rFonts w:asciiTheme="minorHAnsi" w:hAnsiTheme="minorHAnsi"/>
        </w:rPr>
        <w:t xml:space="preserve"> </w:t>
      </w:r>
      <w:r w:rsidRPr="003C6B03">
        <w:rPr>
          <w:rStyle w:val="Emphasis-Remove"/>
          <w:rFonts w:asciiTheme="minorHAnsi" w:hAnsiTheme="minorHAnsi"/>
          <w:b/>
        </w:rPr>
        <w:t>ID determination</w:t>
      </w:r>
      <w:r>
        <w:rPr>
          <w:rStyle w:val="Emphasis-Remove"/>
          <w:rFonts w:asciiTheme="minorHAnsi" w:hAnsiTheme="minorHAnsi"/>
        </w:rPr>
        <w:t>, until</w:t>
      </w:r>
      <w:r w:rsidR="005D0094">
        <w:rPr>
          <w:rStyle w:val="Emphasis-Remove"/>
          <w:rFonts w:asciiTheme="minorHAnsi" w:hAnsiTheme="minorHAnsi"/>
        </w:rPr>
        <w:t xml:space="preserve"> </w:t>
      </w:r>
      <w:bookmarkEnd w:id="1503"/>
      <w:r w:rsidR="00662401" w:rsidRPr="0019388B">
        <w:rPr>
          <w:rStyle w:val="Emphasis-Remove"/>
          <w:rFonts w:asciiTheme="minorHAnsi" w:hAnsiTheme="minorHAnsi"/>
        </w:rPr>
        <w:t xml:space="preserve">the last </w:t>
      </w:r>
      <w:r w:rsidR="00662401" w:rsidRPr="0019388B">
        <w:rPr>
          <w:rStyle w:val="Emphasis-Bold"/>
          <w:rFonts w:asciiTheme="minorHAnsi" w:hAnsiTheme="minorHAnsi"/>
        </w:rPr>
        <w:t>disclosure year</w:t>
      </w:r>
      <w:r w:rsidR="00662401" w:rsidRPr="0019388B">
        <w:rPr>
          <w:rStyle w:val="Emphasis-Remove"/>
          <w:rFonts w:asciiTheme="minorHAnsi" w:hAnsiTheme="minorHAnsi"/>
        </w:rPr>
        <w:t xml:space="preserve"> of the </w:t>
      </w:r>
      <w:r w:rsidR="00662401" w:rsidRPr="0019388B">
        <w:rPr>
          <w:rStyle w:val="Emphasis-Bold"/>
          <w:rFonts w:asciiTheme="minorHAnsi" w:hAnsiTheme="minorHAnsi"/>
        </w:rPr>
        <w:t>next period</w:t>
      </w:r>
      <w:r w:rsidR="00F041E1" w:rsidRPr="0019388B">
        <w:rPr>
          <w:rStyle w:val="Emphasis-Bold"/>
          <w:rFonts w:asciiTheme="minorHAnsi" w:hAnsiTheme="minorHAnsi"/>
        </w:rPr>
        <w:t>,</w:t>
      </w:r>
      <w:r w:rsidR="00662401" w:rsidRPr="0019388B">
        <w:rPr>
          <w:rStyle w:val="Emphasis-Bold"/>
          <w:rFonts w:asciiTheme="minorHAnsi" w:hAnsiTheme="minorHAnsi"/>
        </w:rPr>
        <w:t xml:space="preserve"> </w:t>
      </w:r>
      <w:r w:rsidR="00662401" w:rsidRPr="0019388B">
        <w:rPr>
          <w:rStyle w:val="Emphasis-Remove"/>
          <w:rFonts w:asciiTheme="minorHAnsi" w:hAnsiTheme="minorHAnsi"/>
        </w:rPr>
        <w:t>p</w:t>
      </w:r>
      <w:r w:rsidR="00B32B10" w:rsidRPr="0019388B">
        <w:rPr>
          <w:rStyle w:val="Emphasis-Remove"/>
          <w:rFonts w:asciiTheme="minorHAnsi" w:hAnsiTheme="minorHAnsi"/>
        </w:rPr>
        <w:t>rovide values, in accordance with</w:t>
      </w:r>
      <w:r w:rsidR="002A6FD2">
        <w:rPr>
          <w:rStyle w:val="Emphasis-Remove"/>
          <w:rFonts w:asciiTheme="minorHAnsi" w:hAnsiTheme="minorHAnsi"/>
        </w:rPr>
        <w:t xml:space="preserve"> Subpart 3 Section 2</w:t>
      </w:r>
      <w:r w:rsidR="00B32B10" w:rsidRPr="0019388B">
        <w:rPr>
          <w:rStyle w:val="Emphasis-Remove"/>
          <w:rFonts w:asciiTheme="minorHAnsi" w:hAnsiTheme="minorHAnsi"/>
        </w:rPr>
        <w:t>, for the</w:t>
      </w:r>
      <w:r w:rsidR="00A06E02" w:rsidRPr="0019388B">
        <w:rPr>
          <w:rStyle w:val="Emphasis-Remove"/>
          <w:rFonts w:asciiTheme="minorHAnsi" w:hAnsiTheme="minorHAnsi"/>
        </w:rPr>
        <w:t>-</w:t>
      </w:r>
    </w:p>
    <w:p w:rsidR="009A4454" w:rsidRPr="0019388B" w:rsidRDefault="00A06E02" w:rsidP="00A06E02">
      <w:pPr>
        <w:pStyle w:val="HeadingH6ClausesubtextL2"/>
        <w:rPr>
          <w:rStyle w:val="Emphasis-Remove"/>
          <w:rFonts w:asciiTheme="minorHAnsi" w:hAnsiTheme="minorHAnsi"/>
        </w:rPr>
      </w:pPr>
      <w:bookmarkStart w:id="1504" w:name="_Ref275025037"/>
      <w:r w:rsidRPr="0019388B">
        <w:rPr>
          <w:rStyle w:val="Emphasis-Bold"/>
          <w:rFonts w:asciiTheme="minorHAnsi" w:hAnsiTheme="minorHAnsi"/>
        </w:rPr>
        <w:t>total opening RAB value</w:t>
      </w:r>
      <w:r w:rsidRPr="0019388B">
        <w:rPr>
          <w:rStyle w:val="Emphasis-Remove"/>
          <w:rFonts w:asciiTheme="minorHAnsi" w:hAnsiTheme="minorHAnsi"/>
        </w:rPr>
        <w:t xml:space="preserve">; </w:t>
      </w:r>
      <w:r w:rsidR="009A4454" w:rsidRPr="0019388B">
        <w:rPr>
          <w:rStyle w:val="Emphasis-Remove"/>
          <w:rFonts w:asciiTheme="minorHAnsi" w:hAnsiTheme="minorHAnsi"/>
        </w:rPr>
        <w:t>and</w:t>
      </w:r>
    </w:p>
    <w:bookmarkEnd w:id="1504"/>
    <w:p w:rsidR="008363BD" w:rsidRPr="0019388B" w:rsidRDefault="00B32B10" w:rsidP="00A06E02">
      <w:pPr>
        <w:pStyle w:val="HeadingH6ClausesubtextL2"/>
        <w:rPr>
          <w:rStyle w:val="Emphasis-Remove"/>
          <w:rFonts w:asciiTheme="minorHAnsi" w:hAnsiTheme="minorHAnsi"/>
        </w:rPr>
      </w:pPr>
      <w:r w:rsidRPr="0019388B">
        <w:rPr>
          <w:rStyle w:val="Emphasis-Remove"/>
          <w:rFonts w:asciiTheme="minorHAnsi" w:hAnsiTheme="minorHAnsi"/>
        </w:rPr>
        <w:t xml:space="preserve">sum of each </w:t>
      </w:r>
      <w:r w:rsidR="001972B1" w:rsidRPr="0019388B">
        <w:rPr>
          <w:rStyle w:val="Emphasis-Remove"/>
          <w:rFonts w:asciiTheme="minorHAnsi" w:hAnsiTheme="minorHAnsi"/>
        </w:rPr>
        <w:t xml:space="preserve">of </w:t>
      </w:r>
      <w:r w:rsidRPr="0019388B">
        <w:rPr>
          <w:rStyle w:val="Emphasis-Remove"/>
          <w:rFonts w:asciiTheme="minorHAnsi" w:hAnsiTheme="minorHAnsi"/>
        </w:rPr>
        <w:t>the following things</w:t>
      </w:r>
      <w:r w:rsidR="008363BD" w:rsidRPr="0019388B">
        <w:rPr>
          <w:rStyle w:val="Emphasis-Remove"/>
          <w:rFonts w:asciiTheme="minorHAnsi" w:hAnsiTheme="minorHAnsi"/>
        </w:rPr>
        <w:t>:</w:t>
      </w:r>
    </w:p>
    <w:p w:rsidR="008363BD" w:rsidRPr="0019388B" w:rsidRDefault="00681CDD" w:rsidP="00A06E02">
      <w:pPr>
        <w:pStyle w:val="HeadingH7ClausesubtextL3"/>
        <w:rPr>
          <w:rStyle w:val="Emphasis-Bold"/>
          <w:rFonts w:asciiTheme="minorHAnsi" w:hAnsiTheme="minorHAnsi"/>
        </w:rPr>
      </w:pPr>
      <w:r w:rsidRPr="0019388B">
        <w:rPr>
          <w:rStyle w:val="Emphasis-Bold"/>
          <w:rFonts w:asciiTheme="minorHAnsi" w:hAnsiTheme="minorHAnsi"/>
        </w:rPr>
        <w:t xml:space="preserve">forecast </w:t>
      </w:r>
      <w:r w:rsidR="008363BD" w:rsidRPr="0019388B">
        <w:rPr>
          <w:rStyle w:val="Emphasis-Bold"/>
          <w:rFonts w:asciiTheme="minorHAnsi" w:hAnsiTheme="minorHAnsi"/>
        </w:rPr>
        <w:t>value of commissioned assets</w:t>
      </w:r>
      <w:r w:rsidR="008363BD" w:rsidRPr="0019388B">
        <w:rPr>
          <w:rStyle w:val="Emphasis-Remove"/>
          <w:rFonts w:asciiTheme="minorHAnsi" w:hAnsiTheme="minorHAnsi"/>
        </w:rPr>
        <w:t>;</w:t>
      </w:r>
      <w:r w:rsidR="00622963" w:rsidRPr="0019388B">
        <w:rPr>
          <w:rStyle w:val="Emphasis-Remove"/>
          <w:rFonts w:asciiTheme="minorHAnsi" w:hAnsiTheme="minorHAnsi"/>
        </w:rPr>
        <w:t xml:space="preserve"> and</w:t>
      </w:r>
    </w:p>
    <w:p w:rsidR="008363BD" w:rsidRPr="0019388B" w:rsidRDefault="008363BD" w:rsidP="00A06E02">
      <w:pPr>
        <w:pStyle w:val="HeadingH7ClausesubtextL3"/>
        <w:rPr>
          <w:rStyle w:val="Emphasis-Bold"/>
          <w:rFonts w:asciiTheme="minorHAnsi" w:hAnsiTheme="minorHAnsi"/>
        </w:rPr>
      </w:pPr>
      <w:bookmarkStart w:id="1505" w:name="_Ref275024192"/>
      <w:r w:rsidRPr="0019388B">
        <w:rPr>
          <w:rStyle w:val="Emphasis-Bold"/>
          <w:rFonts w:asciiTheme="minorHAnsi" w:hAnsiTheme="minorHAnsi"/>
        </w:rPr>
        <w:t>closing RAB values</w:t>
      </w:r>
      <w:r w:rsidRPr="0019388B">
        <w:rPr>
          <w:rStyle w:val="Emphasis-Remove"/>
          <w:rFonts w:asciiTheme="minorHAnsi" w:hAnsiTheme="minorHAnsi"/>
        </w:rPr>
        <w:t>.</w:t>
      </w:r>
      <w:bookmarkEnd w:id="1505"/>
    </w:p>
    <w:p w:rsidR="008363BD" w:rsidRPr="0019388B" w:rsidRDefault="008363BD" w:rsidP="00C44B1F">
      <w:pPr>
        <w:pStyle w:val="HeadingH4Clausetext"/>
        <w:tabs>
          <w:tab w:val="num" w:pos="709"/>
        </w:tabs>
        <w:ind w:hanging="936"/>
        <w:rPr>
          <w:rStyle w:val="Emphasis-Remove"/>
          <w:rFonts w:asciiTheme="minorHAnsi" w:hAnsiTheme="minorHAnsi"/>
        </w:rPr>
      </w:pPr>
      <w:bookmarkStart w:id="1506" w:name="_Ref273955498"/>
      <w:bookmarkStart w:id="1507" w:name="_Ref263968346"/>
      <w:r w:rsidRPr="0019388B">
        <w:rPr>
          <w:rStyle w:val="Emphasis-Remove"/>
          <w:rFonts w:asciiTheme="minorHAnsi" w:hAnsiTheme="minorHAnsi"/>
        </w:rPr>
        <w:t>Depreciation information</w:t>
      </w:r>
      <w:bookmarkEnd w:id="1506"/>
    </w:p>
    <w:bookmarkEnd w:id="1507"/>
    <w:p w:rsidR="008363BD" w:rsidRPr="0019388B" w:rsidRDefault="008363BD" w:rsidP="008363BD">
      <w:pPr>
        <w:pStyle w:val="HeadingH5ClausesubtextL1"/>
        <w:rPr>
          <w:rStyle w:val="Emphasis-Remove"/>
          <w:rFonts w:asciiTheme="minorHAnsi" w:hAnsiTheme="minorHAnsi"/>
        </w:rPr>
      </w:pPr>
      <w:r w:rsidRPr="0019388B">
        <w:rPr>
          <w:rStyle w:val="Emphasis-Remove"/>
          <w:rFonts w:asciiTheme="minorHAnsi" w:hAnsiTheme="minorHAnsi"/>
        </w:rPr>
        <w:t xml:space="preserve">In respect of each </w:t>
      </w:r>
      <w:r w:rsidR="00DC65DA" w:rsidRPr="0019388B">
        <w:rPr>
          <w:rStyle w:val="Emphasis-Bold"/>
          <w:rFonts w:asciiTheme="minorHAnsi" w:hAnsiTheme="minorHAnsi"/>
        </w:rPr>
        <w:t>disclosure year</w:t>
      </w:r>
      <w:r w:rsidRPr="0019388B">
        <w:rPr>
          <w:rStyle w:val="Emphasis-Remove"/>
          <w:rFonts w:asciiTheme="minorHAnsi" w:hAnsiTheme="minorHAnsi"/>
        </w:rPr>
        <w:t xml:space="preserve"> of the </w:t>
      </w:r>
      <w:r w:rsidRPr="0019388B">
        <w:rPr>
          <w:rStyle w:val="Emphasis-Bold"/>
          <w:rFonts w:asciiTheme="minorHAnsi" w:hAnsiTheme="minorHAnsi"/>
        </w:rPr>
        <w:t>CPP regulatory period</w:t>
      </w:r>
      <w:r w:rsidR="003A3773" w:rsidRPr="0019388B">
        <w:rPr>
          <w:rStyle w:val="Emphasis-Remove"/>
          <w:rFonts w:asciiTheme="minorHAnsi" w:hAnsiTheme="minorHAnsi"/>
        </w:rPr>
        <w:t>,</w:t>
      </w:r>
      <w:r w:rsidRPr="0019388B">
        <w:rPr>
          <w:rStyle w:val="Emphasis-Remove"/>
          <w:rFonts w:asciiTheme="minorHAnsi" w:hAnsiTheme="minorHAnsi"/>
        </w:rPr>
        <w:t xml:space="preserve"> </w:t>
      </w:r>
      <w:r w:rsidR="00CB2951">
        <w:rPr>
          <w:rStyle w:val="Emphasis-Remove"/>
          <w:rFonts w:asciiTheme="minorHAnsi" w:hAnsiTheme="minorHAnsi"/>
        </w:rPr>
        <w:t xml:space="preserve">the </w:t>
      </w:r>
      <w:r w:rsidR="00CB2951" w:rsidRPr="00CB2951">
        <w:rPr>
          <w:rStyle w:val="Emphasis-Remove"/>
          <w:rFonts w:asciiTheme="minorHAnsi" w:hAnsiTheme="minorHAnsi"/>
          <w:b/>
        </w:rPr>
        <w:t>CPP applicant</w:t>
      </w:r>
      <w:r w:rsidR="00CB2951">
        <w:rPr>
          <w:rStyle w:val="Emphasis-Remove"/>
          <w:rFonts w:asciiTheme="minorHAnsi" w:hAnsiTheme="minorHAnsi"/>
        </w:rPr>
        <w:t xml:space="preserve"> must </w:t>
      </w:r>
      <w:r w:rsidRPr="0019388B">
        <w:rPr>
          <w:rStyle w:val="Emphasis-Remove"/>
          <w:rFonts w:asciiTheme="minorHAnsi" w:hAnsiTheme="minorHAnsi"/>
        </w:rPr>
        <w:t>provide the information specified in this clause.</w:t>
      </w:r>
    </w:p>
    <w:p w:rsidR="008363BD" w:rsidRPr="0019388B" w:rsidRDefault="008363BD" w:rsidP="008363BD">
      <w:pPr>
        <w:pStyle w:val="HeadingH5ClausesubtextL1"/>
        <w:rPr>
          <w:rFonts w:asciiTheme="minorHAnsi" w:hAnsiTheme="minorHAnsi"/>
        </w:rPr>
      </w:pPr>
      <w:bookmarkStart w:id="1508" w:name="_Ref264632479"/>
      <w:r w:rsidRPr="0019388B">
        <w:rPr>
          <w:rStyle w:val="Emphasis-Remove"/>
          <w:rFonts w:asciiTheme="minorHAnsi" w:hAnsiTheme="minorHAnsi"/>
        </w:rPr>
        <w:t>The sum of</w:t>
      </w:r>
      <w:r w:rsidRPr="0019388B">
        <w:rPr>
          <w:rStyle w:val="Emphasis-Bold"/>
          <w:rFonts w:asciiTheme="minorHAnsi" w:hAnsiTheme="minorHAnsi"/>
        </w:rPr>
        <w:t xml:space="preserve"> depreciation</w:t>
      </w:r>
      <w:r w:rsidRPr="0019388B">
        <w:rPr>
          <w:rFonts w:asciiTheme="minorHAnsi" w:hAnsiTheme="minorHAnsi"/>
        </w:rPr>
        <w:t xml:space="preserve"> for </w:t>
      </w:r>
      <w:r w:rsidR="00DB0463" w:rsidRPr="0019388B">
        <w:rPr>
          <w:rFonts w:asciiTheme="minorHAnsi" w:hAnsiTheme="minorHAnsi"/>
        </w:rPr>
        <w:t>each</w:t>
      </w:r>
      <w:r w:rsidRPr="0019388B">
        <w:rPr>
          <w:rFonts w:asciiTheme="minorHAnsi" w:hAnsiTheme="minorHAnsi"/>
        </w:rPr>
        <w:t xml:space="preserve"> type of asset</w:t>
      </w:r>
      <w:r w:rsidRPr="0019388B">
        <w:rPr>
          <w:rStyle w:val="Emphasis-Remove"/>
          <w:rFonts w:asciiTheme="minorHAnsi" w:hAnsiTheme="minorHAnsi"/>
        </w:rPr>
        <w:t>-</w:t>
      </w:r>
      <w:r w:rsidRPr="0019388B">
        <w:rPr>
          <w:rFonts w:asciiTheme="minorHAnsi" w:hAnsiTheme="minorHAnsi"/>
        </w:rPr>
        <w:t xml:space="preserve"> </w:t>
      </w:r>
    </w:p>
    <w:p w:rsidR="008363BD" w:rsidRPr="0019388B" w:rsidRDefault="008363BD" w:rsidP="008363BD">
      <w:pPr>
        <w:pStyle w:val="HeadingH6ClausesubtextL2"/>
        <w:rPr>
          <w:rFonts w:asciiTheme="minorHAnsi" w:hAnsiTheme="minorHAnsi"/>
        </w:rPr>
      </w:pPr>
      <w:bookmarkStart w:id="1509" w:name="_Ref263969069"/>
      <w:bookmarkEnd w:id="1508"/>
      <w:r w:rsidRPr="0019388B">
        <w:rPr>
          <w:rFonts w:asciiTheme="minorHAnsi" w:hAnsiTheme="minorHAnsi"/>
        </w:rPr>
        <w:t xml:space="preserve">for which the proposed method of determining </w:t>
      </w:r>
      <w:r w:rsidRPr="0019388B">
        <w:rPr>
          <w:rStyle w:val="Emphasis-Remove"/>
          <w:rFonts w:asciiTheme="minorHAnsi" w:hAnsiTheme="minorHAnsi"/>
        </w:rPr>
        <w:t>depreciation is</w:t>
      </w:r>
      <w:r w:rsidR="00D02D5E" w:rsidRPr="0019388B">
        <w:rPr>
          <w:rStyle w:val="Emphasis-Remove"/>
          <w:rFonts w:asciiTheme="minorHAnsi" w:hAnsiTheme="minorHAnsi"/>
        </w:rPr>
        <w:t xml:space="preserve"> the</w:t>
      </w:r>
      <w:r w:rsidR="00206A6A" w:rsidRPr="0019388B">
        <w:rPr>
          <w:rStyle w:val="Emphasis-Remove"/>
          <w:rFonts w:asciiTheme="minorHAnsi" w:hAnsiTheme="minorHAnsi"/>
        </w:rPr>
        <w:t xml:space="preserve"> </w:t>
      </w:r>
      <w:r w:rsidR="000B7D47" w:rsidRPr="0019388B">
        <w:rPr>
          <w:rStyle w:val="Emphasis-Bold"/>
          <w:rFonts w:asciiTheme="minorHAnsi" w:hAnsiTheme="minorHAnsi"/>
        </w:rPr>
        <w:t>standard depreciation</w:t>
      </w:r>
      <w:r w:rsidR="00D02D5E" w:rsidRPr="0019388B">
        <w:rPr>
          <w:rStyle w:val="Emphasis-Bold"/>
          <w:rFonts w:asciiTheme="minorHAnsi" w:hAnsiTheme="minorHAnsi"/>
        </w:rPr>
        <w:t xml:space="preserve"> method</w:t>
      </w:r>
      <w:r w:rsidRPr="0019388B">
        <w:rPr>
          <w:rStyle w:val="Emphasis-Remove"/>
          <w:rFonts w:asciiTheme="minorHAnsi" w:hAnsiTheme="minorHAnsi"/>
        </w:rPr>
        <w:t>;</w:t>
      </w:r>
      <w:r w:rsidRPr="0019388B">
        <w:rPr>
          <w:rStyle w:val="Emphasis-Italics"/>
          <w:rFonts w:asciiTheme="minorHAnsi" w:hAnsiTheme="minorHAnsi"/>
        </w:rPr>
        <w:t xml:space="preserve"> </w:t>
      </w:r>
      <w:bookmarkEnd w:id="1509"/>
      <w:r w:rsidR="00DB0463" w:rsidRPr="0019388B">
        <w:rPr>
          <w:rStyle w:val="Emphasis-Remove"/>
          <w:rFonts w:asciiTheme="minorHAnsi" w:hAnsiTheme="minorHAnsi"/>
        </w:rPr>
        <w:t>and</w:t>
      </w:r>
    </w:p>
    <w:p w:rsidR="008363BD" w:rsidRPr="0019388B" w:rsidRDefault="008363BD" w:rsidP="008363BD">
      <w:pPr>
        <w:pStyle w:val="HeadingH6ClausesubtextL2"/>
        <w:rPr>
          <w:rFonts w:asciiTheme="minorHAnsi" w:hAnsiTheme="minorHAnsi"/>
        </w:rPr>
      </w:pPr>
      <w:bookmarkStart w:id="1510" w:name="_Ref265613565"/>
      <w:bookmarkStart w:id="1511" w:name="_Ref280018935"/>
      <w:r w:rsidRPr="0019388B">
        <w:rPr>
          <w:rFonts w:asciiTheme="minorHAnsi" w:hAnsiTheme="minorHAnsi"/>
        </w:rPr>
        <w:t xml:space="preserve">for which the proposed method of determining </w:t>
      </w:r>
      <w:r w:rsidRPr="0019388B">
        <w:rPr>
          <w:rStyle w:val="Emphasis-Remove"/>
          <w:rFonts w:asciiTheme="minorHAnsi" w:hAnsiTheme="minorHAnsi"/>
        </w:rPr>
        <w:t>depreciation</w:t>
      </w:r>
      <w:r w:rsidRPr="0019388B">
        <w:rPr>
          <w:rFonts w:asciiTheme="minorHAnsi" w:hAnsiTheme="minorHAnsi"/>
        </w:rPr>
        <w:t xml:space="preserve"> is</w:t>
      </w:r>
      <w:r w:rsidR="00206A6A" w:rsidRPr="0019388B">
        <w:rPr>
          <w:rFonts w:asciiTheme="minorHAnsi" w:hAnsiTheme="minorHAnsi"/>
        </w:rPr>
        <w:t xml:space="preserve"> </w:t>
      </w:r>
      <w:r w:rsidR="000B7D47" w:rsidRPr="0019388B">
        <w:rPr>
          <w:rFonts w:asciiTheme="minorHAnsi" w:hAnsiTheme="minorHAnsi"/>
        </w:rPr>
        <w:t>something other than</w:t>
      </w:r>
      <w:r w:rsidR="00206A6A" w:rsidRPr="0019388B">
        <w:rPr>
          <w:rFonts w:asciiTheme="minorHAnsi" w:hAnsiTheme="minorHAnsi"/>
        </w:rPr>
        <w:t xml:space="preserve"> </w:t>
      </w:r>
      <w:r w:rsidR="00D02D5E" w:rsidRPr="0019388B">
        <w:rPr>
          <w:rFonts w:asciiTheme="minorHAnsi" w:hAnsiTheme="minorHAnsi"/>
        </w:rPr>
        <w:t xml:space="preserve">the </w:t>
      </w:r>
      <w:bookmarkStart w:id="1512" w:name="_Ref265613640"/>
      <w:bookmarkStart w:id="1513" w:name="_Ref274653991"/>
      <w:bookmarkEnd w:id="1510"/>
      <w:r w:rsidR="000B7D47" w:rsidRPr="0019388B">
        <w:rPr>
          <w:rStyle w:val="Emphasis-Bold"/>
          <w:rFonts w:asciiTheme="minorHAnsi" w:hAnsiTheme="minorHAnsi"/>
        </w:rPr>
        <w:t>standard depreciation</w:t>
      </w:r>
      <w:r w:rsidR="00D02D5E" w:rsidRPr="0019388B">
        <w:rPr>
          <w:rStyle w:val="Emphasis-Bold"/>
          <w:rFonts w:asciiTheme="minorHAnsi" w:hAnsiTheme="minorHAnsi"/>
        </w:rPr>
        <w:t xml:space="preserve"> method</w:t>
      </w:r>
      <w:r w:rsidRPr="0019388B">
        <w:rPr>
          <w:rFonts w:asciiTheme="minorHAnsi" w:hAnsiTheme="minorHAnsi"/>
        </w:rPr>
        <w:t>.</w:t>
      </w:r>
      <w:bookmarkEnd w:id="1511"/>
      <w:bookmarkEnd w:id="1512"/>
      <w:bookmarkEnd w:id="1513"/>
    </w:p>
    <w:p w:rsidR="00B31623" w:rsidRPr="0019388B" w:rsidRDefault="00B31623" w:rsidP="00B31623">
      <w:pPr>
        <w:pStyle w:val="HeadingH5ClausesubtextL1"/>
        <w:rPr>
          <w:rStyle w:val="Emphasis-Remove"/>
          <w:rFonts w:asciiTheme="minorHAnsi" w:hAnsiTheme="minorHAnsi"/>
        </w:rPr>
      </w:pPr>
      <w:bookmarkStart w:id="1514" w:name="_Ref273955604"/>
      <w:r w:rsidRPr="0019388B">
        <w:rPr>
          <w:rFonts w:asciiTheme="minorHAnsi" w:hAnsiTheme="minorHAnsi"/>
        </w:rPr>
        <w:t>For each asset or type of asset to which sub</w:t>
      </w:r>
      <w:r w:rsidRPr="0019388B">
        <w:rPr>
          <w:rStyle w:val="Emphasis-Remove"/>
          <w:rFonts w:asciiTheme="minorHAnsi" w:hAnsiTheme="minorHAnsi"/>
        </w:rPr>
        <w:t>clause</w:t>
      </w:r>
      <w:r w:rsidR="002A6FD2">
        <w:rPr>
          <w:rStyle w:val="Emphasis-Remove"/>
          <w:rFonts w:asciiTheme="minorHAnsi" w:hAnsiTheme="minorHAnsi"/>
        </w:rPr>
        <w:t xml:space="preserve"> (2)(b)</w:t>
      </w:r>
      <w:r w:rsidRPr="0019388B">
        <w:rPr>
          <w:rStyle w:val="Emphasis-Remove"/>
          <w:rFonts w:asciiTheme="minorHAnsi" w:hAnsiTheme="minorHAnsi"/>
        </w:rPr>
        <w:t xml:space="preserve"> applies-</w:t>
      </w:r>
    </w:p>
    <w:p w:rsidR="00B31623" w:rsidRPr="0019388B" w:rsidRDefault="00B31623" w:rsidP="00B31623">
      <w:pPr>
        <w:pStyle w:val="HeadingH6ClausesubtextL2"/>
        <w:rPr>
          <w:rFonts w:asciiTheme="minorHAnsi" w:hAnsiTheme="minorHAnsi"/>
        </w:rPr>
      </w:pPr>
      <w:r w:rsidRPr="0019388B">
        <w:rPr>
          <w:rFonts w:asciiTheme="minorHAnsi" w:hAnsiTheme="minorHAnsi"/>
        </w:rPr>
        <w:t>a description of the type of asset;</w:t>
      </w:r>
    </w:p>
    <w:p w:rsidR="00B31623" w:rsidRPr="0019388B" w:rsidRDefault="00B31623" w:rsidP="00B31623">
      <w:pPr>
        <w:pStyle w:val="HeadingH6ClausesubtextL2"/>
        <w:rPr>
          <w:rStyle w:val="Emphasis-Remove"/>
          <w:rFonts w:asciiTheme="minorHAnsi" w:hAnsiTheme="minorHAnsi"/>
        </w:rPr>
      </w:pPr>
      <w:r w:rsidRPr="0019388B">
        <w:rPr>
          <w:rFonts w:asciiTheme="minorHAnsi" w:hAnsiTheme="minorHAnsi"/>
        </w:rPr>
        <w:t xml:space="preserve">a description of the proposed </w:t>
      </w:r>
      <w:r w:rsidRPr="0019388B">
        <w:rPr>
          <w:rStyle w:val="Emphasis-Remove"/>
          <w:rFonts w:asciiTheme="minorHAnsi" w:hAnsiTheme="minorHAnsi"/>
        </w:rPr>
        <w:t xml:space="preserve">depreciation method; </w:t>
      </w:r>
    </w:p>
    <w:p w:rsidR="00B31623" w:rsidRPr="0019388B" w:rsidRDefault="00B31623" w:rsidP="00B31623">
      <w:pPr>
        <w:pStyle w:val="HeadingH6ClausesubtextL2"/>
        <w:rPr>
          <w:rFonts w:asciiTheme="minorHAnsi" w:hAnsiTheme="minorHAnsi"/>
        </w:rPr>
      </w:pPr>
      <w:r w:rsidRPr="0019388B">
        <w:rPr>
          <w:rStyle w:val="Emphasis-Remove"/>
          <w:rFonts w:asciiTheme="minorHAnsi" w:hAnsiTheme="minorHAnsi"/>
        </w:rPr>
        <w:t xml:space="preserve">where the proposed </w:t>
      </w:r>
      <w:r w:rsidRPr="0019388B">
        <w:rPr>
          <w:rStyle w:val="Emphasis-Bold"/>
          <w:rFonts w:asciiTheme="minorHAnsi" w:hAnsiTheme="minorHAnsi"/>
        </w:rPr>
        <w:t>asset life</w:t>
      </w:r>
      <w:r w:rsidRPr="0019388B">
        <w:rPr>
          <w:rStyle w:val="Emphasis-Remove"/>
          <w:rFonts w:asciiTheme="minorHAnsi" w:hAnsiTheme="minorHAnsi"/>
        </w:rPr>
        <w:t xml:space="preserve"> is different to the </w:t>
      </w:r>
      <w:r w:rsidRPr="0019388B">
        <w:rPr>
          <w:rStyle w:val="Emphasis-Bold"/>
          <w:rFonts w:asciiTheme="minorHAnsi" w:hAnsiTheme="minorHAnsi"/>
        </w:rPr>
        <w:t>physical asset life</w:t>
      </w:r>
      <w:r w:rsidRPr="0019388B">
        <w:rPr>
          <w:rStyle w:val="Emphasis-Remove"/>
          <w:rFonts w:asciiTheme="minorHAnsi" w:hAnsiTheme="minorHAnsi"/>
        </w:rPr>
        <w:t xml:space="preserve">, the proposed </w:t>
      </w:r>
      <w:r w:rsidRPr="00177489">
        <w:rPr>
          <w:rStyle w:val="Emphasis-Remove"/>
          <w:rFonts w:asciiTheme="minorHAnsi" w:hAnsiTheme="minorHAnsi"/>
          <w:b/>
        </w:rPr>
        <w:t xml:space="preserve">asset </w:t>
      </w:r>
      <w:r w:rsidR="000E35E4" w:rsidRPr="00177489">
        <w:rPr>
          <w:rStyle w:val="Emphasis-Remove"/>
          <w:rFonts w:asciiTheme="minorHAnsi" w:hAnsiTheme="minorHAnsi"/>
          <w:b/>
        </w:rPr>
        <w:t>life</w:t>
      </w:r>
      <w:r w:rsidR="000E35E4">
        <w:rPr>
          <w:rStyle w:val="Emphasis-Remove"/>
          <w:rFonts w:asciiTheme="minorHAnsi" w:hAnsiTheme="minorHAnsi"/>
        </w:rPr>
        <w:t xml:space="preserve"> for the</w:t>
      </w:r>
      <w:r w:rsidRPr="0019388B">
        <w:rPr>
          <w:rStyle w:val="Emphasis-Remove"/>
          <w:rFonts w:asciiTheme="minorHAnsi" w:hAnsiTheme="minorHAnsi"/>
        </w:rPr>
        <w:t xml:space="preserve"> type of </w:t>
      </w:r>
      <w:r w:rsidRPr="00276FE1">
        <w:rPr>
          <w:rStyle w:val="Emphasis-Bold"/>
          <w:rFonts w:asciiTheme="minorHAnsi" w:hAnsiTheme="minorHAnsi"/>
          <w:b w:val="0"/>
        </w:rPr>
        <w:t>asset</w:t>
      </w:r>
      <w:r w:rsidRPr="0019388B">
        <w:rPr>
          <w:rFonts w:asciiTheme="minorHAnsi" w:hAnsiTheme="minorHAnsi"/>
        </w:rPr>
        <w:t>;</w:t>
      </w:r>
    </w:p>
    <w:p w:rsidR="00B31623" w:rsidRPr="0019388B" w:rsidRDefault="00B31623" w:rsidP="00B31623">
      <w:pPr>
        <w:pStyle w:val="HeadingH6ClausesubtextL2"/>
        <w:rPr>
          <w:rFonts w:asciiTheme="minorHAnsi" w:hAnsiTheme="minorHAnsi"/>
        </w:rPr>
      </w:pPr>
      <w:r w:rsidRPr="0019388B">
        <w:rPr>
          <w:rStyle w:val="Emphasis-Remove"/>
          <w:rFonts w:asciiTheme="minorHAnsi" w:hAnsiTheme="minorHAnsi"/>
        </w:rPr>
        <w:t xml:space="preserve">where the proposed </w:t>
      </w:r>
      <w:r w:rsidRPr="0019388B">
        <w:rPr>
          <w:rStyle w:val="Emphasis-Bold"/>
          <w:rFonts w:asciiTheme="minorHAnsi" w:hAnsiTheme="minorHAnsi"/>
        </w:rPr>
        <w:t>asset life</w:t>
      </w:r>
      <w:r w:rsidRPr="0019388B">
        <w:rPr>
          <w:rStyle w:val="Emphasis-Remove"/>
          <w:rFonts w:asciiTheme="minorHAnsi" w:hAnsiTheme="minorHAnsi"/>
        </w:rPr>
        <w:t xml:space="preserve"> </w:t>
      </w:r>
      <w:r w:rsidR="00DB0463" w:rsidRPr="0019388B">
        <w:rPr>
          <w:rStyle w:val="Emphasis-Remove"/>
          <w:rFonts w:asciiTheme="minorHAnsi" w:hAnsiTheme="minorHAnsi"/>
        </w:rPr>
        <w:t xml:space="preserve">for the type of asset </w:t>
      </w:r>
      <w:r w:rsidRPr="0019388B">
        <w:rPr>
          <w:rStyle w:val="Emphasis-Remove"/>
          <w:rFonts w:asciiTheme="minorHAnsi" w:hAnsiTheme="minorHAnsi"/>
        </w:rPr>
        <w:t xml:space="preserve">is different to the </w:t>
      </w:r>
      <w:r w:rsidRPr="0019388B">
        <w:rPr>
          <w:rStyle w:val="Emphasis-Bold"/>
          <w:rFonts w:asciiTheme="minorHAnsi" w:hAnsiTheme="minorHAnsi"/>
        </w:rPr>
        <w:t>physical asset life</w:t>
      </w:r>
      <w:r w:rsidRPr="0019388B">
        <w:rPr>
          <w:rStyle w:val="Emphasis-Remove"/>
          <w:rFonts w:asciiTheme="minorHAnsi" w:hAnsiTheme="minorHAnsi"/>
        </w:rPr>
        <w:t xml:space="preserve">, </w:t>
      </w:r>
      <w:r w:rsidRPr="0019388B">
        <w:rPr>
          <w:rFonts w:asciiTheme="minorHAnsi" w:hAnsiTheme="minorHAnsi"/>
        </w:rPr>
        <w:t xml:space="preserve">the proposed </w:t>
      </w:r>
      <w:r w:rsidRPr="0019388B">
        <w:rPr>
          <w:rStyle w:val="Emphasis-Bold"/>
          <w:rFonts w:asciiTheme="minorHAnsi" w:hAnsiTheme="minorHAnsi"/>
        </w:rPr>
        <w:t>remaining asset life</w:t>
      </w:r>
      <w:r w:rsidR="00DB0463" w:rsidRPr="0019388B">
        <w:rPr>
          <w:rStyle w:val="Emphasis-Remove"/>
          <w:rFonts w:asciiTheme="minorHAnsi" w:hAnsiTheme="minorHAnsi"/>
        </w:rPr>
        <w:t xml:space="preserve"> for the type of asset</w:t>
      </w:r>
      <w:r w:rsidRPr="0019388B">
        <w:rPr>
          <w:rFonts w:asciiTheme="minorHAnsi" w:hAnsiTheme="minorHAnsi"/>
        </w:rPr>
        <w:t>;</w:t>
      </w:r>
    </w:p>
    <w:p w:rsidR="00B31623" w:rsidRPr="0019388B" w:rsidRDefault="00B31623" w:rsidP="00B31623">
      <w:pPr>
        <w:pStyle w:val="HeadingH6ClausesubtextL2"/>
        <w:rPr>
          <w:rFonts w:asciiTheme="minorHAnsi" w:hAnsiTheme="minorHAnsi"/>
        </w:rPr>
      </w:pPr>
      <w:r w:rsidRPr="0019388B">
        <w:rPr>
          <w:rFonts w:asciiTheme="minorHAnsi" w:hAnsiTheme="minorHAnsi"/>
        </w:rPr>
        <w:t xml:space="preserve">forecast </w:t>
      </w:r>
      <w:r w:rsidRPr="0019388B">
        <w:rPr>
          <w:rStyle w:val="Emphasis-Bold"/>
          <w:rFonts w:asciiTheme="minorHAnsi" w:hAnsiTheme="minorHAnsi"/>
        </w:rPr>
        <w:t>depreciation</w:t>
      </w:r>
      <w:r w:rsidRPr="0019388B">
        <w:rPr>
          <w:rFonts w:asciiTheme="minorHAnsi" w:hAnsiTheme="minorHAnsi"/>
        </w:rPr>
        <w:t xml:space="preserve"> over the </w:t>
      </w:r>
      <w:r w:rsidRPr="0019388B">
        <w:rPr>
          <w:rStyle w:val="Emphasis-Bold"/>
          <w:rFonts w:asciiTheme="minorHAnsi" w:hAnsiTheme="minorHAnsi"/>
        </w:rPr>
        <w:t xml:space="preserve">asset </w:t>
      </w:r>
      <w:r w:rsidR="00DB0463" w:rsidRPr="0019388B">
        <w:rPr>
          <w:rStyle w:val="Emphasis-Bold"/>
          <w:rFonts w:asciiTheme="minorHAnsi" w:hAnsiTheme="minorHAnsi"/>
        </w:rPr>
        <w:t>life</w:t>
      </w:r>
      <w:r w:rsidR="00DB0463" w:rsidRPr="0019388B">
        <w:rPr>
          <w:rFonts w:asciiTheme="minorHAnsi" w:hAnsiTheme="minorHAnsi"/>
        </w:rPr>
        <w:t xml:space="preserve"> for the </w:t>
      </w:r>
      <w:r w:rsidRPr="0019388B">
        <w:rPr>
          <w:rFonts w:asciiTheme="minorHAnsi" w:hAnsiTheme="minorHAnsi"/>
        </w:rPr>
        <w:t>type of asset, including details of all assumptions made;</w:t>
      </w:r>
    </w:p>
    <w:p w:rsidR="00B31623" w:rsidRPr="0019388B" w:rsidRDefault="00B31623" w:rsidP="00B31623">
      <w:pPr>
        <w:pStyle w:val="HeadingH6ClausesubtextL2"/>
        <w:rPr>
          <w:rFonts w:asciiTheme="minorHAnsi" w:hAnsiTheme="minorHAnsi"/>
        </w:rPr>
      </w:pPr>
      <w:r w:rsidRPr="0019388B">
        <w:rPr>
          <w:rFonts w:asciiTheme="minorHAnsi" w:hAnsiTheme="minorHAnsi"/>
        </w:rPr>
        <w:t xml:space="preserve">forecast </w:t>
      </w:r>
      <w:r w:rsidRPr="0019388B">
        <w:rPr>
          <w:rStyle w:val="Emphasis-Bold"/>
          <w:rFonts w:asciiTheme="minorHAnsi" w:hAnsiTheme="minorHAnsi"/>
        </w:rPr>
        <w:t>depreciation</w:t>
      </w:r>
      <w:r w:rsidRPr="0019388B">
        <w:rPr>
          <w:rFonts w:asciiTheme="minorHAnsi" w:hAnsiTheme="minorHAnsi"/>
        </w:rPr>
        <w:t xml:space="preserve"> over the </w:t>
      </w:r>
      <w:r w:rsidRPr="0019388B">
        <w:rPr>
          <w:rStyle w:val="Emphasis-Bold"/>
          <w:rFonts w:asciiTheme="minorHAnsi" w:hAnsiTheme="minorHAnsi"/>
        </w:rPr>
        <w:t xml:space="preserve">asset </w:t>
      </w:r>
      <w:r w:rsidR="00DB0463" w:rsidRPr="0019388B">
        <w:rPr>
          <w:rStyle w:val="Emphasis-Bold"/>
          <w:rFonts w:asciiTheme="minorHAnsi" w:hAnsiTheme="minorHAnsi"/>
        </w:rPr>
        <w:t>life</w:t>
      </w:r>
      <w:r w:rsidR="00DB0463" w:rsidRPr="0019388B">
        <w:rPr>
          <w:rFonts w:asciiTheme="minorHAnsi" w:hAnsiTheme="minorHAnsi"/>
        </w:rPr>
        <w:t xml:space="preserve"> for the </w:t>
      </w:r>
      <w:r w:rsidRPr="0019388B">
        <w:rPr>
          <w:rFonts w:asciiTheme="minorHAnsi" w:hAnsiTheme="minorHAnsi"/>
        </w:rPr>
        <w:t xml:space="preserve">type of asset determined in accordance with </w:t>
      </w:r>
      <w:r w:rsidR="005D0ABE" w:rsidRPr="0019388B">
        <w:rPr>
          <w:rFonts w:asciiTheme="minorHAnsi" w:hAnsiTheme="minorHAnsi"/>
        </w:rPr>
        <w:t xml:space="preserve">the </w:t>
      </w:r>
      <w:r w:rsidR="005D0ABE" w:rsidRPr="0019388B">
        <w:rPr>
          <w:rStyle w:val="Emphasis-Bold"/>
          <w:rFonts w:asciiTheme="minorHAnsi" w:hAnsiTheme="minorHAnsi"/>
        </w:rPr>
        <w:t>standard depreciation method</w:t>
      </w:r>
      <w:r w:rsidRPr="0019388B">
        <w:rPr>
          <w:rFonts w:asciiTheme="minorHAnsi" w:hAnsiTheme="minorHAnsi"/>
        </w:rPr>
        <w:t xml:space="preserve">; </w:t>
      </w:r>
    </w:p>
    <w:p w:rsidR="00B31623" w:rsidRPr="0019388B" w:rsidRDefault="00B31623" w:rsidP="00B31623">
      <w:pPr>
        <w:pStyle w:val="HeadingH6ClausesubtextL2"/>
        <w:rPr>
          <w:rFonts w:asciiTheme="minorHAnsi" w:hAnsiTheme="minorHAnsi"/>
        </w:rPr>
      </w:pPr>
      <w:r w:rsidRPr="0019388B">
        <w:rPr>
          <w:rFonts w:asciiTheme="minorHAnsi" w:hAnsiTheme="minorHAnsi"/>
        </w:rPr>
        <w:t xml:space="preserve">evidence to demonstrate that the proposed depreciation method </w:t>
      </w:r>
      <w:r w:rsidR="004B4D97" w:rsidRPr="0019388B">
        <w:rPr>
          <w:rFonts w:asciiTheme="minorHAnsi" w:hAnsiTheme="minorHAnsi"/>
        </w:rPr>
        <w:t xml:space="preserve">including, where applicable, any proposed </w:t>
      </w:r>
      <w:r w:rsidR="004B4D97" w:rsidRPr="0019388B">
        <w:rPr>
          <w:rStyle w:val="Emphasis-Bold"/>
          <w:rFonts w:asciiTheme="minorHAnsi" w:hAnsiTheme="minorHAnsi"/>
        </w:rPr>
        <w:t>asset life</w:t>
      </w:r>
      <w:r w:rsidR="004B4D97" w:rsidRPr="0019388B">
        <w:rPr>
          <w:rFonts w:asciiTheme="minorHAnsi" w:hAnsiTheme="minorHAnsi"/>
        </w:rPr>
        <w:t xml:space="preserve"> different to the </w:t>
      </w:r>
      <w:r w:rsidR="004B4D97" w:rsidRPr="0019388B">
        <w:rPr>
          <w:rStyle w:val="Emphasis-Bold"/>
          <w:rFonts w:asciiTheme="minorHAnsi" w:hAnsiTheme="minorHAnsi"/>
        </w:rPr>
        <w:t>physical asset life</w:t>
      </w:r>
      <w:r w:rsidR="004B4D97" w:rsidRPr="0019388B">
        <w:rPr>
          <w:rFonts w:asciiTheme="minorHAnsi" w:hAnsiTheme="minorHAnsi"/>
        </w:rPr>
        <w:t xml:space="preserve">, </w:t>
      </w:r>
      <w:r w:rsidRPr="0019388B">
        <w:rPr>
          <w:rFonts w:asciiTheme="minorHAnsi" w:hAnsiTheme="minorHAnsi"/>
        </w:rPr>
        <w:t xml:space="preserve">better meets the purpose of Part 4 of the </w:t>
      </w:r>
      <w:r w:rsidRPr="0019388B">
        <w:rPr>
          <w:rStyle w:val="Emphasis-Bold"/>
          <w:rFonts w:asciiTheme="minorHAnsi" w:hAnsiTheme="minorHAnsi"/>
        </w:rPr>
        <w:t>Act</w:t>
      </w:r>
      <w:r w:rsidRPr="0019388B">
        <w:rPr>
          <w:rFonts w:asciiTheme="minorHAnsi" w:hAnsiTheme="minorHAnsi"/>
        </w:rPr>
        <w:t xml:space="preserve"> than </w:t>
      </w:r>
      <w:r w:rsidR="005D0ABE" w:rsidRPr="0019388B">
        <w:rPr>
          <w:rFonts w:asciiTheme="minorHAnsi" w:hAnsiTheme="minorHAnsi"/>
        </w:rPr>
        <w:t xml:space="preserve">the </w:t>
      </w:r>
      <w:r w:rsidR="005D0ABE" w:rsidRPr="0019388B">
        <w:rPr>
          <w:rStyle w:val="Emphasis-Bold"/>
          <w:rFonts w:asciiTheme="minorHAnsi" w:hAnsiTheme="minorHAnsi"/>
        </w:rPr>
        <w:t>standard</w:t>
      </w:r>
      <w:r w:rsidR="005D0ABE" w:rsidRPr="0019388B">
        <w:rPr>
          <w:rFonts w:asciiTheme="minorHAnsi" w:hAnsiTheme="minorHAnsi"/>
        </w:rPr>
        <w:t xml:space="preserve"> </w:t>
      </w:r>
      <w:r w:rsidRPr="0019388B">
        <w:rPr>
          <w:rStyle w:val="Emphasis-Bold"/>
          <w:rFonts w:asciiTheme="minorHAnsi" w:hAnsiTheme="minorHAnsi"/>
        </w:rPr>
        <w:t>depreciation</w:t>
      </w:r>
      <w:r w:rsidRPr="0019388B">
        <w:rPr>
          <w:rStyle w:val="Emphasis-Remove"/>
          <w:rFonts w:asciiTheme="minorHAnsi" w:hAnsiTheme="minorHAnsi"/>
        </w:rPr>
        <w:t xml:space="preserve"> </w:t>
      </w:r>
      <w:r w:rsidR="005D0ABE" w:rsidRPr="0019388B">
        <w:rPr>
          <w:rStyle w:val="Emphasis-Bold"/>
          <w:rFonts w:asciiTheme="minorHAnsi" w:hAnsiTheme="minorHAnsi"/>
        </w:rPr>
        <w:t>method</w:t>
      </w:r>
      <w:r w:rsidRPr="0019388B">
        <w:rPr>
          <w:rFonts w:asciiTheme="minorHAnsi" w:hAnsiTheme="minorHAnsi"/>
        </w:rPr>
        <w:t>; and</w:t>
      </w:r>
    </w:p>
    <w:p w:rsidR="00B31623" w:rsidRPr="0019388B" w:rsidRDefault="00B31623" w:rsidP="00B31623">
      <w:pPr>
        <w:pStyle w:val="HeadingH6ClausesubtextL2"/>
        <w:rPr>
          <w:rFonts w:asciiTheme="minorHAnsi" w:hAnsiTheme="minorHAnsi"/>
        </w:rPr>
      </w:pPr>
      <w:r w:rsidRPr="0019388B">
        <w:rPr>
          <w:rFonts w:asciiTheme="minorHAnsi" w:hAnsiTheme="minorHAnsi"/>
        </w:rPr>
        <w:t xml:space="preserve">a description of any consultation undertaken with </w:t>
      </w:r>
      <w:r w:rsidRPr="0019388B">
        <w:rPr>
          <w:rStyle w:val="Emphasis-Bold"/>
          <w:rFonts w:asciiTheme="minorHAnsi" w:hAnsiTheme="minorHAnsi"/>
        </w:rPr>
        <w:t>consumers</w:t>
      </w:r>
      <w:r w:rsidRPr="0019388B">
        <w:rPr>
          <w:rFonts w:asciiTheme="minorHAnsi" w:hAnsiTheme="minorHAnsi"/>
        </w:rPr>
        <w:t xml:space="preserve"> on the proposed depreciation method, including- </w:t>
      </w:r>
    </w:p>
    <w:p w:rsidR="00B31623" w:rsidRPr="0019388B" w:rsidRDefault="00B31623" w:rsidP="00B31623">
      <w:pPr>
        <w:pStyle w:val="HeadingH7ClausesubtextL3"/>
        <w:rPr>
          <w:rFonts w:asciiTheme="minorHAnsi" w:hAnsiTheme="minorHAnsi"/>
        </w:rPr>
      </w:pPr>
      <w:r w:rsidRPr="0019388B">
        <w:rPr>
          <w:rFonts w:asciiTheme="minorHAnsi" w:hAnsiTheme="minorHAnsi"/>
        </w:rPr>
        <w:t xml:space="preserve">the extent of any </w:t>
      </w:r>
      <w:r w:rsidR="0028781B" w:rsidRPr="0019388B">
        <w:rPr>
          <w:rStyle w:val="Emphasis-Bold"/>
          <w:rFonts w:asciiTheme="minorHAnsi" w:hAnsiTheme="minorHAnsi"/>
        </w:rPr>
        <w:t>consumer</w:t>
      </w:r>
      <w:r w:rsidR="0028781B" w:rsidRPr="0019388B">
        <w:rPr>
          <w:rFonts w:asciiTheme="minorHAnsi" w:hAnsiTheme="minorHAnsi"/>
        </w:rPr>
        <w:t xml:space="preserve"> </w:t>
      </w:r>
      <w:r w:rsidRPr="0019388B">
        <w:rPr>
          <w:rFonts w:asciiTheme="minorHAnsi" w:hAnsiTheme="minorHAnsi"/>
        </w:rPr>
        <w:t xml:space="preserve">disagreement; and </w:t>
      </w:r>
    </w:p>
    <w:p w:rsidR="00B31623" w:rsidRPr="0019388B" w:rsidRDefault="00B31623" w:rsidP="00B31623">
      <w:pPr>
        <w:pStyle w:val="HeadingH7ClausesubtextL3"/>
        <w:rPr>
          <w:rFonts w:asciiTheme="minorHAnsi" w:hAnsiTheme="minorHAnsi"/>
        </w:rPr>
      </w:pPr>
      <w:r w:rsidRPr="0019388B">
        <w:rPr>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Fonts w:asciiTheme="minorHAnsi" w:hAnsiTheme="minorHAnsi"/>
        </w:rPr>
        <w:t xml:space="preserve"> view in response.</w:t>
      </w:r>
    </w:p>
    <w:p w:rsidR="008363BD" w:rsidRPr="0019388B" w:rsidRDefault="008363BD" w:rsidP="008363BD">
      <w:pPr>
        <w:pStyle w:val="HeadingH5ClausesubtextL1"/>
        <w:rPr>
          <w:rFonts w:asciiTheme="minorHAnsi" w:hAnsiTheme="minorHAnsi"/>
        </w:rPr>
      </w:pPr>
      <w:r w:rsidRPr="0019388B">
        <w:rPr>
          <w:rStyle w:val="Emphasis-Remove"/>
          <w:rFonts w:asciiTheme="minorHAnsi" w:hAnsiTheme="minorHAnsi"/>
        </w:rPr>
        <w:t xml:space="preserve">For each asset or type of asset </w:t>
      </w:r>
      <w:r w:rsidR="004B4D97" w:rsidRPr="0019388B">
        <w:rPr>
          <w:rStyle w:val="Emphasis-Remove"/>
          <w:rFonts w:asciiTheme="minorHAnsi" w:hAnsiTheme="minorHAnsi"/>
        </w:rPr>
        <w:t>for which</w:t>
      </w:r>
      <w:r w:rsidR="00B31623" w:rsidRPr="0019388B">
        <w:rPr>
          <w:rStyle w:val="Emphasis-Remove"/>
          <w:rFonts w:asciiTheme="minorHAnsi" w:hAnsiTheme="minorHAnsi"/>
        </w:rPr>
        <w:t xml:space="preserve"> </w:t>
      </w:r>
      <w:r w:rsidR="004B4D97" w:rsidRPr="0019388B">
        <w:rPr>
          <w:rStyle w:val="Emphasis-Remove"/>
          <w:rFonts w:asciiTheme="minorHAnsi" w:hAnsiTheme="minorHAnsi"/>
        </w:rPr>
        <w:t xml:space="preserve">a different </w:t>
      </w:r>
      <w:r w:rsidR="00B31623" w:rsidRPr="0019388B">
        <w:rPr>
          <w:rStyle w:val="Emphasis-Bold"/>
          <w:rFonts w:asciiTheme="minorHAnsi" w:hAnsiTheme="minorHAnsi"/>
        </w:rPr>
        <w:t>physical asset life</w:t>
      </w:r>
      <w:r w:rsidR="00B31623" w:rsidRPr="0019388B">
        <w:rPr>
          <w:rStyle w:val="Emphasis-Remove"/>
          <w:rFonts w:asciiTheme="minorHAnsi" w:hAnsiTheme="minorHAnsi"/>
        </w:rPr>
        <w:t xml:space="preserve"> to the </w:t>
      </w:r>
      <w:r w:rsidR="00B31623" w:rsidRPr="0019388B">
        <w:rPr>
          <w:rStyle w:val="Emphasis-Bold"/>
          <w:rFonts w:asciiTheme="minorHAnsi" w:hAnsiTheme="minorHAnsi"/>
        </w:rPr>
        <w:t>standard physical asset life</w:t>
      </w:r>
      <w:r w:rsidR="004B4D97" w:rsidRPr="0019388B">
        <w:rPr>
          <w:rStyle w:val="Emphasis-Remove"/>
          <w:rFonts w:asciiTheme="minorHAnsi" w:hAnsiTheme="minorHAnsi"/>
        </w:rPr>
        <w:t xml:space="preserve"> is proposed</w:t>
      </w:r>
      <w:r w:rsidRPr="0019388B">
        <w:rPr>
          <w:rFonts w:asciiTheme="minorHAnsi" w:hAnsiTheme="minorHAnsi"/>
        </w:rPr>
        <w:t>-</w:t>
      </w:r>
      <w:bookmarkEnd w:id="1514"/>
      <w:r w:rsidRPr="0019388B">
        <w:rPr>
          <w:rFonts w:asciiTheme="minorHAnsi" w:hAnsiTheme="minorHAnsi"/>
        </w:rPr>
        <w:t xml:space="preserve"> </w:t>
      </w:r>
    </w:p>
    <w:p w:rsidR="008363BD" w:rsidRPr="0019388B" w:rsidRDefault="008363BD" w:rsidP="008363BD">
      <w:pPr>
        <w:pStyle w:val="HeadingH6ClausesubtextL2"/>
        <w:rPr>
          <w:rFonts w:asciiTheme="minorHAnsi" w:hAnsiTheme="minorHAnsi"/>
        </w:rPr>
      </w:pPr>
      <w:r w:rsidRPr="0019388B">
        <w:rPr>
          <w:rFonts w:asciiTheme="minorHAnsi" w:hAnsiTheme="minorHAnsi"/>
        </w:rPr>
        <w:t>a description of the assets or types of asset;</w:t>
      </w:r>
      <w:r w:rsidR="00B31623" w:rsidRPr="0019388B">
        <w:rPr>
          <w:rFonts w:asciiTheme="minorHAnsi" w:hAnsiTheme="minorHAnsi"/>
        </w:rPr>
        <w:t xml:space="preserve"> </w:t>
      </w:r>
    </w:p>
    <w:p w:rsidR="00F708EB" w:rsidRPr="0019388B" w:rsidRDefault="004A1E4A" w:rsidP="00F708EB">
      <w:pPr>
        <w:pStyle w:val="HeadingH6ClausesubtextL2"/>
        <w:rPr>
          <w:rStyle w:val="Emphasis-Bold"/>
          <w:rFonts w:asciiTheme="minorHAnsi" w:hAnsiTheme="minorHAnsi"/>
        </w:rPr>
      </w:pPr>
      <w:r w:rsidRPr="0019388B">
        <w:rPr>
          <w:rFonts w:asciiTheme="minorHAnsi" w:hAnsiTheme="minorHAnsi"/>
        </w:rPr>
        <w:t>to which</w:t>
      </w:r>
      <w:r w:rsidRPr="0019388B">
        <w:rPr>
          <w:rStyle w:val="Emphasis-Remove"/>
          <w:rFonts w:asciiTheme="minorHAnsi" w:hAnsiTheme="minorHAnsi"/>
        </w:rPr>
        <w:t xml:space="preserve"> clauses</w:t>
      </w:r>
      <w:r w:rsidR="002A6FD2">
        <w:rPr>
          <w:rStyle w:val="Emphasis-Remove"/>
          <w:rFonts w:asciiTheme="minorHAnsi" w:hAnsiTheme="minorHAnsi"/>
        </w:rPr>
        <w:t xml:space="preserve"> 2.2.8(1)(c)</w:t>
      </w:r>
      <w:r w:rsidRPr="0019388B">
        <w:rPr>
          <w:rStyle w:val="Emphasis-Remove"/>
          <w:rFonts w:asciiTheme="minorHAnsi" w:hAnsiTheme="minorHAnsi"/>
        </w:rPr>
        <w:t xml:space="preserve"> and</w:t>
      </w:r>
      <w:r w:rsidR="00373E35">
        <w:rPr>
          <w:rStyle w:val="Emphasis-Remove"/>
          <w:rFonts w:asciiTheme="minorHAnsi" w:hAnsiTheme="minorHAnsi"/>
        </w:rPr>
        <w:t xml:space="preserve"> 2.2.8(1)(</w:t>
      </w:r>
      <w:r w:rsidR="00A24949">
        <w:rPr>
          <w:rStyle w:val="Emphasis-Remove"/>
          <w:rFonts w:asciiTheme="minorHAnsi" w:hAnsiTheme="minorHAnsi"/>
        </w:rPr>
        <w:t>h</w:t>
      </w:r>
      <w:r w:rsidR="00373E35">
        <w:rPr>
          <w:rStyle w:val="Emphasis-Remove"/>
          <w:rFonts w:asciiTheme="minorHAnsi" w:hAnsiTheme="minorHAnsi"/>
        </w:rPr>
        <w:t>)(v)</w:t>
      </w:r>
      <w:r w:rsidRPr="0019388B">
        <w:rPr>
          <w:rStyle w:val="Emphasis-Remove"/>
          <w:rFonts w:asciiTheme="minorHAnsi" w:hAnsiTheme="minorHAnsi"/>
        </w:rPr>
        <w:t xml:space="preserve"> apply</w:t>
      </w:r>
      <w:r w:rsidR="00F708EB" w:rsidRPr="0019388B">
        <w:rPr>
          <w:rStyle w:val="Emphasis-Remove"/>
          <w:rFonts w:asciiTheme="minorHAnsi" w:hAnsiTheme="minorHAnsi"/>
        </w:rPr>
        <w:t>,</w:t>
      </w:r>
      <w:r w:rsidR="00F708EB" w:rsidRPr="0019388B">
        <w:rPr>
          <w:rFonts w:asciiTheme="minorHAnsi" w:hAnsiTheme="minorHAnsi"/>
        </w:rPr>
        <w:t xml:space="preserve"> an </w:t>
      </w:r>
      <w:r w:rsidR="00F708EB" w:rsidRPr="0019388B">
        <w:rPr>
          <w:rStyle w:val="Emphasis-Bold"/>
          <w:rFonts w:asciiTheme="minorHAnsi" w:hAnsiTheme="minorHAnsi"/>
        </w:rPr>
        <w:t>engineer's</w:t>
      </w:r>
      <w:r w:rsidR="00F708EB" w:rsidRPr="0019388B">
        <w:rPr>
          <w:rFonts w:asciiTheme="minorHAnsi" w:hAnsiTheme="minorHAnsi"/>
        </w:rPr>
        <w:t xml:space="preserve"> report addressing the suitability of the proposed </w:t>
      </w:r>
      <w:r w:rsidR="00F708EB" w:rsidRPr="0019388B">
        <w:rPr>
          <w:rStyle w:val="Emphasis-Bold"/>
          <w:rFonts w:asciiTheme="minorHAnsi" w:hAnsiTheme="minorHAnsi"/>
        </w:rPr>
        <w:t>physical</w:t>
      </w:r>
      <w:r w:rsidR="00F708EB" w:rsidRPr="0019388B">
        <w:rPr>
          <w:rFonts w:asciiTheme="minorHAnsi" w:hAnsiTheme="minorHAnsi"/>
        </w:rPr>
        <w:t xml:space="preserve"> </w:t>
      </w:r>
      <w:r w:rsidR="00F708EB" w:rsidRPr="0019388B">
        <w:rPr>
          <w:rStyle w:val="Emphasis-Bold"/>
          <w:rFonts w:asciiTheme="minorHAnsi" w:hAnsiTheme="minorHAnsi"/>
        </w:rPr>
        <w:t>asset life</w:t>
      </w:r>
      <w:r w:rsidR="00F708EB" w:rsidRPr="0019388B">
        <w:rPr>
          <w:rStyle w:val="Emphasis-Remove"/>
          <w:rFonts w:asciiTheme="minorHAnsi" w:hAnsiTheme="minorHAnsi"/>
        </w:rPr>
        <w:t xml:space="preserve">; </w:t>
      </w:r>
      <w:r w:rsidR="001B07FE" w:rsidRPr="0019388B">
        <w:rPr>
          <w:rStyle w:val="Emphasis-Remove"/>
          <w:rFonts w:asciiTheme="minorHAnsi" w:hAnsiTheme="minorHAnsi"/>
        </w:rPr>
        <w:t>and</w:t>
      </w:r>
    </w:p>
    <w:p w:rsidR="00B31623" w:rsidRPr="0019388B" w:rsidRDefault="00F708EB" w:rsidP="008363BD">
      <w:pPr>
        <w:pStyle w:val="HeadingH6ClausesubtextL2"/>
        <w:rPr>
          <w:rFonts w:asciiTheme="minorHAnsi" w:hAnsiTheme="minorHAnsi"/>
        </w:rPr>
      </w:pPr>
      <w:r w:rsidRPr="0019388B">
        <w:rPr>
          <w:rFonts w:asciiTheme="minorHAnsi" w:hAnsiTheme="minorHAnsi"/>
        </w:rPr>
        <w:t xml:space="preserve">any other </w:t>
      </w:r>
      <w:r w:rsidR="00B31623" w:rsidRPr="0019388B">
        <w:rPr>
          <w:rFonts w:asciiTheme="minorHAnsi" w:hAnsiTheme="minorHAnsi"/>
        </w:rPr>
        <w:t>evidence to demonstrate that the requirements of clause</w:t>
      </w:r>
      <w:r w:rsidR="00373E35">
        <w:rPr>
          <w:rFonts w:asciiTheme="minorHAnsi" w:hAnsiTheme="minorHAnsi"/>
        </w:rPr>
        <w:t xml:space="preserve"> 2.2.8</w:t>
      </w:r>
      <w:r w:rsidR="00B31623" w:rsidRPr="0019388B">
        <w:rPr>
          <w:rFonts w:asciiTheme="minorHAnsi" w:hAnsiTheme="minorHAnsi"/>
        </w:rPr>
        <w:t xml:space="preserve">  in respect of the particular type of asset are met</w:t>
      </w:r>
      <w:bookmarkStart w:id="1515" w:name="_Ref274749336"/>
      <w:r w:rsidR="00D83F27" w:rsidRPr="0019388B">
        <w:rPr>
          <w:rFonts w:asciiTheme="minorHAnsi" w:hAnsiTheme="minorHAnsi"/>
        </w:rPr>
        <w:t>.</w:t>
      </w:r>
      <w:bookmarkEnd w:id="1515"/>
      <w:r w:rsidR="00D83F27" w:rsidRPr="0019388B">
        <w:rPr>
          <w:rFonts w:asciiTheme="minorHAnsi" w:hAnsiTheme="minorHAnsi"/>
        </w:rPr>
        <w:t xml:space="preserve"> </w:t>
      </w:r>
    </w:p>
    <w:p w:rsidR="008363BD" w:rsidRPr="0019388B" w:rsidRDefault="008363BD" w:rsidP="00C44B1F">
      <w:pPr>
        <w:pStyle w:val="HeadingH4Clausetext"/>
        <w:tabs>
          <w:tab w:val="num" w:pos="709"/>
        </w:tabs>
        <w:ind w:hanging="936"/>
        <w:rPr>
          <w:rFonts w:asciiTheme="minorHAnsi" w:hAnsiTheme="minorHAnsi"/>
        </w:rPr>
      </w:pPr>
      <w:r w:rsidRPr="0019388B">
        <w:rPr>
          <w:rFonts w:asciiTheme="minorHAnsi" w:hAnsiTheme="minorHAnsi"/>
        </w:rPr>
        <w:t>Revaluation information</w:t>
      </w:r>
    </w:p>
    <w:p w:rsidR="008363BD" w:rsidRPr="0019388B" w:rsidRDefault="003C6B03" w:rsidP="008C67EF">
      <w:pPr>
        <w:pStyle w:val="HeadingH5ClausesubtextL1"/>
        <w:rPr>
          <w:rStyle w:val="Emphasis-Remove"/>
          <w:rFonts w:asciiTheme="minorHAnsi" w:hAnsiTheme="minorHAnsi"/>
          <w:lang w:eastAsia="en-NZ"/>
        </w:rPr>
      </w:pPr>
      <w:r>
        <w:rPr>
          <w:rStyle w:val="Emphasis-Remove"/>
          <w:rFonts w:asciiTheme="minorHAnsi" w:hAnsiTheme="minorHAnsi"/>
        </w:rPr>
        <w:t>For</w:t>
      </w:r>
      <w:r w:rsidR="008363BD" w:rsidRPr="0019388B">
        <w:rPr>
          <w:rStyle w:val="Emphasis-Remove"/>
          <w:rFonts w:asciiTheme="minorHAnsi" w:hAnsiTheme="minorHAnsi"/>
        </w:rPr>
        <w:t xml:space="preserve"> each </w:t>
      </w:r>
      <w:r w:rsidR="00291BB7" w:rsidRPr="0019388B">
        <w:rPr>
          <w:rStyle w:val="Emphasis-Bold"/>
          <w:rFonts w:asciiTheme="minorHAnsi" w:hAnsiTheme="minorHAnsi"/>
        </w:rPr>
        <w:t>disclosure year</w:t>
      </w:r>
      <w:r w:rsidRPr="003C6B03">
        <w:rPr>
          <w:rStyle w:val="Emphasis-Bold"/>
          <w:rFonts w:asciiTheme="minorHAnsi" w:hAnsiTheme="minorHAnsi"/>
          <w:b w:val="0"/>
        </w:rPr>
        <w:t>,</w:t>
      </w:r>
      <w:r w:rsidR="00291BB7" w:rsidRPr="0019388B">
        <w:rPr>
          <w:rStyle w:val="Emphasis-Remove"/>
          <w:rFonts w:asciiTheme="minorHAnsi" w:hAnsiTheme="minorHAnsi"/>
        </w:rPr>
        <w:t xml:space="preserve"> </w:t>
      </w:r>
      <w:r w:rsidR="00F12869" w:rsidRPr="0019388B">
        <w:rPr>
          <w:rStyle w:val="Emphasis-Remove"/>
          <w:rFonts w:asciiTheme="minorHAnsi" w:hAnsiTheme="minorHAnsi"/>
        </w:rPr>
        <w:t>after</w:t>
      </w:r>
      <w:r w:rsidR="005D0094">
        <w:rPr>
          <w:rStyle w:val="Emphasis-Remove"/>
          <w:rFonts w:asciiTheme="minorHAnsi" w:hAnsiTheme="minorHAnsi"/>
        </w:rPr>
        <w:t xml:space="preserve"> </w:t>
      </w:r>
      <w:r w:rsidR="00291BB7" w:rsidRPr="0019388B">
        <w:rPr>
          <w:rStyle w:val="Emphasis-Remove"/>
          <w:rFonts w:asciiTheme="minorHAnsi" w:hAnsiTheme="minorHAnsi"/>
        </w:rPr>
        <w:t>the last disclosure made</w:t>
      </w:r>
      <w:r w:rsidR="00B9520B">
        <w:rPr>
          <w:rStyle w:val="Emphasis-Remove"/>
          <w:rFonts w:asciiTheme="minorHAnsi" w:hAnsiTheme="minorHAnsi"/>
        </w:rPr>
        <w:t xml:space="preserve"> under an</w:t>
      </w:r>
      <w:r w:rsidR="00C142A1">
        <w:rPr>
          <w:rStyle w:val="Emphasis-Remove"/>
          <w:rFonts w:asciiTheme="minorHAnsi" w:hAnsiTheme="minorHAnsi"/>
        </w:rPr>
        <w:t xml:space="preserve"> </w:t>
      </w:r>
      <w:r w:rsidR="00C142A1" w:rsidRPr="00C142A1">
        <w:rPr>
          <w:rStyle w:val="Emphasis-Remove"/>
          <w:rFonts w:asciiTheme="minorHAnsi" w:hAnsiTheme="minorHAnsi"/>
          <w:b/>
        </w:rPr>
        <w:t>ID determination</w:t>
      </w:r>
      <w:r w:rsidR="00C142A1">
        <w:rPr>
          <w:rStyle w:val="Emphasis-Remove"/>
          <w:rFonts w:asciiTheme="minorHAnsi" w:hAnsiTheme="minorHAnsi"/>
        </w:rPr>
        <w:t>, until</w:t>
      </w:r>
      <w:r w:rsidR="005D0094">
        <w:rPr>
          <w:rStyle w:val="Emphasis-Remove"/>
          <w:rFonts w:asciiTheme="minorHAnsi" w:hAnsiTheme="minorHAnsi"/>
        </w:rPr>
        <w:t xml:space="preserve"> </w:t>
      </w:r>
      <w:r w:rsidR="00291BB7" w:rsidRPr="0019388B">
        <w:rPr>
          <w:rStyle w:val="Emphasis-Remove"/>
          <w:rFonts w:asciiTheme="minorHAnsi" w:hAnsiTheme="minorHAnsi"/>
        </w:rPr>
        <w:t xml:space="preserve">the last </w:t>
      </w:r>
      <w:r w:rsidR="002721EF" w:rsidRPr="0019388B">
        <w:rPr>
          <w:rStyle w:val="Emphasis-Bold"/>
          <w:rFonts w:asciiTheme="minorHAnsi" w:hAnsiTheme="minorHAnsi"/>
        </w:rPr>
        <w:t>disclosure year</w:t>
      </w:r>
      <w:r w:rsidR="008363BD" w:rsidRPr="0019388B">
        <w:rPr>
          <w:rStyle w:val="Emphasis-Remove"/>
          <w:rFonts w:asciiTheme="minorHAnsi" w:hAnsiTheme="minorHAnsi"/>
        </w:rPr>
        <w:t xml:space="preserve"> of the </w:t>
      </w:r>
      <w:r w:rsidR="00291BB7" w:rsidRPr="0019388B">
        <w:rPr>
          <w:rStyle w:val="Emphasis-Bold"/>
          <w:rFonts w:asciiTheme="minorHAnsi" w:hAnsiTheme="minorHAnsi"/>
        </w:rPr>
        <w:t>next</w:t>
      </w:r>
      <w:r w:rsidR="008363BD" w:rsidRPr="0019388B">
        <w:rPr>
          <w:rStyle w:val="Emphasis-Bold"/>
          <w:rFonts w:asciiTheme="minorHAnsi" w:hAnsiTheme="minorHAnsi"/>
        </w:rPr>
        <w:t xml:space="preserve"> period</w:t>
      </w:r>
      <w:r w:rsidR="00C142A1" w:rsidRPr="00C142A1">
        <w:rPr>
          <w:rStyle w:val="Emphasis-Bold"/>
          <w:rFonts w:asciiTheme="minorHAnsi" w:hAnsiTheme="minorHAnsi"/>
          <w:b w:val="0"/>
        </w:rPr>
        <w:t>,</w:t>
      </w:r>
      <w:r w:rsidR="008363BD" w:rsidRPr="0019388B">
        <w:rPr>
          <w:rStyle w:val="Emphasis-Remove"/>
          <w:rFonts w:asciiTheme="minorHAnsi" w:hAnsiTheme="minorHAnsi"/>
        </w:rPr>
        <w:t xml:space="preserve"> provide the following:</w:t>
      </w:r>
    </w:p>
    <w:p w:rsidR="008363BD" w:rsidRPr="0019388B" w:rsidRDefault="008363BD" w:rsidP="008363BD">
      <w:pPr>
        <w:pStyle w:val="HeadingH6ClausesubtextL2"/>
        <w:rPr>
          <w:rStyle w:val="Emphasis-Bold"/>
          <w:rFonts w:asciiTheme="minorHAnsi" w:hAnsiTheme="minorHAnsi"/>
        </w:rPr>
      </w:pPr>
      <w:r w:rsidRPr="0019388B">
        <w:rPr>
          <w:rStyle w:val="Emphasis-Remove"/>
          <w:rFonts w:asciiTheme="minorHAnsi" w:hAnsiTheme="minorHAnsi"/>
        </w:rPr>
        <w:t>sum of</w:t>
      </w:r>
      <w:r w:rsidRPr="0019388B">
        <w:rPr>
          <w:rStyle w:val="Emphasis-Bold"/>
          <w:rFonts w:asciiTheme="minorHAnsi" w:hAnsiTheme="minorHAnsi"/>
        </w:rPr>
        <w:t xml:space="preserve"> opening RAB values</w:t>
      </w:r>
      <w:r w:rsidRPr="0019388B">
        <w:rPr>
          <w:rStyle w:val="Emphasis-Remove"/>
          <w:rFonts w:asciiTheme="minorHAnsi" w:hAnsiTheme="minorHAnsi"/>
        </w:rPr>
        <w:t>;</w:t>
      </w:r>
      <w:r w:rsidRPr="0019388B">
        <w:rPr>
          <w:rStyle w:val="Emphasis-Bold"/>
          <w:rFonts w:asciiTheme="minorHAnsi" w:hAnsiTheme="minorHAnsi"/>
        </w:rPr>
        <w:t xml:space="preserve"> </w:t>
      </w:r>
    </w:p>
    <w:p w:rsidR="008363BD" w:rsidRPr="0019388B" w:rsidRDefault="008363BD" w:rsidP="008363BD">
      <w:pPr>
        <w:pStyle w:val="HeadingH6ClausesubtextL2"/>
        <w:rPr>
          <w:rStyle w:val="Emphasis-Remove"/>
          <w:rFonts w:asciiTheme="minorHAnsi" w:hAnsiTheme="minorHAnsi"/>
        </w:rPr>
      </w:pPr>
      <w:r w:rsidRPr="0019388B">
        <w:rPr>
          <w:rStyle w:val="Emphasis-Bold"/>
          <w:rFonts w:asciiTheme="minorHAnsi" w:hAnsiTheme="minorHAnsi"/>
        </w:rPr>
        <w:t>forecast</w:t>
      </w:r>
      <w:r w:rsidRPr="0019388B">
        <w:rPr>
          <w:rStyle w:val="Emphasis-Remove"/>
          <w:rFonts w:asciiTheme="minorHAnsi" w:hAnsiTheme="minorHAnsi"/>
        </w:rPr>
        <w:t xml:space="preserve"> </w:t>
      </w:r>
      <w:r w:rsidRPr="0019388B">
        <w:rPr>
          <w:rStyle w:val="Emphasis-Bold"/>
          <w:rFonts w:asciiTheme="minorHAnsi" w:hAnsiTheme="minorHAnsi"/>
        </w:rPr>
        <w:t>CPI</w:t>
      </w:r>
      <w:r w:rsidR="00622963" w:rsidRPr="0019388B">
        <w:rPr>
          <w:rStyle w:val="Emphasis-Bold"/>
          <w:rFonts w:asciiTheme="minorHAnsi" w:hAnsiTheme="minorHAnsi"/>
        </w:rPr>
        <w:t xml:space="preserve"> </w:t>
      </w:r>
      <w:r w:rsidR="00697BFB">
        <w:rPr>
          <w:rStyle w:val="Emphasis-Bold"/>
          <w:rFonts w:asciiTheme="minorHAnsi" w:hAnsiTheme="minorHAnsi"/>
        </w:rPr>
        <w:t xml:space="preserve">for CPP revaluation </w:t>
      </w:r>
      <w:r w:rsidR="00622963" w:rsidRPr="0019388B">
        <w:rPr>
          <w:rStyle w:val="Emphasis-Remove"/>
          <w:rFonts w:asciiTheme="minorHAnsi" w:hAnsiTheme="minorHAnsi"/>
        </w:rPr>
        <w:t>for the last quarter of the</w:t>
      </w:r>
      <w:r w:rsidR="00622963" w:rsidRPr="0019388B">
        <w:rPr>
          <w:rStyle w:val="Emphasis-Bold"/>
          <w:rFonts w:asciiTheme="minorHAnsi" w:hAnsiTheme="minorHAnsi"/>
        </w:rPr>
        <w:t xml:space="preserve"> dis</w:t>
      </w:r>
      <w:r w:rsidR="00DD2DAE">
        <w:rPr>
          <w:rStyle w:val="Emphasis-Bold"/>
          <w:rFonts w:asciiTheme="minorHAnsi" w:hAnsiTheme="minorHAnsi"/>
        </w:rPr>
        <w:t>c</w:t>
      </w:r>
      <w:r w:rsidR="00622963" w:rsidRPr="0019388B">
        <w:rPr>
          <w:rStyle w:val="Emphasis-Bold"/>
          <w:rFonts w:asciiTheme="minorHAnsi" w:hAnsiTheme="minorHAnsi"/>
        </w:rPr>
        <w:t>losure year</w:t>
      </w:r>
      <w:r w:rsidRPr="0019388B">
        <w:rPr>
          <w:rStyle w:val="Emphasis-Remove"/>
          <w:rFonts w:asciiTheme="minorHAnsi" w:hAnsiTheme="minorHAnsi"/>
        </w:rPr>
        <w:t>;</w:t>
      </w:r>
    </w:p>
    <w:p w:rsidR="008363BD" w:rsidRPr="0019388B" w:rsidRDefault="008363BD" w:rsidP="008363BD">
      <w:pPr>
        <w:pStyle w:val="HeadingH6ClausesubtextL2"/>
        <w:rPr>
          <w:rStyle w:val="Emphasis-Remove"/>
          <w:rFonts w:asciiTheme="minorHAnsi" w:hAnsiTheme="minorHAnsi"/>
        </w:rPr>
      </w:pPr>
      <w:r w:rsidRPr="0019388B">
        <w:rPr>
          <w:rStyle w:val="Emphasis-Bold"/>
          <w:rFonts w:asciiTheme="minorHAnsi" w:hAnsiTheme="minorHAnsi"/>
        </w:rPr>
        <w:t>forecast</w:t>
      </w:r>
      <w:r w:rsidRPr="0019388B">
        <w:rPr>
          <w:rStyle w:val="Emphasis-Remove"/>
          <w:rFonts w:asciiTheme="minorHAnsi" w:hAnsiTheme="minorHAnsi"/>
        </w:rPr>
        <w:t xml:space="preserve"> </w:t>
      </w:r>
      <w:r w:rsidRPr="0019388B">
        <w:rPr>
          <w:rStyle w:val="Emphasis-Bold"/>
          <w:rFonts w:asciiTheme="minorHAnsi" w:hAnsiTheme="minorHAnsi"/>
        </w:rPr>
        <w:t>CPI</w:t>
      </w:r>
      <w:r w:rsidRPr="0019388B">
        <w:rPr>
          <w:rStyle w:val="Emphasis-Remove"/>
          <w:rFonts w:asciiTheme="minorHAnsi" w:hAnsiTheme="minorHAnsi"/>
        </w:rPr>
        <w:t xml:space="preserve"> </w:t>
      </w:r>
      <w:r w:rsidR="00697BFB" w:rsidRPr="00697BFB">
        <w:rPr>
          <w:rStyle w:val="Emphasis-Remove"/>
          <w:rFonts w:asciiTheme="minorHAnsi" w:hAnsiTheme="minorHAnsi"/>
          <w:b/>
        </w:rPr>
        <w:t>for CPP revaluation</w:t>
      </w:r>
      <w:r w:rsidR="00697BFB">
        <w:rPr>
          <w:rStyle w:val="Emphasis-Remove"/>
          <w:rFonts w:asciiTheme="minorHAnsi" w:hAnsiTheme="minorHAnsi"/>
        </w:rPr>
        <w:t xml:space="preserve"> </w:t>
      </w:r>
      <w:r w:rsidRPr="0019388B">
        <w:rPr>
          <w:rStyle w:val="Emphasis-Remove"/>
          <w:rFonts w:asciiTheme="minorHAnsi" w:hAnsiTheme="minorHAnsi"/>
        </w:rPr>
        <w:t xml:space="preserve">for the </w:t>
      </w:r>
      <w:r w:rsidR="00622963" w:rsidRPr="0019388B">
        <w:rPr>
          <w:rStyle w:val="Emphasis-Remove"/>
          <w:rFonts w:asciiTheme="minorHAnsi" w:hAnsiTheme="minorHAnsi"/>
        </w:rPr>
        <w:t>last quarter of</w:t>
      </w:r>
      <w:r w:rsidR="006A5C24" w:rsidRPr="0019388B">
        <w:rPr>
          <w:rStyle w:val="Emphasis-Remove"/>
          <w:rFonts w:asciiTheme="minorHAnsi" w:hAnsiTheme="minorHAnsi"/>
        </w:rPr>
        <w:t xml:space="preserve"> the</w:t>
      </w:r>
      <w:r w:rsidR="00622963" w:rsidRPr="0019388B">
        <w:rPr>
          <w:rStyle w:val="Emphasis-Remove"/>
          <w:rFonts w:asciiTheme="minorHAnsi" w:hAnsiTheme="minorHAnsi"/>
        </w:rPr>
        <w:t xml:space="preserve"> preceding </w:t>
      </w:r>
      <w:r w:rsidR="002721EF" w:rsidRPr="0019388B">
        <w:rPr>
          <w:rStyle w:val="Emphasis-Bold"/>
          <w:rFonts w:asciiTheme="minorHAnsi" w:hAnsiTheme="minorHAnsi"/>
        </w:rPr>
        <w:t>disclosure year</w:t>
      </w:r>
      <w:r w:rsidRPr="0019388B">
        <w:rPr>
          <w:rStyle w:val="Emphasis-Remove"/>
          <w:rFonts w:asciiTheme="minorHAnsi" w:hAnsiTheme="minorHAnsi"/>
        </w:rPr>
        <w:t>;</w:t>
      </w:r>
      <w:r w:rsidR="009A4454" w:rsidRPr="0019388B">
        <w:rPr>
          <w:rStyle w:val="Emphasis-Remove"/>
          <w:rFonts w:asciiTheme="minorHAnsi" w:hAnsiTheme="minorHAnsi"/>
        </w:rPr>
        <w:t xml:space="preserve"> and</w:t>
      </w:r>
    </w:p>
    <w:p w:rsidR="008363BD" w:rsidRPr="0019388B" w:rsidRDefault="008363BD" w:rsidP="008363BD">
      <w:pPr>
        <w:pStyle w:val="HeadingH6ClausesubtextL2"/>
        <w:rPr>
          <w:rStyle w:val="Emphasis-Bold"/>
          <w:rFonts w:asciiTheme="minorHAnsi" w:hAnsiTheme="minorHAnsi"/>
        </w:rPr>
      </w:pPr>
      <w:r w:rsidRPr="0019388B">
        <w:rPr>
          <w:rStyle w:val="Emphasis-Bold"/>
          <w:rFonts w:asciiTheme="minorHAnsi" w:hAnsiTheme="minorHAnsi"/>
        </w:rPr>
        <w:t>revaluation rate</w:t>
      </w:r>
      <w:r w:rsidR="009A4454" w:rsidRPr="0019388B">
        <w:rPr>
          <w:rStyle w:val="Emphasis-Remove"/>
          <w:rFonts w:asciiTheme="minorHAnsi" w:hAnsiTheme="minorHAnsi"/>
        </w:rPr>
        <w:t>.</w:t>
      </w:r>
      <w:r w:rsidRPr="0019388B">
        <w:rPr>
          <w:rStyle w:val="Emphasis-Remove"/>
          <w:rFonts w:asciiTheme="minorHAnsi" w:hAnsiTheme="minorHAnsi"/>
        </w:rPr>
        <w:t xml:space="preserve"> </w:t>
      </w:r>
    </w:p>
    <w:p w:rsidR="008363BD" w:rsidRPr="0019388B" w:rsidRDefault="00413BE0" w:rsidP="00C44B1F">
      <w:pPr>
        <w:pStyle w:val="HeadingH4Clausetext"/>
        <w:tabs>
          <w:tab w:val="num" w:pos="709"/>
        </w:tabs>
        <w:ind w:hanging="936"/>
        <w:rPr>
          <w:rFonts w:asciiTheme="minorHAnsi" w:hAnsiTheme="minorHAnsi"/>
        </w:rPr>
      </w:pPr>
      <w:bookmarkStart w:id="1516" w:name="_Ref265708968"/>
      <w:r w:rsidRPr="008C67EF">
        <w:rPr>
          <w:rFonts w:asciiTheme="minorHAnsi" w:hAnsiTheme="minorHAnsi"/>
        </w:rPr>
        <w:t>Commission</w:t>
      </w:r>
      <w:r w:rsidR="008363BD" w:rsidRPr="0019388B">
        <w:rPr>
          <w:rFonts w:asciiTheme="minorHAnsi" w:hAnsiTheme="minorHAnsi"/>
        </w:rPr>
        <w:t>ed assets information</w:t>
      </w:r>
      <w:bookmarkEnd w:id="1516"/>
    </w:p>
    <w:p w:rsidR="00B5149B" w:rsidRPr="0019388B" w:rsidRDefault="00712A2A" w:rsidP="008C67EF">
      <w:pPr>
        <w:pStyle w:val="HeadingH5ClausesubtextL1"/>
        <w:rPr>
          <w:rStyle w:val="Emphasis-Remove"/>
          <w:rFonts w:asciiTheme="minorHAnsi" w:hAnsiTheme="minorHAnsi"/>
          <w:u w:val="single"/>
        </w:rPr>
      </w:pPr>
      <w:bookmarkStart w:id="1517" w:name="_Ref278996113"/>
      <w:bookmarkStart w:id="1518" w:name="_Ref265706370"/>
      <w:r>
        <w:rPr>
          <w:rStyle w:val="Emphasis-Remove"/>
          <w:rFonts w:asciiTheme="minorHAnsi" w:hAnsiTheme="minorHAnsi"/>
        </w:rPr>
        <w:t>For</w:t>
      </w:r>
      <w:r w:rsidR="00662401" w:rsidRPr="0019388B">
        <w:rPr>
          <w:rStyle w:val="Emphasis-Remove"/>
          <w:rFonts w:asciiTheme="minorHAnsi" w:hAnsiTheme="minorHAnsi"/>
        </w:rPr>
        <w:t xml:space="preserve"> each </w:t>
      </w:r>
      <w:r w:rsidR="00662401" w:rsidRPr="0019388B">
        <w:rPr>
          <w:rStyle w:val="Emphasis-Bold"/>
          <w:rFonts w:asciiTheme="minorHAnsi" w:hAnsiTheme="minorHAnsi"/>
        </w:rPr>
        <w:t>disclosure year</w:t>
      </w:r>
      <w:r w:rsidRPr="00712A2A">
        <w:rPr>
          <w:rStyle w:val="Emphasis-Bold"/>
          <w:rFonts w:asciiTheme="minorHAnsi" w:hAnsiTheme="minorHAnsi"/>
          <w:b w:val="0"/>
        </w:rPr>
        <w:t>,</w:t>
      </w:r>
      <w:r w:rsidR="00662401" w:rsidRPr="0019388B">
        <w:rPr>
          <w:rStyle w:val="Emphasis-Remove"/>
          <w:rFonts w:asciiTheme="minorHAnsi" w:hAnsiTheme="minorHAnsi"/>
        </w:rPr>
        <w:t xml:space="preserve"> </w:t>
      </w:r>
      <w:r w:rsidR="00F12869" w:rsidRPr="0019388B">
        <w:rPr>
          <w:rStyle w:val="Emphasis-Remove"/>
          <w:rFonts w:asciiTheme="minorHAnsi" w:hAnsiTheme="minorHAnsi"/>
        </w:rPr>
        <w:t>after</w:t>
      </w:r>
      <w:bookmarkEnd w:id="1517"/>
      <w:r w:rsidR="002558E3">
        <w:rPr>
          <w:rStyle w:val="Emphasis-Remove"/>
          <w:rFonts w:asciiTheme="minorHAnsi" w:hAnsiTheme="minorHAnsi"/>
        </w:rPr>
        <w:t xml:space="preserve"> </w:t>
      </w:r>
      <w:r w:rsidR="00662401" w:rsidRPr="0019388B">
        <w:rPr>
          <w:rStyle w:val="Emphasis-Remove"/>
          <w:rFonts w:asciiTheme="minorHAnsi" w:hAnsiTheme="minorHAnsi"/>
        </w:rPr>
        <w:t>the last disclosure made</w:t>
      </w:r>
      <w:r w:rsidR="002558E3">
        <w:rPr>
          <w:rStyle w:val="Emphasis-Remove"/>
          <w:rFonts w:asciiTheme="minorHAnsi" w:hAnsiTheme="minorHAnsi"/>
        </w:rPr>
        <w:t xml:space="preserve"> </w:t>
      </w:r>
      <w:r w:rsidR="00B9520B">
        <w:rPr>
          <w:rStyle w:val="Emphasis-Remove"/>
          <w:rFonts w:asciiTheme="minorHAnsi" w:hAnsiTheme="minorHAnsi"/>
        </w:rPr>
        <w:t>under an</w:t>
      </w:r>
      <w:r w:rsidR="007C0119">
        <w:rPr>
          <w:rStyle w:val="Emphasis-Remove"/>
          <w:rFonts w:asciiTheme="minorHAnsi" w:hAnsiTheme="minorHAnsi"/>
        </w:rPr>
        <w:t xml:space="preserve"> </w:t>
      </w:r>
      <w:r w:rsidR="007C0119" w:rsidRPr="007C0119">
        <w:rPr>
          <w:rStyle w:val="Emphasis-Remove"/>
          <w:rFonts w:asciiTheme="minorHAnsi" w:hAnsiTheme="minorHAnsi"/>
          <w:b/>
        </w:rPr>
        <w:t>ID determination</w:t>
      </w:r>
      <w:r w:rsidR="007C0119">
        <w:rPr>
          <w:rStyle w:val="Emphasis-Remove"/>
          <w:rFonts w:asciiTheme="minorHAnsi" w:hAnsiTheme="minorHAnsi"/>
        </w:rPr>
        <w:t>, until</w:t>
      </w:r>
      <w:r w:rsidR="00662401" w:rsidRPr="0019388B">
        <w:rPr>
          <w:rStyle w:val="Emphasis-Remove"/>
          <w:rFonts w:asciiTheme="minorHAnsi" w:hAnsiTheme="minorHAnsi"/>
        </w:rPr>
        <w:t xml:space="preserve"> the last </w:t>
      </w:r>
      <w:r w:rsidR="00662401" w:rsidRPr="0019388B">
        <w:rPr>
          <w:rStyle w:val="Emphasis-Bold"/>
          <w:rFonts w:asciiTheme="minorHAnsi" w:hAnsiTheme="minorHAnsi"/>
        </w:rPr>
        <w:t>disclosure year</w:t>
      </w:r>
      <w:r w:rsidR="00662401" w:rsidRPr="0019388B">
        <w:rPr>
          <w:rStyle w:val="Emphasis-Remove"/>
          <w:rFonts w:asciiTheme="minorHAnsi" w:hAnsiTheme="minorHAnsi"/>
        </w:rPr>
        <w:t xml:space="preserve"> of the </w:t>
      </w:r>
      <w:r w:rsidR="00662401" w:rsidRPr="0019388B">
        <w:rPr>
          <w:rStyle w:val="Emphasis-Bold"/>
          <w:rFonts w:asciiTheme="minorHAnsi" w:hAnsiTheme="minorHAnsi"/>
        </w:rPr>
        <w:t>next period</w:t>
      </w:r>
      <w:r w:rsidR="00662401" w:rsidRPr="0019388B">
        <w:rPr>
          <w:rStyle w:val="Emphasis-Remove"/>
          <w:rFonts w:asciiTheme="minorHAnsi" w:hAnsiTheme="minorHAnsi"/>
        </w:rPr>
        <w:t xml:space="preserve">, </w:t>
      </w:r>
      <w:r w:rsidR="008363BD" w:rsidRPr="0042319F">
        <w:rPr>
          <w:rStyle w:val="Emphasis-Remove"/>
          <w:rFonts w:asciiTheme="minorHAnsi" w:hAnsiTheme="minorHAnsi"/>
        </w:rPr>
        <w:t xml:space="preserve">provide </w:t>
      </w:r>
      <w:r w:rsidR="00B5149B" w:rsidRPr="0042319F">
        <w:rPr>
          <w:rStyle w:val="Emphasis-Remove"/>
          <w:rFonts w:asciiTheme="minorHAnsi" w:hAnsiTheme="minorHAnsi"/>
        </w:rPr>
        <w:t>the</w:t>
      </w:r>
      <w:r w:rsidR="00B5149B" w:rsidRPr="0019388B">
        <w:rPr>
          <w:rStyle w:val="Emphasis-Remove"/>
          <w:rFonts w:asciiTheme="minorHAnsi" w:hAnsiTheme="minorHAnsi"/>
        </w:rPr>
        <w:t>-</w:t>
      </w:r>
    </w:p>
    <w:p w:rsidR="00B5149B" w:rsidRPr="0019388B" w:rsidRDefault="008363BD" w:rsidP="00B5149B">
      <w:pPr>
        <w:pStyle w:val="HeadingH6ClausesubtextL2"/>
        <w:rPr>
          <w:rStyle w:val="Emphasis-Remove"/>
          <w:rFonts w:asciiTheme="minorHAnsi" w:hAnsiTheme="minorHAnsi"/>
        </w:rPr>
      </w:pPr>
      <w:r w:rsidRPr="0019388B">
        <w:rPr>
          <w:rStyle w:val="Emphasis-Remove"/>
          <w:rFonts w:asciiTheme="minorHAnsi" w:hAnsiTheme="minorHAnsi"/>
        </w:rPr>
        <w:t>sum</w:t>
      </w:r>
      <w:r w:rsidR="003949DE" w:rsidRPr="0019388B">
        <w:rPr>
          <w:rStyle w:val="Emphasis-Remove"/>
          <w:rFonts w:asciiTheme="minorHAnsi" w:hAnsiTheme="minorHAnsi"/>
        </w:rPr>
        <w:t xml:space="preserve"> of</w:t>
      </w:r>
      <w:r w:rsidRPr="0019388B">
        <w:rPr>
          <w:rStyle w:val="Emphasis-Remove"/>
          <w:rFonts w:asciiTheme="minorHAnsi" w:hAnsiTheme="minorHAnsi"/>
        </w:rPr>
        <w:t xml:space="preserve"> </w:t>
      </w:r>
      <w:r w:rsidRPr="0019388B">
        <w:rPr>
          <w:rStyle w:val="Emphasis-Bold"/>
          <w:rFonts w:asciiTheme="minorHAnsi" w:hAnsiTheme="minorHAnsi"/>
        </w:rPr>
        <w:t>value of</w:t>
      </w:r>
      <w:r w:rsidRPr="0019388B">
        <w:rPr>
          <w:rStyle w:val="Emphasis-Remove"/>
          <w:rFonts w:asciiTheme="minorHAnsi" w:hAnsiTheme="minorHAnsi"/>
        </w:rPr>
        <w:t xml:space="preserve"> </w:t>
      </w:r>
      <w:r w:rsidRPr="0019388B">
        <w:rPr>
          <w:rStyle w:val="Emphasis-Bold"/>
          <w:rFonts w:asciiTheme="minorHAnsi" w:hAnsiTheme="minorHAnsi"/>
        </w:rPr>
        <w:t>commissioned asset</w:t>
      </w:r>
      <w:r w:rsidR="001A6FD8" w:rsidRPr="0019388B">
        <w:rPr>
          <w:rStyle w:val="Emphasis-Bold"/>
          <w:rFonts w:asciiTheme="minorHAnsi" w:hAnsiTheme="minorHAnsi"/>
        </w:rPr>
        <w:t>s</w:t>
      </w:r>
      <w:r w:rsidR="00B5149B" w:rsidRPr="0019388B">
        <w:rPr>
          <w:rStyle w:val="Emphasis-Remove"/>
          <w:rFonts w:asciiTheme="minorHAnsi" w:hAnsiTheme="minorHAnsi"/>
        </w:rPr>
        <w:t xml:space="preserve">; and </w:t>
      </w:r>
    </w:p>
    <w:p w:rsidR="00B5149B" w:rsidRPr="0019388B" w:rsidRDefault="00B5149B" w:rsidP="00B5149B">
      <w:pPr>
        <w:pStyle w:val="HeadingH6ClausesubtextL2"/>
        <w:rPr>
          <w:rFonts w:asciiTheme="minorHAnsi" w:hAnsiTheme="minorHAnsi"/>
        </w:rPr>
      </w:pPr>
      <w:r w:rsidRPr="0019388B">
        <w:rPr>
          <w:rStyle w:val="Emphasis-Remove"/>
          <w:rFonts w:asciiTheme="minorHAnsi" w:hAnsiTheme="minorHAnsi"/>
        </w:rPr>
        <w:t>sum</w:t>
      </w:r>
      <w:r w:rsidR="003949DE" w:rsidRPr="0019388B">
        <w:rPr>
          <w:rStyle w:val="Emphasis-Remove"/>
          <w:rFonts w:asciiTheme="minorHAnsi" w:hAnsiTheme="minorHAnsi"/>
        </w:rPr>
        <w:t xml:space="preserve"> of</w:t>
      </w:r>
      <w:r w:rsidRPr="0019388B">
        <w:rPr>
          <w:rStyle w:val="Emphasis-Remove"/>
          <w:rFonts w:asciiTheme="minorHAnsi" w:hAnsiTheme="minorHAnsi"/>
        </w:rPr>
        <w:t xml:space="preserve"> </w:t>
      </w:r>
      <w:r w:rsidRPr="0019388B">
        <w:rPr>
          <w:rStyle w:val="Emphasis-Bold"/>
          <w:rFonts w:asciiTheme="minorHAnsi" w:hAnsiTheme="minorHAnsi"/>
        </w:rPr>
        <w:t>forecast value of commissioned assets</w:t>
      </w:r>
      <w:r w:rsidR="008363BD" w:rsidRPr="0019388B">
        <w:rPr>
          <w:rFonts w:asciiTheme="minorHAnsi" w:hAnsiTheme="minorHAnsi"/>
        </w:rPr>
        <w:t xml:space="preserve">, </w:t>
      </w:r>
    </w:p>
    <w:p w:rsidR="008363BD" w:rsidRPr="0019388B" w:rsidRDefault="008363BD" w:rsidP="005F6BB1">
      <w:pPr>
        <w:pStyle w:val="UnnumberedL2"/>
        <w:rPr>
          <w:rFonts w:asciiTheme="minorHAnsi" w:hAnsiTheme="minorHAnsi"/>
        </w:rPr>
      </w:pPr>
      <w:r w:rsidRPr="0019388B">
        <w:rPr>
          <w:rFonts w:asciiTheme="minorHAnsi" w:hAnsiTheme="minorHAnsi"/>
        </w:rPr>
        <w:t xml:space="preserve">in respect of each of the </w:t>
      </w:r>
      <w:r w:rsidR="00B5149B" w:rsidRPr="0019388B">
        <w:rPr>
          <w:rFonts w:asciiTheme="minorHAnsi" w:hAnsiTheme="minorHAnsi"/>
        </w:rPr>
        <w:t xml:space="preserve">following </w:t>
      </w:r>
      <w:r w:rsidRPr="0019388B">
        <w:rPr>
          <w:rFonts w:asciiTheme="minorHAnsi" w:hAnsiTheme="minorHAnsi"/>
        </w:rPr>
        <w:t>groups of assets:</w:t>
      </w:r>
      <w:bookmarkEnd w:id="1518"/>
    </w:p>
    <w:p w:rsidR="008363BD" w:rsidRPr="0019388B" w:rsidRDefault="008363BD" w:rsidP="00662401">
      <w:pPr>
        <w:pStyle w:val="HeadingH6ClausesubtextL2"/>
        <w:rPr>
          <w:rFonts w:asciiTheme="minorHAnsi" w:hAnsiTheme="minorHAnsi"/>
        </w:rPr>
      </w:pPr>
      <w:bookmarkStart w:id="1519" w:name="_Ref265706367"/>
      <w:r w:rsidRPr="0019388B">
        <w:rPr>
          <w:rFonts w:asciiTheme="minorHAnsi" w:hAnsiTheme="minorHAnsi"/>
        </w:rPr>
        <w:t>assets-</w:t>
      </w:r>
      <w:bookmarkEnd w:id="1519"/>
      <w:r w:rsidRPr="0019388B">
        <w:rPr>
          <w:rFonts w:asciiTheme="minorHAnsi" w:hAnsiTheme="minorHAnsi"/>
        </w:rPr>
        <w:t xml:space="preserve"> </w:t>
      </w:r>
    </w:p>
    <w:p w:rsidR="008363BD" w:rsidRPr="0019388B" w:rsidRDefault="008363BD" w:rsidP="008363BD">
      <w:pPr>
        <w:pStyle w:val="HeadingH7ClausesubtextL3"/>
        <w:rPr>
          <w:rStyle w:val="Emphasis-Remove"/>
          <w:rFonts w:asciiTheme="minorHAnsi" w:hAnsiTheme="minorHAnsi"/>
        </w:rPr>
      </w:pPr>
      <w:r w:rsidRPr="0019388B">
        <w:rPr>
          <w:rFonts w:asciiTheme="minorHAnsi" w:hAnsiTheme="minorHAnsi"/>
        </w:rPr>
        <w:t xml:space="preserve">acquired or intended to be acquired from a </w:t>
      </w:r>
      <w:r w:rsidRPr="0019388B">
        <w:rPr>
          <w:rStyle w:val="Emphasis-Bold"/>
          <w:rFonts w:asciiTheme="minorHAnsi" w:hAnsiTheme="minorHAnsi"/>
        </w:rPr>
        <w:t xml:space="preserve">related </w:t>
      </w:r>
      <w:r w:rsidR="00E77429">
        <w:rPr>
          <w:rStyle w:val="Emphasis-Bold"/>
          <w:rFonts w:asciiTheme="minorHAnsi" w:hAnsiTheme="minorHAnsi"/>
        </w:rPr>
        <w:t>party</w:t>
      </w:r>
      <w:r w:rsidRPr="0019388B">
        <w:rPr>
          <w:rStyle w:val="Emphasis-Remove"/>
          <w:rFonts w:asciiTheme="minorHAnsi" w:hAnsiTheme="minorHAnsi"/>
        </w:rPr>
        <w:t>;</w:t>
      </w:r>
      <w:r w:rsidRPr="0019388B">
        <w:rPr>
          <w:rStyle w:val="Emphasis-Bold"/>
          <w:rFonts w:asciiTheme="minorHAnsi" w:hAnsiTheme="minorHAnsi"/>
        </w:rPr>
        <w:t xml:space="preserve"> </w:t>
      </w:r>
      <w:r w:rsidRPr="0019388B">
        <w:rPr>
          <w:rStyle w:val="Emphasis-Remove"/>
          <w:rFonts w:asciiTheme="minorHAnsi" w:hAnsiTheme="minorHAnsi"/>
        </w:rPr>
        <w:t xml:space="preserve">or </w:t>
      </w:r>
    </w:p>
    <w:p w:rsidR="008363BD" w:rsidRPr="0019388B" w:rsidRDefault="008363BD" w:rsidP="008363BD">
      <w:pPr>
        <w:pStyle w:val="HeadingH7ClausesubtextL3"/>
        <w:rPr>
          <w:rFonts w:asciiTheme="minorHAnsi" w:hAnsiTheme="minorHAnsi"/>
        </w:rPr>
      </w:pPr>
      <w:r w:rsidRPr="0019388B">
        <w:rPr>
          <w:rStyle w:val="Emphasis-Remove"/>
          <w:rFonts w:asciiTheme="minorHAnsi" w:hAnsiTheme="minorHAnsi"/>
        </w:rPr>
        <w:t xml:space="preserve">transferred from a part of the </w:t>
      </w:r>
      <w:r w:rsidR="00E37BB0" w:rsidRPr="0019388B">
        <w:rPr>
          <w:rStyle w:val="Emphasis-Bold"/>
          <w:rFonts w:asciiTheme="minorHAnsi" w:hAnsiTheme="minorHAnsi"/>
        </w:rPr>
        <w:t>GDB</w:t>
      </w:r>
      <w:r w:rsidRPr="0019388B">
        <w:rPr>
          <w:rStyle w:val="Emphasis-Remove"/>
          <w:rFonts w:asciiTheme="minorHAnsi" w:hAnsiTheme="minorHAnsi"/>
        </w:rPr>
        <w:t xml:space="preserve"> that supplies </w:t>
      </w:r>
      <w:r w:rsidR="00CF5407" w:rsidRPr="0019388B">
        <w:rPr>
          <w:rStyle w:val="Emphasis-Bold"/>
          <w:rFonts w:asciiTheme="minorHAnsi" w:hAnsiTheme="minorHAnsi"/>
        </w:rPr>
        <w:t xml:space="preserve">unregulated </w:t>
      </w:r>
      <w:r w:rsidRPr="0019388B">
        <w:rPr>
          <w:rStyle w:val="Emphasis-Bold"/>
          <w:rFonts w:asciiTheme="minorHAnsi" w:hAnsiTheme="minorHAnsi"/>
        </w:rPr>
        <w:t>services</w:t>
      </w:r>
      <w:r w:rsidRPr="0019388B">
        <w:rPr>
          <w:rFonts w:asciiTheme="minorHAnsi" w:hAnsiTheme="minorHAnsi"/>
        </w:rPr>
        <w:t>;</w:t>
      </w:r>
    </w:p>
    <w:p w:rsidR="008363BD" w:rsidRPr="0019388B" w:rsidRDefault="008363BD" w:rsidP="008363BD">
      <w:pPr>
        <w:pStyle w:val="HeadingH6ClausesubtextL2"/>
        <w:rPr>
          <w:rFonts w:asciiTheme="minorHAnsi" w:hAnsiTheme="minorHAnsi"/>
        </w:rPr>
      </w:pPr>
      <w:bookmarkStart w:id="1520" w:name="_Ref265706385"/>
      <w:r w:rsidRPr="0019388B">
        <w:rPr>
          <w:rFonts w:asciiTheme="minorHAnsi" w:hAnsiTheme="minorHAnsi"/>
        </w:rPr>
        <w:t>assets-</w:t>
      </w:r>
      <w:bookmarkEnd w:id="1520"/>
      <w:r w:rsidRPr="0019388B">
        <w:rPr>
          <w:rFonts w:asciiTheme="minorHAnsi" w:hAnsiTheme="minorHAnsi"/>
        </w:rPr>
        <w:t xml:space="preserve"> </w:t>
      </w:r>
    </w:p>
    <w:p w:rsidR="008363BD" w:rsidRPr="0019388B" w:rsidRDefault="00CF5407" w:rsidP="008363BD">
      <w:pPr>
        <w:pStyle w:val="HeadingH7ClausesubtextL3"/>
        <w:rPr>
          <w:rStyle w:val="Emphasis-Remove"/>
          <w:rFonts w:asciiTheme="minorHAnsi" w:hAnsiTheme="minorHAnsi"/>
        </w:rPr>
      </w:pPr>
      <w:r w:rsidRPr="0019388B">
        <w:rPr>
          <w:rFonts w:asciiTheme="minorHAnsi" w:hAnsiTheme="minorHAnsi"/>
        </w:rPr>
        <w:t>acquired</w:t>
      </w:r>
      <w:r w:rsidRPr="0019388B">
        <w:rPr>
          <w:rStyle w:val="Emphasis-Remove"/>
          <w:rFonts w:asciiTheme="minorHAnsi" w:hAnsiTheme="minorHAnsi"/>
        </w:rPr>
        <w:t xml:space="preserve"> </w:t>
      </w:r>
      <w:r w:rsidRPr="0019388B">
        <w:rPr>
          <w:rFonts w:asciiTheme="minorHAnsi" w:hAnsiTheme="minorHAnsi"/>
        </w:rPr>
        <w:t>or intended to be acquired from</w:t>
      </w:r>
      <w:r w:rsidRPr="0019388B">
        <w:rPr>
          <w:rStyle w:val="Emphasis-Remove"/>
          <w:rFonts w:asciiTheme="minorHAnsi" w:hAnsiTheme="minorHAnsi"/>
        </w:rPr>
        <w:t xml:space="preserve"> another </w:t>
      </w:r>
      <w:r w:rsidR="008363BD" w:rsidRPr="0019388B">
        <w:rPr>
          <w:rStyle w:val="Emphasis-Bold"/>
          <w:rFonts w:asciiTheme="minorHAnsi" w:hAnsiTheme="minorHAnsi"/>
        </w:rPr>
        <w:t>regulated supplier</w:t>
      </w:r>
      <w:r w:rsidRPr="0019388B">
        <w:rPr>
          <w:rStyle w:val="Emphasis-Bold"/>
          <w:rFonts w:asciiTheme="minorHAnsi" w:hAnsiTheme="minorHAnsi"/>
        </w:rPr>
        <w:t xml:space="preserve"> </w:t>
      </w:r>
      <w:r w:rsidRPr="0019388B">
        <w:rPr>
          <w:rStyle w:val="Emphasis-Remove"/>
          <w:rFonts w:asciiTheme="minorHAnsi" w:hAnsiTheme="minorHAnsi"/>
        </w:rPr>
        <w:t xml:space="preserve">and used by that </w:t>
      </w:r>
      <w:r w:rsidRPr="0019388B">
        <w:rPr>
          <w:rStyle w:val="Emphasis-Bold"/>
          <w:rFonts w:asciiTheme="minorHAnsi" w:hAnsiTheme="minorHAnsi"/>
        </w:rPr>
        <w:t>regulated supplier</w:t>
      </w:r>
      <w:r w:rsidRPr="0019388B">
        <w:rPr>
          <w:rStyle w:val="Emphasis-Remove"/>
          <w:rFonts w:asciiTheme="minorHAnsi" w:hAnsiTheme="minorHAnsi"/>
        </w:rPr>
        <w:t xml:space="preserve"> in the </w:t>
      </w:r>
      <w:r w:rsidR="00093D5F" w:rsidRPr="0019388B">
        <w:rPr>
          <w:rStyle w:val="Emphasis-Bold"/>
          <w:rFonts w:asciiTheme="minorHAnsi" w:hAnsiTheme="minorHAnsi"/>
        </w:rPr>
        <w:t>supply</w:t>
      </w:r>
      <w:r w:rsidRPr="0019388B">
        <w:rPr>
          <w:rStyle w:val="Emphasis-Remove"/>
          <w:rFonts w:asciiTheme="minorHAnsi" w:hAnsiTheme="minorHAnsi"/>
        </w:rPr>
        <w:t xml:space="preserve"> of</w:t>
      </w:r>
      <w:r w:rsidRPr="0019388B">
        <w:rPr>
          <w:rStyle w:val="Emphasis-Bold"/>
          <w:rFonts w:asciiTheme="minorHAnsi" w:hAnsiTheme="minorHAnsi"/>
        </w:rPr>
        <w:t xml:space="preserve"> regulated services</w:t>
      </w:r>
      <w:r w:rsidR="00F041E1" w:rsidRPr="0019388B">
        <w:rPr>
          <w:rStyle w:val="Emphasis-Bold"/>
          <w:rFonts w:asciiTheme="minorHAnsi" w:hAnsiTheme="minorHAnsi"/>
        </w:rPr>
        <w:t>;</w:t>
      </w:r>
      <w:r w:rsidR="008363BD" w:rsidRPr="0019388B">
        <w:rPr>
          <w:rStyle w:val="Emphasis-Bold"/>
          <w:rFonts w:asciiTheme="minorHAnsi" w:hAnsiTheme="minorHAnsi"/>
        </w:rPr>
        <w:t xml:space="preserve"> </w:t>
      </w:r>
      <w:r w:rsidR="008363BD" w:rsidRPr="0019388B">
        <w:rPr>
          <w:rStyle w:val="Emphasis-Remove"/>
          <w:rFonts w:asciiTheme="minorHAnsi" w:hAnsiTheme="minorHAnsi"/>
        </w:rPr>
        <w:t xml:space="preserve">or </w:t>
      </w:r>
    </w:p>
    <w:p w:rsidR="008363BD" w:rsidRPr="0019388B" w:rsidRDefault="00CF5407" w:rsidP="008363BD">
      <w:pPr>
        <w:pStyle w:val="HeadingH7ClausesubtextL3"/>
        <w:rPr>
          <w:rFonts w:asciiTheme="minorHAnsi" w:hAnsiTheme="minorHAnsi"/>
        </w:rPr>
      </w:pPr>
      <w:r w:rsidRPr="0019388B">
        <w:rPr>
          <w:rStyle w:val="Emphasis-Remove"/>
          <w:rFonts w:asciiTheme="minorHAnsi" w:hAnsiTheme="minorHAnsi"/>
        </w:rPr>
        <w:t xml:space="preserve">transferred or intended to be transferred from a </w:t>
      </w:r>
      <w:r w:rsidR="008363BD" w:rsidRPr="0019388B">
        <w:rPr>
          <w:rStyle w:val="Emphasis-Remove"/>
          <w:rFonts w:asciiTheme="minorHAnsi" w:hAnsiTheme="minorHAnsi"/>
        </w:rPr>
        <w:t>part</w:t>
      </w:r>
      <w:r w:rsidR="008363BD" w:rsidRPr="0019388B">
        <w:rPr>
          <w:rStyle w:val="Emphasis-Bold"/>
          <w:rFonts w:asciiTheme="minorHAnsi" w:hAnsiTheme="minorHAnsi"/>
        </w:rPr>
        <w:t xml:space="preserve"> </w:t>
      </w:r>
      <w:r w:rsidR="008363BD" w:rsidRPr="0019388B">
        <w:rPr>
          <w:rStyle w:val="Emphasis-Remove"/>
          <w:rFonts w:asciiTheme="minorHAnsi" w:hAnsiTheme="minorHAnsi"/>
        </w:rPr>
        <w:t xml:space="preserve">of the </w:t>
      </w:r>
      <w:r w:rsidR="00E37BB0" w:rsidRPr="0019388B">
        <w:rPr>
          <w:rStyle w:val="Emphasis-Bold"/>
          <w:rFonts w:asciiTheme="minorHAnsi" w:hAnsiTheme="minorHAnsi"/>
        </w:rPr>
        <w:t>GDB</w:t>
      </w:r>
      <w:r w:rsidR="008363BD" w:rsidRPr="0019388B">
        <w:rPr>
          <w:rStyle w:val="Emphasis-Remove"/>
          <w:rFonts w:asciiTheme="minorHAnsi" w:hAnsiTheme="minorHAnsi"/>
        </w:rPr>
        <w:t xml:space="preserve"> that supplies </w:t>
      </w:r>
      <w:r w:rsidR="008363BD" w:rsidRPr="0019388B">
        <w:rPr>
          <w:rStyle w:val="Emphasis-Bold"/>
          <w:rFonts w:asciiTheme="minorHAnsi" w:hAnsiTheme="minorHAnsi"/>
        </w:rPr>
        <w:t>other regulated services</w:t>
      </w:r>
      <w:r w:rsidRPr="0019388B">
        <w:rPr>
          <w:rStyle w:val="Emphasis-Remove"/>
          <w:rFonts w:asciiTheme="minorHAnsi" w:hAnsiTheme="minorHAnsi"/>
        </w:rPr>
        <w:t>;</w:t>
      </w:r>
      <w:r w:rsidR="008363BD" w:rsidRPr="0019388B">
        <w:rPr>
          <w:rStyle w:val="Emphasis-Bold"/>
          <w:rFonts w:asciiTheme="minorHAnsi" w:hAnsiTheme="minorHAnsi"/>
        </w:rPr>
        <w:t xml:space="preserve"> </w:t>
      </w:r>
    </w:p>
    <w:p w:rsidR="00450B95" w:rsidRPr="0019388B" w:rsidRDefault="00450B95" w:rsidP="008363BD">
      <w:pPr>
        <w:pStyle w:val="HeadingH6ClausesubtextL2"/>
        <w:rPr>
          <w:rFonts w:asciiTheme="minorHAnsi" w:hAnsiTheme="minorHAnsi"/>
        </w:rPr>
      </w:pPr>
      <w:r w:rsidRPr="0019388B">
        <w:rPr>
          <w:rStyle w:val="Emphasis-Bold"/>
          <w:rFonts w:asciiTheme="minorHAnsi" w:hAnsiTheme="minorHAnsi"/>
        </w:rPr>
        <w:t>network spares</w:t>
      </w:r>
      <w:r w:rsidRPr="0019388B">
        <w:rPr>
          <w:rFonts w:asciiTheme="minorHAnsi" w:hAnsiTheme="minorHAnsi"/>
        </w:rPr>
        <w:t>;</w:t>
      </w:r>
      <w:r w:rsidR="00620F32" w:rsidRPr="0019388B">
        <w:rPr>
          <w:rFonts w:asciiTheme="minorHAnsi" w:hAnsiTheme="minorHAnsi"/>
        </w:rPr>
        <w:t xml:space="preserve"> and</w:t>
      </w:r>
    </w:p>
    <w:p w:rsidR="008363BD" w:rsidRPr="0019388B" w:rsidRDefault="008363BD" w:rsidP="008363BD">
      <w:pPr>
        <w:pStyle w:val="HeadingH6ClausesubtextL2"/>
        <w:rPr>
          <w:rStyle w:val="Emphasis-Remove"/>
          <w:rFonts w:asciiTheme="minorHAnsi" w:hAnsiTheme="minorHAnsi"/>
        </w:rPr>
      </w:pPr>
      <w:bookmarkStart w:id="1521" w:name="_Ref275376729"/>
      <w:r w:rsidRPr="0019388B">
        <w:rPr>
          <w:rFonts w:asciiTheme="minorHAnsi" w:hAnsiTheme="minorHAnsi"/>
        </w:rPr>
        <w:t xml:space="preserve">all other </w:t>
      </w:r>
      <w:r w:rsidRPr="0019388B">
        <w:rPr>
          <w:rStyle w:val="Emphasis-Remove"/>
          <w:rFonts w:asciiTheme="minorHAnsi" w:hAnsiTheme="minorHAnsi"/>
        </w:rPr>
        <w:t>assets</w:t>
      </w:r>
      <w:r w:rsidR="003949DE" w:rsidRPr="0019388B">
        <w:rPr>
          <w:rStyle w:val="Emphasis-Remove"/>
          <w:rFonts w:asciiTheme="minorHAnsi" w:hAnsiTheme="minorHAnsi"/>
        </w:rPr>
        <w:t xml:space="preserve"> having a</w:t>
      </w:r>
      <w:r w:rsidRPr="0019388B">
        <w:rPr>
          <w:rStyle w:val="Emphasis-Bold"/>
          <w:rFonts w:asciiTheme="minorHAnsi" w:hAnsiTheme="minorHAnsi"/>
        </w:rPr>
        <w:t xml:space="preserve"> commission</w:t>
      </w:r>
      <w:r w:rsidR="003949DE" w:rsidRPr="0019388B">
        <w:rPr>
          <w:rStyle w:val="Emphasis-Bold"/>
          <w:rFonts w:asciiTheme="minorHAnsi" w:hAnsiTheme="minorHAnsi"/>
        </w:rPr>
        <w:t>ing date</w:t>
      </w:r>
      <w:r w:rsidR="00B5149B" w:rsidRPr="0019388B">
        <w:rPr>
          <w:rStyle w:val="Emphasis-Bold"/>
          <w:rFonts w:asciiTheme="minorHAnsi" w:hAnsiTheme="minorHAnsi"/>
        </w:rPr>
        <w:t xml:space="preserve"> </w:t>
      </w:r>
      <w:r w:rsidR="00B5149B" w:rsidRPr="0019388B">
        <w:rPr>
          <w:rStyle w:val="Emphasis-Remove"/>
          <w:rFonts w:asciiTheme="minorHAnsi" w:hAnsiTheme="minorHAnsi"/>
        </w:rPr>
        <w:t xml:space="preserve">or forecast to </w:t>
      </w:r>
      <w:r w:rsidR="003949DE" w:rsidRPr="0019388B">
        <w:rPr>
          <w:rStyle w:val="Emphasis-Remove"/>
          <w:rFonts w:asciiTheme="minorHAnsi" w:hAnsiTheme="minorHAnsi"/>
        </w:rPr>
        <w:t xml:space="preserve">have a </w:t>
      </w:r>
      <w:r w:rsidR="00B5149B" w:rsidRPr="0019388B">
        <w:rPr>
          <w:rStyle w:val="Emphasis-Bold"/>
          <w:rFonts w:asciiTheme="minorHAnsi" w:hAnsiTheme="minorHAnsi"/>
        </w:rPr>
        <w:t>commission</w:t>
      </w:r>
      <w:r w:rsidR="003949DE" w:rsidRPr="0019388B">
        <w:rPr>
          <w:rStyle w:val="Emphasis-Bold"/>
          <w:rFonts w:asciiTheme="minorHAnsi" w:hAnsiTheme="minorHAnsi"/>
        </w:rPr>
        <w:t xml:space="preserve">ing date </w:t>
      </w:r>
      <w:r w:rsidR="003949DE" w:rsidRPr="0019388B">
        <w:rPr>
          <w:rStyle w:val="Emphasis-Remove"/>
          <w:rFonts w:asciiTheme="minorHAnsi" w:hAnsiTheme="minorHAnsi"/>
        </w:rPr>
        <w:t>in that period</w:t>
      </w:r>
      <w:r w:rsidR="00B5149B" w:rsidRPr="0019388B">
        <w:rPr>
          <w:rStyle w:val="Emphasis-Remove"/>
          <w:rFonts w:asciiTheme="minorHAnsi" w:hAnsiTheme="minorHAnsi"/>
        </w:rPr>
        <w:t>.</w:t>
      </w:r>
      <w:bookmarkEnd w:id="1521"/>
    </w:p>
    <w:p w:rsidR="003949DE" w:rsidRPr="0019388B" w:rsidRDefault="00B5149B" w:rsidP="008363BD">
      <w:pPr>
        <w:pStyle w:val="HeadingH5ClausesubtextL1"/>
        <w:rPr>
          <w:rFonts w:asciiTheme="minorHAnsi" w:hAnsiTheme="minorHAnsi"/>
        </w:rPr>
      </w:pPr>
      <w:r w:rsidRPr="0019388B">
        <w:rPr>
          <w:rFonts w:asciiTheme="minorHAnsi" w:hAnsiTheme="minorHAnsi"/>
        </w:rPr>
        <w:t xml:space="preserve">In respect of each value provided in </w:t>
      </w:r>
      <w:r w:rsidR="003949DE" w:rsidRPr="0019388B">
        <w:rPr>
          <w:rFonts w:asciiTheme="minorHAnsi" w:hAnsiTheme="minorHAnsi"/>
        </w:rPr>
        <w:t>accordance with subclause</w:t>
      </w:r>
      <w:r w:rsidR="00373E35">
        <w:rPr>
          <w:rFonts w:asciiTheme="minorHAnsi" w:hAnsiTheme="minorHAnsi"/>
        </w:rPr>
        <w:t xml:space="preserve"> (1)</w:t>
      </w:r>
      <w:r w:rsidRPr="0019388B">
        <w:rPr>
          <w:rFonts w:asciiTheme="minorHAnsi" w:hAnsiTheme="minorHAnsi"/>
        </w:rPr>
        <w:t>, provide</w:t>
      </w:r>
      <w:r w:rsidR="003949DE" w:rsidRPr="0019388B">
        <w:rPr>
          <w:rFonts w:asciiTheme="minorHAnsi" w:hAnsiTheme="minorHAnsi"/>
        </w:rPr>
        <w:t>-</w:t>
      </w:r>
      <w:r w:rsidRPr="0019388B">
        <w:rPr>
          <w:rFonts w:asciiTheme="minorHAnsi" w:hAnsiTheme="minorHAnsi"/>
        </w:rPr>
        <w:t xml:space="preserve"> </w:t>
      </w:r>
    </w:p>
    <w:p w:rsidR="00B5149B" w:rsidRPr="0019388B" w:rsidRDefault="00B5149B" w:rsidP="003949DE">
      <w:pPr>
        <w:pStyle w:val="HeadingH6ClausesubtextL2"/>
        <w:rPr>
          <w:rFonts w:asciiTheme="minorHAnsi" w:hAnsiTheme="minorHAnsi"/>
        </w:rPr>
      </w:pPr>
      <w:r w:rsidRPr="0019388B">
        <w:rPr>
          <w:rFonts w:asciiTheme="minorHAnsi" w:hAnsiTheme="minorHAnsi"/>
        </w:rPr>
        <w:t xml:space="preserve">all data, information, calculations and assumptions used to derive it from relevant data provided in the </w:t>
      </w:r>
      <w:r w:rsidRPr="0019388B">
        <w:rPr>
          <w:rStyle w:val="Emphasis-Bold"/>
          <w:rFonts w:asciiTheme="minorHAnsi" w:hAnsiTheme="minorHAnsi"/>
        </w:rPr>
        <w:t>capex forecast</w:t>
      </w:r>
      <w:r w:rsidR="003949DE" w:rsidRPr="0019388B">
        <w:rPr>
          <w:rStyle w:val="Emphasis-Remove"/>
          <w:rFonts w:asciiTheme="minorHAnsi" w:hAnsiTheme="minorHAnsi"/>
        </w:rPr>
        <w:t>; and</w:t>
      </w:r>
    </w:p>
    <w:p w:rsidR="003949DE" w:rsidRPr="0019388B" w:rsidRDefault="003949DE" w:rsidP="003949DE">
      <w:pPr>
        <w:pStyle w:val="HeadingH6ClausesubtextL2"/>
        <w:rPr>
          <w:rFonts w:asciiTheme="minorHAnsi" w:hAnsiTheme="minorHAnsi"/>
        </w:rPr>
      </w:pPr>
      <w:r w:rsidRPr="0019388B">
        <w:rPr>
          <w:rFonts w:asciiTheme="minorHAnsi" w:hAnsiTheme="minorHAnsi"/>
        </w:rPr>
        <w:t xml:space="preserve">where </w:t>
      </w:r>
      <w:r w:rsidRPr="0019388B">
        <w:rPr>
          <w:rStyle w:val="Emphasis-Bold"/>
          <w:rFonts w:asciiTheme="minorHAnsi" w:hAnsiTheme="minorHAnsi"/>
        </w:rPr>
        <w:t>capital contributions</w:t>
      </w:r>
      <w:r w:rsidRPr="0019388B">
        <w:rPr>
          <w:rFonts w:asciiTheme="minorHAnsi" w:hAnsiTheme="minorHAnsi"/>
        </w:rPr>
        <w:t xml:space="preserve"> are taken into account in any value disclosed pursuant to subclause</w:t>
      </w:r>
      <w:r w:rsidR="00373E35">
        <w:rPr>
          <w:rFonts w:asciiTheme="minorHAnsi" w:hAnsiTheme="minorHAnsi"/>
        </w:rPr>
        <w:t xml:space="preserve"> (1)</w:t>
      </w:r>
      <w:r w:rsidRPr="0019388B">
        <w:rPr>
          <w:rFonts w:asciiTheme="minorHAnsi" w:hAnsiTheme="minorHAnsi"/>
        </w:rPr>
        <w:t>-</w:t>
      </w:r>
    </w:p>
    <w:p w:rsidR="003949DE" w:rsidRPr="0019388B" w:rsidRDefault="003949DE" w:rsidP="003949DE">
      <w:pPr>
        <w:pStyle w:val="HeadingH7ClausesubtextL3"/>
        <w:rPr>
          <w:rFonts w:asciiTheme="minorHAnsi" w:hAnsiTheme="minorHAnsi"/>
        </w:rPr>
      </w:pPr>
      <w:r w:rsidRPr="0019388B">
        <w:rPr>
          <w:rFonts w:asciiTheme="minorHAnsi" w:hAnsiTheme="minorHAnsi"/>
        </w:rPr>
        <w:t xml:space="preserve">the amount of such </w:t>
      </w:r>
      <w:r w:rsidRPr="0019388B">
        <w:rPr>
          <w:rStyle w:val="Emphasis-Bold"/>
          <w:rFonts w:asciiTheme="minorHAnsi" w:hAnsiTheme="minorHAnsi"/>
        </w:rPr>
        <w:t>capital contributions</w:t>
      </w:r>
      <w:r w:rsidRPr="0019388B">
        <w:rPr>
          <w:rFonts w:asciiTheme="minorHAnsi" w:hAnsiTheme="minorHAnsi"/>
        </w:rPr>
        <w:t>, with respect to asset types and quantities; and</w:t>
      </w:r>
    </w:p>
    <w:p w:rsidR="003949DE" w:rsidRPr="0019388B" w:rsidRDefault="003949DE" w:rsidP="003949DE">
      <w:pPr>
        <w:pStyle w:val="HeadingH7ClausesubtextL3"/>
        <w:rPr>
          <w:rFonts w:asciiTheme="minorHAnsi" w:hAnsiTheme="minorHAnsi"/>
        </w:rPr>
      </w:pPr>
      <w:r w:rsidRPr="0019388B">
        <w:rPr>
          <w:rFonts w:asciiTheme="minorHAnsi" w:hAnsiTheme="minorHAnsi"/>
        </w:rPr>
        <w:t xml:space="preserve">policies relevant to such </w:t>
      </w:r>
      <w:r w:rsidRPr="0019388B">
        <w:rPr>
          <w:rStyle w:val="Emphasis-Bold"/>
          <w:rFonts w:asciiTheme="minorHAnsi" w:hAnsiTheme="minorHAnsi"/>
        </w:rPr>
        <w:t>capital contributions</w:t>
      </w:r>
      <w:r w:rsidRPr="0019388B">
        <w:rPr>
          <w:rFonts w:asciiTheme="minorHAnsi" w:hAnsiTheme="minorHAnsi"/>
        </w:rPr>
        <w:t xml:space="preserve">. </w:t>
      </w:r>
    </w:p>
    <w:p w:rsidR="008363BD" w:rsidRPr="0019388B" w:rsidRDefault="008363BD" w:rsidP="008363BD">
      <w:pPr>
        <w:pStyle w:val="HeadingH5ClausesubtextL1"/>
        <w:rPr>
          <w:rFonts w:asciiTheme="minorHAnsi" w:hAnsiTheme="minorHAnsi"/>
        </w:rPr>
      </w:pPr>
      <w:r w:rsidRPr="0019388B">
        <w:rPr>
          <w:rFonts w:asciiTheme="minorHAnsi" w:hAnsiTheme="minorHAnsi"/>
        </w:rPr>
        <w:t xml:space="preserve">In respect of each asset to which </w:t>
      </w:r>
      <w:r w:rsidR="00662401" w:rsidRPr="0019388B">
        <w:rPr>
          <w:rFonts w:asciiTheme="minorHAnsi" w:hAnsiTheme="minorHAnsi"/>
        </w:rPr>
        <w:t>sub</w:t>
      </w:r>
      <w:r w:rsidRPr="0019388B">
        <w:rPr>
          <w:rFonts w:asciiTheme="minorHAnsi" w:hAnsiTheme="minorHAnsi"/>
        </w:rPr>
        <w:t>clause</w:t>
      </w:r>
      <w:r w:rsidR="00373E35">
        <w:rPr>
          <w:rFonts w:asciiTheme="minorHAnsi" w:hAnsiTheme="minorHAnsi"/>
        </w:rPr>
        <w:t xml:space="preserve"> (1)(</w:t>
      </w:r>
      <w:ins w:id="1522" w:author="Author">
        <w:r w:rsidR="00286109">
          <w:rPr>
            <w:rFonts w:asciiTheme="minorHAnsi" w:hAnsiTheme="minorHAnsi"/>
          </w:rPr>
          <w:t>c</w:t>
        </w:r>
      </w:ins>
      <w:del w:id="1523" w:author="Author">
        <w:r w:rsidR="00373E35" w:rsidDel="00286109">
          <w:rPr>
            <w:rFonts w:asciiTheme="minorHAnsi" w:hAnsiTheme="minorHAnsi"/>
          </w:rPr>
          <w:delText>e</w:delText>
        </w:r>
      </w:del>
      <w:r w:rsidR="00373E35">
        <w:rPr>
          <w:rFonts w:asciiTheme="minorHAnsi" w:hAnsiTheme="minorHAnsi"/>
        </w:rPr>
        <w:t>)</w:t>
      </w:r>
      <w:r w:rsidRPr="0019388B">
        <w:rPr>
          <w:rFonts w:asciiTheme="minorHAnsi" w:hAnsiTheme="minorHAnsi"/>
        </w:rPr>
        <w:t xml:space="preserve"> applies, provide</w:t>
      </w:r>
      <w:r w:rsidR="003E40B7" w:rsidRPr="0019388B">
        <w:rPr>
          <w:rFonts w:asciiTheme="minorHAnsi" w:hAnsiTheme="minorHAnsi"/>
        </w:rPr>
        <w:t>-</w:t>
      </w:r>
    </w:p>
    <w:p w:rsidR="008363BD" w:rsidRPr="0019388B" w:rsidRDefault="008363BD" w:rsidP="008363BD">
      <w:pPr>
        <w:pStyle w:val="HeadingH6ClausesubtextL2"/>
        <w:rPr>
          <w:rStyle w:val="Emphasis-Bold"/>
          <w:rFonts w:asciiTheme="minorHAnsi" w:hAnsiTheme="minorHAnsi"/>
        </w:rPr>
      </w:pPr>
      <w:bookmarkStart w:id="1524" w:name="_Ref265706392"/>
      <w:r w:rsidRPr="0019388B">
        <w:rPr>
          <w:rFonts w:asciiTheme="minorHAnsi" w:hAnsiTheme="minorHAnsi"/>
        </w:rPr>
        <w:t xml:space="preserve">the name of the </w:t>
      </w:r>
      <w:r w:rsidRPr="0019388B">
        <w:rPr>
          <w:rStyle w:val="Emphasis-Remove"/>
          <w:rFonts w:asciiTheme="minorHAnsi" w:hAnsiTheme="minorHAnsi"/>
        </w:rPr>
        <w:t xml:space="preserve">relevant </w:t>
      </w:r>
      <w:r w:rsidRPr="0019388B">
        <w:rPr>
          <w:rStyle w:val="Emphasis-Bold"/>
          <w:rFonts w:asciiTheme="minorHAnsi" w:hAnsiTheme="minorHAnsi"/>
        </w:rPr>
        <w:t xml:space="preserve">person </w:t>
      </w:r>
      <w:r w:rsidRPr="0019388B">
        <w:rPr>
          <w:rStyle w:val="Emphasis-Remove"/>
          <w:rFonts w:asciiTheme="minorHAnsi" w:hAnsiTheme="minorHAnsi"/>
        </w:rPr>
        <w:t xml:space="preserve">or other part of the </w:t>
      </w:r>
      <w:r w:rsidR="00E37BB0" w:rsidRPr="0019388B">
        <w:rPr>
          <w:rStyle w:val="Emphasis-Bold"/>
          <w:rFonts w:asciiTheme="minorHAnsi" w:hAnsiTheme="minorHAnsi"/>
        </w:rPr>
        <w:t>GDB</w:t>
      </w:r>
      <w:r w:rsidRPr="0019388B">
        <w:rPr>
          <w:rStyle w:val="Emphasis-Remove"/>
          <w:rFonts w:asciiTheme="minorHAnsi" w:hAnsiTheme="minorHAnsi"/>
        </w:rPr>
        <w:t>, as the case may be;</w:t>
      </w:r>
      <w:bookmarkEnd w:id="1524"/>
      <w:r w:rsidR="00FB4690" w:rsidRPr="0019388B">
        <w:rPr>
          <w:rStyle w:val="Emphasis-Remove"/>
          <w:rFonts w:asciiTheme="minorHAnsi" w:hAnsiTheme="minorHAnsi"/>
        </w:rPr>
        <w:t xml:space="preserve"> and</w:t>
      </w:r>
    </w:p>
    <w:p w:rsidR="008363BD" w:rsidRPr="0019388B" w:rsidRDefault="008363BD" w:rsidP="008363BD">
      <w:pPr>
        <w:pStyle w:val="HeadingH6ClausesubtextL2"/>
        <w:rPr>
          <w:rFonts w:asciiTheme="minorHAnsi" w:hAnsiTheme="minorHAnsi"/>
        </w:rPr>
      </w:pPr>
      <w:r w:rsidRPr="0019388B">
        <w:rPr>
          <w:rFonts w:asciiTheme="minorHAnsi" w:hAnsiTheme="minorHAnsi"/>
        </w:rPr>
        <w:t xml:space="preserve">where the </w:t>
      </w:r>
      <w:r w:rsidR="008A04C9" w:rsidRPr="0019388B">
        <w:rPr>
          <w:rStyle w:val="Emphasis-Remove"/>
          <w:rFonts w:asciiTheme="minorHAnsi" w:hAnsiTheme="minorHAnsi"/>
        </w:rPr>
        <w:t>acquisition</w:t>
      </w:r>
      <w:r w:rsidRPr="0019388B">
        <w:rPr>
          <w:rFonts w:asciiTheme="minorHAnsi" w:hAnsiTheme="minorHAnsi"/>
        </w:rPr>
        <w:t xml:space="preserve"> was </w:t>
      </w:r>
      <w:r w:rsidR="001A6FD8" w:rsidRPr="0019388B">
        <w:rPr>
          <w:rFonts w:asciiTheme="minorHAnsi" w:hAnsiTheme="minorHAnsi"/>
        </w:rPr>
        <w:t xml:space="preserve">or </w:t>
      </w:r>
      <w:r w:rsidRPr="0019388B">
        <w:rPr>
          <w:rFonts w:asciiTheme="minorHAnsi" w:hAnsiTheme="minorHAnsi"/>
        </w:rPr>
        <w:t xml:space="preserve">is intended to be from a </w:t>
      </w:r>
      <w:r w:rsidRPr="0019388B">
        <w:rPr>
          <w:rStyle w:val="Emphasis-Bold"/>
          <w:rFonts w:asciiTheme="minorHAnsi" w:hAnsiTheme="minorHAnsi"/>
        </w:rPr>
        <w:t xml:space="preserve">related </w:t>
      </w:r>
      <w:r w:rsidR="00FC74B0">
        <w:rPr>
          <w:rStyle w:val="Emphasis-Bold"/>
          <w:rFonts w:asciiTheme="minorHAnsi" w:hAnsiTheme="minorHAnsi"/>
        </w:rPr>
        <w:t>party</w:t>
      </w:r>
      <w:r w:rsidR="00F041E1" w:rsidRPr="00AE7C0A">
        <w:rPr>
          <w:rStyle w:val="Emphasis-Bold"/>
          <w:rFonts w:asciiTheme="minorHAnsi" w:hAnsiTheme="minorHAnsi"/>
          <w:b w:val="0"/>
        </w:rPr>
        <w:t>,</w:t>
      </w:r>
      <w:r w:rsidRPr="0019388B">
        <w:rPr>
          <w:rStyle w:val="Emphasis-Bold"/>
          <w:rFonts w:asciiTheme="minorHAnsi" w:hAnsiTheme="minorHAnsi"/>
        </w:rPr>
        <w:t xml:space="preserve"> </w:t>
      </w:r>
      <w:r w:rsidRPr="0019388B">
        <w:rPr>
          <w:rStyle w:val="Emphasis-Remove"/>
          <w:rFonts w:asciiTheme="minorHAnsi" w:hAnsiTheme="minorHAnsi"/>
        </w:rPr>
        <w:t>a</w:t>
      </w:r>
      <w:r w:rsidRPr="0019388B">
        <w:rPr>
          <w:rStyle w:val="Emphasis-Bold"/>
          <w:rFonts w:asciiTheme="minorHAnsi" w:hAnsiTheme="minorHAnsi"/>
        </w:rPr>
        <w:t xml:space="preserve"> </w:t>
      </w:r>
      <w:r w:rsidRPr="0019388B">
        <w:rPr>
          <w:rStyle w:val="Emphasis-Remove"/>
          <w:rFonts w:asciiTheme="minorHAnsi" w:hAnsiTheme="minorHAnsi"/>
        </w:rPr>
        <w:t xml:space="preserve">description of the relationship between the </w:t>
      </w:r>
      <w:r w:rsidR="00E37BB0" w:rsidRPr="0019388B">
        <w:rPr>
          <w:rStyle w:val="Emphasis-Bold"/>
          <w:rFonts w:asciiTheme="minorHAnsi" w:hAnsiTheme="minorHAnsi"/>
        </w:rPr>
        <w:t>GDB</w:t>
      </w:r>
      <w:r w:rsidRPr="0019388B">
        <w:rPr>
          <w:rStyle w:val="Emphasis-Remove"/>
          <w:rFonts w:asciiTheme="minorHAnsi" w:hAnsiTheme="minorHAnsi"/>
        </w:rPr>
        <w:t xml:space="preserve"> and that </w:t>
      </w:r>
      <w:r w:rsidRPr="0019388B">
        <w:rPr>
          <w:rStyle w:val="Emphasis-Bold"/>
          <w:rFonts w:asciiTheme="minorHAnsi" w:hAnsiTheme="minorHAnsi"/>
        </w:rPr>
        <w:t>person</w:t>
      </w:r>
      <w:r w:rsidRPr="0019388B">
        <w:rPr>
          <w:rFonts w:asciiTheme="minorHAnsi" w:hAnsiTheme="minorHAnsi"/>
        </w:rPr>
        <w:t>.</w:t>
      </w:r>
    </w:p>
    <w:p w:rsidR="008363BD" w:rsidRPr="0019388B" w:rsidRDefault="008363BD" w:rsidP="008363BD">
      <w:pPr>
        <w:pStyle w:val="HeadingH5ClausesubtextL1"/>
        <w:rPr>
          <w:rFonts w:asciiTheme="minorHAnsi" w:hAnsiTheme="minorHAnsi"/>
        </w:rPr>
      </w:pPr>
      <w:r w:rsidRPr="0019388B">
        <w:rPr>
          <w:rFonts w:asciiTheme="minorHAnsi" w:hAnsiTheme="minorHAnsi"/>
        </w:rPr>
        <w:t>In respect of the likely vendor of</w:t>
      </w:r>
      <w:r w:rsidR="00166CCF" w:rsidRPr="0019388B">
        <w:rPr>
          <w:rFonts w:asciiTheme="minorHAnsi" w:hAnsiTheme="minorHAnsi"/>
        </w:rPr>
        <w:t xml:space="preserve"> each</w:t>
      </w:r>
      <w:r w:rsidRPr="0019388B">
        <w:rPr>
          <w:rFonts w:asciiTheme="minorHAnsi" w:hAnsiTheme="minorHAnsi"/>
        </w:rPr>
        <w:t xml:space="preserve"> asset to which </w:t>
      </w:r>
      <w:r w:rsidR="00662401" w:rsidRPr="0019388B">
        <w:rPr>
          <w:rFonts w:asciiTheme="minorHAnsi" w:hAnsiTheme="minorHAnsi"/>
        </w:rPr>
        <w:t>sub</w:t>
      </w:r>
      <w:r w:rsidRPr="0019388B">
        <w:rPr>
          <w:rFonts w:asciiTheme="minorHAnsi" w:hAnsiTheme="minorHAnsi"/>
        </w:rPr>
        <w:t>clause</w:t>
      </w:r>
      <w:r w:rsidR="00373E35">
        <w:rPr>
          <w:rFonts w:asciiTheme="minorHAnsi" w:hAnsiTheme="minorHAnsi"/>
        </w:rPr>
        <w:t xml:space="preserve"> (1)(</w:t>
      </w:r>
      <w:del w:id="1525" w:author="Author">
        <w:r w:rsidR="00373E35" w:rsidDel="00286109">
          <w:rPr>
            <w:rFonts w:asciiTheme="minorHAnsi" w:hAnsiTheme="minorHAnsi"/>
          </w:rPr>
          <w:delText>f</w:delText>
        </w:r>
      </w:del>
      <w:ins w:id="1526" w:author="Author">
        <w:r w:rsidR="00286109">
          <w:rPr>
            <w:rFonts w:asciiTheme="minorHAnsi" w:hAnsiTheme="minorHAnsi"/>
          </w:rPr>
          <w:t>d</w:t>
        </w:r>
      </w:ins>
      <w:r w:rsidR="00373E35">
        <w:rPr>
          <w:rFonts w:asciiTheme="minorHAnsi" w:hAnsiTheme="minorHAnsi"/>
        </w:rPr>
        <w:t>)</w:t>
      </w:r>
      <w:r w:rsidRPr="0019388B">
        <w:rPr>
          <w:rFonts w:asciiTheme="minorHAnsi" w:hAnsiTheme="minorHAnsi"/>
        </w:rPr>
        <w:t xml:space="preserve"> applies, provide</w:t>
      </w:r>
      <w:r w:rsidR="003E40B7" w:rsidRPr="0019388B">
        <w:rPr>
          <w:rFonts w:asciiTheme="minorHAnsi" w:hAnsiTheme="minorHAnsi"/>
        </w:rPr>
        <w:t>-</w:t>
      </w:r>
    </w:p>
    <w:p w:rsidR="008363BD" w:rsidRPr="0019388B" w:rsidRDefault="008363BD" w:rsidP="008363BD">
      <w:pPr>
        <w:pStyle w:val="HeadingH6ClausesubtextL2"/>
        <w:rPr>
          <w:rFonts w:asciiTheme="minorHAnsi" w:hAnsiTheme="minorHAnsi"/>
        </w:rPr>
      </w:pPr>
      <w:r w:rsidRPr="0019388B">
        <w:rPr>
          <w:rFonts w:asciiTheme="minorHAnsi" w:hAnsiTheme="minorHAnsi"/>
        </w:rPr>
        <w:t>the name of the vendor;</w:t>
      </w:r>
    </w:p>
    <w:p w:rsidR="008363BD" w:rsidRPr="0019388B" w:rsidRDefault="008363BD" w:rsidP="008363BD">
      <w:pPr>
        <w:pStyle w:val="HeadingH6ClausesubtextL2"/>
        <w:rPr>
          <w:rFonts w:asciiTheme="minorHAnsi" w:hAnsiTheme="minorHAnsi"/>
        </w:rPr>
      </w:pPr>
      <w:r w:rsidRPr="0019388B">
        <w:rPr>
          <w:rFonts w:asciiTheme="minorHAnsi" w:hAnsiTheme="minorHAnsi"/>
        </w:rPr>
        <w:t>a description of each asset likely to be acquired from that vendor; and</w:t>
      </w:r>
    </w:p>
    <w:p w:rsidR="008363BD" w:rsidRPr="0019388B" w:rsidRDefault="008363BD" w:rsidP="008363BD">
      <w:pPr>
        <w:pStyle w:val="HeadingH6ClausesubtextL2"/>
        <w:rPr>
          <w:rFonts w:asciiTheme="minorHAnsi" w:hAnsiTheme="minorHAnsi"/>
        </w:rPr>
      </w:pPr>
      <w:r w:rsidRPr="0019388B">
        <w:rPr>
          <w:rFonts w:asciiTheme="minorHAnsi" w:hAnsiTheme="minorHAnsi"/>
        </w:rPr>
        <w:t xml:space="preserve">the forecast </w:t>
      </w:r>
      <w:r w:rsidR="00FB4690" w:rsidRPr="0019388B">
        <w:rPr>
          <w:rStyle w:val="Emphasis-Bold"/>
          <w:rFonts w:asciiTheme="minorHAnsi" w:hAnsiTheme="minorHAnsi"/>
        </w:rPr>
        <w:t>closing RAB value</w:t>
      </w:r>
      <w:r w:rsidRPr="0019388B">
        <w:rPr>
          <w:rFonts w:asciiTheme="minorHAnsi" w:hAnsiTheme="minorHAnsi"/>
        </w:rPr>
        <w:t xml:space="preserve"> of each asset in the vendor's </w:t>
      </w:r>
      <w:r w:rsidR="00F86143" w:rsidRPr="0019388B">
        <w:rPr>
          <w:rStyle w:val="Emphasis-Remove"/>
          <w:rFonts w:asciiTheme="minorHAnsi" w:hAnsiTheme="minorHAnsi"/>
        </w:rPr>
        <w:t>regulatory asset base</w:t>
      </w:r>
      <w:r w:rsidRPr="0019388B">
        <w:rPr>
          <w:rStyle w:val="Emphasis-Remove"/>
          <w:rFonts w:asciiTheme="minorHAnsi" w:hAnsiTheme="minorHAnsi"/>
        </w:rPr>
        <w:t xml:space="preserve"> </w:t>
      </w:r>
      <w:r w:rsidR="006669DF" w:rsidRPr="0019388B">
        <w:rPr>
          <w:rStyle w:val="Emphasis-Remove"/>
          <w:rFonts w:asciiTheme="minorHAnsi" w:hAnsiTheme="minorHAnsi"/>
        </w:rPr>
        <w:t>for</w:t>
      </w:r>
      <w:r w:rsidR="00FB4690" w:rsidRPr="0019388B">
        <w:rPr>
          <w:rStyle w:val="Emphasis-Remove"/>
          <w:rFonts w:asciiTheme="minorHAnsi" w:hAnsiTheme="minorHAnsi"/>
        </w:rPr>
        <w:t xml:space="preserve"> the </w:t>
      </w:r>
      <w:r w:rsidR="00FB4690" w:rsidRPr="0019388B">
        <w:rPr>
          <w:rStyle w:val="Emphasis-Bold"/>
          <w:rFonts w:asciiTheme="minorHAnsi" w:hAnsiTheme="minorHAnsi"/>
        </w:rPr>
        <w:t>disclosure year</w:t>
      </w:r>
      <w:r w:rsidR="00FB4690" w:rsidRPr="0019388B">
        <w:rPr>
          <w:rStyle w:val="Emphasis-Remove"/>
          <w:rFonts w:asciiTheme="minorHAnsi" w:hAnsiTheme="minorHAnsi"/>
        </w:rPr>
        <w:t xml:space="preserve"> in which the acquisition is</w:t>
      </w:r>
      <w:r w:rsidRPr="0019388B">
        <w:rPr>
          <w:rStyle w:val="Emphasis-Remove"/>
          <w:rFonts w:asciiTheme="minorHAnsi" w:hAnsiTheme="minorHAnsi"/>
        </w:rPr>
        <w:t xml:space="preserve"> intended</w:t>
      </w:r>
      <w:r w:rsidRPr="0019388B">
        <w:rPr>
          <w:rFonts w:asciiTheme="minorHAnsi" w:hAnsiTheme="minorHAnsi"/>
        </w:rPr>
        <w:t>.</w:t>
      </w:r>
    </w:p>
    <w:p w:rsidR="008363BD" w:rsidRPr="0019388B" w:rsidRDefault="008363BD" w:rsidP="00C44B1F">
      <w:pPr>
        <w:pStyle w:val="HeadingH4Clausetext"/>
        <w:tabs>
          <w:tab w:val="num" w:pos="709"/>
        </w:tabs>
        <w:ind w:hanging="936"/>
        <w:rPr>
          <w:rFonts w:asciiTheme="minorHAnsi" w:hAnsiTheme="minorHAnsi"/>
        </w:rPr>
      </w:pPr>
      <w:r w:rsidRPr="0019388B">
        <w:rPr>
          <w:rFonts w:asciiTheme="minorHAnsi" w:hAnsiTheme="minorHAnsi"/>
        </w:rPr>
        <w:t>Asset disposals information</w:t>
      </w:r>
    </w:p>
    <w:p w:rsidR="006669DF" w:rsidRPr="0019388B" w:rsidRDefault="00D17330" w:rsidP="008C67EF">
      <w:pPr>
        <w:pStyle w:val="HeadingH5ClausesubtextL1"/>
      </w:pPr>
      <w:bookmarkStart w:id="1527" w:name="_Ref265706584"/>
      <w:r>
        <w:rPr>
          <w:rStyle w:val="Emphasis-Remove"/>
          <w:rFonts w:asciiTheme="minorHAnsi" w:hAnsiTheme="minorHAnsi"/>
        </w:rPr>
        <w:t>For</w:t>
      </w:r>
      <w:r w:rsidR="00662401" w:rsidRPr="0019388B">
        <w:rPr>
          <w:rStyle w:val="Emphasis-Remove"/>
          <w:rFonts w:asciiTheme="minorHAnsi" w:hAnsiTheme="minorHAnsi"/>
        </w:rPr>
        <w:t xml:space="preserve"> each </w:t>
      </w:r>
      <w:r w:rsidR="00662401" w:rsidRPr="0019388B">
        <w:rPr>
          <w:rStyle w:val="Emphasis-Bold"/>
          <w:rFonts w:asciiTheme="minorHAnsi" w:hAnsiTheme="minorHAnsi"/>
        </w:rPr>
        <w:t>disclosure year</w:t>
      </w:r>
      <w:r w:rsidRPr="00D17330">
        <w:rPr>
          <w:rStyle w:val="Emphasis-Bold"/>
          <w:rFonts w:asciiTheme="minorHAnsi" w:hAnsiTheme="minorHAnsi"/>
          <w:b w:val="0"/>
        </w:rPr>
        <w:t>,</w:t>
      </w:r>
      <w:r w:rsidR="00662401" w:rsidRPr="0019388B">
        <w:rPr>
          <w:rStyle w:val="Emphasis-Remove"/>
          <w:rFonts w:asciiTheme="minorHAnsi" w:hAnsiTheme="minorHAnsi"/>
        </w:rPr>
        <w:t xml:space="preserve"> </w:t>
      </w:r>
      <w:r>
        <w:rPr>
          <w:rStyle w:val="Emphasis-Remove"/>
          <w:rFonts w:asciiTheme="minorHAnsi" w:hAnsiTheme="minorHAnsi"/>
        </w:rPr>
        <w:t>after</w:t>
      </w:r>
      <w:r w:rsidR="002558E3">
        <w:rPr>
          <w:rStyle w:val="Emphasis-Remove"/>
          <w:rFonts w:asciiTheme="minorHAnsi" w:hAnsiTheme="minorHAnsi"/>
        </w:rPr>
        <w:t xml:space="preserve"> </w:t>
      </w:r>
      <w:r w:rsidR="00662401" w:rsidRPr="0019388B">
        <w:rPr>
          <w:rStyle w:val="Emphasis-Remove"/>
          <w:rFonts w:asciiTheme="minorHAnsi" w:hAnsiTheme="minorHAnsi"/>
        </w:rPr>
        <w:t>the last disclosure made</w:t>
      </w:r>
      <w:r w:rsidR="002558E3">
        <w:rPr>
          <w:rStyle w:val="Emphasis-Remove"/>
          <w:rFonts w:asciiTheme="minorHAnsi" w:hAnsiTheme="minorHAnsi"/>
        </w:rPr>
        <w:t xml:space="preserve"> </w:t>
      </w:r>
      <w:r w:rsidR="00B9520B">
        <w:rPr>
          <w:rStyle w:val="Emphasis-Remove"/>
          <w:rFonts w:asciiTheme="minorHAnsi" w:hAnsiTheme="minorHAnsi"/>
        </w:rPr>
        <w:t>under an</w:t>
      </w:r>
      <w:r>
        <w:rPr>
          <w:rStyle w:val="Emphasis-Remove"/>
          <w:rFonts w:asciiTheme="minorHAnsi" w:hAnsiTheme="minorHAnsi"/>
        </w:rPr>
        <w:t xml:space="preserve"> </w:t>
      </w:r>
      <w:r w:rsidRPr="00D17330">
        <w:rPr>
          <w:rStyle w:val="Emphasis-Remove"/>
          <w:rFonts w:asciiTheme="minorHAnsi" w:hAnsiTheme="minorHAnsi"/>
          <w:b/>
        </w:rPr>
        <w:t>ID determination</w:t>
      </w:r>
      <w:r>
        <w:rPr>
          <w:rStyle w:val="Emphasis-Remove"/>
          <w:rFonts w:asciiTheme="minorHAnsi" w:hAnsiTheme="minorHAnsi"/>
        </w:rPr>
        <w:t>, until</w:t>
      </w:r>
      <w:r w:rsidR="006669DF" w:rsidRPr="0019388B">
        <w:rPr>
          <w:rStyle w:val="Emphasis-Remove"/>
          <w:rFonts w:asciiTheme="minorHAnsi" w:hAnsiTheme="minorHAnsi"/>
        </w:rPr>
        <w:t xml:space="preserve"> the last </w:t>
      </w:r>
      <w:r w:rsidR="006669DF" w:rsidRPr="0019388B">
        <w:rPr>
          <w:rStyle w:val="Emphasis-Bold"/>
          <w:rFonts w:asciiTheme="minorHAnsi" w:hAnsiTheme="minorHAnsi"/>
        </w:rPr>
        <w:t>disclosure year</w:t>
      </w:r>
      <w:r w:rsidR="006669DF" w:rsidRPr="0019388B">
        <w:rPr>
          <w:rStyle w:val="Emphasis-Remove"/>
          <w:rFonts w:asciiTheme="minorHAnsi" w:hAnsiTheme="minorHAnsi"/>
        </w:rPr>
        <w:t xml:space="preserve"> of the </w:t>
      </w:r>
      <w:r w:rsidR="006669DF" w:rsidRPr="0019388B">
        <w:rPr>
          <w:rStyle w:val="Emphasis-Bold"/>
          <w:rFonts w:asciiTheme="minorHAnsi" w:hAnsiTheme="minorHAnsi"/>
        </w:rPr>
        <w:t>next period</w:t>
      </w:r>
      <w:r w:rsidR="006669DF" w:rsidRPr="0019388B">
        <w:rPr>
          <w:rStyle w:val="Emphasis-Remove"/>
          <w:rFonts w:asciiTheme="minorHAnsi" w:hAnsiTheme="minorHAnsi"/>
        </w:rPr>
        <w:t xml:space="preserve">, </w:t>
      </w:r>
      <w:r w:rsidR="006669DF" w:rsidRPr="0019388B">
        <w:t>in respect of each of the following groups</w:t>
      </w:r>
      <w:r w:rsidR="00620F32" w:rsidRPr="0019388B">
        <w:t xml:space="preserve"> of assets</w:t>
      </w:r>
      <w:r w:rsidR="006669DF" w:rsidRPr="0019388B">
        <w:t>:</w:t>
      </w:r>
    </w:p>
    <w:p w:rsidR="006669DF" w:rsidRPr="0019388B" w:rsidRDefault="006669DF" w:rsidP="006669DF">
      <w:pPr>
        <w:pStyle w:val="HeadingH6ClausesubtextL2"/>
        <w:rPr>
          <w:rFonts w:asciiTheme="minorHAnsi" w:hAnsiTheme="minorHAnsi"/>
        </w:rPr>
      </w:pPr>
      <w:r w:rsidRPr="0019388B">
        <w:rPr>
          <w:rFonts w:asciiTheme="minorHAnsi" w:hAnsiTheme="minorHAnsi"/>
        </w:rPr>
        <w:t xml:space="preserve">assets likely to be- </w:t>
      </w:r>
    </w:p>
    <w:p w:rsidR="006669DF" w:rsidRPr="0019388B" w:rsidRDefault="006669DF" w:rsidP="006669DF">
      <w:pPr>
        <w:pStyle w:val="HeadingH7ClausesubtextL3"/>
        <w:rPr>
          <w:rStyle w:val="Emphasis-Remove"/>
          <w:rFonts w:asciiTheme="minorHAnsi" w:hAnsiTheme="minorHAnsi"/>
        </w:rPr>
      </w:pPr>
      <w:r w:rsidRPr="0019388B">
        <w:rPr>
          <w:rFonts w:asciiTheme="minorHAnsi" w:hAnsiTheme="minorHAnsi"/>
        </w:rPr>
        <w:t xml:space="preserve">sold to a </w:t>
      </w:r>
      <w:r w:rsidRPr="0019388B">
        <w:rPr>
          <w:rStyle w:val="Emphasis-Bold"/>
          <w:rFonts w:asciiTheme="minorHAnsi" w:hAnsiTheme="minorHAnsi"/>
        </w:rPr>
        <w:t xml:space="preserve">related </w:t>
      </w:r>
      <w:r w:rsidR="00E0563A">
        <w:rPr>
          <w:rStyle w:val="Emphasis-Bold"/>
          <w:rFonts w:asciiTheme="minorHAnsi" w:hAnsiTheme="minorHAnsi"/>
        </w:rPr>
        <w:t>party</w:t>
      </w:r>
      <w:r w:rsidRPr="0019388B">
        <w:rPr>
          <w:rStyle w:val="Emphasis-Remove"/>
          <w:rFonts w:asciiTheme="minorHAnsi" w:hAnsiTheme="minorHAnsi"/>
        </w:rPr>
        <w:t>;</w:t>
      </w:r>
      <w:r w:rsidRPr="0019388B">
        <w:rPr>
          <w:rStyle w:val="Emphasis-Bold"/>
          <w:rFonts w:asciiTheme="minorHAnsi" w:hAnsiTheme="minorHAnsi"/>
        </w:rPr>
        <w:t xml:space="preserve"> </w:t>
      </w:r>
      <w:r w:rsidRPr="0019388B">
        <w:rPr>
          <w:rStyle w:val="Emphasis-Remove"/>
          <w:rFonts w:asciiTheme="minorHAnsi" w:hAnsiTheme="minorHAnsi"/>
        </w:rPr>
        <w:t xml:space="preserve">or </w:t>
      </w:r>
    </w:p>
    <w:p w:rsidR="006669DF" w:rsidRPr="0019388B" w:rsidRDefault="006669DF" w:rsidP="006669DF">
      <w:pPr>
        <w:pStyle w:val="HeadingH7ClausesubtextL3"/>
        <w:rPr>
          <w:rFonts w:asciiTheme="minorHAnsi" w:hAnsiTheme="minorHAnsi"/>
        </w:rPr>
      </w:pPr>
      <w:r w:rsidRPr="0019388B">
        <w:rPr>
          <w:rStyle w:val="Emphasis-Remove"/>
          <w:rFonts w:asciiTheme="minorHAnsi" w:hAnsiTheme="minorHAnsi"/>
        </w:rPr>
        <w:t xml:space="preserve">transferred to another part of the </w:t>
      </w:r>
      <w:r w:rsidR="00E37BB0" w:rsidRPr="0019388B">
        <w:rPr>
          <w:rStyle w:val="Emphasis-Bold"/>
          <w:rFonts w:asciiTheme="minorHAnsi" w:hAnsiTheme="minorHAnsi"/>
        </w:rPr>
        <w:t>GDB</w:t>
      </w:r>
      <w:r w:rsidRPr="0019388B">
        <w:rPr>
          <w:rFonts w:asciiTheme="minorHAnsi" w:hAnsiTheme="minorHAnsi"/>
        </w:rPr>
        <w:t>; and</w:t>
      </w:r>
    </w:p>
    <w:p w:rsidR="006669DF" w:rsidRPr="0019388B" w:rsidRDefault="006669DF" w:rsidP="006669DF">
      <w:pPr>
        <w:pStyle w:val="HeadingH6ClausesubtextL2"/>
        <w:rPr>
          <w:rFonts w:asciiTheme="minorHAnsi" w:hAnsiTheme="minorHAnsi"/>
        </w:rPr>
      </w:pPr>
      <w:r w:rsidRPr="0019388B">
        <w:rPr>
          <w:rFonts w:asciiTheme="minorHAnsi" w:hAnsiTheme="minorHAnsi"/>
        </w:rPr>
        <w:t xml:space="preserve">all other </w:t>
      </w:r>
      <w:r w:rsidRPr="0019388B">
        <w:rPr>
          <w:rStyle w:val="Emphasis-Bold"/>
          <w:rFonts w:asciiTheme="minorHAnsi" w:hAnsiTheme="minorHAnsi"/>
        </w:rPr>
        <w:t>disposed assets</w:t>
      </w:r>
      <w:r w:rsidRPr="0019388B">
        <w:rPr>
          <w:rStyle w:val="Emphasis-Remove"/>
          <w:rFonts w:asciiTheme="minorHAnsi" w:hAnsiTheme="minorHAnsi"/>
        </w:rPr>
        <w:t>,</w:t>
      </w:r>
    </w:p>
    <w:p w:rsidR="006669DF" w:rsidRPr="0019388B" w:rsidRDefault="006669DF" w:rsidP="006669DF">
      <w:pPr>
        <w:pStyle w:val="UnnumberedL1"/>
        <w:rPr>
          <w:rStyle w:val="Emphasis-Remove"/>
          <w:rFonts w:asciiTheme="minorHAnsi" w:hAnsiTheme="minorHAnsi"/>
        </w:rPr>
      </w:pPr>
      <w:r w:rsidRPr="0019388B">
        <w:rPr>
          <w:rStyle w:val="Emphasis-Remove"/>
          <w:rFonts w:asciiTheme="minorHAnsi" w:hAnsiTheme="minorHAnsi"/>
        </w:rPr>
        <w:t>provide the-</w:t>
      </w:r>
      <w:r w:rsidR="00000AC7" w:rsidRPr="0019388B">
        <w:rPr>
          <w:rStyle w:val="Emphasis-Remove"/>
          <w:rFonts w:asciiTheme="minorHAnsi" w:hAnsiTheme="minorHAnsi"/>
        </w:rPr>
        <w:t xml:space="preserve"> </w:t>
      </w:r>
    </w:p>
    <w:p w:rsidR="006669DF" w:rsidRPr="0019388B" w:rsidRDefault="006669DF" w:rsidP="006669DF">
      <w:pPr>
        <w:pStyle w:val="HeadingH6ClausesubtextL2"/>
        <w:rPr>
          <w:rStyle w:val="Emphasis-Remove"/>
          <w:rFonts w:asciiTheme="minorHAnsi" w:hAnsiTheme="minorHAnsi"/>
        </w:rPr>
      </w:pPr>
      <w:r w:rsidRPr="0019388B">
        <w:rPr>
          <w:rStyle w:val="Emphasis-Remove"/>
          <w:rFonts w:asciiTheme="minorHAnsi" w:hAnsiTheme="minorHAnsi"/>
        </w:rPr>
        <w:t xml:space="preserve">sum of </w:t>
      </w:r>
      <w:r w:rsidRPr="0019388B">
        <w:rPr>
          <w:rStyle w:val="Emphasis-Bold"/>
          <w:rFonts w:asciiTheme="minorHAnsi" w:hAnsiTheme="minorHAnsi"/>
        </w:rPr>
        <w:t>unallocated</w:t>
      </w:r>
      <w:r w:rsidRPr="0019388B">
        <w:rPr>
          <w:rStyle w:val="Emphasis-Remove"/>
          <w:rFonts w:asciiTheme="minorHAnsi" w:hAnsiTheme="minorHAnsi"/>
        </w:rPr>
        <w:t xml:space="preserve"> </w:t>
      </w:r>
      <w:r w:rsidRPr="0019388B">
        <w:rPr>
          <w:rStyle w:val="Emphasis-Bold"/>
          <w:rFonts w:asciiTheme="minorHAnsi" w:hAnsiTheme="minorHAnsi"/>
        </w:rPr>
        <w:t>opening RAB values</w:t>
      </w:r>
      <w:r w:rsidRPr="0019388B">
        <w:rPr>
          <w:rStyle w:val="Emphasis-Remove"/>
          <w:rFonts w:asciiTheme="minorHAnsi" w:hAnsiTheme="minorHAnsi"/>
        </w:rPr>
        <w:t>; and</w:t>
      </w:r>
    </w:p>
    <w:p w:rsidR="006669DF" w:rsidRPr="0019388B" w:rsidRDefault="006669DF" w:rsidP="006669DF">
      <w:pPr>
        <w:pStyle w:val="HeadingH6ClausesubtextL2"/>
        <w:rPr>
          <w:rStyle w:val="Emphasis-Remove"/>
          <w:rFonts w:asciiTheme="minorHAnsi" w:hAnsiTheme="minorHAnsi"/>
        </w:rPr>
      </w:pPr>
      <w:r w:rsidRPr="0019388B">
        <w:rPr>
          <w:rStyle w:val="Emphasis-Remove"/>
          <w:rFonts w:asciiTheme="minorHAnsi" w:hAnsiTheme="minorHAnsi"/>
        </w:rPr>
        <w:t xml:space="preserve">sum of </w:t>
      </w:r>
      <w:r w:rsidRPr="0019388B">
        <w:rPr>
          <w:rStyle w:val="Emphasis-Bold"/>
          <w:rFonts w:asciiTheme="minorHAnsi" w:hAnsiTheme="minorHAnsi"/>
        </w:rPr>
        <w:t>opening RAB values</w:t>
      </w:r>
      <w:r w:rsidRPr="0019388B">
        <w:rPr>
          <w:rStyle w:val="Emphasis-Remove"/>
          <w:rFonts w:asciiTheme="minorHAnsi" w:hAnsiTheme="minorHAnsi"/>
        </w:rPr>
        <w:t>.</w:t>
      </w:r>
    </w:p>
    <w:bookmarkEnd w:id="1527"/>
    <w:p w:rsidR="008363BD" w:rsidRPr="0019388B" w:rsidRDefault="008363BD" w:rsidP="008363BD">
      <w:pPr>
        <w:pStyle w:val="HeadingH5ClausesubtextL1"/>
        <w:rPr>
          <w:rFonts w:asciiTheme="minorHAnsi" w:hAnsiTheme="minorHAnsi"/>
        </w:rPr>
      </w:pPr>
      <w:r w:rsidRPr="0019388B">
        <w:rPr>
          <w:rFonts w:asciiTheme="minorHAnsi" w:hAnsiTheme="minorHAnsi"/>
        </w:rPr>
        <w:t xml:space="preserve">In respect of each asset </w:t>
      </w:r>
      <w:r w:rsidR="00166CCF" w:rsidRPr="0019388B">
        <w:rPr>
          <w:rFonts w:asciiTheme="minorHAnsi" w:hAnsiTheme="minorHAnsi"/>
        </w:rPr>
        <w:t>to which</w:t>
      </w:r>
      <w:r w:rsidRPr="0019388B">
        <w:rPr>
          <w:rFonts w:asciiTheme="minorHAnsi" w:hAnsiTheme="minorHAnsi"/>
        </w:rPr>
        <w:t xml:space="preserve"> the value</w:t>
      </w:r>
      <w:r w:rsidR="00166CCF" w:rsidRPr="0019388B">
        <w:rPr>
          <w:rFonts w:asciiTheme="minorHAnsi" w:hAnsiTheme="minorHAnsi"/>
        </w:rPr>
        <w:t>s</w:t>
      </w:r>
      <w:r w:rsidRPr="0019388B">
        <w:rPr>
          <w:rFonts w:asciiTheme="minorHAnsi" w:hAnsiTheme="minorHAnsi"/>
        </w:rPr>
        <w:t xml:space="preserve"> provided </w:t>
      </w:r>
      <w:r w:rsidR="00166CCF" w:rsidRPr="0019388B">
        <w:rPr>
          <w:rFonts w:asciiTheme="minorHAnsi" w:hAnsiTheme="minorHAnsi"/>
        </w:rPr>
        <w:t>pursuant to</w:t>
      </w:r>
      <w:r w:rsidRPr="0019388B">
        <w:rPr>
          <w:rFonts w:asciiTheme="minorHAnsi" w:hAnsiTheme="minorHAnsi"/>
        </w:rPr>
        <w:t xml:space="preserve"> subclause</w:t>
      </w:r>
      <w:r w:rsidR="00373E35">
        <w:rPr>
          <w:rFonts w:asciiTheme="minorHAnsi" w:hAnsiTheme="minorHAnsi"/>
        </w:rPr>
        <w:t xml:space="preserve"> (1)</w:t>
      </w:r>
      <w:r w:rsidRPr="0019388B">
        <w:rPr>
          <w:rFonts w:asciiTheme="minorHAnsi" w:hAnsiTheme="minorHAnsi"/>
        </w:rPr>
        <w:t xml:space="preserve"> </w:t>
      </w:r>
      <w:r w:rsidR="00166CCF" w:rsidRPr="0019388B">
        <w:rPr>
          <w:rFonts w:asciiTheme="minorHAnsi" w:hAnsiTheme="minorHAnsi"/>
        </w:rPr>
        <w:t xml:space="preserve">relate, </w:t>
      </w:r>
      <w:r w:rsidRPr="0019388B">
        <w:rPr>
          <w:rFonts w:asciiTheme="minorHAnsi" w:hAnsiTheme="minorHAnsi"/>
        </w:rPr>
        <w:t>provide</w:t>
      </w:r>
      <w:r w:rsidR="003E40B7" w:rsidRPr="0019388B">
        <w:rPr>
          <w:rFonts w:asciiTheme="minorHAnsi" w:hAnsiTheme="minorHAnsi"/>
        </w:rPr>
        <w:t>-</w:t>
      </w:r>
    </w:p>
    <w:p w:rsidR="008363BD" w:rsidRPr="0019388B" w:rsidRDefault="008363BD" w:rsidP="008363BD">
      <w:pPr>
        <w:pStyle w:val="HeadingH6ClausesubtextL2"/>
        <w:rPr>
          <w:rStyle w:val="Emphasis-Remove"/>
          <w:rFonts w:asciiTheme="minorHAnsi" w:hAnsiTheme="minorHAnsi"/>
        </w:rPr>
      </w:pPr>
      <w:r w:rsidRPr="0019388B">
        <w:rPr>
          <w:rFonts w:asciiTheme="minorHAnsi" w:hAnsiTheme="minorHAnsi"/>
        </w:rPr>
        <w:t xml:space="preserve">the name of the </w:t>
      </w:r>
      <w:r w:rsidRPr="0019388B">
        <w:rPr>
          <w:rStyle w:val="Emphasis-Remove"/>
          <w:rFonts w:asciiTheme="minorHAnsi" w:hAnsiTheme="minorHAnsi"/>
        </w:rPr>
        <w:t xml:space="preserve">relevant </w:t>
      </w:r>
      <w:r w:rsidRPr="0019388B">
        <w:rPr>
          <w:rStyle w:val="Emphasis-Bold"/>
          <w:rFonts w:asciiTheme="minorHAnsi" w:hAnsiTheme="minorHAnsi"/>
        </w:rPr>
        <w:t xml:space="preserve">person </w:t>
      </w:r>
      <w:r w:rsidRPr="0019388B">
        <w:rPr>
          <w:rStyle w:val="Emphasis-Remove"/>
          <w:rFonts w:asciiTheme="minorHAnsi" w:hAnsiTheme="minorHAnsi"/>
        </w:rPr>
        <w:t xml:space="preserve">or other part of the </w:t>
      </w:r>
      <w:r w:rsidR="00E37BB0" w:rsidRPr="0019388B">
        <w:rPr>
          <w:rStyle w:val="Emphasis-Bold"/>
          <w:rFonts w:asciiTheme="minorHAnsi" w:hAnsiTheme="minorHAnsi"/>
        </w:rPr>
        <w:t>GDB</w:t>
      </w:r>
      <w:r w:rsidRPr="0019388B">
        <w:rPr>
          <w:rStyle w:val="Emphasis-Remove"/>
          <w:rFonts w:asciiTheme="minorHAnsi" w:hAnsiTheme="minorHAnsi"/>
        </w:rPr>
        <w:t>, as the case may be; and</w:t>
      </w:r>
    </w:p>
    <w:p w:rsidR="008363BD" w:rsidRPr="0019388B" w:rsidRDefault="008363BD" w:rsidP="008363BD">
      <w:pPr>
        <w:pStyle w:val="HeadingH6ClausesubtextL2"/>
        <w:rPr>
          <w:rStyle w:val="Emphasis-Remove"/>
          <w:rFonts w:asciiTheme="minorHAnsi" w:hAnsiTheme="minorHAnsi"/>
        </w:rPr>
      </w:pPr>
      <w:r w:rsidRPr="0019388B">
        <w:rPr>
          <w:rStyle w:val="Emphasis-Remove"/>
          <w:rFonts w:asciiTheme="minorHAnsi" w:hAnsiTheme="minorHAnsi"/>
        </w:rPr>
        <w:t xml:space="preserve">where the disposal is proposed to be to a </w:t>
      </w:r>
      <w:r w:rsidR="004C1B0E" w:rsidRPr="0019388B">
        <w:rPr>
          <w:rStyle w:val="Emphasis-Bold"/>
          <w:rFonts w:asciiTheme="minorHAnsi" w:hAnsiTheme="minorHAnsi"/>
        </w:rPr>
        <w:t xml:space="preserve">related </w:t>
      </w:r>
      <w:r w:rsidR="0070064C">
        <w:rPr>
          <w:rStyle w:val="Emphasis-Bold"/>
          <w:rFonts w:asciiTheme="minorHAnsi" w:hAnsiTheme="minorHAnsi"/>
        </w:rPr>
        <w:t>party</w:t>
      </w:r>
      <w:r w:rsidRPr="0019388B">
        <w:rPr>
          <w:rStyle w:val="Emphasis-Remove"/>
          <w:rFonts w:asciiTheme="minorHAnsi" w:hAnsiTheme="minorHAnsi"/>
        </w:rPr>
        <w:t>,</w:t>
      </w:r>
      <w:r w:rsidRPr="0019388B">
        <w:rPr>
          <w:rStyle w:val="Emphasis-Bold"/>
          <w:rFonts w:asciiTheme="minorHAnsi" w:hAnsiTheme="minorHAnsi"/>
        </w:rPr>
        <w:t xml:space="preserve"> </w:t>
      </w:r>
      <w:r w:rsidRPr="0019388B">
        <w:rPr>
          <w:rStyle w:val="Emphasis-Remove"/>
          <w:rFonts w:asciiTheme="minorHAnsi" w:hAnsiTheme="minorHAnsi"/>
        </w:rPr>
        <w:t>a</w:t>
      </w:r>
      <w:r w:rsidRPr="0019388B">
        <w:rPr>
          <w:rStyle w:val="Emphasis-Bold"/>
          <w:rFonts w:asciiTheme="minorHAnsi" w:hAnsiTheme="minorHAnsi"/>
        </w:rPr>
        <w:t xml:space="preserve"> </w:t>
      </w:r>
      <w:r w:rsidRPr="0019388B">
        <w:rPr>
          <w:rStyle w:val="Emphasis-Remove"/>
          <w:rFonts w:asciiTheme="minorHAnsi" w:hAnsiTheme="minorHAnsi"/>
        </w:rPr>
        <w:t xml:space="preserve">description of the relationship between the </w:t>
      </w:r>
      <w:r w:rsidR="00E37BB0" w:rsidRPr="0019388B">
        <w:rPr>
          <w:rStyle w:val="Emphasis-Bold"/>
          <w:rFonts w:asciiTheme="minorHAnsi" w:hAnsiTheme="minorHAnsi"/>
        </w:rPr>
        <w:t>GDB</w:t>
      </w:r>
      <w:r w:rsidRPr="0019388B">
        <w:rPr>
          <w:rStyle w:val="Emphasis-Remove"/>
          <w:rFonts w:asciiTheme="minorHAnsi" w:hAnsiTheme="minorHAnsi"/>
        </w:rPr>
        <w:t xml:space="preserve"> and that </w:t>
      </w:r>
      <w:r w:rsidRPr="0019388B">
        <w:rPr>
          <w:rStyle w:val="Emphasis-Bold"/>
          <w:rFonts w:asciiTheme="minorHAnsi" w:hAnsiTheme="minorHAnsi"/>
        </w:rPr>
        <w:t>person</w:t>
      </w:r>
      <w:r w:rsidRPr="0019388B">
        <w:rPr>
          <w:rStyle w:val="Emphasis-Remove"/>
          <w:rFonts w:asciiTheme="minorHAnsi" w:hAnsiTheme="minorHAnsi"/>
        </w:rPr>
        <w:t xml:space="preserve">. </w:t>
      </w:r>
    </w:p>
    <w:p w:rsidR="008363BD" w:rsidRPr="0019388B" w:rsidRDefault="008363BD" w:rsidP="00C44B1F">
      <w:pPr>
        <w:pStyle w:val="HeadingH4Clausetext"/>
        <w:tabs>
          <w:tab w:val="num" w:pos="709"/>
        </w:tabs>
        <w:ind w:hanging="936"/>
        <w:rPr>
          <w:rFonts w:asciiTheme="minorHAnsi" w:hAnsiTheme="minorHAnsi"/>
        </w:rPr>
      </w:pPr>
      <w:r w:rsidRPr="0019388B">
        <w:rPr>
          <w:rFonts w:asciiTheme="minorHAnsi" w:hAnsiTheme="minorHAnsi"/>
        </w:rPr>
        <w:t xml:space="preserve">Works under construction </w:t>
      </w:r>
      <w:r w:rsidR="001D4F0B" w:rsidRPr="0019388B">
        <w:rPr>
          <w:rFonts w:asciiTheme="minorHAnsi" w:hAnsiTheme="minorHAnsi"/>
        </w:rPr>
        <w:t>information</w:t>
      </w:r>
    </w:p>
    <w:p w:rsidR="008363BD" w:rsidRPr="0019388B" w:rsidRDefault="00F003A7" w:rsidP="002558E3">
      <w:pPr>
        <w:pStyle w:val="UnnumberedL1"/>
        <w:rPr>
          <w:rStyle w:val="Emphasis-Remove"/>
          <w:rFonts w:asciiTheme="minorHAnsi" w:hAnsiTheme="minorHAnsi"/>
        </w:rPr>
      </w:pPr>
      <w:r>
        <w:rPr>
          <w:rStyle w:val="Emphasis-Remove"/>
          <w:rFonts w:asciiTheme="minorHAnsi" w:hAnsiTheme="minorHAnsi"/>
        </w:rPr>
        <w:t>For</w:t>
      </w:r>
      <w:r w:rsidR="00662401" w:rsidRPr="0019388B">
        <w:rPr>
          <w:rStyle w:val="Emphasis-Remove"/>
          <w:rFonts w:asciiTheme="minorHAnsi" w:hAnsiTheme="minorHAnsi"/>
        </w:rPr>
        <w:t xml:space="preserve"> each </w:t>
      </w:r>
      <w:r w:rsidR="00662401" w:rsidRPr="0019388B">
        <w:rPr>
          <w:rStyle w:val="Emphasis-Bold"/>
          <w:rFonts w:asciiTheme="minorHAnsi" w:hAnsiTheme="minorHAnsi"/>
        </w:rPr>
        <w:t>disclosure year</w:t>
      </w:r>
      <w:r w:rsidRPr="00F003A7">
        <w:rPr>
          <w:rStyle w:val="Emphasis-Bold"/>
          <w:rFonts w:asciiTheme="minorHAnsi" w:hAnsiTheme="minorHAnsi"/>
          <w:b w:val="0"/>
        </w:rPr>
        <w:t>,</w:t>
      </w:r>
      <w:r w:rsidR="00662401" w:rsidRPr="0019388B">
        <w:rPr>
          <w:rStyle w:val="Emphasis-Remove"/>
          <w:rFonts w:asciiTheme="minorHAnsi" w:hAnsiTheme="minorHAnsi"/>
        </w:rPr>
        <w:t xml:space="preserve"> </w:t>
      </w:r>
      <w:r w:rsidR="00166CCF" w:rsidRPr="0019388B">
        <w:rPr>
          <w:rStyle w:val="Emphasis-Remove"/>
          <w:rFonts w:asciiTheme="minorHAnsi" w:hAnsiTheme="minorHAnsi"/>
        </w:rPr>
        <w:t>after</w:t>
      </w:r>
      <w:r w:rsidR="002558E3">
        <w:rPr>
          <w:rStyle w:val="Emphasis-Remove"/>
          <w:rFonts w:asciiTheme="minorHAnsi" w:hAnsiTheme="minorHAnsi"/>
        </w:rPr>
        <w:t xml:space="preserve"> </w:t>
      </w:r>
      <w:r w:rsidR="00662401" w:rsidRPr="0019388B">
        <w:rPr>
          <w:rStyle w:val="Emphasis-Remove"/>
          <w:rFonts w:asciiTheme="minorHAnsi" w:hAnsiTheme="minorHAnsi"/>
        </w:rPr>
        <w:t>the last disclosure made</w:t>
      </w:r>
      <w:r w:rsidR="002558E3">
        <w:rPr>
          <w:rStyle w:val="Emphasis-Remove"/>
          <w:rFonts w:asciiTheme="minorHAnsi" w:hAnsiTheme="minorHAnsi"/>
        </w:rPr>
        <w:t xml:space="preserve"> </w:t>
      </w:r>
      <w:r w:rsidR="00B9520B">
        <w:rPr>
          <w:rStyle w:val="Emphasis-Remove"/>
          <w:rFonts w:asciiTheme="minorHAnsi" w:hAnsiTheme="minorHAnsi"/>
        </w:rPr>
        <w:t>under an</w:t>
      </w:r>
      <w:r>
        <w:rPr>
          <w:rStyle w:val="Emphasis-Remove"/>
          <w:rFonts w:asciiTheme="minorHAnsi" w:hAnsiTheme="minorHAnsi"/>
        </w:rPr>
        <w:t xml:space="preserve"> </w:t>
      </w:r>
      <w:r w:rsidRPr="00F003A7">
        <w:rPr>
          <w:rStyle w:val="Emphasis-Remove"/>
          <w:rFonts w:asciiTheme="minorHAnsi" w:hAnsiTheme="minorHAnsi"/>
          <w:b/>
        </w:rPr>
        <w:t>ID determination</w:t>
      </w:r>
      <w:r>
        <w:rPr>
          <w:rStyle w:val="Emphasis-Remove"/>
          <w:rFonts w:asciiTheme="minorHAnsi" w:hAnsiTheme="minorHAnsi"/>
        </w:rPr>
        <w:t>, until</w:t>
      </w:r>
      <w:r w:rsidR="00662401" w:rsidRPr="0019388B">
        <w:rPr>
          <w:rStyle w:val="Emphasis-Remove"/>
          <w:rFonts w:asciiTheme="minorHAnsi" w:hAnsiTheme="minorHAnsi"/>
        </w:rPr>
        <w:t xml:space="preserve"> the last </w:t>
      </w:r>
      <w:r w:rsidR="00662401" w:rsidRPr="0019388B">
        <w:rPr>
          <w:rStyle w:val="Emphasis-Bold"/>
          <w:rFonts w:asciiTheme="minorHAnsi" w:hAnsiTheme="minorHAnsi"/>
        </w:rPr>
        <w:t>disclosure year</w:t>
      </w:r>
      <w:r w:rsidR="00662401" w:rsidRPr="0019388B">
        <w:rPr>
          <w:rStyle w:val="Emphasis-Remove"/>
          <w:rFonts w:asciiTheme="minorHAnsi" w:hAnsiTheme="minorHAnsi"/>
        </w:rPr>
        <w:t xml:space="preserve"> of the </w:t>
      </w:r>
      <w:r w:rsidR="00662401" w:rsidRPr="0019388B">
        <w:rPr>
          <w:rStyle w:val="Emphasis-Bold"/>
          <w:rFonts w:asciiTheme="minorHAnsi" w:hAnsiTheme="minorHAnsi"/>
        </w:rPr>
        <w:t>next period</w:t>
      </w:r>
      <w:r w:rsidR="00662401" w:rsidRPr="0019388B">
        <w:rPr>
          <w:rStyle w:val="Emphasis-Remove"/>
          <w:rFonts w:asciiTheme="minorHAnsi" w:hAnsiTheme="minorHAnsi"/>
        </w:rPr>
        <w:t xml:space="preserve">, </w:t>
      </w:r>
      <w:r w:rsidR="008363BD" w:rsidRPr="0019388B">
        <w:rPr>
          <w:rStyle w:val="Emphasis-Remove"/>
          <w:rFonts w:asciiTheme="minorHAnsi" w:hAnsiTheme="minorHAnsi"/>
        </w:rPr>
        <w:t>provide-</w:t>
      </w:r>
    </w:p>
    <w:p w:rsidR="008363BD" w:rsidRPr="0019388B" w:rsidRDefault="008363BD" w:rsidP="008363BD">
      <w:pPr>
        <w:pStyle w:val="HeadingH6ClausesubtextL2"/>
        <w:rPr>
          <w:rStyle w:val="Emphasis-Remove"/>
          <w:rFonts w:asciiTheme="minorHAnsi" w:hAnsiTheme="minorHAnsi"/>
        </w:rPr>
      </w:pPr>
      <w:r w:rsidRPr="0019388B">
        <w:rPr>
          <w:rStyle w:val="Emphasis-Bold"/>
          <w:rFonts w:asciiTheme="minorHAnsi" w:hAnsiTheme="minorHAnsi"/>
        </w:rPr>
        <w:t>opening works under construction</w:t>
      </w:r>
      <w:r w:rsidRPr="0019388B">
        <w:rPr>
          <w:rStyle w:val="Emphasis-Remove"/>
          <w:rFonts w:asciiTheme="minorHAnsi" w:hAnsiTheme="minorHAnsi"/>
        </w:rPr>
        <w:t xml:space="preserve">; </w:t>
      </w:r>
    </w:p>
    <w:p w:rsidR="008363BD" w:rsidRPr="0019388B" w:rsidRDefault="00741D13" w:rsidP="008363BD">
      <w:pPr>
        <w:pStyle w:val="HeadingH6ClausesubtextL2"/>
        <w:rPr>
          <w:rStyle w:val="Emphasis-Remove"/>
          <w:rFonts w:asciiTheme="minorHAnsi" w:hAnsiTheme="minorHAnsi"/>
        </w:rPr>
      </w:pPr>
      <w:r w:rsidRPr="0019388B">
        <w:rPr>
          <w:rStyle w:val="Emphasis-Remove"/>
          <w:rFonts w:asciiTheme="minorHAnsi" w:hAnsiTheme="minorHAnsi"/>
        </w:rPr>
        <w:t xml:space="preserve">sum of </w:t>
      </w:r>
      <w:r w:rsidR="008363BD" w:rsidRPr="0019388B">
        <w:rPr>
          <w:rStyle w:val="Emphasis-Bold"/>
          <w:rFonts w:asciiTheme="minorHAnsi" w:hAnsiTheme="minorHAnsi"/>
        </w:rPr>
        <w:t>capital expenditure</w:t>
      </w:r>
      <w:r w:rsidR="008363BD" w:rsidRPr="0019388B">
        <w:rPr>
          <w:rStyle w:val="Emphasis-Remove"/>
          <w:rFonts w:asciiTheme="minorHAnsi" w:hAnsiTheme="minorHAnsi"/>
        </w:rPr>
        <w:t xml:space="preserve">; </w:t>
      </w:r>
    </w:p>
    <w:p w:rsidR="00741D13" w:rsidRPr="0019388B" w:rsidRDefault="008363BD" w:rsidP="008363BD">
      <w:pPr>
        <w:pStyle w:val="HeadingH6ClausesubtextL2"/>
        <w:rPr>
          <w:rStyle w:val="Emphasis-Remove"/>
          <w:rFonts w:asciiTheme="minorHAnsi" w:hAnsiTheme="minorHAnsi"/>
        </w:rPr>
      </w:pPr>
      <w:r w:rsidRPr="0019388B">
        <w:rPr>
          <w:rStyle w:val="Emphasis-Remove"/>
          <w:rFonts w:asciiTheme="minorHAnsi" w:hAnsiTheme="minorHAnsi"/>
        </w:rPr>
        <w:t xml:space="preserve">sum of </w:t>
      </w:r>
      <w:r w:rsidRPr="0019388B">
        <w:rPr>
          <w:rStyle w:val="Emphasis-Bold"/>
          <w:rFonts w:asciiTheme="minorHAnsi" w:hAnsiTheme="minorHAnsi"/>
        </w:rPr>
        <w:t xml:space="preserve">value of </w:t>
      </w:r>
      <w:r w:rsidR="00166C58" w:rsidRPr="0019388B">
        <w:rPr>
          <w:rStyle w:val="Emphasis-Bold"/>
          <w:rFonts w:asciiTheme="minorHAnsi" w:hAnsiTheme="minorHAnsi"/>
        </w:rPr>
        <w:t xml:space="preserve">commissioned </w:t>
      </w:r>
      <w:r w:rsidRPr="0019388B">
        <w:rPr>
          <w:rStyle w:val="Emphasis-Bold"/>
          <w:rFonts w:asciiTheme="minorHAnsi" w:hAnsiTheme="minorHAnsi"/>
        </w:rPr>
        <w:t>assets</w:t>
      </w:r>
      <w:r w:rsidR="003949DE" w:rsidRPr="0019388B">
        <w:rPr>
          <w:rStyle w:val="Emphasis-Remove"/>
          <w:rFonts w:asciiTheme="minorHAnsi" w:hAnsiTheme="minorHAnsi"/>
        </w:rPr>
        <w:t xml:space="preserve"> but only</w:t>
      </w:r>
      <w:r w:rsidR="003949DE" w:rsidRPr="0019388B">
        <w:rPr>
          <w:rStyle w:val="Emphasis-Bold"/>
          <w:rFonts w:asciiTheme="minorHAnsi" w:hAnsiTheme="minorHAnsi"/>
        </w:rPr>
        <w:t xml:space="preserve"> </w:t>
      </w:r>
      <w:r w:rsidR="003949DE" w:rsidRPr="0019388B">
        <w:rPr>
          <w:rStyle w:val="Emphasis-Remove"/>
          <w:rFonts w:asciiTheme="minorHAnsi" w:hAnsiTheme="minorHAnsi"/>
        </w:rPr>
        <w:t xml:space="preserve">to the extent that values are included in </w:t>
      </w:r>
      <w:r w:rsidR="003949DE" w:rsidRPr="0019388B">
        <w:rPr>
          <w:rStyle w:val="Emphasis-Bold"/>
          <w:rFonts w:asciiTheme="minorHAnsi" w:hAnsiTheme="minorHAnsi"/>
        </w:rPr>
        <w:t xml:space="preserve">closing RAB values </w:t>
      </w:r>
      <w:r w:rsidR="003949DE" w:rsidRPr="0019388B">
        <w:rPr>
          <w:rStyle w:val="Emphasis-Remove"/>
          <w:rFonts w:asciiTheme="minorHAnsi" w:hAnsiTheme="minorHAnsi"/>
        </w:rPr>
        <w:t xml:space="preserve">disclosed pursuant to an </w:t>
      </w:r>
      <w:r w:rsidR="003949DE" w:rsidRPr="0019388B">
        <w:rPr>
          <w:rStyle w:val="Emphasis-Bold"/>
          <w:rFonts w:asciiTheme="minorHAnsi" w:hAnsiTheme="minorHAnsi"/>
        </w:rPr>
        <w:t>ID determination</w:t>
      </w:r>
      <w:r w:rsidRPr="0019388B">
        <w:rPr>
          <w:rStyle w:val="Emphasis-Remove"/>
          <w:rFonts w:asciiTheme="minorHAnsi" w:hAnsiTheme="minorHAnsi"/>
        </w:rPr>
        <w:t>;</w:t>
      </w:r>
    </w:p>
    <w:p w:rsidR="008363BD" w:rsidRPr="0019388B" w:rsidRDefault="00741D13" w:rsidP="008363BD">
      <w:pPr>
        <w:pStyle w:val="HeadingH6ClausesubtextL2"/>
        <w:rPr>
          <w:rStyle w:val="Emphasis-Remove"/>
          <w:rFonts w:asciiTheme="minorHAnsi" w:hAnsiTheme="minorHAnsi"/>
        </w:rPr>
      </w:pPr>
      <w:r w:rsidRPr="0019388B">
        <w:rPr>
          <w:rStyle w:val="Emphasis-Remove"/>
          <w:rFonts w:asciiTheme="minorHAnsi" w:hAnsiTheme="minorHAnsi"/>
        </w:rPr>
        <w:t xml:space="preserve">sum of </w:t>
      </w:r>
      <w:r w:rsidRPr="0019388B">
        <w:rPr>
          <w:rStyle w:val="Emphasis-Bold"/>
          <w:rFonts w:asciiTheme="minorHAnsi" w:hAnsiTheme="minorHAnsi"/>
        </w:rPr>
        <w:t>forecast</w:t>
      </w:r>
      <w:r w:rsidRPr="0019388B">
        <w:rPr>
          <w:rStyle w:val="Emphasis-Remove"/>
          <w:rFonts w:asciiTheme="minorHAnsi" w:hAnsiTheme="minorHAnsi"/>
        </w:rPr>
        <w:t xml:space="preserve"> </w:t>
      </w:r>
      <w:r w:rsidRPr="0019388B">
        <w:rPr>
          <w:rStyle w:val="Emphasis-Bold"/>
          <w:rFonts w:asciiTheme="minorHAnsi" w:hAnsiTheme="minorHAnsi"/>
        </w:rPr>
        <w:t xml:space="preserve">value of </w:t>
      </w:r>
      <w:r w:rsidR="00166C58" w:rsidRPr="0019388B">
        <w:rPr>
          <w:rStyle w:val="Emphasis-Bold"/>
          <w:rFonts w:asciiTheme="minorHAnsi" w:hAnsiTheme="minorHAnsi"/>
        </w:rPr>
        <w:t xml:space="preserve">commissioned </w:t>
      </w:r>
      <w:r w:rsidRPr="0019388B">
        <w:rPr>
          <w:rStyle w:val="Emphasis-Bold"/>
          <w:rFonts w:asciiTheme="minorHAnsi" w:hAnsiTheme="minorHAnsi"/>
        </w:rPr>
        <w:t>assets</w:t>
      </w:r>
      <w:r w:rsidR="003949DE" w:rsidRPr="0019388B">
        <w:rPr>
          <w:rStyle w:val="Emphasis-Remove"/>
          <w:rFonts w:asciiTheme="minorHAnsi" w:hAnsiTheme="minorHAnsi"/>
        </w:rPr>
        <w:t xml:space="preserve"> but only</w:t>
      </w:r>
      <w:r w:rsidR="003949DE" w:rsidRPr="0019388B">
        <w:rPr>
          <w:rStyle w:val="Emphasis-Bold"/>
          <w:rFonts w:asciiTheme="minorHAnsi" w:hAnsiTheme="minorHAnsi"/>
        </w:rPr>
        <w:t xml:space="preserve"> </w:t>
      </w:r>
      <w:r w:rsidR="003949DE" w:rsidRPr="0019388B">
        <w:rPr>
          <w:rStyle w:val="Emphasis-Remove"/>
          <w:rFonts w:asciiTheme="minorHAnsi" w:hAnsiTheme="minorHAnsi"/>
        </w:rPr>
        <w:t xml:space="preserve">to the extent that values are included in the sum of </w:t>
      </w:r>
      <w:r w:rsidR="003949DE" w:rsidRPr="0019388B">
        <w:rPr>
          <w:rStyle w:val="Emphasis-Bold"/>
          <w:rFonts w:asciiTheme="minorHAnsi" w:hAnsiTheme="minorHAnsi"/>
        </w:rPr>
        <w:t xml:space="preserve">closing RAB values </w:t>
      </w:r>
      <w:r w:rsidR="003949DE" w:rsidRPr="0019388B">
        <w:rPr>
          <w:rStyle w:val="Emphasis-Remove"/>
          <w:rFonts w:asciiTheme="minorHAnsi" w:hAnsiTheme="minorHAnsi"/>
        </w:rPr>
        <w:t>provided pursuant to clause</w:t>
      </w:r>
      <w:r w:rsidR="00373E35">
        <w:rPr>
          <w:rStyle w:val="Emphasis-Remove"/>
          <w:rFonts w:asciiTheme="minorHAnsi" w:hAnsiTheme="minorHAnsi"/>
        </w:rPr>
        <w:t xml:space="preserve"> 5.5.9(</w:t>
      </w:r>
      <w:r w:rsidR="00474520">
        <w:rPr>
          <w:rStyle w:val="Emphasis-Remove"/>
          <w:rFonts w:asciiTheme="minorHAnsi" w:hAnsiTheme="minorHAnsi"/>
        </w:rPr>
        <w:t>b</w:t>
      </w:r>
      <w:r w:rsidR="00373E35">
        <w:rPr>
          <w:rStyle w:val="Emphasis-Remove"/>
          <w:rFonts w:asciiTheme="minorHAnsi" w:hAnsiTheme="minorHAnsi"/>
        </w:rPr>
        <w:t>)(ii)</w:t>
      </w:r>
      <w:r w:rsidRPr="0019388B">
        <w:rPr>
          <w:rStyle w:val="Emphasis-Remove"/>
          <w:rFonts w:asciiTheme="minorHAnsi" w:hAnsiTheme="minorHAnsi"/>
        </w:rPr>
        <w:t xml:space="preserve">; </w:t>
      </w:r>
      <w:r w:rsidR="008363BD" w:rsidRPr="0019388B">
        <w:rPr>
          <w:rStyle w:val="Emphasis-Remove"/>
          <w:rFonts w:asciiTheme="minorHAnsi" w:hAnsiTheme="minorHAnsi"/>
        </w:rPr>
        <w:t xml:space="preserve">and </w:t>
      </w:r>
    </w:p>
    <w:p w:rsidR="008363BD" w:rsidRPr="0019388B" w:rsidRDefault="008363BD" w:rsidP="008363BD">
      <w:pPr>
        <w:pStyle w:val="HeadingH6ClausesubtextL2"/>
        <w:rPr>
          <w:rStyle w:val="Emphasis-Remove"/>
          <w:rFonts w:asciiTheme="minorHAnsi" w:hAnsiTheme="minorHAnsi"/>
        </w:rPr>
      </w:pPr>
      <w:r w:rsidRPr="0019388B">
        <w:rPr>
          <w:rStyle w:val="Emphasis-Remove"/>
          <w:rFonts w:asciiTheme="minorHAnsi" w:hAnsiTheme="minorHAnsi"/>
        </w:rPr>
        <w:t xml:space="preserve">sum of </w:t>
      </w:r>
      <w:r w:rsidRPr="0019388B">
        <w:rPr>
          <w:rStyle w:val="Emphasis-Bold"/>
          <w:rFonts w:asciiTheme="minorHAnsi" w:hAnsiTheme="minorHAnsi"/>
        </w:rPr>
        <w:t>closing works under construction</w:t>
      </w:r>
      <w:r w:rsidRPr="0019388B">
        <w:rPr>
          <w:rStyle w:val="Emphasis-Remove"/>
          <w:rFonts w:asciiTheme="minorHAnsi" w:hAnsiTheme="minorHAnsi"/>
        </w:rPr>
        <w:t>.</w:t>
      </w:r>
    </w:p>
    <w:p w:rsidR="00D741E1" w:rsidRPr="0019388B" w:rsidRDefault="00D741E1" w:rsidP="00D741E1">
      <w:pPr>
        <w:pStyle w:val="HeadingH3SectionHeading"/>
        <w:rPr>
          <w:rStyle w:val="Emphasis-Remove"/>
          <w:rFonts w:asciiTheme="minorHAnsi" w:hAnsiTheme="minorHAnsi"/>
        </w:rPr>
      </w:pPr>
      <w:bookmarkStart w:id="1528" w:name="_Toc274740842"/>
      <w:bookmarkStart w:id="1529" w:name="_Toc280539170"/>
      <w:bookmarkStart w:id="1530" w:name="_Toc491183139"/>
      <w:bookmarkStart w:id="1531" w:name="_Toc267986247"/>
      <w:bookmarkStart w:id="1532" w:name="_Toc270605633"/>
      <w:bookmarkStart w:id="1533" w:name="_Toc274662720"/>
      <w:bookmarkStart w:id="1534" w:name="_Toc274674095"/>
      <w:bookmarkStart w:id="1535" w:name="_Toc274674512"/>
      <w:bookmarkStart w:id="1536" w:name="_Toc274740841"/>
      <w:r w:rsidRPr="0019388B">
        <w:rPr>
          <w:rStyle w:val="Emphasis-Remove"/>
          <w:rFonts w:asciiTheme="minorHAnsi" w:hAnsiTheme="minorHAnsi"/>
        </w:rPr>
        <w:t>Tax information</w:t>
      </w:r>
      <w:bookmarkEnd w:id="1528"/>
      <w:bookmarkEnd w:id="1529"/>
      <w:bookmarkEnd w:id="1530"/>
      <w:r w:rsidRPr="0019388B">
        <w:rPr>
          <w:rStyle w:val="Emphasis-Remove"/>
          <w:rFonts w:asciiTheme="minorHAnsi" w:hAnsiTheme="minorHAnsi"/>
        </w:rPr>
        <w:t xml:space="preserve"> </w:t>
      </w:r>
    </w:p>
    <w:p w:rsidR="00D741E1" w:rsidRPr="0019388B" w:rsidRDefault="00D741E1" w:rsidP="00C44B1F">
      <w:pPr>
        <w:pStyle w:val="HeadingH4Clausetext"/>
        <w:tabs>
          <w:tab w:val="num" w:pos="709"/>
        </w:tabs>
        <w:ind w:hanging="936"/>
        <w:rPr>
          <w:rStyle w:val="Emphasis-Remove"/>
          <w:rFonts w:asciiTheme="minorHAnsi" w:hAnsiTheme="minorHAnsi"/>
        </w:rPr>
      </w:pPr>
      <w:bookmarkStart w:id="1537" w:name="_Ref265699504"/>
      <w:r w:rsidRPr="0019388B">
        <w:rPr>
          <w:rStyle w:val="Emphasis-Remove"/>
          <w:rFonts w:asciiTheme="minorHAnsi" w:hAnsiTheme="minorHAnsi"/>
        </w:rPr>
        <w:t>Interpretation</w:t>
      </w:r>
      <w:bookmarkEnd w:id="1537"/>
    </w:p>
    <w:p w:rsidR="00D741E1" w:rsidRPr="0019388B" w:rsidRDefault="00D741E1" w:rsidP="00D741E1">
      <w:pPr>
        <w:pStyle w:val="UnnumberedL1"/>
        <w:rPr>
          <w:rStyle w:val="Emphasis-Remove"/>
          <w:rFonts w:asciiTheme="minorHAnsi" w:hAnsiTheme="minorHAnsi"/>
        </w:rPr>
      </w:pPr>
      <w:r w:rsidRPr="0019388B">
        <w:rPr>
          <w:rStyle w:val="Emphasis-Remove"/>
          <w:rFonts w:asciiTheme="minorHAnsi" w:hAnsiTheme="minorHAnsi"/>
        </w:rPr>
        <w:t xml:space="preserve">In this </w:t>
      </w:r>
      <w:r w:rsidR="00166CCF" w:rsidRPr="0019388B">
        <w:rPr>
          <w:rStyle w:val="Emphasis-Remove"/>
          <w:rFonts w:asciiTheme="minorHAnsi" w:hAnsiTheme="minorHAnsi"/>
        </w:rPr>
        <w:t>section</w:t>
      </w:r>
      <w:r w:rsidRPr="0019388B">
        <w:rPr>
          <w:rStyle w:val="Emphasis-Remove"/>
          <w:rFonts w:asciiTheme="minorHAnsi" w:hAnsiTheme="minorHAnsi"/>
        </w:rPr>
        <w:t>, a term that is not emboldened but is defined for the purpose of a specific clause in</w:t>
      </w:r>
      <w:r w:rsidR="00373E35">
        <w:rPr>
          <w:rStyle w:val="Emphasis-Remove"/>
          <w:rFonts w:asciiTheme="minorHAnsi" w:hAnsiTheme="minorHAnsi"/>
        </w:rPr>
        <w:t xml:space="preserve"> Subpart 3 Section 3</w:t>
      </w:r>
      <w:r w:rsidRPr="0019388B">
        <w:rPr>
          <w:rStyle w:val="Emphasis-Remove"/>
          <w:rFonts w:asciiTheme="minorHAnsi" w:hAnsiTheme="minorHAnsi"/>
        </w:rPr>
        <w:t xml:space="preserve"> bears the same meaning as it does in the clause of</w:t>
      </w:r>
      <w:r w:rsidR="00373E35">
        <w:rPr>
          <w:rStyle w:val="Emphasis-Remove"/>
          <w:rFonts w:asciiTheme="minorHAnsi" w:hAnsiTheme="minorHAnsi"/>
        </w:rPr>
        <w:t xml:space="preserve"> Subpart 3 Section 3</w:t>
      </w:r>
      <w:r w:rsidRPr="0019388B">
        <w:rPr>
          <w:rStyle w:val="Emphasis-Remove"/>
          <w:rFonts w:asciiTheme="minorHAnsi" w:hAnsiTheme="minorHAnsi"/>
        </w:rPr>
        <w:t xml:space="preserve"> in which it is defined.  </w:t>
      </w:r>
    </w:p>
    <w:p w:rsidR="00D741E1" w:rsidRPr="0019388B" w:rsidRDefault="00620F32" w:rsidP="00C44B1F">
      <w:pPr>
        <w:pStyle w:val="HeadingH4Clausetext"/>
        <w:tabs>
          <w:tab w:val="num" w:pos="709"/>
        </w:tabs>
        <w:ind w:hanging="936"/>
        <w:rPr>
          <w:rStyle w:val="Emphasis-Remove"/>
          <w:rFonts w:asciiTheme="minorHAnsi" w:hAnsiTheme="minorHAnsi"/>
        </w:rPr>
      </w:pPr>
      <w:bookmarkStart w:id="1538" w:name="_Ref265699511"/>
      <w:r w:rsidRPr="0019388B">
        <w:rPr>
          <w:rStyle w:val="Emphasis-Remove"/>
          <w:rFonts w:asciiTheme="minorHAnsi" w:hAnsiTheme="minorHAnsi"/>
        </w:rPr>
        <w:t>Period in respect of which i</w:t>
      </w:r>
      <w:r w:rsidR="00D741E1" w:rsidRPr="0019388B">
        <w:rPr>
          <w:rStyle w:val="Emphasis-Remove"/>
          <w:rFonts w:asciiTheme="minorHAnsi" w:hAnsiTheme="minorHAnsi"/>
        </w:rPr>
        <w:t>nformation to be provided</w:t>
      </w:r>
      <w:bookmarkEnd w:id="1538"/>
    </w:p>
    <w:p w:rsidR="00D741E1" w:rsidRPr="0019388B" w:rsidRDefault="00D741E1" w:rsidP="00321C6E">
      <w:pPr>
        <w:pStyle w:val="UnnumberedL1"/>
        <w:rPr>
          <w:rStyle w:val="Emphasis-Remove"/>
          <w:rFonts w:asciiTheme="minorHAnsi" w:hAnsiTheme="minorHAnsi"/>
        </w:rPr>
      </w:pPr>
      <w:r w:rsidRPr="0019388B">
        <w:rPr>
          <w:rStyle w:val="Emphasis-Remove"/>
          <w:rFonts w:asciiTheme="minorHAnsi" w:hAnsiTheme="minorHAnsi"/>
        </w:rPr>
        <w:t xml:space="preserve">A </w:t>
      </w:r>
      <w:r w:rsidRPr="0019388B">
        <w:rPr>
          <w:rStyle w:val="Emphasis-Bold"/>
          <w:rFonts w:asciiTheme="minorHAnsi" w:hAnsiTheme="minorHAnsi"/>
        </w:rPr>
        <w:t>CPP proposal</w:t>
      </w:r>
      <w:r w:rsidRPr="0019388B">
        <w:rPr>
          <w:rStyle w:val="Emphasis-Remove"/>
          <w:rFonts w:asciiTheme="minorHAnsi" w:hAnsiTheme="minorHAnsi"/>
        </w:rPr>
        <w:t xml:space="preserve"> must contain, </w:t>
      </w:r>
      <w:r w:rsidR="005A2728" w:rsidRPr="0019388B">
        <w:rPr>
          <w:rStyle w:val="Emphasis-Remove"/>
          <w:rFonts w:asciiTheme="minorHAnsi" w:hAnsiTheme="minorHAnsi"/>
        </w:rPr>
        <w:t xml:space="preserve">the information specified in this </w:t>
      </w:r>
      <w:r w:rsidR="00166CCF" w:rsidRPr="0019388B">
        <w:rPr>
          <w:rStyle w:val="Emphasis-Remove"/>
          <w:rFonts w:asciiTheme="minorHAnsi" w:hAnsiTheme="minorHAnsi"/>
        </w:rPr>
        <w:t xml:space="preserve">section </w:t>
      </w:r>
      <w:r w:rsidR="008C686B">
        <w:rPr>
          <w:rStyle w:val="Emphasis-Remove"/>
          <w:rFonts w:asciiTheme="minorHAnsi" w:hAnsiTheme="minorHAnsi"/>
        </w:rPr>
        <w:t>for</w:t>
      </w:r>
      <w:r w:rsidRPr="0019388B">
        <w:rPr>
          <w:rStyle w:val="Emphasis-Remove"/>
          <w:rFonts w:asciiTheme="minorHAnsi" w:hAnsiTheme="minorHAnsi"/>
        </w:rPr>
        <w:t xml:space="preserve"> each </w:t>
      </w:r>
      <w:r w:rsidRPr="0019388B">
        <w:rPr>
          <w:rStyle w:val="Emphasis-Bold"/>
          <w:rFonts w:asciiTheme="minorHAnsi" w:hAnsiTheme="minorHAnsi"/>
        </w:rPr>
        <w:t>disclosure year</w:t>
      </w:r>
      <w:r w:rsidR="008C686B" w:rsidRPr="008C686B">
        <w:rPr>
          <w:rStyle w:val="Emphasis-Bold"/>
          <w:rFonts w:asciiTheme="minorHAnsi" w:hAnsiTheme="minorHAnsi"/>
          <w:b w:val="0"/>
        </w:rPr>
        <w:t>,</w:t>
      </w:r>
      <w:r w:rsidR="00166CCF" w:rsidRPr="0019388B">
        <w:rPr>
          <w:rStyle w:val="Emphasis-Remove"/>
          <w:rFonts w:asciiTheme="minorHAnsi" w:hAnsiTheme="minorHAnsi"/>
        </w:rPr>
        <w:t xml:space="preserve"> after</w:t>
      </w:r>
      <w:r w:rsidR="00321C6E">
        <w:rPr>
          <w:rStyle w:val="Emphasis-Remove"/>
          <w:rFonts w:asciiTheme="minorHAnsi" w:hAnsiTheme="minorHAnsi"/>
        </w:rPr>
        <w:t xml:space="preserve"> </w:t>
      </w:r>
      <w:r w:rsidRPr="0019388B">
        <w:rPr>
          <w:rStyle w:val="Emphasis-Remove"/>
          <w:rFonts w:asciiTheme="minorHAnsi" w:hAnsiTheme="minorHAnsi"/>
        </w:rPr>
        <w:t>the last disclosure made</w:t>
      </w:r>
      <w:r w:rsidR="00321C6E">
        <w:rPr>
          <w:rStyle w:val="Emphasis-Remove"/>
          <w:rFonts w:asciiTheme="minorHAnsi" w:hAnsiTheme="minorHAnsi"/>
        </w:rPr>
        <w:t xml:space="preserve"> </w:t>
      </w:r>
      <w:r w:rsidR="00B9520B">
        <w:rPr>
          <w:rStyle w:val="Emphasis-Remove"/>
          <w:rFonts w:asciiTheme="minorHAnsi" w:hAnsiTheme="minorHAnsi"/>
        </w:rPr>
        <w:t>under an</w:t>
      </w:r>
      <w:r w:rsidR="008C686B">
        <w:rPr>
          <w:rStyle w:val="Emphasis-Remove"/>
          <w:rFonts w:asciiTheme="minorHAnsi" w:hAnsiTheme="minorHAnsi"/>
        </w:rPr>
        <w:t xml:space="preserve"> </w:t>
      </w:r>
      <w:r w:rsidR="008C686B" w:rsidRPr="008C686B">
        <w:rPr>
          <w:rStyle w:val="Emphasis-Remove"/>
          <w:rFonts w:asciiTheme="minorHAnsi" w:hAnsiTheme="minorHAnsi"/>
          <w:b/>
        </w:rPr>
        <w:t>ID determination</w:t>
      </w:r>
      <w:r w:rsidR="008C686B">
        <w:rPr>
          <w:rStyle w:val="Emphasis-Remove"/>
          <w:rFonts w:asciiTheme="minorHAnsi" w:hAnsiTheme="minorHAnsi"/>
        </w:rPr>
        <w:t>, until</w:t>
      </w:r>
      <w:r w:rsidRPr="0019388B">
        <w:rPr>
          <w:rStyle w:val="Emphasis-Remove"/>
          <w:rFonts w:asciiTheme="minorHAnsi" w:hAnsiTheme="minorHAnsi"/>
        </w:rPr>
        <w:t xml:space="preserve"> the last </w:t>
      </w:r>
      <w:r w:rsidRPr="0019388B">
        <w:rPr>
          <w:rStyle w:val="Emphasis-Bold"/>
          <w:rFonts w:asciiTheme="minorHAnsi" w:hAnsiTheme="minorHAnsi"/>
        </w:rPr>
        <w:t>disclosure year</w:t>
      </w:r>
      <w:r w:rsidRPr="0019388B">
        <w:rPr>
          <w:rStyle w:val="Emphasis-Remove"/>
          <w:rFonts w:asciiTheme="minorHAnsi" w:hAnsiTheme="minorHAnsi"/>
        </w:rPr>
        <w:t xml:space="preserve"> of the </w:t>
      </w:r>
      <w:r w:rsidRPr="0019388B">
        <w:rPr>
          <w:rStyle w:val="Emphasis-Bold"/>
          <w:rFonts w:asciiTheme="minorHAnsi" w:hAnsiTheme="minorHAnsi"/>
        </w:rPr>
        <w:t>next period</w:t>
      </w:r>
      <w:r w:rsidRPr="0019388B">
        <w:rPr>
          <w:rStyle w:val="Emphasis-Remove"/>
          <w:rFonts w:asciiTheme="minorHAnsi" w:hAnsiTheme="minorHAnsi"/>
        </w:rPr>
        <w:t>, in accordance with</w:t>
      </w:r>
      <w:r w:rsidR="00373E35">
        <w:rPr>
          <w:rStyle w:val="Emphasis-Remove"/>
          <w:rFonts w:asciiTheme="minorHAnsi" w:hAnsiTheme="minorHAnsi"/>
        </w:rPr>
        <w:t xml:space="preserve"> Subpart 3 Section 3</w:t>
      </w:r>
      <w:r w:rsidR="00620F32" w:rsidRPr="0019388B">
        <w:rPr>
          <w:rStyle w:val="Emphasis-Remove"/>
          <w:rFonts w:asciiTheme="minorHAnsi" w:hAnsiTheme="minorHAnsi"/>
        </w:rPr>
        <w:t>.</w:t>
      </w:r>
    </w:p>
    <w:p w:rsidR="00D741E1" w:rsidRPr="0019388B" w:rsidRDefault="00D741E1" w:rsidP="00C44B1F">
      <w:pPr>
        <w:pStyle w:val="HeadingH4Clausetext"/>
        <w:tabs>
          <w:tab w:val="num" w:pos="709"/>
        </w:tabs>
        <w:ind w:hanging="936"/>
        <w:rPr>
          <w:rStyle w:val="Emphasis-Bold"/>
          <w:rFonts w:asciiTheme="minorHAnsi" w:hAnsiTheme="minorHAnsi"/>
        </w:rPr>
      </w:pPr>
      <w:bookmarkStart w:id="1539" w:name="_Ref265699457"/>
      <w:bookmarkStart w:id="1540" w:name="OLE_LINK7"/>
      <w:bookmarkStart w:id="1541" w:name="OLE_LINK8"/>
      <w:r w:rsidRPr="0019388B">
        <w:rPr>
          <w:rStyle w:val="Emphasis-Remove"/>
          <w:rFonts w:asciiTheme="minorHAnsi" w:hAnsiTheme="minorHAnsi"/>
        </w:rPr>
        <w:t>Regulatory tax allowance information</w:t>
      </w:r>
      <w:bookmarkEnd w:id="1539"/>
    </w:p>
    <w:p w:rsidR="00D741E1" w:rsidRPr="0019388B" w:rsidRDefault="00D741E1" w:rsidP="00D741E1">
      <w:pPr>
        <w:pStyle w:val="HeadingH5ClausesubtextL1"/>
        <w:rPr>
          <w:rStyle w:val="Emphasis-Remove"/>
          <w:rFonts w:asciiTheme="minorHAnsi" w:hAnsiTheme="minorHAnsi"/>
        </w:rPr>
      </w:pPr>
      <w:r w:rsidRPr="0019388B">
        <w:rPr>
          <w:rStyle w:val="Emphasis-Bold"/>
          <w:rFonts w:asciiTheme="minorHAnsi" w:hAnsiTheme="minorHAnsi"/>
        </w:rPr>
        <w:t>forecast</w:t>
      </w:r>
      <w:r w:rsidRPr="0019388B">
        <w:rPr>
          <w:rStyle w:val="Emphasis-Remove"/>
          <w:rFonts w:asciiTheme="minorHAnsi" w:hAnsiTheme="minorHAnsi"/>
        </w:rPr>
        <w:t xml:space="preserve"> </w:t>
      </w:r>
      <w:r w:rsidRPr="0019388B">
        <w:rPr>
          <w:rStyle w:val="Emphasis-Bold"/>
          <w:rFonts w:asciiTheme="minorHAnsi" w:hAnsiTheme="minorHAnsi"/>
        </w:rPr>
        <w:t>regulatory tax allowance</w:t>
      </w:r>
      <w:r w:rsidRPr="0019388B">
        <w:rPr>
          <w:rStyle w:val="Emphasis-Remove"/>
          <w:rFonts w:asciiTheme="minorHAnsi" w:hAnsiTheme="minorHAnsi"/>
        </w:rPr>
        <w:t xml:space="preserve"> and particulars of how it was calculated</w:t>
      </w:r>
    </w:p>
    <w:p w:rsidR="00D741E1" w:rsidRPr="0019388B" w:rsidRDefault="00D741E1" w:rsidP="00D741E1">
      <w:pPr>
        <w:pStyle w:val="HeadingH5ClausesubtextL1"/>
        <w:rPr>
          <w:rStyle w:val="Emphasis-Remove"/>
          <w:rFonts w:asciiTheme="minorHAnsi" w:hAnsiTheme="minorHAnsi"/>
        </w:rPr>
      </w:pPr>
      <w:r w:rsidRPr="0019388B">
        <w:rPr>
          <w:rStyle w:val="Emphasis-Bold"/>
          <w:rFonts w:asciiTheme="minorHAnsi" w:hAnsiTheme="minorHAnsi"/>
        </w:rPr>
        <w:t>other regulated income</w:t>
      </w:r>
      <w:r w:rsidRPr="0019388B">
        <w:rPr>
          <w:rStyle w:val="Emphasis-Remove"/>
          <w:rFonts w:asciiTheme="minorHAnsi" w:hAnsiTheme="minorHAnsi"/>
        </w:rPr>
        <w:t xml:space="preserve"> </w:t>
      </w:r>
    </w:p>
    <w:bookmarkEnd w:id="1540"/>
    <w:bookmarkEnd w:id="1541"/>
    <w:p w:rsidR="00D741E1" w:rsidRPr="0019388B" w:rsidRDefault="00D741E1" w:rsidP="00D741E1">
      <w:pPr>
        <w:pStyle w:val="HeadingH5ClausesubtextL1"/>
        <w:rPr>
          <w:rStyle w:val="Emphasis-Bold"/>
          <w:rFonts w:asciiTheme="minorHAnsi" w:hAnsiTheme="minorHAnsi"/>
        </w:rPr>
      </w:pPr>
      <w:r w:rsidRPr="0019388B">
        <w:rPr>
          <w:rStyle w:val="Emphasis-Remove"/>
          <w:rFonts w:asciiTheme="minorHAnsi" w:hAnsiTheme="minorHAnsi"/>
        </w:rPr>
        <w:t>notional deductible interest</w:t>
      </w:r>
      <w:r w:rsidRPr="0019388B">
        <w:rPr>
          <w:rStyle w:val="Emphasis-Bold"/>
          <w:rFonts w:asciiTheme="minorHAnsi" w:hAnsiTheme="minorHAnsi"/>
        </w:rPr>
        <w:t xml:space="preserve"> </w:t>
      </w:r>
      <w:r w:rsidRPr="0019388B">
        <w:rPr>
          <w:rStyle w:val="Emphasis-Remove"/>
          <w:rFonts w:asciiTheme="minorHAnsi" w:hAnsiTheme="minorHAnsi"/>
        </w:rPr>
        <w:t>and the</w:t>
      </w:r>
      <w:r w:rsidRPr="0019388B">
        <w:rPr>
          <w:rStyle w:val="Emphasis-Bold"/>
          <w:rFonts w:asciiTheme="minorHAnsi" w:hAnsiTheme="minorHAnsi"/>
        </w:rPr>
        <w:t xml:space="preserve"> cost of debt </w:t>
      </w:r>
      <w:r w:rsidRPr="0019388B">
        <w:rPr>
          <w:rStyle w:val="Emphasis-Remove"/>
          <w:rFonts w:asciiTheme="minorHAnsi" w:hAnsiTheme="minorHAnsi"/>
        </w:rPr>
        <w:t>assumptions relied upon in its calculation</w:t>
      </w:r>
    </w:p>
    <w:p w:rsidR="007F20D3" w:rsidRPr="0019388B" w:rsidRDefault="007F20D3" w:rsidP="00C44B1F">
      <w:pPr>
        <w:pStyle w:val="HeadingH4Clausetext"/>
        <w:tabs>
          <w:tab w:val="num" w:pos="709"/>
        </w:tabs>
        <w:ind w:hanging="936"/>
        <w:rPr>
          <w:rStyle w:val="Emphasis-Bold"/>
          <w:rFonts w:asciiTheme="minorHAnsi" w:hAnsiTheme="minorHAnsi"/>
        </w:rPr>
      </w:pPr>
      <w:bookmarkStart w:id="1542" w:name="_Ref265699462"/>
      <w:bookmarkStart w:id="1543" w:name="_Ref265699459"/>
      <w:r w:rsidRPr="0019388B">
        <w:rPr>
          <w:rStyle w:val="Emphasis-Remove"/>
          <w:rFonts w:asciiTheme="minorHAnsi" w:hAnsiTheme="minorHAnsi"/>
        </w:rPr>
        <w:t>Tax losses information</w:t>
      </w:r>
      <w:bookmarkEnd w:id="1542"/>
    </w:p>
    <w:p w:rsidR="007F20D3" w:rsidRPr="0019388B" w:rsidRDefault="007F20D3" w:rsidP="007F20D3">
      <w:pPr>
        <w:pStyle w:val="HeadingH5ClausesubtextL1"/>
        <w:rPr>
          <w:rStyle w:val="Emphasis-Remove"/>
          <w:rFonts w:asciiTheme="minorHAnsi" w:hAnsiTheme="minorHAnsi"/>
        </w:rPr>
      </w:pPr>
      <w:r w:rsidRPr="0019388B">
        <w:rPr>
          <w:rStyle w:val="Emphasis-Remove"/>
          <w:rFonts w:asciiTheme="minorHAnsi" w:hAnsiTheme="minorHAnsi"/>
        </w:rPr>
        <w:t xml:space="preserve">amount of </w:t>
      </w:r>
      <w:r w:rsidRPr="0019388B">
        <w:rPr>
          <w:rStyle w:val="Emphasis-Bold"/>
          <w:rFonts w:asciiTheme="minorHAnsi" w:hAnsiTheme="minorHAnsi"/>
        </w:rPr>
        <w:t>opening tax losses</w:t>
      </w:r>
      <w:r w:rsidRPr="0019388B">
        <w:rPr>
          <w:rStyle w:val="Emphasis-Remove"/>
          <w:rFonts w:asciiTheme="minorHAnsi" w:hAnsiTheme="minorHAnsi"/>
        </w:rPr>
        <w:t xml:space="preserve"> (if any) and particulars of how it was calculated</w:t>
      </w:r>
    </w:p>
    <w:p w:rsidR="007F20D3" w:rsidRPr="0019388B" w:rsidRDefault="007F20D3" w:rsidP="007F20D3">
      <w:pPr>
        <w:pStyle w:val="HeadingH5ClausesubtextL1"/>
        <w:rPr>
          <w:rStyle w:val="Emphasis-Remove"/>
          <w:rFonts w:asciiTheme="minorHAnsi" w:hAnsiTheme="minorHAnsi"/>
        </w:rPr>
      </w:pPr>
      <w:r w:rsidRPr="0019388B">
        <w:rPr>
          <w:rStyle w:val="Emphasis-Remove"/>
          <w:rFonts w:asciiTheme="minorHAnsi" w:hAnsiTheme="minorHAnsi"/>
        </w:rPr>
        <w:t xml:space="preserve">information describing the nature and amounts of significant items giving rise to any </w:t>
      </w:r>
      <w:r w:rsidRPr="0019388B">
        <w:rPr>
          <w:rStyle w:val="Emphasis-Bold"/>
          <w:rFonts w:asciiTheme="minorHAnsi" w:hAnsiTheme="minorHAnsi"/>
        </w:rPr>
        <w:t>opening tax losses</w:t>
      </w:r>
    </w:p>
    <w:p w:rsidR="007F20D3" w:rsidRPr="0019388B" w:rsidRDefault="007F20D3" w:rsidP="007F20D3">
      <w:pPr>
        <w:pStyle w:val="HeadingH5ClausesubtextL1"/>
        <w:rPr>
          <w:rStyle w:val="Emphasis-Remove"/>
          <w:rFonts w:asciiTheme="minorHAnsi" w:hAnsiTheme="minorHAnsi"/>
        </w:rPr>
      </w:pPr>
      <w:r w:rsidRPr="0019388B">
        <w:rPr>
          <w:rStyle w:val="Emphasis-Remove"/>
          <w:rFonts w:asciiTheme="minorHAnsi" w:hAnsiTheme="minorHAnsi"/>
        </w:rPr>
        <w:t xml:space="preserve">information demonstrating that any </w:t>
      </w:r>
      <w:r w:rsidRPr="0019388B">
        <w:rPr>
          <w:rStyle w:val="Emphasis-Bold"/>
          <w:rFonts w:asciiTheme="minorHAnsi" w:hAnsiTheme="minorHAnsi"/>
        </w:rPr>
        <w:t>opening tax losses</w:t>
      </w:r>
      <w:r w:rsidRPr="0019388B">
        <w:rPr>
          <w:rStyle w:val="Emphasis-Remove"/>
          <w:rFonts w:asciiTheme="minorHAnsi" w:hAnsiTheme="minorHAnsi"/>
        </w:rPr>
        <w:t xml:space="preserve"> arose from the </w:t>
      </w:r>
      <w:r w:rsidRPr="0019388B">
        <w:rPr>
          <w:rStyle w:val="Emphasis-Bold"/>
          <w:rFonts w:asciiTheme="minorHAnsi" w:hAnsiTheme="minorHAnsi"/>
        </w:rPr>
        <w:t>supply</w:t>
      </w:r>
      <w:r w:rsidRPr="0019388B">
        <w:rPr>
          <w:rStyle w:val="Emphasis-Remove"/>
          <w:rFonts w:asciiTheme="minorHAnsi" w:hAnsiTheme="minorHAnsi"/>
        </w:rPr>
        <w:t xml:space="preserve"> of </w:t>
      </w:r>
      <w:r w:rsidRPr="0019388B">
        <w:rPr>
          <w:rStyle w:val="Emphasis-Bold"/>
          <w:rFonts w:asciiTheme="minorHAnsi" w:hAnsiTheme="minorHAnsi"/>
        </w:rPr>
        <w:t>gas distribution services</w:t>
      </w:r>
      <w:r w:rsidRPr="0019388B">
        <w:rPr>
          <w:rStyle w:val="Emphasis-Remove"/>
          <w:rFonts w:asciiTheme="minorHAnsi" w:hAnsiTheme="minorHAnsi"/>
        </w:rPr>
        <w:t xml:space="preserve"> </w:t>
      </w:r>
    </w:p>
    <w:p w:rsidR="00D741E1" w:rsidRPr="0019388B" w:rsidRDefault="00D741E1" w:rsidP="00C44B1F">
      <w:pPr>
        <w:pStyle w:val="HeadingH4Clausetext"/>
        <w:tabs>
          <w:tab w:val="num" w:pos="709"/>
        </w:tabs>
        <w:ind w:hanging="936"/>
        <w:rPr>
          <w:rStyle w:val="Emphasis-Bold"/>
          <w:rFonts w:asciiTheme="minorHAnsi" w:hAnsiTheme="minorHAnsi"/>
        </w:rPr>
      </w:pPr>
      <w:r w:rsidRPr="0019388B">
        <w:rPr>
          <w:rStyle w:val="Emphasis-Remove"/>
          <w:rFonts w:asciiTheme="minorHAnsi" w:hAnsiTheme="minorHAnsi"/>
        </w:rPr>
        <w:t>Permanent differences information</w:t>
      </w:r>
      <w:bookmarkEnd w:id="1543"/>
    </w:p>
    <w:p w:rsidR="00D741E1" w:rsidRPr="0019388B" w:rsidRDefault="00D741E1" w:rsidP="00D741E1">
      <w:pPr>
        <w:pStyle w:val="HeadingH5ClausesubtextL1"/>
        <w:rPr>
          <w:rStyle w:val="Emphasis-Remove"/>
          <w:rFonts w:asciiTheme="minorHAnsi" w:hAnsiTheme="minorHAnsi"/>
        </w:rPr>
      </w:pPr>
      <w:r w:rsidRPr="0019388B">
        <w:rPr>
          <w:rStyle w:val="Emphasis-Remove"/>
          <w:rFonts w:asciiTheme="minorHAnsi" w:hAnsiTheme="minorHAnsi"/>
        </w:rPr>
        <w:t xml:space="preserve">sum of </w:t>
      </w:r>
      <w:r w:rsidRPr="0019388B">
        <w:rPr>
          <w:rStyle w:val="Emphasis-Italics"/>
          <w:rFonts w:asciiTheme="minorHAnsi" w:hAnsiTheme="minorHAnsi"/>
        </w:rPr>
        <w:t>positive permanent differences</w:t>
      </w:r>
    </w:p>
    <w:p w:rsidR="00D741E1" w:rsidRPr="0019388B" w:rsidRDefault="00D741E1" w:rsidP="00D741E1">
      <w:pPr>
        <w:pStyle w:val="HeadingH5ClausesubtextL1"/>
        <w:rPr>
          <w:rStyle w:val="Emphasis-Remove"/>
          <w:rFonts w:asciiTheme="minorHAnsi" w:hAnsiTheme="minorHAnsi"/>
        </w:rPr>
      </w:pPr>
      <w:r w:rsidRPr="0019388B">
        <w:rPr>
          <w:rStyle w:val="Emphasis-Remove"/>
          <w:rFonts w:asciiTheme="minorHAnsi" w:hAnsiTheme="minorHAnsi"/>
        </w:rPr>
        <w:t xml:space="preserve">sum of </w:t>
      </w:r>
      <w:r w:rsidRPr="0019388B">
        <w:rPr>
          <w:rStyle w:val="Emphasis-Italics"/>
          <w:rFonts w:asciiTheme="minorHAnsi" w:hAnsiTheme="minorHAnsi"/>
        </w:rPr>
        <w:t>negative permanent differences</w:t>
      </w:r>
      <w:r w:rsidRPr="0019388B">
        <w:rPr>
          <w:rStyle w:val="Emphasis-Remove"/>
          <w:rFonts w:asciiTheme="minorHAnsi" w:hAnsiTheme="minorHAnsi"/>
        </w:rPr>
        <w:t xml:space="preserve"> </w:t>
      </w:r>
    </w:p>
    <w:p w:rsidR="00D741E1" w:rsidRPr="0019388B" w:rsidRDefault="00D741E1" w:rsidP="00D741E1">
      <w:pPr>
        <w:pStyle w:val="HeadingH5ClausesubtextL1"/>
        <w:rPr>
          <w:rStyle w:val="Emphasis-Remove"/>
          <w:rFonts w:asciiTheme="minorHAnsi" w:hAnsiTheme="minorHAnsi"/>
        </w:rPr>
      </w:pPr>
      <w:r w:rsidRPr="0019388B">
        <w:rPr>
          <w:rStyle w:val="Emphasis-Remove"/>
          <w:rFonts w:asciiTheme="minorHAnsi" w:hAnsiTheme="minorHAnsi"/>
        </w:rPr>
        <w:t xml:space="preserve">amounts and nature of items used to determine- </w:t>
      </w:r>
    </w:p>
    <w:p w:rsidR="00D741E1" w:rsidRPr="0019388B" w:rsidRDefault="00D741E1" w:rsidP="00D741E1">
      <w:pPr>
        <w:pStyle w:val="HeadingH6ClausesubtextL2"/>
        <w:rPr>
          <w:rStyle w:val="Emphasis-Remove"/>
          <w:rFonts w:asciiTheme="minorHAnsi" w:hAnsiTheme="minorHAnsi"/>
        </w:rPr>
      </w:pPr>
      <w:r w:rsidRPr="0019388B">
        <w:rPr>
          <w:rStyle w:val="Emphasis-Italics"/>
          <w:rFonts w:asciiTheme="minorHAnsi" w:hAnsiTheme="minorHAnsi"/>
        </w:rPr>
        <w:t>positive permanent differences</w:t>
      </w:r>
      <w:r w:rsidRPr="0019388B">
        <w:rPr>
          <w:rStyle w:val="Emphasis-Remove"/>
          <w:rFonts w:asciiTheme="minorHAnsi" w:hAnsiTheme="minorHAnsi"/>
        </w:rPr>
        <w:t>;</w:t>
      </w:r>
      <w:r w:rsidRPr="0019388B" w:rsidDel="005848A8">
        <w:rPr>
          <w:rStyle w:val="Emphasis-Remove"/>
          <w:rFonts w:asciiTheme="minorHAnsi" w:hAnsiTheme="minorHAnsi"/>
        </w:rPr>
        <w:t xml:space="preserve"> </w:t>
      </w:r>
      <w:r w:rsidRPr="0019388B">
        <w:rPr>
          <w:rStyle w:val="Emphasis-Remove"/>
          <w:rFonts w:asciiTheme="minorHAnsi" w:hAnsiTheme="minorHAnsi"/>
        </w:rPr>
        <w:t xml:space="preserve">and </w:t>
      </w:r>
    </w:p>
    <w:p w:rsidR="00D741E1" w:rsidRPr="0019388B" w:rsidRDefault="00D741E1" w:rsidP="00D741E1">
      <w:pPr>
        <w:pStyle w:val="HeadingH6ClausesubtextL2"/>
        <w:rPr>
          <w:rStyle w:val="Emphasis-Italics"/>
          <w:rFonts w:asciiTheme="minorHAnsi" w:hAnsiTheme="minorHAnsi"/>
        </w:rPr>
      </w:pPr>
      <w:r w:rsidRPr="0019388B">
        <w:rPr>
          <w:rStyle w:val="Emphasis-Italics"/>
          <w:rFonts w:asciiTheme="minorHAnsi" w:hAnsiTheme="minorHAnsi"/>
        </w:rPr>
        <w:t>negative permanent differences</w:t>
      </w:r>
    </w:p>
    <w:p w:rsidR="00D741E1" w:rsidRPr="0019388B" w:rsidRDefault="00D741E1" w:rsidP="00C44B1F">
      <w:pPr>
        <w:pStyle w:val="HeadingH4Clausetext"/>
        <w:tabs>
          <w:tab w:val="num" w:pos="709"/>
        </w:tabs>
        <w:ind w:hanging="936"/>
        <w:rPr>
          <w:rStyle w:val="Emphasis-Bold"/>
          <w:rFonts w:asciiTheme="minorHAnsi" w:hAnsiTheme="minorHAnsi"/>
        </w:rPr>
      </w:pPr>
      <w:r w:rsidRPr="0019388B">
        <w:rPr>
          <w:rStyle w:val="Emphasis-Remove"/>
          <w:rFonts w:asciiTheme="minorHAnsi" w:hAnsiTheme="minorHAnsi"/>
        </w:rPr>
        <w:t>Amortisation of initial differences in asset values information</w:t>
      </w:r>
    </w:p>
    <w:p w:rsidR="00D741E1" w:rsidRPr="0019388B" w:rsidRDefault="00D741E1" w:rsidP="00D741E1">
      <w:pPr>
        <w:pStyle w:val="HeadingH5ClausesubtextL1"/>
        <w:rPr>
          <w:rStyle w:val="Emphasis-Remove"/>
          <w:rFonts w:asciiTheme="minorHAnsi" w:hAnsiTheme="minorHAnsi"/>
        </w:rPr>
      </w:pPr>
      <w:r w:rsidRPr="0019388B">
        <w:rPr>
          <w:rStyle w:val="Emphasis-Remove"/>
          <w:rFonts w:asciiTheme="minorHAnsi" w:hAnsiTheme="minorHAnsi"/>
        </w:rPr>
        <w:t xml:space="preserve">opening unamortised balance of the initial differences in asset values by </w:t>
      </w:r>
      <w:r w:rsidRPr="0019388B">
        <w:rPr>
          <w:rStyle w:val="Emphasis-Bold"/>
          <w:rFonts w:asciiTheme="minorHAnsi" w:hAnsiTheme="minorHAnsi"/>
        </w:rPr>
        <w:t>asset category</w:t>
      </w:r>
    </w:p>
    <w:p w:rsidR="00D741E1" w:rsidRPr="0019388B" w:rsidRDefault="00D741E1" w:rsidP="00D741E1">
      <w:pPr>
        <w:pStyle w:val="HeadingH5ClausesubtextL1"/>
        <w:rPr>
          <w:rStyle w:val="Emphasis-Remove"/>
          <w:rFonts w:asciiTheme="minorHAnsi" w:hAnsiTheme="minorHAnsi"/>
        </w:rPr>
      </w:pPr>
      <w:r w:rsidRPr="0019388B">
        <w:rPr>
          <w:rStyle w:val="Emphasis-Remove"/>
          <w:rFonts w:asciiTheme="minorHAnsi" w:hAnsiTheme="minorHAnsi"/>
        </w:rPr>
        <w:t xml:space="preserve">amortisation in respect of the </w:t>
      </w:r>
      <w:r w:rsidRPr="0019388B">
        <w:rPr>
          <w:rStyle w:val="Emphasis-Bold"/>
          <w:rFonts w:asciiTheme="minorHAnsi" w:hAnsiTheme="minorHAnsi"/>
        </w:rPr>
        <w:t>disclosure year</w:t>
      </w:r>
    </w:p>
    <w:p w:rsidR="00D741E1" w:rsidRPr="0019388B" w:rsidRDefault="00D741E1" w:rsidP="00D741E1">
      <w:pPr>
        <w:pStyle w:val="HeadingH5ClausesubtextL1"/>
        <w:rPr>
          <w:rStyle w:val="Emphasis-Remove"/>
          <w:rFonts w:asciiTheme="minorHAnsi" w:hAnsiTheme="minorHAnsi"/>
        </w:rPr>
      </w:pPr>
      <w:r w:rsidRPr="0019388B">
        <w:rPr>
          <w:rStyle w:val="Emphasis-Remove"/>
          <w:rFonts w:asciiTheme="minorHAnsi" w:hAnsiTheme="minorHAnsi"/>
        </w:rPr>
        <w:t xml:space="preserve">average weighted remaining useful life of the assets relevant to calculation of  the initial </w:t>
      </w:r>
      <w:r w:rsidRPr="0019388B">
        <w:rPr>
          <w:rStyle w:val="Emphasis-Bold"/>
          <w:rFonts w:asciiTheme="minorHAnsi" w:hAnsiTheme="minorHAnsi"/>
        </w:rPr>
        <w:t>regulatory tax asset value</w:t>
      </w:r>
    </w:p>
    <w:p w:rsidR="00D741E1" w:rsidRPr="0019388B" w:rsidRDefault="00D741E1" w:rsidP="00C44B1F">
      <w:pPr>
        <w:pStyle w:val="HeadingH4Clausetext"/>
        <w:tabs>
          <w:tab w:val="num" w:pos="709"/>
        </w:tabs>
        <w:ind w:hanging="936"/>
        <w:rPr>
          <w:rStyle w:val="Emphasis-Bold"/>
          <w:rFonts w:asciiTheme="minorHAnsi" w:hAnsiTheme="minorHAnsi"/>
        </w:rPr>
      </w:pPr>
      <w:r w:rsidRPr="0019388B">
        <w:rPr>
          <w:rStyle w:val="Emphasis-Remove"/>
          <w:rFonts w:asciiTheme="minorHAnsi" w:hAnsiTheme="minorHAnsi"/>
        </w:rPr>
        <w:t>Amortisation of revaluations information</w:t>
      </w:r>
    </w:p>
    <w:p w:rsidR="00D741E1" w:rsidRPr="0019388B" w:rsidRDefault="00D741E1" w:rsidP="00D741E1">
      <w:pPr>
        <w:pStyle w:val="HeadingH5ClausesubtextL1"/>
        <w:rPr>
          <w:rStyle w:val="Emphasis-Remove"/>
          <w:rFonts w:asciiTheme="minorHAnsi" w:hAnsiTheme="minorHAnsi"/>
        </w:rPr>
      </w:pPr>
      <w:r w:rsidRPr="0019388B">
        <w:rPr>
          <w:rStyle w:val="Emphasis-Remove"/>
          <w:rFonts w:asciiTheme="minorHAnsi" w:hAnsiTheme="minorHAnsi"/>
        </w:rPr>
        <w:t xml:space="preserve">unamortised balance of </w:t>
      </w:r>
      <w:r w:rsidRPr="0019388B">
        <w:rPr>
          <w:rStyle w:val="Emphasis-Bold"/>
          <w:rFonts w:asciiTheme="minorHAnsi" w:hAnsiTheme="minorHAnsi"/>
        </w:rPr>
        <w:t>revaluations</w:t>
      </w:r>
      <w:r w:rsidRPr="0019388B">
        <w:rPr>
          <w:rStyle w:val="Emphasis-Remove"/>
          <w:rFonts w:asciiTheme="minorHAnsi" w:hAnsiTheme="minorHAnsi"/>
        </w:rPr>
        <w:t xml:space="preserve"> to date</w:t>
      </w:r>
    </w:p>
    <w:p w:rsidR="00D741E1" w:rsidRPr="0019388B" w:rsidRDefault="00D741E1" w:rsidP="00D741E1">
      <w:pPr>
        <w:pStyle w:val="HeadingH5ClausesubtextL1"/>
        <w:rPr>
          <w:rStyle w:val="Emphasis-Remove"/>
          <w:rFonts w:asciiTheme="minorHAnsi" w:hAnsiTheme="minorHAnsi"/>
        </w:rPr>
      </w:pPr>
      <w:r w:rsidRPr="0019388B">
        <w:rPr>
          <w:rStyle w:val="Emphasis-Bold"/>
          <w:rFonts w:asciiTheme="minorHAnsi" w:hAnsiTheme="minorHAnsi"/>
        </w:rPr>
        <w:t>adjusted depreciation</w:t>
      </w:r>
    </w:p>
    <w:p w:rsidR="00D741E1" w:rsidRPr="0019388B" w:rsidRDefault="00D741E1" w:rsidP="00D741E1">
      <w:pPr>
        <w:pStyle w:val="HeadingH5ClausesubtextL1"/>
        <w:rPr>
          <w:rStyle w:val="Emphasis-Remove"/>
          <w:rFonts w:asciiTheme="minorHAnsi" w:hAnsiTheme="minorHAnsi"/>
        </w:rPr>
      </w:pPr>
      <w:r w:rsidRPr="0019388B">
        <w:rPr>
          <w:rStyle w:val="Emphasis-Remove"/>
          <w:rFonts w:asciiTheme="minorHAnsi" w:hAnsiTheme="minorHAnsi"/>
        </w:rPr>
        <w:t xml:space="preserve">average weighted remaining useful life of the assets used to determine the </w:t>
      </w:r>
      <w:r w:rsidRPr="0019388B">
        <w:rPr>
          <w:rStyle w:val="Emphasis-Bold"/>
          <w:rFonts w:asciiTheme="minorHAnsi" w:hAnsiTheme="minorHAnsi"/>
        </w:rPr>
        <w:t>amortisation of revaluations</w:t>
      </w:r>
      <w:r w:rsidRPr="0019388B">
        <w:rPr>
          <w:rStyle w:val="Emphasis-Remove"/>
          <w:rFonts w:asciiTheme="minorHAnsi" w:hAnsiTheme="minorHAnsi"/>
        </w:rPr>
        <w:t xml:space="preserve"> </w:t>
      </w:r>
    </w:p>
    <w:p w:rsidR="00D741E1" w:rsidRPr="0019388B" w:rsidRDefault="00D741E1" w:rsidP="00D741E1">
      <w:pPr>
        <w:pStyle w:val="HeadingH5ClausesubtextL1"/>
        <w:rPr>
          <w:rStyle w:val="Emphasis-Remove"/>
          <w:rFonts w:asciiTheme="minorHAnsi" w:hAnsiTheme="minorHAnsi"/>
        </w:rPr>
      </w:pPr>
      <w:r w:rsidRPr="0019388B">
        <w:rPr>
          <w:rStyle w:val="Emphasis-Remove"/>
          <w:rFonts w:asciiTheme="minorHAnsi" w:hAnsiTheme="minorHAnsi"/>
        </w:rPr>
        <w:t>particulars of how the average weighted remaining useful life was calculated</w:t>
      </w:r>
    </w:p>
    <w:p w:rsidR="00D741E1" w:rsidRPr="0019388B" w:rsidRDefault="00D741E1" w:rsidP="00C44B1F">
      <w:pPr>
        <w:pStyle w:val="HeadingH4Clausetext"/>
        <w:tabs>
          <w:tab w:val="num" w:pos="709"/>
        </w:tabs>
        <w:ind w:hanging="936"/>
        <w:rPr>
          <w:rStyle w:val="Emphasis-Bold"/>
          <w:rFonts w:asciiTheme="minorHAnsi" w:hAnsiTheme="minorHAnsi"/>
        </w:rPr>
      </w:pPr>
      <w:r w:rsidRPr="0019388B">
        <w:rPr>
          <w:rStyle w:val="Emphasis-Remove"/>
          <w:rFonts w:asciiTheme="minorHAnsi" w:hAnsiTheme="minorHAnsi"/>
        </w:rPr>
        <w:t>Deferred tax information</w:t>
      </w:r>
    </w:p>
    <w:p w:rsidR="00D741E1" w:rsidRPr="0019388B" w:rsidRDefault="00D741E1" w:rsidP="00D741E1">
      <w:pPr>
        <w:pStyle w:val="HeadingH5ClausesubtextL1"/>
        <w:rPr>
          <w:rStyle w:val="Emphasis-Remove"/>
          <w:rFonts w:asciiTheme="minorHAnsi" w:hAnsiTheme="minorHAnsi"/>
        </w:rPr>
      </w:pPr>
      <w:r w:rsidRPr="0019388B">
        <w:rPr>
          <w:rStyle w:val="Emphasis-Bold"/>
          <w:rFonts w:asciiTheme="minorHAnsi" w:hAnsiTheme="minorHAnsi"/>
        </w:rPr>
        <w:t>opening deferred tax</w:t>
      </w:r>
    </w:p>
    <w:p w:rsidR="00D741E1" w:rsidRPr="0019388B" w:rsidRDefault="00D741E1" w:rsidP="00D741E1">
      <w:pPr>
        <w:pStyle w:val="HeadingH5ClausesubtextL1"/>
        <w:rPr>
          <w:rStyle w:val="Emphasis-Remove"/>
          <w:rFonts w:asciiTheme="minorHAnsi" w:hAnsiTheme="minorHAnsi"/>
        </w:rPr>
      </w:pPr>
      <w:r w:rsidRPr="0019388B">
        <w:rPr>
          <w:rStyle w:val="Emphasis-Remove"/>
          <w:rFonts w:asciiTheme="minorHAnsi" w:hAnsiTheme="minorHAnsi"/>
        </w:rPr>
        <w:t xml:space="preserve">analysis of </w:t>
      </w:r>
      <w:r w:rsidRPr="0019388B">
        <w:rPr>
          <w:rStyle w:val="Emphasis-Bold"/>
          <w:rFonts w:asciiTheme="minorHAnsi" w:hAnsiTheme="minorHAnsi"/>
        </w:rPr>
        <w:t>temporary differences</w:t>
      </w:r>
      <w:r w:rsidRPr="0019388B">
        <w:rPr>
          <w:rStyle w:val="Emphasis-Remove"/>
          <w:rFonts w:asciiTheme="minorHAnsi" w:hAnsiTheme="minorHAnsi"/>
        </w:rPr>
        <w:t xml:space="preserve"> </w:t>
      </w:r>
      <w:r w:rsidR="006F3926" w:rsidRPr="0019388B">
        <w:rPr>
          <w:rStyle w:val="Emphasis-Remove"/>
          <w:rFonts w:asciiTheme="minorHAnsi" w:hAnsiTheme="minorHAnsi"/>
        </w:rPr>
        <w:t xml:space="preserve">and other adjustments </w:t>
      </w:r>
      <w:r w:rsidRPr="0019388B">
        <w:rPr>
          <w:rStyle w:val="Emphasis-Remove"/>
          <w:rFonts w:asciiTheme="minorHAnsi" w:hAnsiTheme="minorHAnsi"/>
        </w:rPr>
        <w:t xml:space="preserve">by nature that give rise to </w:t>
      </w:r>
      <w:r w:rsidRPr="0019388B">
        <w:rPr>
          <w:rStyle w:val="Emphasis-Bold"/>
          <w:rFonts w:asciiTheme="minorHAnsi" w:hAnsiTheme="minorHAnsi"/>
        </w:rPr>
        <w:t>opening deferred tax</w:t>
      </w:r>
      <w:r w:rsidRPr="0019388B">
        <w:rPr>
          <w:rStyle w:val="Emphasis-Remove"/>
          <w:rFonts w:asciiTheme="minorHAnsi" w:hAnsiTheme="minorHAnsi"/>
        </w:rPr>
        <w:t xml:space="preserve"> value</w:t>
      </w:r>
    </w:p>
    <w:p w:rsidR="00D741E1" w:rsidRPr="0019388B" w:rsidRDefault="00D741E1" w:rsidP="00D741E1">
      <w:pPr>
        <w:pStyle w:val="HeadingH5ClausesubtextL1"/>
        <w:rPr>
          <w:rStyle w:val="Emphasis-Remove"/>
          <w:rFonts w:asciiTheme="minorHAnsi" w:hAnsiTheme="minorHAnsi"/>
        </w:rPr>
      </w:pPr>
      <w:r w:rsidRPr="0019388B">
        <w:rPr>
          <w:rStyle w:val="Emphasis-Remove"/>
          <w:rFonts w:asciiTheme="minorHAnsi" w:hAnsiTheme="minorHAnsi"/>
        </w:rPr>
        <w:t>closing deferred tax</w:t>
      </w:r>
    </w:p>
    <w:p w:rsidR="00D741E1" w:rsidRPr="0019388B" w:rsidRDefault="00D741E1" w:rsidP="00D741E1">
      <w:pPr>
        <w:pStyle w:val="HeadingH5ClausesubtextL1"/>
        <w:rPr>
          <w:rStyle w:val="Emphasis-Remove"/>
          <w:rFonts w:asciiTheme="minorHAnsi" w:hAnsiTheme="minorHAnsi"/>
        </w:rPr>
      </w:pPr>
      <w:r w:rsidRPr="0019388B">
        <w:rPr>
          <w:rStyle w:val="Emphasis-Remove"/>
          <w:rFonts w:asciiTheme="minorHAnsi" w:hAnsiTheme="minorHAnsi"/>
        </w:rPr>
        <w:t xml:space="preserve">reconciliation of </w:t>
      </w:r>
      <w:r w:rsidRPr="0019388B">
        <w:rPr>
          <w:rStyle w:val="Emphasis-Bold"/>
          <w:rFonts w:asciiTheme="minorHAnsi" w:hAnsiTheme="minorHAnsi"/>
        </w:rPr>
        <w:t>opening deferred tax</w:t>
      </w:r>
      <w:r w:rsidRPr="0019388B">
        <w:rPr>
          <w:rStyle w:val="Emphasis-Remove"/>
          <w:rFonts w:asciiTheme="minorHAnsi" w:hAnsiTheme="minorHAnsi"/>
        </w:rPr>
        <w:t xml:space="preserve"> to closing deferred tax by nature of temporary differences</w:t>
      </w:r>
      <w:r w:rsidR="006F3926" w:rsidRPr="0019388B">
        <w:rPr>
          <w:rStyle w:val="Emphasis-Remove"/>
          <w:rFonts w:asciiTheme="minorHAnsi" w:hAnsiTheme="minorHAnsi"/>
        </w:rPr>
        <w:t xml:space="preserve"> and other adjustments</w:t>
      </w:r>
    </w:p>
    <w:p w:rsidR="00D741E1" w:rsidRPr="0019388B" w:rsidRDefault="00D741E1" w:rsidP="00C44B1F">
      <w:pPr>
        <w:pStyle w:val="HeadingH4Clausetext"/>
        <w:tabs>
          <w:tab w:val="num" w:pos="709"/>
        </w:tabs>
        <w:ind w:hanging="936"/>
        <w:rPr>
          <w:rStyle w:val="Emphasis-Bold"/>
          <w:rFonts w:asciiTheme="minorHAnsi" w:hAnsiTheme="minorHAnsi"/>
        </w:rPr>
      </w:pPr>
      <w:bookmarkStart w:id="1544" w:name="_Ref265699465"/>
      <w:r w:rsidRPr="0019388B">
        <w:rPr>
          <w:rStyle w:val="Emphasis-Remove"/>
          <w:rFonts w:asciiTheme="minorHAnsi" w:hAnsiTheme="minorHAnsi"/>
        </w:rPr>
        <w:t>Temporary differences information</w:t>
      </w:r>
      <w:bookmarkEnd w:id="1544"/>
    </w:p>
    <w:p w:rsidR="00D741E1" w:rsidRPr="0019388B" w:rsidRDefault="00D741E1" w:rsidP="00D741E1">
      <w:pPr>
        <w:pStyle w:val="HeadingH5ClausesubtextL1"/>
        <w:rPr>
          <w:rStyle w:val="Emphasis-Remove"/>
          <w:rFonts w:asciiTheme="minorHAnsi" w:hAnsiTheme="minorHAnsi"/>
        </w:rPr>
      </w:pPr>
      <w:r w:rsidRPr="0019388B">
        <w:rPr>
          <w:rStyle w:val="Emphasis-Remove"/>
          <w:rFonts w:asciiTheme="minorHAnsi" w:hAnsiTheme="minorHAnsi"/>
        </w:rPr>
        <w:t xml:space="preserve">description of the methodology and depreciation rates by </w:t>
      </w:r>
      <w:r w:rsidRPr="0019388B">
        <w:rPr>
          <w:rStyle w:val="Emphasis-Bold"/>
          <w:rFonts w:asciiTheme="minorHAnsi" w:hAnsiTheme="minorHAnsi"/>
        </w:rPr>
        <w:t>asset category</w:t>
      </w:r>
      <w:r w:rsidRPr="0019388B">
        <w:rPr>
          <w:rStyle w:val="Emphasis-Remove"/>
          <w:rFonts w:asciiTheme="minorHAnsi" w:hAnsiTheme="minorHAnsi"/>
        </w:rPr>
        <w:t xml:space="preserve"> used to determine the forecast tax depreciation</w:t>
      </w:r>
    </w:p>
    <w:p w:rsidR="00D741E1" w:rsidRPr="0019388B" w:rsidRDefault="00D741E1" w:rsidP="00D741E1">
      <w:pPr>
        <w:pStyle w:val="HeadingH5ClausesubtextL1"/>
        <w:rPr>
          <w:rStyle w:val="Emphasis-Remove"/>
          <w:rFonts w:asciiTheme="minorHAnsi" w:hAnsiTheme="minorHAnsi"/>
        </w:rPr>
      </w:pPr>
      <w:r w:rsidRPr="0019388B">
        <w:rPr>
          <w:rStyle w:val="Emphasis-Remove"/>
          <w:rFonts w:asciiTheme="minorHAnsi" w:hAnsiTheme="minorHAnsi"/>
        </w:rPr>
        <w:t xml:space="preserve">amounts and nature of other forecast </w:t>
      </w:r>
      <w:r w:rsidRPr="0019388B">
        <w:rPr>
          <w:rStyle w:val="Emphasis-Bold"/>
          <w:rFonts w:asciiTheme="minorHAnsi" w:hAnsiTheme="minorHAnsi"/>
        </w:rPr>
        <w:t>temporary differences</w:t>
      </w:r>
    </w:p>
    <w:p w:rsidR="00D741E1" w:rsidRPr="0019388B" w:rsidRDefault="00D741E1" w:rsidP="00D741E1">
      <w:pPr>
        <w:pStyle w:val="HeadingH5ClausesubtextL1"/>
        <w:rPr>
          <w:rStyle w:val="Emphasis-Remove"/>
          <w:rFonts w:asciiTheme="minorHAnsi" w:hAnsiTheme="minorHAnsi"/>
        </w:rPr>
      </w:pPr>
      <w:r w:rsidRPr="0019388B">
        <w:rPr>
          <w:rStyle w:val="Emphasis-Remove"/>
          <w:rFonts w:asciiTheme="minorHAnsi" w:hAnsiTheme="minorHAnsi"/>
        </w:rPr>
        <w:t xml:space="preserve">particulars of the calculation of the </w:t>
      </w:r>
      <w:r w:rsidRPr="0019388B">
        <w:rPr>
          <w:rStyle w:val="Emphasis-Bold"/>
          <w:rFonts w:asciiTheme="minorHAnsi" w:hAnsiTheme="minorHAnsi"/>
        </w:rPr>
        <w:t>tax effect</w:t>
      </w:r>
      <w:r w:rsidRPr="0019388B">
        <w:rPr>
          <w:rStyle w:val="Emphasis-Remove"/>
          <w:rFonts w:asciiTheme="minorHAnsi" w:hAnsiTheme="minorHAnsi"/>
        </w:rPr>
        <w:t xml:space="preserve"> of </w:t>
      </w:r>
      <w:r w:rsidRPr="0019388B">
        <w:rPr>
          <w:rStyle w:val="Emphasis-Bold"/>
          <w:rFonts w:asciiTheme="minorHAnsi" w:hAnsiTheme="minorHAnsi"/>
        </w:rPr>
        <w:t>temporary differences</w:t>
      </w:r>
      <w:r w:rsidRPr="0019388B">
        <w:rPr>
          <w:rStyle w:val="Emphasis-Remove"/>
          <w:rFonts w:asciiTheme="minorHAnsi" w:hAnsiTheme="minorHAnsi"/>
        </w:rPr>
        <w:t xml:space="preserve"> showing tax rates used</w:t>
      </w:r>
    </w:p>
    <w:p w:rsidR="00D741E1" w:rsidRPr="0019388B" w:rsidRDefault="00D741E1" w:rsidP="00C44B1F">
      <w:pPr>
        <w:pStyle w:val="HeadingH4Clausetext"/>
        <w:tabs>
          <w:tab w:val="num" w:pos="709"/>
        </w:tabs>
        <w:ind w:hanging="936"/>
        <w:rPr>
          <w:rStyle w:val="Emphasis-Bold"/>
          <w:rFonts w:asciiTheme="minorHAnsi" w:hAnsiTheme="minorHAnsi"/>
        </w:rPr>
      </w:pPr>
      <w:r w:rsidRPr="0019388B">
        <w:rPr>
          <w:rStyle w:val="Emphasis-Remove"/>
          <w:rFonts w:asciiTheme="minorHAnsi" w:hAnsiTheme="minorHAnsi"/>
        </w:rPr>
        <w:t>Regulatory tax asset value information</w:t>
      </w:r>
    </w:p>
    <w:p w:rsidR="00C528B4" w:rsidRPr="0019388B" w:rsidRDefault="00C528B4" w:rsidP="00C528B4">
      <w:pPr>
        <w:pStyle w:val="HeadingH5ClausesubtextL1"/>
        <w:rPr>
          <w:rStyle w:val="Emphasis-Remove"/>
          <w:rFonts w:asciiTheme="minorHAnsi" w:hAnsiTheme="minorHAnsi"/>
        </w:rPr>
      </w:pPr>
      <w:r w:rsidRPr="0019388B">
        <w:rPr>
          <w:rStyle w:val="Emphasis-Remove"/>
          <w:rFonts w:asciiTheme="minorHAnsi" w:hAnsiTheme="minorHAnsi"/>
        </w:rPr>
        <w:t xml:space="preserve">sum of </w:t>
      </w:r>
      <w:r w:rsidRPr="0019388B">
        <w:rPr>
          <w:rStyle w:val="Emphasis-Bold"/>
          <w:rFonts w:asciiTheme="minorHAnsi" w:hAnsiTheme="minorHAnsi"/>
        </w:rPr>
        <w:t>tax asset values</w:t>
      </w:r>
      <w:r w:rsidRPr="0019388B">
        <w:rPr>
          <w:rStyle w:val="Emphasis-Remove"/>
          <w:rFonts w:asciiTheme="minorHAnsi" w:hAnsiTheme="minorHAnsi"/>
        </w:rPr>
        <w:t xml:space="preserve"> at the start of the </w:t>
      </w:r>
      <w:r w:rsidRPr="0019388B">
        <w:rPr>
          <w:rStyle w:val="Emphasis-Bold"/>
          <w:rFonts w:asciiTheme="minorHAnsi" w:hAnsiTheme="minorHAnsi"/>
        </w:rPr>
        <w:t>disclosure year</w:t>
      </w:r>
      <w:r w:rsidRPr="0019388B">
        <w:rPr>
          <w:rStyle w:val="Emphasis-Remove"/>
          <w:rFonts w:asciiTheme="minorHAnsi" w:hAnsiTheme="minorHAnsi"/>
        </w:rPr>
        <w:t xml:space="preserve"> </w:t>
      </w:r>
    </w:p>
    <w:p w:rsidR="00C528B4" w:rsidRPr="0019388B" w:rsidRDefault="00A83EB2" w:rsidP="00C528B4">
      <w:pPr>
        <w:pStyle w:val="HeadingH5ClausesubtextL1"/>
        <w:rPr>
          <w:rStyle w:val="Emphasis-Remove"/>
          <w:rFonts w:asciiTheme="minorHAnsi" w:hAnsiTheme="minorHAnsi"/>
        </w:rPr>
      </w:pPr>
      <w:r w:rsidRPr="0019388B">
        <w:rPr>
          <w:rStyle w:val="Emphasis-Remove"/>
          <w:rFonts w:asciiTheme="minorHAnsi" w:hAnsiTheme="minorHAnsi"/>
        </w:rPr>
        <w:t xml:space="preserve">sum of </w:t>
      </w:r>
      <w:r w:rsidR="00C528B4" w:rsidRPr="0019388B">
        <w:rPr>
          <w:rStyle w:val="Emphasis-Bold"/>
          <w:rFonts w:asciiTheme="minorHAnsi" w:hAnsiTheme="minorHAnsi"/>
        </w:rPr>
        <w:t>tax asset values</w:t>
      </w:r>
      <w:r w:rsidR="00C528B4" w:rsidRPr="0019388B">
        <w:rPr>
          <w:rStyle w:val="Emphasis-Remove"/>
          <w:rFonts w:asciiTheme="minorHAnsi" w:hAnsiTheme="minorHAnsi"/>
        </w:rPr>
        <w:t xml:space="preserve"> by </w:t>
      </w:r>
      <w:r w:rsidR="00C528B4" w:rsidRPr="0019388B">
        <w:rPr>
          <w:rStyle w:val="Emphasis-Bold"/>
          <w:rFonts w:asciiTheme="minorHAnsi" w:hAnsiTheme="minorHAnsi"/>
        </w:rPr>
        <w:t>asset category</w:t>
      </w:r>
      <w:r w:rsidR="00C528B4" w:rsidRPr="0019388B">
        <w:rPr>
          <w:rStyle w:val="Emphasis-Remove"/>
          <w:rFonts w:asciiTheme="minorHAnsi" w:hAnsiTheme="minorHAnsi"/>
        </w:rPr>
        <w:t xml:space="preserve"> at the start of the </w:t>
      </w:r>
      <w:r w:rsidR="00C528B4" w:rsidRPr="0019388B">
        <w:rPr>
          <w:rStyle w:val="Emphasis-Bold"/>
          <w:rFonts w:asciiTheme="minorHAnsi" w:hAnsiTheme="minorHAnsi"/>
        </w:rPr>
        <w:t>disclosure year</w:t>
      </w:r>
    </w:p>
    <w:p w:rsidR="00C528B4" w:rsidRPr="0019388B" w:rsidRDefault="00C528B4" w:rsidP="00C528B4">
      <w:pPr>
        <w:pStyle w:val="HeadingH5ClausesubtextL1"/>
        <w:rPr>
          <w:rStyle w:val="Emphasis-Remove"/>
          <w:rFonts w:asciiTheme="minorHAnsi" w:hAnsiTheme="minorHAnsi"/>
        </w:rPr>
      </w:pPr>
      <w:r w:rsidRPr="0019388B">
        <w:rPr>
          <w:rStyle w:val="Emphasis-Remove"/>
          <w:rFonts w:asciiTheme="minorHAnsi" w:hAnsiTheme="minorHAnsi"/>
        </w:rPr>
        <w:t xml:space="preserve">sum of </w:t>
      </w:r>
      <w:r w:rsidRPr="0019388B">
        <w:rPr>
          <w:rStyle w:val="Emphasis-Bold"/>
          <w:rFonts w:asciiTheme="minorHAnsi" w:hAnsiTheme="minorHAnsi"/>
        </w:rPr>
        <w:t>regulatory tax asset values</w:t>
      </w:r>
      <w:r w:rsidRPr="0019388B">
        <w:rPr>
          <w:rStyle w:val="Emphasis-Remove"/>
          <w:rFonts w:asciiTheme="minorHAnsi" w:hAnsiTheme="minorHAnsi"/>
        </w:rPr>
        <w:t xml:space="preserve"> at the start of the </w:t>
      </w:r>
      <w:r w:rsidRPr="0019388B">
        <w:rPr>
          <w:rStyle w:val="Emphasis-Bold"/>
          <w:rFonts w:asciiTheme="minorHAnsi" w:hAnsiTheme="minorHAnsi"/>
        </w:rPr>
        <w:t>disclosure year</w:t>
      </w:r>
    </w:p>
    <w:p w:rsidR="00C528B4" w:rsidRPr="0019388B" w:rsidRDefault="00A83EB2" w:rsidP="00C528B4">
      <w:pPr>
        <w:pStyle w:val="HeadingH5ClausesubtextL1"/>
        <w:rPr>
          <w:rStyle w:val="Emphasis-Remove"/>
          <w:rFonts w:asciiTheme="minorHAnsi" w:hAnsiTheme="minorHAnsi"/>
        </w:rPr>
      </w:pPr>
      <w:r w:rsidRPr="0019388B">
        <w:rPr>
          <w:rStyle w:val="Emphasis-Remove"/>
          <w:rFonts w:asciiTheme="minorHAnsi" w:hAnsiTheme="minorHAnsi"/>
        </w:rPr>
        <w:t xml:space="preserve">sum of </w:t>
      </w:r>
      <w:r w:rsidR="00C528B4" w:rsidRPr="0019388B">
        <w:rPr>
          <w:rStyle w:val="Emphasis-Bold"/>
          <w:rFonts w:asciiTheme="minorHAnsi" w:hAnsiTheme="minorHAnsi"/>
        </w:rPr>
        <w:t>regulatory tax asset values</w:t>
      </w:r>
      <w:r w:rsidR="00C528B4" w:rsidRPr="0019388B">
        <w:rPr>
          <w:rStyle w:val="Emphasis-Remove"/>
          <w:rFonts w:asciiTheme="minorHAnsi" w:hAnsiTheme="minorHAnsi"/>
        </w:rPr>
        <w:t xml:space="preserve"> by </w:t>
      </w:r>
      <w:r w:rsidR="00C528B4" w:rsidRPr="0019388B">
        <w:rPr>
          <w:rStyle w:val="Emphasis-Bold"/>
          <w:rFonts w:asciiTheme="minorHAnsi" w:hAnsiTheme="minorHAnsi"/>
        </w:rPr>
        <w:t>asset category</w:t>
      </w:r>
      <w:r w:rsidR="00C528B4" w:rsidRPr="0019388B">
        <w:rPr>
          <w:rStyle w:val="Emphasis-Remove"/>
          <w:rFonts w:asciiTheme="minorHAnsi" w:hAnsiTheme="minorHAnsi"/>
        </w:rPr>
        <w:t xml:space="preserve"> at the start of the </w:t>
      </w:r>
      <w:r w:rsidR="00C528B4" w:rsidRPr="0019388B">
        <w:rPr>
          <w:rStyle w:val="Emphasis-Bold"/>
          <w:rFonts w:asciiTheme="minorHAnsi" w:hAnsiTheme="minorHAnsi"/>
        </w:rPr>
        <w:t>disclosure year</w:t>
      </w:r>
    </w:p>
    <w:p w:rsidR="00C528B4" w:rsidRPr="0019388B" w:rsidRDefault="00C528B4" w:rsidP="00C528B4">
      <w:pPr>
        <w:pStyle w:val="HeadingH5ClausesubtextL1"/>
        <w:rPr>
          <w:rStyle w:val="Emphasis-Remove"/>
          <w:rFonts w:asciiTheme="minorHAnsi" w:hAnsiTheme="minorHAnsi"/>
        </w:rPr>
      </w:pPr>
      <w:r w:rsidRPr="0019388B">
        <w:rPr>
          <w:rStyle w:val="Emphasis-Remove"/>
          <w:rFonts w:asciiTheme="minorHAnsi" w:hAnsiTheme="minorHAnsi"/>
        </w:rPr>
        <w:t xml:space="preserve">weighted average remaining tax life of assets and tax depreciation methodology employed, by </w:t>
      </w:r>
      <w:r w:rsidRPr="0019388B">
        <w:rPr>
          <w:rStyle w:val="Emphasis-Bold"/>
          <w:rFonts w:asciiTheme="minorHAnsi" w:hAnsiTheme="minorHAnsi"/>
        </w:rPr>
        <w:t>asset category</w:t>
      </w:r>
    </w:p>
    <w:p w:rsidR="00C528B4" w:rsidRPr="0019388B" w:rsidRDefault="00C528B4" w:rsidP="00C528B4">
      <w:pPr>
        <w:pStyle w:val="HeadingH5ClausesubtextL1"/>
        <w:rPr>
          <w:rStyle w:val="Emphasis-Remove"/>
          <w:rFonts w:asciiTheme="minorHAnsi" w:hAnsiTheme="minorHAnsi"/>
        </w:rPr>
      </w:pPr>
      <w:r w:rsidRPr="0019388B">
        <w:rPr>
          <w:rStyle w:val="Emphasis-Remove"/>
          <w:rFonts w:asciiTheme="minorHAnsi" w:hAnsiTheme="minorHAnsi"/>
        </w:rPr>
        <w:t xml:space="preserve">particulars of the calculation used to derive the </w:t>
      </w:r>
      <w:r w:rsidRPr="0019388B">
        <w:rPr>
          <w:rStyle w:val="Emphasis-Bold"/>
          <w:rFonts w:asciiTheme="minorHAnsi" w:hAnsiTheme="minorHAnsi"/>
        </w:rPr>
        <w:t>regulatory tax asset values</w:t>
      </w:r>
      <w:r w:rsidRPr="0019388B">
        <w:rPr>
          <w:rStyle w:val="Emphasis-Remove"/>
          <w:rFonts w:asciiTheme="minorHAnsi" w:hAnsiTheme="minorHAnsi"/>
        </w:rPr>
        <w:t xml:space="preserve"> at the start of the </w:t>
      </w:r>
      <w:r w:rsidRPr="0019388B">
        <w:rPr>
          <w:rStyle w:val="Emphasis-Bold"/>
          <w:rFonts w:asciiTheme="minorHAnsi" w:hAnsiTheme="minorHAnsi"/>
        </w:rPr>
        <w:t>disclosure year</w:t>
      </w:r>
      <w:r w:rsidRPr="0019388B">
        <w:rPr>
          <w:rStyle w:val="Emphasis-Remove"/>
          <w:rFonts w:asciiTheme="minorHAnsi" w:hAnsiTheme="minorHAnsi"/>
        </w:rPr>
        <w:t xml:space="preserve"> from the tax asset values at the start of the </w:t>
      </w:r>
      <w:r w:rsidRPr="0019388B">
        <w:rPr>
          <w:rStyle w:val="Emphasis-Bold"/>
          <w:rFonts w:asciiTheme="minorHAnsi" w:hAnsiTheme="minorHAnsi"/>
        </w:rPr>
        <w:t>disclosure year</w:t>
      </w:r>
    </w:p>
    <w:p w:rsidR="00C528B4" w:rsidRPr="0019388B" w:rsidRDefault="00C528B4" w:rsidP="00C528B4">
      <w:pPr>
        <w:pStyle w:val="HeadingH5ClausesubtextL1"/>
        <w:rPr>
          <w:rStyle w:val="Emphasis-Remove"/>
          <w:rFonts w:asciiTheme="minorHAnsi" w:hAnsiTheme="minorHAnsi"/>
        </w:rPr>
      </w:pPr>
      <w:r w:rsidRPr="0019388B">
        <w:rPr>
          <w:rStyle w:val="Emphasis-Remove"/>
          <w:rFonts w:asciiTheme="minorHAnsi" w:hAnsiTheme="minorHAnsi"/>
        </w:rPr>
        <w:t xml:space="preserve">sum of </w:t>
      </w:r>
      <w:r w:rsidRPr="0019388B">
        <w:rPr>
          <w:rStyle w:val="Emphasis-Bold"/>
          <w:rFonts w:asciiTheme="minorHAnsi" w:hAnsiTheme="minorHAnsi"/>
        </w:rPr>
        <w:t xml:space="preserve">regulatory tax asset values </w:t>
      </w:r>
      <w:r w:rsidRPr="0019388B">
        <w:rPr>
          <w:rStyle w:val="Emphasis-Remove"/>
          <w:rFonts w:asciiTheme="minorHAnsi" w:hAnsiTheme="minorHAnsi"/>
        </w:rPr>
        <w:t xml:space="preserve">at the end of the </w:t>
      </w:r>
      <w:r w:rsidRPr="0019388B">
        <w:rPr>
          <w:rStyle w:val="Emphasis-Bold"/>
          <w:rFonts w:asciiTheme="minorHAnsi" w:hAnsiTheme="minorHAnsi"/>
        </w:rPr>
        <w:t>disclosure year</w:t>
      </w:r>
    </w:p>
    <w:p w:rsidR="00C528B4" w:rsidRPr="0019388B" w:rsidRDefault="00C528B4" w:rsidP="00C528B4">
      <w:pPr>
        <w:pStyle w:val="HeadingH5ClausesubtextL1"/>
        <w:rPr>
          <w:rStyle w:val="Emphasis-Remove"/>
          <w:rFonts w:asciiTheme="minorHAnsi" w:hAnsiTheme="minorHAnsi"/>
        </w:rPr>
      </w:pPr>
      <w:r w:rsidRPr="0019388B">
        <w:rPr>
          <w:rStyle w:val="Emphasis-Remove"/>
          <w:rFonts w:asciiTheme="minorHAnsi" w:hAnsiTheme="minorHAnsi"/>
        </w:rPr>
        <w:t xml:space="preserve">reconciliation between the sum of </w:t>
      </w:r>
      <w:r w:rsidRPr="0019388B">
        <w:rPr>
          <w:rStyle w:val="Emphasis-Bold"/>
          <w:rFonts w:asciiTheme="minorHAnsi" w:hAnsiTheme="minorHAnsi"/>
        </w:rPr>
        <w:t>regulatory tax asset values</w:t>
      </w:r>
      <w:r w:rsidRPr="0019388B">
        <w:rPr>
          <w:rStyle w:val="Emphasis-Remove"/>
          <w:rFonts w:asciiTheme="minorHAnsi" w:hAnsiTheme="minorHAnsi"/>
        </w:rPr>
        <w:t xml:space="preserve"> at the start of the </w:t>
      </w:r>
      <w:r w:rsidRPr="0019388B">
        <w:rPr>
          <w:rStyle w:val="Emphasis-Bold"/>
          <w:rFonts w:asciiTheme="minorHAnsi" w:hAnsiTheme="minorHAnsi"/>
        </w:rPr>
        <w:t>disclosure year</w:t>
      </w:r>
      <w:r w:rsidRPr="0019388B">
        <w:rPr>
          <w:rStyle w:val="Emphasis-Remove"/>
          <w:rFonts w:asciiTheme="minorHAnsi" w:hAnsiTheme="minorHAnsi"/>
        </w:rPr>
        <w:t xml:space="preserve"> and the sum of </w:t>
      </w:r>
      <w:r w:rsidRPr="0019388B">
        <w:rPr>
          <w:rStyle w:val="Emphasis-Bold"/>
          <w:rFonts w:asciiTheme="minorHAnsi" w:hAnsiTheme="minorHAnsi"/>
        </w:rPr>
        <w:t>regulatory tax asset values</w:t>
      </w:r>
      <w:r w:rsidRPr="0019388B">
        <w:rPr>
          <w:rStyle w:val="Emphasis-Remove"/>
          <w:rFonts w:asciiTheme="minorHAnsi" w:hAnsiTheme="minorHAnsi"/>
        </w:rPr>
        <w:t xml:space="preserve"> at the end of the </w:t>
      </w:r>
      <w:r w:rsidRPr="0019388B">
        <w:rPr>
          <w:rStyle w:val="Emphasis-Bold"/>
          <w:rFonts w:asciiTheme="minorHAnsi" w:hAnsiTheme="minorHAnsi"/>
        </w:rPr>
        <w:t>disclosure year</w:t>
      </w:r>
      <w:r w:rsidRPr="0019388B">
        <w:rPr>
          <w:rStyle w:val="Emphasis-Remove"/>
          <w:rFonts w:asciiTheme="minorHAnsi" w:hAnsiTheme="minorHAnsi"/>
        </w:rPr>
        <w:t xml:space="preserve">, by </w:t>
      </w:r>
      <w:r w:rsidRPr="0019388B">
        <w:rPr>
          <w:rStyle w:val="Emphasis-Bold"/>
          <w:rFonts w:asciiTheme="minorHAnsi" w:hAnsiTheme="minorHAnsi"/>
        </w:rPr>
        <w:t>asset category</w:t>
      </w:r>
      <w:r w:rsidRPr="0019388B">
        <w:rPr>
          <w:rStyle w:val="Emphasis-Remove"/>
          <w:rFonts w:asciiTheme="minorHAnsi" w:hAnsiTheme="minorHAnsi"/>
        </w:rPr>
        <w:t>,</w:t>
      </w:r>
      <w:r w:rsidRPr="0019388B" w:rsidDel="00D03B81">
        <w:rPr>
          <w:rStyle w:val="Emphasis-Remove"/>
          <w:rFonts w:asciiTheme="minorHAnsi" w:hAnsiTheme="minorHAnsi"/>
        </w:rPr>
        <w:t xml:space="preserve"> </w:t>
      </w:r>
      <w:r w:rsidRPr="0019388B">
        <w:rPr>
          <w:rStyle w:val="Emphasis-Remove"/>
          <w:rFonts w:asciiTheme="minorHAnsi" w:hAnsiTheme="minorHAnsi"/>
        </w:rPr>
        <w:t>showing the values of capital additions, disposals, tax depreciation and other asset adjustments including cost allocation adjustments</w:t>
      </w:r>
    </w:p>
    <w:p w:rsidR="008363BD" w:rsidRPr="0019388B" w:rsidRDefault="00581B0C" w:rsidP="008363BD">
      <w:pPr>
        <w:pStyle w:val="HeadingH3SectionHeading"/>
        <w:rPr>
          <w:rFonts w:asciiTheme="minorHAnsi" w:hAnsiTheme="minorHAnsi"/>
        </w:rPr>
      </w:pPr>
      <w:bookmarkStart w:id="1545" w:name="_Toc280539171"/>
      <w:bookmarkStart w:id="1546" w:name="_Toc491183140"/>
      <w:r w:rsidRPr="0019388B">
        <w:rPr>
          <w:rFonts w:asciiTheme="minorHAnsi" w:hAnsiTheme="minorHAnsi"/>
        </w:rPr>
        <w:t xml:space="preserve">Cost </w:t>
      </w:r>
      <w:r w:rsidR="006E7C0D" w:rsidRPr="0019388B">
        <w:rPr>
          <w:rFonts w:asciiTheme="minorHAnsi" w:hAnsiTheme="minorHAnsi"/>
        </w:rPr>
        <w:t xml:space="preserve">of capital </w:t>
      </w:r>
      <w:r w:rsidR="008363BD" w:rsidRPr="0019388B">
        <w:rPr>
          <w:rFonts w:asciiTheme="minorHAnsi" w:hAnsiTheme="minorHAnsi"/>
        </w:rPr>
        <w:t>information</w:t>
      </w:r>
      <w:bookmarkEnd w:id="1531"/>
      <w:bookmarkEnd w:id="1532"/>
      <w:bookmarkEnd w:id="1533"/>
      <w:bookmarkEnd w:id="1534"/>
      <w:bookmarkEnd w:id="1535"/>
      <w:bookmarkEnd w:id="1536"/>
      <w:bookmarkEnd w:id="1545"/>
      <w:bookmarkEnd w:id="1546"/>
      <w:r w:rsidR="008363BD" w:rsidRPr="0019388B">
        <w:rPr>
          <w:rFonts w:asciiTheme="minorHAnsi" w:hAnsiTheme="minorHAnsi"/>
        </w:rPr>
        <w:t xml:space="preserve"> </w:t>
      </w:r>
    </w:p>
    <w:p w:rsidR="008363BD" w:rsidRPr="0019388B" w:rsidRDefault="008363BD" w:rsidP="00C44B1F">
      <w:pPr>
        <w:pStyle w:val="HeadingH4Clausetext"/>
        <w:tabs>
          <w:tab w:val="num" w:pos="709"/>
        </w:tabs>
        <w:ind w:hanging="936"/>
        <w:rPr>
          <w:rFonts w:asciiTheme="minorHAnsi" w:hAnsiTheme="minorHAnsi"/>
        </w:rPr>
      </w:pPr>
      <w:r w:rsidRPr="0019388B">
        <w:rPr>
          <w:rFonts w:asciiTheme="minorHAnsi" w:hAnsiTheme="minorHAnsi"/>
        </w:rPr>
        <w:t>Information regarding WACC</w:t>
      </w:r>
      <w:r w:rsidR="002A4A54">
        <w:rPr>
          <w:rFonts w:asciiTheme="minorHAnsi" w:hAnsiTheme="minorHAnsi"/>
        </w:rPr>
        <w:t xml:space="preserve"> and TCSD allowance</w:t>
      </w:r>
    </w:p>
    <w:p w:rsidR="008363BD" w:rsidRPr="0019388B" w:rsidRDefault="008363BD" w:rsidP="008363BD">
      <w:pPr>
        <w:pStyle w:val="HeadingH5ClausesubtextL1"/>
        <w:rPr>
          <w:rFonts w:asciiTheme="minorHAnsi" w:hAnsiTheme="minorHAnsi"/>
        </w:rPr>
      </w:pPr>
      <w:bookmarkStart w:id="1547" w:name="_Ref263774629"/>
      <w:r w:rsidRPr="0019388B">
        <w:rPr>
          <w:rFonts w:asciiTheme="minorHAnsi" w:hAnsiTheme="minorHAnsi"/>
        </w:rPr>
        <w:t xml:space="preserve">A </w:t>
      </w:r>
      <w:r w:rsidR="00C7242F" w:rsidRPr="0019388B">
        <w:rPr>
          <w:rStyle w:val="Emphasis-Bold"/>
          <w:rFonts w:asciiTheme="minorHAnsi" w:hAnsiTheme="minorHAnsi"/>
        </w:rPr>
        <w:t>CPP proposal</w:t>
      </w:r>
      <w:r w:rsidRPr="0019388B">
        <w:rPr>
          <w:rFonts w:asciiTheme="minorHAnsi" w:hAnsiTheme="minorHAnsi"/>
        </w:rPr>
        <w:t xml:space="preserve"> must identify the </w:t>
      </w:r>
      <w:r w:rsidR="007B1562" w:rsidRPr="007B1562">
        <w:rPr>
          <w:b/>
        </w:rPr>
        <w:t>67th percentile</w:t>
      </w:r>
      <w:r w:rsidR="00A70F7B" w:rsidRPr="0019388B">
        <w:rPr>
          <w:rStyle w:val="Emphasis-Bold"/>
          <w:rFonts w:asciiTheme="minorHAnsi" w:hAnsiTheme="minorHAnsi"/>
        </w:rPr>
        <w:t xml:space="preserve"> estimate of WACC</w:t>
      </w:r>
      <w:r w:rsidRPr="0019388B">
        <w:rPr>
          <w:rFonts w:asciiTheme="minorHAnsi" w:hAnsiTheme="minorHAnsi"/>
        </w:rPr>
        <w:t xml:space="preserve"> used for the purpose of</w:t>
      </w:r>
      <w:r w:rsidR="0057602D" w:rsidRPr="0019388B">
        <w:rPr>
          <w:rFonts w:asciiTheme="minorHAnsi" w:hAnsiTheme="minorHAnsi"/>
        </w:rPr>
        <w:t xml:space="preserve"> clause</w:t>
      </w:r>
      <w:r w:rsidR="00373E35">
        <w:rPr>
          <w:rFonts w:asciiTheme="minorHAnsi" w:hAnsiTheme="minorHAnsi"/>
        </w:rPr>
        <w:t xml:space="preserve"> 5.5.5(1)</w:t>
      </w:r>
      <w:r w:rsidRPr="0019388B">
        <w:rPr>
          <w:rFonts w:asciiTheme="minorHAnsi" w:hAnsiTheme="minorHAnsi"/>
        </w:rPr>
        <w:t>.</w:t>
      </w:r>
      <w:bookmarkEnd w:id="1547"/>
    </w:p>
    <w:p w:rsidR="00403A56" w:rsidRPr="0019388B" w:rsidRDefault="00403A56" w:rsidP="00403A56">
      <w:pPr>
        <w:pStyle w:val="HeadingH5ClausesubtextL1"/>
        <w:rPr>
          <w:rFonts w:asciiTheme="minorHAnsi" w:hAnsiTheme="minorHAnsi"/>
        </w:rPr>
      </w:pPr>
      <w:r w:rsidRPr="0019388B">
        <w:rPr>
          <w:rFonts w:asciiTheme="minorHAnsi" w:hAnsiTheme="minorHAnsi"/>
        </w:rPr>
        <w:t>For the purpose of subclause</w:t>
      </w:r>
      <w:r w:rsidR="00373E35">
        <w:rPr>
          <w:rFonts w:asciiTheme="minorHAnsi" w:hAnsiTheme="minorHAnsi"/>
        </w:rPr>
        <w:t xml:space="preserve"> (1)</w:t>
      </w:r>
      <w:r w:rsidRPr="0019388B">
        <w:rPr>
          <w:rFonts w:asciiTheme="minorHAnsi" w:hAnsiTheme="minorHAnsi"/>
        </w:rPr>
        <w:t xml:space="preserve">, the identified </w:t>
      </w:r>
      <w:r w:rsidR="007B1562" w:rsidRPr="007B1562">
        <w:rPr>
          <w:b/>
        </w:rPr>
        <w:t>67th percentile</w:t>
      </w:r>
      <w:r w:rsidR="00A70F7B" w:rsidRPr="0019388B">
        <w:rPr>
          <w:rStyle w:val="Emphasis-Bold"/>
          <w:rFonts w:asciiTheme="minorHAnsi" w:hAnsiTheme="minorHAnsi"/>
        </w:rPr>
        <w:t xml:space="preserve"> estimate of WACC </w:t>
      </w:r>
      <w:r w:rsidR="002A4A54" w:rsidRPr="002A4A54">
        <w:rPr>
          <w:rStyle w:val="Emphasis-Bold"/>
          <w:rFonts w:asciiTheme="minorHAnsi" w:hAnsiTheme="minorHAnsi"/>
          <w:b w:val="0"/>
        </w:rPr>
        <w:t>is</w:t>
      </w:r>
      <w:r w:rsidRPr="0019388B">
        <w:rPr>
          <w:rFonts w:asciiTheme="minorHAnsi" w:hAnsiTheme="minorHAnsi"/>
        </w:rPr>
        <w:t xml:space="preserve"> the </w:t>
      </w:r>
      <w:r w:rsidR="002A4A54">
        <w:rPr>
          <w:rFonts w:asciiTheme="minorHAnsi" w:hAnsiTheme="minorHAnsi"/>
        </w:rPr>
        <w:t>applicable cost of capital specified in clause 5.3.22</w:t>
      </w:r>
      <w:r w:rsidRPr="0019388B">
        <w:rPr>
          <w:rFonts w:asciiTheme="minorHAnsi" w:hAnsiTheme="minorHAnsi"/>
        </w:rPr>
        <w:t>.</w:t>
      </w:r>
    </w:p>
    <w:p w:rsidR="003979D6" w:rsidRPr="0019388B" w:rsidRDefault="00366718" w:rsidP="00747751">
      <w:pPr>
        <w:pStyle w:val="HeadingH5ClausesubtextL1"/>
        <w:rPr>
          <w:rStyle w:val="Emphasis-Remove"/>
          <w:rFonts w:asciiTheme="minorHAnsi" w:hAnsiTheme="minorHAnsi"/>
        </w:rPr>
      </w:pPr>
      <w:bookmarkStart w:id="1548" w:name="_Ref263520327"/>
      <w:bookmarkStart w:id="1549" w:name="_Toc267986248"/>
      <w:bookmarkStart w:id="1550" w:name="_Toc270605634"/>
      <w:bookmarkStart w:id="1551" w:name="_Toc274662721"/>
      <w:bookmarkStart w:id="1552" w:name="_Toc274674096"/>
      <w:bookmarkStart w:id="1553" w:name="_Toc274674513"/>
      <w:r w:rsidRPr="0019388B">
        <w:rPr>
          <w:rStyle w:val="Emphasis-Remove"/>
          <w:rFonts w:asciiTheme="minorHAnsi" w:hAnsiTheme="minorHAnsi"/>
        </w:rPr>
        <w:t>Where a</w:t>
      </w:r>
      <w:r w:rsidRPr="0019388B">
        <w:rPr>
          <w:rStyle w:val="Emphasis-Bold"/>
          <w:rFonts w:asciiTheme="minorHAnsi" w:hAnsiTheme="minorHAnsi"/>
        </w:rPr>
        <w:t xml:space="preserve"> term credit spread differential allowance </w:t>
      </w:r>
      <w:r w:rsidRPr="0019388B">
        <w:rPr>
          <w:rStyle w:val="Emphasis-Remove"/>
          <w:rFonts w:asciiTheme="minorHAnsi" w:hAnsiTheme="minorHAnsi"/>
        </w:rPr>
        <w:t>is proposed</w:t>
      </w:r>
      <w:r w:rsidRPr="0019388B">
        <w:rPr>
          <w:rFonts w:asciiTheme="minorHAnsi" w:hAnsiTheme="minorHAnsi"/>
        </w:rPr>
        <w:t xml:space="preserve">, </w:t>
      </w:r>
      <w:r w:rsidR="004C4046" w:rsidRPr="0019388B">
        <w:rPr>
          <w:rFonts w:asciiTheme="minorHAnsi" w:hAnsiTheme="minorHAnsi"/>
        </w:rPr>
        <w:t xml:space="preserve">a </w:t>
      </w:r>
      <w:r w:rsidR="003979D6" w:rsidRPr="0019388B">
        <w:rPr>
          <w:rStyle w:val="Emphasis-Bold"/>
          <w:rFonts w:asciiTheme="minorHAnsi" w:hAnsiTheme="minorHAnsi"/>
        </w:rPr>
        <w:t>CPP proposal</w:t>
      </w:r>
      <w:r w:rsidR="003979D6" w:rsidRPr="0019388B">
        <w:rPr>
          <w:rFonts w:asciiTheme="minorHAnsi" w:hAnsiTheme="minorHAnsi"/>
        </w:rPr>
        <w:t xml:space="preserve"> must contain</w:t>
      </w:r>
      <w:r w:rsidR="00747751" w:rsidRPr="0019388B">
        <w:rPr>
          <w:rFonts w:asciiTheme="minorHAnsi" w:hAnsiTheme="minorHAnsi"/>
        </w:rPr>
        <w:t xml:space="preserve"> </w:t>
      </w:r>
      <w:r w:rsidR="003979D6" w:rsidRPr="0019388B">
        <w:rPr>
          <w:rFonts w:asciiTheme="minorHAnsi" w:hAnsiTheme="minorHAnsi"/>
        </w:rPr>
        <w:t>all data, information, calculations</w:t>
      </w:r>
      <w:r w:rsidR="00273B50" w:rsidRPr="0019388B">
        <w:rPr>
          <w:rFonts w:asciiTheme="minorHAnsi" w:hAnsiTheme="minorHAnsi"/>
        </w:rPr>
        <w:t xml:space="preserve">, </w:t>
      </w:r>
      <w:r w:rsidR="003979D6" w:rsidRPr="0019388B">
        <w:rPr>
          <w:rFonts w:asciiTheme="minorHAnsi" w:hAnsiTheme="minorHAnsi"/>
        </w:rPr>
        <w:t xml:space="preserve">and assumptions used to determine </w:t>
      </w:r>
      <w:r w:rsidR="003979D6" w:rsidRPr="0019388B">
        <w:rPr>
          <w:rStyle w:val="Emphasis-Remove"/>
          <w:rFonts w:asciiTheme="minorHAnsi" w:hAnsiTheme="minorHAnsi"/>
        </w:rPr>
        <w:t>any proposed</w:t>
      </w:r>
      <w:r w:rsidR="003979D6" w:rsidRPr="0019388B">
        <w:rPr>
          <w:rStyle w:val="Emphasis-Bold"/>
          <w:rFonts w:asciiTheme="minorHAnsi" w:hAnsiTheme="minorHAnsi"/>
        </w:rPr>
        <w:t xml:space="preserve"> term credit spread differential</w:t>
      </w:r>
      <w:bookmarkStart w:id="1554" w:name="_Ref274749261"/>
      <w:r w:rsidR="003979D6" w:rsidRPr="0019388B">
        <w:rPr>
          <w:rStyle w:val="Emphasis-Remove"/>
          <w:rFonts w:asciiTheme="minorHAnsi" w:hAnsiTheme="minorHAnsi"/>
        </w:rPr>
        <w:t>.</w:t>
      </w:r>
      <w:bookmarkEnd w:id="1554"/>
    </w:p>
    <w:p w:rsidR="008363BD" w:rsidRPr="0019388B" w:rsidRDefault="006B12F6" w:rsidP="008363BD">
      <w:pPr>
        <w:pStyle w:val="HeadingH3SectionHeading"/>
        <w:rPr>
          <w:rFonts w:asciiTheme="minorHAnsi" w:hAnsiTheme="minorHAnsi"/>
        </w:rPr>
      </w:pPr>
      <w:bookmarkStart w:id="1555" w:name="_Toc267986249"/>
      <w:bookmarkStart w:id="1556" w:name="_Toc270605635"/>
      <w:bookmarkStart w:id="1557" w:name="_Ref271187432"/>
      <w:bookmarkStart w:id="1558" w:name="_Ref271187453"/>
      <w:bookmarkStart w:id="1559" w:name="_Toc274662722"/>
      <w:bookmarkStart w:id="1560" w:name="_Toc274674097"/>
      <w:bookmarkStart w:id="1561" w:name="_Toc274674514"/>
      <w:bookmarkStart w:id="1562" w:name="_Toc274740843"/>
      <w:bookmarkStart w:id="1563" w:name="_Ref278997354"/>
      <w:bookmarkStart w:id="1564" w:name="_Toc280539172"/>
      <w:bookmarkStart w:id="1565" w:name="_Toc491183141"/>
      <w:bookmarkEnd w:id="1548"/>
      <w:bookmarkEnd w:id="1549"/>
      <w:bookmarkEnd w:id="1550"/>
      <w:bookmarkEnd w:id="1551"/>
      <w:bookmarkEnd w:id="1552"/>
      <w:bookmarkEnd w:id="1553"/>
      <w:r w:rsidRPr="0019388B">
        <w:rPr>
          <w:rFonts w:asciiTheme="minorHAnsi" w:hAnsiTheme="minorHAnsi"/>
        </w:rPr>
        <w:t>Expenditure i</w:t>
      </w:r>
      <w:r w:rsidR="00581B0C" w:rsidRPr="0019388B">
        <w:rPr>
          <w:rFonts w:asciiTheme="minorHAnsi" w:hAnsiTheme="minorHAnsi"/>
        </w:rPr>
        <w:t>nformation</w:t>
      </w:r>
      <w:bookmarkEnd w:id="1555"/>
      <w:bookmarkEnd w:id="1556"/>
      <w:bookmarkEnd w:id="1557"/>
      <w:bookmarkEnd w:id="1558"/>
      <w:bookmarkEnd w:id="1559"/>
      <w:bookmarkEnd w:id="1560"/>
      <w:bookmarkEnd w:id="1561"/>
      <w:bookmarkEnd w:id="1562"/>
      <w:bookmarkEnd w:id="1563"/>
      <w:bookmarkEnd w:id="1564"/>
      <w:bookmarkEnd w:id="1565"/>
    </w:p>
    <w:p w:rsidR="00AE5218" w:rsidRPr="0019388B" w:rsidRDefault="00AE5218" w:rsidP="00C44B1F">
      <w:pPr>
        <w:pStyle w:val="HeadingH4Clausetext"/>
        <w:tabs>
          <w:tab w:val="num" w:pos="709"/>
        </w:tabs>
        <w:ind w:hanging="936"/>
        <w:rPr>
          <w:rFonts w:asciiTheme="minorHAnsi" w:hAnsiTheme="minorHAnsi"/>
        </w:rPr>
      </w:pPr>
      <w:r w:rsidRPr="0019388B">
        <w:rPr>
          <w:rFonts w:asciiTheme="minorHAnsi" w:hAnsiTheme="minorHAnsi"/>
        </w:rPr>
        <w:t>Capex</w:t>
      </w:r>
      <w:r w:rsidR="00AB35A1" w:rsidRPr="0019388B">
        <w:rPr>
          <w:rFonts w:asciiTheme="minorHAnsi" w:hAnsiTheme="minorHAnsi"/>
        </w:rPr>
        <w:t>, opex, demand</w:t>
      </w:r>
      <w:r w:rsidRPr="0019388B">
        <w:rPr>
          <w:rFonts w:asciiTheme="minorHAnsi" w:hAnsiTheme="minorHAnsi"/>
        </w:rPr>
        <w:t xml:space="preserve"> and network qualitative information</w:t>
      </w:r>
    </w:p>
    <w:p w:rsidR="000B3F4A" w:rsidRPr="0019388B" w:rsidRDefault="00F539AB" w:rsidP="000B3F4A">
      <w:pPr>
        <w:pStyle w:val="UnnumberedL1"/>
        <w:rPr>
          <w:rFonts w:asciiTheme="minorHAnsi" w:hAnsiTheme="minorHAnsi"/>
        </w:rPr>
      </w:pPr>
      <w:r w:rsidRPr="0019388B">
        <w:rPr>
          <w:rFonts w:asciiTheme="minorHAnsi" w:hAnsiTheme="minorHAnsi"/>
        </w:rPr>
        <w:t>T</w:t>
      </w:r>
      <w:r w:rsidR="000B3F4A" w:rsidRPr="0019388B">
        <w:rPr>
          <w:rFonts w:asciiTheme="minorHAnsi" w:hAnsiTheme="minorHAnsi"/>
        </w:rPr>
        <w:t>he information specified in</w:t>
      </w:r>
      <w:r w:rsidR="00373E35">
        <w:rPr>
          <w:rFonts w:asciiTheme="minorHAnsi" w:hAnsiTheme="minorHAnsi"/>
        </w:rPr>
        <w:t xml:space="preserve"> Schedule D</w:t>
      </w:r>
      <w:r w:rsidR="000B3F4A" w:rsidRPr="0019388B">
        <w:rPr>
          <w:rFonts w:asciiTheme="minorHAnsi" w:hAnsiTheme="minorHAnsi"/>
        </w:rPr>
        <w:t xml:space="preserve"> must be- </w:t>
      </w:r>
    </w:p>
    <w:p w:rsidR="000B3F4A" w:rsidRPr="0019388B" w:rsidRDefault="000B3F4A" w:rsidP="000B3F4A">
      <w:pPr>
        <w:pStyle w:val="HeadingH6ClausesubtextL2"/>
        <w:rPr>
          <w:rFonts w:asciiTheme="minorHAnsi" w:hAnsiTheme="minorHAnsi"/>
        </w:rPr>
      </w:pPr>
      <w:r w:rsidRPr="0019388B">
        <w:rPr>
          <w:rFonts w:asciiTheme="minorHAnsi" w:hAnsiTheme="minorHAnsi"/>
        </w:rPr>
        <w:t xml:space="preserve">contained in </w:t>
      </w:r>
      <w:r w:rsidR="00F539AB" w:rsidRPr="0019388B">
        <w:rPr>
          <w:rFonts w:asciiTheme="minorHAnsi" w:hAnsiTheme="minorHAnsi"/>
        </w:rPr>
        <w:t>a</w:t>
      </w:r>
      <w:r w:rsidRPr="0019388B">
        <w:rPr>
          <w:rFonts w:asciiTheme="minorHAnsi" w:hAnsiTheme="minorHAnsi"/>
        </w:rPr>
        <w:t xml:space="preserve"> </w:t>
      </w:r>
      <w:r w:rsidR="00C7242F" w:rsidRPr="0019388B">
        <w:rPr>
          <w:rStyle w:val="Emphasis-Bold"/>
          <w:rFonts w:asciiTheme="minorHAnsi" w:hAnsiTheme="minorHAnsi"/>
        </w:rPr>
        <w:t>CPP proposal</w:t>
      </w:r>
      <w:r w:rsidRPr="0019388B">
        <w:rPr>
          <w:rFonts w:asciiTheme="minorHAnsi" w:hAnsiTheme="minorHAnsi"/>
        </w:rPr>
        <w:t xml:space="preserve">; and </w:t>
      </w:r>
    </w:p>
    <w:p w:rsidR="000B3F4A" w:rsidRPr="0019388B" w:rsidRDefault="000B3F4A" w:rsidP="00F539AB">
      <w:pPr>
        <w:pStyle w:val="HeadingH6ClausesubtextL2"/>
        <w:rPr>
          <w:rFonts w:asciiTheme="minorHAnsi" w:hAnsiTheme="minorHAnsi"/>
        </w:rPr>
      </w:pPr>
      <w:r w:rsidRPr="0019388B">
        <w:rPr>
          <w:rFonts w:asciiTheme="minorHAnsi" w:hAnsiTheme="minorHAnsi"/>
        </w:rPr>
        <w:t>provided in accordance with the requirements of that schedule.</w:t>
      </w:r>
    </w:p>
    <w:p w:rsidR="00AE5218" w:rsidRPr="0019388B" w:rsidRDefault="00AE5218" w:rsidP="00C44B1F">
      <w:pPr>
        <w:pStyle w:val="HeadingH4Clausetext"/>
        <w:tabs>
          <w:tab w:val="num" w:pos="709"/>
        </w:tabs>
        <w:ind w:hanging="936"/>
        <w:rPr>
          <w:rFonts w:asciiTheme="minorHAnsi" w:hAnsiTheme="minorHAnsi"/>
        </w:rPr>
      </w:pPr>
      <w:bookmarkStart w:id="1566" w:name="_Ref275376891"/>
      <w:r w:rsidRPr="0019388B">
        <w:rPr>
          <w:rFonts w:asciiTheme="minorHAnsi" w:hAnsiTheme="minorHAnsi"/>
        </w:rPr>
        <w:t>Capex</w:t>
      </w:r>
      <w:r w:rsidR="00AB35A1" w:rsidRPr="0019388B">
        <w:rPr>
          <w:rFonts w:asciiTheme="minorHAnsi" w:hAnsiTheme="minorHAnsi"/>
        </w:rPr>
        <w:t xml:space="preserve">, opex, demand </w:t>
      </w:r>
      <w:r w:rsidRPr="0019388B">
        <w:rPr>
          <w:rFonts w:asciiTheme="minorHAnsi" w:hAnsiTheme="minorHAnsi"/>
        </w:rPr>
        <w:t>and network quantitative information</w:t>
      </w:r>
      <w:bookmarkEnd w:id="1566"/>
    </w:p>
    <w:p w:rsidR="00D609B2" w:rsidRPr="0019388B" w:rsidRDefault="005676EE" w:rsidP="002746E8">
      <w:pPr>
        <w:pStyle w:val="HeadingH5ClausesubtextL1"/>
        <w:rPr>
          <w:rFonts w:asciiTheme="minorHAnsi" w:hAnsiTheme="minorHAnsi"/>
        </w:rPr>
      </w:pPr>
      <w:bookmarkStart w:id="1567" w:name="_Ref265614744"/>
      <w:r w:rsidRPr="0019388B">
        <w:rPr>
          <w:rFonts w:asciiTheme="minorHAnsi" w:hAnsiTheme="minorHAnsi"/>
        </w:rPr>
        <w:t xml:space="preserve">A </w:t>
      </w:r>
      <w:r w:rsidR="00C7242F" w:rsidRPr="0019388B">
        <w:rPr>
          <w:rStyle w:val="Emphasis-Bold"/>
          <w:rFonts w:asciiTheme="minorHAnsi" w:hAnsiTheme="minorHAnsi"/>
        </w:rPr>
        <w:t>CPP proposal</w:t>
      </w:r>
      <w:r w:rsidRPr="0019388B">
        <w:rPr>
          <w:rFonts w:asciiTheme="minorHAnsi" w:hAnsiTheme="minorHAnsi"/>
        </w:rPr>
        <w:t xml:space="preserve"> must contain</w:t>
      </w:r>
      <w:r w:rsidR="00AF745D" w:rsidRPr="0019388B">
        <w:rPr>
          <w:rFonts w:asciiTheme="minorHAnsi" w:hAnsiTheme="minorHAnsi"/>
        </w:rPr>
        <w:t xml:space="preserve"> the i</w:t>
      </w:r>
      <w:r w:rsidR="005C408D" w:rsidRPr="0019388B">
        <w:rPr>
          <w:rFonts w:asciiTheme="minorHAnsi" w:hAnsiTheme="minorHAnsi"/>
        </w:rPr>
        <w:t>nformation</w:t>
      </w:r>
      <w:bookmarkEnd w:id="1567"/>
      <w:r w:rsidR="002746E8" w:rsidRPr="0019388B">
        <w:rPr>
          <w:rFonts w:asciiTheme="minorHAnsi" w:hAnsiTheme="minorHAnsi"/>
        </w:rPr>
        <w:t xml:space="preserve"> </w:t>
      </w:r>
      <w:r w:rsidR="00882984" w:rsidRPr="0019388B">
        <w:rPr>
          <w:rFonts w:asciiTheme="minorHAnsi" w:hAnsiTheme="minorHAnsi"/>
        </w:rPr>
        <w:t xml:space="preserve">specified in the </w:t>
      </w:r>
      <w:r w:rsidR="00882984" w:rsidRPr="0019388B">
        <w:rPr>
          <w:rStyle w:val="Emphasis-Bold"/>
          <w:rFonts w:asciiTheme="minorHAnsi" w:hAnsiTheme="minorHAnsi"/>
        </w:rPr>
        <w:t>regulatory templates</w:t>
      </w:r>
      <w:r w:rsidR="002746E8" w:rsidRPr="0019388B">
        <w:rPr>
          <w:rStyle w:val="Emphasis-Bold"/>
          <w:rFonts w:asciiTheme="minorHAnsi" w:hAnsiTheme="minorHAnsi"/>
        </w:rPr>
        <w:t xml:space="preserve"> </w:t>
      </w:r>
      <w:r w:rsidR="002746E8" w:rsidRPr="0019388B">
        <w:rPr>
          <w:rFonts w:asciiTheme="minorHAnsi" w:hAnsiTheme="minorHAnsi"/>
        </w:rPr>
        <w:t>and that information must be-</w:t>
      </w:r>
      <w:r w:rsidR="00D609B2" w:rsidRPr="0019388B">
        <w:rPr>
          <w:rFonts w:asciiTheme="minorHAnsi" w:hAnsiTheme="minorHAnsi"/>
        </w:rPr>
        <w:t xml:space="preserve"> </w:t>
      </w:r>
    </w:p>
    <w:p w:rsidR="00D609B2" w:rsidRPr="0019388B" w:rsidRDefault="00D609B2" w:rsidP="00D609B2">
      <w:pPr>
        <w:pStyle w:val="HeadingH6ClausesubtextL2"/>
        <w:rPr>
          <w:rFonts w:asciiTheme="minorHAnsi" w:hAnsiTheme="minorHAnsi"/>
        </w:rPr>
      </w:pPr>
      <w:r w:rsidRPr="0019388B">
        <w:rPr>
          <w:rFonts w:asciiTheme="minorHAnsi" w:hAnsiTheme="minorHAnsi"/>
        </w:rPr>
        <w:t>in spreadsheet format</w:t>
      </w:r>
      <w:r w:rsidR="00B962C4" w:rsidRPr="0019388B">
        <w:rPr>
          <w:rFonts w:asciiTheme="minorHAnsi" w:hAnsiTheme="minorHAnsi"/>
        </w:rPr>
        <w:t xml:space="preserve"> whereby each item of data is linked between </w:t>
      </w:r>
      <w:r w:rsidR="0077074E" w:rsidRPr="0019388B">
        <w:rPr>
          <w:rFonts w:asciiTheme="minorHAnsi" w:hAnsiTheme="minorHAnsi"/>
        </w:rPr>
        <w:t xml:space="preserve">all </w:t>
      </w:r>
      <w:r w:rsidR="00B962C4" w:rsidRPr="0019388B">
        <w:rPr>
          <w:rFonts w:asciiTheme="minorHAnsi" w:hAnsiTheme="minorHAnsi"/>
        </w:rPr>
        <w:t>cell</w:t>
      </w:r>
      <w:r w:rsidR="0077074E" w:rsidRPr="0019388B">
        <w:rPr>
          <w:rFonts w:asciiTheme="minorHAnsi" w:hAnsiTheme="minorHAnsi"/>
        </w:rPr>
        <w:t>s</w:t>
      </w:r>
      <w:r w:rsidR="00B962C4" w:rsidRPr="0019388B">
        <w:rPr>
          <w:rFonts w:asciiTheme="minorHAnsi" w:hAnsiTheme="minorHAnsi"/>
        </w:rPr>
        <w:t xml:space="preserve"> to which it is relevant</w:t>
      </w:r>
      <w:r w:rsidR="0077074E" w:rsidRPr="0019388B">
        <w:rPr>
          <w:rFonts w:asciiTheme="minorHAnsi" w:hAnsiTheme="minorHAnsi"/>
        </w:rPr>
        <w:t>, irrespective of whether such cells are on the same or different tabs</w:t>
      </w:r>
      <w:r w:rsidRPr="0019388B">
        <w:rPr>
          <w:rFonts w:asciiTheme="minorHAnsi" w:hAnsiTheme="minorHAnsi"/>
        </w:rPr>
        <w:t xml:space="preserve">; and </w:t>
      </w:r>
    </w:p>
    <w:p w:rsidR="00D609B2" w:rsidRPr="0019388B" w:rsidRDefault="00145B89" w:rsidP="00D609B2">
      <w:pPr>
        <w:pStyle w:val="HeadingH6ClausesubtextL2"/>
        <w:rPr>
          <w:rFonts w:asciiTheme="minorHAnsi" w:hAnsiTheme="minorHAnsi"/>
        </w:rPr>
      </w:pPr>
      <w:r w:rsidRPr="0019388B">
        <w:rPr>
          <w:rFonts w:asciiTheme="minorHAnsi" w:hAnsiTheme="minorHAnsi"/>
        </w:rPr>
        <w:t xml:space="preserve">provided </w:t>
      </w:r>
      <w:r w:rsidR="00D609B2" w:rsidRPr="0019388B">
        <w:rPr>
          <w:rFonts w:asciiTheme="minorHAnsi" w:hAnsiTheme="minorHAnsi"/>
        </w:rPr>
        <w:t>in accordance with</w:t>
      </w:r>
      <w:r w:rsidR="002746E8" w:rsidRPr="0019388B">
        <w:rPr>
          <w:rFonts w:asciiTheme="minorHAnsi" w:hAnsiTheme="minorHAnsi"/>
        </w:rPr>
        <w:t xml:space="preserve"> the</w:t>
      </w:r>
      <w:r w:rsidR="00D609B2" w:rsidRPr="0019388B">
        <w:rPr>
          <w:rFonts w:asciiTheme="minorHAnsi" w:hAnsiTheme="minorHAnsi"/>
        </w:rPr>
        <w:t xml:space="preserve"> instructions </w:t>
      </w:r>
      <w:r w:rsidR="002746E8" w:rsidRPr="0019388B">
        <w:rPr>
          <w:rFonts w:asciiTheme="minorHAnsi" w:hAnsiTheme="minorHAnsi"/>
        </w:rPr>
        <w:t xml:space="preserve">specified </w:t>
      </w:r>
      <w:r w:rsidR="00D609B2" w:rsidRPr="0019388B">
        <w:rPr>
          <w:rFonts w:asciiTheme="minorHAnsi" w:hAnsiTheme="minorHAnsi"/>
        </w:rPr>
        <w:t xml:space="preserve">in </w:t>
      </w:r>
      <w:r w:rsidR="00515A8A" w:rsidRPr="0019388B">
        <w:rPr>
          <w:rFonts w:asciiTheme="minorHAnsi" w:hAnsiTheme="minorHAnsi"/>
        </w:rPr>
        <w:t>clause</w:t>
      </w:r>
      <w:r w:rsidR="00373E35">
        <w:rPr>
          <w:rFonts w:asciiTheme="minorHAnsi" w:hAnsiTheme="minorHAnsi"/>
        </w:rPr>
        <w:t xml:space="preserve"> 5.5.28</w:t>
      </w:r>
      <w:r w:rsidR="00D609B2" w:rsidRPr="0019388B">
        <w:rPr>
          <w:rFonts w:asciiTheme="minorHAnsi" w:hAnsiTheme="minorHAnsi"/>
        </w:rPr>
        <w:t>.</w:t>
      </w:r>
    </w:p>
    <w:p w:rsidR="006A2479" w:rsidRPr="0019388B" w:rsidRDefault="0006542F" w:rsidP="006A2479">
      <w:pPr>
        <w:pStyle w:val="HeadingH5ClausesubtextL1"/>
        <w:rPr>
          <w:rFonts w:asciiTheme="minorHAnsi" w:hAnsiTheme="minorHAnsi"/>
        </w:rPr>
      </w:pPr>
      <w:bookmarkStart w:id="1568" w:name="_Ref270076315"/>
      <w:r>
        <w:rPr>
          <w:rStyle w:val="Emphasis-Remove"/>
          <w:rFonts w:asciiTheme="minorHAnsi" w:hAnsiTheme="minorHAnsi"/>
        </w:rPr>
        <w:t>‘</w:t>
      </w:r>
      <w:r w:rsidR="006A2479" w:rsidRPr="0019388B">
        <w:rPr>
          <w:rStyle w:val="Emphasis-Remove"/>
          <w:rFonts w:asciiTheme="minorHAnsi" w:hAnsiTheme="minorHAnsi"/>
        </w:rPr>
        <w:t>Regulatory templates</w:t>
      </w:r>
      <w:r>
        <w:rPr>
          <w:rStyle w:val="Emphasis-Remove"/>
          <w:rFonts w:asciiTheme="minorHAnsi" w:hAnsiTheme="minorHAnsi"/>
        </w:rPr>
        <w:t>’</w:t>
      </w:r>
      <w:r w:rsidR="006A2479" w:rsidRPr="0019388B">
        <w:rPr>
          <w:rFonts w:asciiTheme="minorHAnsi" w:hAnsiTheme="minorHAnsi"/>
        </w:rPr>
        <w:t xml:space="preserve"> means the tables </w:t>
      </w:r>
      <w:r w:rsidR="00E7754A" w:rsidRPr="0019388B">
        <w:rPr>
          <w:rFonts w:asciiTheme="minorHAnsi" w:hAnsiTheme="minorHAnsi"/>
        </w:rPr>
        <w:t>included in</w:t>
      </w:r>
      <w:r w:rsidR="00373E35">
        <w:rPr>
          <w:rFonts w:asciiTheme="minorHAnsi" w:hAnsiTheme="minorHAnsi"/>
        </w:rPr>
        <w:t xml:space="preserve"> Schedule E</w:t>
      </w:r>
      <w:r w:rsidR="00E7754A" w:rsidRPr="0019388B">
        <w:rPr>
          <w:rFonts w:asciiTheme="minorHAnsi" w:hAnsiTheme="minorHAnsi"/>
        </w:rPr>
        <w:t xml:space="preserve"> named</w:t>
      </w:r>
      <w:r w:rsidR="006A2479" w:rsidRPr="0019388B">
        <w:rPr>
          <w:rFonts w:asciiTheme="minorHAnsi" w:hAnsiTheme="minorHAnsi"/>
        </w:rPr>
        <w:t>-</w:t>
      </w:r>
      <w:bookmarkEnd w:id="1568"/>
    </w:p>
    <w:p w:rsidR="00E7754A" w:rsidRPr="0019388B" w:rsidRDefault="00FE6FE8" w:rsidP="006A2479">
      <w:pPr>
        <w:pStyle w:val="HeadingH6ClausesubtextL2"/>
        <w:rPr>
          <w:rStyle w:val="Emphasis-Remove"/>
          <w:rFonts w:asciiTheme="minorHAnsi" w:hAnsiTheme="minorHAnsi"/>
        </w:rPr>
      </w:pPr>
      <w:r w:rsidRPr="008C67EF">
        <w:rPr>
          <w:rStyle w:val="Emphasis-Remove"/>
          <w:rFonts w:asciiTheme="minorHAnsi" w:hAnsiTheme="minorHAnsi"/>
          <w:i/>
        </w:rPr>
        <w:t xml:space="preserve">Table 1: </w:t>
      </w:r>
      <w:r w:rsidR="00E7754A" w:rsidRPr="008C67EF">
        <w:rPr>
          <w:rStyle w:val="Emphasis-Remove"/>
          <w:rFonts w:asciiTheme="minorHAnsi" w:hAnsiTheme="minorHAnsi"/>
          <w:i/>
        </w:rPr>
        <w:t>Top 5</w:t>
      </w:r>
      <w:r w:rsidR="00E7754A" w:rsidRPr="0019388B">
        <w:rPr>
          <w:rStyle w:val="Emphasis-Remove"/>
          <w:rFonts w:asciiTheme="minorHAnsi" w:hAnsiTheme="minorHAnsi"/>
        </w:rPr>
        <w:t>;</w:t>
      </w:r>
    </w:p>
    <w:p w:rsidR="00E7754A" w:rsidRPr="0019388B" w:rsidRDefault="00FE6FE8" w:rsidP="006A2479">
      <w:pPr>
        <w:pStyle w:val="HeadingH6ClausesubtextL2"/>
        <w:rPr>
          <w:rStyle w:val="Emphasis-Remove"/>
          <w:rFonts w:asciiTheme="minorHAnsi" w:hAnsiTheme="minorHAnsi"/>
        </w:rPr>
      </w:pPr>
      <w:r w:rsidRPr="008C67EF">
        <w:rPr>
          <w:rStyle w:val="Emphasis-Remove"/>
          <w:rFonts w:asciiTheme="minorHAnsi" w:hAnsiTheme="minorHAnsi"/>
          <w:i/>
        </w:rPr>
        <w:t xml:space="preserve">Table 2: </w:t>
      </w:r>
      <w:r w:rsidR="002746E8" w:rsidRPr="008C67EF">
        <w:rPr>
          <w:rStyle w:val="Emphasis-Remove"/>
          <w:rFonts w:asciiTheme="minorHAnsi" w:hAnsiTheme="minorHAnsi"/>
          <w:i/>
        </w:rPr>
        <w:t>Capex</w:t>
      </w:r>
      <w:r w:rsidR="00BC2126" w:rsidRPr="008C67EF">
        <w:rPr>
          <w:rStyle w:val="Emphasis-Remove"/>
          <w:rFonts w:asciiTheme="minorHAnsi" w:hAnsiTheme="minorHAnsi"/>
          <w:i/>
        </w:rPr>
        <w:t xml:space="preserve"> </w:t>
      </w:r>
      <w:r w:rsidR="00E7754A" w:rsidRPr="008C67EF">
        <w:rPr>
          <w:rStyle w:val="Emphasis-Remove"/>
          <w:rFonts w:asciiTheme="minorHAnsi" w:hAnsiTheme="minorHAnsi"/>
          <w:i/>
        </w:rPr>
        <w:t>Summary</w:t>
      </w:r>
      <w:r w:rsidR="00E7754A" w:rsidRPr="0019388B">
        <w:rPr>
          <w:rStyle w:val="Emphasis-Remove"/>
          <w:rFonts w:asciiTheme="minorHAnsi" w:hAnsiTheme="minorHAnsi"/>
        </w:rPr>
        <w:t>;</w:t>
      </w:r>
    </w:p>
    <w:p w:rsidR="00E7754A" w:rsidRPr="0019388B" w:rsidRDefault="00FE6FE8" w:rsidP="006A2479">
      <w:pPr>
        <w:pStyle w:val="HeadingH6ClausesubtextL2"/>
        <w:rPr>
          <w:rStyle w:val="Emphasis-Remove"/>
          <w:rFonts w:asciiTheme="minorHAnsi" w:hAnsiTheme="minorHAnsi"/>
        </w:rPr>
      </w:pPr>
      <w:r w:rsidRPr="008C67EF">
        <w:rPr>
          <w:rStyle w:val="Emphasis-Remove"/>
          <w:rFonts w:asciiTheme="minorHAnsi" w:hAnsiTheme="minorHAnsi"/>
          <w:i/>
        </w:rPr>
        <w:t xml:space="preserve">Table 3: </w:t>
      </w:r>
      <w:r w:rsidR="002746E8" w:rsidRPr="008C67EF">
        <w:rPr>
          <w:rStyle w:val="Emphasis-Remove"/>
          <w:rFonts w:asciiTheme="minorHAnsi" w:hAnsiTheme="minorHAnsi"/>
          <w:i/>
        </w:rPr>
        <w:t>Opex</w:t>
      </w:r>
      <w:r w:rsidR="00BC2126" w:rsidRPr="008C67EF">
        <w:rPr>
          <w:rStyle w:val="Emphasis-Remove"/>
          <w:rFonts w:asciiTheme="minorHAnsi" w:hAnsiTheme="minorHAnsi"/>
          <w:i/>
        </w:rPr>
        <w:t xml:space="preserve"> </w:t>
      </w:r>
      <w:r w:rsidR="00E7754A" w:rsidRPr="008C67EF">
        <w:rPr>
          <w:rStyle w:val="Emphasis-Remove"/>
          <w:rFonts w:asciiTheme="minorHAnsi" w:hAnsiTheme="minorHAnsi"/>
          <w:i/>
        </w:rPr>
        <w:t>Summary</w:t>
      </w:r>
      <w:r w:rsidR="00E7754A" w:rsidRPr="0019388B">
        <w:rPr>
          <w:rStyle w:val="Emphasis-Remove"/>
          <w:rFonts w:asciiTheme="minorHAnsi" w:hAnsiTheme="minorHAnsi"/>
        </w:rPr>
        <w:t>;</w:t>
      </w:r>
    </w:p>
    <w:p w:rsidR="00E7754A" w:rsidRPr="0019388B" w:rsidRDefault="00FE6FE8" w:rsidP="006A2479">
      <w:pPr>
        <w:pStyle w:val="HeadingH6ClausesubtextL2"/>
        <w:rPr>
          <w:rStyle w:val="Emphasis-Remove"/>
          <w:rFonts w:asciiTheme="minorHAnsi" w:hAnsiTheme="minorHAnsi"/>
        </w:rPr>
      </w:pPr>
      <w:r w:rsidRPr="008C67EF">
        <w:rPr>
          <w:rStyle w:val="Emphasis-Remove"/>
          <w:rFonts w:asciiTheme="minorHAnsi" w:hAnsiTheme="minorHAnsi"/>
          <w:i/>
        </w:rPr>
        <w:t xml:space="preserve">Table 4: </w:t>
      </w:r>
      <w:r w:rsidR="00E7754A" w:rsidRPr="008C67EF">
        <w:rPr>
          <w:rStyle w:val="Emphasis-Remove"/>
          <w:rFonts w:asciiTheme="minorHAnsi" w:hAnsiTheme="minorHAnsi"/>
          <w:i/>
        </w:rPr>
        <w:t>Capex</w:t>
      </w:r>
      <w:r w:rsidR="00BC2126" w:rsidRPr="008C67EF">
        <w:rPr>
          <w:rStyle w:val="Emphasis-Remove"/>
          <w:rFonts w:asciiTheme="minorHAnsi" w:hAnsiTheme="minorHAnsi"/>
          <w:i/>
        </w:rPr>
        <w:t xml:space="preserve"> </w:t>
      </w:r>
      <w:r w:rsidR="00E7754A" w:rsidRPr="008C67EF">
        <w:rPr>
          <w:rStyle w:val="Emphasis-Remove"/>
          <w:rFonts w:asciiTheme="minorHAnsi" w:hAnsiTheme="minorHAnsi"/>
          <w:i/>
        </w:rPr>
        <w:t>Project</w:t>
      </w:r>
      <w:r w:rsidR="00BC2126" w:rsidRPr="008C67EF">
        <w:rPr>
          <w:rStyle w:val="Emphasis-Remove"/>
          <w:rFonts w:asciiTheme="minorHAnsi" w:hAnsiTheme="minorHAnsi"/>
          <w:i/>
        </w:rPr>
        <w:t xml:space="preserve"> </w:t>
      </w:r>
      <w:r w:rsidR="00E7754A" w:rsidRPr="008C67EF">
        <w:rPr>
          <w:rStyle w:val="Emphasis-Remove"/>
          <w:rFonts w:asciiTheme="minorHAnsi" w:hAnsiTheme="minorHAnsi"/>
          <w:i/>
        </w:rPr>
        <w:t>Programme</w:t>
      </w:r>
      <w:r w:rsidR="00E7754A" w:rsidRPr="0019388B">
        <w:rPr>
          <w:rStyle w:val="Emphasis-Remove"/>
          <w:rFonts w:asciiTheme="minorHAnsi" w:hAnsiTheme="minorHAnsi"/>
        </w:rPr>
        <w:t>;</w:t>
      </w:r>
    </w:p>
    <w:p w:rsidR="00E7754A" w:rsidRPr="0019388B" w:rsidRDefault="00FE6FE8" w:rsidP="006A2479">
      <w:pPr>
        <w:pStyle w:val="HeadingH6ClausesubtextL2"/>
        <w:rPr>
          <w:rStyle w:val="Emphasis-Remove"/>
          <w:rFonts w:asciiTheme="minorHAnsi" w:hAnsiTheme="minorHAnsi"/>
        </w:rPr>
      </w:pPr>
      <w:r w:rsidRPr="008C67EF">
        <w:rPr>
          <w:rStyle w:val="Emphasis-Remove"/>
          <w:rFonts w:asciiTheme="minorHAnsi" w:hAnsiTheme="minorHAnsi"/>
          <w:i/>
        </w:rPr>
        <w:t xml:space="preserve">Table 5: </w:t>
      </w:r>
      <w:r w:rsidR="00E7754A" w:rsidRPr="008C67EF">
        <w:rPr>
          <w:rStyle w:val="Emphasis-Remove"/>
          <w:rFonts w:asciiTheme="minorHAnsi" w:hAnsiTheme="minorHAnsi"/>
          <w:i/>
        </w:rPr>
        <w:t>Opex</w:t>
      </w:r>
      <w:r w:rsidR="00BC2126" w:rsidRPr="008C67EF">
        <w:rPr>
          <w:rStyle w:val="Emphasis-Remove"/>
          <w:rFonts w:asciiTheme="minorHAnsi" w:hAnsiTheme="minorHAnsi"/>
          <w:i/>
        </w:rPr>
        <w:t xml:space="preserve"> </w:t>
      </w:r>
      <w:r w:rsidR="00E7754A" w:rsidRPr="008C67EF">
        <w:rPr>
          <w:rStyle w:val="Emphasis-Remove"/>
          <w:rFonts w:asciiTheme="minorHAnsi" w:hAnsiTheme="minorHAnsi"/>
          <w:i/>
        </w:rPr>
        <w:t>Project</w:t>
      </w:r>
      <w:r w:rsidR="00BC2126" w:rsidRPr="008C67EF">
        <w:rPr>
          <w:rStyle w:val="Emphasis-Remove"/>
          <w:rFonts w:asciiTheme="minorHAnsi" w:hAnsiTheme="minorHAnsi"/>
          <w:i/>
        </w:rPr>
        <w:t xml:space="preserve"> </w:t>
      </w:r>
      <w:r w:rsidR="00E7754A" w:rsidRPr="008C67EF">
        <w:rPr>
          <w:rStyle w:val="Emphasis-Remove"/>
          <w:rFonts w:asciiTheme="minorHAnsi" w:hAnsiTheme="minorHAnsi"/>
          <w:i/>
        </w:rPr>
        <w:t>Programme</w:t>
      </w:r>
      <w:r w:rsidR="00E7754A" w:rsidRPr="0019388B">
        <w:rPr>
          <w:rStyle w:val="Emphasis-Remove"/>
          <w:rFonts w:asciiTheme="minorHAnsi" w:hAnsiTheme="minorHAnsi"/>
        </w:rPr>
        <w:t>;</w:t>
      </w:r>
    </w:p>
    <w:p w:rsidR="00E7754A" w:rsidRPr="0019388B" w:rsidRDefault="00FE6FE8" w:rsidP="006A2479">
      <w:pPr>
        <w:pStyle w:val="HeadingH6ClausesubtextL2"/>
        <w:rPr>
          <w:rStyle w:val="Emphasis-Remove"/>
          <w:rFonts w:asciiTheme="minorHAnsi" w:hAnsiTheme="minorHAnsi"/>
        </w:rPr>
      </w:pPr>
      <w:r w:rsidRPr="008C67EF">
        <w:rPr>
          <w:rStyle w:val="Emphasis-Remove"/>
          <w:rFonts w:asciiTheme="minorHAnsi" w:hAnsiTheme="minorHAnsi"/>
          <w:i/>
        </w:rPr>
        <w:t xml:space="preserve">Table 6: </w:t>
      </w:r>
      <w:r w:rsidR="00E7754A" w:rsidRPr="008C67EF">
        <w:rPr>
          <w:rStyle w:val="Emphasis-Remove"/>
          <w:rFonts w:asciiTheme="minorHAnsi" w:hAnsiTheme="minorHAnsi"/>
          <w:i/>
        </w:rPr>
        <w:t>Overheads</w:t>
      </w:r>
      <w:r w:rsidR="00E7754A" w:rsidRPr="0019388B">
        <w:rPr>
          <w:rStyle w:val="Emphasis-Remove"/>
          <w:rFonts w:asciiTheme="minorHAnsi" w:hAnsiTheme="minorHAnsi"/>
        </w:rPr>
        <w:t xml:space="preserve">; </w:t>
      </w:r>
      <w:r w:rsidR="00733B37">
        <w:rPr>
          <w:rStyle w:val="Emphasis-Remove"/>
          <w:rFonts w:asciiTheme="minorHAnsi" w:hAnsiTheme="minorHAnsi"/>
        </w:rPr>
        <w:t>and</w:t>
      </w:r>
    </w:p>
    <w:p w:rsidR="00AD1707" w:rsidRPr="0019388B" w:rsidRDefault="00FE6FE8" w:rsidP="006A2479">
      <w:pPr>
        <w:pStyle w:val="HeadingH6ClausesubtextL2"/>
        <w:rPr>
          <w:rStyle w:val="Emphasis-Remove"/>
          <w:rFonts w:asciiTheme="minorHAnsi" w:hAnsiTheme="minorHAnsi"/>
        </w:rPr>
      </w:pPr>
      <w:r w:rsidRPr="008C67EF">
        <w:rPr>
          <w:rStyle w:val="Emphasis-Remove"/>
          <w:rFonts w:asciiTheme="minorHAnsi" w:hAnsiTheme="minorHAnsi"/>
          <w:i/>
        </w:rPr>
        <w:t xml:space="preserve">Table 7: </w:t>
      </w:r>
      <w:r w:rsidR="00E7754A" w:rsidRPr="008C67EF">
        <w:rPr>
          <w:rStyle w:val="Emphasis-Remove"/>
          <w:rFonts w:asciiTheme="minorHAnsi" w:hAnsiTheme="minorHAnsi"/>
          <w:i/>
        </w:rPr>
        <w:t>U</w:t>
      </w:r>
      <w:r w:rsidR="006A2479" w:rsidRPr="008C67EF">
        <w:rPr>
          <w:rFonts w:asciiTheme="minorHAnsi" w:hAnsiTheme="minorHAnsi"/>
          <w:i/>
        </w:rPr>
        <w:t>nit rate escalators</w:t>
      </w:r>
      <w:r w:rsidR="00733B37">
        <w:rPr>
          <w:rFonts w:asciiTheme="minorHAnsi" w:hAnsiTheme="minorHAnsi"/>
        </w:rPr>
        <w:t>.</w:t>
      </w:r>
      <w:r w:rsidR="00AD1707" w:rsidRPr="0019388B">
        <w:rPr>
          <w:rStyle w:val="Emphasis-Remove"/>
          <w:rFonts w:asciiTheme="minorHAnsi" w:hAnsiTheme="minorHAnsi"/>
        </w:rPr>
        <w:t xml:space="preserve"> </w:t>
      </w:r>
    </w:p>
    <w:p w:rsidR="006A2479" w:rsidRPr="0019388B" w:rsidRDefault="006A2479" w:rsidP="006A2479">
      <w:pPr>
        <w:pStyle w:val="HeadingH5ClausesubtextL1"/>
        <w:rPr>
          <w:rFonts w:asciiTheme="minorHAnsi" w:hAnsiTheme="minorHAnsi"/>
        </w:rPr>
      </w:pPr>
      <w:r w:rsidRPr="0019388B">
        <w:rPr>
          <w:rFonts w:asciiTheme="minorHAnsi" w:hAnsiTheme="minorHAnsi"/>
        </w:rPr>
        <w:t>Where data provided in accordance with subclause</w:t>
      </w:r>
      <w:r w:rsidR="00373E35">
        <w:rPr>
          <w:rFonts w:asciiTheme="minorHAnsi" w:hAnsiTheme="minorHAnsi"/>
        </w:rPr>
        <w:t xml:space="preserve"> (1)</w:t>
      </w:r>
      <w:r w:rsidRPr="0019388B">
        <w:rPr>
          <w:rFonts w:asciiTheme="minorHAnsi" w:hAnsiTheme="minorHAnsi"/>
        </w:rPr>
        <w:t xml:space="preserve"> has been computed or derived from other amounts or values on the spreadsheet through the use of formulae, the underlying formulae for the </w:t>
      </w:r>
      <w:r w:rsidR="005D0BDD" w:rsidRPr="0019388B">
        <w:rPr>
          <w:rFonts w:asciiTheme="minorHAnsi" w:hAnsiTheme="minorHAnsi"/>
        </w:rPr>
        <w:t>cells containing the data</w:t>
      </w:r>
      <w:r w:rsidRPr="0019388B">
        <w:rPr>
          <w:rFonts w:asciiTheme="minorHAnsi" w:hAnsiTheme="minorHAnsi"/>
        </w:rPr>
        <w:t xml:space="preserve"> must be accessible. </w:t>
      </w:r>
    </w:p>
    <w:p w:rsidR="006A2479" w:rsidRPr="0019388B" w:rsidRDefault="006A2479" w:rsidP="006A2479">
      <w:pPr>
        <w:pStyle w:val="HeadingH5ClausesubtextL1"/>
        <w:rPr>
          <w:rFonts w:asciiTheme="minorHAnsi" w:hAnsiTheme="minorHAnsi"/>
        </w:rPr>
      </w:pPr>
      <w:r w:rsidRPr="0019388B">
        <w:rPr>
          <w:rFonts w:asciiTheme="minorHAnsi" w:hAnsiTheme="minorHAnsi"/>
        </w:rPr>
        <w:t>For the purpose of subclause</w:t>
      </w:r>
      <w:r w:rsidR="00373E35">
        <w:rPr>
          <w:rFonts w:asciiTheme="minorHAnsi" w:hAnsiTheme="minorHAnsi"/>
        </w:rPr>
        <w:t xml:space="preserve"> (1)</w:t>
      </w:r>
      <w:r w:rsidRPr="0019388B">
        <w:rPr>
          <w:rFonts w:asciiTheme="minorHAnsi" w:hAnsiTheme="minorHAnsi"/>
        </w:rPr>
        <w:t xml:space="preserve">, terms used in the </w:t>
      </w:r>
      <w:r w:rsidRPr="0019388B">
        <w:rPr>
          <w:rStyle w:val="Emphasis-Bold"/>
          <w:rFonts w:asciiTheme="minorHAnsi" w:hAnsiTheme="minorHAnsi"/>
        </w:rPr>
        <w:t>regulatory templates</w:t>
      </w:r>
      <w:r w:rsidRPr="0019388B">
        <w:rPr>
          <w:rFonts w:asciiTheme="minorHAnsi" w:hAnsiTheme="minorHAnsi"/>
        </w:rPr>
        <w:t xml:space="preserve"> must be interpreted in the same way as those terms are defined for the purpose of</w:t>
      </w:r>
      <w:r w:rsidR="00373E35">
        <w:rPr>
          <w:rFonts w:asciiTheme="minorHAnsi" w:hAnsiTheme="minorHAnsi"/>
        </w:rPr>
        <w:t xml:space="preserve"> Schedule D</w:t>
      </w:r>
      <w:r w:rsidRPr="0019388B">
        <w:rPr>
          <w:rFonts w:asciiTheme="minorHAnsi" w:hAnsiTheme="minorHAnsi"/>
        </w:rPr>
        <w:t>.</w:t>
      </w:r>
    </w:p>
    <w:p w:rsidR="00515A8A" w:rsidRPr="0019388B" w:rsidRDefault="00515A8A" w:rsidP="00C44B1F">
      <w:pPr>
        <w:pStyle w:val="HeadingH4Clausetext"/>
        <w:tabs>
          <w:tab w:val="num" w:pos="709"/>
        </w:tabs>
        <w:ind w:hanging="936"/>
        <w:rPr>
          <w:rFonts w:asciiTheme="minorHAnsi" w:hAnsiTheme="minorHAnsi"/>
        </w:rPr>
      </w:pPr>
      <w:bookmarkStart w:id="1569" w:name="_Ref265302008"/>
      <w:r w:rsidRPr="0019388B">
        <w:rPr>
          <w:rFonts w:asciiTheme="minorHAnsi" w:hAnsiTheme="minorHAnsi"/>
        </w:rPr>
        <w:t>Instructions for completion of the regulatory templates</w:t>
      </w:r>
      <w:bookmarkEnd w:id="1569"/>
    </w:p>
    <w:p w:rsidR="00515A8A" w:rsidRPr="0019388B" w:rsidRDefault="00515A8A" w:rsidP="00515A8A">
      <w:pPr>
        <w:pStyle w:val="HeadingH5ClausesubtextL1"/>
        <w:rPr>
          <w:rFonts w:asciiTheme="minorHAnsi" w:hAnsiTheme="minorHAnsi"/>
        </w:rPr>
      </w:pPr>
      <w:bookmarkStart w:id="1570" w:name="_Ref274905910"/>
      <w:r w:rsidRPr="0019388B">
        <w:rPr>
          <w:rFonts w:asciiTheme="minorHAnsi" w:hAnsiTheme="minorHAnsi"/>
        </w:rPr>
        <w:t xml:space="preserve">Provide the information specified in </w:t>
      </w:r>
      <w:r w:rsidR="00432515" w:rsidRPr="008C67EF">
        <w:rPr>
          <w:rStyle w:val="Emphasis-Remove"/>
          <w:rFonts w:asciiTheme="minorHAnsi" w:hAnsiTheme="minorHAnsi"/>
          <w:i/>
        </w:rPr>
        <w:t>Table 4:</w:t>
      </w:r>
      <w:r w:rsidR="002746E8" w:rsidRPr="008C67EF">
        <w:rPr>
          <w:rStyle w:val="Emphasis-Remove"/>
          <w:rFonts w:asciiTheme="minorHAnsi" w:hAnsiTheme="minorHAnsi"/>
          <w:i/>
        </w:rPr>
        <w:t xml:space="preserve"> Capex</w:t>
      </w:r>
      <w:r w:rsidR="00BC2126" w:rsidRPr="008C67EF">
        <w:rPr>
          <w:rStyle w:val="Emphasis-Remove"/>
          <w:rFonts w:asciiTheme="minorHAnsi" w:hAnsiTheme="minorHAnsi"/>
          <w:i/>
        </w:rPr>
        <w:t xml:space="preserve"> </w:t>
      </w:r>
      <w:r w:rsidR="002746E8" w:rsidRPr="008C67EF">
        <w:rPr>
          <w:rStyle w:val="Emphasis-Remove"/>
          <w:rFonts w:asciiTheme="minorHAnsi" w:hAnsiTheme="minorHAnsi"/>
          <w:i/>
        </w:rPr>
        <w:t>Project</w:t>
      </w:r>
      <w:r w:rsidR="00BC2126" w:rsidRPr="008C67EF">
        <w:rPr>
          <w:rStyle w:val="Emphasis-Remove"/>
          <w:rFonts w:asciiTheme="minorHAnsi" w:hAnsiTheme="minorHAnsi"/>
          <w:i/>
        </w:rPr>
        <w:t xml:space="preserve"> </w:t>
      </w:r>
      <w:r w:rsidR="002746E8" w:rsidRPr="008C67EF">
        <w:rPr>
          <w:rStyle w:val="Emphasis-Remove"/>
          <w:rFonts w:asciiTheme="minorHAnsi" w:hAnsiTheme="minorHAnsi"/>
          <w:i/>
        </w:rPr>
        <w:t>Programm</w:t>
      </w:r>
      <w:r w:rsidR="002746E8" w:rsidRPr="0019388B">
        <w:rPr>
          <w:rStyle w:val="Emphasis-Remove"/>
          <w:rFonts w:asciiTheme="minorHAnsi" w:hAnsiTheme="minorHAnsi"/>
        </w:rPr>
        <w:t xml:space="preserve">e and </w:t>
      </w:r>
      <w:r w:rsidR="00432515" w:rsidRPr="008C67EF">
        <w:rPr>
          <w:rStyle w:val="Emphasis-Remove"/>
          <w:rFonts w:asciiTheme="minorHAnsi" w:hAnsiTheme="minorHAnsi"/>
          <w:i/>
        </w:rPr>
        <w:t xml:space="preserve">Table 5: </w:t>
      </w:r>
      <w:r w:rsidR="002746E8" w:rsidRPr="008C67EF">
        <w:rPr>
          <w:rStyle w:val="Emphasis-Remove"/>
          <w:rFonts w:asciiTheme="minorHAnsi" w:hAnsiTheme="minorHAnsi"/>
          <w:i/>
        </w:rPr>
        <w:t>Opex</w:t>
      </w:r>
      <w:r w:rsidR="00BC2126" w:rsidRPr="008C67EF">
        <w:rPr>
          <w:rStyle w:val="Emphasis-Remove"/>
          <w:rFonts w:asciiTheme="minorHAnsi" w:hAnsiTheme="minorHAnsi"/>
          <w:i/>
        </w:rPr>
        <w:t xml:space="preserve"> </w:t>
      </w:r>
      <w:r w:rsidR="002746E8" w:rsidRPr="008C67EF">
        <w:rPr>
          <w:rStyle w:val="Emphasis-Remove"/>
          <w:rFonts w:asciiTheme="minorHAnsi" w:hAnsiTheme="minorHAnsi"/>
          <w:i/>
        </w:rPr>
        <w:t>Project</w:t>
      </w:r>
      <w:r w:rsidR="00BC2126" w:rsidRPr="008C67EF">
        <w:rPr>
          <w:rStyle w:val="Emphasis-Remove"/>
          <w:rFonts w:asciiTheme="minorHAnsi" w:hAnsiTheme="minorHAnsi"/>
          <w:i/>
        </w:rPr>
        <w:t xml:space="preserve"> </w:t>
      </w:r>
      <w:r w:rsidR="002746E8" w:rsidRPr="008C67EF">
        <w:rPr>
          <w:rStyle w:val="Emphasis-Remove"/>
          <w:rFonts w:asciiTheme="minorHAnsi" w:hAnsiTheme="minorHAnsi"/>
          <w:i/>
        </w:rPr>
        <w:t>Programme</w:t>
      </w:r>
      <w:r w:rsidR="002746E8" w:rsidRPr="0019388B">
        <w:rPr>
          <w:rStyle w:val="Emphasis-Remove"/>
          <w:rFonts w:asciiTheme="minorHAnsi" w:hAnsiTheme="minorHAnsi"/>
        </w:rPr>
        <w:t xml:space="preserve"> </w:t>
      </w:r>
      <w:r w:rsidR="00244B8E" w:rsidRPr="0019388B">
        <w:rPr>
          <w:rFonts w:asciiTheme="minorHAnsi" w:hAnsiTheme="minorHAnsi"/>
        </w:rPr>
        <w:t>of</w:t>
      </w:r>
      <w:r w:rsidRPr="0019388B">
        <w:rPr>
          <w:rFonts w:asciiTheme="minorHAnsi" w:hAnsiTheme="minorHAnsi"/>
        </w:rPr>
        <w:t xml:space="preserve"> </w:t>
      </w:r>
      <w:r w:rsidR="00882984" w:rsidRPr="0019388B">
        <w:rPr>
          <w:rFonts w:asciiTheme="minorHAnsi" w:hAnsiTheme="minorHAnsi"/>
        </w:rPr>
        <w:t xml:space="preserve">the </w:t>
      </w:r>
      <w:r w:rsidR="00882984" w:rsidRPr="0019388B">
        <w:rPr>
          <w:rStyle w:val="Emphasis-Bold"/>
          <w:rFonts w:asciiTheme="minorHAnsi" w:hAnsiTheme="minorHAnsi"/>
        </w:rPr>
        <w:t>regulatory templates</w:t>
      </w:r>
      <w:r w:rsidR="00244B8E" w:rsidRPr="0019388B">
        <w:rPr>
          <w:rFonts w:asciiTheme="minorHAnsi" w:hAnsiTheme="minorHAnsi"/>
        </w:rPr>
        <w:t xml:space="preserve"> </w:t>
      </w:r>
      <w:r w:rsidRPr="0019388B">
        <w:rPr>
          <w:rFonts w:asciiTheme="minorHAnsi" w:hAnsiTheme="minorHAnsi"/>
        </w:rPr>
        <w:t xml:space="preserve">for each </w:t>
      </w:r>
      <w:r w:rsidRPr="0019388B">
        <w:rPr>
          <w:rStyle w:val="Emphasis-Bold"/>
          <w:rFonts w:asciiTheme="minorHAnsi" w:hAnsiTheme="minorHAnsi"/>
        </w:rPr>
        <w:t>project</w:t>
      </w:r>
      <w:r w:rsidRPr="0019388B">
        <w:rPr>
          <w:rFonts w:asciiTheme="minorHAnsi" w:hAnsiTheme="minorHAnsi"/>
        </w:rPr>
        <w:t xml:space="preserve"> and for each </w:t>
      </w:r>
      <w:r w:rsidRPr="0019388B">
        <w:rPr>
          <w:rStyle w:val="Emphasis-Bold"/>
          <w:rFonts w:asciiTheme="minorHAnsi" w:hAnsiTheme="minorHAnsi"/>
        </w:rPr>
        <w:t>programme</w:t>
      </w:r>
      <w:r w:rsidRPr="0019388B">
        <w:rPr>
          <w:rFonts w:asciiTheme="minorHAnsi" w:hAnsiTheme="minorHAnsi"/>
        </w:rPr>
        <w:t>.</w:t>
      </w:r>
      <w:bookmarkEnd w:id="1570"/>
      <w:r w:rsidRPr="0019388B">
        <w:rPr>
          <w:rFonts w:asciiTheme="minorHAnsi" w:hAnsiTheme="minorHAnsi"/>
        </w:rPr>
        <w:t xml:space="preserve"> </w:t>
      </w:r>
    </w:p>
    <w:p w:rsidR="00515A8A" w:rsidRPr="0019388B" w:rsidRDefault="00515A8A" w:rsidP="00515A8A">
      <w:pPr>
        <w:pStyle w:val="HeadingH5ClausesubtextL1"/>
        <w:rPr>
          <w:rFonts w:asciiTheme="minorHAnsi" w:hAnsiTheme="minorHAnsi"/>
        </w:rPr>
      </w:pPr>
      <w:r w:rsidRPr="0019388B">
        <w:rPr>
          <w:rFonts w:asciiTheme="minorHAnsi" w:hAnsiTheme="minorHAnsi"/>
        </w:rPr>
        <w:t xml:space="preserve">For the purpose of specifying the relevant </w:t>
      </w:r>
      <w:r w:rsidRPr="0019388B">
        <w:rPr>
          <w:rStyle w:val="Emphasis-Bold"/>
          <w:rFonts w:asciiTheme="minorHAnsi" w:hAnsiTheme="minorHAnsi"/>
        </w:rPr>
        <w:t>capex category</w:t>
      </w:r>
      <w:r w:rsidRPr="0019388B">
        <w:rPr>
          <w:rFonts w:asciiTheme="minorHAnsi" w:hAnsiTheme="minorHAnsi"/>
        </w:rPr>
        <w:t xml:space="preserve"> or </w:t>
      </w:r>
      <w:r w:rsidRPr="0019388B">
        <w:rPr>
          <w:rStyle w:val="Emphasis-Bold"/>
          <w:rFonts w:asciiTheme="minorHAnsi" w:hAnsiTheme="minorHAnsi"/>
        </w:rPr>
        <w:t>opex category</w:t>
      </w:r>
      <w:r w:rsidRPr="0019388B" w:rsidDel="00880D50">
        <w:rPr>
          <w:rFonts w:asciiTheme="minorHAnsi" w:hAnsiTheme="minorHAnsi"/>
        </w:rPr>
        <w:t xml:space="preserve"> </w:t>
      </w:r>
      <w:r w:rsidR="002746E8" w:rsidRPr="0019388B">
        <w:rPr>
          <w:rFonts w:asciiTheme="minorHAnsi" w:hAnsiTheme="minorHAnsi"/>
        </w:rPr>
        <w:t>in accordance with subclause</w:t>
      </w:r>
      <w:r w:rsidR="00373E35">
        <w:rPr>
          <w:rFonts w:asciiTheme="minorHAnsi" w:hAnsiTheme="minorHAnsi"/>
        </w:rPr>
        <w:t xml:space="preserve"> (1)</w:t>
      </w:r>
      <w:r w:rsidRPr="0019388B">
        <w:rPr>
          <w:rFonts w:asciiTheme="minorHAnsi" w:hAnsiTheme="minorHAnsi"/>
        </w:rPr>
        <w:t xml:space="preserve">, where expenditure within each </w:t>
      </w:r>
      <w:r w:rsidRPr="0019388B">
        <w:rPr>
          <w:rStyle w:val="Emphasis-Bold"/>
          <w:rFonts w:asciiTheme="minorHAnsi" w:hAnsiTheme="minorHAnsi"/>
        </w:rPr>
        <w:t>project</w:t>
      </w:r>
      <w:r w:rsidRPr="0019388B">
        <w:rPr>
          <w:rFonts w:asciiTheme="minorHAnsi" w:hAnsiTheme="minorHAnsi"/>
        </w:rPr>
        <w:t xml:space="preserve"> or </w:t>
      </w:r>
      <w:r w:rsidRPr="0019388B">
        <w:rPr>
          <w:rStyle w:val="Emphasis-Bold"/>
          <w:rFonts w:asciiTheme="minorHAnsi" w:hAnsiTheme="minorHAnsi"/>
        </w:rPr>
        <w:t>programme</w:t>
      </w:r>
      <w:r w:rsidRPr="0019388B">
        <w:rPr>
          <w:rFonts w:asciiTheme="minorHAnsi" w:hAnsiTheme="minorHAnsi"/>
        </w:rPr>
        <w:t xml:space="preserve"> is relevant to more than one </w:t>
      </w:r>
      <w:r w:rsidRPr="0019388B">
        <w:rPr>
          <w:rStyle w:val="Emphasis-Bold"/>
          <w:rFonts w:asciiTheme="minorHAnsi" w:hAnsiTheme="minorHAnsi"/>
        </w:rPr>
        <w:t>capex category</w:t>
      </w:r>
      <w:r w:rsidRPr="0019388B">
        <w:rPr>
          <w:rFonts w:asciiTheme="minorHAnsi" w:hAnsiTheme="minorHAnsi"/>
        </w:rPr>
        <w:t xml:space="preserve"> or </w:t>
      </w:r>
      <w:r w:rsidRPr="0019388B">
        <w:rPr>
          <w:rStyle w:val="Emphasis-Bold"/>
          <w:rFonts w:asciiTheme="minorHAnsi" w:hAnsiTheme="minorHAnsi"/>
        </w:rPr>
        <w:t>opex category</w:t>
      </w:r>
      <w:r w:rsidRPr="0019388B">
        <w:rPr>
          <w:rFonts w:asciiTheme="minorHAnsi" w:hAnsiTheme="minorHAnsi"/>
        </w:rPr>
        <w:t>-</w:t>
      </w:r>
    </w:p>
    <w:p w:rsidR="00515A8A" w:rsidRPr="0019388B" w:rsidRDefault="00515A8A" w:rsidP="00515A8A">
      <w:pPr>
        <w:pStyle w:val="HeadingH6ClausesubtextL2"/>
        <w:rPr>
          <w:rFonts w:asciiTheme="minorHAnsi" w:hAnsiTheme="minorHAnsi"/>
        </w:rPr>
      </w:pPr>
      <w:r w:rsidRPr="0019388B">
        <w:rPr>
          <w:rFonts w:asciiTheme="minorHAnsi" w:hAnsiTheme="minorHAnsi"/>
        </w:rPr>
        <w:t xml:space="preserve">select the </w:t>
      </w:r>
      <w:r w:rsidRPr="0019388B">
        <w:rPr>
          <w:rStyle w:val="Emphasis-Bold"/>
          <w:rFonts w:asciiTheme="minorHAnsi" w:hAnsiTheme="minorHAnsi"/>
        </w:rPr>
        <w:t>capex category</w:t>
      </w:r>
      <w:r w:rsidRPr="0019388B">
        <w:rPr>
          <w:rFonts w:asciiTheme="minorHAnsi" w:hAnsiTheme="minorHAnsi"/>
        </w:rPr>
        <w:t xml:space="preserve"> or </w:t>
      </w:r>
      <w:r w:rsidRPr="0019388B">
        <w:rPr>
          <w:rStyle w:val="Emphasis-Bold"/>
          <w:rFonts w:asciiTheme="minorHAnsi" w:hAnsiTheme="minorHAnsi"/>
        </w:rPr>
        <w:t>opex category</w:t>
      </w:r>
      <w:r w:rsidRPr="0019388B" w:rsidDel="00880D50">
        <w:rPr>
          <w:rFonts w:asciiTheme="minorHAnsi" w:hAnsiTheme="minorHAnsi"/>
        </w:rPr>
        <w:t xml:space="preserve"> </w:t>
      </w:r>
      <w:r w:rsidRPr="0019388B">
        <w:rPr>
          <w:rFonts w:asciiTheme="minorHAnsi" w:hAnsiTheme="minorHAnsi"/>
        </w:rPr>
        <w:t>that is most relevant based on the nature of the expenditure; or</w:t>
      </w:r>
    </w:p>
    <w:p w:rsidR="00515A8A" w:rsidRPr="0019388B" w:rsidRDefault="00515A8A" w:rsidP="00515A8A">
      <w:pPr>
        <w:pStyle w:val="HeadingH6ClausesubtextL2"/>
        <w:rPr>
          <w:rFonts w:asciiTheme="minorHAnsi" w:hAnsiTheme="minorHAnsi"/>
        </w:rPr>
      </w:pPr>
      <w:r w:rsidRPr="0019388B">
        <w:rPr>
          <w:rFonts w:asciiTheme="minorHAnsi" w:hAnsiTheme="minorHAnsi"/>
        </w:rPr>
        <w:t xml:space="preserve">redefine the </w:t>
      </w:r>
      <w:r w:rsidRPr="0019388B">
        <w:rPr>
          <w:rStyle w:val="Emphasis-Bold"/>
          <w:rFonts w:asciiTheme="minorHAnsi" w:hAnsiTheme="minorHAnsi"/>
        </w:rPr>
        <w:t>project</w:t>
      </w:r>
      <w:r w:rsidRPr="0019388B">
        <w:rPr>
          <w:rFonts w:asciiTheme="minorHAnsi" w:hAnsiTheme="minorHAnsi"/>
        </w:rPr>
        <w:t xml:space="preserve"> or </w:t>
      </w:r>
      <w:r w:rsidRPr="0019388B">
        <w:rPr>
          <w:rStyle w:val="Emphasis-Bold"/>
          <w:rFonts w:asciiTheme="minorHAnsi" w:hAnsiTheme="minorHAnsi"/>
        </w:rPr>
        <w:t>programme</w:t>
      </w:r>
      <w:r w:rsidRPr="0019388B">
        <w:rPr>
          <w:rFonts w:asciiTheme="minorHAnsi" w:hAnsiTheme="minorHAnsi"/>
        </w:rPr>
        <w:t xml:space="preserve"> into two or more new </w:t>
      </w:r>
      <w:r w:rsidRPr="0019388B">
        <w:rPr>
          <w:rStyle w:val="Emphasis-Bold"/>
          <w:rFonts w:asciiTheme="minorHAnsi" w:hAnsiTheme="minorHAnsi"/>
        </w:rPr>
        <w:t>projects</w:t>
      </w:r>
      <w:r w:rsidRPr="0019388B">
        <w:rPr>
          <w:rFonts w:asciiTheme="minorHAnsi" w:hAnsiTheme="minorHAnsi"/>
        </w:rPr>
        <w:t xml:space="preserve"> or </w:t>
      </w:r>
      <w:r w:rsidRPr="0019388B">
        <w:rPr>
          <w:rStyle w:val="Emphasis-Bold"/>
          <w:rFonts w:asciiTheme="minorHAnsi" w:hAnsiTheme="minorHAnsi"/>
        </w:rPr>
        <w:t>programmes</w:t>
      </w:r>
      <w:r w:rsidRPr="0019388B">
        <w:rPr>
          <w:rFonts w:asciiTheme="minorHAnsi" w:hAnsiTheme="minorHAnsi"/>
        </w:rPr>
        <w:t xml:space="preserve"> and reallocate the expenditure so as to resolve the </w:t>
      </w:r>
      <w:r w:rsidR="00620F32" w:rsidRPr="0019388B">
        <w:rPr>
          <w:rFonts w:asciiTheme="minorHAnsi" w:hAnsiTheme="minorHAnsi"/>
        </w:rPr>
        <w:t>overlap</w:t>
      </w:r>
      <w:r w:rsidRPr="0019388B">
        <w:rPr>
          <w:rFonts w:asciiTheme="minorHAnsi" w:hAnsiTheme="minorHAnsi"/>
        </w:rPr>
        <w:t>.</w:t>
      </w:r>
    </w:p>
    <w:p w:rsidR="0077074E" w:rsidRPr="0019388B" w:rsidRDefault="0077074E" w:rsidP="0077074E">
      <w:pPr>
        <w:pStyle w:val="HeadingH5ClausesubtextL1"/>
        <w:rPr>
          <w:rFonts w:asciiTheme="minorHAnsi" w:hAnsiTheme="minorHAnsi"/>
        </w:rPr>
      </w:pPr>
      <w:r w:rsidRPr="0019388B">
        <w:rPr>
          <w:rFonts w:asciiTheme="minorHAnsi" w:hAnsiTheme="minorHAnsi"/>
        </w:rPr>
        <w:t xml:space="preserve">For the purpose of specifying the relevant </w:t>
      </w:r>
      <w:r w:rsidRPr="0019388B">
        <w:rPr>
          <w:rStyle w:val="Emphasis-Bold"/>
          <w:rFonts w:asciiTheme="minorHAnsi" w:hAnsiTheme="minorHAnsi"/>
        </w:rPr>
        <w:t>service category</w:t>
      </w:r>
      <w:r w:rsidRPr="0019388B">
        <w:rPr>
          <w:rFonts w:asciiTheme="minorHAnsi" w:hAnsiTheme="minorHAnsi"/>
        </w:rPr>
        <w:t xml:space="preserve"> in accordance with subclause</w:t>
      </w:r>
      <w:r w:rsidR="00373E35">
        <w:rPr>
          <w:rFonts w:asciiTheme="minorHAnsi" w:hAnsiTheme="minorHAnsi"/>
        </w:rPr>
        <w:t xml:space="preserve"> (1)</w:t>
      </w:r>
      <w:r w:rsidRPr="0019388B">
        <w:rPr>
          <w:rFonts w:asciiTheme="minorHAnsi" w:hAnsiTheme="minorHAnsi"/>
        </w:rPr>
        <w:t xml:space="preserve">, where expenditure within each </w:t>
      </w:r>
      <w:r w:rsidRPr="0019388B">
        <w:rPr>
          <w:rStyle w:val="Emphasis-Bold"/>
          <w:rFonts w:asciiTheme="minorHAnsi" w:hAnsiTheme="minorHAnsi"/>
        </w:rPr>
        <w:t>project</w:t>
      </w:r>
      <w:r w:rsidRPr="0019388B">
        <w:rPr>
          <w:rFonts w:asciiTheme="minorHAnsi" w:hAnsiTheme="minorHAnsi"/>
        </w:rPr>
        <w:t xml:space="preserve"> or  </w:t>
      </w:r>
      <w:r w:rsidRPr="0019388B">
        <w:rPr>
          <w:rStyle w:val="Emphasis-Bold"/>
          <w:rFonts w:asciiTheme="minorHAnsi" w:hAnsiTheme="minorHAnsi"/>
        </w:rPr>
        <w:t>programme</w:t>
      </w:r>
      <w:r w:rsidRPr="0019388B">
        <w:rPr>
          <w:rFonts w:asciiTheme="minorHAnsi" w:hAnsiTheme="minorHAnsi"/>
        </w:rPr>
        <w:t xml:space="preserve"> is relevant to more than one </w:t>
      </w:r>
      <w:r w:rsidRPr="0019388B">
        <w:rPr>
          <w:rStyle w:val="Emphasis-Bold"/>
          <w:rFonts w:asciiTheme="minorHAnsi" w:hAnsiTheme="minorHAnsi"/>
        </w:rPr>
        <w:t>service category</w:t>
      </w:r>
      <w:r w:rsidRPr="0019388B">
        <w:rPr>
          <w:rFonts w:asciiTheme="minorHAnsi" w:hAnsiTheme="minorHAnsi"/>
        </w:rPr>
        <w:t>-</w:t>
      </w:r>
    </w:p>
    <w:p w:rsidR="0077074E" w:rsidRPr="0019388B" w:rsidRDefault="0077074E" w:rsidP="0077074E">
      <w:pPr>
        <w:pStyle w:val="HeadingH6ClausesubtextL2"/>
        <w:rPr>
          <w:rFonts w:asciiTheme="minorHAnsi" w:hAnsiTheme="minorHAnsi"/>
        </w:rPr>
      </w:pPr>
      <w:r w:rsidRPr="0019388B">
        <w:rPr>
          <w:rFonts w:asciiTheme="minorHAnsi" w:hAnsiTheme="minorHAnsi"/>
        </w:rPr>
        <w:t xml:space="preserve">select the </w:t>
      </w:r>
      <w:r w:rsidRPr="0019388B">
        <w:rPr>
          <w:rStyle w:val="Emphasis-Bold"/>
          <w:rFonts w:asciiTheme="minorHAnsi" w:hAnsiTheme="minorHAnsi"/>
        </w:rPr>
        <w:t>service category</w:t>
      </w:r>
      <w:r w:rsidRPr="0019388B">
        <w:rPr>
          <w:rFonts w:asciiTheme="minorHAnsi" w:hAnsiTheme="minorHAnsi"/>
        </w:rPr>
        <w:t xml:space="preserve"> that is most relevant based on the nature of the expenditure; or</w:t>
      </w:r>
    </w:p>
    <w:p w:rsidR="0077074E" w:rsidRPr="0019388B" w:rsidRDefault="0077074E" w:rsidP="0077074E">
      <w:pPr>
        <w:pStyle w:val="HeadingH6ClausesubtextL2"/>
        <w:rPr>
          <w:rFonts w:asciiTheme="minorHAnsi" w:hAnsiTheme="minorHAnsi"/>
        </w:rPr>
      </w:pPr>
      <w:r w:rsidRPr="0019388B">
        <w:rPr>
          <w:rFonts w:asciiTheme="minorHAnsi" w:hAnsiTheme="minorHAnsi"/>
        </w:rPr>
        <w:t xml:space="preserve">redefine the </w:t>
      </w:r>
      <w:r w:rsidRPr="0019388B">
        <w:rPr>
          <w:rStyle w:val="Emphasis-Bold"/>
          <w:rFonts w:asciiTheme="minorHAnsi" w:hAnsiTheme="minorHAnsi"/>
        </w:rPr>
        <w:t>project</w:t>
      </w:r>
      <w:r w:rsidRPr="0019388B">
        <w:rPr>
          <w:rFonts w:asciiTheme="minorHAnsi" w:hAnsiTheme="minorHAnsi"/>
        </w:rPr>
        <w:t xml:space="preserve"> or </w:t>
      </w:r>
      <w:r w:rsidRPr="0019388B">
        <w:rPr>
          <w:rStyle w:val="Emphasis-Bold"/>
          <w:rFonts w:asciiTheme="minorHAnsi" w:hAnsiTheme="minorHAnsi"/>
        </w:rPr>
        <w:t>programme</w:t>
      </w:r>
      <w:r w:rsidRPr="0019388B">
        <w:rPr>
          <w:rFonts w:asciiTheme="minorHAnsi" w:hAnsiTheme="minorHAnsi"/>
        </w:rPr>
        <w:t xml:space="preserve"> into two or more new </w:t>
      </w:r>
      <w:r w:rsidRPr="0019388B">
        <w:rPr>
          <w:rStyle w:val="Emphasis-Bold"/>
          <w:rFonts w:asciiTheme="minorHAnsi" w:hAnsiTheme="minorHAnsi"/>
        </w:rPr>
        <w:t>projects</w:t>
      </w:r>
      <w:r w:rsidRPr="0019388B">
        <w:rPr>
          <w:rFonts w:asciiTheme="minorHAnsi" w:hAnsiTheme="minorHAnsi"/>
        </w:rPr>
        <w:t xml:space="preserve"> or </w:t>
      </w:r>
      <w:r w:rsidRPr="0019388B">
        <w:rPr>
          <w:rStyle w:val="Emphasis-Bold"/>
          <w:rFonts w:asciiTheme="minorHAnsi" w:hAnsiTheme="minorHAnsi"/>
        </w:rPr>
        <w:t>programmes</w:t>
      </w:r>
      <w:r w:rsidRPr="0019388B">
        <w:rPr>
          <w:rFonts w:asciiTheme="minorHAnsi" w:hAnsiTheme="minorHAnsi"/>
        </w:rPr>
        <w:t xml:space="preserve"> and reallocate the expenditure so as to resolve the </w:t>
      </w:r>
      <w:r w:rsidR="00620F32" w:rsidRPr="0019388B">
        <w:rPr>
          <w:rFonts w:asciiTheme="minorHAnsi" w:hAnsiTheme="minorHAnsi"/>
        </w:rPr>
        <w:t>overlap</w:t>
      </w:r>
      <w:r w:rsidRPr="0019388B">
        <w:rPr>
          <w:rFonts w:asciiTheme="minorHAnsi" w:hAnsiTheme="minorHAnsi"/>
        </w:rPr>
        <w:t>.</w:t>
      </w:r>
    </w:p>
    <w:p w:rsidR="00AD1707" w:rsidRPr="0019388B" w:rsidRDefault="00AD1707" w:rsidP="00515A8A">
      <w:pPr>
        <w:pStyle w:val="HeadingH5ClausesubtextL1"/>
        <w:rPr>
          <w:rFonts w:asciiTheme="minorHAnsi" w:hAnsiTheme="minorHAnsi"/>
        </w:rPr>
      </w:pPr>
      <w:bookmarkStart w:id="1571" w:name="_Ref274906074"/>
      <w:r w:rsidRPr="0019388B">
        <w:rPr>
          <w:rFonts w:asciiTheme="minorHAnsi" w:hAnsiTheme="minorHAnsi"/>
        </w:rPr>
        <w:t>For the purpose of subclause</w:t>
      </w:r>
      <w:r w:rsidR="00373E35">
        <w:rPr>
          <w:rFonts w:asciiTheme="minorHAnsi" w:hAnsiTheme="minorHAnsi"/>
        </w:rPr>
        <w:t xml:space="preserve"> (1)</w:t>
      </w:r>
      <w:r w:rsidRPr="0019388B">
        <w:rPr>
          <w:rFonts w:asciiTheme="minorHAnsi" w:hAnsiTheme="minorHAnsi"/>
        </w:rPr>
        <w:t>, the total Project/Programme amounts provided in the Asset Category sub-table must reconcile to the total Project/Programme amounts provided in the Project Costs by Source sub-table.</w:t>
      </w:r>
    </w:p>
    <w:p w:rsidR="005D0BDD" w:rsidRPr="0019388B" w:rsidRDefault="005D0BDD" w:rsidP="00515A8A">
      <w:pPr>
        <w:pStyle w:val="HeadingH5ClausesubtextL1"/>
        <w:rPr>
          <w:rFonts w:asciiTheme="minorHAnsi" w:hAnsiTheme="minorHAnsi"/>
        </w:rPr>
      </w:pPr>
      <w:r w:rsidRPr="0019388B">
        <w:rPr>
          <w:rFonts w:asciiTheme="minorHAnsi" w:hAnsiTheme="minorHAnsi"/>
        </w:rPr>
        <w:t xml:space="preserve">Provide the information specified in </w:t>
      </w:r>
      <w:r w:rsidR="00432515" w:rsidRPr="008C67EF">
        <w:rPr>
          <w:rFonts w:asciiTheme="minorHAnsi" w:hAnsiTheme="minorHAnsi"/>
          <w:i/>
        </w:rPr>
        <w:t xml:space="preserve">Table 6: </w:t>
      </w:r>
      <w:r w:rsidRPr="008C67EF">
        <w:rPr>
          <w:rFonts w:asciiTheme="minorHAnsi" w:hAnsiTheme="minorHAnsi"/>
          <w:i/>
        </w:rPr>
        <w:t>Overheads</w:t>
      </w:r>
      <w:r w:rsidRPr="0019388B">
        <w:rPr>
          <w:rFonts w:asciiTheme="minorHAnsi" w:hAnsiTheme="minorHAnsi"/>
        </w:rPr>
        <w:t xml:space="preserve"> of the </w:t>
      </w:r>
      <w:r w:rsidRPr="0019388B">
        <w:rPr>
          <w:rStyle w:val="Emphasis-Bold"/>
          <w:rFonts w:asciiTheme="minorHAnsi" w:hAnsiTheme="minorHAnsi"/>
        </w:rPr>
        <w:t xml:space="preserve">regulatory templates </w:t>
      </w:r>
      <w:r w:rsidRPr="0019388B">
        <w:rPr>
          <w:rStyle w:val="Emphasis-Remove"/>
          <w:rFonts w:asciiTheme="minorHAnsi" w:hAnsiTheme="minorHAnsi"/>
        </w:rPr>
        <w:t xml:space="preserve">in respect of </w:t>
      </w:r>
      <w:r w:rsidRPr="0019388B">
        <w:rPr>
          <w:rStyle w:val="Emphasis-Bold"/>
          <w:rFonts w:asciiTheme="minorHAnsi" w:hAnsiTheme="minorHAnsi"/>
        </w:rPr>
        <w:t>general management</w:t>
      </w:r>
      <w:r w:rsidR="00F041E1" w:rsidRPr="0019388B">
        <w:rPr>
          <w:rStyle w:val="Emphasis-Bold"/>
          <w:rFonts w:asciiTheme="minorHAnsi" w:hAnsiTheme="minorHAnsi"/>
        </w:rPr>
        <w:t>,</w:t>
      </w:r>
      <w:r w:rsidRPr="0019388B">
        <w:rPr>
          <w:rStyle w:val="Emphasis-Bold"/>
          <w:rFonts w:asciiTheme="minorHAnsi" w:hAnsiTheme="minorHAnsi"/>
        </w:rPr>
        <w:t xml:space="preserve"> administration and overheads opex</w:t>
      </w:r>
      <w:r w:rsidRPr="0019388B">
        <w:rPr>
          <w:rStyle w:val="Emphasis-Remove"/>
          <w:rFonts w:asciiTheme="minorHAnsi" w:hAnsiTheme="minorHAnsi"/>
        </w:rPr>
        <w:t>.</w:t>
      </w:r>
      <w:bookmarkEnd w:id="1571"/>
    </w:p>
    <w:p w:rsidR="00515A8A" w:rsidRPr="0019388B" w:rsidRDefault="00515A8A" w:rsidP="00515A8A">
      <w:pPr>
        <w:pStyle w:val="HeadingH5ClausesubtextL1"/>
        <w:rPr>
          <w:rFonts w:asciiTheme="minorHAnsi" w:hAnsiTheme="minorHAnsi"/>
        </w:rPr>
      </w:pPr>
      <w:r w:rsidRPr="0019388B">
        <w:rPr>
          <w:rFonts w:asciiTheme="minorHAnsi" w:hAnsiTheme="minorHAnsi"/>
        </w:rPr>
        <w:t xml:space="preserve">Provide the information specified in </w:t>
      </w:r>
      <w:r w:rsidR="00F612C9" w:rsidRPr="00F612C9">
        <w:rPr>
          <w:rFonts w:asciiTheme="minorHAnsi" w:hAnsiTheme="minorHAnsi"/>
          <w:i/>
        </w:rPr>
        <w:t>Table 7:</w:t>
      </w:r>
      <w:r w:rsidR="005D0BDD" w:rsidRPr="0019388B">
        <w:rPr>
          <w:rFonts w:asciiTheme="minorHAnsi" w:hAnsiTheme="minorHAnsi"/>
        </w:rPr>
        <w:t xml:space="preserve"> </w:t>
      </w:r>
      <w:r w:rsidR="005D0BDD" w:rsidRPr="008C67EF">
        <w:rPr>
          <w:rFonts w:asciiTheme="minorHAnsi" w:hAnsiTheme="minorHAnsi"/>
          <w:i/>
        </w:rPr>
        <w:t>Unit rate escalators</w:t>
      </w:r>
      <w:r w:rsidR="005D0BDD" w:rsidRPr="0019388B">
        <w:rPr>
          <w:rFonts w:asciiTheme="minorHAnsi" w:hAnsiTheme="minorHAnsi"/>
        </w:rPr>
        <w:t xml:space="preserve"> of the </w:t>
      </w:r>
      <w:r w:rsidR="005D0BDD" w:rsidRPr="0019388B">
        <w:rPr>
          <w:rStyle w:val="Emphasis-Bold"/>
          <w:rFonts w:asciiTheme="minorHAnsi" w:hAnsiTheme="minorHAnsi"/>
        </w:rPr>
        <w:t>regulatory templates</w:t>
      </w:r>
      <w:r w:rsidRPr="0019388B">
        <w:rPr>
          <w:rFonts w:asciiTheme="minorHAnsi" w:hAnsiTheme="minorHAnsi"/>
        </w:rPr>
        <w:t xml:space="preserve"> for each unit rate for which an escalator has been applied.</w:t>
      </w:r>
    </w:p>
    <w:p w:rsidR="006850F9" w:rsidRPr="0019388B" w:rsidRDefault="0077074E" w:rsidP="00515A8A">
      <w:pPr>
        <w:pStyle w:val="HeadingH5ClausesubtextL1"/>
        <w:rPr>
          <w:rStyle w:val="Emphasis-Bold"/>
          <w:rFonts w:asciiTheme="minorHAnsi" w:hAnsiTheme="minorHAnsi"/>
        </w:rPr>
      </w:pPr>
      <w:r w:rsidRPr="0019388B">
        <w:rPr>
          <w:rFonts w:asciiTheme="minorHAnsi" w:hAnsiTheme="minorHAnsi"/>
        </w:rPr>
        <w:t xml:space="preserve">Provide the information in the </w:t>
      </w:r>
      <w:r w:rsidR="00B80285">
        <w:rPr>
          <w:rFonts w:asciiTheme="minorHAnsi" w:hAnsiTheme="minorHAnsi"/>
        </w:rPr>
        <w:t xml:space="preserve">format specified in </w:t>
      </w:r>
      <w:r w:rsidRPr="008C67EF">
        <w:rPr>
          <w:rFonts w:asciiTheme="minorHAnsi" w:hAnsiTheme="minorHAnsi"/>
          <w:i/>
        </w:rPr>
        <w:t>T</w:t>
      </w:r>
      <w:r w:rsidR="00B80285" w:rsidRPr="008C67EF">
        <w:rPr>
          <w:rFonts w:asciiTheme="minorHAnsi" w:hAnsiTheme="minorHAnsi"/>
          <w:i/>
        </w:rPr>
        <w:t>able 1: T</w:t>
      </w:r>
      <w:r w:rsidRPr="008C67EF">
        <w:rPr>
          <w:rFonts w:asciiTheme="minorHAnsi" w:hAnsiTheme="minorHAnsi"/>
          <w:i/>
        </w:rPr>
        <w:t>op 5</w:t>
      </w:r>
      <w:r w:rsidR="006850F9" w:rsidRPr="0019388B">
        <w:rPr>
          <w:rFonts w:asciiTheme="minorHAnsi" w:hAnsiTheme="minorHAnsi"/>
        </w:rPr>
        <w:t xml:space="preserve"> of the </w:t>
      </w:r>
      <w:r w:rsidR="006850F9" w:rsidRPr="0019388B">
        <w:rPr>
          <w:rStyle w:val="Emphasis-Bold"/>
          <w:rFonts w:asciiTheme="minorHAnsi" w:hAnsiTheme="minorHAnsi"/>
        </w:rPr>
        <w:t>regulatory templates</w:t>
      </w:r>
      <w:r w:rsidR="00B80285" w:rsidRPr="00B80285">
        <w:rPr>
          <w:rStyle w:val="Emphasis-Bold"/>
          <w:rFonts w:asciiTheme="minorHAnsi" w:hAnsiTheme="minorHAnsi"/>
          <w:b w:val="0"/>
        </w:rPr>
        <w:t>, by extending the table as necessary,</w:t>
      </w:r>
    </w:p>
    <w:p w:rsidR="006850F9" w:rsidRPr="0019388B" w:rsidRDefault="00B80285" w:rsidP="006850F9">
      <w:pPr>
        <w:pStyle w:val="HeadingH6ClausesubtextL2"/>
        <w:rPr>
          <w:rFonts w:asciiTheme="minorHAnsi" w:hAnsiTheme="minorHAnsi"/>
        </w:rPr>
      </w:pPr>
      <w:r>
        <w:rPr>
          <w:rFonts w:asciiTheme="minorHAnsi" w:hAnsiTheme="minorHAnsi"/>
        </w:rPr>
        <w:t xml:space="preserve">for all </w:t>
      </w:r>
      <w:r w:rsidR="006850F9" w:rsidRPr="0019388B">
        <w:rPr>
          <w:rStyle w:val="Emphasis-Bold"/>
          <w:rFonts w:asciiTheme="minorHAnsi" w:hAnsiTheme="minorHAnsi"/>
        </w:rPr>
        <w:t>projects</w:t>
      </w:r>
      <w:r w:rsidR="006850F9" w:rsidRPr="0019388B">
        <w:rPr>
          <w:rFonts w:asciiTheme="minorHAnsi" w:hAnsiTheme="minorHAnsi"/>
        </w:rPr>
        <w:t xml:space="preserve"> or </w:t>
      </w:r>
      <w:r w:rsidR="006850F9" w:rsidRPr="0019388B">
        <w:rPr>
          <w:rStyle w:val="Emphasis-Bold"/>
          <w:rFonts w:asciiTheme="minorHAnsi" w:hAnsiTheme="minorHAnsi"/>
        </w:rPr>
        <w:t>programmes</w:t>
      </w:r>
      <w:r w:rsidR="006850F9" w:rsidRPr="0019388B">
        <w:rPr>
          <w:rFonts w:asciiTheme="minorHAnsi" w:hAnsiTheme="minorHAnsi"/>
        </w:rPr>
        <w:t xml:space="preserve"> </w:t>
      </w:r>
      <w:r>
        <w:rPr>
          <w:rFonts w:asciiTheme="minorHAnsi" w:hAnsiTheme="minorHAnsi"/>
        </w:rPr>
        <w:t xml:space="preserve">that form part of the </w:t>
      </w:r>
      <w:r w:rsidRPr="00B80285">
        <w:rPr>
          <w:rFonts w:asciiTheme="minorHAnsi" w:hAnsiTheme="minorHAnsi"/>
          <w:b/>
        </w:rPr>
        <w:t>CPP proposal</w:t>
      </w:r>
      <w:r w:rsidR="006850F9" w:rsidRPr="0019388B">
        <w:rPr>
          <w:rFonts w:asciiTheme="minorHAnsi" w:hAnsiTheme="minorHAnsi"/>
        </w:rPr>
        <w:t>; and</w:t>
      </w:r>
    </w:p>
    <w:p w:rsidR="006850F9" w:rsidRPr="0019388B" w:rsidRDefault="001266CE" w:rsidP="006850F9">
      <w:pPr>
        <w:pStyle w:val="HeadingH6ClausesubtextL2"/>
        <w:rPr>
          <w:rFonts w:asciiTheme="minorHAnsi" w:hAnsiTheme="minorHAnsi"/>
        </w:rPr>
      </w:pPr>
      <w:r>
        <w:rPr>
          <w:rStyle w:val="Emphasis-Remove"/>
          <w:rFonts w:asciiTheme="minorHAnsi" w:hAnsiTheme="minorHAnsi"/>
        </w:rPr>
        <w:t xml:space="preserve">by </w:t>
      </w:r>
      <w:r w:rsidR="006850F9" w:rsidRPr="0019388B">
        <w:rPr>
          <w:rStyle w:val="Emphasis-Remove"/>
          <w:rFonts w:asciiTheme="minorHAnsi" w:hAnsiTheme="minorHAnsi"/>
        </w:rPr>
        <w:t>using the information provided in accordance with subclause</w:t>
      </w:r>
      <w:r w:rsidR="00373E35">
        <w:rPr>
          <w:rStyle w:val="Emphasis-Remove"/>
          <w:rFonts w:asciiTheme="minorHAnsi" w:hAnsiTheme="minorHAnsi"/>
        </w:rPr>
        <w:t xml:space="preserve"> (1)</w:t>
      </w:r>
      <w:r w:rsidR="006850F9" w:rsidRPr="0019388B">
        <w:rPr>
          <w:rFonts w:asciiTheme="minorHAnsi" w:hAnsiTheme="minorHAnsi"/>
        </w:rPr>
        <w:t xml:space="preserve">. </w:t>
      </w:r>
    </w:p>
    <w:p w:rsidR="0077074E" w:rsidRPr="0019388B" w:rsidRDefault="006850F9" w:rsidP="006850F9">
      <w:pPr>
        <w:pStyle w:val="HeadingH5ClausesubtextL1"/>
        <w:rPr>
          <w:rFonts w:asciiTheme="minorHAnsi" w:hAnsiTheme="minorHAnsi"/>
        </w:rPr>
      </w:pPr>
      <w:r w:rsidRPr="0019388B">
        <w:rPr>
          <w:rFonts w:asciiTheme="minorHAnsi" w:hAnsiTheme="minorHAnsi"/>
        </w:rPr>
        <w:t xml:space="preserve">Provide the information specified in </w:t>
      </w:r>
      <w:r w:rsidR="00432515" w:rsidRPr="008C67EF">
        <w:rPr>
          <w:rFonts w:asciiTheme="minorHAnsi" w:hAnsiTheme="minorHAnsi"/>
          <w:i/>
        </w:rPr>
        <w:t>Table 2:</w:t>
      </w:r>
      <w:r w:rsidR="0077074E" w:rsidRPr="008C67EF">
        <w:rPr>
          <w:rFonts w:asciiTheme="minorHAnsi" w:hAnsiTheme="minorHAnsi"/>
          <w:i/>
        </w:rPr>
        <w:t xml:space="preserve"> Capex</w:t>
      </w:r>
      <w:r w:rsidR="00BC2126" w:rsidRPr="008C67EF">
        <w:rPr>
          <w:rFonts w:asciiTheme="minorHAnsi" w:hAnsiTheme="minorHAnsi"/>
          <w:i/>
        </w:rPr>
        <w:t xml:space="preserve"> </w:t>
      </w:r>
      <w:r w:rsidR="0077074E" w:rsidRPr="008C67EF">
        <w:rPr>
          <w:rFonts w:asciiTheme="minorHAnsi" w:hAnsiTheme="minorHAnsi"/>
          <w:i/>
        </w:rPr>
        <w:t xml:space="preserve">Summary </w:t>
      </w:r>
      <w:r w:rsidR="0077074E" w:rsidRPr="0019388B">
        <w:rPr>
          <w:rFonts w:asciiTheme="minorHAnsi" w:hAnsiTheme="minorHAnsi"/>
        </w:rPr>
        <w:t xml:space="preserve">and </w:t>
      </w:r>
      <w:r w:rsidR="00432515" w:rsidRPr="008C67EF">
        <w:rPr>
          <w:rFonts w:asciiTheme="minorHAnsi" w:hAnsiTheme="minorHAnsi"/>
          <w:i/>
        </w:rPr>
        <w:t xml:space="preserve">Table 3: </w:t>
      </w:r>
      <w:r w:rsidR="0077074E" w:rsidRPr="008C67EF">
        <w:rPr>
          <w:rFonts w:asciiTheme="minorHAnsi" w:hAnsiTheme="minorHAnsi"/>
          <w:i/>
        </w:rPr>
        <w:t>Opex</w:t>
      </w:r>
      <w:r w:rsidR="00BC2126" w:rsidRPr="008C67EF">
        <w:rPr>
          <w:rFonts w:asciiTheme="minorHAnsi" w:hAnsiTheme="minorHAnsi"/>
          <w:i/>
        </w:rPr>
        <w:t xml:space="preserve"> </w:t>
      </w:r>
      <w:r w:rsidR="0077074E" w:rsidRPr="008C67EF">
        <w:rPr>
          <w:rFonts w:asciiTheme="minorHAnsi" w:hAnsiTheme="minorHAnsi"/>
          <w:i/>
        </w:rPr>
        <w:t>Summary</w:t>
      </w:r>
      <w:r w:rsidR="0077074E" w:rsidRPr="0019388B">
        <w:rPr>
          <w:rFonts w:asciiTheme="minorHAnsi" w:hAnsiTheme="minorHAnsi"/>
        </w:rPr>
        <w:t xml:space="preserve"> of the </w:t>
      </w:r>
      <w:r w:rsidR="0077074E" w:rsidRPr="0019388B">
        <w:rPr>
          <w:rStyle w:val="Emphasis-Bold"/>
          <w:rFonts w:asciiTheme="minorHAnsi" w:hAnsiTheme="minorHAnsi"/>
        </w:rPr>
        <w:t>regulatory templates</w:t>
      </w:r>
      <w:r w:rsidR="0077074E" w:rsidRPr="0019388B">
        <w:rPr>
          <w:rStyle w:val="Emphasis-Remove"/>
          <w:rFonts w:asciiTheme="minorHAnsi" w:hAnsiTheme="minorHAnsi"/>
        </w:rPr>
        <w:t xml:space="preserve"> using the information provided in accordance with subclause</w:t>
      </w:r>
      <w:r w:rsidR="00373E35">
        <w:rPr>
          <w:rStyle w:val="Emphasis-Remove"/>
          <w:rFonts w:asciiTheme="minorHAnsi" w:hAnsiTheme="minorHAnsi"/>
        </w:rPr>
        <w:t xml:space="preserve"> (1)</w:t>
      </w:r>
      <w:r w:rsidR="0077074E" w:rsidRPr="0019388B">
        <w:rPr>
          <w:rFonts w:asciiTheme="minorHAnsi" w:hAnsiTheme="minorHAnsi"/>
        </w:rPr>
        <w:t>.</w:t>
      </w:r>
    </w:p>
    <w:p w:rsidR="00AF745D" w:rsidRPr="0019388B" w:rsidRDefault="00581B0C" w:rsidP="00A540C6">
      <w:pPr>
        <w:pStyle w:val="HeadingH3SectionHeading"/>
        <w:rPr>
          <w:rFonts w:asciiTheme="minorHAnsi" w:hAnsiTheme="minorHAnsi"/>
        </w:rPr>
      </w:pPr>
      <w:bookmarkStart w:id="1572" w:name="_Toc267986250"/>
      <w:bookmarkStart w:id="1573" w:name="_Toc270605636"/>
      <w:bookmarkStart w:id="1574" w:name="_Toc274662723"/>
      <w:bookmarkStart w:id="1575" w:name="_Toc274674098"/>
      <w:bookmarkStart w:id="1576" w:name="_Toc274674515"/>
      <w:bookmarkStart w:id="1577" w:name="_Toc274740844"/>
      <w:bookmarkStart w:id="1578" w:name="_Toc280539173"/>
      <w:bookmarkStart w:id="1579" w:name="_Toc491183142"/>
      <w:r w:rsidRPr="0019388B">
        <w:rPr>
          <w:rFonts w:asciiTheme="minorHAnsi" w:hAnsiTheme="minorHAnsi"/>
        </w:rPr>
        <w:t xml:space="preserve">Information </w:t>
      </w:r>
      <w:r w:rsidR="00AF745D" w:rsidRPr="0019388B">
        <w:rPr>
          <w:rFonts w:asciiTheme="minorHAnsi" w:hAnsiTheme="minorHAnsi"/>
        </w:rPr>
        <w:t xml:space="preserve">relevant to </w:t>
      </w:r>
      <w:r w:rsidR="00A757F3" w:rsidRPr="0019388B">
        <w:rPr>
          <w:rFonts w:asciiTheme="minorHAnsi" w:hAnsiTheme="minorHAnsi"/>
        </w:rPr>
        <w:t>prices</w:t>
      </w:r>
      <w:bookmarkEnd w:id="1572"/>
      <w:bookmarkEnd w:id="1573"/>
      <w:bookmarkEnd w:id="1574"/>
      <w:bookmarkEnd w:id="1575"/>
      <w:bookmarkEnd w:id="1576"/>
      <w:bookmarkEnd w:id="1577"/>
      <w:bookmarkEnd w:id="1578"/>
      <w:bookmarkEnd w:id="1579"/>
      <w:r w:rsidR="00AF745D" w:rsidRPr="0019388B">
        <w:rPr>
          <w:rFonts w:asciiTheme="minorHAnsi" w:hAnsiTheme="minorHAnsi"/>
        </w:rPr>
        <w:t xml:space="preserve"> </w:t>
      </w:r>
    </w:p>
    <w:p w:rsidR="009A27AC" w:rsidRPr="0019388B" w:rsidRDefault="009A27AC" w:rsidP="00C44B1F">
      <w:pPr>
        <w:pStyle w:val="HeadingH4Clausetext"/>
        <w:tabs>
          <w:tab w:val="num" w:pos="709"/>
        </w:tabs>
        <w:ind w:hanging="936"/>
        <w:rPr>
          <w:rFonts w:asciiTheme="minorHAnsi" w:hAnsiTheme="minorHAnsi"/>
        </w:rPr>
      </w:pPr>
      <w:r w:rsidRPr="0019388B">
        <w:rPr>
          <w:rFonts w:asciiTheme="minorHAnsi" w:hAnsiTheme="minorHAnsi"/>
        </w:rPr>
        <w:t>Information on proposed new pass-through costs</w:t>
      </w:r>
    </w:p>
    <w:p w:rsidR="009A27AC" w:rsidRPr="0019388B" w:rsidRDefault="009A27AC" w:rsidP="009A27AC">
      <w:pPr>
        <w:pStyle w:val="UnnumberedL1"/>
        <w:rPr>
          <w:rFonts w:asciiTheme="minorHAnsi" w:hAnsiTheme="minorHAnsi"/>
        </w:rPr>
      </w:pPr>
      <w:r w:rsidRPr="0019388B">
        <w:rPr>
          <w:rFonts w:asciiTheme="minorHAnsi" w:hAnsiTheme="minorHAnsi"/>
        </w:rPr>
        <w:t xml:space="preserve">A </w:t>
      </w:r>
      <w:r w:rsidR="00C7242F" w:rsidRPr="0019388B">
        <w:rPr>
          <w:rStyle w:val="Emphasis-Bold"/>
          <w:rFonts w:asciiTheme="minorHAnsi" w:hAnsiTheme="minorHAnsi"/>
        </w:rPr>
        <w:t>CPP proposal</w:t>
      </w:r>
      <w:r w:rsidR="007C407E" w:rsidRPr="0019388B">
        <w:rPr>
          <w:rFonts w:asciiTheme="minorHAnsi" w:hAnsiTheme="minorHAnsi"/>
        </w:rPr>
        <w:t xml:space="preserve"> </w:t>
      </w:r>
      <w:r w:rsidRPr="0019388B">
        <w:rPr>
          <w:rFonts w:asciiTheme="minorHAnsi" w:hAnsiTheme="minorHAnsi"/>
        </w:rPr>
        <w:t xml:space="preserve">must </w:t>
      </w:r>
      <w:r w:rsidR="007C407E" w:rsidRPr="0019388B">
        <w:rPr>
          <w:rFonts w:asciiTheme="minorHAnsi" w:hAnsiTheme="minorHAnsi"/>
        </w:rPr>
        <w:t xml:space="preserve">contain </w:t>
      </w:r>
      <w:r w:rsidRPr="0019388B">
        <w:rPr>
          <w:rFonts w:asciiTheme="minorHAnsi" w:hAnsiTheme="minorHAnsi"/>
        </w:rPr>
        <w:t>details of any cost not specified in clause</w:t>
      </w:r>
      <w:r w:rsidR="00373E35">
        <w:rPr>
          <w:rFonts w:asciiTheme="minorHAnsi" w:hAnsiTheme="minorHAnsi"/>
        </w:rPr>
        <w:t xml:space="preserve"> 3.1.2(2)</w:t>
      </w:r>
      <w:r w:rsidRPr="0019388B">
        <w:rPr>
          <w:rFonts w:asciiTheme="minorHAnsi" w:hAnsiTheme="minorHAnsi"/>
        </w:rPr>
        <w:t xml:space="preserve"> that </w:t>
      </w:r>
      <w:r w:rsidR="00B962C4" w:rsidRPr="0019388B">
        <w:rPr>
          <w:rFonts w:asciiTheme="minorHAnsi" w:hAnsiTheme="minorHAnsi"/>
        </w:rPr>
        <w:t xml:space="preserve">is </w:t>
      </w:r>
      <w:r w:rsidR="007C407E" w:rsidRPr="0019388B">
        <w:rPr>
          <w:rFonts w:asciiTheme="minorHAnsi" w:hAnsiTheme="minorHAnsi"/>
        </w:rPr>
        <w:t>sought to</w:t>
      </w:r>
      <w:r w:rsidRPr="0019388B">
        <w:rPr>
          <w:rFonts w:asciiTheme="minorHAnsi" w:hAnsiTheme="minorHAnsi"/>
        </w:rPr>
        <w:t xml:space="preserve"> be specified as a new pass-through cost in accordance with clause</w:t>
      </w:r>
      <w:r w:rsidR="00012AAB">
        <w:rPr>
          <w:rFonts w:asciiTheme="minorHAnsi" w:hAnsiTheme="minorHAnsi"/>
        </w:rPr>
        <w:t xml:space="preserve"> 3.1.2(1)(b)</w:t>
      </w:r>
      <w:r w:rsidRPr="0019388B">
        <w:rPr>
          <w:rFonts w:asciiTheme="minorHAnsi" w:hAnsiTheme="minorHAnsi"/>
        </w:rPr>
        <w:t>, including information on-</w:t>
      </w:r>
    </w:p>
    <w:p w:rsidR="009A27AC" w:rsidRPr="0019388B" w:rsidRDefault="009A27AC" w:rsidP="009A27AC">
      <w:pPr>
        <w:pStyle w:val="HeadingH6ClausesubtextL2"/>
        <w:rPr>
          <w:rFonts w:asciiTheme="minorHAnsi" w:hAnsiTheme="minorHAnsi"/>
        </w:rPr>
      </w:pPr>
      <w:r w:rsidRPr="0019388B">
        <w:rPr>
          <w:rFonts w:asciiTheme="minorHAnsi" w:hAnsiTheme="minorHAnsi"/>
        </w:rPr>
        <w:t>how the cost is likely to arise;</w:t>
      </w:r>
    </w:p>
    <w:p w:rsidR="009A27AC" w:rsidRPr="0019388B" w:rsidRDefault="009A27AC" w:rsidP="009A27AC">
      <w:pPr>
        <w:pStyle w:val="HeadingH6ClausesubtextL2"/>
        <w:rPr>
          <w:rFonts w:asciiTheme="minorHAnsi" w:hAnsiTheme="minorHAnsi"/>
        </w:rPr>
      </w:pPr>
      <w:r w:rsidRPr="0019388B">
        <w:rPr>
          <w:rFonts w:asciiTheme="minorHAnsi" w:hAnsiTheme="minorHAnsi"/>
        </w:rPr>
        <w:t>who the cost would be payable to;</w:t>
      </w:r>
    </w:p>
    <w:p w:rsidR="009A27AC" w:rsidRPr="0019388B" w:rsidRDefault="009A27AC" w:rsidP="009A27AC">
      <w:pPr>
        <w:pStyle w:val="HeadingH6ClausesubtextL2"/>
        <w:rPr>
          <w:rFonts w:asciiTheme="minorHAnsi" w:hAnsiTheme="minorHAnsi"/>
        </w:rPr>
      </w:pPr>
      <w:r w:rsidRPr="0019388B">
        <w:rPr>
          <w:rFonts w:asciiTheme="minorHAnsi" w:hAnsiTheme="minorHAnsi"/>
        </w:rPr>
        <w:t>how the cost would be calculated;</w:t>
      </w:r>
    </w:p>
    <w:p w:rsidR="009A27AC" w:rsidRPr="0019388B" w:rsidRDefault="009A27AC" w:rsidP="009A27AC">
      <w:pPr>
        <w:pStyle w:val="HeadingH6ClausesubtextL2"/>
        <w:rPr>
          <w:rFonts w:asciiTheme="minorHAnsi" w:hAnsiTheme="minorHAnsi"/>
        </w:rPr>
      </w:pPr>
      <w:r w:rsidRPr="0019388B">
        <w:rPr>
          <w:rFonts w:asciiTheme="minorHAnsi" w:hAnsiTheme="minorHAnsi"/>
        </w:rPr>
        <w:t xml:space="preserve">any good or service the </w:t>
      </w:r>
      <w:r w:rsidR="00E37BB0" w:rsidRPr="0019388B">
        <w:rPr>
          <w:rStyle w:val="Emphasis-Bold"/>
          <w:rFonts w:asciiTheme="minorHAnsi" w:hAnsiTheme="minorHAnsi"/>
        </w:rPr>
        <w:t>GDB</w:t>
      </w:r>
      <w:r w:rsidRPr="0019388B">
        <w:rPr>
          <w:rFonts w:asciiTheme="minorHAnsi" w:hAnsiTheme="minorHAnsi"/>
        </w:rPr>
        <w:t xml:space="preserve"> would receive in exchange; and</w:t>
      </w:r>
    </w:p>
    <w:p w:rsidR="009A27AC" w:rsidRPr="0019388B" w:rsidRDefault="009A27AC" w:rsidP="009A27AC">
      <w:pPr>
        <w:pStyle w:val="HeadingH6ClausesubtextL2"/>
        <w:rPr>
          <w:rFonts w:asciiTheme="minorHAnsi" w:hAnsiTheme="minorHAnsi"/>
        </w:rPr>
      </w:pPr>
      <w:r w:rsidRPr="0019388B">
        <w:rPr>
          <w:rFonts w:asciiTheme="minorHAnsi" w:hAnsiTheme="minorHAnsi"/>
        </w:rPr>
        <w:t>how the cost meets the criteria specified in clause</w:t>
      </w:r>
      <w:r w:rsidR="00012AAB">
        <w:rPr>
          <w:rFonts w:asciiTheme="minorHAnsi" w:hAnsiTheme="minorHAnsi"/>
        </w:rPr>
        <w:t xml:space="preserve"> 3.1.2(3)</w:t>
      </w:r>
      <w:r w:rsidRPr="0019388B">
        <w:rPr>
          <w:rFonts w:asciiTheme="minorHAnsi" w:hAnsiTheme="minorHAnsi"/>
        </w:rPr>
        <w:t>.</w:t>
      </w:r>
    </w:p>
    <w:p w:rsidR="00AF745D" w:rsidRPr="0019388B" w:rsidRDefault="0092279B" w:rsidP="00C44B1F">
      <w:pPr>
        <w:pStyle w:val="HeadingH4Clausetext"/>
        <w:tabs>
          <w:tab w:val="num" w:pos="709"/>
        </w:tabs>
        <w:ind w:left="709" w:hanging="709"/>
        <w:rPr>
          <w:rStyle w:val="Emphasis-Remove"/>
          <w:rFonts w:asciiTheme="minorHAnsi" w:hAnsiTheme="minorHAnsi"/>
        </w:rPr>
      </w:pPr>
      <w:r w:rsidRPr="0019388B">
        <w:rPr>
          <w:rStyle w:val="Emphasis-Remove"/>
          <w:rFonts w:asciiTheme="minorHAnsi" w:hAnsiTheme="minorHAnsi"/>
        </w:rPr>
        <w:t>Information on p</w:t>
      </w:r>
      <w:r w:rsidR="00AF745D" w:rsidRPr="0019388B">
        <w:rPr>
          <w:rStyle w:val="Emphasis-Remove"/>
          <w:rFonts w:asciiTheme="minorHAnsi" w:hAnsiTheme="minorHAnsi"/>
        </w:rPr>
        <w:t>roposed recoverable cost</w:t>
      </w:r>
      <w:r w:rsidRPr="0019388B">
        <w:rPr>
          <w:rStyle w:val="Emphasis-Remove"/>
          <w:rFonts w:asciiTheme="minorHAnsi" w:hAnsiTheme="minorHAnsi"/>
        </w:rPr>
        <w:t>s</w:t>
      </w:r>
      <w:r w:rsidR="00AF745D" w:rsidRPr="0019388B">
        <w:rPr>
          <w:rStyle w:val="Emphasis-Remove"/>
          <w:rFonts w:asciiTheme="minorHAnsi" w:hAnsiTheme="minorHAnsi"/>
        </w:rPr>
        <w:t xml:space="preserve"> </w:t>
      </w:r>
      <w:r w:rsidRPr="0019388B">
        <w:rPr>
          <w:rStyle w:val="Emphasis-Remove"/>
          <w:rFonts w:asciiTheme="minorHAnsi" w:hAnsiTheme="minorHAnsi"/>
        </w:rPr>
        <w:t xml:space="preserve">relating to </w:t>
      </w:r>
      <w:r w:rsidR="00AF745D" w:rsidRPr="0019388B">
        <w:rPr>
          <w:rStyle w:val="Emphasis-Remove"/>
          <w:rFonts w:asciiTheme="minorHAnsi" w:hAnsiTheme="minorHAnsi"/>
        </w:rPr>
        <w:t>costs of making CPP application</w:t>
      </w:r>
    </w:p>
    <w:p w:rsidR="00AF745D" w:rsidRPr="0019388B" w:rsidRDefault="00AF745D" w:rsidP="00AF745D">
      <w:pPr>
        <w:pStyle w:val="UnnumberedL1"/>
        <w:rPr>
          <w:rFonts w:asciiTheme="minorHAnsi" w:hAnsiTheme="minorHAnsi"/>
        </w:rPr>
      </w:pPr>
      <w:r w:rsidRPr="0019388B">
        <w:rPr>
          <w:rFonts w:asciiTheme="minorHAnsi" w:hAnsiTheme="minorHAnsi"/>
        </w:rPr>
        <w:t xml:space="preserve">Where a </w:t>
      </w:r>
      <w:r w:rsidRPr="0019388B">
        <w:rPr>
          <w:rStyle w:val="Emphasis-Bold"/>
          <w:rFonts w:asciiTheme="minorHAnsi" w:hAnsiTheme="minorHAnsi"/>
        </w:rPr>
        <w:t>CPP applicant</w:t>
      </w:r>
      <w:r w:rsidRPr="0019388B">
        <w:rPr>
          <w:rFonts w:asciiTheme="minorHAnsi" w:hAnsiTheme="minorHAnsi"/>
        </w:rPr>
        <w:t xml:space="preserve"> seeks specification in the </w:t>
      </w:r>
      <w:r w:rsidRPr="0019388B">
        <w:rPr>
          <w:rStyle w:val="Emphasis-Bold"/>
          <w:rFonts w:asciiTheme="minorHAnsi" w:hAnsiTheme="minorHAnsi"/>
        </w:rPr>
        <w:t>CPP determination</w:t>
      </w:r>
      <w:r w:rsidRPr="0019388B">
        <w:rPr>
          <w:rFonts w:asciiTheme="minorHAnsi" w:hAnsiTheme="minorHAnsi"/>
        </w:rPr>
        <w:t xml:space="preserve"> of a </w:t>
      </w:r>
      <w:r w:rsidRPr="0019388B">
        <w:rPr>
          <w:rStyle w:val="Emphasis-Bold"/>
          <w:rFonts w:asciiTheme="minorHAnsi" w:hAnsiTheme="minorHAnsi"/>
        </w:rPr>
        <w:t>recoverable cost</w:t>
      </w:r>
      <w:r w:rsidRPr="0019388B">
        <w:rPr>
          <w:rFonts w:asciiTheme="minorHAnsi" w:hAnsiTheme="minorHAnsi"/>
        </w:rPr>
        <w:t xml:space="preserve"> to which clause</w:t>
      </w:r>
      <w:r w:rsidR="00C12CE1">
        <w:rPr>
          <w:rFonts w:asciiTheme="minorHAnsi" w:hAnsiTheme="minorHAnsi"/>
        </w:rPr>
        <w:t xml:space="preserve"> 3.1.3(1)(d)</w:t>
      </w:r>
      <w:r w:rsidR="00B962C4" w:rsidRPr="0019388B">
        <w:rPr>
          <w:rFonts w:asciiTheme="minorHAnsi" w:hAnsiTheme="minorHAnsi"/>
        </w:rPr>
        <w:t>,</w:t>
      </w:r>
      <w:r w:rsidR="00C12CE1">
        <w:rPr>
          <w:rFonts w:asciiTheme="minorHAnsi" w:hAnsiTheme="minorHAnsi"/>
        </w:rPr>
        <w:t xml:space="preserve"> 3.1.3(1)(e)</w:t>
      </w:r>
      <w:r w:rsidR="00B962C4" w:rsidRPr="0019388B">
        <w:rPr>
          <w:rFonts w:asciiTheme="minorHAnsi" w:hAnsiTheme="minorHAnsi"/>
        </w:rPr>
        <w:t xml:space="preserve">, or </w:t>
      </w:r>
      <w:r w:rsidR="00C12CE1">
        <w:t>3.1.3(1)(f)</w:t>
      </w:r>
      <w:r w:rsidR="00B962C4" w:rsidRPr="0019388B" w:rsidDel="00B962C4">
        <w:rPr>
          <w:rFonts w:asciiTheme="minorHAnsi" w:hAnsiTheme="minorHAnsi"/>
        </w:rPr>
        <w:t xml:space="preserve"> </w:t>
      </w:r>
      <w:r w:rsidRPr="0019388B">
        <w:rPr>
          <w:rFonts w:asciiTheme="minorHAnsi" w:hAnsiTheme="minorHAnsi"/>
        </w:rPr>
        <w:t xml:space="preserve">applies, it must provide, </w:t>
      </w:r>
      <w:r w:rsidR="00EB7826" w:rsidRPr="0019388B">
        <w:rPr>
          <w:rFonts w:asciiTheme="minorHAnsi" w:hAnsiTheme="minorHAnsi"/>
        </w:rPr>
        <w:t xml:space="preserve">in relation </w:t>
      </w:r>
      <w:r w:rsidR="008873B6" w:rsidRPr="0019388B">
        <w:rPr>
          <w:rFonts w:asciiTheme="minorHAnsi" w:hAnsiTheme="minorHAnsi"/>
        </w:rPr>
        <w:t xml:space="preserve">to </w:t>
      </w:r>
      <w:r w:rsidRPr="0019388B">
        <w:rPr>
          <w:rFonts w:asciiTheme="minorHAnsi" w:hAnsiTheme="minorHAnsi"/>
        </w:rPr>
        <w:t xml:space="preserve">each </w:t>
      </w:r>
      <w:r w:rsidRPr="0019388B">
        <w:rPr>
          <w:rStyle w:val="Emphasis-Bold"/>
          <w:rFonts w:asciiTheme="minorHAnsi" w:hAnsiTheme="minorHAnsi"/>
        </w:rPr>
        <w:t>auditor</w:t>
      </w:r>
      <w:r w:rsidR="00EB7826" w:rsidRPr="0019388B">
        <w:rPr>
          <w:rFonts w:asciiTheme="minorHAnsi" w:hAnsiTheme="minorHAnsi"/>
        </w:rPr>
        <w:t xml:space="preserve">, </w:t>
      </w:r>
      <w:r w:rsidRPr="0019388B">
        <w:rPr>
          <w:rStyle w:val="Emphasis-Bold"/>
          <w:rFonts w:asciiTheme="minorHAnsi" w:hAnsiTheme="minorHAnsi"/>
        </w:rPr>
        <w:t>verifier</w:t>
      </w:r>
      <w:r w:rsidRPr="0019388B">
        <w:rPr>
          <w:rFonts w:asciiTheme="minorHAnsi" w:hAnsiTheme="minorHAnsi"/>
        </w:rPr>
        <w:t xml:space="preserve"> </w:t>
      </w:r>
      <w:r w:rsidR="00EB7826" w:rsidRPr="0019388B">
        <w:rPr>
          <w:rFonts w:asciiTheme="minorHAnsi" w:hAnsiTheme="minorHAnsi"/>
        </w:rPr>
        <w:t xml:space="preserve">or </w:t>
      </w:r>
      <w:r w:rsidR="00EB7826" w:rsidRPr="0019388B">
        <w:rPr>
          <w:rStyle w:val="Emphasis-Bold"/>
          <w:rFonts w:asciiTheme="minorHAnsi" w:hAnsiTheme="minorHAnsi"/>
        </w:rPr>
        <w:t>engineer</w:t>
      </w:r>
      <w:r w:rsidR="00EB7826" w:rsidRPr="0019388B">
        <w:rPr>
          <w:rFonts w:asciiTheme="minorHAnsi" w:hAnsiTheme="minorHAnsi"/>
        </w:rPr>
        <w:t xml:space="preserve"> </w:t>
      </w:r>
      <w:r w:rsidRPr="0019388B">
        <w:rPr>
          <w:rFonts w:asciiTheme="minorHAnsi" w:hAnsiTheme="minorHAnsi"/>
        </w:rPr>
        <w:t xml:space="preserve">who was engaged to provide an opinion on some aspect of the </w:t>
      </w:r>
      <w:r w:rsidR="00C7242F" w:rsidRPr="0019388B">
        <w:rPr>
          <w:rStyle w:val="Emphasis-Bold"/>
          <w:rFonts w:asciiTheme="minorHAnsi" w:hAnsiTheme="minorHAnsi"/>
        </w:rPr>
        <w:t>CPP proposal</w:t>
      </w:r>
      <w:r w:rsidRPr="0019388B">
        <w:rPr>
          <w:rFonts w:asciiTheme="minorHAnsi" w:hAnsiTheme="minorHAnsi"/>
        </w:rPr>
        <w:t xml:space="preserve"> in accordance with a requirement of this Part-</w:t>
      </w:r>
    </w:p>
    <w:p w:rsidR="00AF745D" w:rsidRPr="0019388B" w:rsidRDefault="00AF745D" w:rsidP="00AF745D">
      <w:pPr>
        <w:pStyle w:val="HeadingH6ClausesubtextL2"/>
        <w:rPr>
          <w:rFonts w:asciiTheme="minorHAnsi" w:hAnsiTheme="minorHAnsi"/>
        </w:rPr>
      </w:pPr>
      <w:r w:rsidRPr="0019388B">
        <w:rPr>
          <w:rFonts w:asciiTheme="minorHAnsi" w:hAnsiTheme="minorHAnsi"/>
        </w:rPr>
        <w:t xml:space="preserve">any </w:t>
      </w:r>
      <w:r w:rsidRPr="0019388B">
        <w:rPr>
          <w:rStyle w:val="Emphasis-Bold"/>
          <w:rFonts w:asciiTheme="minorHAnsi" w:hAnsiTheme="minorHAnsi"/>
        </w:rPr>
        <w:t>document</w:t>
      </w:r>
      <w:r w:rsidRPr="0019388B">
        <w:rPr>
          <w:rFonts w:asciiTheme="minorHAnsi" w:hAnsiTheme="minorHAnsi"/>
        </w:rPr>
        <w:t xml:space="preserve"> making a public or limited circulation request for proposals to carry out the work;</w:t>
      </w:r>
    </w:p>
    <w:p w:rsidR="00AF745D" w:rsidRPr="0019388B" w:rsidRDefault="00AF745D" w:rsidP="00AF745D">
      <w:pPr>
        <w:pStyle w:val="HeadingH6ClausesubtextL2"/>
        <w:rPr>
          <w:rFonts w:asciiTheme="minorHAnsi" w:hAnsiTheme="minorHAnsi"/>
        </w:rPr>
      </w:pPr>
      <w:r w:rsidRPr="0019388B">
        <w:rPr>
          <w:rFonts w:asciiTheme="minorHAnsi" w:hAnsiTheme="minorHAnsi"/>
        </w:rPr>
        <w:t xml:space="preserve">the terms of reference for the work; </w:t>
      </w:r>
    </w:p>
    <w:p w:rsidR="00AF745D" w:rsidRPr="0019388B" w:rsidRDefault="00AF745D" w:rsidP="00AF745D">
      <w:pPr>
        <w:pStyle w:val="HeadingH6ClausesubtextL2"/>
        <w:rPr>
          <w:rFonts w:asciiTheme="minorHAnsi" w:hAnsiTheme="minorHAnsi"/>
        </w:rPr>
      </w:pPr>
      <w:r w:rsidRPr="0019388B">
        <w:rPr>
          <w:rFonts w:asciiTheme="minorHAnsi" w:hAnsiTheme="minorHAnsi"/>
        </w:rPr>
        <w:t xml:space="preserve">invoices for services undertaken in respect of the work; and </w:t>
      </w:r>
    </w:p>
    <w:p w:rsidR="00AF745D" w:rsidRPr="0019388B" w:rsidRDefault="00AF745D" w:rsidP="00AF745D">
      <w:pPr>
        <w:pStyle w:val="HeadingH6ClausesubtextL2"/>
        <w:rPr>
          <w:rFonts w:asciiTheme="minorHAnsi" w:hAnsiTheme="minorHAnsi"/>
        </w:rPr>
      </w:pPr>
      <w:r w:rsidRPr="0019388B">
        <w:rPr>
          <w:rFonts w:asciiTheme="minorHAnsi" w:hAnsiTheme="minorHAnsi"/>
        </w:rPr>
        <w:t xml:space="preserve">receipts for payment by the </w:t>
      </w:r>
      <w:r w:rsidRPr="0019388B">
        <w:rPr>
          <w:rStyle w:val="Emphasis-Bold"/>
          <w:rFonts w:asciiTheme="minorHAnsi" w:hAnsiTheme="minorHAnsi"/>
        </w:rPr>
        <w:t>CPP applicant</w:t>
      </w:r>
      <w:r w:rsidRPr="0019388B">
        <w:rPr>
          <w:rFonts w:asciiTheme="minorHAnsi" w:hAnsiTheme="minorHAnsi"/>
        </w:rPr>
        <w:t>.</w:t>
      </w:r>
    </w:p>
    <w:p w:rsidR="00E77B1A" w:rsidRPr="0019388B" w:rsidRDefault="003D6666" w:rsidP="00E77B1A">
      <w:pPr>
        <w:pStyle w:val="HeadingH3SectionHeading"/>
        <w:rPr>
          <w:rFonts w:asciiTheme="minorHAnsi" w:hAnsiTheme="minorHAnsi"/>
        </w:rPr>
      </w:pPr>
      <w:bookmarkStart w:id="1580" w:name="_Ref275514608"/>
      <w:bookmarkStart w:id="1581" w:name="_Toc280539174"/>
      <w:bookmarkStart w:id="1582" w:name="_Toc491183143"/>
      <w:r w:rsidRPr="0019388B">
        <w:rPr>
          <w:rFonts w:asciiTheme="minorHAnsi" w:hAnsiTheme="minorHAnsi"/>
        </w:rPr>
        <w:t>P</w:t>
      </w:r>
      <w:r w:rsidR="00E77B1A" w:rsidRPr="0019388B">
        <w:rPr>
          <w:rFonts w:asciiTheme="minorHAnsi" w:hAnsiTheme="minorHAnsi"/>
        </w:rPr>
        <w:t>ricing methodolog</w:t>
      </w:r>
      <w:r w:rsidRPr="0019388B">
        <w:rPr>
          <w:rFonts w:asciiTheme="minorHAnsi" w:hAnsiTheme="minorHAnsi"/>
        </w:rPr>
        <w:t>y information</w:t>
      </w:r>
      <w:bookmarkEnd w:id="1580"/>
      <w:bookmarkEnd w:id="1581"/>
      <w:bookmarkEnd w:id="1582"/>
    </w:p>
    <w:p w:rsidR="00E77B1A" w:rsidRPr="0019388B" w:rsidRDefault="00E77B1A" w:rsidP="00C44B1F">
      <w:pPr>
        <w:pStyle w:val="HeadingH4Clausetext"/>
        <w:tabs>
          <w:tab w:val="num" w:pos="709"/>
        </w:tabs>
        <w:ind w:left="709" w:hanging="709"/>
        <w:rPr>
          <w:rStyle w:val="Emphasis-Remove"/>
          <w:rFonts w:asciiTheme="minorHAnsi" w:hAnsiTheme="minorHAnsi"/>
        </w:rPr>
      </w:pPr>
      <w:bookmarkStart w:id="1583" w:name="_Ref275906772"/>
      <w:r w:rsidRPr="0019388B">
        <w:rPr>
          <w:rStyle w:val="Emphasis-Remove"/>
          <w:rFonts w:asciiTheme="minorHAnsi" w:hAnsiTheme="minorHAnsi"/>
        </w:rPr>
        <w:t>What pricing methodology information must be submitted</w:t>
      </w:r>
      <w:bookmarkEnd w:id="1583"/>
    </w:p>
    <w:p w:rsidR="00E77B1A" w:rsidRPr="0019388B" w:rsidRDefault="00F32616" w:rsidP="00E77B1A">
      <w:pPr>
        <w:pStyle w:val="HeadingH5ClausesubtextL1"/>
        <w:rPr>
          <w:rStyle w:val="Emphasis-Remove"/>
          <w:rFonts w:asciiTheme="minorHAnsi" w:hAnsiTheme="minorHAnsi"/>
        </w:rPr>
      </w:pPr>
      <w:bookmarkStart w:id="1584" w:name="_Ref265691621"/>
      <w:r w:rsidRPr="0019388B">
        <w:rPr>
          <w:rStyle w:val="Emphasis-Remove"/>
          <w:rFonts w:asciiTheme="minorHAnsi" w:hAnsiTheme="minorHAnsi"/>
        </w:rPr>
        <w:t>The</w:t>
      </w:r>
      <w:r w:rsidR="00E77B1A" w:rsidRPr="0019388B">
        <w:rPr>
          <w:rStyle w:val="Emphasis-Remove"/>
          <w:rFonts w:asciiTheme="minorHAnsi" w:hAnsiTheme="minorHAnsi"/>
        </w:rPr>
        <w:t xml:space="preserve"> </w:t>
      </w:r>
      <w:r w:rsidR="00E77B1A" w:rsidRPr="0019388B">
        <w:rPr>
          <w:rStyle w:val="Emphasis-Bold"/>
          <w:rFonts w:asciiTheme="minorHAnsi" w:hAnsiTheme="minorHAnsi"/>
        </w:rPr>
        <w:t xml:space="preserve">CPP proposal </w:t>
      </w:r>
      <w:r w:rsidRPr="0019388B">
        <w:rPr>
          <w:rStyle w:val="Emphasis-Remove"/>
          <w:rFonts w:asciiTheme="minorHAnsi" w:hAnsiTheme="minorHAnsi"/>
        </w:rPr>
        <w:t>must contain</w:t>
      </w:r>
      <w:r w:rsidRPr="0019388B">
        <w:rPr>
          <w:rStyle w:val="Emphasis-Bold"/>
          <w:rFonts w:asciiTheme="minorHAnsi" w:hAnsiTheme="minorHAnsi"/>
        </w:rPr>
        <w:t xml:space="preserve"> </w:t>
      </w:r>
      <w:r w:rsidR="00E77B1A" w:rsidRPr="0019388B">
        <w:rPr>
          <w:rStyle w:val="Emphasis-Remove"/>
          <w:rFonts w:asciiTheme="minorHAnsi" w:hAnsiTheme="minorHAnsi"/>
        </w:rPr>
        <w:t>the same type of information as is required under an</w:t>
      </w:r>
      <w:r w:rsidR="00E77B1A" w:rsidRPr="0019388B">
        <w:rPr>
          <w:rStyle w:val="Emphasis-Bold"/>
          <w:rFonts w:asciiTheme="minorHAnsi" w:hAnsiTheme="minorHAnsi"/>
        </w:rPr>
        <w:t xml:space="preserve"> ID determination </w:t>
      </w:r>
      <w:r w:rsidR="00E77B1A" w:rsidRPr="0019388B">
        <w:rPr>
          <w:rStyle w:val="Emphasis-Remove"/>
          <w:rFonts w:asciiTheme="minorHAnsi" w:hAnsiTheme="minorHAnsi"/>
        </w:rPr>
        <w:t>in respect of pricing methodologies, subject to subclauses</w:t>
      </w:r>
      <w:r w:rsidR="00012AAB">
        <w:rPr>
          <w:rStyle w:val="Emphasis-Remove"/>
          <w:rFonts w:asciiTheme="minorHAnsi" w:hAnsiTheme="minorHAnsi"/>
        </w:rPr>
        <w:t xml:space="preserve"> (2)</w:t>
      </w:r>
      <w:r w:rsidR="00E77B1A" w:rsidRPr="0019388B">
        <w:rPr>
          <w:rStyle w:val="Emphasis-Remove"/>
          <w:rFonts w:asciiTheme="minorHAnsi" w:hAnsiTheme="minorHAnsi"/>
        </w:rPr>
        <w:t xml:space="preserve"> and</w:t>
      </w:r>
      <w:r w:rsidR="00012AAB">
        <w:rPr>
          <w:rStyle w:val="Emphasis-Remove"/>
          <w:rFonts w:asciiTheme="minorHAnsi" w:hAnsiTheme="minorHAnsi"/>
        </w:rPr>
        <w:t xml:space="preserve"> (3)</w:t>
      </w:r>
      <w:r w:rsidR="00E77B1A" w:rsidRPr="0019388B">
        <w:rPr>
          <w:rStyle w:val="Emphasis-Remove"/>
          <w:rFonts w:asciiTheme="minorHAnsi" w:hAnsiTheme="minorHAnsi"/>
        </w:rPr>
        <w:t>.</w:t>
      </w:r>
      <w:bookmarkEnd w:id="1584"/>
    </w:p>
    <w:p w:rsidR="00E77B1A" w:rsidRPr="0019388B" w:rsidRDefault="00E77B1A" w:rsidP="00E77B1A">
      <w:pPr>
        <w:pStyle w:val="HeadingH5ClausesubtextL1"/>
        <w:rPr>
          <w:rStyle w:val="Emphasis-Remove"/>
          <w:rFonts w:asciiTheme="minorHAnsi" w:hAnsiTheme="minorHAnsi"/>
        </w:rPr>
      </w:pPr>
      <w:r w:rsidRPr="0019388B">
        <w:rPr>
          <w:rStyle w:val="Emphasis-Remove"/>
          <w:rFonts w:asciiTheme="minorHAnsi" w:hAnsiTheme="minorHAnsi"/>
        </w:rPr>
        <w:t>For the purpose of subclause</w:t>
      </w:r>
      <w:r w:rsidR="004379DC">
        <w:rPr>
          <w:rStyle w:val="Emphasis-Remove"/>
          <w:rFonts w:asciiTheme="minorHAnsi" w:hAnsiTheme="minorHAnsi"/>
        </w:rPr>
        <w:t xml:space="preserve"> (1)</w:t>
      </w:r>
      <w:r w:rsidRPr="0019388B">
        <w:rPr>
          <w:rStyle w:val="Emphasis-Remove"/>
          <w:rFonts w:asciiTheme="minorHAnsi" w:hAnsiTheme="minorHAnsi"/>
        </w:rPr>
        <w:t xml:space="preserve">, information in respect of pricing methodologies of the type sought by the </w:t>
      </w:r>
      <w:r w:rsidRPr="0019388B">
        <w:rPr>
          <w:rStyle w:val="Emphasis-Bold"/>
          <w:rFonts w:asciiTheme="minorHAnsi" w:hAnsiTheme="minorHAnsi"/>
        </w:rPr>
        <w:t>ID determination</w:t>
      </w:r>
      <w:r w:rsidRPr="0019388B">
        <w:rPr>
          <w:rStyle w:val="Emphasis-Remove"/>
          <w:rFonts w:asciiTheme="minorHAnsi" w:hAnsiTheme="minorHAnsi"/>
        </w:rPr>
        <w:t xml:space="preserve"> is required in respect of the </w:t>
      </w:r>
      <w:r w:rsidR="009921D2" w:rsidRPr="0019388B">
        <w:rPr>
          <w:rStyle w:val="Emphasis-Bold"/>
          <w:rFonts w:asciiTheme="minorHAnsi" w:hAnsiTheme="minorHAnsi"/>
        </w:rPr>
        <w:t>CPP regulatory</w:t>
      </w:r>
      <w:r w:rsidRPr="0019388B">
        <w:rPr>
          <w:rStyle w:val="Emphasis-Bold"/>
          <w:rFonts w:asciiTheme="minorHAnsi" w:hAnsiTheme="minorHAnsi"/>
        </w:rPr>
        <w:t xml:space="preserve"> period </w:t>
      </w:r>
      <w:r w:rsidRPr="0019388B">
        <w:rPr>
          <w:rStyle w:val="Emphasis-Remove"/>
          <w:rFonts w:asciiTheme="minorHAnsi" w:hAnsiTheme="minorHAnsi"/>
        </w:rPr>
        <w:t>only.</w:t>
      </w:r>
      <w:bookmarkStart w:id="1585" w:name="_Ref265691614"/>
    </w:p>
    <w:bookmarkEnd w:id="1585"/>
    <w:p w:rsidR="00E77B1A" w:rsidRPr="0019388B" w:rsidRDefault="00477E3E" w:rsidP="00E77B1A">
      <w:pPr>
        <w:pStyle w:val="HeadingH5ClausesubtextL1"/>
        <w:rPr>
          <w:rStyle w:val="Emphasis-Remove"/>
          <w:rFonts w:asciiTheme="minorHAnsi" w:hAnsiTheme="minorHAnsi"/>
        </w:rPr>
      </w:pPr>
      <w:r w:rsidRPr="0019388B">
        <w:rPr>
          <w:rStyle w:val="Emphasis-Remove"/>
          <w:rFonts w:asciiTheme="minorHAnsi" w:hAnsiTheme="minorHAnsi"/>
        </w:rPr>
        <w:t>Where</w:t>
      </w:r>
      <w:r w:rsidR="00E77B1A" w:rsidRPr="0019388B">
        <w:rPr>
          <w:rStyle w:val="Emphasis-Remove"/>
          <w:rFonts w:asciiTheme="minorHAnsi" w:hAnsiTheme="minorHAnsi"/>
        </w:rPr>
        <w:t>, pursuant to subclause</w:t>
      </w:r>
      <w:r w:rsidR="004379DC">
        <w:rPr>
          <w:rStyle w:val="Emphasis-Remove"/>
          <w:rFonts w:asciiTheme="minorHAnsi" w:hAnsiTheme="minorHAnsi"/>
        </w:rPr>
        <w:t xml:space="preserve"> (1)</w:t>
      </w:r>
      <w:r w:rsidR="00E77B1A" w:rsidRPr="0019388B">
        <w:rPr>
          <w:rStyle w:val="Emphasis-Remove"/>
          <w:rFonts w:asciiTheme="minorHAnsi" w:hAnsiTheme="minorHAnsi"/>
        </w:rPr>
        <w:t xml:space="preserve">, a </w:t>
      </w:r>
      <w:r w:rsidR="00E77B1A" w:rsidRPr="0019388B">
        <w:rPr>
          <w:rStyle w:val="Emphasis-Bold"/>
          <w:rFonts w:asciiTheme="minorHAnsi" w:hAnsiTheme="minorHAnsi"/>
        </w:rPr>
        <w:t xml:space="preserve">CPP applicant </w:t>
      </w:r>
      <w:r w:rsidR="00E77B1A" w:rsidRPr="0019388B">
        <w:rPr>
          <w:rStyle w:val="Emphasis-Remove"/>
          <w:rFonts w:asciiTheme="minorHAnsi" w:hAnsiTheme="minorHAnsi"/>
        </w:rPr>
        <w:t xml:space="preserve">proposes a </w:t>
      </w:r>
      <w:r w:rsidR="00E77B1A" w:rsidRPr="0019388B">
        <w:rPr>
          <w:rStyle w:val="Emphasis-Bold"/>
          <w:rFonts w:asciiTheme="minorHAnsi" w:hAnsiTheme="minorHAnsi"/>
        </w:rPr>
        <w:t>transitional pricing methodology</w:t>
      </w:r>
      <w:r w:rsidR="00E77B1A" w:rsidRPr="0019388B">
        <w:rPr>
          <w:rStyle w:val="Emphasis-Remove"/>
          <w:rFonts w:asciiTheme="minorHAnsi" w:hAnsiTheme="minorHAnsi"/>
        </w:rPr>
        <w:t xml:space="preserve">, </w:t>
      </w:r>
      <w:bookmarkStart w:id="1586" w:name="_Ref265691617"/>
      <w:r w:rsidR="00E77B1A" w:rsidRPr="0019388B">
        <w:rPr>
          <w:rStyle w:val="Emphasis-Remove"/>
          <w:rFonts w:asciiTheme="minorHAnsi" w:hAnsiTheme="minorHAnsi"/>
        </w:rPr>
        <w:t xml:space="preserve">the </w:t>
      </w:r>
      <w:r w:rsidR="00E77B1A" w:rsidRPr="0019388B">
        <w:rPr>
          <w:rStyle w:val="Emphasis-Bold"/>
          <w:rFonts w:asciiTheme="minorHAnsi" w:hAnsiTheme="minorHAnsi"/>
        </w:rPr>
        <w:t>CPP applicant</w:t>
      </w:r>
      <w:r w:rsidR="00E77B1A" w:rsidRPr="0019388B">
        <w:rPr>
          <w:rStyle w:val="Emphasis-Remove"/>
          <w:rFonts w:asciiTheme="minorHAnsi" w:hAnsiTheme="minorHAnsi"/>
        </w:rPr>
        <w:t xml:space="preserve"> must also provide-</w:t>
      </w:r>
      <w:bookmarkEnd w:id="1586"/>
      <w:r w:rsidR="00E77B1A" w:rsidRPr="0019388B">
        <w:rPr>
          <w:rStyle w:val="Emphasis-Remove"/>
          <w:rFonts w:asciiTheme="minorHAnsi" w:hAnsiTheme="minorHAnsi"/>
        </w:rPr>
        <w:t xml:space="preserve"> </w:t>
      </w:r>
    </w:p>
    <w:p w:rsidR="007072BD" w:rsidRPr="0019388B" w:rsidRDefault="007072BD" w:rsidP="007072BD">
      <w:pPr>
        <w:pStyle w:val="HeadingH6ClausesubtextL2"/>
        <w:rPr>
          <w:rStyle w:val="Emphasis-Remove"/>
          <w:rFonts w:asciiTheme="minorHAnsi" w:hAnsiTheme="minorHAnsi"/>
        </w:rPr>
      </w:pPr>
      <w:r w:rsidRPr="0019388B">
        <w:rPr>
          <w:rStyle w:val="Emphasis-Remove"/>
          <w:rFonts w:asciiTheme="minorHAnsi" w:hAnsiTheme="minorHAnsi"/>
        </w:rPr>
        <w:t xml:space="preserve">justification for proposing a </w:t>
      </w:r>
      <w:r w:rsidRPr="0019388B">
        <w:rPr>
          <w:rStyle w:val="Emphasis-Bold"/>
          <w:rFonts w:asciiTheme="minorHAnsi" w:hAnsiTheme="minorHAnsi"/>
        </w:rPr>
        <w:t xml:space="preserve">transitional pricing methodology </w:t>
      </w:r>
      <w:r w:rsidRPr="0019388B">
        <w:rPr>
          <w:rStyle w:val="Emphasis-Remove"/>
          <w:rFonts w:asciiTheme="minorHAnsi" w:hAnsiTheme="minorHAnsi"/>
        </w:rPr>
        <w:t xml:space="preserve">rather than a pricing methodology consistent with the </w:t>
      </w:r>
      <w:r w:rsidRPr="0019388B">
        <w:rPr>
          <w:rStyle w:val="Emphasis-Bold"/>
          <w:rFonts w:asciiTheme="minorHAnsi" w:hAnsiTheme="minorHAnsi"/>
        </w:rPr>
        <w:t>pricing principles</w:t>
      </w:r>
      <w:r w:rsidRPr="0019388B">
        <w:rPr>
          <w:rStyle w:val="Emphasis-Remove"/>
          <w:rFonts w:asciiTheme="minorHAnsi" w:hAnsiTheme="minorHAnsi"/>
        </w:rPr>
        <w:t>;</w:t>
      </w:r>
    </w:p>
    <w:p w:rsidR="00E77B1A" w:rsidRPr="0019388B" w:rsidRDefault="00E77B1A" w:rsidP="00E77B1A">
      <w:pPr>
        <w:pStyle w:val="HeadingH6ClausesubtextL2"/>
        <w:rPr>
          <w:rStyle w:val="Emphasis-Remove"/>
          <w:rFonts w:asciiTheme="minorHAnsi" w:hAnsiTheme="minorHAnsi"/>
        </w:rPr>
      </w:pPr>
      <w:r w:rsidRPr="0019388B">
        <w:rPr>
          <w:rStyle w:val="Emphasis-Remove"/>
          <w:rFonts w:asciiTheme="minorHAnsi" w:hAnsiTheme="minorHAnsi"/>
        </w:rPr>
        <w:t>the duration of the intended transitional period;</w:t>
      </w:r>
    </w:p>
    <w:p w:rsidR="00E77B1A" w:rsidRPr="0019388B" w:rsidRDefault="00E77B1A" w:rsidP="00E77B1A">
      <w:pPr>
        <w:pStyle w:val="HeadingH6ClausesubtextL2"/>
        <w:rPr>
          <w:rStyle w:val="Emphasis-Remove"/>
          <w:rFonts w:asciiTheme="minorHAnsi" w:hAnsiTheme="minorHAnsi"/>
        </w:rPr>
      </w:pPr>
      <w:r w:rsidRPr="0019388B">
        <w:rPr>
          <w:rStyle w:val="Emphasis-Remove"/>
          <w:rFonts w:asciiTheme="minorHAnsi" w:hAnsiTheme="minorHAnsi"/>
        </w:rPr>
        <w:t>an explanation as to why the proposed duration of the transitional period is reasonable;</w:t>
      </w:r>
    </w:p>
    <w:p w:rsidR="00E77B1A" w:rsidRPr="0019388B" w:rsidRDefault="00E77B1A" w:rsidP="00E77B1A">
      <w:pPr>
        <w:pStyle w:val="HeadingH6ClausesubtextL2"/>
        <w:rPr>
          <w:rStyle w:val="Emphasis-Remove"/>
          <w:rFonts w:asciiTheme="minorHAnsi" w:hAnsiTheme="minorHAnsi"/>
        </w:rPr>
      </w:pPr>
      <w:r w:rsidRPr="0019388B">
        <w:rPr>
          <w:rStyle w:val="Emphasis-Remove"/>
          <w:rFonts w:asciiTheme="minorHAnsi" w:hAnsiTheme="minorHAnsi"/>
        </w:rPr>
        <w:t xml:space="preserve">a plan demonstrating how the </w:t>
      </w:r>
      <w:r w:rsidR="00904349" w:rsidRPr="0019388B">
        <w:rPr>
          <w:rStyle w:val="Emphasis-Remove"/>
          <w:rFonts w:asciiTheme="minorHAnsi" w:hAnsiTheme="minorHAnsi"/>
          <w:b/>
        </w:rPr>
        <w:t>GDB</w:t>
      </w:r>
      <w:r w:rsidRPr="0019388B">
        <w:rPr>
          <w:rStyle w:val="Emphasis-Remove"/>
          <w:rFonts w:asciiTheme="minorHAnsi" w:hAnsiTheme="minorHAnsi"/>
        </w:rPr>
        <w:t xml:space="preserve"> intends to transition to a pricing methodology consistent with the </w:t>
      </w:r>
      <w:r w:rsidRPr="0019388B">
        <w:rPr>
          <w:rStyle w:val="Emphasis-Bold"/>
          <w:rFonts w:asciiTheme="minorHAnsi" w:hAnsiTheme="minorHAnsi"/>
        </w:rPr>
        <w:t>pricing principles</w:t>
      </w:r>
      <w:r w:rsidRPr="0019388B">
        <w:rPr>
          <w:rStyle w:val="Emphasis-Remove"/>
          <w:rFonts w:asciiTheme="minorHAnsi" w:hAnsiTheme="minorHAnsi"/>
        </w:rPr>
        <w:t xml:space="preserve"> by the end of the transitional period; and</w:t>
      </w:r>
    </w:p>
    <w:p w:rsidR="00E77B1A" w:rsidRDefault="00E77B1A" w:rsidP="00E77B1A">
      <w:pPr>
        <w:pStyle w:val="HeadingH6ClausesubtextL2"/>
        <w:rPr>
          <w:rStyle w:val="Emphasis-Remove"/>
          <w:rFonts w:asciiTheme="minorHAnsi" w:hAnsiTheme="minorHAnsi"/>
        </w:rPr>
      </w:pPr>
      <w:r w:rsidRPr="0019388B">
        <w:rPr>
          <w:rStyle w:val="Emphasis-Remove"/>
          <w:rFonts w:asciiTheme="minorHAnsi" w:hAnsiTheme="minorHAnsi"/>
        </w:rPr>
        <w:t>an explanation as to why that plan is reasonable.</w:t>
      </w:r>
    </w:p>
    <w:p w:rsidR="009A07F6" w:rsidRDefault="009A07F6" w:rsidP="009A07F6">
      <w:pPr>
        <w:pStyle w:val="HeadingH3SectionHeading"/>
      </w:pPr>
      <w:bookmarkStart w:id="1587" w:name="_Toc491183144"/>
      <w:r w:rsidRPr="009A07F6">
        <w:rPr>
          <w:rFonts w:asciiTheme="minorHAnsi" w:hAnsiTheme="minorHAnsi"/>
        </w:rPr>
        <w:t>Information</w:t>
      </w:r>
      <w:r w:rsidRPr="00407003">
        <w:t xml:space="preserve"> relevant to alternative methodologies</w:t>
      </w:r>
      <w:bookmarkEnd w:id="1587"/>
    </w:p>
    <w:p w:rsidR="009A07F6" w:rsidRPr="009A07F6" w:rsidRDefault="009A07F6" w:rsidP="00C44B1F">
      <w:pPr>
        <w:pStyle w:val="HeadingH4Clausetext"/>
        <w:tabs>
          <w:tab w:val="num" w:pos="709"/>
        </w:tabs>
        <w:ind w:left="709" w:hanging="709"/>
      </w:pPr>
      <w:r w:rsidRPr="008A5AEE">
        <w:rPr>
          <w:lang w:val="en-GB"/>
        </w:rPr>
        <w:t>Demonstration that alternative methodologies have equivalent effect</w:t>
      </w:r>
    </w:p>
    <w:p w:rsidR="009A07F6" w:rsidRDefault="009A07F6" w:rsidP="009A07F6">
      <w:pPr>
        <w:pStyle w:val="HeadingH5ClausesubtextL1"/>
      </w:pPr>
      <w:r>
        <w:t xml:space="preserve">Where a </w:t>
      </w:r>
      <w:r w:rsidRPr="00BF785A">
        <w:rPr>
          <w:b/>
        </w:rPr>
        <w:t>CPP applicant</w:t>
      </w:r>
      <w:r>
        <w:t xml:space="preserve"> applies alternative methodologies</w:t>
      </w:r>
      <w:r w:rsidRPr="001F738B">
        <w:t xml:space="preserve"> </w:t>
      </w:r>
      <w:r>
        <w:t>in accordance with clause 5.3.</w:t>
      </w:r>
      <w:r w:rsidR="00133A84">
        <w:t>23</w:t>
      </w:r>
      <w:r>
        <w:t>, it must provide:</w:t>
      </w:r>
    </w:p>
    <w:p w:rsidR="009A07F6" w:rsidRPr="00EB1E06" w:rsidRDefault="009A07F6" w:rsidP="009A07F6">
      <w:pPr>
        <w:pStyle w:val="HeadingH6ClausesubtextL2"/>
      </w:pPr>
      <w:r>
        <w:t>a</w:t>
      </w:r>
      <w:r w:rsidRPr="00EB1E06">
        <w:t xml:space="preserve"> </w:t>
      </w:r>
      <w:r>
        <w:t>list</w:t>
      </w:r>
      <w:r w:rsidRPr="00EB1E06">
        <w:t xml:space="preserve"> </w:t>
      </w:r>
      <w:r>
        <w:t xml:space="preserve">and description </w:t>
      </w:r>
      <w:r w:rsidRPr="00EB1E06">
        <w:t xml:space="preserve">of </w:t>
      </w:r>
      <w:r>
        <w:t>each alternative methodology applied</w:t>
      </w:r>
      <w:r w:rsidRPr="00EB1E06">
        <w:t>;</w:t>
      </w:r>
    </w:p>
    <w:p w:rsidR="009A07F6" w:rsidRDefault="009A07F6" w:rsidP="009A07F6">
      <w:pPr>
        <w:pStyle w:val="HeadingH6ClausesubtextL2"/>
      </w:pPr>
      <w:r>
        <w:t xml:space="preserve">an indication, at the relevant locations within the </w:t>
      </w:r>
      <w:r w:rsidRPr="00BF785A">
        <w:rPr>
          <w:b/>
        </w:rPr>
        <w:t>CPP application</w:t>
      </w:r>
      <w:r w:rsidRPr="00BC268A">
        <w:t>,</w:t>
      </w:r>
      <w:r>
        <w:t xml:space="preserve"> as to where the alternative methodologies have been applied;</w:t>
      </w:r>
    </w:p>
    <w:p w:rsidR="009A07F6" w:rsidRDefault="009A07F6" w:rsidP="009A07F6">
      <w:pPr>
        <w:pStyle w:val="HeadingH6ClausesubtextL2"/>
      </w:pPr>
      <w:r>
        <w:t>reasons why each of the alternative methodologies have been applied; and</w:t>
      </w:r>
    </w:p>
    <w:p w:rsidR="009A07F6" w:rsidRDefault="009A07F6" w:rsidP="009A07F6">
      <w:pPr>
        <w:pStyle w:val="HeadingH6ClausesubtextL2"/>
      </w:pPr>
      <w:r>
        <w:t>evidence demonstrating that each alternative methodology complies with clause 5.3.</w:t>
      </w:r>
      <w:r w:rsidR="00133A84">
        <w:t>2</w:t>
      </w:r>
      <w:r>
        <w:t>3(3).</w:t>
      </w:r>
    </w:p>
    <w:p w:rsidR="009A07F6" w:rsidRPr="009A07F6" w:rsidRDefault="009A07F6" w:rsidP="009A07F6">
      <w:pPr>
        <w:pStyle w:val="HeadingH5ClausesubtextL1"/>
      </w:pPr>
      <w:r>
        <w:t xml:space="preserve">Paragraph (1)(d) may be satisfied by submitting a certificate signed by an senior manager of the </w:t>
      </w:r>
      <w:r>
        <w:rPr>
          <w:b/>
        </w:rPr>
        <w:t>CPP applicant</w:t>
      </w:r>
      <w:r>
        <w:t xml:space="preserve"> setting out the </w:t>
      </w:r>
      <w:r w:rsidRPr="00F53AC2">
        <w:t xml:space="preserve">factual basis on which he or she believes </w:t>
      </w:r>
      <w:r>
        <w:t>each alternative methodology complies with clause</w:t>
      </w:r>
      <w:r w:rsidRPr="00F53AC2">
        <w:t xml:space="preserve"> 5.</w:t>
      </w:r>
      <w:r>
        <w:t>3.</w:t>
      </w:r>
      <w:r w:rsidR="00133A84">
        <w:t>2</w:t>
      </w:r>
      <w:r>
        <w:t>3(3)</w:t>
      </w:r>
      <w:r w:rsidRPr="00F53AC2">
        <w:t>.</w:t>
      </w:r>
    </w:p>
    <w:p w:rsidR="00BE771C" w:rsidRPr="0019388B" w:rsidRDefault="00ED4C3A" w:rsidP="00BE771C">
      <w:pPr>
        <w:pStyle w:val="HeadingH2"/>
        <w:rPr>
          <w:rFonts w:asciiTheme="minorHAnsi" w:hAnsiTheme="minorHAnsi"/>
        </w:rPr>
      </w:pPr>
      <w:bookmarkStart w:id="1588" w:name="_Toc267986254"/>
      <w:bookmarkStart w:id="1589" w:name="_Toc270605640"/>
      <w:bookmarkStart w:id="1590" w:name="_Toc274662724"/>
      <w:bookmarkStart w:id="1591" w:name="_Toc274674099"/>
      <w:bookmarkStart w:id="1592" w:name="_Toc274674516"/>
      <w:bookmarkStart w:id="1593" w:name="_Toc274740845"/>
      <w:bookmarkStart w:id="1594" w:name="_Toc280539175"/>
      <w:bookmarkStart w:id="1595" w:name="_Toc491183145"/>
      <w:r w:rsidRPr="0019388B">
        <w:rPr>
          <w:rFonts w:asciiTheme="minorHAnsi" w:hAnsiTheme="minorHAnsi"/>
        </w:rPr>
        <w:t>Consumer consultation</w:t>
      </w:r>
      <w:r w:rsidR="00F041E1" w:rsidRPr="0019388B">
        <w:rPr>
          <w:rFonts w:asciiTheme="minorHAnsi" w:hAnsiTheme="minorHAnsi"/>
        </w:rPr>
        <w:t>,</w:t>
      </w:r>
      <w:r w:rsidRPr="0019388B">
        <w:rPr>
          <w:rFonts w:asciiTheme="minorHAnsi" w:hAnsiTheme="minorHAnsi"/>
        </w:rPr>
        <w:t xml:space="preserve"> verification</w:t>
      </w:r>
      <w:r w:rsidR="00F041E1" w:rsidRPr="0019388B">
        <w:rPr>
          <w:rFonts w:asciiTheme="minorHAnsi" w:hAnsiTheme="minorHAnsi"/>
        </w:rPr>
        <w:t>,</w:t>
      </w:r>
      <w:r w:rsidRPr="0019388B">
        <w:rPr>
          <w:rFonts w:asciiTheme="minorHAnsi" w:hAnsiTheme="minorHAnsi"/>
        </w:rPr>
        <w:t xml:space="preserve"> audit and </w:t>
      </w:r>
      <w:r w:rsidR="002F7E84" w:rsidRPr="0019388B">
        <w:rPr>
          <w:rFonts w:asciiTheme="minorHAnsi" w:hAnsiTheme="minorHAnsi"/>
        </w:rPr>
        <w:t>certification</w:t>
      </w:r>
      <w:bookmarkEnd w:id="1588"/>
      <w:bookmarkEnd w:id="1589"/>
      <w:bookmarkEnd w:id="1590"/>
      <w:bookmarkEnd w:id="1591"/>
      <w:bookmarkEnd w:id="1592"/>
      <w:bookmarkEnd w:id="1593"/>
      <w:bookmarkEnd w:id="1594"/>
      <w:bookmarkEnd w:id="1595"/>
    </w:p>
    <w:p w:rsidR="00ED4C3A" w:rsidRPr="0019388B" w:rsidRDefault="00ED4C3A" w:rsidP="00C44B1F">
      <w:pPr>
        <w:pStyle w:val="HeadingH4Clausetext"/>
        <w:tabs>
          <w:tab w:val="num" w:pos="709"/>
        </w:tabs>
        <w:ind w:hanging="936"/>
        <w:rPr>
          <w:rFonts w:asciiTheme="minorHAnsi" w:hAnsiTheme="minorHAnsi"/>
        </w:rPr>
      </w:pPr>
      <w:bookmarkStart w:id="1596" w:name="_Ref265707219"/>
      <w:bookmarkStart w:id="1597" w:name="_Ref273902352"/>
      <w:r w:rsidRPr="0019388B">
        <w:rPr>
          <w:rFonts w:asciiTheme="minorHAnsi" w:hAnsiTheme="minorHAnsi"/>
        </w:rPr>
        <w:t>Consumer consultation</w:t>
      </w:r>
      <w:bookmarkEnd w:id="1596"/>
    </w:p>
    <w:p w:rsidR="00ED4C3A" w:rsidRPr="0019388B" w:rsidRDefault="00ED4C3A" w:rsidP="00ED4C3A">
      <w:pPr>
        <w:pStyle w:val="HeadingH5ClausesubtextL1"/>
        <w:rPr>
          <w:rFonts w:asciiTheme="minorHAnsi" w:hAnsiTheme="minorHAnsi"/>
        </w:rPr>
      </w:pPr>
      <w:bookmarkStart w:id="1598" w:name="_Ref265677511"/>
      <w:r w:rsidRPr="0019388B">
        <w:rPr>
          <w:rFonts w:asciiTheme="minorHAnsi" w:hAnsiTheme="minorHAnsi"/>
        </w:rPr>
        <w:t xml:space="preserve">By no later than 40 </w:t>
      </w:r>
      <w:r w:rsidRPr="0019388B">
        <w:rPr>
          <w:rStyle w:val="Emphasis-Bold"/>
          <w:rFonts w:asciiTheme="minorHAnsi" w:hAnsiTheme="minorHAnsi"/>
        </w:rPr>
        <w:t>working days</w:t>
      </w:r>
      <w:r w:rsidRPr="0019388B">
        <w:rPr>
          <w:rFonts w:asciiTheme="minorHAnsi" w:hAnsiTheme="minorHAnsi"/>
        </w:rPr>
        <w:t xml:space="preserve"> prior to submission of the </w:t>
      </w:r>
      <w:r w:rsidRPr="0019388B">
        <w:rPr>
          <w:rStyle w:val="Emphasis-Bold"/>
          <w:rFonts w:asciiTheme="minorHAnsi" w:hAnsiTheme="minorHAnsi"/>
        </w:rPr>
        <w:t>CPP proposal</w:t>
      </w:r>
      <w:r w:rsidRPr="0019388B">
        <w:rPr>
          <w:rStyle w:val="Emphasis-Remove"/>
          <w:rFonts w:asciiTheme="minorHAnsi" w:hAnsiTheme="minorHAnsi"/>
        </w:rPr>
        <w:t>,</w:t>
      </w:r>
      <w:r w:rsidRPr="0019388B">
        <w:rPr>
          <w:rFonts w:asciiTheme="minorHAnsi" w:hAnsiTheme="minorHAnsi"/>
        </w:rPr>
        <w:t xml:space="preserve"> the </w:t>
      </w:r>
      <w:r w:rsidRPr="0019388B">
        <w:rPr>
          <w:rStyle w:val="Emphasis-Bold"/>
          <w:rFonts w:asciiTheme="minorHAnsi" w:hAnsiTheme="minorHAnsi"/>
        </w:rPr>
        <w:t>CPP applicant</w:t>
      </w:r>
      <w:r w:rsidRPr="0019388B">
        <w:rPr>
          <w:rFonts w:asciiTheme="minorHAnsi" w:hAnsiTheme="minorHAnsi"/>
        </w:rPr>
        <w:t xml:space="preserve"> must have adequately notified its </w:t>
      </w:r>
      <w:r w:rsidRPr="0019388B">
        <w:rPr>
          <w:rStyle w:val="Emphasis-Bold"/>
          <w:rFonts w:asciiTheme="minorHAnsi" w:hAnsiTheme="minorHAnsi"/>
        </w:rPr>
        <w:t>consumers</w:t>
      </w:r>
      <w:r w:rsidRPr="0019388B">
        <w:rPr>
          <w:rFonts w:asciiTheme="minorHAnsi" w:hAnsiTheme="minorHAnsi"/>
        </w:rPr>
        <w:t>-</w:t>
      </w:r>
      <w:bookmarkEnd w:id="1598"/>
    </w:p>
    <w:p w:rsidR="00ED4C3A" w:rsidRPr="0019388B" w:rsidRDefault="00ED4C3A" w:rsidP="00ED4C3A">
      <w:pPr>
        <w:pStyle w:val="HeadingH6ClausesubtextL2"/>
        <w:rPr>
          <w:rFonts w:asciiTheme="minorHAnsi" w:hAnsiTheme="minorHAnsi"/>
        </w:rPr>
      </w:pPr>
      <w:r w:rsidRPr="0019388B">
        <w:rPr>
          <w:rFonts w:asciiTheme="minorHAnsi" w:hAnsiTheme="minorHAnsi"/>
        </w:rPr>
        <w:t xml:space="preserve">that it </w:t>
      </w:r>
      <w:r w:rsidR="004D22E8" w:rsidRPr="0019388B">
        <w:rPr>
          <w:rFonts w:asciiTheme="minorHAnsi" w:hAnsiTheme="minorHAnsi"/>
        </w:rPr>
        <w:t xml:space="preserve">intends </w:t>
      </w:r>
      <w:r w:rsidRPr="0019388B">
        <w:rPr>
          <w:rFonts w:asciiTheme="minorHAnsi" w:hAnsiTheme="minorHAnsi"/>
        </w:rPr>
        <w:t xml:space="preserve">to make a </w:t>
      </w:r>
      <w:r w:rsidRPr="0019388B">
        <w:rPr>
          <w:rStyle w:val="Emphasis-Bold"/>
          <w:rFonts w:asciiTheme="minorHAnsi" w:hAnsiTheme="minorHAnsi"/>
        </w:rPr>
        <w:t>CPP proposal</w:t>
      </w:r>
      <w:r w:rsidRPr="0019388B">
        <w:rPr>
          <w:rFonts w:asciiTheme="minorHAnsi" w:hAnsiTheme="minorHAnsi"/>
        </w:rPr>
        <w:t xml:space="preserve">; </w:t>
      </w:r>
    </w:p>
    <w:p w:rsidR="00ED4C3A" w:rsidRPr="0019388B" w:rsidRDefault="00ED4C3A" w:rsidP="00ED4C3A">
      <w:pPr>
        <w:pStyle w:val="HeadingH6ClausesubtextL2"/>
        <w:rPr>
          <w:rFonts w:asciiTheme="minorHAnsi" w:hAnsiTheme="minorHAnsi"/>
        </w:rPr>
      </w:pPr>
      <w:r w:rsidRPr="0019388B">
        <w:rPr>
          <w:rFonts w:asciiTheme="minorHAnsi" w:hAnsiTheme="minorHAnsi"/>
        </w:rPr>
        <w:t xml:space="preserve">of the expected </w:t>
      </w:r>
      <w:r w:rsidR="00BC4C35" w:rsidRPr="0019388B">
        <w:rPr>
          <w:rFonts w:asciiTheme="minorHAnsi" w:hAnsiTheme="minorHAnsi"/>
        </w:rPr>
        <w:t xml:space="preserve">effect </w:t>
      </w:r>
      <w:r w:rsidRPr="0019388B">
        <w:rPr>
          <w:rFonts w:asciiTheme="minorHAnsi" w:hAnsiTheme="minorHAnsi"/>
        </w:rPr>
        <w:t xml:space="preserve">on the revenue and quality of its </w:t>
      </w:r>
      <w:r w:rsidR="00E37BB0" w:rsidRPr="0019388B">
        <w:rPr>
          <w:rStyle w:val="Emphasis-Bold"/>
          <w:rFonts w:asciiTheme="minorHAnsi" w:hAnsiTheme="minorHAnsi"/>
        </w:rPr>
        <w:t>gas distribution services</w:t>
      </w:r>
      <w:r w:rsidRPr="0019388B">
        <w:rPr>
          <w:rFonts w:asciiTheme="minorHAnsi" w:hAnsiTheme="minorHAnsi"/>
        </w:rPr>
        <w:t xml:space="preserve"> were the </w:t>
      </w:r>
      <w:r w:rsidRPr="0019388B">
        <w:rPr>
          <w:rStyle w:val="Emphasis-Bold"/>
          <w:rFonts w:asciiTheme="minorHAnsi" w:hAnsiTheme="minorHAnsi"/>
        </w:rPr>
        <w:t>Commission</w:t>
      </w:r>
      <w:r w:rsidRPr="0019388B">
        <w:rPr>
          <w:rFonts w:asciiTheme="minorHAnsi" w:hAnsiTheme="minorHAnsi"/>
        </w:rPr>
        <w:t xml:space="preserve"> to determine a </w:t>
      </w:r>
      <w:r w:rsidRPr="0019388B">
        <w:rPr>
          <w:rStyle w:val="Emphasis-Bold"/>
          <w:rFonts w:asciiTheme="minorHAnsi" w:hAnsiTheme="minorHAnsi"/>
        </w:rPr>
        <w:t>CPP</w:t>
      </w:r>
      <w:r w:rsidRPr="0019388B">
        <w:rPr>
          <w:rFonts w:asciiTheme="minorHAnsi" w:hAnsiTheme="minorHAnsi"/>
        </w:rPr>
        <w:t xml:space="preserve"> entirely in accordance with the intended </w:t>
      </w:r>
      <w:r w:rsidRPr="0019388B">
        <w:rPr>
          <w:rStyle w:val="Emphasis-Bold"/>
          <w:rFonts w:asciiTheme="minorHAnsi" w:hAnsiTheme="minorHAnsi"/>
        </w:rPr>
        <w:t>CPP proposal</w:t>
      </w:r>
      <w:r w:rsidRPr="0019388B">
        <w:rPr>
          <w:rFonts w:asciiTheme="minorHAnsi" w:hAnsiTheme="minorHAnsi"/>
        </w:rPr>
        <w:t>;</w:t>
      </w:r>
    </w:p>
    <w:p w:rsidR="00B837DB" w:rsidRPr="00B837DB" w:rsidRDefault="00B837DB" w:rsidP="00B837DB">
      <w:pPr>
        <w:pStyle w:val="HeadingH6ClausesubtextL2"/>
        <w:spacing w:line="276" w:lineRule="auto"/>
      </w:pPr>
      <w:r>
        <w:t xml:space="preserve">of the price versus quality trade-offs made in the expenditure alternatives considered in the intended </w:t>
      </w:r>
      <w:r w:rsidRPr="00027A43">
        <w:rPr>
          <w:b/>
        </w:rPr>
        <w:t>CPP proposal</w:t>
      </w:r>
      <w:r w:rsidR="00EC7905" w:rsidRPr="00EC7905">
        <w:t>,</w:t>
      </w:r>
      <w:r w:rsidR="00FD092B" w:rsidRPr="00FD092B">
        <w:t xml:space="preserve"> </w:t>
      </w:r>
      <w:r w:rsidR="00FD092B" w:rsidRPr="00D61240">
        <w:t>where these</w:t>
      </w:r>
      <w:r w:rsidR="00FD092B">
        <w:t xml:space="preserve"> are directly associated with the rationale for seeking the </w:t>
      </w:r>
      <w:r w:rsidR="00FD092B" w:rsidRPr="00D61240">
        <w:rPr>
          <w:b/>
        </w:rPr>
        <w:t>CPP proposal</w:t>
      </w:r>
      <w:r w:rsidR="00FD092B">
        <w:t xml:space="preserve">, </w:t>
      </w:r>
      <w:r w:rsidR="00EC7905">
        <w:t>which are</w:t>
      </w:r>
      <w:r w:rsidR="00FD092B">
        <w:t xml:space="preserve"> required to be disclosed under clause 5.5.2</w:t>
      </w:r>
      <w:r w:rsidRPr="00F56514">
        <w:t>;</w:t>
      </w:r>
    </w:p>
    <w:p w:rsidR="00594FA9" w:rsidRPr="0019388B" w:rsidRDefault="00594FA9" w:rsidP="00735E49">
      <w:pPr>
        <w:pStyle w:val="HeadingH6ClausesubtextL2"/>
        <w:rPr>
          <w:rFonts w:asciiTheme="minorHAnsi" w:hAnsiTheme="minorHAnsi"/>
        </w:rPr>
      </w:pPr>
      <w:r w:rsidRPr="0019388B">
        <w:rPr>
          <w:rFonts w:asciiTheme="minorHAnsi" w:hAnsiTheme="minorHAnsi"/>
        </w:rPr>
        <w:t>where</w:t>
      </w:r>
      <w:r w:rsidR="004379DC">
        <w:rPr>
          <w:rFonts w:asciiTheme="minorHAnsi" w:hAnsiTheme="minorHAnsi"/>
        </w:rPr>
        <w:t xml:space="preserve"> </w:t>
      </w:r>
      <w:r w:rsidR="0078278D">
        <w:rPr>
          <w:rFonts w:asciiTheme="minorHAnsi" w:hAnsiTheme="minorHAnsi"/>
        </w:rPr>
        <w:t>clause 5.5.31</w:t>
      </w:r>
      <w:r w:rsidRPr="0019388B">
        <w:rPr>
          <w:rFonts w:asciiTheme="minorHAnsi" w:hAnsiTheme="minorHAnsi"/>
        </w:rPr>
        <w:t xml:space="preserve"> applies</w:t>
      </w:r>
      <w:r w:rsidRPr="0019388B">
        <w:rPr>
          <w:rStyle w:val="Emphasis-Remove"/>
          <w:rFonts w:asciiTheme="minorHAnsi" w:hAnsiTheme="minorHAnsi"/>
        </w:rPr>
        <w:t xml:space="preserve">, </w:t>
      </w:r>
      <w:r w:rsidRPr="0019388B">
        <w:rPr>
          <w:rFonts w:asciiTheme="minorHAnsi" w:hAnsiTheme="minorHAnsi"/>
        </w:rPr>
        <w:t xml:space="preserve">of the expected </w:t>
      </w:r>
      <w:r w:rsidR="008D093B" w:rsidRPr="0019388B">
        <w:rPr>
          <w:rFonts w:asciiTheme="minorHAnsi" w:hAnsiTheme="minorHAnsi"/>
        </w:rPr>
        <w:t xml:space="preserve">effect </w:t>
      </w:r>
      <w:r w:rsidR="00477E3E" w:rsidRPr="0019388B">
        <w:rPr>
          <w:rFonts w:asciiTheme="minorHAnsi" w:hAnsiTheme="minorHAnsi"/>
        </w:rPr>
        <w:t xml:space="preserve">of the </w:t>
      </w:r>
      <w:r w:rsidR="00477E3E" w:rsidRPr="0019388B">
        <w:rPr>
          <w:rStyle w:val="Emphasis-Bold"/>
          <w:rFonts w:asciiTheme="minorHAnsi" w:hAnsiTheme="minorHAnsi"/>
        </w:rPr>
        <w:t>CPP</w:t>
      </w:r>
      <w:r w:rsidR="00477E3E" w:rsidRPr="0019388B">
        <w:rPr>
          <w:rFonts w:asciiTheme="minorHAnsi" w:hAnsiTheme="minorHAnsi"/>
        </w:rPr>
        <w:t xml:space="preserve"> </w:t>
      </w:r>
      <w:r w:rsidRPr="0019388B">
        <w:rPr>
          <w:rFonts w:asciiTheme="minorHAnsi" w:hAnsiTheme="minorHAnsi"/>
        </w:rPr>
        <w:t xml:space="preserve">on each pipeline charge, were the </w:t>
      </w:r>
      <w:r w:rsidRPr="0019388B">
        <w:rPr>
          <w:rStyle w:val="Emphasis-Bold"/>
          <w:rFonts w:asciiTheme="minorHAnsi" w:hAnsiTheme="minorHAnsi"/>
        </w:rPr>
        <w:t>Commission</w:t>
      </w:r>
      <w:r w:rsidRPr="0019388B">
        <w:rPr>
          <w:rFonts w:asciiTheme="minorHAnsi" w:hAnsiTheme="minorHAnsi"/>
        </w:rPr>
        <w:t xml:space="preserve"> to determine a </w:t>
      </w:r>
      <w:r w:rsidRPr="0019388B">
        <w:rPr>
          <w:rStyle w:val="Emphasis-Bold"/>
          <w:rFonts w:asciiTheme="minorHAnsi" w:hAnsiTheme="minorHAnsi"/>
        </w:rPr>
        <w:t>CPP</w:t>
      </w:r>
      <w:r w:rsidRPr="0019388B">
        <w:rPr>
          <w:rFonts w:asciiTheme="minorHAnsi" w:hAnsiTheme="minorHAnsi"/>
        </w:rPr>
        <w:t xml:space="preserve"> entirely in accordance with the intended </w:t>
      </w:r>
      <w:r w:rsidRPr="0019388B">
        <w:rPr>
          <w:rStyle w:val="Emphasis-Bold"/>
          <w:rFonts w:asciiTheme="minorHAnsi" w:hAnsiTheme="minorHAnsi"/>
        </w:rPr>
        <w:t>CPP proposal</w:t>
      </w:r>
      <w:r w:rsidRPr="0019388B">
        <w:rPr>
          <w:rFonts w:asciiTheme="minorHAnsi" w:hAnsiTheme="minorHAnsi"/>
        </w:rPr>
        <w:t>;</w:t>
      </w:r>
    </w:p>
    <w:p w:rsidR="00ED4C3A" w:rsidRDefault="00ED4C3A" w:rsidP="00ED4C3A">
      <w:pPr>
        <w:pStyle w:val="HeadingH6ClausesubtextL2"/>
        <w:rPr>
          <w:rFonts w:asciiTheme="minorHAnsi" w:hAnsiTheme="minorHAnsi"/>
        </w:rPr>
      </w:pPr>
      <w:bookmarkStart w:id="1599" w:name="_Ref265677512"/>
      <w:r w:rsidRPr="0019388B">
        <w:rPr>
          <w:rFonts w:asciiTheme="minorHAnsi" w:hAnsiTheme="minorHAnsi"/>
        </w:rPr>
        <w:t xml:space="preserve">where and how further information in respect of the intended </w:t>
      </w:r>
      <w:r w:rsidRPr="0019388B">
        <w:rPr>
          <w:rStyle w:val="Emphasis-Bold"/>
          <w:rFonts w:asciiTheme="minorHAnsi" w:hAnsiTheme="minorHAnsi"/>
        </w:rPr>
        <w:t>CPP proposal</w:t>
      </w:r>
      <w:r w:rsidRPr="0019388B">
        <w:rPr>
          <w:rFonts w:asciiTheme="minorHAnsi" w:hAnsiTheme="minorHAnsi"/>
        </w:rPr>
        <w:t xml:space="preserve"> </w:t>
      </w:r>
      <w:r w:rsidR="004D22E8" w:rsidRPr="0019388B">
        <w:rPr>
          <w:rFonts w:asciiTheme="minorHAnsi" w:hAnsiTheme="minorHAnsi"/>
        </w:rPr>
        <w:t xml:space="preserve">may </w:t>
      </w:r>
      <w:r w:rsidRPr="0019388B">
        <w:rPr>
          <w:rFonts w:asciiTheme="minorHAnsi" w:hAnsiTheme="minorHAnsi"/>
        </w:rPr>
        <w:t xml:space="preserve">be obtained; </w:t>
      </w:r>
      <w:bookmarkEnd w:id="1599"/>
    </w:p>
    <w:p w:rsidR="00B837DB" w:rsidRPr="00B837DB" w:rsidRDefault="00B837DB" w:rsidP="00B837DB">
      <w:pPr>
        <w:pStyle w:val="HeadingH6ClausesubtextL2"/>
      </w:pPr>
      <w:r w:rsidRPr="00B837DB">
        <w:t xml:space="preserve">of the process for making submissions to the </w:t>
      </w:r>
      <w:r w:rsidRPr="00B837DB">
        <w:rPr>
          <w:rStyle w:val="Emphasis-Bold"/>
        </w:rPr>
        <w:t>GDB</w:t>
      </w:r>
      <w:r w:rsidRPr="00B837DB">
        <w:t xml:space="preserve"> in respect of the intended </w:t>
      </w:r>
      <w:r w:rsidRPr="00B837DB">
        <w:rPr>
          <w:rStyle w:val="Emphasis-Bold"/>
        </w:rPr>
        <w:t>CPP proposal</w:t>
      </w:r>
      <w:r w:rsidRPr="00B837DB">
        <w:t xml:space="preserve">; </w:t>
      </w:r>
      <w:r>
        <w:t>and</w:t>
      </w:r>
    </w:p>
    <w:p w:rsidR="00ED4C3A" w:rsidRPr="0019388B" w:rsidRDefault="00ED4C3A" w:rsidP="00B837DB">
      <w:pPr>
        <w:pStyle w:val="HeadingH6ClausesubtextL2"/>
        <w:rPr>
          <w:rFonts w:asciiTheme="minorHAnsi" w:hAnsiTheme="minorHAnsi"/>
        </w:rPr>
      </w:pPr>
      <w:r w:rsidRPr="0019388B">
        <w:rPr>
          <w:rFonts w:asciiTheme="minorHAnsi" w:hAnsiTheme="minorHAnsi"/>
        </w:rPr>
        <w:t xml:space="preserve">of their opportunity to participate in the consultation process required of the </w:t>
      </w:r>
      <w:r w:rsidRPr="0019388B">
        <w:rPr>
          <w:rStyle w:val="Emphasis-Bold"/>
          <w:rFonts w:asciiTheme="minorHAnsi" w:hAnsiTheme="minorHAnsi"/>
        </w:rPr>
        <w:t xml:space="preserve">Commission </w:t>
      </w:r>
      <w:r w:rsidRPr="0019388B">
        <w:rPr>
          <w:rFonts w:asciiTheme="minorHAnsi" w:hAnsiTheme="minorHAnsi"/>
        </w:rPr>
        <w:t xml:space="preserve">by s 53T of the </w:t>
      </w:r>
      <w:r w:rsidRPr="0019388B">
        <w:rPr>
          <w:rStyle w:val="Emphasis-Bold"/>
          <w:rFonts w:asciiTheme="minorHAnsi" w:hAnsiTheme="minorHAnsi"/>
        </w:rPr>
        <w:t>Act</w:t>
      </w:r>
      <w:r w:rsidRPr="0019388B">
        <w:rPr>
          <w:rFonts w:asciiTheme="minorHAnsi" w:hAnsiTheme="minorHAnsi"/>
        </w:rPr>
        <w:t xml:space="preserve"> after any </w:t>
      </w:r>
      <w:r w:rsidRPr="0019388B">
        <w:rPr>
          <w:rStyle w:val="Emphasis-Bold"/>
          <w:rFonts w:asciiTheme="minorHAnsi" w:hAnsiTheme="minorHAnsi"/>
        </w:rPr>
        <w:t xml:space="preserve">CPP proposal </w:t>
      </w:r>
      <w:r w:rsidRPr="0019388B">
        <w:rPr>
          <w:rFonts w:asciiTheme="minorHAnsi" w:hAnsiTheme="minorHAnsi"/>
        </w:rPr>
        <w:t xml:space="preserve">is received and considered compliant by the </w:t>
      </w:r>
      <w:r w:rsidRPr="0019388B">
        <w:rPr>
          <w:rStyle w:val="Emphasis-Bold"/>
          <w:rFonts w:asciiTheme="minorHAnsi" w:hAnsiTheme="minorHAnsi"/>
        </w:rPr>
        <w:t>Commission</w:t>
      </w:r>
      <w:r w:rsidRPr="0019388B">
        <w:rPr>
          <w:rFonts w:asciiTheme="minorHAnsi" w:hAnsiTheme="minorHAnsi"/>
        </w:rPr>
        <w:t>.</w:t>
      </w:r>
    </w:p>
    <w:p w:rsidR="00ED4C3A" w:rsidRDefault="00ED4C3A" w:rsidP="00ED4C3A">
      <w:pPr>
        <w:pStyle w:val="HeadingH5ClausesubtextL1"/>
        <w:rPr>
          <w:rFonts w:asciiTheme="minorHAnsi" w:hAnsiTheme="minorHAnsi"/>
        </w:rPr>
      </w:pPr>
      <w:r w:rsidRPr="0019388B">
        <w:rPr>
          <w:rFonts w:asciiTheme="minorHAnsi" w:hAnsiTheme="minorHAnsi"/>
        </w:rPr>
        <w:t>For the purpose of subclause</w:t>
      </w:r>
      <w:r w:rsidR="004379DC">
        <w:rPr>
          <w:rFonts w:asciiTheme="minorHAnsi" w:hAnsiTheme="minorHAnsi"/>
        </w:rPr>
        <w:t xml:space="preserve"> (1)(e)</w:t>
      </w:r>
      <w:r w:rsidRPr="0019388B">
        <w:rPr>
          <w:rFonts w:asciiTheme="minorHAnsi" w:hAnsiTheme="minorHAnsi"/>
        </w:rPr>
        <w:t xml:space="preserve">, where further information is available in hard copy only, the applicant must have ensured that any further information was readily available for inspection at </w:t>
      </w:r>
      <w:r w:rsidR="00477E3E" w:rsidRPr="0019388B">
        <w:rPr>
          <w:rFonts w:asciiTheme="minorHAnsi" w:hAnsiTheme="minorHAnsi"/>
        </w:rPr>
        <w:t xml:space="preserve">the stated </w:t>
      </w:r>
      <w:r w:rsidRPr="0019388B">
        <w:rPr>
          <w:rFonts w:asciiTheme="minorHAnsi" w:hAnsiTheme="minorHAnsi"/>
        </w:rPr>
        <w:t xml:space="preserve">location.  </w:t>
      </w:r>
    </w:p>
    <w:p w:rsidR="00ED4C3A" w:rsidRPr="00884633" w:rsidRDefault="00ED4C3A" w:rsidP="00ED4C3A">
      <w:pPr>
        <w:pStyle w:val="HeadingH5ClausesubtextL1"/>
        <w:rPr>
          <w:rFonts w:asciiTheme="minorHAnsi" w:hAnsiTheme="minorHAnsi"/>
        </w:rPr>
      </w:pPr>
      <w:r w:rsidRPr="00884633">
        <w:rPr>
          <w:rFonts w:asciiTheme="minorHAnsi" w:hAnsiTheme="minorHAnsi"/>
        </w:rPr>
        <w:t>For the purpose of subclause</w:t>
      </w:r>
      <w:r w:rsidR="004379DC">
        <w:rPr>
          <w:rFonts w:asciiTheme="minorHAnsi" w:hAnsiTheme="minorHAnsi"/>
        </w:rPr>
        <w:t xml:space="preserve"> (1)</w:t>
      </w:r>
      <w:r w:rsidRPr="00884633">
        <w:rPr>
          <w:rFonts w:asciiTheme="minorHAnsi" w:hAnsiTheme="minorHAnsi"/>
        </w:rPr>
        <w:t xml:space="preserve">, the </w:t>
      </w:r>
      <w:r w:rsidRPr="00884633">
        <w:rPr>
          <w:rStyle w:val="Emphasis-Bold"/>
          <w:rFonts w:asciiTheme="minorHAnsi" w:hAnsiTheme="minorHAnsi"/>
        </w:rPr>
        <w:t xml:space="preserve">CPP applicant </w:t>
      </w:r>
      <w:r w:rsidRPr="00884633">
        <w:rPr>
          <w:rFonts w:asciiTheme="minorHAnsi" w:hAnsiTheme="minorHAnsi"/>
        </w:rPr>
        <w:t>must-</w:t>
      </w:r>
    </w:p>
    <w:p w:rsidR="00ED4C3A" w:rsidRPr="0019388B" w:rsidRDefault="00ED4C3A" w:rsidP="00ED4C3A">
      <w:pPr>
        <w:pStyle w:val="HeadingH6ClausesubtextL2"/>
        <w:rPr>
          <w:rFonts w:asciiTheme="minorHAnsi" w:hAnsiTheme="minorHAnsi"/>
        </w:rPr>
      </w:pPr>
      <w:r w:rsidRPr="0019388B">
        <w:rPr>
          <w:rFonts w:asciiTheme="minorHAnsi" w:hAnsiTheme="minorHAnsi"/>
        </w:rPr>
        <w:t>provide all relevant information;</w:t>
      </w:r>
    </w:p>
    <w:p w:rsidR="00ED4C3A" w:rsidRPr="0019388B" w:rsidRDefault="00ED4C3A" w:rsidP="00ED4C3A">
      <w:pPr>
        <w:pStyle w:val="HeadingH6ClausesubtextL2"/>
        <w:rPr>
          <w:rFonts w:asciiTheme="minorHAnsi" w:hAnsiTheme="minorHAnsi"/>
        </w:rPr>
      </w:pPr>
      <w:r w:rsidRPr="0019388B">
        <w:rPr>
          <w:rFonts w:asciiTheme="minorHAnsi" w:hAnsiTheme="minorHAnsi"/>
        </w:rPr>
        <w:t xml:space="preserve">provide information in a manner that </w:t>
      </w:r>
      <w:r w:rsidR="004D22E8" w:rsidRPr="0019388B">
        <w:rPr>
          <w:rFonts w:asciiTheme="minorHAnsi" w:hAnsiTheme="minorHAnsi"/>
        </w:rPr>
        <w:t xml:space="preserve">promotes </w:t>
      </w:r>
      <w:r w:rsidRPr="0019388B">
        <w:rPr>
          <w:rStyle w:val="Emphasis-Bold"/>
          <w:rFonts w:asciiTheme="minorHAnsi" w:hAnsiTheme="minorHAnsi"/>
        </w:rPr>
        <w:t>consumer</w:t>
      </w:r>
      <w:r w:rsidRPr="0019388B">
        <w:rPr>
          <w:rFonts w:asciiTheme="minorHAnsi" w:hAnsiTheme="minorHAnsi"/>
        </w:rPr>
        <w:t xml:space="preserve"> engagement; </w:t>
      </w:r>
    </w:p>
    <w:p w:rsidR="00ED4C3A" w:rsidRPr="0019388B" w:rsidRDefault="00ED4C3A" w:rsidP="00ED4C3A">
      <w:pPr>
        <w:pStyle w:val="HeadingH6ClausesubtextL2"/>
        <w:rPr>
          <w:rFonts w:asciiTheme="minorHAnsi" w:hAnsiTheme="minorHAnsi"/>
        </w:rPr>
      </w:pPr>
      <w:r w:rsidRPr="0019388B">
        <w:rPr>
          <w:rFonts w:asciiTheme="minorHAnsi" w:hAnsiTheme="minorHAnsi"/>
        </w:rPr>
        <w:t>make best endeavours to express information clearly, including by use of plain language and the avoidance of jargon; and</w:t>
      </w:r>
    </w:p>
    <w:p w:rsidR="00ED4C3A" w:rsidRPr="0019388B" w:rsidRDefault="00ED4C3A" w:rsidP="00ED4C3A">
      <w:pPr>
        <w:pStyle w:val="HeadingH6ClausesubtextL2"/>
        <w:rPr>
          <w:rFonts w:asciiTheme="minorHAnsi" w:hAnsiTheme="minorHAnsi"/>
        </w:rPr>
      </w:pPr>
      <w:r w:rsidRPr="0019388B">
        <w:rPr>
          <w:rFonts w:asciiTheme="minorHAnsi" w:hAnsiTheme="minorHAnsi"/>
        </w:rPr>
        <w:t xml:space="preserve">provide </w:t>
      </w:r>
      <w:r w:rsidRPr="0019388B">
        <w:rPr>
          <w:rStyle w:val="Emphasis-Bold"/>
          <w:rFonts w:asciiTheme="minorHAnsi" w:hAnsiTheme="minorHAnsi"/>
        </w:rPr>
        <w:t>consumers</w:t>
      </w:r>
      <w:r w:rsidRPr="0019388B">
        <w:rPr>
          <w:rFonts w:asciiTheme="minorHAnsi" w:hAnsiTheme="minorHAnsi"/>
        </w:rPr>
        <w:t xml:space="preserve"> with (or notified them where to obtain) the information through a medium or media appropriate to the natures of the </w:t>
      </w:r>
      <w:r w:rsidRPr="0019388B">
        <w:rPr>
          <w:rStyle w:val="Emphasis-Bold"/>
          <w:rFonts w:asciiTheme="minorHAnsi" w:hAnsiTheme="minorHAnsi"/>
        </w:rPr>
        <w:t>consumer</w:t>
      </w:r>
      <w:r w:rsidRPr="0019388B">
        <w:rPr>
          <w:rFonts w:asciiTheme="minorHAnsi" w:hAnsiTheme="minorHAnsi"/>
        </w:rPr>
        <w:t xml:space="preserve"> base.</w:t>
      </w:r>
    </w:p>
    <w:p w:rsidR="00ED4C3A" w:rsidRPr="0019388B" w:rsidRDefault="00ED4C3A" w:rsidP="00ED4C3A">
      <w:pPr>
        <w:pStyle w:val="UnnumberedL3"/>
        <w:rPr>
          <w:rStyle w:val="Emphasis-Italics"/>
          <w:rFonts w:asciiTheme="minorHAnsi" w:hAnsiTheme="minorHAnsi"/>
        </w:rPr>
      </w:pPr>
      <w:r w:rsidRPr="0019388B">
        <w:rPr>
          <w:rStyle w:val="Emphasis-Italics"/>
          <w:rFonts w:asciiTheme="minorHAnsi" w:hAnsiTheme="minorHAnsi"/>
        </w:rPr>
        <w:t>Examples:</w:t>
      </w:r>
      <w:r w:rsidRPr="0019388B">
        <w:rPr>
          <w:rFonts w:asciiTheme="minorHAnsi" w:hAnsiTheme="minorHAnsi"/>
        </w:rPr>
        <w:t xml:space="preserve"> </w:t>
      </w:r>
    </w:p>
    <w:p w:rsidR="00ED4C3A" w:rsidRPr="0019388B" w:rsidRDefault="00ED4C3A" w:rsidP="00ED4C3A">
      <w:pPr>
        <w:pStyle w:val="HeadingH7ClausesubtextL3"/>
        <w:rPr>
          <w:rStyle w:val="Emphasis-Italics"/>
          <w:rFonts w:asciiTheme="minorHAnsi" w:hAnsiTheme="minorHAnsi"/>
        </w:rPr>
      </w:pPr>
      <w:r w:rsidRPr="0019388B">
        <w:rPr>
          <w:rStyle w:val="Emphasis-Italics"/>
          <w:rFonts w:asciiTheme="minorHAnsi" w:hAnsiTheme="minorHAnsi"/>
        </w:rPr>
        <w:t xml:space="preserve">by placing the information on the </w:t>
      </w:r>
      <w:r w:rsidR="00E37BB0" w:rsidRPr="0019388B">
        <w:rPr>
          <w:rStyle w:val="Emphasis-Bold"/>
          <w:rFonts w:asciiTheme="minorHAnsi" w:hAnsiTheme="minorHAnsi"/>
        </w:rPr>
        <w:t>GDB</w:t>
      </w:r>
      <w:r w:rsidRPr="0019388B">
        <w:rPr>
          <w:rStyle w:val="Emphasis-Bold"/>
          <w:rFonts w:asciiTheme="minorHAnsi" w:hAnsiTheme="minorHAnsi"/>
        </w:rPr>
        <w:t xml:space="preserve">'s </w:t>
      </w:r>
      <w:r w:rsidRPr="0019388B">
        <w:rPr>
          <w:rStyle w:val="Emphasis-Italics"/>
          <w:rFonts w:asciiTheme="minorHAnsi" w:hAnsiTheme="minorHAnsi"/>
        </w:rPr>
        <w:t>website;</w:t>
      </w:r>
    </w:p>
    <w:p w:rsidR="00ED4C3A" w:rsidRPr="0019388B" w:rsidRDefault="00ED4C3A" w:rsidP="00ED4C3A">
      <w:pPr>
        <w:pStyle w:val="HeadingH7ClausesubtextL3"/>
        <w:rPr>
          <w:rStyle w:val="Emphasis-Italics"/>
          <w:rFonts w:asciiTheme="minorHAnsi" w:hAnsiTheme="minorHAnsi"/>
        </w:rPr>
      </w:pPr>
      <w:r w:rsidRPr="0019388B">
        <w:rPr>
          <w:rStyle w:val="Emphasis-Italics"/>
          <w:rFonts w:asciiTheme="minorHAnsi" w:hAnsiTheme="minorHAnsi"/>
        </w:rPr>
        <w:t xml:space="preserve">by providing the information to groups or organisations that represent the </w:t>
      </w:r>
      <w:r w:rsidRPr="0019388B">
        <w:rPr>
          <w:rStyle w:val="Emphasis-Bold"/>
          <w:rFonts w:asciiTheme="minorHAnsi" w:hAnsiTheme="minorHAnsi"/>
        </w:rPr>
        <w:t>consumers’</w:t>
      </w:r>
      <w:r w:rsidRPr="0019388B">
        <w:rPr>
          <w:rStyle w:val="Emphasis-Italics"/>
          <w:rFonts w:asciiTheme="minorHAnsi" w:hAnsiTheme="minorHAnsi"/>
        </w:rPr>
        <w:t xml:space="preserve"> relevant interests;</w:t>
      </w:r>
    </w:p>
    <w:p w:rsidR="00ED4C3A" w:rsidRPr="0019388B" w:rsidRDefault="00ED4C3A" w:rsidP="00ED4C3A">
      <w:pPr>
        <w:pStyle w:val="HeadingH7ClausesubtextL3"/>
        <w:rPr>
          <w:rStyle w:val="Emphasis-Italics"/>
          <w:rFonts w:asciiTheme="minorHAnsi" w:hAnsiTheme="minorHAnsi"/>
        </w:rPr>
      </w:pPr>
      <w:r w:rsidRPr="0019388B">
        <w:rPr>
          <w:rStyle w:val="Emphasis-Italics"/>
          <w:rFonts w:asciiTheme="minorHAnsi" w:hAnsiTheme="minorHAnsi"/>
        </w:rPr>
        <w:t xml:space="preserve">by including the information in </w:t>
      </w:r>
      <w:r w:rsidRPr="0019388B">
        <w:rPr>
          <w:rStyle w:val="Emphasis-Bold"/>
          <w:rFonts w:asciiTheme="minorHAnsi" w:hAnsiTheme="minorHAnsi"/>
        </w:rPr>
        <w:t>consumers'</w:t>
      </w:r>
      <w:r w:rsidRPr="0019388B">
        <w:rPr>
          <w:rStyle w:val="Emphasis-Italics"/>
          <w:rFonts w:asciiTheme="minorHAnsi" w:hAnsiTheme="minorHAnsi"/>
        </w:rPr>
        <w:t xml:space="preserve"> or </w:t>
      </w:r>
      <w:r w:rsidR="00EE1061" w:rsidRPr="0019388B">
        <w:rPr>
          <w:rStyle w:val="Emphasis-Italics"/>
          <w:rFonts w:asciiTheme="minorHAnsi" w:hAnsiTheme="minorHAnsi"/>
        </w:rPr>
        <w:t>gas</w:t>
      </w:r>
      <w:r w:rsidRPr="0019388B">
        <w:rPr>
          <w:rStyle w:val="Emphasis-Italics"/>
          <w:rFonts w:asciiTheme="minorHAnsi" w:hAnsiTheme="minorHAnsi"/>
        </w:rPr>
        <w:t xml:space="preserve"> retailers’ bills; and/or</w:t>
      </w:r>
    </w:p>
    <w:p w:rsidR="00ED4C3A" w:rsidRPr="0019388B" w:rsidRDefault="00ED4C3A" w:rsidP="00ED4C3A">
      <w:pPr>
        <w:pStyle w:val="HeadingH7ClausesubtextL3"/>
        <w:rPr>
          <w:rStyle w:val="Emphasis-Italics"/>
          <w:rFonts w:asciiTheme="minorHAnsi" w:hAnsiTheme="minorHAnsi"/>
        </w:rPr>
      </w:pPr>
      <w:r w:rsidRPr="0019388B">
        <w:rPr>
          <w:rStyle w:val="Emphasis-Italics"/>
          <w:rFonts w:asciiTheme="minorHAnsi" w:hAnsiTheme="minorHAnsi"/>
        </w:rPr>
        <w:t xml:space="preserve">by placing advertisements in local newspapers. </w:t>
      </w:r>
    </w:p>
    <w:p w:rsidR="00ED4C3A" w:rsidRPr="0019388B" w:rsidRDefault="00ED4C3A" w:rsidP="00C44B1F">
      <w:pPr>
        <w:pStyle w:val="HeadingH4Clausetext"/>
        <w:tabs>
          <w:tab w:val="num" w:pos="709"/>
        </w:tabs>
        <w:ind w:hanging="936"/>
        <w:rPr>
          <w:rFonts w:asciiTheme="minorHAnsi" w:hAnsiTheme="minorHAnsi"/>
        </w:rPr>
      </w:pPr>
      <w:r w:rsidRPr="0019388B">
        <w:rPr>
          <w:rFonts w:asciiTheme="minorHAnsi" w:hAnsiTheme="minorHAnsi"/>
        </w:rPr>
        <w:t>Verification</w:t>
      </w:r>
    </w:p>
    <w:p w:rsidR="00ED4C3A" w:rsidRPr="009A07F6" w:rsidRDefault="00ED4C3A" w:rsidP="00ED4C3A">
      <w:pPr>
        <w:pStyle w:val="HeadingH5ClausesubtextL1"/>
        <w:rPr>
          <w:rStyle w:val="Emphasis-Bold"/>
          <w:rFonts w:asciiTheme="minorHAnsi" w:hAnsiTheme="minorHAnsi"/>
          <w:b w:val="0"/>
        </w:rPr>
      </w:pPr>
      <w:r w:rsidRPr="0019388B">
        <w:rPr>
          <w:rFonts w:asciiTheme="minorHAnsi" w:hAnsiTheme="minorHAnsi"/>
        </w:rPr>
        <w:t xml:space="preserve">A </w:t>
      </w:r>
      <w:r w:rsidRPr="0019388B">
        <w:rPr>
          <w:rStyle w:val="Emphasis-Bold"/>
          <w:rFonts w:asciiTheme="minorHAnsi" w:hAnsiTheme="minorHAnsi"/>
        </w:rPr>
        <w:t>CPP proposal</w:t>
      </w:r>
      <w:r w:rsidR="00CE038B" w:rsidRPr="0019388B">
        <w:rPr>
          <w:rFonts w:asciiTheme="minorHAnsi" w:hAnsiTheme="minorHAnsi"/>
        </w:rPr>
        <w:t xml:space="preserve"> </w:t>
      </w:r>
      <w:r w:rsidRPr="0019388B">
        <w:rPr>
          <w:rFonts w:asciiTheme="minorHAnsi" w:hAnsiTheme="minorHAnsi"/>
        </w:rPr>
        <w:t xml:space="preserve">must be verified by a </w:t>
      </w:r>
      <w:r w:rsidRPr="0019388B">
        <w:rPr>
          <w:rStyle w:val="Emphasis-Bold"/>
          <w:rFonts w:asciiTheme="minorHAnsi" w:hAnsiTheme="minorHAnsi"/>
        </w:rPr>
        <w:t>verifier</w:t>
      </w:r>
      <w:r w:rsidRPr="009A07F6">
        <w:rPr>
          <w:rStyle w:val="Emphasis-Remove"/>
          <w:rFonts w:asciiTheme="minorHAnsi" w:hAnsiTheme="minorHAnsi"/>
          <w:b/>
        </w:rPr>
        <w:t>.</w:t>
      </w:r>
    </w:p>
    <w:p w:rsidR="00ED4C3A" w:rsidRPr="009A07F6" w:rsidRDefault="00ED4C3A" w:rsidP="00ED4C3A">
      <w:pPr>
        <w:pStyle w:val="HeadingH5ClausesubtextL1"/>
        <w:rPr>
          <w:rStyle w:val="Emphasis-Bold"/>
          <w:rFonts w:asciiTheme="minorHAnsi" w:hAnsiTheme="minorHAnsi"/>
          <w:b w:val="0"/>
        </w:rPr>
      </w:pPr>
      <w:r w:rsidRPr="0019388B">
        <w:rPr>
          <w:rStyle w:val="Emphasis-Remove"/>
          <w:rFonts w:asciiTheme="minorHAnsi" w:hAnsiTheme="minorHAnsi"/>
        </w:rPr>
        <w:t xml:space="preserve">The </w:t>
      </w:r>
      <w:r w:rsidRPr="0019388B">
        <w:rPr>
          <w:rStyle w:val="Emphasis-Bold"/>
          <w:rFonts w:asciiTheme="minorHAnsi" w:hAnsiTheme="minorHAnsi"/>
        </w:rPr>
        <w:t xml:space="preserve">verifier </w:t>
      </w:r>
      <w:r w:rsidRPr="0019388B">
        <w:rPr>
          <w:rStyle w:val="Emphasis-Remove"/>
          <w:rFonts w:asciiTheme="minorHAnsi" w:hAnsiTheme="minorHAnsi"/>
        </w:rPr>
        <w:t xml:space="preserve">must be engaged in accordance with </w:t>
      </w:r>
      <w:r w:rsidR="006E1FFA">
        <w:fldChar w:fldCharType="begin"/>
      </w:r>
      <w:r w:rsidR="006E1FFA">
        <w:instrText xml:space="preserve"> REF _Ref265807698 \r \h  \* MERGEFORMAT \* Caps </w:instrText>
      </w:r>
      <w:r w:rsidR="006E1FFA">
        <w:fldChar w:fldCharType="separate"/>
      </w:r>
      <w:r w:rsidR="00325EBF" w:rsidRPr="00325EBF">
        <w:rPr>
          <w:rStyle w:val="Emphasis-Remove"/>
          <w:rFonts w:asciiTheme="minorHAnsi" w:hAnsiTheme="minorHAnsi"/>
        </w:rPr>
        <w:t>0</w:t>
      </w:r>
      <w:r w:rsidR="006E1FFA">
        <w:fldChar w:fldCharType="end"/>
      </w:r>
      <w:r w:rsidRPr="009A07F6">
        <w:rPr>
          <w:rStyle w:val="Emphasis-Remove"/>
          <w:rFonts w:asciiTheme="minorHAnsi" w:hAnsiTheme="minorHAnsi"/>
          <w:b/>
        </w:rPr>
        <w:t>.</w:t>
      </w:r>
    </w:p>
    <w:p w:rsidR="00115F8C" w:rsidRPr="0019388B" w:rsidRDefault="00906416" w:rsidP="00906416">
      <w:pPr>
        <w:pStyle w:val="HeadingH5ClausesubtextL1"/>
        <w:rPr>
          <w:rFonts w:asciiTheme="minorHAnsi" w:hAnsiTheme="minorHAnsi"/>
        </w:rPr>
      </w:pPr>
      <w:bookmarkStart w:id="1600" w:name="_Ref274231073"/>
      <w:bookmarkStart w:id="1601" w:name="_Ref274228639"/>
      <w:bookmarkStart w:id="1602" w:name="_Ref274227852"/>
      <w:r w:rsidRPr="0019388B">
        <w:rPr>
          <w:rFonts w:asciiTheme="minorHAnsi" w:hAnsiTheme="minorHAnsi"/>
        </w:rPr>
        <w:t xml:space="preserve">The </w:t>
      </w:r>
      <w:r w:rsidRPr="0019388B">
        <w:rPr>
          <w:rStyle w:val="Emphasis-Bold"/>
          <w:rFonts w:asciiTheme="minorHAnsi" w:hAnsiTheme="minorHAnsi"/>
        </w:rPr>
        <w:t>CPP applicant</w:t>
      </w:r>
      <w:r w:rsidRPr="0019388B">
        <w:rPr>
          <w:rFonts w:asciiTheme="minorHAnsi" w:hAnsiTheme="minorHAnsi"/>
        </w:rPr>
        <w:t xml:space="preserve"> must</w:t>
      </w:r>
      <w:r w:rsidR="007C0091" w:rsidRPr="0019388B">
        <w:rPr>
          <w:rStyle w:val="Emphasis-Remove"/>
          <w:rFonts w:asciiTheme="minorHAnsi" w:hAnsiTheme="minorHAnsi"/>
        </w:rPr>
        <w:t xml:space="preserve"> provide the </w:t>
      </w:r>
      <w:r w:rsidR="007C0091" w:rsidRPr="0019388B">
        <w:rPr>
          <w:rStyle w:val="Emphasis-Bold"/>
          <w:rFonts w:asciiTheme="minorHAnsi" w:hAnsiTheme="minorHAnsi"/>
        </w:rPr>
        <w:t>verifier</w:t>
      </w:r>
      <w:r w:rsidR="007C0091" w:rsidRPr="0019388B">
        <w:rPr>
          <w:rStyle w:val="Emphasis-Remove"/>
          <w:rFonts w:asciiTheme="minorHAnsi" w:hAnsiTheme="minorHAnsi"/>
        </w:rPr>
        <w:t xml:space="preserve"> with</w:t>
      </w:r>
      <w:r w:rsidR="00115F8C" w:rsidRPr="0019388B">
        <w:rPr>
          <w:rFonts w:asciiTheme="minorHAnsi" w:hAnsiTheme="minorHAnsi"/>
        </w:rPr>
        <w:t>-</w:t>
      </w:r>
      <w:bookmarkEnd w:id="1600"/>
      <w:r w:rsidRPr="0019388B">
        <w:rPr>
          <w:rFonts w:asciiTheme="minorHAnsi" w:hAnsiTheme="minorHAnsi"/>
        </w:rPr>
        <w:t xml:space="preserve"> </w:t>
      </w:r>
    </w:p>
    <w:p w:rsidR="00DB6929" w:rsidRPr="0019388B" w:rsidRDefault="00906416" w:rsidP="00115F8C">
      <w:pPr>
        <w:pStyle w:val="HeadingH6ClausesubtextL2"/>
        <w:rPr>
          <w:rFonts w:asciiTheme="minorHAnsi" w:hAnsiTheme="minorHAnsi"/>
        </w:rPr>
      </w:pPr>
      <w:bookmarkStart w:id="1603" w:name="_Ref274907620"/>
      <w:r w:rsidRPr="0019388B">
        <w:rPr>
          <w:rFonts w:asciiTheme="minorHAnsi" w:hAnsiTheme="minorHAnsi"/>
        </w:rPr>
        <w:t>the materials</w:t>
      </w:r>
      <w:r w:rsidR="00DB6929" w:rsidRPr="0019388B">
        <w:rPr>
          <w:rFonts w:asciiTheme="minorHAnsi" w:hAnsiTheme="minorHAnsi"/>
        </w:rPr>
        <w:t>-</w:t>
      </w:r>
      <w:bookmarkEnd w:id="1603"/>
      <w:r w:rsidR="00DB6929" w:rsidRPr="0019388B">
        <w:rPr>
          <w:rFonts w:asciiTheme="minorHAnsi" w:hAnsiTheme="minorHAnsi"/>
        </w:rPr>
        <w:t xml:space="preserve"> </w:t>
      </w:r>
    </w:p>
    <w:p w:rsidR="00DB6929" w:rsidRPr="0019388B" w:rsidRDefault="00DB6929" w:rsidP="00DB6929">
      <w:pPr>
        <w:pStyle w:val="HeadingH7ClausesubtextL3"/>
        <w:rPr>
          <w:rFonts w:asciiTheme="minorHAnsi" w:hAnsiTheme="minorHAnsi"/>
        </w:rPr>
      </w:pPr>
      <w:r w:rsidRPr="0019388B">
        <w:rPr>
          <w:rFonts w:asciiTheme="minorHAnsi" w:hAnsiTheme="minorHAnsi"/>
        </w:rPr>
        <w:t xml:space="preserve">required by the </w:t>
      </w:r>
      <w:r w:rsidRPr="0019388B">
        <w:rPr>
          <w:rStyle w:val="Emphasis-Bold"/>
          <w:rFonts w:asciiTheme="minorHAnsi" w:hAnsiTheme="minorHAnsi"/>
        </w:rPr>
        <w:t>verifier</w:t>
      </w:r>
      <w:r w:rsidRPr="0019388B">
        <w:rPr>
          <w:rFonts w:asciiTheme="minorHAnsi" w:hAnsiTheme="minorHAnsi"/>
        </w:rPr>
        <w:t xml:space="preserve"> to </w:t>
      </w:r>
      <w:r w:rsidRPr="0019388B">
        <w:rPr>
          <w:rStyle w:val="Emphasis-Remove"/>
          <w:rFonts w:asciiTheme="minorHAnsi" w:hAnsiTheme="minorHAnsi"/>
        </w:rPr>
        <w:t>verify the</w:t>
      </w:r>
      <w:r w:rsidRPr="0019388B">
        <w:rPr>
          <w:rStyle w:val="Emphasis-Bold"/>
          <w:rFonts w:asciiTheme="minorHAnsi" w:hAnsiTheme="minorHAnsi"/>
        </w:rPr>
        <w:t xml:space="preserve"> CPP proposal </w:t>
      </w:r>
      <w:r w:rsidRPr="0019388B">
        <w:rPr>
          <w:rFonts w:asciiTheme="minorHAnsi" w:hAnsiTheme="minorHAnsi"/>
        </w:rPr>
        <w:t xml:space="preserve">in accordance with the terms of his, her or its engagement and </w:t>
      </w:r>
      <w:r w:rsidR="006E1FFA">
        <w:fldChar w:fldCharType="begin"/>
      </w:r>
      <w:r w:rsidR="006E1FFA">
        <w:instrText xml:space="preserve"> REF _Ref265301514 \r \h  \* MERGEFORMAT \* Caps </w:instrText>
      </w:r>
      <w:r w:rsidR="006E1FFA">
        <w:fldChar w:fldCharType="separate"/>
      </w:r>
      <w:r w:rsidR="00325EBF" w:rsidRPr="00325EBF">
        <w:rPr>
          <w:rStyle w:val="Emphasis-Remove"/>
          <w:rFonts w:asciiTheme="minorHAnsi" w:hAnsiTheme="minorHAnsi"/>
        </w:rPr>
        <w:t>Schedule B</w:t>
      </w:r>
      <w:r w:rsidR="006E1FFA">
        <w:fldChar w:fldCharType="end"/>
      </w:r>
      <w:r w:rsidRPr="0019388B">
        <w:rPr>
          <w:rFonts w:asciiTheme="minorHAnsi" w:hAnsiTheme="minorHAnsi"/>
        </w:rPr>
        <w:t>; and</w:t>
      </w:r>
    </w:p>
    <w:p w:rsidR="00906416" w:rsidRPr="0019388B" w:rsidRDefault="00906416" w:rsidP="00DB6929">
      <w:pPr>
        <w:pStyle w:val="HeadingH7ClausesubtextL3"/>
        <w:rPr>
          <w:rStyle w:val="Emphasis-Remove"/>
          <w:rFonts w:asciiTheme="minorHAnsi" w:hAnsiTheme="minorHAnsi"/>
        </w:rPr>
      </w:pPr>
      <w:r w:rsidRPr="0019388B">
        <w:rPr>
          <w:rFonts w:asciiTheme="minorHAnsi" w:hAnsiTheme="minorHAnsi"/>
        </w:rPr>
        <w:t xml:space="preserve">that it intends to submit to the </w:t>
      </w:r>
      <w:r w:rsidRPr="0019388B">
        <w:rPr>
          <w:rStyle w:val="Emphasis-Bold"/>
          <w:rFonts w:asciiTheme="minorHAnsi" w:hAnsiTheme="minorHAnsi"/>
        </w:rPr>
        <w:t xml:space="preserve">Commission </w:t>
      </w:r>
      <w:r w:rsidRPr="0019388B">
        <w:rPr>
          <w:rStyle w:val="Emphasis-Remove"/>
          <w:rFonts w:asciiTheme="minorHAnsi" w:hAnsiTheme="minorHAnsi"/>
        </w:rPr>
        <w:t>as a</w:t>
      </w:r>
      <w:r w:rsidRPr="0019388B">
        <w:rPr>
          <w:rStyle w:val="Emphasis-Bold"/>
          <w:rFonts w:asciiTheme="minorHAnsi" w:hAnsiTheme="minorHAnsi"/>
        </w:rPr>
        <w:t xml:space="preserve"> CPP proposal</w:t>
      </w:r>
      <w:r w:rsidRPr="0019388B">
        <w:rPr>
          <w:rStyle w:val="Emphasis-Remove"/>
          <w:rFonts w:asciiTheme="minorHAnsi" w:hAnsiTheme="minorHAnsi"/>
        </w:rPr>
        <w:t xml:space="preserve">; </w:t>
      </w:r>
      <w:bookmarkEnd w:id="1601"/>
    </w:p>
    <w:p w:rsidR="007C0091" w:rsidRPr="0019388B" w:rsidRDefault="007C0091" w:rsidP="00115F8C">
      <w:pPr>
        <w:pStyle w:val="HeadingH6ClausesubtextL2"/>
        <w:rPr>
          <w:rFonts w:asciiTheme="minorHAnsi" w:hAnsiTheme="minorHAnsi"/>
        </w:rPr>
      </w:pPr>
      <w:bookmarkStart w:id="1604" w:name="_Ref274228608"/>
      <w:r w:rsidRPr="0019388B">
        <w:rPr>
          <w:rFonts w:asciiTheme="minorHAnsi" w:hAnsiTheme="minorHAnsi"/>
        </w:rPr>
        <w:t>subject to paragraph</w:t>
      </w:r>
      <w:r w:rsidR="004379DC">
        <w:rPr>
          <w:rFonts w:asciiTheme="minorHAnsi" w:hAnsiTheme="minorHAnsi"/>
        </w:rPr>
        <w:t xml:space="preserve"> (c)</w:t>
      </w:r>
      <w:r w:rsidRPr="0019388B">
        <w:rPr>
          <w:rFonts w:asciiTheme="minorHAnsi" w:hAnsiTheme="minorHAnsi"/>
        </w:rPr>
        <w:t>, the materials referred to in paragraph</w:t>
      </w:r>
      <w:r w:rsidR="004379DC">
        <w:rPr>
          <w:rFonts w:asciiTheme="minorHAnsi" w:hAnsiTheme="minorHAnsi"/>
        </w:rPr>
        <w:t xml:space="preserve"> (a)</w:t>
      </w:r>
      <w:r w:rsidRPr="0019388B">
        <w:rPr>
          <w:rFonts w:asciiTheme="minorHAnsi" w:hAnsiTheme="minorHAnsi"/>
        </w:rPr>
        <w:t xml:space="preserve"> prior to the </w:t>
      </w:r>
      <w:r w:rsidRPr="0019388B">
        <w:rPr>
          <w:rStyle w:val="Emphasis-Bold"/>
          <w:rFonts w:asciiTheme="minorHAnsi" w:hAnsiTheme="minorHAnsi"/>
        </w:rPr>
        <w:t>verifier</w:t>
      </w:r>
      <w:r w:rsidRPr="0019388B">
        <w:rPr>
          <w:rFonts w:asciiTheme="minorHAnsi" w:hAnsiTheme="minorHAnsi"/>
        </w:rPr>
        <w:t xml:space="preserve"> commencing verification in accordance with </w:t>
      </w:r>
      <w:r w:rsidR="006E1FFA">
        <w:fldChar w:fldCharType="begin"/>
      </w:r>
      <w:r w:rsidR="006E1FFA">
        <w:instrText xml:space="preserve"> REF _Ref265301514 \r \h  \* MERGEFORMAT \* Caps </w:instrText>
      </w:r>
      <w:r w:rsidR="006E1FFA">
        <w:fldChar w:fldCharType="separate"/>
      </w:r>
      <w:r w:rsidR="00325EBF" w:rsidRPr="00325EBF">
        <w:rPr>
          <w:rStyle w:val="Emphasis-Remove"/>
          <w:rFonts w:asciiTheme="minorHAnsi" w:hAnsiTheme="minorHAnsi"/>
        </w:rPr>
        <w:t>Schedule B</w:t>
      </w:r>
      <w:r w:rsidR="006E1FFA">
        <w:fldChar w:fldCharType="end"/>
      </w:r>
      <w:r w:rsidRPr="0019388B">
        <w:rPr>
          <w:rFonts w:asciiTheme="minorHAnsi" w:hAnsiTheme="minorHAnsi"/>
        </w:rPr>
        <w:t>;</w:t>
      </w:r>
    </w:p>
    <w:p w:rsidR="00475706" w:rsidRPr="008F0575" w:rsidRDefault="00A3611F" w:rsidP="00475706">
      <w:pPr>
        <w:pStyle w:val="HeadingH6ClausesubtextL2"/>
        <w:spacing w:line="276" w:lineRule="auto"/>
        <w:rPr>
          <w:rStyle w:val="Emphasis-Remove"/>
          <w:rFonts w:ascii="Calibri" w:hAnsi="Calibri"/>
        </w:rPr>
      </w:pPr>
      <w:bookmarkStart w:id="1605" w:name="_Ref274907616"/>
      <w:r>
        <w:t xml:space="preserve">upon the </w:t>
      </w:r>
      <w:r w:rsidRPr="00EA7AB9">
        <w:rPr>
          <w:b/>
        </w:rPr>
        <w:t>verifier’s</w:t>
      </w:r>
      <w:r>
        <w:t xml:space="preserve"> request, </w:t>
      </w:r>
      <w:r w:rsidR="00475706" w:rsidRPr="008F0575">
        <w:t xml:space="preserve">the information </w:t>
      </w:r>
      <w:r>
        <w:t xml:space="preserve">described in clause </w:t>
      </w:r>
      <w:r w:rsidRPr="00013CD1">
        <w:t>D7(2), D7(5), D12(2) and D12(</w:t>
      </w:r>
      <w:r>
        <w:t>3</w:t>
      </w:r>
      <w:r w:rsidRPr="00A3611F">
        <w:t>)</w:t>
      </w:r>
      <w:r w:rsidR="00475706" w:rsidRPr="008F0575">
        <w:t xml:space="preserve"> </w:t>
      </w:r>
      <w:r w:rsidR="0096709A">
        <w:t>pertaining to</w:t>
      </w:r>
      <w:r w:rsidR="00475706">
        <w:t xml:space="preserve"> </w:t>
      </w:r>
      <w:r w:rsidR="00475706" w:rsidRPr="0009761E">
        <w:rPr>
          <w:b/>
        </w:rPr>
        <w:t>identified programmes</w:t>
      </w:r>
      <w:r w:rsidR="00475706" w:rsidRPr="008F0575">
        <w:t xml:space="preserve">  after the </w:t>
      </w:r>
      <w:r w:rsidR="00475706" w:rsidRPr="008F0575">
        <w:rPr>
          <w:rStyle w:val="Emphasis-Bold"/>
        </w:rPr>
        <w:t>verifier</w:t>
      </w:r>
      <w:r w:rsidR="00475706" w:rsidRPr="008F0575">
        <w:t xml:space="preserve"> has notified the </w:t>
      </w:r>
      <w:r w:rsidR="00475706" w:rsidRPr="008F0575">
        <w:rPr>
          <w:rStyle w:val="Emphasis-Bold"/>
        </w:rPr>
        <w:t>CPP applicant</w:t>
      </w:r>
      <w:r w:rsidR="00475706" w:rsidRPr="008F0575">
        <w:t xml:space="preserve"> of its selection of </w:t>
      </w:r>
      <w:r w:rsidR="00475706" w:rsidRPr="00972925">
        <w:rPr>
          <w:b/>
        </w:rPr>
        <w:t>identified programmes</w:t>
      </w:r>
      <w:r w:rsidR="00475706" w:rsidRPr="008F0575">
        <w:rPr>
          <w:rStyle w:val="Emphasis-Remove"/>
          <w:rFonts w:ascii="Calibri" w:hAnsi="Calibri"/>
        </w:rPr>
        <w:t xml:space="preserve">; </w:t>
      </w:r>
    </w:p>
    <w:bookmarkEnd w:id="1604"/>
    <w:bookmarkEnd w:id="1605"/>
    <w:p w:rsidR="00C74199" w:rsidRDefault="00115F8C" w:rsidP="00115F8C">
      <w:pPr>
        <w:pStyle w:val="HeadingH6ClausesubtextL2"/>
        <w:rPr>
          <w:rFonts w:asciiTheme="minorHAnsi" w:hAnsiTheme="minorHAnsi"/>
        </w:rPr>
      </w:pPr>
      <w:r w:rsidRPr="0019388B">
        <w:rPr>
          <w:rStyle w:val="Emphasis-Remove"/>
          <w:rFonts w:asciiTheme="minorHAnsi" w:hAnsiTheme="minorHAnsi"/>
        </w:rPr>
        <w:t xml:space="preserve">any information requested by the </w:t>
      </w:r>
      <w:r w:rsidRPr="0019388B">
        <w:rPr>
          <w:rStyle w:val="Emphasis-Bold"/>
          <w:rFonts w:asciiTheme="minorHAnsi" w:hAnsiTheme="minorHAnsi"/>
        </w:rPr>
        <w:t>verifier</w:t>
      </w:r>
      <w:r w:rsidRPr="0019388B">
        <w:rPr>
          <w:rStyle w:val="Emphasis-Remove"/>
          <w:rFonts w:asciiTheme="minorHAnsi" w:hAnsiTheme="minorHAnsi"/>
        </w:rPr>
        <w:t xml:space="preserve"> pursuant to </w:t>
      </w:r>
      <w:r w:rsidR="00304528" w:rsidRPr="0019388B">
        <w:rPr>
          <w:rFonts w:asciiTheme="minorHAnsi" w:hAnsiTheme="minorHAnsi"/>
        </w:rPr>
        <w:t xml:space="preserve">the </w:t>
      </w:r>
      <w:r w:rsidR="00304528" w:rsidRPr="0019388B">
        <w:rPr>
          <w:rStyle w:val="Emphasis-Bold"/>
          <w:rFonts w:asciiTheme="minorHAnsi" w:hAnsiTheme="minorHAnsi"/>
        </w:rPr>
        <w:t>verifier's</w:t>
      </w:r>
      <w:r w:rsidR="00304528" w:rsidRPr="0019388B">
        <w:rPr>
          <w:rFonts w:asciiTheme="minorHAnsi" w:hAnsiTheme="minorHAnsi"/>
        </w:rPr>
        <w:t xml:space="preserve"> right to ask for such information </w:t>
      </w:r>
      <w:r w:rsidR="00423B2B" w:rsidRPr="0019388B">
        <w:rPr>
          <w:rFonts w:asciiTheme="minorHAnsi" w:hAnsiTheme="minorHAnsi"/>
        </w:rPr>
        <w:t>pursuant to</w:t>
      </w:r>
      <w:r w:rsidR="00304528" w:rsidRPr="0019388B">
        <w:rPr>
          <w:rFonts w:asciiTheme="minorHAnsi" w:hAnsiTheme="minorHAnsi"/>
        </w:rPr>
        <w:t xml:space="preserve"> his, her or its deed of engagement, as specified in clause</w:t>
      </w:r>
      <w:r w:rsidR="00D32B0C">
        <w:rPr>
          <w:rFonts w:asciiTheme="minorHAnsi" w:hAnsiTheme="minorHAnsi"/>
        </w:rPr>
        <w:t xml:space="preserve"> F6(2)(d)</w:t>
      </w:r>
      <w:r w:rsidR="007F43B3">
        <w:rPr>
          <w:rFonts w:asciiTheme="minorHAnsi" w:hAnsiTheme="minorHAnsi"/>
        </w:rPr>
        <w:t xml:space="preserve">; </w:t>
      </w:r>
      <w:r w:rsidR="00A3611F">
        <w:rPr>
          <w:rFonts w:asciiTheme="minorHAnsi" w:hAnsiTheme="minorHAnsi"/>
        </w:rPr>
        <w:t>and</w:t>
      </w:r>
    </w:p>
    <w:p w:rsidR="00115F8C" w:rsidRPr="0019388B" w:rsidRDefault="00C74199" w:rsidP="00A3611F">
      <w:pPr>
        <w:pStyle w:val="HeadingH6ClausesubtextL2"/>
        <w:rPr>
          <w:rStyle w:val="Emphasis-Remove"/>
          <w:rFonts w:asciiTheme="minorHAnsi" w:hAnsiTheme="minorHAnsi"/>
        </w:rPr>
      </w:pPr>
      <w:r>
        <w:t xml:space="preserve">in advance of the </w:t>
      </w:r>
      <w:r w:rsidRPr="00E5537A">
        <w:rPr>
          <w:b/>
        </w:rPr>
        <w:t>verifier’s</w:t>
      </w:r>
      <w:r>
        <w:t xml:space="preserve"> selection of </w:t>
      </w:r>
      <w:r w:rsidRPr="00E5537A">
        <w:rPr>
          <w:b/>
        </w:rPr>
        <w:t>identified programmes</w:t>
      </w:r>
      <w:r>
        <w:t xml:space="preserve">, summary information on the forecast </w:t>
      </w:r>
      <w:r w:rsidRPr="00E5537A">
        <w:rPr>
          <w:b/>
        </w:rPr>
        <w:t>projects</w:t>
      </w:r>
      <w:r>
        <w:t xml:space="preserve"> and </w:t>
      </w:r>
      <w:r w:rsidRPr="00E5537A">
        <w:rPr>
          <w:b/>
        </w:rPr>
        <w:t>programmes</w:t>
      </w:r>
      <w:r>
        <w:t xml:space="preserve">, in the format specified in </w:t>
      </w:r>
      <w:r w:rsidRPr="00E5537A">
        <w:rPr>
          <w:i/>
        </w:rPr>
        <w:t xml:space="preserve">Table 1: </w:t>
      </w:r>
      <w:r>
        <w:rPr>
          <w:i/>
        </w:rPr>
        <w:t xml:space="preserve">Top 5 </w:t>
      </w:r>
      <w:r>
        <w:t xml:space="preserve">of the </w:t>
      </w:r>
      <w:r w:rsidRPr="00E5537A">
        <w:rPr>
          <w:b/>
        </w:rPr>
        <w:t>regulatory templates</w:t>
      </w:r>
      <w:r w:rsidR="00115F8C" w:rsidRPr="0019388B">
        <w:rPr>
          <w:rStyle w:val="Emphasis-Remove"/>
          <w:rFonts w:asciiTheme="minorHAnsi" w:hAnsiTheme="minorHAnsi"/>
        </w:rPr>
        <w:t xml:space="preserve">. </w:t>
      </w:r>
    </w:p>
    <w:p w:rsidR="00844247" w:rsidRPr="0019388B" w:rsidRDefault="00EC1890" w:rsidP="00C44B1F">
      <w:pPr>
        <w:pStyle w:val="HeadingH4Clausetext"/>
        <w:tabs>
          <w:tab w:val="num" w:pos="709"/>
        </w:tabs>
        <w:ind w:hanging="936"/>
        <w:rPr>
          <w:rFonts w:asciiTheme="minorHAnsi" w:hAnsiTheme="minorHAnsi"/>
        </w:rPr>
      </w:pPr>
      <w:bookmarkStart w:id="1606" w:name="_Ref274225329"/>
      <w:bookmarkEnd w:id="1602"/>
      <w:r w:rsidRPr="0019388B">
        <w:rPr>
          <w:rFonts w:asciiTheme="minorHAnsi" w:hAnsiTheme="minorHAnsi"/>
        </w:rPr>
        <w:t>Audit</w:t>
      </w:r>
      <w:bookmarkEnd w:id="1606"/>
      <w:r w:rsidR="00714AF0">
        <w:rPr>
          <w:rFonts w:asciiTheme="minorHAnsi" w:hAnsiTheme="minorHAnsi"/>
        </w:rPr>
        <w:t xml:space="preserve"> and assurance</w:t>
      </w:r>
      <w:r w:rsidRPr="0019388B">
        <w:rPr>
          <w:rFonts w:asciiTheme="minorHAnsi" w:hAnsiTheme="minorHAnsi"/>
        </w:rPr>
        <w:t xml:space="preserve"> </w:t>
      </w:r>
      <w:bookmarkEnd w:id="1597"/>
    </w:p>
    <w:p w:rsidR="008B5015" w:rsidRPr="0019388B" w:rsidRDefault="008B5015" w:rsidP="001709D0">
      <w:pPr>
        <w:pStyle w:val="HeadingH5ClausesubtextL1"/>
      </w:pPr>
      <w:r w:rsidRPr="0019388B">
        <w:t xml:space="preserve">A </w:t>
      </w:r>
      <w:r w:rsidR="00C7242F" w:rsidRPr="0019388B">
        <w:rPr>
          <w:rStyle w:val="Emphasis-Bold"/>
          <w:rFonts w:asciiTheme="minorHAnsi" w:hAnsiTheme="minorHAnsi"/>
        </w:rPr>
        <w:t xml:space="preserve">CPP </w:t>
      </w:r>
      <w:r w:rsidR="005F349A">
        <w:rPr>
          <w:rStyle w:val="Emphasis-Bold"/>
          <w:rFonts w:asciiTheme="minorHAnsi" w:hAnsiTheme="minorHAnsi"/>
        </w:rPr>
        <w:t>application</w:t>
      </w:r>
      <w:r w:rsidR="007C407E" w:rsidRPr="0019388B">
        <w:t xml:space="preserve"> </w:t>
      </w:r>
      <w:r w:rsidRPr="0019388B">
        <w:t xml:space="preserve">must </w:t>
      </w:r>
      <w:r w:rsidR="00714AF0">
        <w:t>include a report</w:t>
      </w:r>
      <w:r w:rsidR="00332866" w:rsidRPr="0019388B">
        <w:t xml:space="preserve"> by an </w:t>
      </w:r>
      <w:r w:rsidR="00332866" w:rsidRPr="0019388B">
        <w:rPr>
          <w:rStyle w:val="Emphasis-Bold"/>
          <w:rFonts w:asciiTheme="minorHAnsi" w:hAnsiTheme="minorHAnsi"/>
        </w:rPr>
        <w:t>auditor</w:t>
      </w:r>
      <w:r w:rsidR="00332866" w:rsidRPr="0019388B">
        <w:t xml:space="preserve"> </w:t>
      </w:r>
      <w:r w:rsidR="00714AF0">
        <w:t>that states</w:t>
      </w:r>
      <w:r w:rsidR="006014F3" w:rsidRPr="0019388B">
        <w:t xml:space="preserve"> whether or not</w:t>
      </w:r>
      <w:r w:rsidR="00714AF0">
        <w:t>:</w:t>
      </w:r>
    </w:p>
    <w:p w:rsidR="006014F3" w:rsidRPr="0019388B" w:rsidRDefault="006014F3" w:rsidP="006014F3">
      <w:pPr>
        <w:pStyle w:val="HeadingH6ClausesubtextL2"/>
        <w:rPr>
          <w:rFonts w:asciiTheme="minorHAnsi" w:hAnsiTheme="minorHAnsi"/>
        </w:rPr>
      </w:pPr>
      <w:bookmarkStart w:id="1607" w:name="_Ref274216888"/>
      <w:r w:rsidRPr="0019388B">
        <w:rPr>
          <w:rFonts w:asciiTheme="minorHAnsi" w:hAnsiTheme="minorHAnsi"/>
        </w:rPr>
        <w:t xml:space="preserve">as far as appears from an examination of them, </w:t>
      </w:r>
      <w:r w:rsidR="00FD5DDB" w:rsidRPr="0019388B">
        <w:rPr>
          <w:rFonts w:asciiTheme="minorHAnsi" w:hAnsiTheme="minorHAnsi"/>
        </w:rPr>
        <w:t xml:space="preserve">proper </w:t>
      </w:r>
      <w:r w:rsidRPr="0019388B">
        <w:rPr>
          <w:rFonts w:asciiTheme="minorHAnsi" w:hAnsiTheme="minorHAnsi"/>
        </w:rPr>
        <w:t>records to enable the compilation of information required by</w:t>
      </w:r>
      <w:r w:rsidR="004379DC">
        <w:rPr>
          <w:rFonts w:asciiTheme="minorHAnsi" w:hAnsiTheme="minorHAnsi"/>
        </w:rPr>
        <w:t xml:space="preserve"> Subpart 5</w:t>
      </w:r>
      <w:r w:rsidRPr="0019388B">
        <w:rPr>
          <w:rFonts w:asciiTheme="minorHAnsi" w:hAnsiTheme="minorHAnsi"/>
        </w:rPr>
        <w:t xml:space="preserve"> have been kept by the </w:t>
      </w:r>
      <w:r w:rsidRPr="0019388B">
        <w:rPr>
          <w:rStyle w:val="Emphasis-Bold"/>
          <w:rFonts w:asciiTheme="minorHAnsi" w:hAnsiTheme="minorHAnsi"/>
        </w:rPr>
        <w:t>CPP applicant</w:t>
      </w:r>
      <w:r w:rsidRPr="0019388B">
        <w:rPr>
          <w:rFonts w:asciiTheme="minorHAnsi" w:hAnsiTheme="minorHAnsi"/>
        </w:rPr>
        <w:t>;</w:t>
      </w:r>
      <w:bookmarkEnd w:id="1607"/>
    </w:p>
    <w:p w:rsidR="008B5015" w:rsidRPr="0019388B" w:rsidRDefault="00095BAE" w:rsidP="008B5015">
      <w:pPr>
        <w:pStyle w:val="HeadingH6ClausesubtextL2"/>
        <w:rPr>
          <w:rFonts w:asciiTheme="minorHAnsi" w:hAnsiTheme="minorHAnsi"/>
        </w:rPr>
      </w:pPr>
      <w:r w:rsidRPr="0019388B">
        <w:rPr>
          <w:rFonts w:asciiTheme="minorHAnsi" w:hAnsiTheme="minorHAnsi"/>
        </w:rPr>
        <w:t>i</w:t>
      </w:r>
      <w:r w:rsidR="008B5015" w:rsidRPr="0019388B">
        <w:rPr>
          <w:rFonts w:asciiTheme="minorHAnsi" w:hAnsiTheme="minorHAnsi"/>
        </w:rPr>
        <w:t xml:space="preserve">n the case of </w:t>
      </w:r>
      <w:r w:rsidR="001B1640" w:rsidRPr="0019388B">
        <w:rPr>
          <w:rFonts w:asciiTheme="minorHAnsi" w:hAnsiTheme="minorHAnsi"/>
        </w:rPr>
        <w:t xml:space="preserve">actual </w:t>
      </w:r>
      <w:r w:rsidR="008B5015" w:rsidRPr="0019388B">
        <w:rPr>
          <w:rFonts w:asciiTheme="minorHAnsi" w:hAnsiTheme="minorHAnsi"/>
        </w:rPr>
        <w:t>financial information</w:t>
      </w:r>
      <w:r w:rsidR="00FD5DDB" w:rsidRPr="0019388B">
        <w:rPr>
          <w:rFonts w:asciiTheme="minorHAnsi" w:hAnsiTheme="minorHAnsi"/>
        </w:rPr>
        <w:t xml:space="preserve"> relating to the </w:t>
      </w:r>
      <w:r w:rsidR="00FD5DDB" w:rsidRPr="0019388B">
        <w:rPr>
          <w:rStyle w:val="Emphasis-Bold"/>
          <w:rFonts w:asciiTheme="minorHAnsi" w:hAnsiTheme="minorHAnsi"/>
        </w:rPr>
        <w:t>current period</w:t>
      </w:r>
      <w:r w:rsidR="008B5015" w:rsidRPr="0019388B">
        <w:rPr>
          <w:rFonts w:asciiTheme="minorHAnsi" w:hAnsiTheme="minorHAnsi"/>
        </w:rPr>
        <w:t xml:space="preserve">, that information has been prepared in all material respects in accordance with </w:t>
      </w:r>
      <w:r w:rsidR="00714AF0">
        <w:rPr>
          <w:rFonts w:asciiTheme="minorHAnsi" w:hAnsiTheme="minorHAnsi"/>
        </w:rPr>
        <w:t xml:space="preserve">the input methodologies set out in </w:t>
      </w:r>
      <w:r w:rsidR="008B5015" w:rsidRPr="0019388B">
        <w:rPr>
          <w:rFonts w:asciiTheme="minorHAnsi" w:hAnsiTheme="minorHAnsi"/>
        </w:rPr>
        <w:t>this determination</w:t>
      </w:r>
      <w:r w:rsidR="00714AF0">
        <w:rPr>
          <w:rFonts w:asciiTheme="minorHAnsi" w:hAnsiTheme="minorHAnsi"/>
        </w:rPr>
        <w:t xml:space="preserve">, and that it has been audited in accordance with applicable auditing standards issued </w:t>
      </w:r>
      <w:r w:rsidR="00BA4067">
        <w:t xml:space="preserve">by the External Reporting Board in accordance with its functions </w:t>
      </w:r>
      <w:r w:rsidR="00714AF0">
        <w:rPr>
          <w:rFonts w:asciiTheme="minorHAnsi" w:hAnsiTheme="minorHAnsi"/>
        </w:rPr>
        <w:t>under the Financial R</w:t>
      </w:r>
      <w:r w:rsidR="00256389">
        <w:rPr>
          <w:rFonts w:asciiTheme="minorHAnsi" w:hAnsiTheme="minorHAnsi"/>
        </w:rPr>
        <w:t xml:space="preserve">eporting Act 2013 or any equivalent </w:t>
      </w:r>
      <w:r w:rsidR="001C5CB7">
        <w:rPr>
          <w:rFonts w:asciiTheme="minorHAnsi" w:hAnsiTheme="minorHAnsi"/>
        </w:rPr>
        <w:t>standards</w:t>
      </w:r>
      <w:r w:rsidR="00256389">
        <w:rPr>
          <w:rFonts w:asciiTheme="minorHAnsi" w:hAnsiTheme="minorHAnsi"/>
        </w:rPr>
        <w:t xml:space="preserve"> that replace these standards</w:t>
      </w:r>
      <w:r w:rsidR="008B5015" w:rsidRPr="0019388B">
        <w:rPr>
          <w:rFonts w:asciiTheme="minorHAnsi" w:hAnsiTheme="minorHAnsi"/>
        </w:rPr>
        <w:t>;</w:t>
      </w:r>
      <w:r w:rsidR="00C83579" w:rsidRPr="0019388B">
        <w:rPr>
          <w:rFonts w:asciiTheme="minorHAnsi" w:hAnsiTheme="minorHAnsi"/>
        </w:rPr>
        <w:t xml:space="preserve"> </w:t>
      </w:r>
    </w:p>
    <w:p w:rsidR="00297C71" w:rsidRPr="0019388B" w:rsidRDefault="00A379EA" w:rsidP="00A379EA">
      <w:pPr>
        <w:pStyle w:val="HeadingH6ClausesubtextL2"/>
        <w:rPr>
          <w:rFonts w:asciiTheme="minorHAnsi" w:hAnsiTheme="minorHAnsi"/>
        </w:rPr>
      </w:pPr>
      <w:r w:rsidRPr="0019388B">
        <w:rPr>
          <w:rFonts w:asciiTheme="minorHAnsi" w:hAnsiTheme="minorHAnsi"/>
        </w:rPr>
        <w:t xml:space="preserve">in the case of </w:t>
      </w:r>
      <w:r w:rsidR="001B1640" w:rsidRPr="0019388B">
        <w:rPr>
          <w:rFonts w:asciiTheme="minorHAnsi" w:hAnsiTheme="minorHAnsi"/>
        </w:rPr>
        <w:t xml:space="preserve">forecast </w:t>
      </w:r>
      <w:r w:rsidRPr="0019388B">
        <w:rPr>
          <w:rFonts w:asciiTheme="minorHAnsi" w:hAnsiTheme="minorHAnsi"/>
        </w:rPr>
        <w:t>financial information</w:t>
      </w:r>
      <w:r w:rsidR="00297C71" w:rsidRPr="0019388B">
        <w:rPr>
          <w:rFonts w:asciiTheme="minorHAnsi" w:hAnsiTheme="minorHAnsi"/>
        </w:rPr>
        <w:t xml:space="preserve"> </w:t>
      </w:r>
      <w:r w:rsidR="00FD5DDB" w:rsidRPr="0019388B">
        <w:rPr>
          <w:rFonts w:asciiTheme="minorHAnsi" w:hAnsiTheme="minorHAnsi"/>
        </w:rPr>
        <w:t xml:space="preserve">relating to the </w:t>
      </w:r>
      <w:r w:rsidR="00FD5DDB" w:rsidRPr="0019388B">
        <w:rPr>
          <w:rStyle w:val="Emphasis-Bold"/>
          <w:rFonts w:asciiTheme="minorHAnsi" w:hAnsiTheme="minorHAnsi"/>
        </w:rPr>
        <w:t>next period</w:t>
      </w:r>
      <w:r w:rsidRPr="0019388B">
        <w:rPr>
          <w:rFonts w:asciiTheme="minorHAnsi" w:hAnsiTheme="minorHAnsi"/>
        </w:rPr>
        <w:t>, that information has been compiled </w:t>
      </w:r>
      <w:r w:rsidR="00933C34" w:rsidRPr="0019388B">
        <w:rPr>
          <w:rFonts w:asciiTheme="minorHAnsi" w:hAnsiTheme="minorHAnsi"/>
        </w:rPr>
        <w:t xml:space="preserve">in all material respects </w:t>
      </w:r>
      <w:r w:rsidRPr="0019388B">
        <w:rPr>
          <w:rFonts w:asciiTheme="minorHAnsi" w:hAnsiTheme="minorHAnsi"/>
        </w:rPr>
        <w:t xml:space="preserve">in accordance with </w:t>
      </w:r>
      <w:r w:rsidR="00714AF0">
        <w:rPr>
          <w:rFonts w:asciiTheme="minorHAnsi" w:hAnsiTheme="minorHAnsi"/>
        </w:rPr>
        <w:t xml:space="preserve">the input methodologies set out in </w:t>
      </w:r>
      <w:r w:rsidRPr="0019388B">
        <w:rPr>
          <w:rFonts w:asciiTheme="minorHAnsi" w:hAnsiTheme="minorHAnsi"/>
        </w:rPr>
        <w:t>this determination</w:t>
      </w:r>
      <w:r w:rsidR="00714AF0">
        <w:rPr>
          <w:rFonts w:asciiTheme="minorHAnsi" w:hAnsiTheme="minorHAnsi"/>
        </w:rPr>
        <w:t xml:space="preserve">, and that it has been examined in accordance with applicable assurance engagement standards issued </w:t>
      </w:r>
      <w:r w:rsidR="00BA4067">
        <w:t xml:space="preserve">by the External Reporting Board in accordance with its functions </w:t>
      </w:r>
      <w:r w:rsidR="00714AF0">
        <w:rPr>
          <w:rFonts w:asciiTheme="minorHAnsi" w:hAnsiTheme="minorHAnsi"/>
        </w:rPr>
        <w:t xml:space="preserve">under the Financial Reporting Act </w:t>
      </w:r>
      <w:r w:rsidR="001C5CB7">
        <w:rPr>
          <w:rFonts w:asciiTheme="minorHAnsi" w:hAnsiTheme="minorHAnsi"/>
        </w:rPr>
        <w:t xml:space="preserve">2013, </w:t>
      </w:r>
      <w:r w:rsidR="00256389">
        <w:rPr>
          <w:rFonts w:asciiTheme="minorHAnsi" w:hAnsiTheme="minorHAnsi"/>
        </w:rPr>
        <w:t>or any equivalent</w:t>
      </w:r>
      <w:r w:rsidR="001C5CB7">
        <w:rPr>
          <w:rFonts w:asciiTheme="minorHAnsi" w:hAnsiTheme="minorHAnsi"/>
        </w:rPr>
        <w:t xml:space="preserve"> standards</w:t>
      </w:r>
      <w:r w:rsidR="00256389">
        <w:rPr>
          <w:rFonts w:asciiTheme="minorHAnsi" w:hAnsiTheme="minorHAnsi"/>
        </w:rPr>
        <w:t xml:space="preserve"> that replace these standards</w:t>
      </w:r>
      <w:r w:rsidR="00714AF0">
        <w:rPr>
          <w:rFonts w:asciiTheme="minorHAnsi" w:hAnsiTheme="minorHAnsi"/>
        </w:rPr>
        <w:t xml:space="preserve"> or other appropriate standards</w:t>
      </w:r>
      <w:r w:rsidR="004D22E8" w:rsidRPr="0019388B">
        <w:rPr>
          <w:rFonts w:asciiTheme="minorHAnsi" w:hAnsiTheme="minorHAnsi"/>
        </w:rPr>
        <w:t>;</w:t>
      </w:r>
    </w:p>
    <w:p w:rsidR="00714AF0" w:rsidRDefault="004D22E8" w:rsidP="00A379EA">
      <w:pPr>
        <w:pStyle w:val="HeadingH6ClausesubtextL2"/>
        <w:rPr>
          <w:rFonts w:asciiTheme="minorHAnsi" w:hAnsiTheme="minorHAnsi"/>
        </w:rPr>
      </w:pPr>
      <w:r w:rsidRPr="0019388B">
        <w:rPr>
          <w:rFonts w:asciiTheme="minorHAnsi" w:hAnsiTheme="minorHAnsi"/>
        </w:rPr>
        <w:t xml:space="preserve">in the case of quantitative </w:t>
      </w:r>
      <w:r w:rsidR="00714AF0">
        <w:rPr>
          <w:rFonts w:asciiTheme="minorHAnsi" w:hAnsiTheme="minorHAnsi"/>
        </w:rPr>
        <w:t xml:space="preserve">historical </w:t>
      </w:r>
      <w:r w:rsidRPr="0019388B">
        <w:rPr>
          <w:rFonts w:asciiTheme="minorHAnsi" w:hAnsiTheme="minorHAnsi"/>
        </w:rPr>
        <w:t>information provided in spreadsheets, th</w:t>
      </w:r>
      <w:r w:rsidR="00714AF0">
        <w:rPr>
          <w:rFonts w:asciiTheme="minorHAnsi" w:hAnsiTheme="minorHAnsi"/>
        </w:rPr>
        <w:t>e</w:t>
      </w:r>
      <w:r w:rsidRPr="0019388B">
        <w:rPr>
          <w:rFonts w:asciiTheme="minorHAnsi" w:hAnsiTheme="minorHAnsi"/>
        </w:rPr>
        <w:t xml:space="preserve"> information is </w:t>
      </w:r>
      <w:r w:rsidR="00714AF0">
        <w:rPr>
          <w:rFonts w:asciiTheme="minorHAnsi" w:hAnsiTheme="minorHAnsi"/>
        </w:rPr>
        <w:t>properly compiled on the basis of the relevant underlying source information; and</w:t>
      </w:r>
    </w:p>
    <w:p w:rsidR="00A379EA" w:rsidRDefault="00714AF0" w:rsidP="00A379EA">
      <w:pPr>
        <w:pStyle w:val="HeadingH6ClausesubtextL2"/>
        <w:rPr>
          <w:rFonts w:asciiTheme="minorHAnsi" w:hAnsiTheme="minorHAnsi"/>
        </w:rPr>
      </w:pPr>
      <w:r>
        <w:rPr>
          <w:rFonts w:asciiTheme="minorHAnsi" w:hAnsiTheme="minorHAnsi"/>
        </w:rPr>
        <w:t xml:space="preserve">in the case of quantitiative </w:t>
      </w:r>
      <w:r w:rsidR="00A1724D">
        <w:rPr>
          <w:rFonts w:asciiTheme="minorHAnsi" w:hAnsiTheme="minorHAnsi"/>
        </w:rPr>
        <w:t>forecast information provided in spreadsheets, the information is properly compiled on the basis of relevant and reasonable disclosed assumptions.</w:t>
      </w:r>
      <w:r w:rsidR="004D22E8" w:rsidRPr="0019388B">
        <w:rPr>
          <w:rFonts w:asciiTheme="minorHAnsi" w:hAnsiTheme="minorHAnsi"/>
        </w:rPr>
        <w:t xml:space="preserve">   </w:t>
      </w:r>
    </w:p>
    <w:p w:rsidR="00740FBB" w:rsidRDefault="00740FBB" w:rsidP="00740FBB">
      <w:pPr>
        <w:pStyle w:val="HeadingH5ClausesubtextL1"/>
      </w:pPr>
      <w:r>
        <w:t xml:space="preserve">For the avoidance of doubt, the </w:t>
      </w:r>
      <w:r>
        <w:rPr>
          <w:b/>
        </w:rPr>
        <w:t>auditor</w:t>
      </w:r>
      <w:r>
        <w:t xml:space="preserve"> must provide an opinion as to whether-</w:t>
      </w:r>
    </w:p>
    <w:p w:rsidR="00740FBB" w:rsidRDefault="00740FBB" w:rsidP="00740FBB">
      <w:pPr>
        <w:pStyle w:val="HeadingH6ClausesubtextL2"/>
      </w:pPr>
      <w:r>
        <w:t xml:space="preserve">in respect of </w:t>
      </w:r>
      <w:r>
        <w:rPr>
          <w:b/>
        </w:rPr>
        <w:t>operating costs</w:t>
      </w:r>
      <w:r>
        <w:t xml:space="preserve"> not </w:t>
      </w:r>
      <w:r>
        <w:rPr>
          <w:b/>
        </w:rPr>
        <w:t>directly attributable</w:t>
      </w:r>
      <w:r>
        <w:t xml:space="preserve">, the </w:t>
      </w:r>
      <w:r>
        <w:rPr>
          <w:b/>
        </w:rPr>
        <w:t>opex forecast</w:t>
      </w:r>
      <w:r>
        <w:t xml:space="preserve"> was provided by the </w:t>
      </w:r>
      <w:r>
        <w:rPr>
          <w:b/>
        </w:rPr>
        <w:t>CPP applicant</w:t>
      </w:r>
      <w:r>
        <w:t xml:space="preserve"> as specified in clause 5.3.5; and</w:t>
      </w:r>
    </w:p>
    <w:p w:rsidR="00740FBB" w:rsidRPr="0019388B" w:rsidRDefault="00740FBB" w:rsidP="00740FBB">
      <w:pPr>
        <w:pStyle w:val="HeadingH6ClausesubtextL2"/>
      </w:pPr>
      <w:r>
        <w:t xml:space="preserve">in respect of </w:t>
      </w:r>
      <w:r>
        <w:rPr>
          <w:b/>
        </w:rPr>
        <w:t>regulated service asset values</w:t>
      </w:r>
      <w:r>
        <w:t xml:space="preserve"> not </w:t>
      </w:r>
      <w:r>
        <w:rPr>
          <w:b/>
        </w:rPr>
        <w:t>directly attributable</w:t>
      </w:r>
      <w:r>
        <w:t xml:space="preserve">, the </w:t>
      </w:r>
      <w:r>
        <w:rPr>
          <w:b/>
        </w:rPr>
        <w:t>forecast value of commissioned assets</w:t>
      </w:r>
      <w:r>
        <w:t xml:space="preserve"> were provided by the </w:t>
      </w:r>
      <w:r>
        <w:rPr>
          <w:b/>
        </w:rPr>
        <w:t>CPP applicant</w:t>
      </w:r>
      <w:r>
        <w:t xml:space="preserve"> in accordance with clause 5.3.6(3)(b) and as specified in clause 5.3.11(2)(b).</w:t>
      </w:r>
    </w:p>
    <w:p w:rsidR="00EC1890" w:rsidRPr="0019388B" w:rsidRDefault="00F0105F" w:rsidP="00C44B1F">
      <w:pPr>
        <w:pStyle w:val="HeadingH4Clausetext"/>
        <w:tabs>
          <w:tab w:val="num" w:pos="709"/>
        </w:tabs>
        <w:ind w:hanging="936"/>
        <w:rPr>
          <w:rFonts w:asciiTheme="minorHAnsi" w:hAnsiTheme="minorHAnsi"/>
        </w:rPr>
      </w:pPr>
      <w:bookmarkStart w:id="1608" w:name="_Ref265750875"/>
      <w:r w:rsidRPr="0019388B">
        <w:rPr>
          <w:rFonts w:asciiTheme="minorHAnsi" w:hAnsiTheme="minorHAnsi"/>
        </w:rPr>
        <w:t>C</w:t>
      </w:r>
      <w:r w:rsidR="00EC1890" w:rsidRPr="0019388B">
        <w:rPr>
          <w:rFonts w:asciiTheme="minorHAnsi" w:hAnsiTheme="minorHAnsi"/>
        </w:rPr>
        <w:t>ertification</w:t>
      </w:r>
      <w:bookmarkEnd w:id="1608"/>
    </w:p>
    <w:p w:rsidR="00A448BC" w:rsidRPr="0019388B" w:rsidRDefault="001D7960" w:rsidP="001D7960">
      <w:pPr>
        <w:pStyle w:val="HeadingH5ClausesubtextL1"/>
        <w:rPr>
          <w:rFonts w:asciiTheme="minorHAnsi" w:hAnsiTheme="minorHAnsi"/>
        </w:rPr>
      </w:pPr>
      <w:r w:rsidRPr="0019388B">
        <w:rPr>
          <w:rFonts w:asciiTheme="minorHAnsi" w:hAnsiTheme="minorHAnsi"/>
        </w:rPr>
        <w:t xml:space="preserve">In the case of </w:t>
      </w:r>
      <w:r w:rsidR="00A448BC" w:rsidRPr="0019388B">
        <w:rPr>
          <w:rFonts w:asciiTheme="minorHAnsi" w:hAnsiTheme="minorHAnsi"/>
        </w:rPr>
        <w:t xml:space="preserve">all </w:t>
      </w:r>
      <w:r w:rsidRPr="0019388B">
        <w:rPr>
          <w:rFonts w:asciiTheme="minorHAnsi" w:hAnsiTheme="minorHAnsi"/>
        </w:rPr>
        <w:t>information</w:t>
      </w:r>
      <w:r w:rsidR="006014F3" w:rsidRPr="0019388B">
        <w:rPr>
          <w:rFonts w:asciiTheme="minorHAnsi" w:hAnsiTheme="minorHAnsi"/>
        </w:rPr>
        <w:t xml:space="preserve"> of a</w:t>
      </w:r>
      <w:r w:rsidRPr="0019388B">
        <w:rPr>
          <w:rFonts w:asciiTheme="minorHAnsi" w:hAnsiTheme="minorHAnsi"/>
        </w:rPr>
        <w:t xml:space="preserve"> </w:t>
      </w:r>
      <w:r w:rsidR="006014F3" w:rsidRPr="0019388B">
        <w:rPr>
          <w:rFonts w:asciiTheme="minorHAnsi" w:hAnsiTheme="minorHAnsi"/>
        </w:rPr>
        <w:t xml:space="preserve">quantitative nature, other than forecast information, </w:t>
      </w:r>
      <w:r w:rsidR="00A448BC" w:rsidRPr="0019388B">
        <w:rPr>
          <w:rFonts w:asciiTheme="minorHAnsi" w:hAnsiTheme="minorHAnsi"/>
        </w:rPr>
        <w:t xml:space="preserve">provided in accordance with this </w:t>
      </w:r>
      <w:r w:rsidR="00CC275D" w:rsidRPr="0019388B">
        <w:rPr>
          <w:rFonts w:asciiTheme="minorHAnsi" w:hAnsiTheme="minorHAnsi"/>
        </w:rPr>
        <w:t>P</w:t>
      </w:r>
      <w:r w:rsidR="00A448BC" w:rsidRPr="0019388B">
        <w:rPr>
          <w:rFonts w:asciiTheme="minorHAnsi" w:hAnsiTheme="minorHAnsi"/>
        </w:rPr>
        <w:t>art</w:t>
      </w:r>
      <w:r w:rsidR="00A448BC" w:rsidRPr="0019388B">
        <w:rPr>
          <w:rStyle w:val="Emphasis-Remove"/>
          <w:rFonts w:asciiTheme="minorHAnsi" w:hAnsiTheme="minorHAnsi"/>
        </w:rPr>
        <w:t>,</w:t>
      </w:r>
      <w:r w:rsidR="00A448BC" w:rsidRPr="0019388B">
        <w:rPr>
          <w:rStyle w:val="Emphasis-Bold"/>
          <w:rFonts w:asciiTheme="minorHAnsi" w:hAnsiTheme="minorHAnsi"/>
        </w:rPr>
        <w:t xml:space="preserve"> </w:t>
      </w:r>
      <w:r w:rsidR="00A448BC" w:rsidRPr="0019388B">
        <w:rPr>
          <w:rStyle w:val="Emphasis-Remove"/>
          <w:rFonts w:asciiTheme="minorHAnsi" w:hAnsiTheme="minorHAnsi"/>
        </w:rPr>
        <w:t xml:space="preserve">no fewer than 2 </w:t>
      </w:r>
      <w:r w:rsidR="00184060" w:rsidRPr="0019388B">
        <w:rPr>
          <w:rStyle w:val="Emphasis-Bold"/>
          <w:rFonts w:asciiTheme="minorHAnsi" w:hAnsiTheme="minorHAnsi"/>
        </w:rPr>
        <w:t>director</w:t>
      </w:r>
      <w:r w:rsidR="00A448BC" w:rsidRPr="0019388B">
        <w:rPr>
          <w:rStyle w:val="Emphasis-Bold"/>
          <w:rFonts w:asciiTheme="minorHAnsi" w:hAnsiTheme="minorHAnsi"/>
        </w:rPr>
        <w:t>s</w:t>
      </w:r>
      <w:r w:rsidR="00A448BC" w:rsidRPr="0019388B">
        <w:rPr>
          <w:rStyle w:val="Emphasis-Remove"/>
          <w:rFonts w:asciiTheme="minorHAnsi" w:hAnsiTheme="minorHAnsi"/>
        </w:rPr>
        <w:t xml:space="preserve"> of the </w:t>
      </w:r>
      <w:r w:rsidR="00A448BC" w:rsidRPr="0019388B">
        <w:rPr>
          <w:rStyle w:val="Emphasis-Bold"/>
          <w:rFonts w:asciiTheme="minorHAnsi" w:hAnsiTheme="minorHAnsi"/>
        </w:rPr>
        <w:t>CPP applicant</w:t>
      </w:r>
      <w:r w:rsidR="00A448BC" w:rsidRPr="0019388B">
        <w:rPr>
          <w:rStyle w:val="Emphasis-Remove"/>
          <w:rFonts w:asciiTheme="minorHAnsi" w:hAnsiTheme="minorHAnsi"/>
        </w:rPr>
        <w:t xml:space="preserve"> must </w:t>
      </w:r>
      <w:r w:rsidR="00A448BC" w:rsidRPr="0019388B">
        <w:rPr>
          <w:rFonts w:asciiTheme="minorHAnsi" w:hAnsiTheme="minorHAnsi"/>
        </w:rPr>
        <w:t>certif</w:t>
      </w:r>
      <w:r w:rsidR="006903A8" w:rsidRPr="0019388B">
        <w:rPr>
          <w:rFonts w:asciiTheme="minorHAnsi" w:hAnsiTheme="minorHAnsi"/>
        </w:rPr>
        <w:t>y</w:t>
      </w:r>
      <w:r w:rsidR="00A448BC" w:rsidRPr="0019388B">
        <w:rPr>
          <w:rFonts w:asciiTheme="minorHAnsi" w:hAnsiTheme="minorHAnsi"/>
        </w:rPr>
        <w:t xml:space="preserve"> </w:t>
      </w:r>
      <w:r w:rsidR="006903A8" w:rsidRPr="0019388B">
        <w:rPr>
          <w:rFonts w:asciiTheme="minorHAnsi" w:hAnsiTheme="minorHAnsi"/>
        </w:rPr>
        <w:t xml:space="preserve">in writing </w:t>
      </w:r>
      <w:r w:rsidR="00CC275D" w:rsidRPr="0019388B">
        <w:rPr>
          <w:rFonts w:asciiTheme="minorHAnsi" w:hAnsiTheme="minorHAnsi"/>
        </w:rPr>
        <w:t xml:space="preserve">his or her </w:t>
      </w:r>
      <w:r w:rsidR="00A448BC" w:rsidRPr="0019388B">
        <w:rPr>
          <w:rFonts w:asciiTheme="minorHAnsi" w:hAnsiTheme="minorHAnsi"/>
        </w:rPr>
        <w:t xml:space="preserve">belief that- </w:t>
      </w:r>
    </w:p>
    <w:p w:rsidR="00A448BC" w:rsidRPr="0019388B" w:rsidRDefault="00332866" w:rsidP="00A448BC">
      <w:pPr>
        <w:pStyle w:val="HeadingH6ClausesubtextL2"/>
        <w:rPr>
          <w:rFonts w:asciiTheme="minorHAnsi" w:hAnsiTheme="minorHAnsi"/>
        </w:rPr>
      </w:pPr>
      <w:r w:rsidRPr="0019388B">
        <w:rPr>
          <w:rFonts w:asciiTheme="minorHAnsi" w:hAnsiTheme="minorHAnsi"/>
        </w:rPr>
        <w:t xml:space="preserve">the </w:t>
      </w:r>
      <w:r w:rsidR="00A448BC" w:rsidRPr="0019388B">
        <w:rPr>
          <w:rFonts w:asciiTheme="minorHAnsi" w:hAnsiTheme="minorHAnsi"/>
        </w:rPr>
        <w:t xml:space="preserve">information was derived and is provided in accordance with the relevant requirements; and </w:t>
      </w:r>
    </w:p>
    <w:p w:rsidR="001D7960" w:rsidRPr="0019388B" w:rsidRDefault="00A448BC" w:rsidP="00A448BC">
      <w:pPr>
        <w:pStyle w:val="HeadingH6ClausesubtextL2"/>
        <w:rPr>
          <w:rFonts w:asciiTheme="minorHAnsi" w:hAnsiTheme="minorHAnsi"/>
        </w:rPr>
      </w:pPr>
      <w:r w:rsidRPr="0019388B">
        <w:rPr>
          <w:rFonts w:asciiTheme="minorHAnsi" w:hAnsiTheme="minorHAnsi"/>
        </w:rPr>
        <w:t>it properly represents the results of f</w:t>
      </w:r>
      <w:r w:rsidR="0079557B" w:rsidRPr="0019388B">
        <w:rPr>
          <w:rFonts w:asciiTheme="minorHAnsi" w:hAnsiTheme="minorHAnsi"/>
        </w:rPr>
        <w:t xml:space="preserve">inancial or </w:t>
      </w:r>
      <w:r w:rsidRPr="0019388B">
        <w:rPr>
          <w:rFonts w:asciiTheme="minorHAnsi" w:hAnsiTheme="minorHAnsi"/>
        </w:rPr>
        <w:t>non-financial operations</w:t>
      </w:r>
      <w:r w:rsidR="0079557B" w:rsidRPr="0019388B">
        <w:rPr>
          <w:rFonts w:asciiTheme="minorHAnsi" w:hAnsiTheme="minorHAnsi"/>
        </w:rPr>
        <w:t xml:space="preserve"> as the case may be</w:t>
      </w:r>
      <w:r w:rsidRPr="0019388B">
        <w:rPr>
          <w:rFonts w:asciiTheme="minorHAnsi" w:hAnsiTheme="minorHAnsi"/>
        </w:rPr>
        <w:t>.</w:t>
      </w:r>
    </w:p>
    <w:p w:rsidR="00A448BC" w:rsidRPr="0019388B" w:rsidRDefault="00A448BC" w:rsidP="00A448BC">
      <w:pPr>
        <w:pStyle w:val="HeadingH5ClausesubtextL1"/>
        <w:rPr>
          <w:rFonts w:asciiTheme="minorHAnsi" w:hAnsiTheme="minorHAnsi"/>
        </w:rPr>
      </w:pPr>
      <w:r w:rsidRPr="0019388B">
        <w:rPr>
          <w:rFonts w:asciiTheme="minorHAnsi" w:hAnsiTheme="minorHAnsi"/>
        </w:rPr>
        <w:t xml:space="preserve">In the case of all </w:t>
      </w:r>
      <w:r w:rsidR="00F116A1" w:rsidRPr="0019388B">
        <w:rPr>
          <w:rFonts w:asciiTheme="minorHAnsi" w:hAnsiTheme="minorHAnsi"/>
        </w:rPr>
        <w:t xml:space="preserve">information of a </w:t>
      </w:r>
      <w:r w:rsidRPr="0019388B">
        <w:rPr>
          <w:rFonts w:asciiTheme="minorHAnsi" w:hAnsiTheme="minorHAnsi"/>
        </w:rPr>
        <w:t xml:space="preserve">qualitative </w:t>
      </w:r>
      <w:r w:rsidR="00F116A1" w:rsidRPr="0019388B">
        <w:rPr>
          <w:rFonts w:asciiTheme="minorHAnsi" w:hAnsiTheme="minorHAnsi"/>
        </w:rPr>
        <w:t xml:space="preserve">nature, other than forecast information, </w:t>
      </w:r>
      <w:r w:rsidRPr="0019388B">
        <w:rPr>
          <w:rFonts w:asciiTheme="minorHAnsi" w:hAnsiTheme="minorHAnsi"/>
        </w:rPr>
        <w:t xml:space="preserve">provided in accordance with this </w:t>
      </w:r>
      <w:r w:rsidR="00CC275D" w:rsidRPr="0019388B">
        <w:rPr>
          <w:rFonts w:asciiTheme="minorHAnsi" w:hAnsiTheme="minorHAnsi"/>
        </w:rPr>
        <w:t>P</w:t>
      </w:r>
      <w:r w:rsidRPr="0019388B">
        <w:rPr>
          <w:rFonts w:asciiTheme="minorHAnsi" w:hAnsiTheme="minorHAnsi"/>
        </w:rPr>
        <w:t>art</w:t>
      </w:r>
      <w:r w:rsidR="00F041E1" w:rsidRPr="0019388B">
        <w:rPr>
          <w:rStyle w:val="Emphasis-Bold"/>
          <w:rFonts w:asciiTheme="minorHAnsi" w:hAnsiTheme="minorHAnsi"/>
        </w:rPr>
        <w:t>,</w:t>
      </w:r>
      <w:r w:rsidRPr="0019388B">
        <w:rPr>
          <w:rStyle w:val="Emphasis-Bold"/>
          <w:rFonts w:asciiTheme="minorHAnsi" w:hAnsiTheme="minorHAnsi"/>
        </w:rPr>
        <w:t xml:space="preserve"> </w:t>
      </w:r>
      <w:r w:rsidRPr="0019388B">
        <w:rPr>
          <w:rStyle w:val="Emphasis-Remove"/>
          <w:rFonts w:asciiTheme="minorHAnsi" w:hAnsiTheme="minorHAnsi"/>
        </w:rPr>
        <w:t xml:space="preserve">no fewer than 2 </w:t>
      </w:r>
      <w:r w:rsidR="00184060" w:rsidRPr="0019388B">
        <w:rPr>
          <w:rStyle w:val="Emphasis-Bold"/>
          <w:rFonts w:asciiTheme="minorHAnsi" w:hAnsiTheme="minorHAnsi"/>
        </w:rPr>
        <w:t>director</w:t>
      </w:r>
      <w:r w:rsidRPr="0019388B">
        <w:rPr>
          <w:rStyle w:val="Emphasis-Bold"/>
          <w:rFonts w:asciiTheme="minorHAnsi" w:hAnsiTheme="minorHAnsi"/>
        </w:rPr>
        <w:t>s</w:t>
      </w:r>
      <w:r w:rsidRPr="0019388B">
        <w:rPr>
          <w:rStyle w:val="Emphasis-Remove"/>
          <w:rFonts w:asciiTheme="minorHAnsi" w:hAnsiTheme="minorHAnsi"/>
        </w:rPr>
        <w:t xml:space="preserve"> of the </w:t>
      </w:r>
      <w:r w:rsidRPr="0019388B">
        <w:rPr>
          <w:rStyle w:val="Emphasis-Bold"/>
          <w:rFonts w:asciiTheme="minorHAnsi" w:hAnsiTheme="minorHAnsi"/>
        </w:rPr>
        <w:t>CPP applicant</w:t>
      </w:r>
      <w:r w:rsidRPr="0019388B">
        <w:rPr>
          <w:rStyle w:val="Emphasis-Remove"/>
          <w:rFonts w:asciiTheme="minorHAnsi" w:hAnsiTheme="minorHAnsi"/>
        </w:rPr>
        <w:t xml:space="preserve"> must </w:t>
      </w:r>
      <w:r w:rsidR="006903A8" w:rsidRPr="0019388B">
        <w:rPr>
          <w:rStyle w:val="Emphasis-Remove"/>
          <w:rFonts w:asciiTheme="minorHAnsi" w:hAnsiTheme="minorHAnsi"/>
        </w:rPr>
        <w:t>certify</w:t>
      </w:r>
      <w:r w:rsidR="006903A8" w:rsidRPr="0019388B">
        <w:rPr>
          <w:rFonts w:asciiTheme="minorHAnsi" w:hAnsiTheme="minorHAnsi"/>
        </w:rPr>
        <w:t xml:space="preserve"> in writing</w:t>
      </w:r>
      <w:r w:rsidRPr="0019388B">
        <w:rPr>
          <w:rFonts w:asciiTheme="minorHAnsi" w:hAnsiTheme="minorHAnsi"/>
        </w:rPr>
        <w:t xml:space="preserve"> his or her belief that- </w:t>
      </w:r>
    </w:p>
    <w:p w:rsidR="00A448BC" w:rsidRPr="0019388B" w:rsidRDefault="00A448BC" w:rsidP="00A448BC">
      <w:pPr>
        <w:pStyle w:val="HeadingH6ClausesubtextL2"/>
        <w:rPr>
          <w:rFonts w:asciiTheme="minorHAnsi" w:hAnsiTheme="minorHAnsi"/>
        </w:rPr>
      </w:pPr>
      <w:r w:rsidRPr="0019388B">
        <w:rPr>
          <w:rFonts w:asciiTheme="minorHAnsi" w:hAnsiTheme="minorHAnsi"/>
        </w:rPr>
        <w:t>the information is provided in accordance with the relevant requirements; and</w:t>
      </w:r>
    </w:p>
    <w:p w:rsidR="00A448BC" w:rsidRPr="0019388B" w:rsidRDefault="00332866" w:rsidP="00A448BC">
      <w:pPr>
        <w:pStyle w:val="HeadingH6ClausesubtextL2"/>
        <w:rPr>
          <w:rFonts w:asciiTheme="minorHAnsi" w:hAnsiTheme="minorHAnsi"/>
        </w:rPr>
      </w:pPr>
      <w:r w:rsidRPr="0019388B">
        <w:rPr>
          <w:rFonts w:asciiTheme="minorHAnsi" w:hAnsiTheme="minorHAnsi"/>
        </w:rPr>
        <w:t xml:space="preserve">it </w:t>
      </w:r>
      <w:r w:rsidR="00A448BC" w:rsidRPr="0019388B">
        <w:rPr>
          <w:rFonts w:asciiTheme="minorHAnsi" w:hAnsiTheme="minorHAnsi"/>
        </w:rPr>
        <w:t xml:space="preserve">properly represents the events that occurred during the </w:t>
      </w:r>
      <w:r w:rsidR="00A448BC" w:rsidRPr="0019388B">
        <w:rPr>
          <w:rStyle w:val="Emphasis-Bold"/>
          <w:rFonts w:asciiTheme="minorHAnsi" w:hAnsiTheme="minorHAnsi"/>
        </w:rPr>
        <w:t>current period</w:t>
      </w:r>
      <w:r w:rsidR="00B6218D" w:rsidRPr="0019388B">
        <w:rPr>
          <w:rFonts w:asciiTheme="minorHAnsi" w:hAnsiTheme="minorHAnsi"/>
        </w:rPr>
        <w:t>.</w:t>
      </w:r>
      <w:r w:rsidR="00A448BC" w:rsidRPr="0019388B">
        <w:rPr>
          <w:rFonts w:asciiTheme="minorHAnsi" w:hAnsiTheme="minorHAnsi"/>
        </w:rPr>
        <w:t xml:space="preserve"> </w:t>
      </w:r>
    </w:p>
    <w:p w:rsidR="00A448BC" w:rsidRPr="0019388B" w:rsidRDefault="00A448BC" w:rsidP="00A448BC">
      <w:pPr>
        <w:pStyle w:val="HeadingH5ClausesubtextL1"/>
        <w:rPr>
          <w:rFonts w:asciiTheme="minorHAnsi" w:hAnsiTheme="minorHAnsi"/>
        </w:rPr>
      </w:pPr>
      <w:r w:rsidRPr="0019388B">
        <w:rPr>
          <w:rFonts w:asciiTheme="minorHAnsi" w:hAnsiTheme="minorHAnsi"/>
        </w:rPr>
        <w:t xml:space="preserve">In the case of all </w:t>
      </w:r>
      <w:r w:rsidR="00332866" w:rsidRPr="0019388B">
        <w:rPr>
          <w:rFonts w:asciiTheme="minorHAnsi" w:hAnsiTheme="minorHAnsi"/>
        </w:rPr>
        <w:t xml:space="preserve">forecast </w:t>
      </w:r>
      <w:r w:rsidRPr="0019388B">
        <w:rPr>
          <w:rFonts w:asciiTheme="minorHAnsi" w:hAnsiTheme="minorHAnsi"/>
        </w:rPr>
        <w:t xml:space="preserve">information provided in accordance with this </w:t>
      </w:r>
      <w:r w:rsidR="00CC275D" w:rsidRPr="0019388B">
        <w:rPr>
          <w:rFonts w:asciiTheme="minorHAnsi" w:hAnsiTheme="minorHAnsi"/>
        </w:rPr>
        <w:t>P</w:t>
      </w:r>
      <w:r w:rsidRPr="0019388B">
        <w:rPr>
          <w:rFonts w:asciiTheme="minorHAnsi" w:hAnsiTheme="minorHAnsi"/>
        </w:rPr>
        <w:t>art</w:t>
      </w:r>
      <w:r w:rsidR="00F041E1" w:rsidRPr="0019388B">
        <w:rPr>
          <w:rStyle w:val="Emphasis-Bold"/>
          <w:rFonts w:asciiTheme="minorHAnsi" w:hAnsiTheme="minorHAnsi"/>
        </w:rPr>
        <w:t>,</w:t>
      </w:r>
      <w:r w:rsidRPr="0019388B">
        <w:rPr>
          <w:rStyle w:val="Emphasis-Bold"/>
          <w:rFonts w:asciiTheme="minorHAnsi" w:hAnsiTheme="minorHAnsi"/>
        </w:rPr>
        <w:t xml:space="preserve"> </w:t>
      </w:r>
      <w:r w:rsidRPr="0019388B">
        <w:rPr>
          <w:rStyle w:val="Emphasis-Remove"/>
          <w:rFonts w:asciiTheme="minorHAnsi" w:hAnsiTheme="minorHAnsi"/>
        </w:rPr>
        <w:t xml:space="preserve">no fewer than 2 </w:t>
      </w:r>
      <w:r w:rsidR="00184060" w:rsidRPr="0019388B">
        <w:rPr>
          <w:rStyle w:val="Emphasis-Bold"/>
          <w:rFonts w:asciiTheme="minorHAnsi" w:hAnsiTheme="minorHAnsi"/>
        </w:rPr>
        <w:t>director</w:t>
      </w:r>
      <w:r w:rsidRPr="0019388B">
        <w:rPr>
          <w:rStyle w:val="Emphasis-Bold"/>
          <w:rFonts w:asciiTheme="minorHAnsi" w:hAnsiTheme="minorHAnsi"/>
        </w:rPr>
        <w:t>s</w:t>
      </w:r>
      <w:r w:rsidRPr="0019388B">
        <w:rPr>
          <w:rStyle w:val="Emphasis-Remove"/>
          <w:rFonts w:asciiTheme="minorHAnsi" w:hAnsiTheme="minorHAnsi"/>
        </w:rPr>
        <w:t xml:space="preserve"> of the </w:t>
      </w:r>
      <w:r w:rsidRPr="0019388B">
        <w:rPr>
          <w:rStyle w:val="Emphasis-Bold"/>
          <w:rFonts w:asciiTheme="minorHAnsi" w:hAnsiTheme="minorHAnsi"/>
        </w:rPr>
        <w:t>CPP applicant</w:t>
      </w:r>
      <w:r w:rsidRPr="0019388B">
        <w:rPr>
          <w:rStyle w:val="Emphasis-Remove"/>
          <w:rFonts w:asciiTheme="minorHAnsi" w:hAnsiTheme="minorHAnsi"/>
        </w:rPr>
        <w:t xml:space="preserve"> must </w:t>
      </w:r>
      <w:r w:rsidR="006903A8" w:rsidRPr="0019388B">
        <w:rPr>
          <w:rStyle w:val="Emphasis-Remove"/>
          <w:rFonts w:asciiTheme="minorHAnsi" w:hAnsiTheme="minorHAnsi"/>
        </w:rPr>
        <w:t>certify</w:t>
      </w:r>
      <w:r w:rsidR="006903A8" w:rsidRPr="0019388B">
        <w:rPr>
          <w:rFonts w:asciiTheme="minorHAnsi" w:hAnsiTheme="minorHAnsi"/>
        </w:rPr>
        <w:t xml:space="preserve"> in writing </w:t>
      </w:r>
      <w:r w:rsidRPr="0019388B">
        <w:rPr>
          <w:rFonts w:asciiTheme="minorHAnsi" w:hAnsiTheme="minorHAnsi"/>
        </w:rPr>
        <w:t xml:space="preserve">his or her belief that- </w:t>
      </w:r>
    </w:p>
    <w:p w:rsidR="00120E71" w:rsidRPr="0019388B" w:rsidRDefault="00120E71" w:rsidP="00120E71">
      <w:pPr>
        <w:pStyle w:val="HeadingH6ClausesubtextL2"/>
        <w:rPr>
          <w:rFonts w:asciiTheme="minorHAnsi" w:hAnsiTheme="minorHAnsi"/>
        </w:rPr>
      </w:pPr>
      <w:r w:rsidRPr="0019388B">
        <w:rPr>
          <w:rFonts w:asciiTheme="minorHAnsi" w:hAnsiTheme="minorHAnsi"/>
        </w:rPr>
        <w:t>t</w:t>
      </w:r>
      <w:r w:rsidR="00A448BC" w:rsidRPr="0019388B">
        <w:rPr>
          <w:rFonts w:asciiTheme="minorHAnsi" w:hAnsiTheme="minorHAnsi"/>
        </w:rPr>
        <w:t>he information was derived and is provided in accordance with the relevant requirements</w:t>
      </w:r>
      <w:r w:rsidRPr="0019388B">
        <w:rPr>
          <w:rFonts w:asciiTheme="minorHAnsi" w:hAnsiTheme="minorHAnsi"/>
        </w:rPr>
        <w:t>;</w:t>
      </w:r>
      <w:r w:rsidR="00A448BC" w:rsidRPr="0019388B">
        <w:rPr>
          <w:rFonts w:asciiTheme="minorHAnsi" w:hAnsiTheme="minorHAnsi"/>
        </w:rPr>
        <w:t xml:space="preserve"> and </w:t>
      </w:r>
    </w:p>
    <w:p w:rsidR="00A448BC" w:rsidRPr="0019388B" w:rsidRDefault="00A448BC" w:rsidP="00120E71">
      <w:pPr>
        <w:pStyle w:val="HeadingH6ClausesubtextL2"/>
        <w:rPr>
          <w:rFonts w:asciiTheme="minorHAnsi" w:hAnsiTheme="minorHAnsi"/>
        </w:rPr>
      </w:pPr>
      <w:r w:rsidRPr="0019388B">
        <w:rPr>
          <w:rFonts w:asciiTheme="minorHAnsi" w:hAnsiTheme="minorHAnsi"/>
        </w:rPr>
        <w:t>the assumptions made are reasonable</w:t>
      </w:r>
      <w:r w:rsidR="00120E71" w:rsidRPr="0019388B">
        <w:rPr>
          <w:rFonts w:asciiTheme="minorHAnsi" w:hAnsiTheme="minorHAnsi"/>
        </w:rPr>
        <w:t>.</w:t>
      </w:r>
    </w:p>
    <w:p w:rsidR="00090F1A" w:rsidRPr="0019388B" w:rsidRDefault="00090F1A" w:rsidP="00090F1A">
      <w:pPr>
        <w:pStyle w:val="HeadingH5ClausesubtextL1"/>
        <w:rPr>
          <w:rFonts w:asciiTheme="minorHAnsi" w:hAnsiTheme="minorHAnsi"/>
        </w:rPr>
      </w:pPr>
      <w:r w:rsidRPr="0019388B">
        <w:rPr>
          <w:rFonts w:asciiTheme="minorHAnsi" w:hAnsiTheme="minorHAnsi"/>
        </w:rPr>
        <w:t xml:space="preserve">No fewer than 2 </w:t>
      </w:r>
      <w:r w:rsidR="00184060" w:rsidRPr="0019388B">
        <w:rPr>
          <w:rStyle w:val="Emphasis-Bold"/>
          <w:rFonts w:asciiTheme="minorHAnsi" w:hAnsiTheme="minorHAnsi"/>
        </w:rPr>
        <w:t>director</w:t>
      </w:r>
      <w:r w:rsidRPr="0019388B">
        <w:rPr>
          <w:rStyle w:val="Emphasis-Bold"/>
          <w:rFonts w:asciiTheme="minorHAnsi" w:hAnsiTheme="minorHAnsi"/>
        </w:rPr>
        <w:t>s</w:t>
      </w:r>
      <w:r w:rsidRPr="0019388B">
        <w:rPr>
          <w:rFonts w:asciiTheme="minorHAnsi" w:hAnsiTheme="minorHAnsi"/>
        </w:rPr>
        <w:t xml:space="preserve"> of the </w:t>
      </w:r>
      <w:r w:rsidRPr="0019388B">
        <w:rPr>
          <w:rStyle w:val="Emphasis-Bold"/>
          <w:rFonts w:asciiTheme="minorHAnsi" w:hAnsiTheme="minorHAnsi"/>
        </w:rPr>
        <w:t>CPP</w:t>
      </w:r>
      <w:r w:rsidRPr="0019388B">
        <w:rPr>
          <w:rFonts w:asciiTheme="minorHAnsi" w:hAnsiTheme="minorHAnsi"/>
        </w:rPr>
        <w:t xml:space="preserve"> </w:t>
      </w:r>
      <w:r w:rsidRPr="0019388B">
        <w:rPr>
          <w:rStyle w:val="Emphasis-Bold"/>
          <w:rFonts w:asciiTheme="minorHAnsi" w:hAnsiTheme="minorHAnsi"/>
        </w:rPr>
        <w:t>applicant</w:t>
      </w:r>
      <w:r w:rsidRPr="0019388B">
        <w:rPr>
          <w:rStyle w:val="Emphasis-Remove"/>
          <w:rFonts w:asciiTheme="minorHAnsi" w:hAnsiTheme="minorHAnsi"/>
        </w:rPr>
        <w:t xml:space="preserve"> must certify</w:t>
      </w:r>
      <w:r w:rsidRPr="0019388B">
        <w:rPr>
          <w:rFonts w:asciiTheme="minorHAnsi" w:hAnsiTheme="minorHAnsi"/>
        </w:rPr>
        <w:t xml:space="preserve"> in writing- </w:t>
      </w:r>
    </w:p>
    <w:p w:rsidR="00090F1A" w:rsidRPr="0019388B" w:rsidRDefault="00090F1A" w:rsidP="00090F1A">
      <w:pPr>
        <w:pStyle w:val="HeadingH6ClausesubtextL2"/>
        <w:rPr>
          <w:rFonts w:asciiTheme="minorHAnsi" w:hAnsiTheme="minorHAnsi"/>
        </w:rPr>
      </w:pPr>
      <w:r w:rsidRPr="0019388B">
        <w:rPr>
          <w:rFonts w:asciiTheme="minorHAnsi" w:hAnsiTheme="minorHAnsi"/>
        </w:rPr>
        <w:t xml:space="preserve">that, to the best of his or her knowledge, the </w:t>
      </w:r>
      <w:r w:rsidRPr="0019388B">
        <w:rPr>
          <w:rStyle w:val="Emphasis-Bold"/>
          <w:rFonts w:asciiTheme="minorHAnsi" w:hAnsiTheme="minorHAnsi"/>
        </w:rPr>
        <w:t>verifier</w:t>
      </w:r>
      <w:r w:rsidRPr="0019388B">
        <w:rPr>
          <w:rFonts w:asciiTheme="minorHAnsi" w:hAnsiTheme="minorHAnsi"/>
        </w:rPr>
        <w:t xml:space="preserve"> was engaged by the </w:t>
      </w:r>
      <w:r w:rsidRPr="0019388B">
        <w:rPr>
          <w:rStyle w:val="Emphasis-Bold"/>
          <w:rFonts w:asciiTheme="minorHAnsi" w:hAnsiTheme="minorHAnsi"/>
        </w:rPr>
        <w:t>CPP applicant</w:t>
      </w:r>
      <w:r w:rsidRPr="0019388B">
        <w:rPr>
          <w:rFonts w:asciiTheme="minorHAnsi" w:hAnsiTheme="minorHAnsi"/>
        </w:rPr>
        <w:t xml:space="preserve"> in accordance with</w:t>
      </w:r>
      <w:r w:rsidR="004379DC">
        <w:rPr>
          <w:rFonts w:asciiTheme="minorHAnsi" w:hAnsiTheme="minorHAnsi"/>
        </w:rPr>
        <w:t xml:space="preserve"> Schedule F</w:t>
      </w:r>
      <w:r w:rsidRPr="0019388B">
        <w:rPr>
          <w:rFonts w:asciiTheme="minorHAnsi" w:hAnsiTheme="minorHAnsi"/>
        </w:rPr>
        <w:t xml:space="preserve">;  </w:t>
      </w:r>
    </w:p>
    <w:p w:rsidR="00090F1A" w:rsidRPr="0019388B" w:rsidRDefault="00090F1A" w:rsidP="00090F1A">
      <w:pPr>
        <w:pStyle w:val="HeadingH6ClausesubtextL2"/>
        <w:rPr>
          <w:rFonts w:asciiTheme="minorHAnsi" w:hAnsiTheme="minorHAnsi"/>
        </w:rPr>
      </w:pPr>
      <w:bookmarkStart w:id="1609" w:name="_Ref273903756"/>
      <w:r w:rsidRPr="0019388B">
        <w:rPr>
          <w:rFonts w:asciiTheme="minorHAnsi" w:hAnsiTheme="minorHAnsi"/>
        </w:rPr>
        <w:t xml:space="preserve">that, to the best of his or her knowledge, the </w:t>
      </w:r>
      <w:r w:rsidRPr="0019388B">
        <w:rPr>
          <w:rStyle w:val="Emphasis-Bold"/>
          <w:rFonts w:asciiTheme="minorHAnsi" w:hAnsiTheme="minorHAnsi"/>
        </w:rPr>
        <w:t>CPP applicant</w:t>
      </w:r>
      <w:r w:rsidRPr="0019388B">
        <w:rPr>
          <w:rFonts w:asciiTheme="minorHAnsi" w:hAnsiTheme="minorHAnsi"/>
        </w:rPr>
        <w:t xml:space="preserve"> provided the </w:t>
      </w:r>
      <w:r w:rsidRPr="0019388B">
        <w:rPr>
          <w:rStyle w:val="Emphasis-Bold"/>
          <w:rFonts w:asciiTheme="minorHAnsi" w:hAnsiTheme="minorHAnsi"/>
        </w:rPr>
        <w:t>verifier</w:t>
      </w:r>
      <w:r w:rsidRPr="0019388B">
        <w:rPr>
          <w:rFonts w:asciiTheme="minorHAnsi" w:hAnsiTheme="minorHAnsi"/>
        </w:rPr>
        <w:t xml:space="preserve"> with all the information specified in Part 5, including its schedules, relevant to</w:t>
      </w:r>
      <w:r w:rsidR="004379DC">
        <w:rPr>
          <w:rFonts w:asciiTheme="minorHAnsi" w:hAnsiTheme="minorHAnsi"/>
        </w:rPr>
        <w:t xml:space="preserve"> Schedule F</w:t>
      </w:r>
      <w:r w:rsidRPr="0019388B">
        <w:rPr>
          <w:rFonts w:asciiTheme="minorHAnsi" w:hAnsiTheme="minorHAnsi"/>
        </w:rPr>
        <w:t>;</w:t>
      </w:r>
      <w:bookmarkEnd w:id="1609"/>
      <w:r w:rsidRPr="0019388B">
        <w:rPr>
          <w:rFonts w:asciiTheme="minorHAnsi" w:hAnsiTheme="minorHAnsi"/>
        </w:rPr>
        <w:t xml:space="preserve"> </w:t>
      </w:r>
    </w:p>
    <w:p w:rsidR="00090F1A" w:rsidRPr="0019388B" w:rsidRDefault="00B645FF" w:rsidP="00CD6FA4">
      <w:pPr>
        <w:pStyle w:val="HeadingH6ClausesubtextL2"/>
        <w:spacing w:line="276" w:lineRule="auto"/>
        <w:rPr>
          <w:rFonts w:asciiTheme="minorHAnsi" w:hAnsiTheme="minorHAnsi"/>
        </w:rPr>
      </w:pPr>
      <w:r w:rsidRPr="008F0575">
        <w:t xml:space="preserve">that, to the best of his or her knowledge, the information </w:t>
      </w:r>
      <w:r w:rsidR="00543832">
        <w:t xml:space="preserve">described in clause </w:t>
      </w:r>
      <w:r w:rsidR="004C7653">
        <w:t>5.6.2(3)(e)</w:t>
      </w:r>
      <w:r w:rsidRPr="008F0575">
        <w:t xml:space="preserve"> was provided to the </w:t>
      </w:r>
      <w:r w:rsidRPr="008F0575">
        <w:rPr>
          <w:rStyle w:val="Emphasis-Bold"/>
        </w:rPr>
        <w:t>verifier</w:t>
      </w:r>
      <w:r w:rsidRPr="008F0575">
        <w:t xml:space="preserve"> in advance of the </w:t>
      </w:r>
      <w:r w:rsidRPr="008F0575">
        <w:rPr>
          <w:rStyle w:val="Emphasis-Bold"/>
        </w:rPr>
        <w:t>verifier's</w:t>
      </w:r>
      <w:r w:rsidRPr="008F0575">
        <w:t xml:space="preserve"> selection of </w:t>
      </w:r>
      <w:r w:rsidRPr="004C769F">
        <w:rPr>
          <w:b/>
        </w:rPr>
        <w:t>identified</w:t>
      </w:r>
      <w:r w:rsidRPr="008F0575">
        <w:t xml:space="preserve"> </w:t>
      </w:r>
      <w:r w:rsidRPr="008F0575">
        <w:rPr>
          <w:rStyle w:val="Emphasis-Bold"/>
        </w:rPr>
        <w:t>programmes</w:t>
      </w:r>
      <w:r w:rsidRPr="008F0575">
        <w:t>;</w:t>
      </w:r>
      <w:r w:rsidR="00D36599" w:rsidRPr="0019388B" w:rsidDel="00B645FF">
        <w:rPr>
          <w:rFonts w:asciiTheme="minorHAnsi" w:hAnsiTheme="minorHAnsi"/>
        </w:rPr>
        <w:t xml:space="preserve"> </w:t>
      </w:r>
    </w:p>
    <w:p w:rsidR="00090F1A" w:rsidRPr="0019388B" w:rsidRDefault="00090F1A" w:rsidP="00090F1A">
      <w:pPr>
        <w:pStyle w:val="HeadingH6ClausesubtextL2"/>
        <w:rPr>
          <w:rFonts w:asciiTheme="minorHAnsi" w:hAnsiTheme="minorHAnsi"/>
        </w:rPr>
      </w:pPr>
      <w:r w:rsidRPr="0019388B">
        <w:rPr>
          <w:rFonts w:asciiTheme="minorHAnsi" w:hAnsiTheme="minorHAnsi"/>
        </w:rPr>
        <w:t xml:space="preserve">a description of any information not provided to the </w:t>
      </w:r>
      <w:r w:rsidRPr="0019388B">
        <w:rPr>
          <w:rStyle w:val="Emphasis-Bold"/>
          <w:rFonts w:asciiTheme="minorHAnsi" w:hAnsiTheme="minorHAnsi"/>
        </w:rPr>
        <w:t>verifier</w:t>
      </w:r>
      <w:r w:rsidRPr="0019388B">
        <w:rPr>
          <w:rFonts w:asciiTheme="minorHAnsi" w:hAnsiTheme="minorHAnsi"/>
        </w:rPr>
        <w:t xml:space="preserve"> following the </w:t>
      </w:r>
      <w:r w:rsidRPr="0019388B">
        <w:rPr>
          <w:rStyle w:val="Emphasis-Bold"/>
          <w:rFonts w:asciiTheme="minorHAnsi" w:hAnsiTheme="minorHAnsi"/>
        </w:rPr>
        <w:t>verifier's</w:t>
      </w:r>
      <w:r w:rsidRPr="0019388B">
        <w:rPr>
          <w:rFonts w:asciiTheme="minorHAnsi" w:hAnsiTheme="minorHAnsi"/>
        </w:rPr>
        <w:t xml:space="preserve"> request; </w:t>
      </w:r>
    </w:p>
    <w:p w:rsidR="00090F1A" w:rsidRPr="0019388B" w:rsidRDefault="00090F1A" w:rsidP="00090F1A">
      <w:pPr>
        <w:pStyle w:val="HeadingH6ClausesubtextL2"/>
        <w:rPr>
          <w:rFonts w:asciiTheme="minorHAnsi" w:hAnsiTheme="minorHAnsi"/>
        </w:rPr>
      </w:pPr>
      <w:r w:rsidRPr="0019388B">
        <w:rPr>
          <w:rFonts w:asciiTheme="minorHAnsi" w:hAnsiTheme="minorHAnsi"/>
        </w:rPr>
        <w:t>reasons, which, in his or her opinion, justified any non-provision of such information</w:t>
      </w:r>
      <w:r w:rsidR="00904673" w:rsidRPr="0019388B">
        <w:rPr>
          <w:rFonts w:asciiTheme="minorHAnsi" w:hAnsiTheme="minorHAnsi"/>
        </w:rPr>
        <w:t xml:space="preserve">; </w:t>
      </w:r>
    </w:p>
    <w:p w:rsidR="00DD205C" w:rsidRPr="0019388B" w:rsidRDefault="00904673" w:rsidP="00090F1A">
      <w:pPr>
        <w:pStyle w:val="HeadingH6ClausesubtextL2"/>
        <w:rPr>
          <w:rFonts w:asciiTheme="minorHAnsi" w:hAnsiTheme="minorHAnsi"/>
        </w:rPr>
      </w:pPr>
      <w:r w:rsidRPr="0019388B">
        <w:rPr>
          <w:rFonts w:asciiTheme="minorHAnsi" w:hAnsiTheme="minorHAnsi"/>
        </w:rPr>
        <w:t xml:space="preserve">that, to the best of his or her knowledge, </w:t>
      </w:r>
      <w:r w:rsidR="00F116A1" w:rsidRPr="0019388B">
        <w:rPr>
          <w:rFonts w:asciiTheme="minorHAnsi" w:hAnsiTheme="minorHAnsi"/>
        </w:rPr>
        <w:t>the</w:t>
      </w:r>
      <w:r w:rsidR="00DD205C" w:rsidRPr="0019388B">
        <w:rPr>
          <w:rFonts w:asciiTheme="minorHAnsi" w:hAnsiTheme="minorHAnsi"/>
        </w:rPr>
        <w:t>-</w:t>
      </w:r>
      <w:r w:rsidR="00F116A1" w:rsidRPr="0019388B">
        <w:rPr>
          <w:rFonts w:asciiTheme="minorHAnsi" w:hAnsiTheme="minorHAnsi"/>
        </w:rPr>
        <w:t xml:space="preserve"> </w:t>
      </w:r>
    </w:p>
    <w:p w:rsidR="00DD205C" w:rsidRPr="0019388B" w:rsidRDefault="00DD205C" w:rsidP="00DD205C">
      <w:pPr>
        <w:pStyle w:val="HeadingH7ClausesubtextL3"/>
        <w:rPr>
          <w:rFonts w:asciiTheme="minorHAnsi" w:hAnsiTheme="minorHAnsi"/>
        </w:rPr>
      </w:pPr>
      <w:r w:rsidRPr="0019388B">
        <w:rPr>
          <w:rFonts w:asciiTheme="minorHAnsi" w:hAnsiTheme="minorHAnsi"/>
        </w:rPr>
        <w:t>matters the</w:t>
      </w:r>
      <w:r w:rsidRPr="0019388B">
        <w:rPr>
          <w:rStyle w:val="Emphasis-Bold"/>
          <w:rFonts w:asciiTheme="minorHAnsi" w:hAnsiTheme="minorHAnsi"/>
        </w:rPr>
        <w:t xml:space="preserve"> </w:t>
      </w:r>
      <w:r w:rsidR="00904673" w:rsidRPr="0019388B">
        <w:rPr>
          <w:rStyle w:val="Emphasis-Bold"/>
          <w:rFonts w:asciiTheme="minorHAnsi" w:hAnsiTheme="minorHAnsi"/>
        </w:rPr>
        <w:t>auditor</w:t>
      </w:r>
      <w:r w:rsidR="00904673" w:rsidRPr="0019388B">
        <w:rPr>
          <w:rFonts w:asciiTheme="minorHAnsi" w:hAnsiTheme="minorHAnsi"/>
        </w:rPr>
        <w:t xml:space="preserve"> </w:t>
      </w:r>
      <w:r w:rsidRPr="0019388B">
        <w:rPr>
          <w:rFonts w:asciiTheme="minorHAnsi" w:hAnsiTheme="minorHAnsi"/>
        </w:rPr>
        <w:t xml:space="preserve">was </w:t>
      </w:r>
      <w:r w:rsidR="00904673" w:rsidRPr="0019388B">
        <w:rPr>
          <w:rFonts w:asciiTheme="minorHAnsi" w:hAnsiTheme="minorHAnsi"/>
        </w:rPr>
        <w:t>engaged</w:t>
      </w:r>
      <w:r w:rsidRPr="0019388B">
        <w:rPr>
          <w:rFonts w:asciiTheme="minorHAnsi" w:hAnsiTheme="minorHAnsi"/>
        </w:rPr>
        <w:t xml:space="preserve"> to audit </w:t>
      </w:r>
      <w:r w:rsidR="00813B56" w:rsidRPr="0019388B">
        <w:rPr>
          <w:rFonts w:asciiTheme="minorHAnsi" w:hAnsiTheme="minorHAnsi"/>
        </w:rPr>
        <w:t>included</w:t>
      </w:r>
      <w:r w:rsidRPr="0019388B">
        <w:rPr>
          <w:rFonts w:asciiTheme="minorHAnsi" w:hAnsiTheme="minorHAnsi"/>
        </w:rPr>
        <w:t xml:space="preserve"> the matters specified in clause</w:t>
      </w:r>
      <w:r w:rsidR="004379DC">
        <w:rPr>
          <w:rFonts w:asciiTheme="minorHAnsi" w:hAnsiTheme="minorHAnsi"/>
        </w:rPr>
        <w:t xml:space="preserve"> 5.6.3</w:t>
      </w:r>
      <w:r w:rsidRPr="0019388B">
        <w:rPr>
          <w:rFonts w:asciiTheme="minorHAnsi" w:hAnsiTheme="minorHAnsi"/>
        </w:rPr>
        <w:t xml:space="preserve">; and </w:t>
      </w:r>
    </w:p>
    <w:p w:rsidR="00904673" w:rsidRPr="0019388B" w:rsidRDefault="00DD205C" w:rsidP="00DD205C">
      <w:pPr>
        <w:pStyle w:val="HeadingH7ClausesubtextL3"/>
        <w:rPr>
          <w:rFonts w:asciiTheme="minorHAnsi" w:hAnsiTheme="minorHAnsi"/>
        </w:rPr>
      </w:pPr>
      <w:r w:rsidRPr="0019388B">
        <w:rPr>
          <w:rStyle w:val="Emphasis-Bold"/>
          <w:rFonts w:asciiTheme="minorHAnsi" w:hAnsiTheme="minorHAnsi"/>
        </w:rPr>
        <w:t>auditor</w:t>
      </w:r>
      <w:r w:rsidRPr="0019388B">
        <w:rPr>
          <w:rFonts w:asciiTheme="minorHAnsi" w:hAnsiTheme="minorHAnsi"/>
        </w:rPr>
        <w:t xml:space="preserve"> was instructed to report on at least the matters described in clause</w:t>
      </w:r>
      <w:r w:rsidR="004379DC">
        <w:rPr>
          <w:rFonts w:asciiTheme="minorHAnsi" w:hAnsiTheme="minorHAnsi"/>
        </w:rPr>
        <w:t xml:space="preserve"> 5.1.4</w:t>
      </w:r>
      <w:r w:rsidR="00904673" w:rsidRPr="0019388B">
        <w:rPr>
          <w:rFonts w:asciiTheme="minorHAnsi" w:hAnsiTheme="minorHAnsi"/>
        </w:rPr>
        <w:t>; and</w:t>
      </w:r>
    </w:p>
    <w:p w:rsidR="001B1938" w:rsidRPr="0019388B" w:rsidRDefault="00904673" w:rsidP="00090F1A">
      <w:pPr>
        <w:pStyle w:val="HeadingH6ClausesubtextL2"/>
        <w:rPr>
          <w:rFonts w:asciiTheme="minorHAnsi" w:hAnsiTheme="minorHAnsi"/>
        </w:rPr>
      </w:pPr>
      <w:r w:rsidRPr="0019388B">
        <w:rPr>
          <w:rFonts w:asciiTheme="minorHAnsi" w:hAnsiTheme="minorHAnsi"/>
        </w:rPr>
        <w:t>that the</w:t>
      </w:r>
      <w:r w:rsidR="001B1938" w:rsidRPr="0019388B">
        <w:rPr>
          <w:rFonts w:asciiTheme="minorHAnsi" w:hAnsiTheme="minorHAnsi"/>
        </w:rPr>
        <w:t>-</w:t>
      </w:r>
      <w:r w:rsidRPr="0019388B">
        <w:rPr>
          <w:rFonts w:asciiTheme="minorHAnsi" w:hAnsiTheme="minorHAnsi"/>
        </w:rPr>
        <w:t xml:space="preserve"> </w:t>
      </w:r>
    </w:p>
    <w:p w:rsidR="001B1938" w:rsidRPr="0019388B" w:rsidRDefault="001B1938" w:rsidP="001B1938">
      <w:pPr>
        <w:pStyle w:val="HeadingH7ClausesubtextL3"/>
        <w:rPr>
          <w:rFonts w:asciiTheme="minorHAnsi" w:hAnsiTheme="minorHAnsi"/>
        </w:rPr>
      </w:pPr>
      <w:r w:rsidRPr="0019388B">
        <w:rPr>
          <w:rFonts w:asciiTheme="minorHAnsi" w:hAnsiTheme="minorHAnsi"/>
        </w:rPr>
        <w:t>audit report provided pursuant to clause</w:t>
      </w:r>
      <w:r w:rsidR="004379DC">
        <w:rPr>
          <w:rFonts w:asciiTheme="minorHAnsi" w:hAnsiTheme="minorHAnsi"/>
        </w:rPr>
        <w:t xml:space="preserve"> 5.1.4</w:t>
      </w:r>
      <w:r w:rsidRPr="0019388B">
        <w:rPr>
          <w:rFonts w:asciiTheme="minorHAnsi" w:hAnsiTheme="minorHAnsi"/>
        </w:rPr>
        <w:t>;</w:t>
      </w:r>
    </w:p>
    <w:p w:rsidR="001B1938" w:rsidRPr="0019388B" w:rsidRDefault="001B1938" w:rsidP="001B1938">
      <w:pPr>
        <w:pStyle w:val="HeadingH7ClausesubtextL3"/>
        <w:rPr>
          <w:rFonts w:asciiTheme="minorHAnsi" w:hAnsiTheme="minorHAnsi"/>
        </w:rPr>
      </w:pPr>
      <w:r w:rsidRPr="0019388B">
        <w:rPr>
          <w:rStyle w:val="Emphasis-Bold"/>
          <w:rFonts w:asciiTheme="minorHAnsi" w:hAnsiTheme="minorHAnsi"/>
        </w:rPr>
        <w:t>verification report</w:t>
      </w:r>
      <w:r w:rsidRPr="0019388B">
        <w:rPr>
          <w:rFonts w:asciiTheme="minorHAnsi" w:hAnsiTheme="minorHAnsi"/>
        </w:rPr>
        <w:t>; and</w:t>
      </w:r>
    </w:p>
    <w:p w:rsidR="001B1938" w:rsidRPr="0019388B" w:rsidRDefault="001B1938" w:rsidP="001B1938">
      <w:pPr>
        <w:pStyle w:val="HeadingH7ClausesubtextL3"/>
        <w:rPr>
          <w:rFonts w:asciiTheme="minorHAnsi" w:hAnsiTheme="minorHAnsi"/>
        </w:rPr>
      </w:pPr>
      <w:r w:rsidRPr="0019388B">
        <w:rPr>
          <w:rFonts w:asciiTheme="minorHAnsi" w:hAnsiTheme="minorHAnsi"/>
        </w:rPr>
        <w:t>other certifications required by this clause,</w:t>
      </w:r>
    </w:p>
    <w:p w:rsidR="00904673" w:rsidRPr="0019388B" w:rsidRDefault="001B1938" w:rsidP="001B1938">
      <w:pPr>
        <w:pStyle w:val="UnnumberedL3"/>
        <w:rPr>
          <w:rFonts w:asciiTheme="minorHAnsi" w:hAnsiTheme="minorHAnsi"/>
        </w:rPr>
      </w:pPr>
      <w:r w:rsidRPr="0019388B">
        <w:rPr>
          <w:rFonts w:asciiTheme="minorHAnsi" w:hAnsiTheme="minorHAnsi"/>
        </w:rPr>
        <w:t>all relate to</w:t>
      </w:r>
      <w:r w:rsidR="00904673" w:rsidRPr="0019388B">
        <w:rPr>
          <w:rFonts w:asciiTheme="minorHAnsi" w:hAnsiTheme="minorHAnsi"/>
        </w:rPr>
        <w:t xml:space="preserve"> the same </w:t>
      </w:r>
      <w:r w:rsidRPr="0019388B">
        <w:rPr>
          <w:rStyle w:val="Emphasis-Bold"/>
          <w:rFonts w:asciiTheme="minorHAnsi" w:hAnsiTheme="minorHAnsi"/>
        </w:rPr>
        <w:t xml:space="preserve">CPP </w:t>
      </w:r>
      <w:r w:rsidR="00904673" w:rsidRPr="0019388B">
        <w:rPr>
          <w:rStyle w:val="Emphasis-Bold"/>
          <w:rFonts w:asciiTheme="minorHAnsi" w:hAnsiTheme="minorHAnsi"/>
        </w:rPr>
        <w:t>proposal</w:t>
      </w:r>
      <w:r w:rsidR="00904673" w:rsidRPr="0019388B">
        <w:rPr>
          <w:rFonts w:asciiTheme="minorHAnsi" w:hAnsiTheme="minorHAnsi"/>
        </w:rPr>
        <w:t xml:space="preserve">. </w:t>
      </w:r>
    </w:p>
    <w:p w:rsidR="001D7960" w:rsidRPr="0019388B" w:rsidRDefault="001D7960" w:rsidP="001D7960">
      <w:pPr>
        <w:pStyle w:val="HeadingH5ClausesubtextL1"/>
        <w:rPr>
          <w:rFonts w:asciiTheme="minorHAnsi" w:hAnsiTheme="minorHAnsi"/>
        </w:rPr>
      </w:pPr>
      <w:r w:rsidRPr="0019388B">
        <w:rPr>
          <w:rFonts w:asciiTheme="minorHAnsi" w:hAnsiTheme="minorHAnsi"/>
        </w:rPr>
        <w:t xml:space="preserve">Where- </w:t>
      </w:r>
    </w:p>
    <w:p w:rsidR="001D7960" w:rsidRPr="0019388B" w:rsidRDefault="001D7960" w:rsidP="001D7960">
      <w:pPr>
        <w:pStyle w:val="HeadingH6ClausesubtextL2"/>
        <w:rPr>
          <w:rFonts w:asciiTheme="minorHAnsi" w:hAnsiTheme="minorHAnsi"/>
        </w:rPr>
      </w:pPr>
      <w:r w:rsidRPr="0019388B">
        <w:rPr>
          <w:rFonts w:asciiTheme="minorHAnsi" w:hAnsiTheme="minorHAnsi"/>
        </w:rPr>
        <w:t xml:space="preserve">a </w:t>
      </w:r>
      <w:r w:rsidR="000259AB" w:rsidRPr="0019388B">
        <w:rPr>
          <w:rStyle w:val="Emphasis-Bold"/>
          <w:rFonts w:asciiTheme="minorHAnsi" w:hAnsiTheme="minorHAnsi"/>
        </w:rPr>
        <w:t>director</w:t>
      </w:r>
      <w:r w:rsidR="000259AB" w:rsidRPr="0019388B">
        <w:rPr>
          <w:rFonts w:asciiTheme="minorHAnsi" w:hAnsiTheme="minorHAnsi"/>
        </w:rPr>
        <w:t xml:space="preserve"> </w:t>
      </w:r>
      <w:r w:rsidRPr="0019388B">
        <w:rPr>
          <w:rFonts w:asciiTheme="minorHAnsi" w:hAnsiTheme="minorHAnsi"/>
        </w:rPr>
        <w:t xml:space="preserve">has certified a matter of opinion in accordance with this clause; and </w:t>
      </w:r>
    </w:p>
    <w:p w:rsidR="001D7960" w:rsidRPr="0019388B" w:rsidRDefault="001D7960" w:rsidP="001D7960">
      <w:pPr>
        <w:pStyle w:val="HeadingH6ClausesubtextL2"/>
        <w:rPr>
          <w:rFonts w:asciiTheme="minorHAnsi" w:hAnsiTheme="minorHAnsi"/>
        </w:rPr>
      </w:pPr>
      <w:r w:rsidRPr="0019388B">
        <w:rPr>
          <w:rFonts w:asciiTheme="minorHAnsi" w:hAnsiTheme="minorHAnsi"/>
        </w:rPr>
        <w:t xml:space="preserve">his or her opinion has changed before the </w:t>
      </w:r>
      <w:r w:rsidR="00110AD0" w:rsidRPr="0019388B">
        <w:rPr>
          <w:rStyle w:val="Emphasis-Bold"/>
          <w:rFonts w:asciiTheme="minorHAnsi" w:hAnsiTheme="minorHAnsi"/>
        </w:rPr>
        <w:t>Commission</w:t>
      </w:r>
      <w:r w:rsidRPr="0019388B">
        <w:rPr>
          <w:rStyle w:val="Emphasis-Bold"/>
          <w:rFonts w:asciiTheme="minorHAnsi" w:hAnsiTheme="minorHAnsi"/>
        </w:rPr>
        <w:t>'s</w:t>
      </w:r>
      <w:r w:rsidRPr="0019388B">
        <w:rPr>
          <w:rFonts w:asciiTheme="minorHAnsi" w:hAnsiTheme="minorHAnsi"/>
        </w:rPr>
        <w:t xml:space="preserve"> determination of the </w:t>
      </w:r>
      <w:r w:rsidRPr="0019388B">
        <w:rPr>
          <w:rStyle w:val="Emphasis-Bold"/>
          <w:rFonts w:asciiTheme="minorHAnsi" w:hAnsiTheme="minorHAnsi"/>
        </w:rPr>
        <w:t xml:space="preserve">CPP </w:t>
      </w:r>
      <w:r w:rsidRPr="0019388B">
        <w:rPr>
          <w:rStyle w:val="Emphasis-Remove"/>
          <w:rFonts w:asciiTheme="minorHAnsi" w:hAnsiTheme="minorHAnsi"/>
        </w:rPr>
        <w:t>in question</w:t>
      </w:r>
      <w:r w:rsidRPr="0019388B">
        <w:rPr>
          <w:rFonts w:asciiTheme="minorHAnsi" w:hAnsiTheme="minorHAnsi"/>
        </w:rPr>
        <w:t>,</w:t>
      </w:r>
    </w:p>
    <w:p w:rsidR="001D7960" w:rsidRPr="0019388B" w:rsidRDefault="001D7960" w:rsidP="00120E71">
      <w:pPr>
        <w:pStyle w:val="UnnumberedL2"/>
        <w:rPr>
          <w:rFonts w:asciiTheme="minorHAnsi" w:hAnsiTheme="minorHAnsi"/>
        </w:rPr>
      </w:pPr>
      <w:r w:rsidRPr="0019388B">
        <w:rPr>
          <w:rFonts w:asciiTheme="minorHAnsi" w:hAnsiTheme="minorHAnsi"/>
        </w:rPr>
        <w:t xml:space="preserve">that </w:t>
      </w:r>
      <w:r w:rsidR="000259AB" w:rsidRPr="0019388B">
        <w:rPr>
          <w:rStyle w:val="Emphasis-Bold"/>
          <w:rFonts w:asciiTheme="minorHAnsi" w:hAnsiTheme="minorHAnsi"/>
        </w:rPr>
        <w:t>director</w:t>
      </w:r>
      <w:r w:rsidR="000259AB" w:rsidRPr="0019388B">
        <w:rPr>
          <w:rFonts w:asciiTheme="minorHAnsi" w:hAnsiTheme="minorHAnsi"/>
        </w:rPr>
        <w:t xml:space="preserve"> </w:t>
      </w:r>
      <w:r w:rsidRPr="0019388B">
        <w:rPr>
          <w:rFonts w:asciiTheme="minorHAnsi" w:hAnsiTheme="minorHAnsi"/>
        </w:rPr>
        <w:t xml:space="preserve">must notify the </w:t>
      </w:r>
      <w:r w:rsidRPr="0019388B">
        <w:rPr>
          <w:rStyle w:val="Emphasis-Bold"/>
          <w:rFonts w:asciiTheme="minorHAnsi" w:hAnsiTheme="minorHAnsi"/>
        </w:rPr>
        <w:t>Commission</w:t>
      </w:r>
      <w:r w:rsidRPr="0019388B">
        <w:rPr>
          <w:rFonts w:asciiTheme="minorHAnsi" w:hAnsiTheme="minorHAnsi"/>
        </w:rPr>
        <w:t xml:space="preserve"> as soon as reasonably practicable. </w:t>
      </w:r>
    </w:p>
    <w:p w:rsidR="00120E71" w:rsidRPr="0019388B" w:rsidRDefault="00120E71" w:rsidP="00120E71">
      <w:pPr>
        <w:pStyle w:val="HeadingH5ClausesubtextL1"/>
        <w:rPr>
          <w:rFonts w:asciiTheme="minorHAnsi" w:hAnsiTheme="minorHAnsi"/>
        </w:rPr>
      </w:pPr>
      <w:r w:rsidRPr="0019388B">
        <w:rPr>
          <w:rFonts w:asciiTheme="minorHAnsi" w:hAnsiTheme="minorHAnsi"/>
        </w:rPr>
        <w:t xml:space="preserve">Where- </w:t>
      </w:r>
    </w:p>
    <w:p w:rsidR="00120E71" w:rsidRPr="0019388B" w:rsidRDefault="00120E71" w:rsidP="00120E71">
      <w:pPr>
        <w:pStyle w:val="HeadingH6ClausesubtextL2"/>
        <w:rPr>
          <w:rFonts w:asciiTheme="minorHAnsi" w:hAnsiTheme="minorHAnsi"/>
        </w:rPr>
      </w:pPr>
      <w:r w:rsidRPr="0019388B">
        <w:rPr>
          <w:rFonts w:asciiTheme="minorHAnsi" w:hAnsiTheme="minorHAnsi"/>
        </w:rPr>
        <w:t xml:space="preserve">a </w:t>
      </w:r>
      <w:r w:rsidR="000259AB" w:rsidRPr="0019388B">
        <w:rPr>
          <w:rStyle w:val="Emphasis-Bold"/>
          <w:rFonts w:asciiTheme="minorHAnsi" w:hAnsiTheme="minorHAnsi"/>
        </w:rPr>
        <w:t>director</w:t>
      </w:r>
      <w:r w:rsidR="000259AB" w:rsidRPr="0019388B">
        <w:rPr>
          <w:rFonts w:asciiTheme="minorHAnsi" w:hAnsiTheme="minorHAnsi"/>
        </w:rPr>
        <w:t xml:space="preserve"> </w:t>
      </w:r>
      <w:r w:rsidRPr="0019388B">
        <w:rPr>
          <w:rFonts w:asciiTheme="minorHAnsi" w:hAnsiTheme="minorHAnsi"/>
        </w:rPr>
        <w:t xml:space="preserve">has certified a matter of fact in accordance with this clause; and </w:t>
      </w:r>
    </w:p>
    <w:p w:rsidR="00120E71" w:rsidRPr="0019388B" w:rsidRDefault="00120E71" w:rsidP="00120E71">
      <w:pPr>
        <w:pStyle w:val="HeadingH6ClausesubtextL2"/>
        <w:rPr>
          <w:rFonts w:asciiTheme="minorHAnsi" w:hAnsiTheme="minorHAnsi"/>
        </w:rPr>
      </w:pPr>
      <w:r w:rsidRPr="0019388B">
        <w:rPr>
          <w:rFonts w:asciiTheme="minorHAnsi" w:hAnsiTheme="minorHAnsi"/>
        </w:rPr>
        <w:t xml:space="preserve">before the </w:t>
      </w:r>
      <w:r w:rsidR="00110AD0" w:rsidRPr="0019388B">
        <w:rPr>
          <w:rStyle w:val="Emphasis-Bold"/>
          <w:rFonts w:asciiTheme="minorHAnsi" w:hAnsiTheme="minorHAnsi"/>
        </w:rPr>
        <w:t>Commission</w:t>
      </w:r>
      <w:r w:rsidRPr="0019388B">
        <w:rPr>
          <w:rStyle w:val="Emphasis-Bold"/>
          <w:rFonts w:asciiTheme="minorHAnsi" w:hAnsiTheme="minorHAnsi"/>
        </w:rPr>
        <w:t>'s</w:t>
      </w:r>
      <w:r w:rsidRPr="0019388B">
        <w:rPr>
          <w:rFonts w:asciiTheme="minorHAnsi" w:hAnsiTheme="minorHAnsi"/>
        </w:rPr>
        <w:t xml:space="preserve"> determination of the </w:t>
      </w:r>
      <w:r w:rsidRPr="0019388B">
        <w:rPr>
          <w:rStyle w:val="Emphasis-Bold"/>
          <w:rFonts w:asciiTheme="minorHAnsi" w:hAnsiTheme="minorHAnsi"/>
        </w:rPr>
        <w:t xml:space="preserve">CPP </w:t>
      </w:r>
      <w:r w:rsidRPr="0019388B">
        <w:rPr>
          <w:rStyle w:val="Emphasis-Remove"/>
          <w:rFonts w:asciiTheme="minorHAnsi" w:hAnsiTheme="minorHAnsi"/>
        </w:rPr>
        <w:t>in question</w:t>
      </w:r>
      <w:r w:rsidRPr="0019388B">
        <w:rPr>
          <w:rFonts w:asciiTheme="minorHAnsi" w:hAnsiTheme="minorHAnsi"/>
        </w:rPr>
        <w:t xml:space="preserve"> he or she- </w:t>
      </w:r>
    </w:p>
    <w:p w:rsidR="00120E71" w:rsidRPr="0019388B" w:rsidRDefault="00120E71" w:rsidP="00120E71">
      <w:pPr>
        <w:pStyle w:val="HeadingH7ClausesubtextL3"/>
        <w:rPr>
          <w:rFonts w:asciiTheme="minorHAnsi" w:hAnsiTheme="minorHAnsi"/>
        </w:rPr>
      </w:pPr>
      <w:r w:rsidRPr="0019388B">
        <w:rPr>
          <w:rFonts w:asciiTheme="minorHAnsi" w:hAnsiTheme="minorHAnsi"/>
        </w:rPr>
        <w:t xml:space="preserve">becomes aware that the fact is untrue; </w:t>
      </w:r>
      <w:r w:rsidR="00C83579" w:rsidRPr="0019388B">
        <w:rPr>
          <w:rFonts w:asciiTheme="minorHAnsi" w:hAnsiTheme="minorHAnsi"/>
        </w:rPr>
        <w:t>or</w:t>
      </w:r>
    </w:p>
    <w:p w:rsidR="00120E71" w:rsidRPr="0019388B" w:rsidRDefault="00120E71" w:rsidP="00120E71">
      <w:pPr>
        <w:pStyle w:val="HeadingH7ClausesubtextL3"/>
        <w:rPr>
          <w:rFonts w:asciiTheme="minorHAnsi" w:hAnsiTheme="minorHAnsi"/>
        </w:rPr>
      </w:pPr>
      <w:r w:rsidRPr="0019388B">
        <w:rPr>
          <w:rFonts w:asciiTheme="minorHAnsi" w:hAnsiTheme="minorHAnsi"/>
        </w:rPr>
        <w:t>has significant cause to doubt the accuracy of that fact,</w:t>
      </w:r>
    </w:p>
    <w:p w:rsidR="00120E71" w:rsidRPr="0019388B" w:rsidRDefault="00120E71" w:rsidP="00120E71">
      <w:pPr>
        <w:pStyle w:val="UnnumberedL3"/>
        <w:rPr>
          <w:rFonts w:asciiTheme="minorHAnsi" w:hAnsiTheme="minorHAnsi"/>
        </w:rPr>
      </w:pPr>
      <w:r w:rsidRPr="0019388B">
        <w:rPr>
          <w:rFonts w:asciiTheme="minorHAnsi" w:hAnsiTheme="minorHAnsi"/>
        </w:rPr>
        <w:t xml:space="preserve">that </w:t>
      </w:r>
      <w:r w:rsidR="000259AB" w:rsidRPr="0019388B">
        <w:rPr>
          <w:rStyle w:val="Emphasis-Bold"/>
          <w:rFonts w:asciiTheme="minorHAnsi" w:hAnsiTheme="minorHAnsi"/>
        </w:rPr>
        <w:t>director</w:t>
      </w:r>
      <w:r w:rsidR="000259AB" w:rsidRPr="0019388B">
        <w:rPr>
          <w:rFonts w:asciiTheme="minorHAnsi" w:hAnsiTheme="minorHAnsi"/>
        </w:rPr>
        <w:t xml:space="preserve"> </w:t>
      </w:r>
      <w:r w:rsidRPr="0019388B">
        <w:rPr>
          <w:rFonts w:asciiTheme="minorHAnsi" w:hAnsiTheme="minorHAnsi"/>
        </w:rPr>
        <w:t xml:space="preserve">must notify the </w:t>
      </w:r>
      <w:r w:rsidR="000965FA" w:rsidRPr="0019388B">
        <w:rPr>
          <w:rStyle w:val="Emphasis-Bold"/>
          <w:rFonts w:asciiTheme="minorHAnsi" w:hAnsiTheme="minorHAnsi"/>
        </w:rPr>
        <w:t>Commission</w:t>
      </w:r>
      <w:r w:rsidRPr="0019388B">
        <w:rPr>
          <w:rFonts w:asciiTheme="minorHAnsi" w:hAnsiTheme="minorHAnsi"/>
        </w:rPr>
        <w:t xml:space="preserve"> as soon as reasonably practicable. </w:t>
      </w:r>
    </w:p>
    <w:p w:rsidR="006903A8" w:rsidRPr="0019388B" w:rsidRDefault="006903A8" w:rsidP="006903A8">
      <w:pPr>
        <w:pStyle w:val="HeadingH5ClausesubtextL1"/>
        <w:rPr>
          <w:rFonts w:asciiTheme="minorHAnsi" w:hAnsiTheme="minorHAnsi"/>
        </w:rPr>
      </w:pPr>
      <w:bookmarkStart w:id="1610" w:name="_Toc267986255"/>
      <w:bookmarkStart w:id="1611" w:name="_Toc270605641"/>
      <w:r w:rsidRPr="0019388B">
        <w:rPr>
          <w:rFonts w:asciiTheme="minorHAnsi" w:hAnsiTheme="minorHAnsi"/>
        </w:rPr>
        <w:t>For the avoidance of doubt</w:t>
      </w:r>
      <w:r w:rsidR="00477E3E" w:rsidRPr="0019388B">
        <w:rPr>
          <w:rFonts w:asciiTheme="minorHAnsi" w:hAnsiTheme="minorHAnsi"/>
        </w:rPr>
        <w:t>,</w:t>
      </w:r>
      <w:r w:rsidRPr="0019388B">
        <w:rPr>
          <w:rFonts w:asciiTheme="minorHAnsi" w:hAnsiTheme="minorHAnsi"/>
        </w:rPr>
        <w:t xml:space="preserve"> the certifications required by </w:t>
      </w:r>
      <w:r w:rsidR="00BE652E" w:rsidRPr="0019388B">
        <w:rPr>
          <w:rFonts w:asciiTheme="minorHAnsi" w:hAnsiTheme="minorHAnsi"/>
        </w:rPr>
        <w:t xml:space="preserve">the different subclauses of </w:t>
      </w:r>
      <w:r w:rsidRPr="0019388B">
        <w:rPr>
          <w:rFonts w:asciiTheme="minorHAnsi" w:hAnsiTheme="minorHAnsi"/>
        </w:rPr>
        <w:t xml:space="preserve">this clause may be made by the same or different </w:t>
      </w:r>
      <w:r w:rsidR="00184060" w:rsidRPr="0019388B">
        <w:rPr>
          <w:rStyle w:val="Emphasis-Bold"/>
          <w:rFonts w:asciiTheme="minorHAnsi" w:hAnsiTheme="minorHAnsi"/>
        </w:rPr>
        <w:t>director</w:t>
      </w:r>
      <w:r w:rsidRPr="0019388B">
        <w:rPr>
          <w:rStyle w:val="Emphasis-Bold"/>
          <w:rFonts w:asciiTheme="minorHAnsi" w:hAnsiTheme="minorHAnsi"/>
        </w:rPr>
        <w:t>s</w:t>
      </w:r>
      <w:r w:rsidRPr="0019388B">
        <w:rPr>
          <w:rFonts w:asciiTheme="minorHAnsi" w:hAnsiTheme="minorHAnsi"/>
        </w:rPr>
        <w:t xml:space="preserve">. </w:t>
      </w:r>
    </w:p>
    <w:p w:rsidR="00207A32" w:rsidRPr="0019388B" w:rsidRDefault="00207A32" w:rsidP="00207A32">
      <w:pPr>
        <w:pStyle w:val="HeadingH2"/>
        <w:rPr>
          <w:rFonts w:asciiTheme="minorHAnsi" w:hAnsiTheme="minorHAnsi"/>
        </w:rPr>
      </w:pPr>
      <w:bookmarkStart w:id="1612" w:name="_Toc274662725"/>
      <w:bookmarkStart w:id="1613" w:name="_Toc274674100"/>
      <w:bookmarkStart w:id="1614" w:name="_Toc274674517"/>
      <w:bookmarkStart w:id="1615" w:name="_Toc274740846"/>
      <w:bookmarkStart w:id="1616" w:name="_Toc280539176"/>
      <w:bookmarkStart w:id="1617" w:name="_Toc491183146"/>
      <w:bookmarkStart w:id="1618" w:name="_Ref264545933"/>
      <w:bookmarkStart w:id="1619" w:name="_Ref265355999"/>
      <w:bookmarkStart w:id="1620" w:name="_Toc267986256"/>
      <w:bookmarkStart w:id="1621" w:name="_Toc270605642"/>
      <w:bookmarkStart w:id="1622" w:name="_Ref264121952"/>
      <w:bookmarkEnd w:id="1610"/>
      <w:bookmarkEnd w:id="1611"/>
      <w:r w:rsidRPr="0019388B">
        <w:rPr>
          <w:rFonts w:asciiTheme="minorHAnsi" w:hAnsiTheme="minorHAnsi"/>
        </w:rPr>
        <w:t>Catastrophic events and reconsideration of a customised price-quality path</w:t>
      </w:r>
      <w:bookmarkEnd w:id="1612"/>
      <w:bookmarkEnd w:id="1613"/>
      <w:bookmarkEnd w:id="1614"/>
      <w:bookmarkEnd w:id="1615"/>
      <w:bookmarkEnd w:id="1616"/>
      <w:bookmarkEnd w:id="1617"/>
    </w:p>
    <w:p w:rsidR="00207A32" w:rsidRPr="0019388B" w:rsidRDefault="00207A32" w:rsidP="00C44B1F">
      <w:pPr>
        <w:pStyle w:val="HeadingH4Clausetext"/>
        <w:tabs>
          <w:tab w:val="num" w:pos="709"/>
        </w:tabs>
        <w:ind w:hanging="936"/>
        <w:rPr>
          <w:rFonts w:asciiTheme="minorHAnsi" w:hAnsiTheme="minorHAnsi"/>
        </w:rPr>
      </w:pPr>
      <w:bookmarkStart w:id="1623" w:name="_Ref274731984"/>
      <w:r w:rsidRPr="0019388B">
        <w:rPr>
          <w:rFonts w:asciiTheme="minorHAnsi" w:hAnsiTheme="minorHAnsi"/>
        </w:rPr>
        <w:t>Catastrophic event</w:t>
      </w:r>
      <w:bookmarkEnd w:id="1623"/>
    </w:p>
    <w:p w:rsidR="00207A32" w:rsidRPr="0019388B" w:rsidRDefault="00207A32" w:rsidP="00207A32">
      <w:pPr>
        <w:pStyle w:val="UnnumberedL1"/>
        <w:rPr>
          <w:rFonts w:asciiTheme="minorHAnsi" w:hAnsiTheme="minorHAnsi"/>
        </w:rPr>
      </w:pPr>
      <w:r w:rsidRPr="0019388B">
        <w:rPr>
          <w:rFonts w:asciiTheme="minorHAnsi" w:hAnsiTheme="minorHAnsi"/>
        </w:rPr>
        <w:t>Catastrophic event</w:t>
      </w:r>
      <w:r w:rsidR="00943411" w:rsidRPr="0019388B">
        <w:rPr>
          <w:rFonts w:asciiTheme="minorHAnsi" w:hAnsiTheme="minorHAnsi"/>
        </w:rPr>
        <w:t xml:space="preserve"> </w:t>
      </w:r>
      <w:r w:rsidRPr="0019388B">
        <w:rPr>
          <w:rFonts w:asciiTheme="minorHAnsi" w:hAnsiTheme="minorHAnsi"/>
        </w:rPr>
        <w:t>means an event-</w:t>
      </w:r>
    </w:p>
    <w:p w:rsidR="00207A32" w:rsidRPr="0019388B" w:rsidRDefault="00207A32" w:rsidP="00207A32">
      <w:pPr>
        <w:pStyle w:val="HeadingH6ClausesubtextL2"/>
        <w:rPr>
          <w:rStyle w:val="Emphasis-Remove"/>
          <w:rFonts w:asciiTheme="minorHAnsi" w:hAnsiTheme="minorHAnsi"/>
        </w:rPr>
      </w:pPr>
      <w:r w:rsidRPr="0019388B">
        <w:rPr>
          <w:rFonts w:asciiTheme="minorHAnsi" w:hAnsiTheme="minorHAnsi"/>
        </w:rPr>
        <w:t xml:space="preserve">beyond the reasonable control of </w:t>
      </w:r>
      <w:r w:rsidR="00544D16"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Style w:val="Emphasis-Remove"/>
          <w:rFonts w:asciiTheme="minorHAnsi" w:hAnsiTheme="minorHAnsi"/>
        </w:rPr>
        <w:t>;</w:t>
      </w:r>
    </w:p>
    <w:p w:rsidR="00207A32" w:rsidRPr="0019388B" w:rsidRDefault="00207A32" w:rsidP="00207A32">
      <w:pPr>
        <w:pStyle w:val="HeadingH6ClausesubtextL2"/>
        <w:rPr>
          <w:rFonts w:asciiTheme="minorHAnsi" w:hAnsiTheme="minorHAnsi"/>
        </w:rPr>
      </w:pPr>
      <w:r w:rsidRPr="0019388B">
        <w:rPr>
          <w:rFonts w:asciiTheme="minorHAnsi" w:hAnsiTheme="minorHAnsi"/>
        </w:rPr>
        <w:t xml:space="preserve">in relation to which </w:t>
      </w:r>
      <w:r w:rsidR="00810BF9" w:rsidRPr="0019388B">
        <w:rPr>
          <w:rFonts w:asciiTheme="minorHAnsi" w:hAnsiTheme="minorHAnsi"/>
        </w:rPr>
        <w:t>expenditure</w:t>
      </w:r>
      <w:r w:rsidRPr="0019388B">
        <w:rPr>
          <w:rFonts w:asciiTheme="minorHAnsi" w:hAnsiTheme="minorHAnsi"/>
        </w:rPr>
        <w:t xml:space="preserve">- </w:t>
      </w:r>
    </w:p>
    <w:p w:rsidR="00207A32" w:rsidRPr="0019388B" w:rsidRDefault="00207A32" w:rsidP="00207A32">
      <w:pPr>
        <w:pStyle w:val="HeadingH7ClausesubtextL3"/>
        <w:rPr>
          <w:rStyle w:val="Emphasis-Remove"/>
          <w:rFonts w:asciiTheme="minorHAnsi" w:hAnsiTheme="minorHAnsi"/>
        </w:rPr>
      </w:pPr>
      <w:r w:rsidRPr="0019388B">
        <w:rPr>
          <w:rFonts w:asciiTheme="minorHAnsi" w:hAnsiTheme="minorHAnsi"/>
        </w:rPr>
        <w:t xml:space="preserve">was neither sought in a </w:t>
      </w:r>
      <w:r w:rsidRPr="0019388B">
        <w:rPr>
          <w:rStyle w:val="Emphasis-Bold"/>
          <w:rFonts w:asciiTheme="minorHAnsi" w:hAnsiTheme="minorHAnsi"/>
        </w:rPr>
        <w:t>CPP proposal</w:t>
      </w:r>
      <w:r w:rsidRPr="0019388B">
        <w:rPr>
          <w:rStyle w:val="Emphasis-Remove"/>
          <w:rFonts w:asciiTheme="minorHAnsi" w:hAnsiTheme="minorHAnsi"/>
        </w:rPr>
        <w:t>;</w:t>
      </w:r>
      <w:r w:rsidRPr="0019388B">
        <w:rPr>
          <w:rStyle w:val="Emphasis-Bold"/>
          <w:rFonts w:asciiTheme="minorHAnsi" w:hAnsiTheme="minorHAnsi"/>
        </w:rPr>
        <w:t xml:space="preserve"> </w:t>
      </w:r>
      <w:r w:rsidRPr="0019388B">
        <w:rPr>
          <w:rStyle w:val="Emphasis-Remove"/>
          <w:rFonts w:asciiTheme="minorHAnsi" w:hAnsiTheme="minorHAnsi"/>
        </w:rPr>
        <w:t xml:space="preserve">nor </w:t>
      </w:r>
    </w:p>
    <w:p w:rsidR="00207A32" w:rsidRPr="0019388B" w:rsidRDefault="00207A32" w:rsidP="00207A32">
      <w:pPr>
        <w:pStyle w:val="HeadingH7ClausesubtextL3"/>
        <w:rPr>
          <w:rStyle w:val="Emphasis-Remove"/>
          <w:rFonts w:asciiTheme="minorHAnsi" w:hAnsiTheme="minorHAnsi"/>
        </w:rPr>
      </w:pPr>
      <w:r w:rsidRPr="0019388B">
        <w:rPr>
          <w:rStyle w:val="Emphasis-Remove"/>
          <w:rFonts w:asciiTheme="minorHAnsi" w:hAnsiTheme="minorHAnsi"/>
        </w:rPr>
        <w:t>is explicit</w:t>
      </w:r>
      <w:r w:rsidR="00FB4690" w:rsidRPr="0019388B">
        <w:rPr>
          <w:rStyle w:val="Emphasis-Remove"/>
          <w:rFonts w:asciiTheme="minorHAnsi" w:hAnsiTheme="minorHAnsi"/>
        </w:rPr>
        <w:t>l</w:t>
      </w:r>
      <w:r w:rsidRPr="0019388B">
        <w:rPr>
          <w:rStyle w:val="Emphasis-Remove"/>
          <w:rFonts w:asciiTheme="minorHAnsi" w:hAnsiTheme="minorHAnsi"/>
        </w:rPr>
        <w:t>y or implicit</w:t>
      </w:r>
      <w:r w:rsidR="00FB4690" w:rsidRPr="0019388B">
        <w:rPr>
          <w:rStyle w:val="Emphasis-Remove"/>
          <w:rFonts w:asciiTheme="minorHAnsi" w:hAnsiTheme="minorHAnsi"/>
        </w:rPr>
        <w:t>l</w:t>
      </w:r>
      <w:r w:rsidRPr="0019388B">
        <w:rPr>
          <w:rStyle w:val="Emphasis-Remove"/>
          <w:rFonts w:asciiTheme="minorHAnsi" w:hAnsiTheme="minorHAnsi"/>
        </w:rPr>
        <w:t>y provided for in the</w:t>
      </w:r>
      <w:r w:rsidRPr="0019388B">
        <w:rPr>
          <w:rStyle w:val="Emphasis-Bold"/>
          <w:rFonts w:asciiTheme="minorHAnsi" w:hAnsiTheme="minorHAnsi"/>
        </w:rPr>
        <w:t xml:space="preserve"> </w:t>
      </w:r>
      <w:r w:rsidR="00943411" w:rsidRPr="0019388B">
        <w:rPr>
          <w:rStyle w:val="Emphasis-Bold"/>
          <w:rFonts w:asciiTheme="minorHAnsi" w:hAnsiTheme="minorHAnsi"/>
        </w:rPr>
        <w:t xml:space="preserve">DPP </w:t>
      </w:r>
      <w:r w:rsidR="00943411" w:rsidRPr="0019388B">
        <w:rPr>
          <w:rStyle w:val="Emphasis-Remove"/>
          <w:rFonts w:asciiTheme="minorHAnsi" w:hAnsiTheme="minorHAnsi"/>
        </w:rPr>
        <w:t>or</w:t>
      </w:r>
      <w:r w:rsidR="00943411" w:rsidRPr="0019388B">
        <w:rPr>
          <w:rStyle w:val="Emphasis-Bold"/>
          <w:rFonts w:asciiTheme="minorHAnsi" w:hAnsiTheme="minorHAnsi"/>
        </w:rPr>
        <w:t xml:space="preserve"> </w:t>
      </w:r>
      <w:r w:rsidR="00093DA0" w:rsidRPr="0019388B">
        <w:rPr>
          <w:rStyle w:val="Emphasis-Bold"/>
          <w:rFonts w:asciiTheme="minorHAnsi" w:hAnsiTheme="minorHAnsi"/>
        </w:rPr>
        <w:t>CPP</w:t>
      </w:r>
      <w:r w:rsidRPr="0019388B">
        <w:rPr>
          <w:rStyle w:val="Emphasis-Remove"/>
          <w:rFonts w:asciiTheme="minorHAnsi" w:hAnsiTheme="minorHAnsi"/>
        </w:rPr>
        <w:t xml:space="preserve">, </w:t>
      </w:r>
    </w:p>
    <w:p w:rsidR="00207A32" w:rsidRPr="0019388B" w:rsidRDefault="00207A32" w:rsidP="00207A32">
      <w:pPr>
        <w:pStyle w:val="UnnumberedL3"/>
        <w:rPr>
          <w:rStyle w:val="Emphasis-Remove"/>
          <w:rFonts w:asciiTheme="minorHAnsi" w:hAnsiTheme="minorHAnsi"/>
        </w:rPr>
      </w:pPr>
      <w:r w:rsidRPr="0019388B">
        <w:rPr>
          <w:rStyle w:val="Emphasis-Remove"/>
          <w:rFonts w:asciiTheme="minorHAnsi" w:hAnsiTheme="minorHAnsi"/>
        </w:rPr>
        <w:t>as the case may be;</w:t>
      </w:r>
    </w:p>
    <w:p w:rsidR="00207A32" w:rsidRPr="0019388B" w:rsidRDefault="00207A32" w:rsidP="00207A32">
      <w:pPr>
        <w:pStyle w:val="HeadingH6ClausesubtextL2"/>
        <w:rPr>
          <w:rFonts w:asciiTheme="minorHAnsi" w:hAnsiTheme="minorHAnsi"/>
        </w:rPr>
      </w:pPr>
      <w:r w:rsidRPr="0019388B">
        <w:rPr>
          <w:rFonts w:asciiTheme="minorHAnsi" w:hAnsiTheme="minorHAnsi"/>
        </w:rPr>
        <w:t xml:space="preserve">that could not have been reasonably foreseen at the time the </w:t>
      </w:r>
      <w:r w:rsidRPr="0019388B">
        <w:rPr>
          <w:rStyle w:val="Emphasis-Bold"/>
          <w:rFonts w:asciiTheme="minorHAnsi" w:hAnsiTheme="minorHAnsi"/>
        </w:rPr>
        <w:t xml:space="preserve">CPP </w:t>
      </w:r>
      <w:r w:rsidR="00943411" w:rsidRPr="0019388B">
        <w:rPr>
          <w:rStyle w:val="Emphasis-Remove"/>
          <w:rFonts w:asciiTheme="minorHAnsi" w:hAnsiTheme="minorHAnsi"/>
        </w:rPr>
        <w:t>or</w:t>
      </w:r>
      <w:r w:rsidR="00943411" w:rsidRPr="0019388B">
        <w:rPr>
          <w:rStyle w:val="Emphasis-Bold"/>
          <w:rFonts w:asciiTheme="minorHAnsi" w:hAnsiTheme="minorHAnsi"/>
        </w:rPr>
        <w:t xml:space="preserve"> DPP </w:t>
      </w:r>
      <w:r w:rsidRPr="0019388B">
        <w:rPr>
          <w:rFonts w:asciiTheme="minorHAnsi" w:hAnsiTheme="minorHAnsi"/>
        </w:rPr>
        <w:t xml:space="preserve">was </w:t>
      </w:r>
      <w:r w:rsidR="00544D16" w:rsidRPr="0019388B">
        <w:rPr>
          <w:rFonts w:asciiTheme="minorHAnsi" w:hAnsiTheme="minorHAnsi"/>
        </w:rPr>
        <w:t>determined</w:t>
      </w:r>
      <w:r w:rsidRPr="0019388B">
        <w:rPr>
          <w:rFonts w:asciiTheme="minorHAnsi" w:hAnsiTheme="minorHAnsi"/>
        </w:rPr>
        <w:t xml:space="preserve">; </w:t>
      </w:r>
      <w:r w:rsidR="00943411" w:rsidRPr="0019388B">
        <w:rPr>
          <w:rFonts w:asciiTheme="minorHAnsi" w:hAnsiTheme="minorHAnsi"/>
        </w:rPr>
        <w:t>and</w:t>
      </w:r>
    </w:p>
    <w:p w:rsidR="00207A32" w:rsidRPr="0019388B" w:rsidRDefault="00207A32" w:rsidP="00207A32">
      <w:pPr>
        <w:pStyle w:val="HeadingH6ClausesubtextL2"/>
        <w:rPr>
          <w:rFonts w:asciiTheme="minorHAnsi" w:hAnsiTheme="minorHAnsi"/>
        </w:rPr>
      </w:pPr>
      <w:r w:rsidRPr="0019388B">
        <w:rPr>
          <w:rFonts w:asciiTheme="minorHAnsi" w:hAnsiTheme="minorHAnsi"/>
        </w:rPr>
        <w:t xml:space="preserve">in respect of which- </w:t>
      </w:r>
    </w:p>
    <w:p w:rsidR="00207A32" w:rsidRPr="0019388B" w:rsidRDefault="00207A32" w:rsidP="00207A32">
      <w:pPr>
        <w:pStyle w:val="HeadingH7ClausesubtextL3"/>
        <w:rPr>
          <w:rFonts w:asciiTheme="minorHAnsi" w:hAnsiTheme="minorHAnsi"/>
        </w:rPr>
      </w:pPr>
      <w:r w:rsidRPr="0019388B">
        <w:rPr>
          <w:rFonts w:asciiTheme="minorHAnsi" w:hAnsiTheme="minorHAnsi"/>
        </w:rPr>
        <w:t xml:space="preserve">action required to rectify its adverse consequences cannot be delayed until a future </w:t>
      </w:r>
      <w:r w:rsidRPr="0019388B">
        <w:rPr>
          <w:rStyle w:val="Emphasis-Bold"/>
          <w:rFonts w:asciiTheme="minorHAnsi" w:hAnsiTheme="minorHAnsi"/>
        </w:rPr>
        <w:t>regulatory period</w:t>
      </w:r>
      <w:r w:rsidRPr="0019388B">
        <w:rPr>
          <w:rFonts w:asciiTheme="minorHAnsi" w:hAnsiTheme="minorHAnsi"/>
        </w:rPr>
        <w:t xml:space="preserve"> without quality standards being breached; </w:t>
      </w:r>
    </w:p>
    <w:p w:rsidR="00207A32" w:rsidRPr="0019388B" w:rsidRDefault="006850F9" w:rsidP="00207A32">
      <w:pPr>
        <w:pStyle w:val="HeadingH7ClausesubtextL3"/>
        <w:rPr>
          <w:rFonts w:asciiTheme="minorHAnsi" w:hAnsiTheme="minorHAnsi"/>
        </w:rPr>
      </w:pPr>
      <w:r w:rsidRPr="0019388B">
        <w:rPr>
          <w:rFonts w:asciiTheme="minorHAnsi" w:hAnsiTheme="minorHAnsi"/>
        </w:rPr>
        <w:t xml:space="preserve">remediation </w:t>
      </w:r>
      <w:r w:rsidR="00207A32" w:rsidRPr="0019388B">
        <w:rPr>
          <w:rFonts w:asciiTheme="minorHAnsi" w:hAnsiTheme="minorHAnsi"/>
        </w:rPr>
        <w:t xml:space="preserve">requires either or both of </w:t>
      </w:r>
      <w:r w:rsidR="00207A32" w:rsidRPr="0019388B">
        <w:rPr>
          <w:rStyle w:val="Emphasis-Bold"/>
          <w:rFonts w:asciiTheme="minorHAnsi" w:hAnsiTheme="minorHAnsi"/>
        </w:rPr>
        <w:t>capital expenditure</w:t>
      </w:r>
      <w:r w:rsidR="00207A32" w:rsidRPr="0019388B">
        <w:rPr>
          <w:rFonts w:asciiTheme="minorHAnsi" w:hAnsiTheme="minorHAnsi"/>
        </w:rPr>
        <w:t xml:space="preserve"> or </w:t>
      </w:r>
      <w:r w:rsidR="00207A32" w:rsidRPr="0019388B">
        <w:rPr>
          <w:rStyle w:val="Emphasis-Bold"/>
          <w:rFonts w:asciiTheme="minorHAnsi" w:hAnsiTheme="minorHAnsi"/>
        </w:rPr>
        <w:t>operating expenditure</w:t>
      </w:r>
      <w:r w:rsidR="00207A32" w:rsidRPr="0019388B">
        <w:rPr>
          <w:rFonts w:asciiTheme="minorHAnsi" w:hAnsiTheme="minorHAnsi"/>
        </w:rPr>
        <w:t xml:space="preserve"> during the </w:t>
      </w:r>
      <w:r w:rsidR="00207A32" w:rsidRPr="0019388B">
        <w:rPr>
          <w:rStyle w:val="Emphasis-Bold"/>
          <w:rFonts w:asciiTheme="minorHAnsi" w:hAnsiTheme="minorHAnsi"/>
        </w:rPr>
        <w:t>regulatory period</w:t>
      </w:r>
      <w:r w:rsidR="00207A32" w:rsidRPr="0019388B">
        <w:rPr>
          <w:rFonts w:asciiTheme="minorHAnsi" w:hAnsiTheme="minorHAnsi"/>
        </w:rPr>
        <w:t xml:space="preserve">; </w:t>
      </w:r>
    </w:p>
    <w:p w:rsidR="00207A32" w:rsidRPr="0019388B" w:rsidRDefault="00207A32" w:rsidP="00207A32">
      <w:pPr>
        <w:pStyle w:val="HeadingH7ClausesubtextL3"/>
        <w:rPr>
          <w:rFonts w:asciiTheme="minorHAnsi" w:hAnsiTheme="minorHAnsi"/>
        </w:rPr>
      </w:pPr>
      <w:r w:rsidRPr="0019388B">
        <w:rPr>
          <w:rFonts w:asciiTheme="minorHAnsi" w:hAnsiTheme="minorHAnsi"/>
        </w:rPr>
        <w:t xml:space="preserve">the full remediation costs </w:t>
      </w:r>
      <w:r w:rsidR="00943411" w:rsidRPr="0019388B">
        <w:rPr>
          <w:rFonts w:asciiTheme="minorHAnsi" w:hAnsiTheme="minorHAnsi"/>
        </w:rPr>
        <w:t xml:space="preserve">are </w:t>
      </w:r>
      <w:r w:rsidRPr="0019388B">
        <w:rPr>
          <w:rFonts w:asciiTheme="minorHAnsi" w:hAnsiTheme="minorHAnsi"/>
        </w:rPr>
        <w:t>not provided for in the</w:t>
      </w:r>
      <w:r w:rsidR="00943411" w:rsidRPr="0019388B">
        <w:rPr>
          <w:rStyle w:val="Emphasis-Bold"/>
          <w:rFonts w:asciiTheme="minorHAnsi" w:hAnsiTheme="minorHAnsi"/>
        </w:rPr>
        <w:t xml:space="preserve"> DPP </w:t>
      </w:r>
      <w:r w:rsidR="00943411" w:rsidRPr="0019388B">
        <w:rPr>
          <w:rStyle w:val="Emphasis-Remove"/>
          <w:rFonts w:asciiTheme="minorHAnsi" w:hAnsiTheme="minorHAnsi"/>
        </w:rPr>
        <w:t>or</w:t>
      </w:r>
      <w:r w:rsidR="00943411" w:rsidRPr="0019388B">
        <w:rPr>
          <w:rStyle w:val="Emphasis-Bold"/>
          <w:rFonts w:asciiTheme="minorHAnsi" w:hAnsiTheme="minorHAnsi"/>
        </w:rPr>
        <w:t xml:space="preserve"> </w:t>
      </w:r>
      <w:r w:rsidRPr="0019388B">
        <w:rPr>
          <w:rStyle w:val="Emphasis-Bold"/>
          <w:rFonts w:asciiTheme="minorHAnsi" w:hAnsiTheme="minorHAnsi"/>
        </w:rPr>
        <w:t>CPP</w:t>
      </w:r>
      <w:r w:rsidRPr="0019388B">
        <w:rPr>
          <w:rFonts w:asciiTheme="minorHAnsi" w:hAnsiTheme="minorHAnsi"/>
        </w:rPr>
        <w:t>; and</w:t>
      </w:r>
    </w:p>
    <w:p w:rsidR="00207A32" w:rsidRPr="0019388B" w:rsidRDefault="00207A32" w:rsidP="00207A32">
      <w:pPr>
        <w:pStyle w:val="HeadingH7ClausesubtextL3"/>
        <w:rPr>
          <w:rFonts w:asciiTheme="minorHAnsi" w:hAnsiTheme="minorHAnsi"/>
        </w:rPr>
      </w:pPr>
      <w:r w:rsidRPr="0019388B">
        <w:rPr>
          <w:rFonts w:asciiTheme="minorHAnsi" w:hAnsiTheme="minorHAnsi"/>
        </w:rPr>
        <w:t>the cost of re</w:t>
      </w:r>
      <w:r w:rsidR="006850F9" w:rsidRPr="0019388B">
        <w:rPr>
          <w:rFonts w:asciiTheme="minorHAnsi" w:hAnsiTheme="minorHAnsi"/>
        </w:rPr>
        <w:t>medi</w:t>
      </w:r>
      <w:r w:rsidRPr="0019388B">
        <w:rPr>
          <w:rFonts w:asciiTheme="minorHAnsi" w:hAnsiTheme="minorHAnsi"/>
        </w:rPr>
        <w:t xml:space="preserve">ation </w:t>
      </w:r>
      <w:r w:rsidR="00B96AC2" w:rsidRPr="0019388B">
        <w:rPr>
          <w:rFonts w:asciiTheme="minorHAnsi" w:hAnsiTheme="minorHAnsi"/>
        </w:rPr>
        <w:t xml:space="preserve">net of any insurance or compensatory entitlements </w:t>
      </w:r>
      <w:r w:rsidR="00BD42C1">
        <w:rPr>
          <w:rFonts w:asciiTheme="minorHAnsi" w:hAnsiTheme="minorHAnsi"/>
        </w:rPr>
        <w:t>has had or will</w:t>
      </w:r>
      <w:r w:rsidRPr="0019388B">
        <w:rPr>
          <w:rFonts w:asciiTheme="minorHAnsi" w:hAnsiTheme="minorHAnsi"/>
        </w:rPr>
        <w:t xml:space="preserve"> </w:t>
      </w:r>
      <w:r w:rsidR="00BA3077" w:rsidRPr="0019388B">
        <w:rPr>
          <w:rFonts w:asciiTheme="minorHAnsi" w:hAnsiTheme="minorHAnsi"/>
        </w:rPr>
        <w:t xml:space="preserve">have an impact on the price path </w:t>
      </w:r>
      <w:r w:rsidRPr="0019388B">
        <w:rPr>
          <w:rFonts w:asciiTheme="minorHAnsi" w:hAnsiTheme="minorHAnsi"/>
        </w:rPr>
        <w:t xml:space="preserve">over the </w:t>
      </w:r>
      <w:r w:rsidRPr="0019388B">
        <w:rPr>
          <w:rStyle w:val="Emphasis-Bold"/>
          <w:rFonts w:asciiTheme="minorHAnsi" w:hAnsiTheme="minorHAnsi"/>
        </w:rPr>
        <w:t>disclosure years</w:t>
      </w:r>
      <w:r w:rsidRPr="0019388B" w:rsidDel="00DC65DA">
        <w:rPr>
          <w:rFonts w:asciiTheme="minorHAnsi" w:hAnsiTheme="minorHAnsi"/>
        </w:rPr>
        <w:t xml:space="preserve"> </w:t>
      </w:r>
      <w:r w:rsidRPr="0019388B">
        <w:rPr>
          <w:rFonts w:asciiTheme="minorHAnsi" w:hAnsiTheme="minorHAnsi"/>
        </w:rPr>
        <w:t xml:space="preserve">of the </w:t>
      </w:r>
      <w:r w:rsidRPr="0019388B">
        <w:rPr>
          <w:rStyle w:val="Emphasis-Bold"/>
          <w:rFonts w:asciiTheme="minorHAnsi" w:hAnsiTheme="minorHAnsi"/>
        </w:rPr>
        <w:t xml:space="preserve">CPP </w:t>
      </w:r>
      <w:r w:rsidRPr="0019388B">
        <w:rPr>
          <w:rFonts w:asciiTheme="minorHAnsi" w:hAnsiTheme="minorHAnsi"/>
        </w:rPr>
        <w:t xml:space="preserve">remaining on and after the </w:t>
      </w:r>
      <w:r w:rsidR="006850F9" w:rsidRPr="0019388B">
        <w:rPr>
          <w:rFonts w:asciiTheme="minorHAnsi" w:hAnsiTheme="minorHAnsi"/>
        </w:rPr>
        <w:t xml:space="preserve">first </w:t>
      </w:r>
      <w:r w:rsidRPr="0019388B">
        <w:rPr>
          <w:rFonts w:asciiTheme="minorHAnsi" w:hAnsiTheme="minorHAnsi"/>
        </w:rPr>
        <w:t xml:space="preserve">date </w:t>
      </w:r>
      <w:r w:rsidR="006850F9" w:rsidRPr="0019388B">
        <w:rPr>
          <w:rFonts w:asciiTheme="minorHAnsi" w:hAnsiTheme="minorHAnsi"/>
        </w:rPr>
        <w:t xml:space="preserve">at </w:t>
      </w:r>
      <w:r w:rsidRPr="0019388B">
        <w:rPr>
          <w:rStyle w:val="Emphasis-Remove"/>
          <w:rFonts w:asciiTheme="minorHAnsi" w:hAnsiTheme="minorHAnsi"/>
        </w:rPr>
        <w:t xml:space="preserve">which </w:t>
      </w:r>
      <w:r w:rsidR="006850F9" w:rsidRPr="0019388B">
        <w:rPr>
          <w:rStyle w:val="Emphasis-Remove"/>
          <w:rFonts w:asciiTheme="minorHAnsi" w:hAnsiTheme="minorHAnsi"/>
        </w:rPr>
        <w:t xml:space="preserve">a remediation cost </w:t>
      </w:r>
      <w:r w:rsidRPr="0019388B">
        <w:rPr>
          <w:rStyle w:val="Emphasis-Remove"/>
          <w:rFonts w:asciiTheme="minorHAnsi" w:hAnsiTheme="minorHAnsi"/>
        </w:rPr>
        <w:t>is proposed to be or has been incurred</w:t>
      </w:r>
      <w:r w:rsidRPr="0019388B">
        <w:rPr>
          <w:rFonts w:asciiTheme="minorHAnsi" w:hAnsiTheme="minorHAnsi"/>
        </w:rPr>
        <w:t xml:space="preserve"> by </w:t>
      </w:r>
      <w:r w:rsidR="006850F9" w:rsidRPr="0019388B">
        <w:rPr>
          <w:rFonts w:asciiTheme="minorHAnsi" w:hAnsiTheme="minorHAnsi"/>
        </w:rPr>
        <w:t>an amount</w:t>
      </w:r>
      <w:r w:rsidRPr="0019388B">
        <w:rPr>
          <w:rFonts w:asciiTheme="minorHAnsi" w:hAnsiTheme="minorHAnsi"/>
        </w:rPr>
        <w:t xml:space="preserve"> equivalent to </w:t>
      </w:r>
      <w:r w:rsidR="00D74CC2">
        <w:rPr>
          <w:rFonts w:asciiTheme="minorHAnsi" w:hAnsiTheme="minorHAnsi"/>
        </w:rPr>
        <w:t xml:space="preserve">at least </w:t>
      </w:r>
      <w:r w:rsidRPr="0019388B">
        <w:rPr>
          <w:rFonts w:asciiTheme="minorHAnsi" w:hAnsiTheme="minorHAnsi"/>
        </w:rPr>
        <w:t xml:space="preserve">1% of the aggregated </w:t>
      </w:r>
      <w:r w:rsidRPr="0019388B">
        <w:rPr>
          <w:rStyle w:val="Emphasis-Bold"/>
          <w:rFonts w:asciiTheme="minorHAnsi" w:hAnsiTheme="minorHAnsi"/>
        </w:rPr>
        <w:t>allowable notional revenue</w:t>
      </w:r>
      <w:r w:rsidRPr="0019388B">
        <w:rPr>
          <w:rStyle w:val="Emphasis-Remove"/>
          <w:rFonts w:asciiTheme="minorHAnsi" w:hAnsiTheme="minorHAnsi"/>
        </w:rPr>
        <w:t xml:space="preserve"> </w:t>
      </w:r>
      <w:r w:rsidR="00943411" w:rsidRPr="0019388B">
        <w:rPr>
          <w:rFonts w:asciiTheme="minorHAnsi" w:hAnsiTheme="minorHAnsi"/>
        </w:rPr>
        <w:t xml:space="preserve">for </w:t>
      </w:r>
      <w:r w:rsidRPr="0019388B">
        <w:rPr>
          <w:rFonts w:asciiTheme="minorHAnsi" w:hAnsiTheme="minorHAnsi"/>
        </w:rPr>
        <w:t xml:space="preserve">the </w:t>
      </w:r>
      <w:r w:rsidRPr="0019388B">
        <w:rPr>
          <w:rStyle w:val="Emphasis-Bold"/>
          <w:rFonts w:asciiTheme="minorHAnsi" w:hAnsiTheme="minorHAnsi"/>
        </w:rPr>
        <w:t>disclosure years</w:t>
      </w:r>
      <w:r w:rsidRPr="0019388B">
        <w:rPr>
          <w:rFonts w:asciiTheme="minorHAnsi" w:hAnsiTheme="minorHAnsi"/>
        </w:rPr>
        <w:t xml:space="preserve"> of the </w:t>
      </w:r>
      <w:r w:rsidRPr="0019388B">
        <w:rPr>
          <w:rStyle w:val="Emphasis-Bold"/>
          <w:rFonts w:asciiTheme="minorHAnsi" w:hAnsiTheme="minorHAnsi"/>
        </w:rPr>
        <w:t>CPP</w:t>
      </w:r>
      <w:r w:rsidRPr="0019388B">
        <w:rPr>
          <w:rFonts w:asciiTheme="minorHAnsi" w:hAnsiTheme="minorHAnsi"/>
        </w:rPr>
        <w:t xml:space="preserve"> in which the cost was or will be incurred</w:t>
      </w:r>
      <w:r w:rsidRPr="0019388B">
        <w:rPr>
          <w:rStyle w:val="Emphasis-Remove"/>
          <w:rFonts w:asciiTheme="minorHAnsi" w:hAnsiTheme="minorHAnsi"/>
        </w:rPr>
        <w:t>.</w:t>
      </w:r>
    </w:p>
    <w:p w:rsidR="00207A32" w:rsidRPr="0019388B" w:rsidRDefault="00207A32" w:rsidP="00C44B1F">
      <w:pPr>
        <w:pStyle w:val="HeadingH4Clausetext"/>
        <w:tabs>
          <w:tab w:val="num" w:pos="709"/>
        </w:tabs>
        <w:ind w:hanging="936"/>
        <w:rPr>
          <w:rFonts w:asciiTheme="minorHAnsi" w:hAnsiTheme="minorHAnsi"/>
        </w:rPr>
      </w:pPr>
      <w:bookmarkStart w:id="1624" w:name="_Ref274818257"/>
      <w:r w:rsidRPr="0019388B">
        <w:rPr>
          <w:rFonts w:asciiTheme="minorHAnsi" w:hAnsiTheme="minorHAnsi"/>
        </w:rPr>
        <w:t>Change event</w:t>
      </w:r>
      <w:bookmarkEnd w:id="1624"/>
    </w:p>
    <w:p w:rsidR="00BE1D46" w:rsidRPr="0019388B" w:rsidRDefault="00207A32" w:rsidP="00207A32">
      <w:pPr>
        <w:pStyle w:val="UnnumberedL1"/>
        <w:rPr>
          <w:rFonts w:asciiTheme="minorHAnsi" w:hAnsiTheme="minorHAnsi"/>
        </w:rPr>
      </w:pPr>
      <w:r w:rsidRPr="0019388B">
        <w:rPr>
          <w:rFonts w:asciiTheme="minorHAnsi" w:hAnsiTheme="minorHAnsi"/>
        </w:rPr>
        <w:t>Change event means</w:t>
      </w:r>
      <w:r w:rsidR="00BE1D46" w:rsidRPr="0019388B">
        <w:rPr>
          <w:rFonts w:asciiTheme="minorHAnsi" w:hAnsiTheme="minorHAnsi"/>
        </w:rPr>
        <w:t>-</w:t>
      </w:r>
    </w:p>
    <w:p w:rsidR="00BE1D46" w:rsidRPr="0019388B" w:rsidRDefault="00FA225F" w:rsidP="00BE1D46">
      <w:pPr>
        <w:pStyle w:val="HeadingH6ClausesubtextL2"/>
        <w:rPr>
          <w:rFonts w:asciiTheme="minorHAnsi" w:hAnsiTheme="minorHAnsi"/>
        </w:rPr>
      </w:pPr>
      <w:r w:rsidRPr="0019388B">
        <w:rPr>
          <w:rFonts w:asciiTheme="minorHAnsi" w:hAnsiTheme="minorHAnsi"/>
        </w:rPr>
        <w:t xml:space="preserve">change in </w:t>
      </w:r>
      <w:r w:rsidR="00207A32" w:rsidRPr="0019388B">
        <w:rPr>
          <w:rFonts w:asciiTheme="minorHAnsi" w:hAnsiTheme="minorHAnsi"/>
        </w:rPr>
        <w:t>a</w:t>
      </w:r>
      <w:r w:rsidR="00BE1D46" w:rsidRPr="0019388B">
        <w:rPr>
          <w:rFonts w:asciiTheme="minorHAnsi" w:hAnsiTheme="minorHAnsi"/>
        </w:rPr>
        <w:t>;</w:t>
      </w:r>
      <w:r w:rsidR="00207A32" w:rsidRPr="0019388B">
        <w:rPr>
          <w:rFonts w:asciiTheme="minorHAnsi" w:hAnsiTheme="minorHAnsi"/>
        </w:rPr>
        <w:t xml:space="preserve"> or </w:t>
      </w:r>
    </w:p>
    <w:p w:rsidR="00BE1D46" w:rsidRPr="0019388B" w:rsidRDefault="00207A32" w:rsidP="00BE1D46">
      <w:pPr>
        <w:pStyle w:val="HeadingH6ClausesubtextL2"/>
        <w:rPr>
          <w:rFonts w:asciiTheme="minorHAnsi" w:hAnsiTheme="minorHAnsi"/>
        </w:rPr>
      </w:pPr>
      <w:r w:rsidRPr="0019388B">
        <w:rPr>
          <w:rFonts w:asciiTheme="minorHAnsi" w:hAnsiTheme="minorHAnsi"/>
        </w:rPr>
        <w:t>a new</w:t>
      </w:r>
      <w:r w:rsidR="00235199" w:rsidRPr="0019388B">
        <w:rPr>
          <w:rFonts w:asciiTheme="minorHAnsi" w:hAnsiTheme="minorHAnsi"/>
        </w:rPr>
        <w:t>,</w:t>
      </w:r>
      <w:r w:rsidRPr="0019388B">
        <w:rPr>
          <w:rFonts w:asciiTheme="minorHAnsi" w:hAnsiTheme="minorHAnsi"/>
        </w:rPr>
        <w:t xml:space="preserve"> </w:t>
      </w:r>
    </w:p>
    <w:p w:rsidR="00207A32" w:rsidRPr="0019388B" w:rsidRDefault="00207A32" w:rsidP="00735E49">
      <w:pPr>
        <w:pStyle w:val="UnnumberedL2"/>
        <w:rPr>
          <w:rFonts w:asciiTheme="minorHAnsi" w:hAnsiTheme="minorHAnsi"/>
        </w:rPr>
      </w:pPr>
      <w:r w:rsidRPr="0019388B">
        <w:rPr>
          <w:rFonts w:asciiTheme="minorHAnsi" w:hAnsiTheme="minorHAnsi"/>
        </w:rPr>
        <w:t xml:space="preserve">legislative or regulatory requirement applying to </w:t>
      </w:r>
      <w:r w:rsidR="007036D8" w:rsidRPr="0019388B">
        <w:rPr>
          <w:rFonts w:asciiTheme="minorHAnsi" w:hAnsiTheme="minorHAnsi"/>
        </w:rPr>
        <w:t xml:space="preserve">a </w:t>
      </w:r>
      <w:r w:rsidR="00904349" w:rsidRPr="0019388B">
        <w:rPr>
          <w:rFonts w:asciiTheme="minorHAnsi" w:hAnsiTheme="minorHAnsi"/>
          <w:b/>
        </w:rPr>
        <w:t>GDB</w:t>
      </w:r>
      <w:r w:rsidRPr="0019388B">
        <w:rPr>
          <w:rStyle w:val="Emphasis-Bold"/>
          <w:rFonts w:asciiTheme="minorHAnsi" w:hAnsiTheme="minorHAnsi"/>
        </w:rPr>
        <w:t xml:space="preserve"> </w:t>
      </w:r>
      <w:r w:rsidR="00544D16" w:rsidRPr="0019388B">
        <w:rPr>
          <w:rStyle w:val="Emphasis-Remove"/>
          <w:rFonts w:asciiTheme="minorHAnsi" w:hAnsiTheme="minorHAnsi"/>
        </w:rPr>
        <w:t xml:space="preserve">subject to a </w:t>
      </w:r>
      <w:r w:rsidR="00544D16" w:rsidRPr="0019388B">
        <w:rPr>
          <w:rStyle w:val="Emphasis-Bold"/>
          <w:rFonts w:asciiTheme="minorHAnsi" w:hAnsiTheme="minorHAnsi"/>
        </w:rPr>
        <w:t xml:space="preserve">CPP </w:t>
      </w:r>
      <w:r w:rsidRPr="0019388B">
        <w:rPr>
          <w:rStyle w:val="Emphasis-Remove"/>
          <w:rFonts w:asciiTheme="minorHAnsi" w:hAnsiTheme="minorHAnsi"/>
        </w:rPr>
        <w:t>t</w:t>
      </w:r>
      <w:r w:rsidRPr="0019388B">
        <w:rPr>
          <w:rFonts w:asciiTheme="minorHAnsi" w:hAnsiTheme="minorHAnsi"/>
        </w:rPr>
        <w:t>he effect of which-</w:t>
      </w:r>
    </w:p>
    <w:p w:rsidR="00207A32" w:rsidRPr="0019388B" w:rsidRDefault="00207A32" w:rsidP="00207A32">
      <w:pPr>
        <w:pStyle w:val="HeadingH6ClausesubtextL2"/>
        <w:rPr>
          <w:rStyle w:val="Emphasis-Bold"/>
          <w:rFonts w:asciiTheme="minorHAnsi" w:hAnsiTheme="minorHAnsi"/>
        </w:rPr>
      </w:pPr>
      <w:r w:rsidRPr="0019388B">
        <w:rPr>
          <w:rFonts w:asciiTheme="minorHAnsi" w:hAnsiTheme="minorHAnsi"/>
        </w:rPr>
        <w:t xml:space="preserve">must take place during the current </w:t>
      </w:r>
      <w:r w:rsidRPr="0019388B">
        <w:rPr>
          <w:rStyle w:val="Emphasis-Bold"/>
          <w:rFonts w:asciiTheme="minorHAnsi" w:hAnsiTheme="minorHAnsi"/>
        </w:rPr>
        <w:t>regulatory period</w:t>
      </w:r>
      <w:r w:rsidRPr="0019388B">
        <w:rPr>
          <w:rStyle w:val="Emphasis-Remove"/>
          <w:rFonts w:asciiTheme="minorHAnsi" w:hAnsiTheme="minorHAnsi"/>
        </w:rPr>
        <w:t>;</w:t>
      </w:r>
      <w:r w:rsidRPr="0019388B">
        <w:rPr>
          <w:rStyle w:val="Emphasis-Bold"/>
          <w:rFonts w:asciiTheme="minorHAnsi" w:hAnsiTheme="minorHAnsi"/>
        </w:rPr>
        <w:t xml:space="preserve"> </w:t>
      </w:r>
    </w:p>
    <w:p w:rsidR="00207A32" w:rsidRPr="0019388B" w:rsidRDefault="00207A32" w:rsidP="00207A32">
      <w:pPr>
        <w:pStyle w:val="HeadingH6ClausesubtextL2"/>
        <w:rPr>
          <w:rFonts w:asciiTheme="minorHAnsi" w:hAnsiTheme="minorHAnsi"/>
        </w:rPr>
      </w:pPr>
      <w:r w:rsidRPr="0019388B">
        <w:rPr>
          <w:rFonts w:asciiTheme="minorHAnsi" w:hAnsiTheme="minorHAnsi"/>
        </w:rPr>
        <w:t xml:space="preserve">is not explicitly or implicitly provided for in the </w:t>
      </w:r>
      <w:r w:rsidRPr="0019388B">
        <w:rPr>
          <w:rStyle w:val="Emphasis-Bold"/>
          <w:rFonts w:asciiTheme="minorHAnsi" w:hAnsiTheme="minorHAnsi"/>
        </w:rPr>
        <w:t>CPP</w:t>
      </w:r>
      <w:r w:rsidRPr="0019388B">
        <w:rPr>
          <w:rFonts w:asciiTheme="minorHAnsi" w:hAnsiTheme="minorHAnsi"/>
        </w:rPr>
        <w:t xml:space="preserve">; and </w:t>
      </w:r>
    </w:p>
    <w:p w:rsidR="00582993" w:rsidRPr="001F084B" w:rsidRDefault="00582993" w:rsidP="00582993">
      <w:pPr>
        <w:pStyle w:val="HeadingH6ClausesubtextL2"/>
        <w:numPr>
          <w:ilvl w:val="0"/>
          <w:numId w:val="0"/>
        </w:numPr>
        <w:ind w:left="1277"/>
      </w:pPr>
      <w:r>
        <w:t>either-</w:t>
      </w:r>
    </w:p>
    <w:p w:rsidR="00582993" w:rsidRDefault="00582993" w:rsidP="00582993">
      <w:pPr>
        <w:pStyle w:val="HeadingH6ClausesubtextL2"/>
      </w:pPr>
      <w:r w:rsidRPr="001F084B">
        <w:t>necessitate</w:t>
      </w:r>
      <w:r>
        <w:t>s incurring additional reasonable costs in responding to the change or new requirement that has</w:t>
      </w:r>
      <w:r w:rsidRPr="001F084B">
        <w:t xml:space="preserve"> </w:t>
      </w:r>
      <w:r w:rsidR="0092273C">
        <w:t xml:space="preserve">had or will have </w:t>
      </w:r>
      <w:r>
        <w:t xml:space="preserve">an impact on the price path of the </w:t>
      </w:r>
      <w:r w:rsidRPr="00817B14">
        <w:rPr>
          <w:b/>
        </w:rPr>
        <w:t>disclosure years</w:t>
      </w:r>
      <w:r>
        <w:t xml:space="preserve"> of the </w:t>
      </w:r>
      <w:r>
        <w:rPr>
          <w:b/>
        </w:rPr>
        <w:t>C</w:t>
      </w:r>
      <w:r w:rsidRPr="00817B14">
        <w:rPr>
          <w:b/>
        </w:rPr>
        <w:t>PP regulatory period</w:t>
      </w:r>
      <w:r>
        <w:t xml:space="preserve"> in which the change or new requirement applies of at least 1% of the aggregate amount of the </w:t>
      </w:r>
      <w:r w:rsidRPr="00817B14">
        <w:rPr>
          <w:b/>
        </w:rPr>
        <w:t xml:space="preserve">allowable </w:t>
      </w:r>
      <w:r w:rsidR="008930BE">
        <w:rPr>
          <w:b/>
        </w:rPr>
        <w:t xml:space="preserve">notional </w:t>
      </w:r>
      <w:r w:rsidRPr="00817B14">
        <w:rPr>
          <w:b/>
        </w:rPr>
        <w:t>revenue</w:t>
      </w:r>
      <w:r>
        <w:t xml:space="preserve"> for the </w:t>
      </w:r>
      <w:r w:rsidRPr="00817B14">
        <w:rPr>
          <w:b/>
        </w:rPr>
        <w:t>disclosure years</w:t>
      </w:r>
      <w:r>
        <w:t xml:space="preserve"> in which the net costs are or will be incurred; or</w:t>
      </w:r>
    </w:p>
    <w:p w:rsidR="00207A32" w:rsidRPr="0019388B" w:rsidRDefault="00582993" w:rsidP="00582993">
      <w:pPr>
        <w:pStyle w:val="HeadingH6ClausesubtextL2"/>
        <w:rPr>
          <w:rFonts w:asciiTheme="minorHAnsi" w:hAnsiTheme="minorHAnsi"/>
        </w:rPr>
      </w:pPr>
      <w:r>
        <w:t>cause</w:t>
      </w:r>
      <w:r w:rsidR="005A2BD6">
        <w:t>s</w:t>
      </w:r>
      <w:r>
        <w:t xml:space="preserve"> an </w:t>
      </w:r>
      <w:r w:rsidRPr="00960608">
        <w:rPr>
          <w:b/>
        </w:rPr>
        <w:t>input methodology</w:t>
      </w:r>
      <w:r>
        <w:t xml:space="preserve"> to become incapable of being applied</w:t>
      </w:r>
      <w:r w:rsidRPr="00582993" w:rsidDel="00A11864">
        <w:t xml:space="preserve"> </w:t>
      </w:r>
      <w:r w:rsidR="00207A32" w:rsidRPr="0019388B">
        <w:rPr>
          <w:rFonts w:asciiTheme="minorHAnsi" w:hAnsiTheme="minorHAnsi"/>
        </w:rPr>
        <w:t>.</w:t>
      </w:r>
    </w:p>
    <w:p w:rsidR="00207A32" w:rsidRPr="0019388B" w:rsidRDefault="00207A32" w:rsidP="00C44B1F">
      <w:pPr>
        <w:pStyle w:val="HeadingH4Clausetext"/>
        <w:tabs>
          <w:tab w:val="num" w:pos="709"/>
        </w:tabs>
        <w:ind w:hanging="936"/>
        <w:rPr>
          <w:rFonts w:asciiTheme="minorHAnsi" w:hAnsiTheme="minorHAnsi"/>
        </w:rPr>
      </w:pPr>
      <w:bookmarkStart w:id="1625" w:name="_Ref274732021"/>
      <w:r w:rsidRPr="0019388B">
        <w:rPr>
          <w:rFonts w:asciiTheme="minorHAnsi" w:hAnsiTheme="minorHAnsi"/>
        </w:rPr>
        <w:t>Error</w:t>
      </w:r>
      <w:bookmarkEnd w:id="1625"/>
      <w:r w:rsidR="00A14E37">
        <w:rPr>
          <w:rFonts w:asciiTheme="minorHAnsi" w:hAnsiTheme="minorHAnsi"/>
        </w:rPr>
        <w:t xml:space="preserve"> event</w:t>
      </w:r>
    </w:p>
    <w:p w:rsidR="002876EC" w:rsidRDefault="00477650" w:rsidP="002876EC">
      <w:pPr>
        <w:pStyle w:val="HeadingH5ClausesubtextL1"/>
        <w:spacing w:line="276" w:lineRule="auto"/>
      </w:pPr>
      <w:r>
        <w:rPr>
          <w:rFonts w:asciiTheme="minorHAnsi" w:hAnsiTheme="minorHAnsi"/>
        </w:rPr>
        <w:t>‘</w:t>
      </w:r>
      <w:r w:rsidR="00207A32" w:rsidRPr="0019388B">
        <w:rPr>
          <w:rFonts w:asciiTheme="minorHAnsi" w:hAnsiTheme="minorHAnsi"/>
        </w:rPr>
        <w:t>Error</w:t>
      </w:r>
      <w:r>
        <w:rPr>
          <w:rFonts w:asciiTheme="minorHAnsi" w:hAnsiTheme="minorHAnsi"/>
        </w:rPr>
        <w:t xml:space="preserve"> event’</w:t>
      </w:r>
      <w:r w:rsidR="00207A32" w:rsidRPr="0019388B">
        <w:rPr>
          <w:rFonts w:asciiTheme="minorHAnsi" w:hAnsiTheme="minorHAnsi"/>
        </w:rPr>
        <w:t xml:space="preserve"> means</w:t>
      </w:r>
      <w:r w:rsidR="002876EC">
        <w:t xml:space="preserve">, subject to subclause (2), a clearly unintended circumstance identified by the </w:t>
      </w:r>
      <w:r w:rsidR="002876EC" w:rsidRPr="007D0B2A">
        <w:rPr>
          <w:b/>
        </w:rPr>
        <w:t>Commission</w:t>
      </w:r>
      <w:r w:rsidR="002876EC">
        <w:t xml:space="preserve"> where the </w:t>
      </w:r>
      <w:r w:rsidR="00BE39B2">
        <w:rPr>
          <w:b/>
        </w:rPr>
        <w:t>C</w:t>
      </w:r>
      <w:r w:rsidR="002876EC" w:rsidRPr="007D0B2A">
        <w:rPr>
          <w:b/>
        </w:rPr>
        <w:t>PP</w:t>
      </w:r>
      <w:r w:rsidR="002876EC">
        <w:t xml:space="preserve"> was determined or amended based on an error, including where:</w:t>
      </w:r>
    </w:p>
    <w:p w:rsidR="002876EC" w:rsidRDefault="002876EC" w:rsidP="002876EC">
      <w:pPr>
        <w:pStyle w:val="HeadingH6ClausesubtextL2"/>
        <w:spacing w:line="276" w:lineRule="auto"/>
      </w:pPr>
      <w:r>
        <w:t>incorrect data was used in setting the price path or the quality standard; or</w:t>
      </w:r>
    </w:p>
    <w:p w:rsidR="002876EC" w:rsidRDefault="002876EC" w:rsidP="002876EC">
      <w:pPr>
        <w:pStyle w:val="HeadingH6ClausesubtextL2"/>
        <w:spacing w:line="276" w:lineRule="auto"/>
      </w:pPr>
      <w:r>
        <w:t xml:space="preserve">data was incorrectly applied in setting the price path or quality standards. </w:t>
      </w:r>
    </w:p>
    <w:p w:rsidR="002876EC" w:rsidRDefault="002876EC" w:rsidP="002876EC">
      <w:pPr>
        <w:pStyle w:val="HeadingH5ClausesubtextL1"/>
        <w:spacing w:line="276" w:lineRule="auto"/>
      </w:pPr>
      <w:r>
        <w:t xml:space="preserve">For the purposes of subclause (1), an error relating to- </w:t>
      </w:r>
    </w:p>
    <w:p w:rsidR="002876EC" w:rsidRPr="007D0B2A" w:rsidRDefault="002876EC" w:rsidP="002876EC">
      <w:pPr>
        <w:pStyle w:val="HeadingH6ClausesubtextL2"/>
        <w:spacing w:line="276" w:lineRule="auto"/>
      </w:pPr>
      <w:r w:rsidRPr="007D0B2A">
        <w:t xml:space="preserve">the price path will not constitute an </w:t>
      </w:r>
      <w:r w:rsidRPr="007D0B2A">
        <w:rPr>
          <w:b/>
        </w:rPr>
        <w:t>error event</w:t>
      </w:r>
      <w:r w:rsidRPr="007D0B2A">
        <w:t xml:space="preserve"> unless the error has an impact on the price path of an amount equivalent to at least 1% of the aggregate </w:t>
      </w:r>
      <w:r w:rsidRPr="007D0B2A">
        <w:rPr>
          <w:b/>
        </w:rPr>
        <w:t xml:space="preserve">allowable </w:t>
      </w:r>
      <w:r w:rsidR="008930BE">
        <w:rPr>
          <w:b/>
        </w:rPr>
        <w:t xml:space="preserve">notional </w:t>
      </w:r>
      <w:r w:rsidRPr="007D0B2A">
        <w:rPr>
          <w:b/>
        </w:rPr>
        <w:t>revenue</w:t>
      </w:r>
      <w:r w:rsidRPr="007D0B2A">
        <w:t xml:space="preserve"> for the affected </w:t>
      </w:r>
      <w:r w:rsidRPr="007D0B2A">
        <w:rPr>
          <w:b/>
        </w:rPr>
        <w:t>disclosure years</w:t>
      </w:r>
      <w:r w:rsidRPr="007D0B2A">
        <w:t xml:space="preserve"> of the </w:t>
      </w:r>
      <w:r w:rsidR="005B7842">
        <w:rPr>
          <w:b/>
        </w:rPr>
        <w:t>C</w:t>
      </w:r>
      <w:r w:rsidRPr="007D0B2A">
        <w:rPr>
          <w:b/>
        </w:rPr>
        <w:t>PP</w:t>
      </w:r>
      <w:r w:rsidRPr="007D0B2A">
        <w:t>; and</w:t>
      </w:r>
    </w:p>
    <w:p w:rsidR="00C044AE" w:rsidRDefault="00C044AE" w:rsidP="00C044AE">
      <w:pPr>
        <w:pStyle w:val="HeadingH6ClausesubtextL2"/>
      </w:pPr>
      <w:r>
        <w:t xml:space="preserve">the metrics by which quality standards are specified in the </w:t>
      </w:r>
      <w:r>
        <w:rPr>
          <w:b/>
        </w:rPr>
        <w:t>CPP</w:t>
      </w:r>
      <w:r>
        <w:t xml:space="preserve"> will not constitute an </w:t>
      </w:r>
      <w:r>
        <w:rPr>
          <w:b/>
        </w:rPr>
        <w:t>error event</w:t>
      </w:r>
      <w:r>
        <w:t xml:space="preserve"> unless it is an error in the value of the metric.</w:t>
      </w:r>
    </w:p>
    <w:p w:rsidR="003514ED" w:rsidRPr="003514ED" w:rsidRDefault="00F510F8" w:rsidP="00C44B1F">
      <w:pPr>
        <w:pStyle w:val="HeadingH4Clausetext"/>
        <w:tabs>
          <w:tab w:val="num" w:pos="709"/>
        </w:tabs>
        <w:ind w:hanging="936"/>
        <w:rPr>
          <w:rFonts w:asciiTheme="minorHAnsi" w:hAnsiTheme="minorHAnsi"/>
        </w:rPr>
      </w:pPr>
      <w:r>
        <w:rPr>
          <w:rFonts w:asciiTheme="minorHAnsi" w:hAnsiTheme="minorHAnsi"/>
        </w:rPr>
        <w:t>Major transaction</w:t>
      </w:r>
    </w:p>
    <w:p w:rsidR="00F510F8" w:rsidRDefault="00F510F8" w:rsidP="00F510F8">
      <w:pPr>
        <w:pStyle w:val="HeadingH5ClausesubtextL1"/>
        <w:numPr>
          <w:ilvl w:val="0"/>
          <w:numId w:val="0"/>
        </w:numPr>
        <w:ind w:left="652"/>
      </w:pPr>
      <w:r>
        <w:t>‘Major transaction</w:t>
      </w:r>
      <w:r w:rsidRPr="00303164">
        <w:t>’ means a transaction</w:t>
      </w:r>
      <w:r>
        <w:t xml:space="preserve">, whether contingent or not, where </w:t>
      </w:r>
      <w:r w:rsidRPr="00DB640C">
        <w:rPr>
          <w:b/>
        </w:rPr>
        <w:t>consumers</w:t>
      </w:r>
      <w:r>
        <w:t xml:space="preserve"> are </w:t>
      </w:r>
      <w:r w:rsidR="00F32680">
        <w:t xml:space="preserve">acquired </w:t>
      </w:r>
      <w:r w:rsidR="0000191B">
        <w:t xml:space="preserve">or no longer </w:t>
      </w:r>
      <w:r w:rsidR="0000191B" w:rsidRPr="004D6AA1">
        <w:rPr>
          <w:b/>
        </w:rPr>
        <w:t>supplied</w:t>
      </w:r>
      <w:r w:rsidR="0000191B">
        <w:t xml:space="preserve"> </w:t>
      </w:r>
      <w:r w:rsidR="00F32680">
        <w:t xml:space="preserve">by the </w:t>
      </w:r>
      <w:r w:rsidR="00F32680">
        <w:rPr>
          <w:b/>
        </w:rPr>
        <w:t>GDB</w:t>
      </w:r>
      <w:r>
        <w:t xml:space="preserve"> and</w:t>
      </w:r>
      <w:r w:rsidR="00B44FF6">
        <w:t xml:space="preserve"> that transaction</w:t>
      </w:r>
      <w:r>
        <w:t>-</w:t>
      </w:r>
    </w:p>
    <w:p w:rsidR="00F510F8" w:rsidRDefault="00B44FF6" w:rsidP="00F510F8">
      <w:pPr>
        <w:pStyle w:val="HeadingH6ClausesubtextL2"/>
        <w:spacing w:line="276" w:lineRule="auto"/>
      </w:pPr>
      <w:r>
        <w:t xml:space="preserve">has resulted in, or will result in, </w:t>
      </w:r>
      <w:r w:rsidR="00F510F8">
        <w:t xml:space="preserve">the acquisition of, or an agreement to acquire, assets with a value which is equivalent to more than 10% of the </w:t>
      </w:r>
      <w:r w:rsidR="00F510F8">
        <w:rPr>
          <w:b/>
        </w:rPr>
        <w:t>G</w:t>
      </w:r>
      <w:r w:rsidR="00F510F8" w:rsidRPr="00832D7E">
        <w:rPr>
          <w:b/>
        </w:rPr>
        <w:t>DB’s opening RAB value</w:t>
      </w:r>
      <w:r w:rsidR="00F510F8">
        <w:t xml:space="preserve"> in the </w:t>
      </w:r>
      <w:r w:rsidR="00F510F8" w:rsidRPr="00832D7E">
        <w:rPr>
          <w:b/>
        </w:rPr>
        <w:t>disclosure year</w:t>
      </w:r>
      <w:r w:rsidR="00F510F8">
        <w:t xml:space="preserve"> of acquisition;</w:t>
      </w:r>
    </w:p>
    <w:p w:rsidR="00F510F8" w:rsidRDefault="00B44FF6" w:rsidP="00F510F8">
      <w:pPr>
        <w:pStyle w:val="HeadingH6ClausesubtextL2"/>
        <w:spacing w:line="276" w:lineRule="auto"/>
      </w:pPr>
      <w:r>
        <w:t xml:space="preserve">has resulted in, or will result in, </w:t>
      </w:r>
      <w:r w:rsidR="00F510F8">
        <w:t xml:space="preserve">the disposal of, or an agreement to dispose of, assets of the </w:t>
      </w:r>
      <w:r w:rsidR="00F510F8">
        <w:rPr>
          <w:b/>
        </w:rPr>
        <w:t>G</w:t>
      </w:r>
      <w:r w:rsidR="00F510F8" w:rsidRPr="00832D7E">
        <w:rPr>
          <w:b/>
        </w:rPr>
        <w:t>DB</w:t>
      </w:r>
      <w:r w:rsidR="00F510F8">
        <w:t xml:space="preserve"> with a value of more than 10% of the </w:t>
      </w:r>
      <w:r w:rsidR="00F510F8" w:rsidRPr="00832D7E">
        <w:rPr>
          <w:b/>
        </w:rPr>
        <w:t>opening RAB value</w:t>
      </w:r>
      <w:r w:rsidR="00F510F8">
        <w:t xml:space="preserve"> in the </w:t>
      </w:r>
      <w:r w:rsidR="00F510F8" w:rsidRPr="00832D7E">
        <w:rPr>
          <w:b/>
        </w:rPr>
        <w:t>disclosure year</w:t>
      </w:r>
      <w:r w:rsidR="00F510F8">
        <w:rPr>
          <w:b/>
        </w:rPr>
        <w:t xml:space="preserve"> </w:t>
      </w:r>
      <w:r w:rsidR="00F510F8" w:rsidRPr="00832D7E">
        <w:t>of disposal</w:t>
      </w:r>
      <w:r w:rsidR="00F510F8">
        <w:t>;</w:t>
      </w:r>
    </w:p>
    <w:p w:rsidR="00F510F8" w:rsidRDefault="00F510F8" w:rsidP="00F510F8">
      <w:pPr>
        <w:pStyle w:val="HeadingH6ClausesubtextL2"/>
        <w:spacing w:line="276" w:lineRule="auto"/>
      </w:pPr>
      <w:r>
        <w:t xml:space="preserve">has, or is likely to have, the effect of the </w:t>
      </w:r>
      <w:r>
        <w:rPr>
          <w:b/>
        </w:rPr>
        <w:t>G</w:t>
      </w:r>
      <w:r w:rsidRPr="00832D7E">
        <w:rPr>
          <w:b/>
        </w:rPr>
        <w:t>DB</w:t>
      </w:r>
      <w:r>
        <w:t xml:space="preserve"> acquiring rights or interests with a value which is equivalent to more than 10% of the </w:t>
      </w:r>
      <w:r w:rsidRPr="00832D7E">
        <w:rPr>
          <w:b/>
        </w:rPr>
        <w:t>opening RAB value</w:t>
      </w:r>
      <w:r>
        <w:t xml:space="preserve"> in the </w:t>
      </w:r>
      <w:r w:rsidRPr="00832D7E">
        <w:rPr>
          <w:b/>
        </w:rPr>
        <w:t>disclosure year</w:t>
      </w:r>
      <w:r>
        <w:t xml:space="preserve"> of acquisition; or</w:t>
      </w:r>
    </w:p>
    <w:p w:rsidR="00F510F8" w:rsidRDefault="00F510F8" w:rsidP="00F510F8">
      <w:pPr>
        <w:pStyle w:val="HeadingH6ClausesubtextL2"/>
        <w:spacing w:line="276" w:lineRule="auto"/>
      </w:pPr>
      <w:r>
        <w:t xml:space="preserve">has, or is likely to have, the effect of the </w:t>
      </w:r>
      <w:r>
        <w:rPr>
          <w:b/>
        </w:rPr>
        <w:t>G</w:t>
      </w:r>
      <w:r w:rsidRPr="00832D7E">
        <w:rPr>
          <w:b/>
        </w:rPr>
        <w:t>DB</w:t>
      </w:r>
      <w:r>
        <w:t xml:space="preserve"> incurring obligations or liabilities or contingent liabilities, excluding loans or borrowing costs in respect of assets, with a value which is equivalent to more than 10% of the </w:t>
      </w:r>
      <w:r w:rsidRPr="00832D7E">
        <w:rPr>
          <w:b/>
        </w:rPr>
        <w:t>opening RAB value</w:t>
      </w:r>
      <w:r>
        <w:t xml:space="preserve"> in the </w:t>
      </w:r>
      <w:r w:rsidRPr="00832D7E">
        <w:rPr>
          <w:b/>
        </w:rPr>
        <w:t>disclosure year</w:t>
      </w:r>
      <w:r>
        <w:t xml:space="preserve"> of incurring the obligation</w:t>
      </w:r>
      <w:r w:rsidRPr="007A105F">
        <w:t>.</w:t>
      </w:r>
    </w:p>
    <w:p w:rsidR="001A1365" w:rsidRPr="001A1365" w:rsidRDefault="001A1365" w:rsidP="00C44B1F">
      <w:pPr>
        <w:pStyle w:val="HeadingH4Clausetext"/>
        <w:tabs>
          <w:tab w:val="num" w:pos="709"/>
        </w:tabs>
        <w:ind w:hanging="936"/>
        <w:rPr>
          <w:rFonts w:asciiTheme="minorHAnsi" w:hAnsiTheme="minorHAnsi"/>
        </w:rPr>
      </w:pPr>
      <w:r w:rsidRPr="001A1365">
        <w:rPr>
          <w:rFonts w:asciiTheme="minorHAnsi" w:hAnsiTheme="minorHAnsi"/>
        </w:rPr>
        <w:t>Contingent projects</w:t>
      </w:r>
    </w:p>
    <w:p w:rsidR="001A1365" w:rsidRPr="001A1365" w:rsidRDefault="001A1365" w:rsidP="001A1365">
      <w:pPr>
        <w:pStyle w:val="HeadingH5ClausesubtextL1"/>
        <w:rPr>
          <w:rStyle w:val="Emphasis-Remove"/>
          <w:rFonts w:asciiTheme="minorHAnsi" w:hAnsiTheme="minorHAnsi"/>
        </w:rPr>
      </w:pPr>
      <w:bookmarkStart w:id="1626" w:name="_Ref275612864"/>
      <w:r w:rsidRPr="001A1365">
        <w:rPr>
          <w:rStyle w:val="Emphasis-Remove"/>
          <w:rFonts w:asciiTheme="minorHAnsi" w:hAnsiTheme="minorHAnsi"/>
        </w:rPr>
        <w:t xml:space="preserve">A contingent project is a project that has been listed as a 'contingent project' with an associated </w:t>
      </w:r>
      <w:r w:rsidRPr="001A1365">
        <w:rPr>
          <w:rStyle w:val="Emphasis-Bold"/>
          <w:rFonts w:asciiTheme="minorHAnsi" w:hAnsiTheme="minorHAnsi"/>
        </w:rPr>
        <w:t>trigger event</w:t>
      </w:r>
      <w:r w:rsidRPr="001A1365">
        <w:rPr>
          <w:rStyle w:val="Emphasis-Remove"/>
          <w:rFonts w:asciiTheme="minorHAnsi" w:hAnsiTheme="minorHAnsi"/>
        </w:rPr>
        <w:t xml:space="preserve"> in a </w:t>
      </w:r>
      <w:r w:rsidRPr="001A1365">
        <w:rPr>
          <w:rStyle w:val="Emphasis-Bold"/>
          <w:rFonts w:asciiTheme="minorHAnsi" w:hAnsiTheme="minorHAnsi"/>
        </w:rPr>
        <w:t>CPP determination</w:t>
      </w:r>
      <w:r w:rsidRPr="001A1365">
        <w:rPr>
          <w:rStyle w:val="Emphasis-Remove"/>
          <w:rFonts w:asciiTheme="minorHAnsi" w:hAnsiTheme="minorHAnsi"/>
        </w:rPr>
        <w:t>.</w:t>
      </w:r>
      <w:bookmarkEnd w:id="1626"/>
      <w:r w:rsidRPr="001A1365">
        <w:rPr>
          <w:rStyle w:val="Emphasis-Remove"/>
          <w:rFonts w:asciiTheme="minorHAnsi" w:hAnsiTheme="minorHAnsi"/>
        </w:rPr>
        <w:t xml:space="preserve">  </w:t>
      </w:r>
    </w:p>
    <w:p w:rsidR="001A1365" w:rsidRPr="001A1365" w:rsidRDefault="001A1365" w:rsidP="001A1365">
      <w:pPr>
        <w:pStyle w:val="HeadingH5ClausesubtextL1"/>
        <w:rPr>
          <w:rStyle w:val="Emphasis-Remove"/>
          <w:rFonts w:asciiTheme="minorHAnsi" w:hAnsiTheme="minorHAnsi"/>
        </w:rPr>
      </w:pPr>
      <w:bookmarkStart w:id="1627" w:name="_Ref275612957"/>
      <w:r w:rsidRPr="001A1365">
        <w:rPr>
          <w:rStyle w:val="Emphasis-Remove"/>
          <w:rFonts w:asciiTheme="minorHAnsi" w:hAnsiTheme="minorHAnsi"/>
        </w:rPr>
        <w:t xml:space="preserve">For the purpose of subclause (1), a </w:t>
      </w:r>
      <w:r w:rsidRPr="001A1365">
        <w:rPr>
          <w:rStyle w:val="Emphasis-Bold"/>
          <w:rFonts w:asciiTheme="minorHAnsi" w:hAnsiTheme="minorHAnsi"/>
        </w:rPr>
        <w:t>project</w:t>
      </w:r>
      <w:r w:rsidRPr="001A1365">
        <w:rPr>
          <w:rStyle w:val="Emphasis-Remove"/>
          <w:rFonts w:asciiTheme="minorHAnsi" w:hAnsiTheme="minorHAnsi"/>
        </w:rPr>
        <w:t xml:space="preserve"> may only be so listed if it is a </w:t>
      </w:r>
      <w:r w:rsidRPr="001A1365">
        <w:rPr>
          <w:rStyle w:val="Emphasis-Bold"/>
          <w:rFonts w:asciiTheme="minorHAnsi" w:hAnsiTheme="minorHAnsi"/>
        </w:rPr>
        <w:t>project</w:t>
      </w:r>
      <w:r w:rsidRPr="001A1365">
        <w:rPr>
          <w:rStyle w:val="Emphasis-Remove"/>
          <w:rFonts w:asciiTheme="minorHAnsi" w:hAnsiTheme="minorHAnsi"/>
        </w:rPr>
        <w:t>-</w:t>
      </w:r>
      <w:bookmarkEnd w:id="1627"/>
    </w:p>
    <w:p w:rsidR="001A1365" w:rsidRPr="001A1365" w:rsidRDefault="001A1365" w:rsidP="001A1365">
      <w:pPr>
        <w:pStyle w:val="HeadingH6ClausesubtextL2"/>
        <w:rPr>
          <w:rStyle w:val="Emphasis-Remove"/>
          <w:rFonts w:asciiTheme="minorHAnsi" w:hAnsiTheme="minorHAnsi"/>
        </w:rPr>
      </w:pPr>
      <w:r w:rsidRPr="001A1365">
        <w:rPr>
          <w:rStyle w:val="Emphasis-Remove"/>
          <w:rFonts w:asciiTheme="minorHAnsi" w:hAnsiTheme="minorHAnsi"/>
        </w:rPr>
        <w:t xml:space="preserve">that the </w:t>
      </w:r>
      <w:r w:rsidRPr="001A1365">
        <w:rPr>
          <w:rStyle w:val="Emphasis-Bold"/>
          <w:rFonts w:asciiTheme="minorHAnsi" w:hAnsiTheme="minorHAnsi"/>
        </w:rPr>
        <w:t>Commission</w:t>
      </w:r>
      <w:r w:rsidRPr="001A1365">
        <w:rPr>
          <w:rStyle w:val="Emphasis-Remove"/>
          <w:rFonts w:asciiTheme="minorHAnsi" w:hAnsiTheme="minorHAnsi"/>
        </w:rPr>
        <w:t xml:space="preserve"> considers- </w:t>
      </w:r>
    </w:p>
    <w:p w:rsidR="001A1365" w:rsidRPr="001A1365" w:rsidRDefault="001A1365" w:rsidP="001A1365">
      <w:pPr>
        <w:pStyle w:val="HeadingH7ClausesubtextL3"/>
        <w:rPr>
          <w:rStyle w:val="Emphasis-Remove"/>
          <w:rFonts w:asciiTheme="minorHAnsi" w:hAnsiTheme="minorHAnsi"/>
        </w:rPr>
      </w:pPr>
      <w:r w:rsidRPr="001A1365">
        <w:rPr>
          <w:rStyle w:val="Emphasis-Remove"/>
          <w:rFonts w:asciiTheme="minorHAnsi" w:hAnsiTheme="minorHAnsi"/>
        </w:rPr>
        <w:t xml:space="preserve">is reasonably required of a </w:t>
      </w:r>
      <w:r>
        <w:rPr>
          <w:rStyle w:val="Emphasis-Bold"/>
          <w:rFonts w:asciiTheme="minorHAnsi" w:hAnsiTheme="minorHAnsi"/>
        </w:rPr>
        <w:t>G</w:t>
      </w:r>
      <w:r w:rsidRPr="001A1365">
        <w:rPr>
          <w:rStyle w:val="Emphasis-Bold"/>
          <w:rFonts w:asciiTheme="minorHAnsi" w:hAnsiTheme="minorHAnsi"/>
        </w:rPr>
        <w:t>DB</w:t>
      </w:r>
      <w:r w:rsidRPr="001A1365">
        <w:rPr>
          <w:rStyle w:val="Emphasis-Remove"/>
          <w:rFonts w:asciiTheme="minorHAnsi" w:hAnsiTheme="minorHAnsi"/>
        </w:rPr>
        <w:t xml:space="preserve">; and </w:t>
      </w:r>
    </w:p>
    <w:p w:rsidR="001A1365" w:rsidRPr="001A1365" w:rsidRDefault="001A1365" w:rsidP="001A1365">
      <w:pPr>
        <w:pStyle w:val="HeadingH7ClausesubtextL3"/>
        <w:rPr>
          <w:rStyle w:val="Emphasis-Remove"/>
          <w:rFonts w:asciiTheme="minorHAnsi" w:hAnsiTheme="minorHAnsi"/>
        </w:rPr>
      </w:pPr>
      <w:r w:rsidRPr="001A1365">
        <w:rPr>
          <w:rStyle w:val="Emphasis-Remove"/>
          <w:rFonts w:asciiTheme="minorHAnsi" w:hAnsiTheme="minorHAnsi"/>
        </w:rPr>
        <w:t xml:space="preserve">is one whose associated assets are likely to be </w:t>
      </w:r>
      <w:r w:rsidRPr="001A1365">
        <w:rPr>
          <w:rStyle w:val="Emphasis-Bold"/>
          <w:rFonts w:asciiTheme="minorHAnsi" w:hAnsiTheme="minorHAnsi"/>
        </w:rPr>
        <w:t>commissioned</w:t>
      </w:r>
      <w:r w:rsidRPr="001A1365">
        <w:rPr>
          <w:rStyle w:val="Emphasis-Remove"/>
          <w:rFonts w:asciiTheme="minorHAnsi" w:hAnsiTheme="minorHAnsi"/>
        </w:rPr>
        <w:t>,</w:t>
      </w:r>
    </w:p>
    <w:p w:rsidR="001A1365" w:rsidRPr="001A1365" w:rsidRDefault="001A1365" w:rsidP="001A1365">
      <w:pPr>
        <w:pStyle w:val="UnnumberedL3"/>
        <w:rPr>
          <w:rStyle w:val="Emphasis-Remove"/>
          <w:rFonts w:asciiTheme="minorHAnsi" w:hAnsiTheme="minorHAnsi"/>
        </w:rPr>
      </w:pPr>
      <w:r w:rsidRPr="001A1365">
        <w:rPr>
          <w:rStyle w:val="Emphasis-Remove"/>
          <w:rFonts w:asciiTheme="minorHAnsi" w:hAnsiTheme="minorHAnsi"/>
        </w:rPr>
        <w:t xml:space="preserve">during the </w:t>
      </w:r>
      <w:r w:rsidRPr="001A1365">
        <w:rPr>
          <w:rStyle w:val="Emphasis-Bold"/>
          <w:rFonts w:asciiTheme="minorHAnsi" w:hAnsiTheme="minorHAnsi"/>
        </w:rPr>
        <w:t>CPP</w:t>
      </w:r>
      <w:r w:rsidRPr="001A1365">
        <w:rPr>
          <w:rStyle w:val="Emphasis-Remove"/>
          <w:rFonts w:asciiTheme="minorHAnsi" w:hAnsiTheme="minorHAnsi"/>
        </w:rPr>
        <w:t xml:space="preserve"> </w:t>
      </w:r>
      <w:r w:rsidRPr="001A1365">
        <w:rPr>
          <w:rStyle w:val="Emphasis-Bold"/>
          <w:rFonts w:asciiTheme="minorHAnsi" w:hAnsiTheme="minorHAnsi"/>
        </w:rPr>
        <w:t>regulatory period</w:t>
      </w:r>
      <w:r w:rsidRPr="001A1365">
        <w:rPr>
          <w:rStyle w:val="Emphasis-Remove"/>
          <w:rFonts w:asciiTheme="minorHAnsi" w:hAnsiTheme="minorHAnsi"/>
        </w:rPr>
        <w:t xml:space="preserve">; </w:t>
      </w:r>
    </w:p>
    <w:p w:rsidR="001A1365" w:rsidRPr="001A1365" w:rsidRDefault="001A1365" w:rsidP="001A1365">
      <w:pPr>
        <w:pStyle w:val="HeadingH6ClausesubtextL2"/>
        <w:rPr>
          <w:rStyle w:val="Emphasis-Remove"/>
          <w:rFonts w:asciiTheme="minorHAnsi" w:hAnsiTheme="minorHAnsi"/>
        </w:rPr>
      </w:pPr>
      <w:r w:rsidRPr="001A1365">
        <w:rPr>
          <w:rStyle w:val="Emphasis-Remove"/>
          <w:rFonts w:asciiTheme="minorHAnsi" w:hAnsiTheme="minorHAnsi"/>
        </w:rPr>
        <w:t>for which a commencement date cannot be forecast with an appropriate degree of specificity by comparison with other proposed projects; and</w:t>
      </w:r>
    </w:p>
    <w:p w:rsidR="001A1365" w:rsidRPr="001A1365" w:rsidRDefault="001A1365" w:rsidP="001A1365">
      <w:pPr>
        <w:pStyle w:val="HeadingH6ClausesubtextL2"/>
        <w:rPr>
          <w:rStyle w:val="Emphasis-Remove"/>
          <w:rFonts w:asciiTheme="minorHAnsi" w:hAnsiTheme="minorHAnsi"/>
        </w:rPr>
      </w:pPr>
      <w:r w:rsidRPr="001A1365">
        <w:rPr>
          <w:rStyle w:val="Emphasis-Remove"/>
          <w:rFonts w:asciiTheme="minorHAnsi" w:hAnsiTheme="minorHAnsi"/>
        </w:rPr>
        <w:t xml:space="preserve">in respect of which the </w:t>
      </w:r>
      <w:r w:rsidRPr="001A1365">
        <w:rPr>
          <w:rStyle w:val="Emphasis-Bold"/>
          <w:rFonts w:asciiTheme="minorHAnsi" w:hAnsiTheme="minorHAnsi"/>
        </w:rPr>
        <w:t>Commission</w:t>
      </w:r>
      <w:r w:rsidRPr="001A1365">
        <w:rPr>
          <w:rStyle w:val="Emphasis-Remove"/>
          <w:rFonts w:asciiTheme="minorHAnsi" w:hAnsiTheme="minorHAnsi"/>
        </w:rPr>
        <w:t xml:space="preserve"> considers that its required </w:t>
      </w:r>
      <w:r w:rsidR="002E337B">
        <w:rPr>
          <w:rStyle w:val="Emphasis-Bold"/>
          <w:rFonts w:asciiTheme="minorHAnsi" w:hAnsiTheme="minorHAnsi"/>
        </w:rPr>
        <w:t xml:space="preserve">capex </w:t>
      </w:r>
      <w:r w:rsidR="002E337B" w:rsidRPr="002E337B">
        <w:rPr>
          <w:rStyle w:val="Emphasis-Bold"/>
          <w:rFonts w:asciiTheme="minorHAnsi" w:hAnsiTheme="minorHAnsi"/>
          <w:b w:val="0"/>
        </w:rPr>
        <w:t>and</w:t>
      </w:r>
      <w:r w:rsidR="002E337B">
        <w:rPr>
          <w:rStyle w:val="Emphasis-Bold"/>
          <w:rFonts w:asciiTheme="minorHAnsi" w:hAnsiTheme="minorHAnsi"/>
        </w:rPr>
        <w:t xml:space="preserve"> opex</w:t>
      </w:r>
      <w:r w:rsidRPr="001A1365">
        <w:rPr>
          <w:rStyle w:val="Emphasis-Remove"/>
          <w:rFonts w:asciiTheme="minorHAnsi" w:hAnsiTheme="minorHAnsi"/>
        </w:rPr>
        <w:t>-</w:t>
      </w:r>
    </w:p>
    <w:p w:rsidR="001A1365" w:rsidRPr="001A1365" w:rsidRDefault="001A1365" w:rsidP="001A1365">
      <w:pPr>
        <w:pStyle w:val="HeadingH7ClausesubtextL3"/>
        <w:rPr>
          <w:rStyle w:val="Emphasis-Remove"/>
          <w:rFonts w:asciiTheme="minorHAnsi" w:hAnsiTheme="minorHAnsi"/>
        </w:rPr>
      </w:pPr>
      <w:r w:rsidRPr="001A1365">
        <w:rPr>
          <w:rStyle w:val="Emphasis-Remove"/>
          <w:rFonts w:asciiTheme="minorHAnsi" w:hAnsiTheme="minorHAnsi"/>
        </w:rPr>
        <w:t xml:space="preserve">as disclosed in a </w:t>
      </w:r>
      <w:r w:rsidRPr="001A1365">
        <w:rPr>
          <w:rStyle w:val="Emphasis-Bold"/>
          <w:rFonts w:asciiTheme="minorHAnsi" w:hAnsiTheme="minorHAnsi"/>
        </w:rPr>
        <w:t>CPP proposal</w:t>
      </w:r>
      <w:r w:rsidRPr="001A1365">
        <w:rPr>
          <w:rStyle w:val="Emphasis-Remove"/>
          <w:rFonts w:asciiTheme="minorHAnsi" w:hAnsiTheme="minorHAnsi"/>
        </w:rPr>
        <w:t xml:space="preserve"> exceeds 10% of the value of the </w:t>
      </w:r>
      <w:r>
        <w:rPr>
          <w:rStyle w:val="Emphasis-Bold"/>
          <w:rFonts w:asciiTheme="minorHAnsi" w:hAnsiTheme="minorHAnsi"/>
        </w:rPr>
        <w:t>G</w:t>
      </w:r>
      <w:r w:rsidRPr="001A1365">
        <w:rPr>
          <w:rStyle w:val="Emphasis-Bold"/>
          <w:rFonts w:asciiTheme="minorHAnsi" w:hAnsiTheme="minorHAnsi"/>
        </w:rPr>
        <w:t>DB's</w:t>
      </w:r>
      <w:r w:rsidRPr="001A1365">
        <w:rPr>
          <w:rStyle w:val="Emphasis-Remove"/>
          <w:rFonts w:asciiTheme="minorHAnsi" w:hAnsiTheme="minorHAnsi"/>
        </w:rPr>
        <w:t xml:space="preserve"> annual revenue in the most recently completed </w:t>
      </w:r>
      <w:r w:rsidRPr="001A1365">
        <w:rPr>
          <w:rStyle w:val="Emphasis-Bold"/>
          <w:rFonts w:asciiTheme="minorHAnsi" w:hAnsiTheme="minorHAnsi"/>
        </w:rPr>
        <w:t>disclosure year</w:t>
      </w:r>
      <w:r w:rsidRPr="001A1365">
        <w:rPr>
          <w:rStyle w:val="Emphasis-Remove"/>
          <w:rFonts w:asciiTheme="minorHAnsi" w:hAnsiTheme="minorHAnsi"/>
        </w:rPr>
        <w:t xml:space="preserve"> in respect of an </w:t>
      </w:r>
      <w:r w:rsidRPr="001A1365">
        <w:rPr>
          <w:rStyle w:val="Emphasis-Bold"/>
          <w:rFonts w:asciiTheme="minorHAnsi" w:hAnsiTheme="minorHAnsi"/>
        </w:rPr>
        <w:t>ID determination</w:t>
      </w:r>
      <w:r w:rsidRPr="001A1365">
        <w:rPr>
          <w:rStyle w:val="Emphasis-Remove"/>
          <w:rFonts w:asciiTheme="minorHAnsi" w:hAnsiTheme="minorHAnsi"/>
        </w:rPr>
        <w:t>; and</w:t>
      </w:r>
    </w:p>
    <w:p w:rsidR="001A1365" w:rsidRPr="001A1365" w:rsidRDefault="001A1365" w:rsidP="001A1365">
      <w:pPr>
        <w:pStyle w:val="HeadingH7ClausesubtextL3"/>
        <w:rPr>
          <w:rStyle w:val="Emphasis-Remove"/>
          <w:rFonts w:asciiTheme="minorHAnsi" w:hAnsiTheme="minorHAnsi"/>
        </w:rPr>
      </w:pPr>
      <w:r w:rsidRPr="001A1365">
        <w:rPr>
          <w:rStyle w:val="Emphasis-Remove"/>
          <w:rFonts w:asciiTheme="minorHAnsi" w:hAnsiTheme="minorHAnsi"/>
        </w:rPr>
        <w:t xml:space="preserve">would be likely, when forecast with reasonable certainty, to meet the </w:t>
      </w:r>
      <w:r w:rsidRPr="001A1365">
        <w:rPr>
          <w:rStyle w:val="Emphasis-Bold"/>
          <w:rFonts w:asciiTheme="minorHAnsi" w:hAnsiTheme="minorHAnsi"/>
        </w:rPr>
        <w:t>expenditure objective</w:t>
      </w:r>
      <w:r w:rsidRPr="001A1365">
        <w:rPr>
          <w:rStyle w:val="Emphasis-Remove"/>
          <w:rFonts w:asciiTheme="minorHAnsi" w:hAnsiTheme="minorHAnsi"/>
        </w:rPr>
        <w:t>.</w:t>
      </w:r>
    </w:p>
    <w:p w:rsidR="001A1365" w:rsidRPr="001A1365" w:rsidRDefault="00FD0C3E" w:rsidP="001A1365">
      <w:pPr>
        <w:pStyle w:val="HeadingH5ClausesubtextL1"/>
        <w:rPr>
          <w:rStyle w:val="Emphasis-Remove"/>
          <w:rFonts w:asciiTheme="minorHAnsi" w:hAnsiTheme="minorHAnsi"/>
        </w:rPr>
      </w:pPr>
      <w:bookmarkStart w:id="1628" w:name="_Ref274306539"/>
      <w:r>
        <w:rPr>
          <w:rStyle w:val="Emphasis-Remove"/>
          <w:rFonts w:asciiTheme="minorHAnsi" w:hAnsiTheme="minorHAnsi"/>
        </w:rPr>
        <w:t>‘</w:t>
      </w:r>
      <w:r w:rsidR="001A1365" w:rsidRPr="001A1365">
        <w:rPr>
          <w:rStyle w:val="Emphasis-Remove"/>
          <w:rFonts w:asciiTheme="minorHAnsi" w:hAnsiTheme="minorHAnsi"/>
        </w:rPr>
        <w:t>Tr</w:t>
      </w:r>
      <w:r w:rsidR="00E642F5">
        <w:rPr>
          <w:rStyle w:val="Emphasis-Remove"/>
          <w:rFonts w:asciiTheme="minorHAnsi" w:hAnsiTheme="minorHAnsi"/>
        </w:rPr>
        <w:t>igger event</w:t>
      </w:r>
      <w:r>
        <w:rPr>
          <w:rStyle w:val="Emphasis-Remove"/>
          <w:rFonts w:asciiTheme="minorHAnsi" w:hAnsiTheme="minorHAnsi"/>
        </w:rPr>
        <w:t>’</w:t>
      </w:r>
      <w:r w:rsidR="00E642F5">
        <w:rPr>
          <w:rStyle w:val="Emphasis-Remove"/>
          <w:rFonts w:asciiTheme="minorHAnsi" w:hAnsiTheme="minorHAnsi"/>
        </w:rPr>
        <w:t xml:space="preserve"> means, </w:t>
      </w:r>
      <w:r w:rsidR="001A1365" w:rsidRPr="001A1365">
        <w:rPr>
          <w:rStyle w:val="Emphasis-Remove"/>
          <w:rFonts w:asciiTheme="minorHAnsi" w:hAnsiTheme="minorHAnsi"/>
        </w:rPr>
        <w:t xml:space="preserve">subject to subclause (4), </w:t>
      </w:r>
      <w:r w:rsidR="00E642F5">
        <w:rPr>
          <w:rStyle w:val="Emphasis-Remove"/>
          <w:rFonts w:asciiTheme="minorHAnsi" w:hAnsiTheme="minorHAnsi"/>
        </w:rPr>
        <w:t xml:space="preserve">a condition or event </w:t>
      </w:r>
      <w:r w:rsidR="001A1365" w:rsidRPr="001A1365">
        <w:rPr>
          <w:rStyle w:val="Emphasis-Remove"/>
          <w:rFonts w:asciiTheme="minorHAnsi" w:hAnsiTheme="minorHAnsi"/>
        </w:rPr>
        <w:t xml:space="preserve">that would reasonably cause a </w:t>
      </w:r>
      <w:r w:rsidR="001A1365">
        <w:rPr>
          <w:rStyle w:val="Emphasis-Bold"/>
          <w:rFonts w:asciiTheme="minorHAnsi" w:hAnsiTheme="minorHAnsi"/>
        </w:rPr>
        <w:t>G</w:t>
      </w:r>
      <w:r w:rsidR="001A1365" w:rsidRPr="001A1365">
        <w:rPr>
          <w:rStyle w:val="Emphasis-Bold"/>
          <w:rFonts w:asciiTheme="minorHAnsi" w:hAnsiTheme="minorHAnsi"/>
        </w:rPr>
        <w:t>DB</w:t>
      </w:r>
      <w:r w:rsidR="001A1365" w:rsidRPr="001A1365">
        <w:rPr>
          <w:rStyle w:val="Emphasis-Remove"/>
          <w:rFonts w:asciiTheme="minorHAnsi" w:hAnsiTheme="minorHAnsi"/>
        </w:rPr>
        <w:t xml:space="preserve"> to </w:t>
      </w:r>
      <w:r w:rsidR="00E642F5">
        <w:rPr>
          <w:rStyle w:val="Emphasis-Remove"/>
          <w:rFonts w:asciiTheme="minorHAnsi" w:hAnsiTheme="minorHAnsi"/>
        </w:rPr>
        <w:t xml:space="preserve">incur forecast </w:t>
      </w:r>
      <w:r w:rsidR="00E642F5" w:rsidRPr="00E642F5">
        <w:rPr>
          <w:rStyle w:val="Emphasis-Remove"/>
          <w:rFonts w:asciiTheme="minorHAnsi" w:hAnsiTheme="minorHAnsi"/>
          <w:b/>
        </w:rPr>
        <w:t>opex</w:t>
      </w:r>
      <w:r w:rsidR="00E642F5">
        <w:rPr>
          <w:rStyle w:val="Emphasis-Remove"/>
          <w:rFonts w:asciiTheme="minorHAnsi" w:hAnsiTheme="minorHAnsi"/>
        </w:rPr>
        <w:t xml:space="preserve"> or forecast </w:t>
      </w:r>
      <w:r w:rsidR="00E642F5" w:rsidRPr="00E642F5">
        <w:rPr>
          <w:rStyle w:val="Emphasis-Remove"/>
          <w:rFonts w:asciiTheme="minorHAnsi" w:hAnsiTheme="minorHAnsi"/>
          <w:b/>
        </w:rPr>
        <w:t>capex</w:t>
      </w:r>
      <w:r w:rsidR="001A1365" w:rsidRPr="001A1365">
        <w:rPr>
          <w:rStyle w:val="Emphasis-Remove"/>
          <w:rFonts w:asciiTheme="minorHAnsi" w:hAnsiTheme="minorHAnsi"/>
        </w:rPr>
        <w:t xml:space="preserve"> of the nature and extent required by an associated</w:t>
      </w:r>
      <w:r w:rsidR="001A1365" w:rsidRPr="001A1365">
        <w:rPr>
          <w:rStyle w:val="Emphasis-Bold"/>
          <w:rFonts w:asciiTheme="minorHAnsi" w:hAnsiTheme="minorHAnsi"/>
        </w:rPr>
        <w:t xml:space="preserve"> contingent project</w:t>
      </w:r>
      <w:r w:rsidR="001A1365" w:rsidRPr="001A1365">
        <w:rPr>
          <w:rStyle w:val="Emphasis-Remove"/>
          <w:rFonts w:asciiTheme="minorHAnsi" w:hAnsiTheme="minorHAnsi"/>
        </w:rPr>
        <w:t>.</w:t>
      </w:r>
      <w:bookmarkEnd w:id="1628"/>
    </w:p>
    <w:p w:rsidR="001A1365" w:rsidRPr="001A1365" w:rsidRDefault="001A1365" w:rsidP="001A1365">
      <w:pPr>
        <w:pStyle w:val="HeadingH5ClausesubtextL1"/>
        <w:rPr>
          <w:rStyle w:val="Emphasis-Remove"/>
          <w:rFonts w:asciiTheme="minorHAnsi" w:hAnsiTheme="minorHAnsi"/>
        </w:rPr>
      </w:pPr>
      <w:bookmarkStart w:id="1629" w:name="_Ref275612583"/>
      <w:r w:rsidRPr="001A1365">
        <w:rPr>
          <w:rStyle w:val="Emphasis-Remove"/>
          <w:rFonts w:asciiTheme="minorHAnsi" w:hAnsiTheme="minorHAnsi"/>
        </w:rPr>
        <w:t>For the purpose of subclause (3), the condition or event must-</w:t>
      </w:r>
      <w:bookmarkEnd w:id="1629"/>
    </w:p>
    <w:p w:rsidR="001A1365" w:rsidRPr="001A1365" w:rsidRDefault="001A1365" w:rsidP="001A1365">
      <w:pPr>
        <w:pStyle w:val="HeadingH6ClausesubtextL2"/>
        <w:rPr>
          <w:rStyle w:val="Emphasis-Remove"/>
          <w:rFonts w:asciiTheme="minorHAnsi" w:hAnsiTheme="minorHAnsi"/>
        </w:rPr>
      </w:pPr>
      <w:r w:rsidRPr="001A1365">
        <w:rPr>
          <w:rStyle w:val="Emphasis-Remove"/>
          <w:rFonts w:asciiTheme="minorHAnsi" w:hAnsiTheme="minorHAnsi"/>
        </w:rPr>
        <w:t xml:space="preserve">not be within the control of the </w:t>
      </w:r>
      <w:r>
        <w:rPr>
          <w:rStyle w:val="Emphasis-Bold"/>
          <w:rFonts w:asciiTheme="minorHAnsi" w:hAnsiTheme="minorHAnsi"/>
        </w:rPr>
        <w:t>G</w:t>
      </w:r>
      <w:r w:rsidRPr="001A1365">
        <w:rPr>
          <w:rStyle w:val="Emphasis-Bold"/>
          <w:rFonts w:asciiTheme="minorHAnsi" w:hAnsiTheme="minorHAnsi"/>
        </w:rPr>
        <w:t>DB</w:t>
      </w:r>
      <w:r w:rsidRPr="001A1365">
        <w:rPr>
          <w:rStyle w:val="Emphasis-Remove"/>
          <w:rFonts w:asciiTheme="minorHAnsi" w:hAnsiTheme="minorHAnsi"/>
        </w:rPr>
        <w:t>;</w:t>
      </w:r>
    </w:p>
    <w:p w:rsidR="001A1365" w:rsidRPr="001A1365" w:rsidRDefault="001A1365" w:rsidP="001A1365">
      <w:pPr>
        <w:pStyle w:val="HeadingH6ClausesubtextL2"/>
        <w:rPr>
          <w:rStyle w:val="Emphasis-Remove"/>
          <w:rFonts w:asciiTheme="minorHAnsi" w:hAnsiTheme="minorHAnsi"/>
        </w:rPr>
      </w:pPr>
      <w:r w:rsidRPr="001A1365">
        <w:rPr>
          <w:rStyle w:val="Emphasis-Remove"/>
          <w:rFonts w:asciiTheme="minorHAnsi" w:hAnsiTheme="minorHAnsi"/>
        </w:rPr>
        <w:t xml:space="preserve">be capable of being- </w:t>
      </w:r>
    </w:p>
    <w:p w:rsidR="001A1365" w:rsidRPr="001A1365" w:rsidRDefault="001A1365" w:rsidP="001A1365">
      <w:pPr>
        <w:pStyle w:val="HeadingH7ClausesubtextL3"/>
        <w:rPr>
          <w:rStyle w:val="Emphasis-Remove"/>
          <w:rFonts w:asciiTheme="minorHAnsi" w:hAnsiTheme="minorHAnsi"/>
        </w:rPr>
      </w:pPr>
      <w:r w:rsidRPr="001A1365">
        <w:rPr>
          <w:rStyle w:val="Emphasis-Remove"/>
          <w:rFonts w:asciiTheme="minorHAnsi" w:hAnsiTheme="minorHAnsi"/>
        </w:rPr>
        <w:t xml:space="preserve">specifically defined; and </w:t>
      </w:r>
    </w:p>
    <w:p w:rsidR="001A1365" w:rsidRPr="001A1365" w:rsidRDefault="001A1365" w:rsidP="001A1365">
      <w:pPr>
        <w:pStyle w:val="HeadingH7ClausesubtextL3"/>
        <w:rPr>
          <w:rStyle w:val="Emphasis-Remove"/>
          <w:rFonts w:asciiTheme="minorHAnsi" w:hAnsiTheme="minorHAnsi"/>
        </w:rPr>
      </w:pPr>
      <w:r w:rsidRPr="001A1365">
        <w:rPr>
          <w:rStyle w:val="Emphasis-Remove"/>
          <w:rFonts w:asciiTheme="minorHAnsi" w:hAnsiTheme="minorHAnsi"/>
        </w:rPr>
        <w:t>objectively verified as having occurred; and</w:t>
      </w:r>
    </w:p>
    <w:p w:rsidR="001A1365" w:rsidRPr="001A1365" w:rsidRDefault="001A1365" w:rsidP="001A1365">
      <w:pPr>
        <w:pStyle w:val="HeadingH6ClausesubtextL2"/>
        <w:rPr>
          <w:rStyle w:val="Emphasis-Remove"/>
          <w:rFonts w:asciiTheme="minorHAnsi" w:hAnsiTheme="minorHAnsi"/>
        </w:rPr>
      </w:pPr>
      <w:r w:rsidRPr="001A1365">
        <w:rPr>
          <w:rStyle w:val="Emphasis-Remove"/>
          <w:rFonts w:asciiTheme="minorHAnsi" w:hAnsiTheme="minorHAnsi"/>
        </w:rPr>
        <w:t xml:space="preserve">be something the occurrence of which the </w:t>
      </w:r>
      <w:r w:rsidRPr="001A1365">
        <w:rPr>
          <w:rStyle w:val="Emphasis-Bold"/>
          <w:rFonts w:asciiTheme="minorHAnsi" w:hAnsiTheme="minorHAnsi"/>
        </w:rPr>
        <w:t>Commission</w:t>
      </w:r>
      <w:r w:rsidRPr="001A1365">
        <w:rPr>
          <w:rStyle w:val="Emphasis-Remove"/>
          <w:rFonts w:asciiTheme="minorHAnsi" w:hAnsiTheme="minorHAnsi"/>
        </w:rPr>
        <w:t xml:space="preserve"> considers is probable during the </w:t>
      </w:r>
      <w:r w:rsidRPr="001A1365">
        <w:rPr>
          <w:rStyle w:val="Emphasis-Bold"/>
          <w:rFonts w:asciiTheme="minorHAnsi" w:hAnsiTheme="minorHAnsi"/>
        </w:rPr>
        <w:t>CPP regulatory period</w:t>
      </w:r>
      <w:r w:rsidRPr="001A1365">
        <w:rPr>
          <w:rStyle w:val="Emphasis-Remove"/>
          <w:rFonts w:asciiTheme="minorHAnsi" w:hAnsiTheme="minorHAnsi"/>
        </w:rPr>
        <w:t xml:space="preserve">. </w:t>
      </w:r>
    </w:p>
    <w:p w:rsidR="001A1365" w:rsidRPr="001A1365" w:rsidRDefault="001A1365" w:rsidP="001A1365">
      <w:pPr>
        <w:pStyle w:val="HeadingH5ClausesubtextL1"/>
        <w:rPr>
          <w:rStyle w:val="Emphasis-Remove"/>
          <w:rFonts w:asciiTheme="minorHAnsi" w:hAnsiTheme="minorHAnsi"/>
        </w:rPr>
      </w:pPr>
      <w:r w:rsidRPr="001A1365">
        <w:rPr>
          <w:rStyle w:val="Emphasis-Remove"/>
          <w:rFonts w:asciiTheme="minorHAnsi" w:hAnsiTheme="minorHAnsi"/>
        </w:rPr>
        <w:t xml:space="preserve">For the avoidance of doubt, the </w:t>
      </w:r>
      <w:r w:rsidRPr="001A1365">
        <w:rPr>
          <w:rStyle w:val="Emphasis-Bold"/>
          <w:rFonts w:asciiTheme="minorHAnsi" w:hAnsiTheme="minorHAnsi"/>
        </w:rPr>
        <w:t>Commission</w:t>
      </w:r>
      <w:r w:rsidRPr="001A1365">
        <w:rPr>
          <w:rStyle w:val="Emphasis-Remove"/>
          <w:rFonts w:asciiTheme="minorHAnsi" w:hAnsiTheme="minorHAnsi"/>
        </w:rPr>
        <w:t xml:space="preserve"> has discretion as to- </w:t>
      </w:r>
    </w:p>
    <w:p w:rsidR="001A1365" w:rsidRPr="001A1365" w:rsidRDefault="001A1365" w:rsidP="001A1365">
      <w:pPr>
        <w:pStyle w:val="HeadingH6ClausesubtextL2"/>
        <w:rPr>
          <w:rStyle w:val="Emphasis-Remove"/>
          <w:rFonts w:asciiTheme="minorHAnsi" w:hAnsiTheme="minorHAnsi"/>
        </w:rPr>
      </w:pPr>
      <w:r w:rsidRPr="001A1365">
        <w:rPr>
          <w:rStyle w:val="Emphasis-Remove"/>
          <w:rFonts w:asciiTheme="minorHAnsi" w:hAnsiTheme="minorHAnsi"/>
        </w:rPr>
        <w:t xml:space="preserve">whether to list a project that satisfies subclause (2) as a </w:t>
      </w:r>
      <w:r w:rsidRPr="001A1365">
        <w:rPr>
          <w:rStyle w:val="Emphasis-Bold"/>
          <w:rFonts w:asciiTheme="minorHAnsi" w:hAnsiTheme="minorHAnsi"/>
        </w:rPr>
        <w:t>contingent project</w:t>
      </w:r>
      <w:r w:rsidRPr="001A1365">
        <w:rPr>
          <w:rStyle w:val="Emphasis-Remove"/>
          <w:rFonts w:asciiTheme="minorHAnsi" w:hAnsiTheme="minorHAnsi"/>
        </w:rPr>
        <w:t xml:space="preserve"> in a </w:t>
      </w:r>
      <w:r w:rsidRPr="001A1365">
        <w:rPr>
          <w:rStyle w:val="Emphasis-Bold"/>
          <w:rFonts w:asciiTheme="minorHAnsi" w:hAnsiTheme="minorHAnsi"/>
        </w:rPr>
        <w:t>CPP determination</w:t>
      </w:r>
      <w:r w:rsidRPr="001A1365">
        <w:rPr>
          <w:rStyle w:val="Emphasis-Remove"/>
          <w:rFonts w:asciiTheme="minorHAnsi" w:hAnsiTheme="minorHAnsi"/>
        </w:rPr>
        <w:t xml:space="preserve">; and </w:t>
      </w:r>
    </w:p>
    <w:p w:rsidR="001A1365" w:rsidRPr="001A1365" w:rsidRDefault="001A1365" w:rsidP="001A1365">
      <w:pPr>
        <w:pStyle w:val="HeadingH6ClausesubtextL2"/>
        <w:rPr>
          <w:rStyle w:val="Emphasis-Remove"/>
          <w:rFonts w:asciiTheme="minorHAnsi" w:hAnsiTheme="minorHAnsi"/>
        </w:rPr>
      </w:pPr>
      <w:r w:rsidRPr="001A1365">
        <w:rPr>
          <w:rStyle w:val="Emphasis-Remove"/>
          <w:rFonts w:asciiTheme="minorHAnsi" w:hAnsiTheme="minorHAnsi"/>
        </w:rPr>
        <w:t xml:space="preserve">the selection and description of </w:t>
      </w:r>
      <w:r w:rsidRPr="001A1365">
        <w:rPr>
          <w:rStyle w:val="Emphasis-Bold"/>
          <w:rFonts w:asciiTheme="minorHAnsi" w:hAnsiTheme="minorHAnsi"/>
        </w:rPr>
        <w:t>trigger events</w:t>
      </w:r>
      <w:r w:rsidRPr="001A1365">
        <w:rPr>
          <w:rStyle w:val="Emphasis-Remove"/>
          <w:rFonts w:asciiTheme="minorHAnsi" w:hAnsiTheme="minorHAnsi"/>
        </w:rPr>
        <w:t>.</w:t>
      </w:r>
    </w:p>
    <w:p w:rsidR="001A1365" w:rsidRPr="001A1365" w:rsidRDefault="001A1365" w:rsidP="00C44B1F">
      <w:pPr>
        <w:pStyle w:val="HeadingH4Clausetext"/>
        <w:tabs>
          <w:tab w:val="num" w:pos="709"/>
        </w:tabs>
        <w:ind w:hanging="936"/>
        <w:rPr>
          <w:rFonts w:asciiTheme="minorHAnsi" w:hAnsiTheme="minorHAnsi"/>
        </w:rPr>
      </w:pPr>
      <w:r w:rsidRPr="001A1365">
        <w:rPr>
          <w:rFonts w:asciiTheme="minorHAnsi" w:hAnsiTheme="minorHAnsi"/>
        </w:rPr>
        <w:t>Unforeseen projects</w:t>
      </w:r>
    </w:p>
    <w:p w:rsidR="001A1365" w:rsidRPr="001A1365" w:rsidRDefault="00FD0C3E" w:rsidP="001A1365">
      <w:pPr>
        <w:pStyle w:val="HeadingH5ClausesubtextL1"/>
        <w:rPr>
          <w:rFonts w:asciiTheme="minorHAnsi" w:hAnsiTheme="minorHAnsi"/>
        </w:rPr>
      </w:pPr>
      <w:bookmarkStart w:id="1630" w:name="_Ref273525291"/>
      <w:r>
        <w:rPr>
          <w:rFonts w:asciiTheme="minorHAnsi" w:hAnsiTheme="minorHAnsi"/>
        </w:rPr>
        <w:t>‘</w:t>
      </w:r>
      <w:r w:rsidR="001A1365" w:rsidRPr="001A1365">
        <w:rPr>
          <w:rFonts w:asciiTheme="minorHAnsi" w:hAnsiTheme="minorHAnsi"/>
        </w:rPr>
        <w:t>Unforeseen project</w:t>
      </w:r>
      <w:r>
        <w:rPr>
          <w:rFonts w:asciiTheme="minorHAnsi" w:hAnsiTheme="minorHAnsi"/>
        </w:rPr>
        <w:t>’</w:t>
      </w:r>
      <w:r w:rsidR="001A1365" w:rsidRPr="001A1365">
        <w:rPr>
          <w:rFonts w:asciiTheme="minorHAnsi" w:hAnsiTheme="minorHAnsi"/>
        </w:rPr>
        <w:t xml:space="preserve"> means a </w:t>
      </w:r>
      <w:r w:rsidR="001A1365" w:rsidRPr="001A1365">
        <w:rPr>
          <w:rStyle w:val="Emphasis-Bold"/>
          <w:rFonts w:asciiTheme="minorHAnsi" w:hAnsiTheme="minorHAnsi"/>
        </w:rPr>
        <w:t>project</w:t>
      </w:r>
      <w:r w:rsidR="001A1365" w:rsidRPr="001A1365">
        <w:rPr>
          <w:rFonts w:asciiTheme="minorHAnsi" w:hAnsiTheme="minorHAnsi"/>
        </w:rPr>
        <w:t xml:space="preserve"> or </w:t>
      </w:r>
      <w:r w:rsidR="001A1365" w:rsidRPr="001A1365">
        <w:rPr>
          <w:rStyle w:val="Emphasis-Bold"/>
          <w:rFonts w:asciiTheme="minorHAnsi" w:hAnsiTheme="minorHAnsi"/>
        </w:rPr>
        <w:t>programme</w:t>
      </w:r>
      <w:r w:rsidR="001A1365" w:rsidRPr="001A1365">
        <w:rPr>
          <w:rFonts w:asciiTheme="minorHAnsi" w:hAnsiTheme="minorHAnsi"/>
        </w:rPr>
        <w:t xml:space="preserve">, subject to subclause (2), that, in respect of the services supplied by the </w:t>
      </w:r>
      <w:r w:rsidR="001A1365">
        <w:rPr>
          <w:rStyle w:val="Emphasis-Bold"/>
          <w:rFonts w:asciiTheme="minorHAnsi" w:hAnsiTheme="minorHAnsi"/>
        </w:rPr>
        <w:t>G</w:t>
      </w:r>
      <w:r w:rsidR="001A1365" w:rsidRPr="001A1365">
        <w:rPr>
          <w:rStyle w:val="Emphasis-Bold"/>
          <w:rFonts w:asciiTheme="minorHAnsi" w:hAnsiTheme="minorHAnsi"/>
        </w:rPr>
        <w:t>DB</w:t>
      </w:r>
      <w:r w:rsidR="001A1365" w:rsidRPr="001A1365">
        <w:rPr>
          <w:rFonts w:asciiTheme="minorHAnsi" w:hAnsiTheme="minorHAnsi"/>
        </w:rPr>
        <w:t xml:space="preserve"> in question at the time that </w:t>
      </w:r>
      <w:r w:rsidR="001A1365">
        <w:rPr>
          <w:rStyle w:val="Emphasis-Bold"/>
          <w:rFonts w:asciiTheme="minorHAnsi" w:hAnsiTheme="minorHAnsi"/>
        </w:rPr>
        <w:t>G</w:t>
      </w:r>
      <w:r w:rsidR="001A1365" w:rsidRPr="001A1365">
        <w:rPr>
          <w:rStyle w:val="Emphasis-Bold"/>
          <w:rFonts w:asciiTheme="minorHAnsi" w:hAnsiTheme="minorHAnsi"/>
        </w:rPr>
        <w:t>DB</w:t>
      </w:r>
      <w:r w:rsidR="001A1365" w:rsidRPr="001A1365">
        <w:rPr>
          <w:rFonts w:asciiTheme="minorHAnsi" w:hAnsiTheme="minorHAnsi"/>
        </w:rPr>
        <w:t xml:space="preserve"> submitted its </w:t>
      </w:r>
      <w:r w:rsidR="001A1365" w:rsidRPr="001A1365">
        <w:rPr>
          <w:rStyle w:val="Emphasis-Bold"/>
          <w:rFonts w:asciiTheme="minorHAnsi" w:hAnsiTheme="minorHAnsi"/>
        </w:rPr>
        <w:t>CPP proposal</w:t>
      </w:r>
      <w:r w:rsidR="001A1365" w:rsidRPr="001A1365">
        <w:rPr>
          <w:rFonts w:asciiTheme="minorHAnsi" w:hAnsiTheme="minorHAnsi"/>
        </w:rPr>
        <w:t xml:space="preserve">, would have been unforeseeable to a prudent </w:t>
      </w:r>
      <w:r w:rsidR="001A1365">
        <w:rPr>
          <w:rStyle w:val="Emphasis-Bold"/>
          <w:rFonts w:asciiTheme="minorHAnsi" w:hAnsiTheme="minorHAnsi"/>
        </w:rPr>
        <w:t>G</w:t>
      </w:r>
      <w:r w:rsidR="001A1365" w:rsidRPr="001A1365">
        <w:rPr>
          <w:rStyle w:val="Emphasis-Bold"/>
          <w:rFonts w:asciiTheme="minorHAnsi" w:hAnsiTheme="minorHAnsi"/>
        </w:rPr>
        <w:t>DB</w:t>
      </w:r>
      <w:r w:rsidR="001A1365" w:rsidRPr="001A1365">
        <w:rPr>
          <w:rFonts w:asciiTheme="minorHAnsi" w:hAnsiTheme="minorHAnsi"/>
        </w:rPr>
        <w:t>.</w:t>
      </w:r>
      <w:bookmarkEnd w:id="1630"/>
    </w:p>
    <w:p w:rsidR="001A1365" w:rsidRPr="00CD37E3" w:rsidRDefault="001A1365" w:rsidP="00E656E7">
      <w:pPr>
        <w:pStyle w:val="HeadingH5ClausesubtextL1"/>
        <w:rPr>
          <w:rFonts w:asciiTheme="minorHAnsi" w:hAnsiTheme="minorHAnsi"/>
        </w:rPr>
      </w:pPr>
      <w:bookmarkStart w:id="1631" w:name="_Ref274304566"/>
      <w:bookmarkStart w:id="1632" w:name="_Ref275956345"/>
      <w:r w:rsidRPr="001A1365">
        <w:rPr>
          <w:rFonts w:asciiTheme="minorHAnsi" w:hAnsiTheme="minorHAnsi"/>
        </w:rPr>
        <w:t xml:space="preserve">For the purpose of subclause (1), </w:t>
      </w:r>
      <w:bookmarkEnd w:id="1631"/>
      <w:r w:rsidRPr="001A1365">
        <w:rPr>
          <w:rFonts w:asciiTheme="minorHAnsi" w:hAnsiTheme="minorHAnsi"/>
        </w:rPr>
        <w:t xml:space="preserve">the </w:t>
      </w:r>
      <w:r w:rsidR="0041797A">
        <w:rPr>
          <w:rStyle w:val="Emphasis-Bold"/>
          <w:b w:val="0"/>
        </w:rPr>
        <w:t xml:space="preserve">total </w:t>
      </w:r>
      <w:r w:rsidR="0041797A" w:rsidRPr="00F737AC">
        <w:rPr>
          <w:rStyle w:val="Emphasis-Bold"/>
        </w:rPr>
        <w:t>ca</w:t>
      </w:r>
      <w:r w:rsidR="0041797A">
        <w:rPr>
          <w:rStyle w:val="Emphasis-Bold"/>
        </w:rPr>
        <w:t xml:space="preserve">pex forecast </w:t>
      </w:r>
      <w:r w:rsidR="0041797A">
        <w:rPr>
          <w:rStyle w:val="Emphasis-Bold"/>
          <w:b w:val="0"/>
        </w:rPr>
        <w:t xml:space="preserve">and </w:t>
      </w:r>
      <w:r w:rsidR="0041797A" w:rsidRPr="002F785A">
        <w:rPr>
          <w:rStyle w:val="Emphasis-Bold"/>
        </w:rPr>
        <w:t>opex forecast</w:t>
      </w:r>
      <w:r w:rsidR="0041797A" w:rsidRPr="00F737AC">
        <w:t xml:space="preserve"> </w:t>
      </w:r>
      <w:r w:rsidR="0041797A">
        <w:t xml:space="preserve">of the </w:t>
      </w:r>
      <w:r w:rsidR="0041797A" w:rsidRPr="001F59D5">
        <w:rPr>
          <w:b/>
        </w:rPr>
        <w:t>projects</w:t>
      </w:r>
      <w:r w:rsidR="008F715D">
        <w:t xml:space="preserve"> or</w:t>
      </w:r>
      <w:r w:rsidR="0041797A">
        <w:t xml:space="preserve"> </w:t>
      </w:r>
      <w:r w:rsidR="0041797A" w:rsidRPr="001F59D5">
        <w:rPr>
          <w:b/>
        </w:rPr>
        <w:t>programmes</w:t>
      </w:r>
      <w:r w:rsidR="0033066B">
        <w:rPr>
          <w:rStyle w:val="Emphasis-Bold"/>
          <w:rFonts w:asciiTheme="minorHAnsi" w:hAnsiTheme="minorHAnsi"/>
          <w:b w:val="0"/>
        </w:rPr>
        <w:t xml:space="preserve"> </w:t>
      </w:r>
      <w:r w:rsidRPr="001A1365">
        <w:rPr>
          <w:rFonts w:asciiTheme="minorHAnsi" w:hAnsiTheme="minorHAnsi"/>
        </w:rPr>
        <w:t xml:space="preserve">proposed to the </w:t>
      </w:r>
      <w:r w:rsidRPr="001A1365">
        <w:rPr>
          <w:rStyle w:val="Emphasis-Bold"/>
          <w:rFonts w:asciiTheme="minorHAnsi" w:hAnsiTheme="minorHAnsi"/>
        </w:rPr>
        <w:t xml:space="preserve">Commission </w:t>
      </w:r>
      <w:r w:rsidR="00A717C4">
        <w:rPr>
          <w:rFonts w:asciiTheme="minorHAnsi" w:hAnsiTheme="minorHAnsi"/>
        </w:rPr>
        <w:t>pursuant to clause 5.7.7</w:t>
      </w:r>
      <w:r w:rsidR="00F76754">
        <w:rPr>
          <w:rFonts w:asciiTheme="minorHAnsi" w:hAnsiTheme="minorHAnsi"/>
        </w:rPr>
        <w:t>(8</w:t>
      </w:r>
      <w:r w:rsidRPr="001A1365">
        <w:rPr>
          <w:rFonts w:asciiTheme="minorHAnsi" w:hAnsiTheme="minorHAnsi"/>
        </w:rPr>
        <w:t xml:space="preserve">) must exceed 10% of the value of the </w:t>
      </w:r>
      <w:r>
        <w:rPr>
          <w:rStyle w:val="Emphasis-Bold"/>
          <w:rFonts w:asciiTheme="minorHAnsi" w:hAnsiTheme="minorHAnsi"/>
        </w:rPr>
        <w:t>G</w:t>
      </w:r>
      <w:r w:rsidRPr="001A1365">
        <w:rPr>
          <w:rStyle w:val="Emphasis-Bold"/>
          <w:rFonts w:asciiTheme="minorHAnsi" w:hAnsiTheme="minorHAnsi"/>
        </w:rPr>
        <w:t>DB’s</w:t>
      </w:r>
      <w:r w:rsidRPr="001A1365">
        <w:rPr>
          <w:rFonts w:asciiTheme="minorHAnsi" w:hAnsiTheme="minorHAnsi"/>
        </w:rPr>
        <w:t xml:space="preserve"> annual revenue </w:t>
      </w:r>
      <w:r w:rsidRPr="001A1365">
        <w:rPr>
          <w:rStyle w:val="Emphasis-Remove"/>
          <w:rFonts w:asciiTheme="minorHAnsi" w:hAnsiTheme="minorHAnsi"/>
        </w:rPr>
        <w:t xml:space="preserve">in the most recently completed </w:t>
      </w:r>
      <w:r w:rsidRPr="001A1365">
        <w:rPr>
          <w:rStyle w:val="Emphasis-Bold"/>
          <w:rFonts w:asciiTheme="minorHAnsi" w:hAnsiTheme="minorHAnsi"/>
        </w:rPr>
        <w:t>disclosure year</w:t>
      </w:r>
      <w:r w:rsidRPr="001A1365">
        <w:rPr>
          <w:rStyle w:val="Emphasis-Remove"/>
          <w:rFonts w:asciiTheme="minorHAnsi" w:hAnsiTheme="minorHAnsi"/>
        </w:rPr>
        <w:t xml:space="preserve"> in respect of an </w:t>
      </w:r>
      <w:r w:rsidRPr="001A1365">
        <w:rPr>
          <w:rStyle w:val="Emphasis-Bold"/>
          <w:rFonts w:asciiTheme="minorHAnsi" w:hAnsiTheme="minorHAnsi"/>
        </w:rPr>
        <w:t>ID determination</w:t>
      </w:r>
      <w:r w:rsidRPr="001A1365">
        <w:rPr>
          <w:rFonts w:asciiTheme="minorHAnsi" w:hAnsiTheme="minorHAnsi"/>
        </w:rPr>
        <w:t>.</w:t>
      </w:r>
      <w:bookmarkEnd w:id="1632"/>
      <w:r w:rsidRPr="001A1365">
        <w:rPr>
          <w:rFonts w:asciiTheme="minorHAnsi" w:hAnsiTheme="minorHAnsi"/>
        </w:rPr>
        <w:t xml:space="preserve"> </w:t>
      </w:r>
    </w:p>
    <w:p w:rsidR="00207A32" w:rsidRPr="0019388B" w:rsidRDefault="00207A32" w:rsidP="00C44B1F">
      <w:pPr>
        <w:pStyle w:val="HeadingH4Clausetext"/>
        <w:tabs>
          <w:tab w:val="num" w:pos="709"/>
        </w:tabs>
        <w:ind w:hanging="936"/>
        <w:rPr>
          <w:rFonts w:asciiTheme="minorHAnsi" w:hAnsiTheme="minorHAnsi"/>
        </w:rPr>
      </w:pPr>
      <w:bookmarkStart w:id="1633" w:name="_Ref274818446"/>
      <w:r w:rsidRPr="0019388B">
        <w:rPr>
          <w:rFonts w:asciiTheme="minorHAnsi" w:hAnsiTheme="minorHAnsi"/>
        </w:rPr>
        <w:t>When price-quality paths may be reconsidered</w:t>
      </w:r>
      <w:bookmarkEnd w:id="1633"/>
    </w:p>
    <w:p w:rsidR="00207A32" w:rsidRPr="0019388B" w:rsidRDefault="00BB136C" w:rsidP="00207A32">
      <w:pPr>
        <w:pStyle w:val="HeadingH5ClausesubtextL1"/>
        <w:rPr>
          <w:rFonts w:asciiTheme="minorHAnsi" w:hAnsiTheme="minorHAnsi"/>
        </w:rPr>
      </w:pPr>
      <w:r w:rsidRPr="0019388B">
        <w:rPr>
          <w:rFonts w:asciiTheme="minorHAnsi" w:hAnsiTheme="minorHAnsi"/>
        </w:rPr>
        <w:t xml:space="preserve">A </w:t>
      </w:r>
      <w:r w:rsidRPr="0019388B">
        <w:rPr>
          <w:rStyle w:val="Emphasis-Bold"/>
          <w:rFonts w:asciiTheme="minorHAnsi" w:hAnsiTheme="minorHAnsi"/>
        </w:rPr>
        <w:t>CPP</w:t>
      </w:r>
      <w:r w:rsidR="00207A32" w:rsidRPr="0019388B">
        <w:rPr>
          <w:rFonts w:asciiTheme="minorHAnsi" w:hAnsiTheme="minorHAnsi"/>
        </w:rPr>
        <w:t xml:space="preserve"> may be reconsidered if</w:t>
      </w:r>
      <w:r w:rsidR="00207A32" w:rsidRPr="0019388B">
        <w:rPr>
          <w:rStyle w:val="Emphasis-Remove"/>
          <w:rFonts w:asciiTheme="minorHAnsi" w:hAnsiTheme="minorHAnsi"/>
        </w:rPr>
        <w:t>-</w:t>
      </w:r>
      <w:r w:rsidR="00207A32" w:rsidRPr="0019388B">
        <w:rPr>
          <w:rFonts w:asciiTheme="minorHAnsi" w:hAnsiTheme="minorHAnsi"/>
        </w:rPr>
        <w:t xml:space="preserve"> </w:t>
      </w:r>
    </w:p>
    <w:p w:rsidR="00207A32" w:rsidRPr="0019388B" w:rsidRDefault="006850F9" w:rsidP="00207A32">
      <w:pPr>
        <w:pStyle w:val="HeadingH6ClausesubtextL2"/>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Commission</w:t>
      </w:r>
      <w:r w:rsidRPr="0019388B">
        <w:rPr>
          <w:rFonts w:asciiTheme="minorHAnsi" w:hAnsiTheme="minorHAnsi"/>
        </w:rPr>
        <w:t xml:space="preserve"> </w:t>
      </w:r>
      <w:r w:rsidR="00207A32" w:rsidRPr="0019388B">
        <w:rPr>
          <w:rFonts w:asciiTheme="minorHAnsi" w:hAnsiTheme="minorHAnsi"/>
        </w:rPr>
        <w:t xml:space="preserve">considers; or </w:t>
      </w:r>
    </w:p>
    <w:p w:rsidR="00207A32" w:rsidRPr="0019388B" w:rsidRDefault="00207A32" w:rsidP="00207A32">
      <w:pPr>
        <w:pStyle w:val="HeadingH6ClausesubtextL2"/>
        <w:rPr>
          <w:rFonts w:asciiTheme="minorHAnsi" w:hAnsiTheme="minorHAnsi"/>
        </w:rPr>
      </w:pPr>
      <w:r w:rsidRPr="0019388B">
        <w:rPr>
          <w:rStyle w:val="Emphasis-Remove"/>
          <w:rFonts w:asciiTheme="minorHAnsi" w:hAnsiTheme="minorHAnsi"/>
        </w:rPr>
        <w:t xml:space="preserve">the </w:t>
      </w:r>
      <w:r w:rsidR="00E37BB0" w:rsidRPr="0019388B">
        <w:rPr>
          <w:rStyle w:val="Emphasis-Bold"/>
          <w:rFonts w:asciiTheme="minorHAnsi" w:hAnsiTheme="minorHAnsi"/>
        </w:rPr>
        <w:t>GDB</w:t>
      </w:r>
      <w:r w:rsidRPr="0019388B">
        <w:rPr>
          <w:rFonts w:asciiTheme="minorHAnsi" w:hAnsiTheme="minorHAnsi"/>
        </w:rPr>
        <w:t xml:space="preserve"> in question satisfies </w:t>
      </w:r>
      <w:r w:rsidR="006850F9" w:rsidRPr="0019388B">
        <w:rPr>
          <w:rFonts w:asciiTheme="minorHAnsi" w:hAnsiTheme="minorHAnsi"/>
        </w:rPr>
        <w:t xml:space="preserve">the </w:t>
      </w:r>
      <w:r w:rsidR="006850F9" w:rsidRPr="0019388B">
        <w:rPr>
          <w:rStyle w:val="Emphasis-Bold"/>
          <w:rFonts w:asciiTheme="minorHAnsi" w:hAnsiTheme="minorHAnsi"/>
        </w:rPr>
        <w:t>Commission</w:t>
      </w:r>
      <w:r w:rsidRPr="0019388B">
        <w:rPr>
          <w:rFonts w:asciiTheme="minorHAnsi" w:hAnsiTheme="minorHAnsi"/>
        </w:rPr>
        <w:t xml:space="preserve">, upon application, </w:t>
      </w:r>
    </w:p>
    <w:p w:rsidR="00207A32" w:rsidRPr="0019388B" w:rsidRDefault="00207A32" w:rsidP="00207A32">
      <w:pPr>
        <w:pStyle w:val="UnnumberedL2"/>
        <w:rPr>
          <w:rFonts w:asciiTheme="minorHAnsi" w:hAnsiTheme="minorHAnsi"/>
        </w:rPr>
      </w:pPr>
      <w:r w:rsidRPr="0019388B">
        <w:rPr>
          <w:rFonts w:asciiTheme="minorHAnsi" w:hAnsiTheme="minorHAnsi"/>
        </w:rPr>
        <w:t>that subclause</w:t>
      </w:r>
      <w:r w:rsidR="008E0177">
        <w:rPr>
          <w:rFonts w:asciiTheme="minorHAnsi" w:hAnsiTheme="minorHAnsi"/>
        </w:rPr>
        <w:t>s</w:t>
      </w:r>
      <w:r w:rsidR="004379DC">
        <w:rPr>
          <w:rFonts w:asciiTheme="minorHAnsi" w:hAnsiTheme="minorHAnsi"/>
        </w:rPr>
        <w:t xml:space="preserve"> (2)</w:t>
      </w:r>
      <w:r w:rsidR="008E0177">
        <w:rPr>
          <w:rFonts w:asciiTheme="minorHAnsi" w:hAnsiTheme="minorHAnsi"/>
        </w:rPr>
        <w:t>,</w:t>
      </w:r>
      <w:r w:rsidR="00F46874" w:rsidRPr="0019388B">
        <w:rPr>
          <w:rFonts w:asciiTheme="minorHAnsi" w:hAnsiTheme="minorHAnsi"/>
        </w:rPr>
        <w:t xml:space="preserve"> </w:t>
      </w:r>
      <w:r w:rsidRPr="0019388B">
        <w:rPr>
          <w:rFonts w:asciiTheme="minorHAnsi" w:hAnsiTheme="minorHAnsi"/>
        </w:rPr>
        <w:t>or</w:t>
      </w:r>
      <w:r w:rsidR="00BE2A28">
        <w:rPr>
          <w:rFonts w:asciiTheme="minorHAnsi" w:hAnsiTheme="minorHAnsi"/>
        </w:rPr>
        <w:t xml:space="preserve"> </w:t>
      </w:r>
      <w:r w:rsidR="004379DC">
        <w:rPr>
          <w:rFonts w:asciiTheme="minorHAnsi" w:hAnsiTheme="minorHAnsi"/>
        </w:rPr>
        <w:t>(</w:t>
      </w:r>
      <w:r w:rsidR="00133A84">
        <w:rPr>
          <w:rFonts w:asciiTheme="minorHAnsi" w:hAnsiTheme="minorHAnsi"/>
        </w:rPr>
        <w:t>5</w:t>
      </w:r>
      <w:r w:rsidR="004379DC">
        <w:rPr>
          <w:rFonts w:asciiTheme="minorHAnsi" w:hAnsiTheme="minorHAnsi"/>
        </w:rPr>
        <w:t>)</w:t>
      </w:r>
      <w:r w:rsidR="00763EAF">
        <w:rPr>
          <w:rFonts w:asciiTheme="minorHAnsi" w:hAnsiTheme="minorHAnsi"/>
        </w:rPr>
        <w:t xml:space="preserve"> </w:t>
      </w:r>
      <w:r w:rsidRPr="0019388B">
        <w:rPr>
          <w:rFonts w:asciiTheme="minorHAnsi" w:hAnsiTheme="minorHAnsi"/>
        </w:rPr>
        <w:t>applies.</w:t>
      </w:r>
    </w:p>
    <w:p w:rsidR="00207A32" w:rsidRPr="0019388B" w:rsidRDefault="00207A32" w:rsidP="00207A32">
      <w:pPr>
        <w:pStyle w:val="HeadingH5ClausesubtextL1"/>
        <w:rPr>
          <w:rFonts w:asciiTheme="minorHAnsi" w:hAnsiTheme="minorHAnsi"/>
        </w:rPr>
      </w:pPr>
      <w:bookmarkStart w:id="1634" w:name="_Ref274818833"/>
      <w:r w:rsidRPr="0019388B">
        <w:rPr>
          <w:rFonts w:asciiTheme="minorHAnsi" w:hAnsiTheme="minorHAnsi"/>
        </w:rPr>
        <w:t>This subclause applies if-</w:t>
      </w:r>
      <w:bookmarkEnd w:id="1634"/>
    </w:p>
    <w:p w:rsidR="00207A32" w:rsidRDefault="00207A32" w:rsidP="00207A32">
      <w:pPr>
        <w:pStyle w:val="HeadingH6ClausesubtextL2"/>
        <w:rPr>
          <w:rFonts w:asciiTheme="minorHAnsi" w:hAnsiTheme="minorHAnsi"/>
        </w:rPr>
      </w:pPr>
      <w:bookmarkStart w:id="1635" w:name="_Ref278996913"/>
      <w:r w:rsidRPr="0019388B">
        <w:rPr>
          <w:rFonts w:asciiTheme="minorHAnsi" w:hAnsiTheme="minorHAnsi"/>
        </w:rPr>
        <w:t>subject to subclause</w:t>
      </w:r>
      <w:r w:rsidR="004379DC">
        <w:rPr>
          <w:rFonts w:asciiTheme="minorHAnsi" w:hAnsiTheme="minorHAnsi"/>
        </w:rPr>
        <w:t xml:space="preserve"> (3)</w:t>
      </w:r>
      <w:r w:rsidRPr="0019388B">
        <w:rPr>
          <w:rFonts w:asciiTheme="minorHAnsi" w:hAnsiTheme="minorHAnsi"/>
        </w:rPr>
        <w:t xml:space="preserve">, a </w:t>
      </w:r>
      <w:r w:rsidRPr="0019388B">
        <w:rPr>
          <w:rStyle w:val="Emphasis-Bold"/>
          <w:rFonts w:asciiTheme="minorHAnsi" w:hAnsiTheme="minorHAnsi"/>
        </w:rPr>
        <w:t xml:space="preserve">catastrophic event </w:t>
      </w:r>
      <w:r w:rsidRPr="0019388B">
        <w:rPr>
          <w:rStyle w:val="Emphasis-Remove"/>
          <w:rFonts w:asciiTheme="minorHAnsi" w:hAnsiTheme="minorHAnsi"/>
        </w:rPr>
        <w:t>has occurred</w:t>
      </w:r>
      <w:r w:rsidRPr="0019388B">
        <w:rPr>
          <w:rFonts w:asciiTheme="minorHAnsi" w:hAnsiTheme="minorHAnsi"/>
        </w:rPr>
        <w:t>;</w:t>
      </w:r>
      <w:bookmarkEnd w:id="1635"/>
      <w:r w:rsidRPr="0019388B">
        <w:rPr>
          <w:rFonts w:asciiTheme="minorHAnsi" w:hAnsiTheme="minorHAnsi"/>
        </w:rPr>
        <w:t xml:space="preserve"> </w:t>
      </w:r>
    </w:p>
    <w:p w:rsidR="00A46641" w:rsidRPr="0019388B" w:rsidRDefault="00A46641" w:rsidP="00207A32">
      <w:pPr>
        <w:pStyle w:val="HeadingH6ClausesubtextL2"/>
        <w:rPr>
          <w:rFonts w:asciiTheme="minorHAnsi" w:hAnsiTheme="minorHAnsi"/>
        </w:rPr>
      </w:pPr>
      <w:r>
        <w:rPr>
          <w:rFonts w:asciiTheme="minorHAnsi" w:hAnsiTheme="minorHAnsi"/>
        </w:rPr>
        <w:t xml:space="preserve">a </w:t>
      </w:r>
      <w:r w:rsidRPr="00A46641">
        <w:rPr>
          <w:rFonts w:asciiTheme="minorHAnsi" w:hAnsiTheme="minorHAnsi"/>
          <w:b/>
        </w:rPr>
        <w:t>change event</w:t>
      </w:r>
      <w:r>
        <w:rPr>
          <w:rFonts w:asciiTheme="minorHAnsi" w:hAnsiTheme="minorHAnsi"/>
        </w:rPr>
        <w:t xml:space="preserve"> has occurred;</w:t>
      </w:r>
    </w:p>
    <w:p w:rsidR="00207A32" w:rsidRDefault="00207A32" w:rsidP="00207A32">
      <w:pPr>
        <w:pStyle w:val="HeadingH6ClausesubtextL2"/>
        <w:rPr>
          <w:rFonts w:asciiTheme="minorHAnsi" w:hAnsiTheme="minorHAnsi"/>
        </w:rPr>
      </w:pPr>
      <w:r w:rsidRPr="0019388B">
        <w:rPr>
          <w:rFonts w:asciiTheme="minorHAnsi" w:hAnsiTheme="minorHAnsi"/>
        </w:rPr>
        <w:t>there has been</w:t>
      </w:r>
      <w:r w:rsidR="00A46641">
        <w:rPr>
          <w:rFonts w:asciiTheme="minorHAnsi" w:hAnsiTheme="minorHAnsi"/>
        </w:rPr>
        <w:t xml:space="preserve"> an</w:t>
      </w:r>
      <w:r w:rsidRPr="0019388B">
        <w:rPr>
          <w:rFonts w:asciiTheme="minorHAnsi" w:hAnsiTheme="minorHAnsi"/>
        </w:rPr>
        <w:t xml:space="preserve"> </w:t>
      </w:r>
      <w:r w:rsidRPr="0019388B">
        <w:rPr>
          <w:rStyle w:val="Emphasis-Bold"/>
          <w:rFonts w:asciiTheme="minorHAnsi" w:hAnsiTheme="minorHAnsi"/>
        </w:rPr>
        <w:t>error</w:t>
      </w:r>
      <w:r w:rsidR="00A46641">
        <w:rPr>
          <w:rStyle w:val="Emphasis-Bold"/>
          <w:rFonts w:asciiTheme="minorHAnsi" w:hAnsiTheme="minorHAnsi"/>
        </w:rPr>
        <w:t xml:space="preserve"> event</w:t>
      </w:r>
      <w:r w:rsidRPr="0019388B">
        <w:rPr>
          <w:rFonts w:asciiTheme="minorHAnsi" w:hAnsiTheme="minorHAnsi"/>
        </w:rPr>
        <w:t xml:space="preserve">; </w:t>
      </w:r>
    </w:p>
    <w:p w:rsidR="009732ED" w:rsidRDefault="00A46641" w:rsidP="00207A32">
      <w:pPr>
        <w:pStyle w:val="HeadingH6ClausesubtextL2"/>
        <w:rPr>
          <w:rFonts w:asciiTheme="minorHAnsi" w:hAnsiTheme="minorHAnsi"/>
        </w:rPr>
      </w:pPr>
      <w:r>
        <w:rPr>
          <w:rFonts w:asciiTheme="minorHAnsi" w:hAnsiTheme="minorHAnsi"/>
        </w:rPr>
        <w:t xml:space="preserve">a </w:t>
      </w:r>
      <w:r w:rsidR="00F510F8">
        <w:rPr>
          <w:rFonts w:asciiTheme="minorHAnsi" w:hAnsiTheme="minorHAnsi"/>
          <w:b/>
        </w:rPr>
        <w:t xml:space="preserve">major transaction </w:t>
      </w:r>
      <w:r>
        <w:rPr>
          <w:rFonts w:asciiTheme="minorHAnsi" w:hAnsiTheme="minorHAnsi"/>
        </w:rPr>
        <w:t>has occurred</w:t>
      </w:r>
      <w:r w:rsidR="009732ED">
        <w:rPr>
          <w:rFonts w:asciiTheme="minorHAnsi" w:hAnsiTheme="minorHAnsi"/>
        </w:rPr>
        <w:t>; or</w:t>
      </w:r>
    </w:p>
    <w:p w:rsidR="00A46641" w:rsidRPr="0019388B" w:rsidRDefault="009732ED" w:rsidP="00207A32">
      <w:pPr>
        <w:pStyle w:val="HeadingH6ClausesubtextL2"/>
        <w:rPr>
          <w:rFonts w:asciiTheme="minorHAnsi" w:hAnsiTheme="minorHAnsi"/>
        </w:rPr>
      </w:pPr>
      <w:r>
        <w:rPr>
          <w:rFonts w:asciiTheme="minorHAnsi" w:hAnsiTheme="minorHAnsi"/>
        </w:rPr>
        <w:t xml:space="preserve">there has been a </w:t>
      </w:r>
      <w:r w:rsidRPr="009732ED">
        <w:rPr>
          <w:rFonts w:asciiTheme="minorHAnsi" w:hAnsiTheme="minorHAnsi"/>
          <w:b/>
        </w:rPr>
        <w:t>WACC change</w:t>
      </w:r>
      <w:r w:rsidR="00A46641">
        <w:rPr>
          <w:rFonts w:asciiTheme="minorHAnsi" w:hAnsiTheme="minorHAnsi"/>
        </w:rPr>
        <w:t>.</w:t>
      </w:r>
    </w:p>
    <w:p w:rsidR="00207A32" w:rsidRPr="0019388B" w:rsidRDefault="006850F9" w:rsidP="00207A32">
      <w:pPr>
        <w:pStyle w:val="HeadingH5ClausesubtextL1"/>
        <w:rPr>
          <w:rStyle w:val="Emphasis-Remove"/>
          <w:rFonts w:asciiTheme="minorHAnsi" w:hAnsiTheme="minorHAnsi"/>
        </w:rPr>
      </w:pPr>
      <w:bookmarkStart w:id="1636" w:name="_Ref274818961"/>
      <w:r w:rsidRPr="0019388B">
        <w:rPr>
          <w:rStyle w:val="Emphasis-Remove"/>
          <w:rFonts w:asciiTheme="minorHAnsi" w:hAnsiTheme="minorHAnsi"/>
        </w:rPr>
        <w:t>For the purpose of subclause</w:t>
      </w:r>
      <w:r w:rsidR="004379DC">
        <w:rPr>
          <w:rStyle w:val="Emphasis-Remove"/>
          <w:rFonts w:asciiTheme="minorHAnsi" w:hAnsiTheme="minorHAnsi"/>
        </w:rPr>
        <w:t xml:space="preserve"> (2)(a)</w:t>
      </w:r>
      <w:r w:rsidRPr="0019388B">
        <w:rPr>
          <w:rStyle w:val="Emphasis-Remove"/>
          <w:rFonts w:asciiTheme="minorHAnsi" w:hAnsiTheme="minorHAnsi"/>
        </w:rPr>
        <w:t>, w</w:t>
      </w:r>
      <w:r w:rsidR="00207A32" w:rsidRPr="0019388B">
        <w:rPr>
          <w:rStyle w:val="Emphasis-Remove"/>
          <w:rFonts w:asciiTheme="minorHAnsi" w:hAnsiTheme="minorHAnsi"/>
        </w:rPr>
        <w:t xml:space="preserve">here the costs to rectify the adverse consequences of the </w:t>
      </w:r>
      <w:r w:rsidR="00207A32" w:rsidRPr="0019388B">
        <w:rPr>
          <w:rStyle w:val="Emphasis-Bold"/>
          <w:rFonts w:asciiTheme="minorHAnsi" w:hAnsiTheme="minorHAnsi"/>
        </w:rPr>
        <w:t>catastrophic event</w:t>
      </w:r>
      <w:r w:rsidR="00207A32" w:rsidRPr="0019388B">
        <w:rPr>
          <w:rStyle w:val="Emphasis-Remove"/>
          <w:rFonts w:asciiTheme="minorHAnsi" w:hAnsiTheme="minorHAnsi"/>
        </w:rPr>
        <w:t xml:space="preserve"> are fully covered by-</w:t>
      </w:r>
      <w:bookmarkEnd w:id="1636"/>
      <w:r w:rsidR="00207A32" w:rsidRPr="0019388B">
        <w:rPr>
          <w:rStyle w:val="Emphasis-Remove"/>
          <w:rFonts w:asciiTheme="minorHAnsi" w:hAnsiTheme="minorHAnsi"/>
        </w:rPr>
        <w:t xml:space="preserve"> </w:t>
      </w:r>
    </w:p>
    <w:p w:rsidR="00207A32" w:rsidRPr="0019388B" w:rsidRDefault="00207A32" w:rsidP="00207A32">
      <w:pPr>
        <w:pStyle w:val="HeadingH6ClausesubtextL2"/>
        <w:rPr>
          <w:rStyle w:val="Emphasis-Remove"/>
          <w:rFonts w:asciiTheme="minorHAnsi" w:hAnsiTheme="minorHAnsi"/>
        </w:rPr>
      </w:pPr>
      <w:r w:rsidRPr="0019388B">
        <w:rPr>
          <w:rStyle w:val="Emphasis-Remove"/>
          <w:rFonts w:asciiTheme="minorHAnsi" w:hAnsiTheme="minorHAnsi"/>
        </w:rPr>
        <w:t xml:space="preserve">the </w:t>
      </w:r>
      <w:r w:rsidRPr="0019388B">
        <w:rPr>
          <w:rStyle w:val="Emphasis-Bold"/>
          <w:rFonts w:asciiTheme="minorHAnsi" w:hAnsiTheme="minorHAnsi"/>
        </w:rPr>
        <w:t>CPP</w:t>
      </w:r>
      <w:r w:rsidRPr="0019388B">
        <w:rPr>
          <w:rStyle w:val="Emphasis-Remove"/>
          <w:rFonts w:asciiTheme="minorHAnsi" w:hAnsiTheme="minorHAnsi"/>
        </w:rPr>
        <w:t xml:space="preserve"> (</w:t>
      </w:r>
      <w:r w:rsidRPr="0019388B">
        <w:rPr>
          <w:rStyle w:val="Emphasis-Italics"/>
          <w:rFonts w:asciiTheme="minorHAnsi" w:hAnsiTheme="minorHAnsi"/>
        </w:rPr>
        <w:t>e.g.</w:t>
      </w:r>
      <w:r w:rsidRPr="0019388B">
        <w:rPr>
          <w:rStyle w:val="Emphasis-Remove"/>
          <w:rFonts w:asciiTheme="minorHAnsi" w:hAnsiTheme="minorHAnsi"/>
        </w:rPr>
        <w:t xml:space="preserve"> through an </w:t>
      </w:r>
      <w:r w:rsidRPr="0019388B">
        <w:rPr>
          <w:rStyle w:val="Emphasis-Bold"/>
          <w:rFonts w:asciiTheme="minorHAnsi" w:hAnsiTheme="minorHAnsi"/>
        </w:rPr>
        <w:t>operational expenditure</w:t>
      </w:r>
      <w:r w:rsidRPr="0019388B">
        <w:rPr>
          <w:rStyle w:val="Emphasis-Remove"/>
          <w:rFonts w:asciiTheme="minorHAnsi" w:hAnsiTheme="minorHAnsi"/>
        </w:rPr>
        <w:t xml:space="preserve"> allowance for self-insurance); or</w:t>
      </w:r>
    </w:p>
    <w:p w:rsidR="00207A32" w:rsidRPr="0019388B" w:rsidRDefault="00207A32" w:rsidP="00207A32">
      <w:pPr>
        <w:pStyle w:val="HeadingH6ClausesubtextL2"/>
        <w:rPr>
          <w:rFonts w:asciiTheme="minorHAnsi" w:hAnsiTheme="minorHAnsi"/>
        </w:rPr>
      </w:pPr>
      <w:r w:rsidRPr="0019388B">
        <w:rPr>
          <w:rStyle w:val="Emphasis-Remove"/>
          <w:rFonts w:asciiTheme="minorHAnsi" w:hAnsiTheme="minorHAnsi"/>
        </w:rPr>
        <w:t xml:space="preserve">commercial insurance held by the </w:t>
      </w:r>
      <w:r w:rsidR="00E37BB0" w:rsidRPr="0019388B">
        <w:rPr>
          <w:rStyle w:val="Emphasis-Bold"/>
          <w:rFonts w:asciiTheme="minorHAnsi" w:hAnsiTheme="minorHAnsi"/>
        </w:rPr>
        <w:t>GDB</w:t>
      </w:r>
      <w:r w:rsidRPr="0019388B">
        <w:rPr>
          <w:rFonts w:asciiTheme="minorHAnsi" w:hAnsiTheme="minorHAnsi"/>
        </w:rPr>
        <w:t xml:space="preserve">, </w:t>
      </w:r>
    </w:p>
    <w:p w:rsidR="00207A32" w:rsidRPr="0019388B" w:rsidRDefault="00207A32" w:rsidP="00207A32">
      <w:pPr>
        <w:pStyle w:val="UnnumberedL2"/>
        <w:rPr>
          <w:rStyle w:val="Emphasis-Remove"/>
          <w:rFonts w:asciiTheme="minorHAnsi" w:hAnsiTheme="minorHAnsi"/>
        </w:rPr>
      </w:pPr>
      <w:r w:rsidRPr="0019388B">
        <w:rPr>
          <w:rStyle w:val="Emphasis-Remove"/>
          <w:rFonts w:asciiTheme="minorHAnsi" w:hAnsiTheme="minorHAnsi"/>
        </w:rPr>
        <w:t xml:space="preserve">the </w:t>
      </w:r>
      <w:r w:rsidRPr="0019388B">
        <w:rPr>
          <w:rStyle w:val="Emphasis-Bold"/>
          <w:rFonts w:asciiTheme="minorHAnsi" w:hAnsiTheme="minorHAnsi"/>
        </w:rPr>
        <w:t>Commission</w:t>
      </w:r>
      <w:r w:rsidRPr="0019388B">
        <w:rPr>
          <w:rStyle w:val="Emphasis-Remove"/>
          <w:rFonts w:asciiTheme="minorHAnsi" w:hAnsiTheme="minorHAnsi"/>
        </w:rPr>
        <w:t xml:space="preserve"> will only reconsider the quality standards of the </w:t>
      </w:r>
      <w:r w:rsidRPr="0019388B">
        <w:rPr>
          <w:rStyle w:val="Emphasis-Bold"/>
          <w:rFonts w:asciiTheme="minorHAnsi" w:hAnsiTheme="minorHAnsi"/>
        </w:rPr>
        <w:t>CPP</w:t>
      </w:r>
      <w:r w:rsidRPr="0019388B">
        <w:rPr>
          <w:rStyle w:val="Emphasis-Remove"/>
          <w:rFonts w:asciiTheme="minorHAnsi" w:hAnsiTheme="minorHAnsi"/>
        </w:rPr>
        <w:t>.</w:t>
      </w:r>
    </w:p>
    <w:p w:rsidR="00C22CDC" w:rsidRPr="001768F2" w:rsidRDefault="00C22CDC" w:rsidP="00C22CDC">
      <w:pPr>
        <w:pStyle w:val="HeadingH5ClausesubtextL1"/>
        <w:spacing w:line="276" w:lineRule="auto"/>
      </w:pPr>
      <w:bookmarkStart w:id="1637" w:name="_Ref274818836"/>
      <w:r w:rsidRPr="008F0575">
        <w:rPr>
          <w:rStyle w:val="Emphasis-Remove"/>
          <w:rFonts w:ascii="Calibri" w:hAnsi="Calibri"/>
        </w:rPr>
        <w:t>For the purpose of subclause</w:t>
      </w:r>
      <w:r>
        <w:rPr>
          <w:rStyle w:val="Emphasis-Remove"/>
          <w:rFonts w:ascii="Calibri" w:hAnsi="Calibri"/>
        </w:rPr>
        <w:t xml:space="preserve"> (2)(e), </w:t>
      </w:r>
      <w:r>
        <w:t xml:space="preserve">a </w:t>
      </w:r>
      <w:r w:rsidR="004D340C" w:rsidRPr="004D340C">
        <w:t>‘</w:t>
      </w:r>
      <w:r w:rsidRPr="004D340C">
        <w:t>WACC change</w:t>
      </w:r>
      <w:r w:rsidR="004D340C" w:rsidRPr="004D340C">
        <w:t>’</w:t>
      </w:r>
      <w:r>
        <w:t xml:space="preserve"> occurs when-</w:t>
      </w:r>
    </w:p>
    <w:p w:rsidR="00C22CDC" w:rsidRDefault="00C22CDC" w:rsidP="00C22CDC">
      <w:pPr>
        <w:pStyle w:val="HeadingH6ClausesubtextL2"/>
        <w:spacing w:line="276" w:lineRule="auto"/>
        <w:rPr>
          <w:rStyle w:val="Emphasis-Remove"/>
          <w:rFonts w:ascii="Calibri" w:hAnsi="Calibri"/>
        </w:rPr>
      </w:pPr>
      <w:r w:rsidRPr="00656817">
        <w:rPr>
          <w:rStyle w:val="Emphasis-Remove"/>
          <w:rFonts w:ascii="Calibri" w:hAnsi="Calibri"/>
        </w:rPr>
        <w:t>a</w:t>
      </w:r>
      <w:r w:rsidRPr="002E45F8">
        <w:rPr>
          <w:rStyle w:val="Emphasis-Remove"/>
          <w:rFonts w:ascii="Calibri" w:hAnsi="Calibri"/>
          <w:b/>
        </w:rPr>
        <w:t xml:space="preserve"> 67</w:t>
      </w:r>
      <w:r w:rsidRPr="002E45F8">
        <w:rPr>
          <w:rStyle w:val="Emphasis-Remove"/>
          <w:rFonts w:ascii="Calibri" w:hAnsi="Calibri"/>
          <w:b/>
          <w:vertAlign w:val="superscript"/>
        </w:rPr>
        <w:t>th</w:t>
      </w:r>
      <w:r w:rsidRPr="002E45F8">
        <w:rPr>
          <w:rStyle w:val="Emphasis-Remove"/>
          <w:rFonts w:ascii="Calibri" w:hAnsi="Calibri"/>
          <w:b/>
        </w:rPr>
        <w:t xml:space="preserve"> percentile estimate of WACC</w:t>
      </w:r>
      <w:r>
        <w:rPr>
          <w:rStyle w:val="Emphasis-Remove"/>
          <w:rFonts w:ascii="Calibri" w:hAnsi="Calibri"/>
        </w:rPr>
        <w:t xml:space="preserve"> has been determined for a new </w:t>
      </w:r>
      <w:r w:rsidRPr="003F17AE">
        <w:rPr>
          <w:rStyle w:val="Emphasis-Remove"/>
          <w:rFonts w:ascii="Calibri" w:hAnsi="Calibri"/>
          <w:b/>
        </w:rPr>
        <w:t>DPP regulatory period</w:t>
      </w:r>
      <w:r>
        <w:rPr>
          <w:rStyle w:val="Emphasis-Remove"/>
          <w:rFonts w:ascii="Calibri" w:hAnsi="Calibri"/>
        </w:rPr>
        <w:t>; and</w:t>
      </w:r>
    </w:p>
    <w:p w:rsidR="00C22CDC" w:rsidRPr="00C22CDC" w:rsidRDefault="00C22CDC" w:rsidP="00C22CDC">
      <w:pPr>
        <w:pStyle w:val="HeadingH6ClausesubtextL2"/>
        <w:spacing w:line="276" w:lineRule="auto"/>
      </w:pPr>
      <w:r>
        <w:rPr>
          <w:rStyle w:val="Emphasis-Remove"/>
          <w:rFonts w:ascii="Calibri" w:hAnsi="Calibri"/>
        </w:rPr>
        <w:t xml:space="preserve">the new </w:t>
      </w:r>
      <w:r w:rsidRPr="003F17AE">
        <w:rPr>
          <w:rStyle w:val="Emphasis-Remove"/>
          <w:rFonts w:ascii="Calibri" w:hAnsi="Calibri"/>
          <w:b/>
        </w:rPr>
        <w:t>DPP regulatory period</w:t>
      </w:r>
      <w:r>
        <w:rPr>
          <w:rStyle w:val="Emphasis-Remove"/>
          <w:rFonts w:ascii="Calibri" w:hAnsi="Calibri"/>
        </w:rPr>
        <w:t xml:space="preserve"> commences within the current </w:t>
      </w:r>
      <w:r w:rsidRPr="003F17AE">
        <w:rPr>
          <w:rStyle w:val="Emphasis-Remove"/>
          <w:rFonts w:ascii="Calibri" w:hAnsi="Calibri"/>
          <w:b/>
        </w:rPr>
        <w:t>CPP regulatory period</w:t>
      </w:r>
      <w:r>
        <w:rPr>
          <w:rStyle w:val="Emphasis-Remove"/>
          <w:rFonts w:ascii="Calibri" w:hAnsi="Calibri"/>
        </w:rPr>
        <w:t>.</w:t>
      </w:r>
    </w:p>
    <w:p w:rsidR="00207A32" w:rsidRPr="0019388B" w:rsidRDefault="00207A32" w:rsidP="00207A32">
      <w:pPr>
        <w:pStyle w:val="HeadingH5ClausesubtextL1"/>
        <w:rPr>
          <w:rFonts w:asciiTheme="minorHAnsi" w:hAnsiTheme="minorHAnsi"/>
        </w:rPr>
      </w:pPr>
      <w:r w:rsidRPr="0019388B">
        <w:rPr>
          <w:rFonts w:asciiTheme="minorHAnsi" w:hAnsiTheme="minorHAnsi"/>
        </w:rPr>
        <w:t>This subclause applies if-</w:t>
      </w:r>
      <w:bookmarkEnd w:id="1637"/>
      <w:r w:rsidRPr="0019388B">
        <w:rPr>
          <w:rFonts w:asciiTheme="minorHAnsi" w:hAnsiTheme="minorHAnsi"/>
        </w:rPr>
        <w:t xml:space="preserve"> </w:t>
      </w:r>
    </w:p>
    <w:p w:rsidR="00207A32" w:rsidRPr="0019388B" w:rsidRDefault="00207A32" w:rsidP="00207A32">
      <w:pPr>
        <w:pStyle w:val="HeadingH6ClausesubtextL2"/>
        <w:rPr>
          <w:rFonts w:asciiTheme="minorHAnsi" w:hAnsiTheme="minorHAnsi"/>
        </w:rPr>
      </w:pPr>
      <w:r w:rsidRPr="0019388B">
        <w:rPr>
          <w:rFonts w:asciiTheme="minorHAnsi" w:hAnsiTheme="minorHAnsi"/>
        </w:rPr>
        <w:t xml:space="preserve">false or misleading information relating to the making </w:t>
      </w:r>
      <w:r w:rsidR="007C76DC" w:rsidRPr="0019388B">
        <w:rPr>
          <w:rFonts w:asciiTheme="minorHAnsi" w:hAnsiTheme="minorHAnsi"/>
        </w:rPr>
        <w:t xml:space="preserve">or amending </w:t>
      </w:r>
      <w:r w:rsidRPr="0019388B">
        <w:rPr>
          <w:rFonts w:asciiTheme="minorHAnsi" w:hAnsiTheme="minorHAnsi"/>
        </w:rPr>
        <w:t xml:space="preserve">of a </w:t>
      </w:r>
      <w:r w:rsidRPr="0019388B">
        <w:rPr>
          <w:rStyle w:val="Emphasis-Bold"/>
          <w:rFonts w:asciiTheme="minorHAnsi" w:hAnsiTheme="minorHAnsi"/>
        </w:rPr>
        <w:t>CPP determination</w:t>
      </w:r>
      <w:r w:rsidRPr="0019388B">
        <w:rPr>
          <w:rFonts w:asciiTheme="minorHAnsi" w:hAnsiTheme="minorHAnsi"/>
        </w:rPr>
        <w:t xml:space="preserve"> has been knowingly- </w:t>
      </w:r>
    </w:p>
    <w:p w:rsidR="00207A32" w:rsidRPr="0019388B" w:rsidRDefault="00207A32" w:rsidP="00207A32">
      <w:pPr>
        <w:pStyle w:val="HeadingH7ClausesubtextL3"/>
        <w:rPr>
          <w:rFonts w:asciiTheme="minorHAnsi" w:hAnsiTheme="minorHAnsi"/>
        </w:rPr>
      </w:pPr>
      <w:r w:rsidRPr="0019388B">
        <w:rPr>
          <w:rFonts w:asciiTheme="minorHAnsi" w:hAnsiTheme="minorHAnsi"/>
        </w:rPr>
        <w:t xml:space="preserve">provided by </w:t>
      </w:r>
      <w:r w:rsidR="007036D8" w:rsidRPr="0019388B">
        <w:rPr>
          <w:rStyle w:val="Emphasis-Remove"/>
          <w:rFonts w:asciiTheme="minorHAnsi" w:hAnsiTheme="minorHAnsi"/>
        </w:rPr>
        <w:t xml:space="preserve">a </w:t>
      </w:r>
      <w:r w:rsidR="00904349" w:rsidRPr="0019388B">
        <w:rPr>
          <w:rStyle w:val="Emphasis-Remove"/>
          <w:rFonts w:asciiTheme="minorHAnsi" w:hAnsiTheme="minorHAnsi"/>
          <w:b/>
        </w:rPr>
        <w:t>GDB</w:t>
      </w:r>
      <w:r w:rsidR="00F041E1" w:rsidRPr="0019388B">
        <w:rPr>
          <w:rStyle w:val="Emphasis-Bold"/>
          <w:rFonts w:asciiTheme="minorHAnsi" w:hAnsiTheme="minorHAnsi"/>
        </w:rPr>
        <w:t>,</w:t>
      </w:r>
      <w:r w:rsidRPr="0019388B">
        <w:rPr>
          <w:rStyle w:val="Emphasis-Bold"/>
          <w:rFonts w:asciiTheme="minorHAnsi" w:hAnsiTheme="minorHAnsi"/>
        </w:rPr>
        <w:t xml:space="preserve"> </w:t>
      </w:r>
      <w:r w:rsidRPr="0019388B">
        <w:rPr>
          <w:rStyle w:val="Emphasis-Remove"/>
          <w:rFonts w:asciiTheme="minorHAnsi" w:hAnsiTheme="minorHAnsi"/>
        </w:rPr>
        <w:t>any of its agents</w:t>
      </w:r>
      <w:r w:rsidRPr="0019388B">
        <w:rPr>
          <w:rFonts w:asciiTheme="minorHAnsi" w:hAnsiTheme="minorHAnsi"/>
        </w:rPr>
        <w:t xml:space="preserve"> or a </w:t>
      </w:r>
      <w:r w:rsidRPr="0019388B">
        <w:rPr>
          <w:rStyle w:val="Emphasis-Bold"/>
          <w:rFonts w:asciiTheme="minorHAnsi" w:hAnsiTheme="minorHAnsi"/>
        </w:rPr>
        <w:t>verifier</w:t>
      </w:r>
      <w:r w:rsidRPr="0019388B">
        <w:rPr>
          <w:rFonts w:asciiTheme="minorHAnsi" w:hAnsiTheme="minorHAnsi"/>
        </w:rPr>
        <w:t xml:space="preserve"> to the </w:t>
      </w:r>
      <w:r w:rsidRPr="0019388B">
        <w:rPr>
          <w:rStyle w:val="Emphasis-Bold"/>
          <w:rFonts w:asciiTheme="minorHAnsi" w:hAnsiTheme="minorHAnsi"/>
        </w:rPr>
        <w:t>Commission</w:t>
      </w:r>
      <w:r w:rsidRPr="0019388B">
        <w:rPr>
          <w:rFonts w:asciiTheme="minorHAnsi" w:hAnsiTheme="minorHAnsi"/>
        </w:rPr>
        <w:t>; or</w:t>
      </w:r>
    </w:p>
    <w:p w:rsidR="00207A32" w:rsidRPr="0019388B" w:rsidRDefault="00207A32" w:rsidP="00207A32">
      <w:pPr>
        <w:pStyle w:val="HeadingH7ClausesubtextL3"/>
        <w:rPr>
          <w:rFonts w:asciiTheme="minorHAnsi" w:hAnsiTheme="minorHAnsi"/>
        </w:rPr>
      </w:pPr>
      <w:r w:rsidRPr="0019388B">
        <w:rPr>
          <w:rFonts w:asciiTheme="minorHAnsi" w:hAnsiTheme="minorHAnsi"/>
        </w:rPr>
        <w:t xml:space="preserve">disclosed pursuant to </w:t>
      </w:r>
      <w:r w:rsidR="0053624D" w:rsidRPr="0019388B">
        <w:rPr>
          <w:rStyle w:val="Emphasis-Remove"/>
          <w:rFonts w:asciiTheme="minorHAnsi" w:hAnsiTheme="minorHAnsi"/>
        </w:rPr>
        <w:t>the Gas (Information Disclosure) Regulations 1997 or</w:t>
      </w:r>
      <w:r w:rsidR="0053624D" w:rsidRPr="0019388B">
        <w:rPr>
          <w:rStyle w:val="Emphasis-Bold"/>
          <w:rFonts w:asciiTheme="minorHAnsi" w:hAnsiTheme="minorHAnsi"/>
        </w:rPr>
        <w:t xml:space="preserve"> </w:t>
      </w:r>
      <w:r w:rsidRPr="0019388B">
        <w:rPr>
          <w:rFonts w:asciiTheme="minorHAnsi" w:hAnsiTheme="minorHAnsi"/>
        </w:rPr>
        <w:t xml:space="preserve">an </w:t>
      </w:r>
      <w:r w:rsidRPr="0019388B">
        <w:rPr>
          <w:rStyle w:val="Emphasis-Bold"/>
          <w:rFonts w:asciiTheme="minorHAnsi" w:hAnsiTheme="minorHAnsi"/>
        </w:rPr>
        <w:t>ID determination</w:t>
      </w:r>
      <w:r w:rsidR="00DA1350" w:rsidRPr="0019388B">
        <w:rPr>
          <w:rStyle w:val="Emphasis-Remove"/>
          <w:rFonts w:asciiTheme="minorHAnsi" w:hAnsiTheme="minorHAnsi"/>
        </w:rPr>
        <w:t>, as the case may be</w:t>
      </w:r>
      <w:r w:rsidRPr="0019388B">
        <w:rPr>
          <w:rFonts w:asciiTheme="minorHAnsi" w:hAnsiTheme="minorHAnsi"/>
        </w:rPr>
        <w:t>; and</w:t>
      </w:r>
    </w:p>
    <w:p w:rsidR="00207A32" w:rsidRDefault="00207A32" w:rsidP="00207A32">
      <w:pPr>
        <w:pStyle w:val="HeadingH6ClausesubtextL2"/>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Commission</w:t>
      </w:r>
      <w:r w:rsidRPr="0019388B">
        <w:rPr>
          <w:rFonts w:asciiTheme="minorHAnsi" w:hAnsiTheme="minorHAnsi"/>
        </w:rPr>
        <w:t xml:space="preserve"> relied on that information in making </w:t>
      </w:r>
      <w:r w:rsidR="007C76DC" w:rsidRPr="0019388B">
        <w:rPr>
          <w:rFonts w:asciiTheme="minorHAnsi" w:hAnsiTheme="minorHAnsi"/>
        </w:rPr>
        <w:t xml:space="preserve">or amending </w:t>
      </w:r>
      <w:r w:rsidRPr="0019388B">
        <w:rPr>
          <w:rFonts w:asciiTheme="minorHAnsi" w:hAnsiTheme="minorHAnsi"/>
        </w:rPr>
        <w:t xml:space="preserve">a </w:t>
      </w:r>
      <w:r w:rsidRPr="0019388B">
        <w:rPr>
          <w:rStyle w:val="Emphasis-Bold"/>
          <w:rFonts w:asciiTheme="minorHAnsi" w:hAnsiTheme="minorHAnsi"/>
        </w:rPr>
        <w:t>CPP determination</w:t>
      </w:r>
      <w:r w:rsidRPr="0019388B">
        <w:rPr>
          <w:rFonts w:asciiTheme="minorHAnsi" w:hAnsiTheme="minorHAnsi"/>
        </w:rPr>
        <w:t>.</w:t>
      </w:r>
    </w:p>
    <w:p w:rsidR="00A00E4B" w:rsidRPr="00A00E4B" w:rsidRDefault="00A00E4B" w:rsidP="00A00E4B">
      <w:pPr>
        <w:pStyle w:val="HeadingH5ClausesubtextL1"/>
        <w:rPr>
          <w:rStyle w:val="Emphasis-Remove"/>
          <w:rFonts w:asciiTheme="minorHAnsi" w:hAnsiTheme="minorHAnsi"/>
        </w:rPr>
      </w:pPr>
      <w:r w:rsidRPr="00A00E4B">
        <w:rPr>
          <w:rStyle w:val="Emphasis-Remove"/>
          <w:rFonts w:asciiTheme="minorHAnsi" w:hAnsiTheme="minorHAnsi"/>
        </w:rPr>
        <w:t xml:space="preserve">The price-quality path may be reconsidered by the </w:t>
      </w:r>
      <w:r w:rsidRPr="00A00E4B">
        <w:rPr>
          <w:rStyle w:val="Emphasis-Bold"/>
          <w:rFonts w:asciiTheme="minorHAnsi" w:hAnsiTheme="minorHAnsi"/>
        </w:rPr>
        <w:t>Commission</w:t>
      </w:r>
      <w:r w:rsidRPr="00A00E4B">
        <w:rPr>
          <w:rStyle w:val="Emphasis-Remove"/>
          <w:rFonts w:asciiTheme="minorHAnsi" w:hAnsiTheme="minorHAnsi"/>
        </w:rPr>
        <w:t xml:space="preserve"> if a </w:t>
      </w:r>
      <w:r>
        <w:rPr>
          <w:rStyle w:val="Emphasis-Bold"/>
          <w:rFonts w:asciiTheme="minorHAnsi" w:hAnsiTheme="minorHAnsi"/>
        </w:rPr>
        <w:t>G</w:t>
      </w:r>
      <w:r w:rsidRPr="00A00E4B">
        <w:rPr>
          <w:rStyle w:val="Emphasis-Bold"/>
          <w:rFonts w:asciiTheme="minorHAnsi" w:hAnsiTheme="minorHAnsi"/>
        </w:rPr>
        <w:t>DB</w:t>
      </w:r>
      <w:r w:rsidRPr="00A00E4B">
        <w:rPr>
          <w:rStyle w:val="Emphasis-Remove"/>
          <w:rFonts w:asciiTheme="minorHAnsi" w:hAnsiTheme="minorHAnsi"/>
        </w:rPr>
        <w:t xml:space="preserve"> satisfies it, upon application, that-</w:t>
      </w:r>
    </w:p>
    <w:p w:rsidR="00A00E4B" w:rsidRPr="00A00E4B" w:rsidRDefault="00A00E4B" w:rsidP="00A00E4B">
      <w:pPr>
        <w:pStyle w:val="HeadingH6ClausesubtextL2"/>
        <w:rPr>
          <w:rStyle w:val="Emphasis-Remove"/>
          <w:rFonts w:asciiTheme="minorHAnsi" w:hAnsiTheme="minorHAnsi"/>
        </w:rPr>
      </w:pPr>
      <w:bookmarkStart w:id="1638" w:name="_Ref274305514"/>
      <w:r w:rsidRPr="00A00E4B">
        <w:rPr>
          <w:rStyle w:val="Emphasis-Remove"/>
          <w:rFonts w:asciiTheme="minorHAnsi" w:hAnsiTheme="minorHAnsi"/>
        </w:rPr>
        <w:t xml:space="preserve">a </w:t>
      </w:r>
      <w:r w:rsidRPr="00A00E4B">
        <w:rPr>
          <w:rStyle w:val="Emphasis-Bold"/>
          <w:rFonts w:asciiTheme="minorHAnsi" w:hAnsiTheme="minorHAnsi"/>
        </w:rPr>
        <w:t>trigger event</w:t>
      </w:r>
      <w:r w:rsidRPr="00A00E4B">
        <w:rPr>
          <w:rStyle w:val="Emphasis-Remove"/>
          <w:rFonts w:asciiTheme="minorHAnsi" w:hAnsiTheme="minorHAnsi"/>
        </w:rPr>
        <w:t xml:space="preserve"> has occurred and the information set out in </w:t>
      </w:r>
      <w:r w:rsidR="008E3075">
        <w:rPr>
          <w:rStyle w:val="Emphasis-Remove"/>
          <w:rFonts w:asciiTheme="minorHAnsi" w:hAnsiTheme="minorHAnsi"/>
        </w:rPr>
        <w:t>sub</w:t>
      </w:r>
      <w:r w:rsidRPr="00A00E4B">
        <w:rPr>
          <w:rStyle w:val="Emphasis-Remove"/>
          <w:rFonts w:asciiTheme="minorHAnsi" w:hAnsiTheme="minorHAnsi"/>
        </w:rPr>
        <w:t>clau</w:t>
      </w:r>
      <w:r>
        <w:rPr>
          <w:rStyle w:val="Emphasis-Remove"/>
          <w:rFonts w:asciiTheme="minorHAnsi" w:hAnsiTheme="minorHAnsi"/>
        </w:rPr>
        <w:t xml:space="preserve">se </w:t>
      </w:r>
      <w:r w:rsidR="00D30001">
        <w:rPr>
          <w:rStyle w:val="Emphasis-Remove"/>
          <w:rFonts w:asciiTheme="minorHAnsi" w:hAnsiTheme="minorHAnsi"/>
        </w:rPr>
        <w:t>(7</w:t>
      </w:r>
      <w:r w:rsidRPr="00A00E4B">
        <w:rPr>
          <w:rStyle w:val="Emphasis-Remove"/>
          <w:rFonts w:asciiTheme="minorHAnsi" w:hAnsiTheme="minorHAnsi"/>
        </w:rPr>
        <w:t xml:space="preserve">) has been provided to the </w:t>
      </w:r>
      <w:r w:rsidRPr="00A00E4B">
        <w:rPr>
          <w:rStyle w:val="Emphasis-Remove"/>
          <w:rFonts w:asciiTheme="minorHAnsi" w:hAnsiTheme="minorHAnsi"/>
          <w:b/>
        </w:rPr>
        <w:t>Commission</w:t>
      </w:r>
      <w:r w:rsidRPr="00A00E4B">
        <w:rPr>
          <w:rStyle w:val="Emphasis-Remove"/>
          <w:rFonts w:asciiTheme="minorHAnsi" w:hAnsiTheme="minorHAnsi"/>
        </w:rPr>
        <w:t>; or</w:t>
      </w:r>
      <w:bookmarkEnd w:id="1638"/>
    </w:p>
    <w:p w:rsidR="00A00E4B" w:rsidRPr="00A00E4B" w:rsidRDefault="00A00E4B" w:rsidP="00A00E4B">
      <w:pPr>
        <w:pStyle w:val="HeadingH6ClausesubtextL2"/>
        <w:rPr>
          <w:rFonts w:asciiTheme="minorHAnsi" w:hAnsiTheme="minorHAnsi"/>
        </w:rPr>
      </w:pPr>
      <w:bookmarkStart w:id="1639" w:name="_Ref275614296"/>
      <w:r w:rsidRPr="00A00E4B">
        <w:rPr>
          <w:rFonts w:asciiTheme="minorHAnsi" w:hAnsiTheme="minorHAnsi"/>
        </w:rPr>
        <w:t xml:space="preserve">an </w:t>
      </w:r>
      <w:r w:rsidRPr="00A00E4B">
        <w:rPr>
          <w:rStyle w:val="Emphasis-Bold"/>
          <w:rFonts w:asciiTheme="minorHAnsi" w:hAnsiTheme="minorHAnsi"/>
        </w:rPr>
        <w:t>unforeseen project</w:t>
      </w:r>
      <w:r w:rsidRPr="00A00E4B">
        <w:rPr>
          <w:rStyle w:val="Emphasis-Remove"/>
          <w:rFonts w:asciiTheme="minorHAnsi" w:hAnsiTheme="minorHAnsi"/>
        </w:rPr>
        <w:t>-</w:t>
      </w:r>
      <w:bookmarkEnd w:id="1639"/>
      <w:r w:rsidRPr="00A00E4B">
        <w:rPr>
          <w:rStyle w:val="Emphasis-Remove"/>
          <w:rFonts w:asciiTheme="minorHAnsi" w:hAnsiTheme="minorHAnsi"/>
        </w:rPr>
        <w:t xml:space="preserve"> </w:t>
      </w:r>
    </w:p>
    <w:p w:rsidR="00A00E4B" w:rsidRPr="00A00E4B" w:rsidRDefault="00A00E4B" w:rsidP="00A00E4B">
      <w:pPr>
        <w:pStyle w:val="HeadingH7ClausesubtextL3"/>
        <w:rPr>
          <w:rFonts w:asciiTheme="minorHAnsi" w:hAnsiTheme="minorHAnsi"/>
        </w:rPr>
      </w:pPr>
      <w:r w:rsidRPr="00A00E4B">
        <w:rPr>
          <w:rFonts w:asciiTheme="minorHAnsi" w:hAnsiTheme="minorHAnsi"/>
        </w:rPr>
        <w:t xml:space="preserve">has commenced and the </w:t>
      </w:r>
      <w:r w:rsidRPr="00A00E4B">
        <w:rPr>
          <w:rStyle w:val="Emphasis-Bold"/>
          <w:rFonts w:asciiTheme="minorHAnsi" w:hAnsiTheme="minorHAnsi"/>
          <w:b w:val="0"/>
        </w:rPr>
        <w:t>i</w:t>
      </w:r>
      <w:r>
        <w:rPr>
          <w:rStyle w:val="Emphasis-Bold"/>
          <w:rFonts w:asciiTheme="minorHAnsi" w:hAnsiTheme="minorHAnsi"/>
          <w:b w:val="0"/>
        </w:rPr>
        <w:t xml:space="preserve">nformation set out in </w:t>
      </w:r>
      <w:r w:rsidR="00345C9E">
        <w:rPr>
          <w:rStyle w:val="Emphasis-Bold"/>
          <w:rFonts w:asciiTheme="minorHAnsi" w:hAnsiTheme="minorHAnsi"/>
          <w:b w:val="0"/>
        </w:rPr>
        <w:t>sub</w:t>
      </w:r>
      <w:r>
        <w:rPr>
          <w:rStyle w:val="Emphasis-Bold"/>
          <w:rFonts w:asciiTheme="minorHAnsi" w:hAnsiTheme="minorHAnsi"/>
          <w:b w:val="0"/>
        </w:rPr>
        <w:t xml:space="preserve">clause </w:t>
      </w:r>
      <w:r w:rsidR="00D30001">
        <w:rPr>
          <w:rStyle w:val="Emphasis-Bold"/>
          <w:rFonts w:asciiTheme="minorHAnsi" w:hAnsiTheme="minorHAnsi"/>
          <w:b w:val="0"/>
        </w:rPr>
        <w:t>(8</w:t>
      </w:r>
      <w:r w:rsidRPr="00A00E4B">
        <w:rPr>
          <w:rStyle w:val="Emphasis-Bold"/>
          <w:rFonts w:asciiTheme="minorHAnsi" w:hAnsiTheme="minorHAnsi"/>
          <w:b w:val="0"/>
        </w:rPr>
        <w:t xml:space="preserve">) has been provided to the </w:t>
      </w:r>
      <w:r w:rsidRPr="00A00E4B">
        <w:rPr>
          <w:rStyle w:val="Emphasis-Bold"/>
          <w:rFonts w:asciiTheme="minorHAnsi" w:hAnsiTheme="minorHAnsi"/>
        </w:rPr>
        <w:t>Commission</w:t>
      </w:r>
      <w:r w:rsidRPr="00A00E4B">
        <w:rPr>
          <w:rFonts w:asciiTheme="minorHAnsi" w:hAnsiTheme="minorHAnsi"/>
        </w:rPr>
        <w:t xml:space="preserve">; or </w:t>
      </w:r>
    </w:p>
    <w:p w:rsidR="00A00E4B" w:rsidRPr="00A00E4B" w:rsidRDefault="00A00E4B" w:rsidP="00A00E4B">
      <w:pPr>
        <w:pStyle w:val="HeadingH7ClausesubtextL3"/>
        <w:rPr>
          <w:rFonts w:asciiTheme="minorHAnsi" w:hAnsiTheme="minorHAnsi"/>
        </w:rPr>
      </w:pPr>
      <w:r w:rsidRPr="00A00E4B">
        <w:rPr>
          <w:rFonts w:asciiTheme="minorHAnsi" w:hAnsiTheme="minorHAnsi"/>
        </w:rPr>
        <w:t xml:space="preserve">is </w:t>
      </w:r>
      <w:r w:rsidRPr="00A00E4B">
        <w:rPr>
          <w:rStyle w:val="Emphasis-Bold"/>
          <w:rFonts w:asciiTheme="minorHAnsi" w:hAnsiTheme="minorHAnsi"/>
        </w:rPr>
        <w:t>committed</w:t>
      </w:r>
      <w:r w:rsidRPr="00A00E4B">
        <w:rPr>
          <w:rFonts w:asciiTheme="minorHAnsi" w:hAnsiTheme="minorHAnsi"/>
        </w:rPr>
        <w:t xml:space="preserve"> during the current </w:t>
      </w:r>
      <w:r w:rsidRPr="00A00E4B">
        <w:rPr>
          <w:rStyle w:val="Emphasis-Bold"/>
          <w:rFonts w:asciiTheme="minorHAnsi" w:hAnsiTheme="minorHAnsi"/>
        </w:rPr>
        <w:t>CPP regulatory period</w:t>
      </w:r>
      <w:r w:rsidRPr="00A00E4B">
        <w:rPr>
          <w:rStyle w:val="Emphasis-Bold"/>
          <w:rFonts w:asciiTheme="minorHAnsi" w:hAnsiTheme="minorHAnsi"/>
          <w:b w:val="0"/>
        </w:rPr>
        <w:t xml:space="preserve"> and the i</w:t>
      </w:r>
      <w:r>
        <w:rPr>
          <w:rStyle w:val="Emphasis-Bold"/>
          <w:rFonts w:asciiTheme="minorHAnsi" w:hAnsiTheme="minorHAnsi"/>
          <w:b w:val="0"/>
        </w:rPr>
        <w:t xml:space="preserve">nformation set out in </w:t>
      </w:r>
      <w:r w:rsidR="00444BA6">
        <w:rPr>
          <w:rStyle w:val="Emphasis-Bold"/>
          <w:rFonts w:asciiTheme="minorHAnsi" w:hAnsiTheme="minorHAnsi"/>
          <w:b w:val="0"/>
        </w:rPr>
        <w:t>sub</w:t>
      </w:r>
      <w:r>
        <w:rPr>
          <w:rStyle w:val="Emphasis-Bold"/>
          <w:rFonts w:asciiTheme="minorHAnsi" w:hAnsiTheme="minorHAnsi"/>
          <w:b w:val="0"/>
        </w:rPr>
        <w:t xml:space="preserve">clause </w:t>
      </w:r>
      <w:r w:rsidR="00D30001">
        <w:rPr>
          <w:rStyle w:val="Emphasis-Bold"/>
          <w:rFonts w:asciiTheme="minorHAnsi" w:hAnsiTheme="minorHAnsi"/>
          <w:b w:val="0"/>
        </w:rPr>
        <w:t>(8</w:t>
      </w:r>
      <w:r w:rsidRPr="00A00E4B">
        <w:rPr>
          <w:rStyle w:val="Emphasis-Bold"/>
          <w:rFonts w:asciiTheme="minorHAnsi" w:hAnsiTheme="minorHAnsi"/>
          <w:b w:val="0"/>
        </w:rPr>
        <w:t xml:space="preserve">) has been provided to the </w:t>
      </w:r>
      <w:r w:rsidRPr="00A00E4B">
        <w:rPr>
          <w:rStyle w:val="Emphasis-Bold"/>
          <w:rFonts w:asciiTheme="minorHAnsi" w:hAnsiTheme="minorHAnsi"/>
        </w:rPr>
        <w:t>Commission</w:t>
      </w:r>
      <w:r w:rsidRPr="00A00E4B">
        <w:rPr>
          <w:rStyle w:val="Emphasis-Remove"/>
          <w:rFonts w:asciiTheme="minorHAnsi" w:hAnsiTheme="minorHAnsi"/>
        </w:rPr>
        <w:t>.</w:t>
      </w:r>
      <w:r w:rsidRPr="00A00E4B">
        <w:rPr>
          <w:rFonts w:asciiTheme="minorHAnsi" w:hAnsiTheme="minorHAnsi"/>
        </w:rPr>
        <w:t xml:space="preserve"> </w:t>
      </w:r>
    </w:p>
    <w:p w:rsidR="00A00E4B" w:rsidRPr="00A00E4B" w:rsidRDefault="00A00E4B" w:rsidP="00A00E4B">
      <w:pPr>
        <w:pStyle w:val="HeadingH5ClausesubtextL1"/>
        <w:rPr>
          <w:rStyle w:val="Emphasis-Remove"/>
          <w:rFonts w:asciiTheme="minorHAnsi" w:hAnsiTheme="minorHAnsi"/>
        </w:rPr>
      </w:pPr>
      <w:r w:rsidRPr="00A00E4B">
        <w:rPr>
          <w:rStyle w:val="Emphasis-Remove"/>
          <w:rFonts w:asciiTheme="minorHAnsi" w:hAnsiTheme="minorHAnsi"/>
        </w:rPr>
        <w:t xml:space="preserve">The </w:t>
      </w:r>
      <w:r w:rsidRPr="00A00E4B">
        <w:rPr>
          <w:rStyle w:val="Emphasis-Bold"/>
          <w:rFonts w:asciiTheme="minorHAnsi" w:hAnsiTheme="minorHAnsi"/>
        </w:rPr>
        <w:t>Commission</w:t>
      </w:r>
      <w:r w:rsidRPr="00A00E4B">
        <w:rPr>
          <w:rStyle w:val="Emphasis-Remove"/>
          <w:rFonts w:asciiTheme="minorHAnsi" w:hAnsiTheme="minorHAnsi"/>
        </w:rPr>
        <w:t xml:space="preserve"> need not consider a</w:t>
      </w:r>
      <w:r w:rsidR="00D30001">
        <w:rPr>
          <w:rStyle w:val="Emphasis-Remove"/>
          <w:rFonts w:asciiTheme="minorHAnsi" w:hAnsiTheme="minorHAnsi"/>
        </w:rPr>
        <w:t>n application under subclause (6</w:t>
      </w:r>
      <w:r w:rsidRPr="00A00E4B">
        <w:rPr>
          <w:rStyle w:val="Emphasis-Remove"/>
          <w:rFonts w:asciiTheme="minorHAnsi" w:hAnsiTheme="minorHAnsi"/>
        </w:rPr>
        <w:t xml:space="preserve">)(a) unless the </w:t>
      </w:r>
      <w:r>
        <w:rPr>
          <w:rStyle w:val="Emphasis-Bold"/>
          <w:rFonts w:asciiTheme="minorHAnsi" w:hAnsiTheme="minorHAnsi"/>
        </w:rPr>
        <w:t>G</w:t>
      </w:r>
      <w:r w:rsidRPr="00A00E4B">
        <w:rPr>
          <w:rStyle w:val="Emphasis-Bold"/>
          <w:rFonts w:asciiTheme="minorHAnsi" w:hAnsiTheme="minorHAnsi"/>
        </w:rPr>
        <w:t>DB</w:t>
      </w:r>
      <w:r w:rsidRPr="00A00E4B">
        <w:rPr>
          <w:rStyle w:val="Emphasis-Remove"/>
          <w:rFonts w:asciiTheme="minorHAnsi" w:hAnsiTheme="minorHAnsi"/>
        </w:rPr>
        <w:t xml:space="preserve"> has provided it with- </w:t>
      </w:r>
    </w:p>
    <w:p w:rsidR="00A00E4B" w:rsidRPr="00A00E4B" w:rsidRDefault="00A00E4B" w:rsidP="00A00E4B">
      <w:pPr>
        <w:pStyle w:val="HeadingH6ClausesubtextL2"/>
        <w:rPr>
          <w:rStyle w:val="Emphasis-Remove"/>
          <w:rFonts w:asciiTheme="minorHAnsi" w:hAnsiTheme="minorHAnsi"/>
        </w:rPr>
      </w:pPr>
      <w:r w:rsidRPr="00A00E4B">
        <w:rPr>
          <w:rStyle w:val="Emphasis-Remove"/>
          <w:rFonts w:asciiTheme="minorHAnsi" w:hAnsiTheme="minorHAnsi"/>
        </w:rPr>
        <w:t xml:space="preserve">a written statement from no fewer than 2 of the </w:t>
      </w:r>
      <w:r>
        <w:rPr>
          <w:rStyle w:val="Emphasis-Bold"/>
          <w:rFonts w:asciiTheme="minorHAnsi" w:hAnsiTheme="minorHAnsi"/>
        </w:rPr>
        <w:t>G</w:t>
      </w:r>
      <w:r w:rsidRPr="00A00E4B">
        <w:rPr>
          <w:rStyle w:val="Emphasis-Bold"/>
          <w:rFonts w:asciiTheme="minorHAnsi" w:hAnsiTheme="minorHAnsi"/>
        </w:rPr>
        <w:t>DB's</w:t>
      </w:r>
      <w:r w:rsidRPr="00A00E4B">
        <w:rPr>
          <w:rStyle w:val="Emphasis-Remove"/>
          <w:rFonts w:asciiTheme="minorHAnsi" w:hAnsiTheme="minorHAnsi"/>
        </w:rPr>
        <w:t xml:space="preserve"> </w:t>
      </w:r>
      <w:r w:rsidRPr="00A00E4B">
        <w:rPr>
          <w:rStyle w:val="Emphasis-Bold"/>
          <w:rFonts w:asciiTheme="minorHAnsi" w:hAnsiTheme="minorHAnsi"/>
        </w:rPr>
        <w:t>directors</w:t>
      </w:r>
      <w:r w:rsidRPr="00A00E4B">
        <w:rPr>
          <w:rStyle w:val="Emphasis-Remove"/>
          <w:rFonts w:asciiTheme="minorHAnsi" w:hAnsiTheme="minorHAnsi"/>
        </w:rPr>
        <w:t xml:space="preserve"> certifying- </w:t>
      </w:r>
    </w:p>
    <w:p w:rsidR="00A00E4B" w:rsidRPr="00A00E4B" w:rsidRDefault="00A00E4B" w:rsidP="00A00E4B">
      <w:pPr>
        <w:pStyle w:val="HeadingH7ClausesubtextL3"/>
        <w:rPr>
          <w:rStyle w:val="Emphasis-Remove"/>
          <w:rFonts w:asciiTheme="minorHAnsi" w:hAnsiTheme="minorHAnsi"/>
        </w:rPr>
      </w:pPr>
      <w:r w:rsidRPr="00A00E4B">
        <w:rPr>
          <w:rStyle w:val="Emphasis-Remove"/>
          <w:rFonts w:asciiTheme="minorHAnsi" w:hAnsiTheme="minorHAnsi"/>
        </w:rPr>
        <w:t xml:space="preserve">that the </w:t>
      </w:r>
      <w:r w:rsidRPr="00A00E4B">
        <w:rPr>
          <w:rStyle w:val="Emphasis-Bold"/>
          <w:rFonts w:asciiTheme="minorHAnsi" w:hAnsiTheme="minorHAnsi"/>
        </w:rPr>
        <w:t>trigger event</w:t>
      </w:r>
      <w:r w:rsidRPr="00A00E4B">
        <w:rPr>
          <w:rStyle w:val="Emphasis-Remove"/>
          <w:rFonts w:asciiTheme="minorHAnsi" w:hAnsiTheme="minorHAnsi"/>
        </w:rPr>
        <w:t xml:space="preserve"> has occurred;</w:t>
      </w:r>
    </w:p>
    <w:p w:rsidR="00A00E4B" w:rsidRPr="00A00E4B" w:rsidRDefault="00A00E4B" w:rsidP="00A00E4B">
      <w:pPr>
        <w:pStyle w:val="HeadingH7ClausesubtextL3"/>
        <w:rPr>
          <w:rStyle w:val="Emphasis-Remove"/>
          <w:rFonts w:asciiTheme="minorHAnsi" w:hAnsiTheme="minorHAnsi"/>
        </w:rPr>
      </w:pPr>
      <w:r w:rsidRPr="00A00E4B">
        <w:rPr>
          <w:rStyle w:val="Emphasis-Remove"/>
          <w:rFonts w:asciiTheme="minorHAnsi" w:hAnsiTheme="minorHAnsi"/>
        </w:rPr>
        <w:t xml:space="preserve">full particulars of the occurrence; and </w:t>
      </w:r>
    </w:p>
    <w:p w:rsidR="00A00E4B" w:rsidRPr="00A00E4B" w:rsidRDefault="00A00E4B" w:rsidP="00A00E4B">
      <w:pPr>
        <w:pStyle w:val="HeadingH7ClausesubtextL3"/>
        <w:rPr>
          <w:rStyle w:val="Emphasis-Remove"/>
          <w:rFonts w:asciiTheme="minorHAnsi" w:hAnsiTheme="minorHAnsi"/>
        </w:rPr>
      </w:pPr>
      <w:r w:rsidRPr="00A00E4B">
        <w:rPr>
          <w:rStyle w:val="Emphasis-Remove"/>
          <w:rFonts w:asciiTheme="minorHAnsi" w:hAnsiTheme="minorHAnsi"/>
        </w:rPr>
        <w:t xml:space="preserve">the date </w:t>
      </w:r>
      <w:r w:rsidR="00913908" w:rsidRPr="00905FB7">
        <w:rPr>
          <w:rStyle w:val="Emphasis-Remove"/>
          <w:rFonts w:asciiTheme="minorHAnsi" w:hAnsiTheme="minorHAnsi"/>
        </w:rPr>
        <w:t>or dates</w:t>
      </w:r>
      <w:r w:rsidR="00913908">
        <w:rPr>
          <w:rStyle w:val="Emphasis-Remove"/>
        </w:rPr>
        <w:t xml:space="preserve"> </w:t>
      </w:r>
      <w:r w:rsidRPr="00A00E4B">
        <w:rPr>
          <w:rStyle w:val="Emphasis-Remove"/>
          <w:rFonts w:asciiTheme="minorHAnsi" w:hAnsiTheme="minorHAnsi"/>
        </w:rPr>
        <w:t>on which it occurred;</w:t>
      </w:r>
    </w:p>
    <w:p w:rsidR="00A00E4B" w:rsidRPr="00A00E4B" w:rsidRDefault="00A00E4B" w:rsidP="00A00E4B">
      <w:pPr>
        <w:pStyle w:val="HeadingH6ClausesubtextL2"/>
        <w:rPr>
          <w:rStyle w:val="Emphasis-Remove"/>
          <w:rFonts w:asciiTheme="minorHAnsi" w:hAnsiTheme="minorHAnsi"/>
        </w:rPr>
      </w:pPr>
      <w:r w:rsidRPr="00A00E4B">
        <w:rPr>
          <w:rStyle w:val="Emphasis-Remove"/>
          <w:rFonts w:asciiTheme="minorHAnsi" w:hAnsiTheme="minorHAnsi"/>
        </w:rPr>
        <w:t xml:space="preserve">detailed cost information relating to proposed expenditure on the </w:t>
      </w:r>
      <w:r w:rsidRPr="00A00E4B">
        <w:rPr>
          <w:rStyle w:val="Emphasis-Bold"/>
          <w:rFonts w:asciiTheme="minorHAnsi" w:hAnsiTheme="minorHAnsi"/>
        </w:rPr>
        <w:t>contingent project</w:t>
      </w:r>
      <w:r w:rsidRPr="00A00E4B">
        <w:rPr>
          <w:rStyle w:val="Emphasis-Remove"/>
          <w:rFonts w:asciiTheme="minorHAnsi" w:hAnsiTheme="minorHAnsi"/>
        </w:rPr>
        <w:t xml:space="preserve"> for its duration; and</w:t>
      </w:r>
    </w:p>
    <w:p w:rsidR="00A00E4B" w:rsidRPr="00A00E4B" w:rsidRDefault="00A00E4B" w:rsidP="00A00E4B">
      <w:pPr>
        <w:pStyle w:val="HeadingH6ClausesubtextL2"/>
        <w:rPr>
          <w:rStyle w:val="Emphasis-Remove"/>
          <w:rFonts w:asciiTheme="minorHAnsi" w:hAnsiTheme="minorHAnsi"/>
        </w:rPr>
      </w:pPr>
      <w:r w:rsidRPr="00A00E4B">
        <w:rPr>
          <w:rStyle w:val="Emphasis-Remove"/>
          <w:rFonts w:asciiTheme="minorHAnsi" w:hAnsiTheme="minorHAnsi"/>
        </w:rPr>
        <w:t xml:space="preserve">any other information </w:t>
      </w:r>
      <w:r w:rsidR="00913908" w:rsidRPr="005A06DC">
        <w:rPr>
          <w:rStyle w:val="Emphasis-Bold"/>
          <w:b w:val="0"/>
        </w:rPr>
        <w:t>of relevan</w:t>
      </w:r>
      <w:r w:rsidR="00913908" w:rsidRPr="00296DFC">
        <w:rPr>
          <w:rStyle w:val="Emphasis-Bold"/>
          <w:b w:val="0"/>
        </w:rPr>
        <w:t>ce to the</w:t>
      </w:r>
      <w:r w:rsidR="00913908">
        <w:rPr>
          <w:rStyle w:val="Emphasis-Bold"/>
        </w:rPr>
        <w:t xml:space="preserve"> contingent project </w:t>
      </w:r>
      <w:r w:rsidRPr="00A00E4B">
        <w:rPr>
          <w:rStyle w:val="Emphasis-Remove"/>
          <w:rFonts w:asciiTheme="minorHAnsi" w:hAnsiTheme="minorHAnsi"/>
        </w:rPr>
        <w:t xml:space="preserve">required by the </w:t>
      </w:r>
      <w:r w:rsidRPr="00A00E4B">
        <w:rPr>
          <w:rStyle w:val="Emphasis-Bold"/>
          <w:rFonts w:asciiTheme="minorHAnsi" w:hAnsiTheme="minorHAnsi"/>
        </w:rPr>
        <w:t>Commission</w:t>
      </w:r>
      <w:r w:rsidRPr="00A00E4B">
        <w:rPr>
          <w:rStyle w:val="Emphasis-Remove"/>
          <w:rFonts w:asciiTheme="minorHAnsi" w:hAnsiTheme="minorHAnsi"/>
        </w:rPr>
        <w:t xml:space="preserve">.  </w:t>
      </w:r>
    </w:p>
    <w:p w:rsidR="00A00E4B" w:rsidRPr="00A00E4B" w:rsidRDefault="00A00E4B" w:rsidP="00A00E4B">
      <w:pPr>
        <w:pStyle w:val="HeadingH5ClausesubtextL1"/>
        <w:rPr>
          <w:rFonts w:asciiTheme="minorHAnsi" w:hAnsiTheme="minorHAnsi"/>
        </w:rPr>
      </w:pPr>
      <w:bookmarkStart w:id="1640" w:name="_Ref274306759"/>
      <w:r w:rsidRPr="00A00E4B">
        <w:rPr>
          <w:rFonts w:asciiTheme="minorHAnsi" w:hAnsiTheme="minorHAnsi"/>
        </w:rPr>
        <w:t xml:space="preserve">The </w:t>
      </w:r>
      <w:r w:rsidRPr="00A00E4B">
        <w:rPr>
          <w:rStyle w:val="Emphasis-Bold"/>
          <w:rFonts w:asciiTheme="minorHAnsi" w:hAnsiTheme="minorHAnsi"/>
        </w:rPr>
        <w:t>Commission</w:t>
      </w:r>
      <w:r w:rsidRPr="00A00E4B">
        <w:rPr>
          <w:rFonts w:asciiTheme="minorHAnsi" w:hAnsiTheme="minorHAnsi"/>
        </w:rPr>
        <w:t xml:space="preserve"> need not consider a</w:t>
      </w:r>
      <w:r w:rsidR="00175C9C">
        <w:rPr>
          <w:rFonts w:asciiTheme="minorHAnsi" w:hAnsiTheme="minorHAnsi"/>
        </w:rPr>
        <w:t>n application under subclause (</w:t>
      </w:r>
      <w:r w:rsidR="00BB250C">
        <w:rPr>
          <w:rFonts w:asciiTheme="minorHAnsi" w:hAnsiTheme="minorHAnsi"/>
        </w:rPr>
        <w:t>6</w:t>
      </w:r>
      <w:r w:rsidRPr="00A00E4B">
        <w:rPr>
          <w:rFonts w:asciiTheme="minorHAnsi" w:hAnsiTheme="minorHAnsi"/>
        </w:rPr>
        <w:t xml:space="preserve">)(b) unless the </w:t>
      </w:r>
      <w:r>
        <w:rPr>
          <w:rStyle w:val="Emphasis-Bold"/>
          <w:rFonts w:asciiTheme="minorHAnsi" w:hAnsiTheme="minorHAnsi"/>
        </w:rPr>
        <w:t>G</w:t>
      </w:r>
      <w:r w:rsidRPr="00A00E4B">
        <w:rPr>
          <w:rStyle w:val="Emphasis-Bold"/>
          <w:rFonts w:asciiTheme="minorHAnsi" w:hAnsiTheme="minorHAnsi"/>
        </w:rPr>
        <w:t>DB</w:t>
      </w:r>
      <w:r w:rsidRPr="00A00E4B">
        <w:rPr>
          <w:rFonts w:asciiTheme="minorHAnsi" w:hAnsiTheme="minorHAnsi"/>
        </w:rPr>
        <w:t xml:space="preserve"> has provided it with-</w:t>
      </w:r>
      <w:bookmarkEnd w:id="1640"/>
    </w:p>
    <w:p w:rsidR="00A00E4B" w:rsidRPr="00A00E4B" w:rsidRDefault="00A00E4B" w:rsidP="00A00E4B">
      <w:pPr>
        <w:pStyle w:val="HeadingH6ClausesubtextL2"/>
        <w:rPr>
          <w:rFonts w:asciiTheme="minorHAnsi" w:hAnsiTheme="minorHAnsi"/>
        </w:rPr>
      </w:pPr>
      <w:r w:rsidRPr="00A00E4B">
        <w:rPr>
          <w:rFonts w:asciiTheme="minorHAnsi" w:hAnsiTheme="minorHAnsi"/>
        </w:rPr>
        <w:t xml:space="preserve">information demonstrating that the </w:t>
      </w:r>
      <w:r w:rsidRPr="00A00E4B">
        <w:rPr>
          <w:rStyle w:val="Emphasis-Bold"/>
          <w:rFonts w:asciiTheme="minorHAnsi" w:hAnsiTheme="minorHAnsi"/>
        </w:rPr>
        <w:t>project</w:t>
      </w:r>
      <w:r w:rsidRPr="00A00E4B">
        <w:rPr>
          <w:rFonts w:asciiTheme="minorHAnsi" w:hAnsiTheme="minorHAnsi"/>
        </w:rPr>
        <w:t xml:space="preserve"> or </w:t>
      </w:r>
      <w:r w:rsidRPr="00A00E4B">
        <w:rPr>
          <w:rStyle w:val="Emphasis-Bold"/>
          <w:rFonts w:asciiTheme="minorHAnsi" w:hAnsiTheme="minorHAnsi"/>
        </w:rPr>
        <w:t>programme</w:t>
      </w:r>
      <w:r w:rsidRPr="00A00E4B">
        <w:rPr>
          <w:rFonts w:asciiTheme="minorHAnsi" w:hAnsiTheme="minorHAnsi"/>
        </w:rPr>
        <w:t xml:space="preserve"> is an </w:t>
      </w:r>
      <w:r w:rsidRPr="00A00E4B">
        <w:rPr>
          <w:rStyle w:val="Emphasis-Bold"/>
          <w:rFonts w:asciiTheme="minorHAnsi" w:hAnsiTheme="minorHAnsi"/>
        </w:rPr>
        <w:t>unforeseen project</w:t>
      </w:r>
      <w:r w:rsidRPr="00A00E4B">
        <w:rPr>
          <w:rStyle w:val="Emphasis-Remove"/>
          <w:rFonts w:asciiTheme="minorHAnsi" w:hAnsiTheme="minorHAnsi"/>
        </w:rPr>
        <w:t>;</w:t>
      </w:r>
    </w:p>
    <w:p w:rsidR="00A00E4B" w:rsidRPr="00A00E4B" w:rsidRDefault="00A00E4B" w:rsidP="00A00E4B">
      <w:pPr>
        <w:pStyle w:val="HeadingH6ClausesubtextL2"/>
        <w:rPr>
          <w:rFonts w:asciiTheme="minorHAnsi" w:hAnsiTheme="minorHAnsi"/>
        </w:rPr>
      </w:pPr>
      <w:r w:rsidRPr="00A00E4B">
        <w:rPr>
          <w:rFonts w:asciiTheme="minorHAnsi" w:hAnsiTheme="minorHAnsi"/>
        </w:rPr>
        <w:t xml:space="preserve">detailed cost information relating to proposed expenditure on the </w:t>
      </w:r>
      <w:r w:rsidRPr="00A00E4B">
        <w:rPr>
          <w:rStyle w:val="Emphasis-Bold"/>
          <w:rFonts w:asciiTheme="minorHAnsi" w:hAnsiTheme="minorHAnsi"/>
        </w:rPr>
        <w:t>unforeseen project</w:t>
      </w:r>
      <w:r w:rsidRPr="00A00E4B">
        <w:rPr>
          <w:rFonts w:asciiTheme="minorHAnsi" w:hAnsiTheme="minorHAnsi"/>
        </w:rPr>
        <w:t xml:space="preserve"> for its duration; and</w:t>
      </w:r>
    </w:p>
    <w:p w:rsidR="00A00E4B" w:rsidRDefault="00A00E4B" w:rsidP="00A00E4B">
      <w:pPr>
        <w:pStyle w:val="HeadingH6ClausesubtextL2"/>
        <w:rPr>
          <w:rFonts w:asciiTheme="minorHAnsi" w:hAnsiTheme="minorHAnsi"/>
        </w:rPr>
      </w:pPr>
      <w:r w:rsidRPr="00A00E4B">
        <w:rPr>
          <w:rFonts w:asciiTheme="minorHAnsi" w:hAnsiTheme="minorHAnsi"/>
        </w:rPr>
        <w:t xml:space="preserve">any other information </w:t>
      </w:r>
      <w:r w:rsidR="00913908" w:rsidRPr="00296DFC">
        <w:rPr>
          <w:rStyle w:val="Emphasis-Bold"/>
          <w:b w:val="0"/>
        </w:rPr>
        <w:t>of relevance to t</w:t>
      </w:r>
      <w:r w:rsidR="00913908" w:rsidRPr="000B7A64">
        <w:rPr>
          <w:rStyle w:val="Emphasis-Bold"/>
          <w:b w:val="0"/>
        </w:rPr>
        <w:t>he</w:t>
      </w:r>
      <w:r w:rsidR="00913908">
        <w:rPr>
          <w:rStyle w:val="Emphasis-Bold"/>
        </w:rPr>
        <w:t xml:space="preserve"> unforeseen project </w:t>
      </w:r>
      <w:r w:rsidRPr="00A00E4B">
        <w:rPr>
          <w:rFonts w:asciiTheme="minorHAnsi" w:hAnsiTheme="minorHAnsi"/>
        </w:rPr>
        <w:t xml:space="preserve">required by the </w:t>
      </w:r>
      <w:r w:rsidRPr="00A00E4B">
        <w:rPr>
          <w:rStyle w:val="Emphasis-Bold"/>
          <w:rFonts w:asciiTheme="minorHAnsi" w:hAnsiTheme="minorHAnsi"/>
        </w:rPr>
        <w:t>Commission</w:t>
      </w:r>
      <w:r w:rsidRPr="00A00E4B">
        <w:rPr>
          <w:rFonts w:asciiTheme="minorHAnsi" w:hAnsiTheme="minorHAnsi"/>
        </w:rPr>
        <w:t xml:space="preserve">. </w:t>
      </w:r>
    </w:p>
    <w:p w:rsidR="00207A32" w:rsidRPr="0019388B" w:rsidRDefault="00207A32" w:rsidP="00C44B1F">
      <w:pPr>
        <w:pStyle w:val="HeadingH4Clausetext"/>
        <w:tabs>
          <w:tab w:val="num" w:pos="709"/>
        </w:tabs>
        <w:ind w:hanging="936"/>
        <w:rPr>
          <w:rFonts w:asciiTheme="minorHAnsi" w:hAnsiTheme="minorHAnsi"/>
        </w:rPr>
      </w:pPr>
      <w:bookmarkStart w:id="1641" w:name="_Ref277927077"/>
      <w:r w:rsidRPr="0019388B">
        <w:rPr>
          <w:rFonts w:asciiTheme="minorHAnsi" w:hAnsiTheme="minorHAnsi"/>
        </w:rPr>
        <w:t>Amending price-quality path after reconsideration</w:t>
      </w:r>
      <w:bookmarkEnd w:id="1641"/>
    </w:p>
    <w:p w:rsidR="00207A32" w:rsidRPr="0019388B" w:rsidRDefault="006850F9" w:rsidP="00207A32">
      <w:pPr>
        <w:pStyle w:val="HeadingH5ClausesubtextL1"/>
        <w:rPr>
          <w:rFonts w:asciiTheme="minorHAnsi" w:hAnsiTheme="minorHAnsi"/>
        </w:rPr>
      </w:pPr>
      <w:r w:rsidRPr="0019388B">
        <w:rPr>
          <w:rFonts w:asciiTheme="minorHAnsi" w:hAnsiTheme="minorHAnsi"/>
        </w:rPr>
        <w:t>Where</w:t>
      </w:r>
      <w:r w:rsidR="00207A32" w:rsidRPr="0019388B">
        <w:rPr>
          <w:rFonts w:asciiTheme="minorHAnsi" w:hAnsiTheme="minorHAnsi"/>
        </w:rPr>
        <w:t xml:space="preserve">, after reconsidering a </w:t>
      </w:r>
      <w:r w:rsidR="00207A32" w:rsidRPr="0019388B">
        <w:rPr>
          <w:rStyle w:val="Emphasis-Bold"/>
          <w:rFonts w:asciiTheme="minorHAnsi" w:hAnsiTheme="minorHAnsi"/>
        </w:rPr>
        <w:t>CPP</w:t>
      </w:r>
      <w:r w:rsidR="00207A32" w:rsidRPr="0019388B">
        <w:rPr>
          <w:rFonts w:asciiTheme="minorHAnsi" w:hAnsiTheme="minorHAnsi"/>
        </w:rPr>
        <w:t xml:space="preserve">, the </w:t>
      </w:r>
      <w:r w:rsidR="00207A32" w:rsidRPr="0019388B">
        <w:rPr>
          <w:rStyle w:val="Emphasis-Bold"/>
          <w:rFonts w:asciiTheme="minorHAnsi" w:hAnsiTheme="minorHAnsi"/>
        </w:rPr>
        <w:t>Commission</w:t>
      </w:r>
      <w:r w:rsidR="00207A32" w:rsidRPr="0019388B">
        <w:rPr>
          <w:rFonts w:asciiTheme="minorHAnsi" w:hAnsiTheme="minorHAnsi"/>
        </w:rPr>
        <w:t xml:space="preserve"> determines that </w:t>
      </w:r>
      <w:r w:rsidR="00AB2D03">
        <w:rPr>
          <w:rFonts w:asciiTheme="minorHAnsi" w:hAnsiTheme="minorHAnsi"/>
        </w:rPr>
        <w:t xml:space="preserve">the </w:t>
      </w:r>
      <w:r w:rsidR="00AB2D03" w:rsidRPr="00AB2D03">
        <w:rPr>
          <w:rFonts w:asciiTheme="minorHAnsi" w:hAnsiTheme="minorHAnsi"/>
          <w:b/>
        </w:rPr>
        <w:t>CPP</w:t>
      </w:r>
      <w:r w:rsidR="00207A32" w:rsidRPr="0019388B">
        <w:rPr>
          <w:rFonts w:asciiTheme="minorHAnsi" w:hAnsiTheme="minorHAnsi"/>
        </w:rPr>
        <w:t xml:space="preserve"> should be amended, the </w:t>
      </w:r>
      <w:r w:rsidR="00207A32" w:rsidRPr="0019388B">
        <w:rPr>
          <w:rStyle w:val="Emphasis-Bold"/>
          <w:rFonts w:asciiTheme="minorHAnsi" w:hAnsiTheme="minorHAnsi"/>
        </w:rPr>
        <w:t>Commission</w:t>
      </w:r>
      <w:r w:rsidR="00207A32" w:rsidRPr="0019388B">
        <w:rPr>
          <w:rFonts w:asciiTheme="minorHAnsi" w:hAnsiTheme="minorHAnsi"/>
        </w:rPr>
        <w:t xml:space="preserve"> may amend either or both of the price path or the quality standards specified in the </w:t>
      </w:r>
      <w:r w:rsidR="00207A32" w:rsidRPr="0019388B">
        <w:rPr>
          <w:rStyle w:val="Emphasis-Bold"/>
          <w:rFonts w:asciiTheme="minorHAnsi" w:hAnsiTheme="minorHAnsi"/>
        </w:rPr>
        <w:t>CPP determination</w:t>
      </w:r>
      <w:r w:rsidR="00207A32" w:rsidRPr="0019388B">
        <w:rPr>
          <w:rFonts w:asciiTheme="minorHAnsi" w:hAnsiTheme="minorHAnsi"/>
        </w:rPr>
        <w:t xml:space="preserve">, subject </w:t>
      </w:r>
      <w:r w:rsidR="00AB2D03">
        <w:rPr>
          <w:rFonts w:asciiTheme="minorHAnsi" w:hAnsiTheme="minorHAnsi"/>
        </w:rPr>
        <w:t>sub</w:t>
      </w:r>
      <w:r w:rsidR="00207A32" w:rsidRPr="0019388B">
        <w:rPr>
          <w:rFonts w:asciiTheme="minorHAnsi" w:hAnsiTheme="minorHAnsi"/>
        </w:rPr>
        <w:t>clause</w:t>
      </w:r>
      <w:r w:rsidR="004379DC">
        <w:rPr>
          <w:rFonts w:asciiTheme="minorHAnsi" w:hAnsiTheme="minorHAnsi"/>
        </w:rPr>
        <w:t xml:space="preserve"> (3)</w:t>
      </w:r>
      <w:r w:rsidR="00207A32" w:rsidRPr="0019388B">
        <w:rPr>
          <w:rFonts w:asciiTheme="minorHAnsi" w:hAnsiTheme="minorHAnsi"/>
        </w:rPr>
        <w:t>.</w:t>
      </w:r>
    </w:p>
    <w:p w:rsidR="00207A32" w:rsidRPr="0019388B" w:rsidRDefault="00207A32" w:rsidP="00207A32">
      <w:pPr>
        <w:pStyle w:val="HeadingH5ClausesubtextL1"/>
        <w:rPr>
          <w:rFonts w:asciiTheme="minorHAnsi" w:hAnsiTheme="minorHAnsi"/>
        </w:rPr>
      </w:pPr>
      <w:r w:rsidRPr="0019388B">
        <w:rPr>
          <w:rFonts w:asciiTheme="minorHAnsi" w:hAnsiTheme="minorHAnsi"/>
        </w:rPr>
        <w:t xml:space="preserve">In determining the extent of any amendment to the price path, the </w:t>
      </w:r>
      <w:r w:rsidRPr="0019388B">
        <w:rPr>
          <w:rStyle w:val="Emphasis-Bold"/>
          <w:rFonts w:asciiTheme="minorHAnsi" w:hAnsiTheme="minorHAnsi"/>
        </w:rPr>
        <w:t>Commission</w:t>
      </w:r>
      <w:r w:rsidRPr="0019388B">
        <w:rPr>
          <w:rFonts w:asciiTheme="minorHAnsi" w:hAnsiTheme="minorHAnsi"/>
        </w:rPr>
        <w:t xml:space="preserve"> must take into account the </w:t>
      </w:r>
      <w:r w:rsidRPr="0019388B">
        <w:rPr>
          <w:rStyle w:val="Emphasis-Bold"/>
          <w:rFonts w:asciiTheme="minorHAnsi" w:hAnsiTheme="minorHAnsi"/>
        </w:rPr>
        <w:t>expenditure objective</w:t>
      </w:r>
      <w:r w:rsidRPr="0019388B">
        <w:rPr>
          <w:rFonts w:asciiTheme="minorHAnsi" w:hAnsiTheme="minorHAnsi"/>
        </w:rPr>
        <w:t>.</w:t>
      </w:r>
    </w:p>
    <w:p w:rsidR="00207A32" w:rsidRPr="0019388B" w:rsidRDefault="00207A32" w:rsidP="00207A32">
      <w:pPr>
        <w:pStyle w:val="HeadingH5ClausesubtextL1"/>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 xml:space="preserve">Commission </w:t>
      </w:r>
      <w:r w:rsidRPr="0019388B">
        <w:rPr>
          <w:rFonts w:asciiTheme="minorHAnsi" w:hAnsiTheme="minorHAnsi"/>
        </w:rPr>
        <w:t>must not amend the-</w:t>
      </w:r>
    </w:p>
    <w:p w:rsidR="00207A32" w:rsidRPr="0019388B" w:rsidRDefault="00207A32" w:rsidP="00207A32">
      <w:pPr>
        <w:pStyle w:val="HeadingH6ClausesubtextL2"/>
        <w:rPr>
          <w:rFonts w:asciiTheme="minorHAnsi" w:hAnsiTheme="minorHAnsi"/>
        </w:rPr>
      </w:pPr>
      <w:r w:rsidRPr="0019388B">
        <w:rPr>
          <w:rFonts w:asciiTheme="minorHAnsi" w:hAnsiTheme="minorHAnsi"/>
        </w:rPr>
        <w:t>price path more than is reasonably necessary to take account of the change in costs</w:t>
      </w:r>
      <w:r w:rsidR="00BF421C" w:rsidRPr="0019388B">
        <w:rPr>
          <w:rFonts w:asciiTheme="minorHAnsi" w:hAnsiTheme="minorHAnsi"/>
        </w:rPr>
        <w:t xml:space="preserve"> net of any insurance or compensatory entitlements</w:t>
      </w:r>
      <w:r w:rsidRPr="0019388B">
        <w:rPr>
          <w:rFonts w:asciiTheme="minorHAnsi" w:hAnsiTheme="minorHAnsi"/>
        </w:rPr>
        <w:t>; and</w:t>
      </w:r>
    </w:p>
    <w:p w:rsidR="00207A32" w:rsidRPr="0019388B" w:rsidRDefault="00207A32" w:rsidP="00207A32">
      <w:pPr>
        <w:pStyle w:val="HeadingH6ClausesubtextL2"/>
        <w:rPr>
          <w:rFonts w:asciiTheme="minorHAnsi" w:hAnsiTheme="minorHAnsi"/>
        </w:rPr>
      </w:pPr>
      <w:r w:rsidRPr="0019388B">
        <w:rPr>
          <w:rFonts w:asciiTheme="minorHAnsi" w:hAnsiTheme="minorHAnsi"/>
        </w:rPr>
        <w:t xml:space="preserve">quality standards more than are reasonably necessary to </w:t>
      </w:r>
      <w:r w:rsidR="009408AA">
        <w:rPr>
          <w:rFonts w:asciiTheme="minorHAnsi" w:hAnsiTheme="minorHAnsi"/>
        </w:rPr>
        <w:t>mitigate the effect of</w:t>
      </w:r>
    </w:p>
    <w:p w:rsidR="00207A32" w:rsidRPr="0019388B" w:rsidRDefault="006850F9" w:rsidP="008949EA">
      <w:pPr>
        <w:pStyle w:val="HeadingH7ClausesubtextL3"/>
      </w:pPr>
      <w:r w:rsidRPr="0019388B">
        <w:rPr>
          <w:rStyle w:val="Emphasis-Remove"/>
          <w:rFonts w:asciiTheme="minorHAnsi" w:hAnsiTheme="minorHAnsi"/>
        </w:rPr>
        <w:t>the</w:t>
      </w:r>
      <w:r w:rsidRPr="0019388B">
        <w:rPr>
          <w:rStyle w:val="Emphasis-Bold"/>
          <w:rFonts w:asciiTheme="minorHAnsi" w:hAnsiTheme="minorHAnsi"/>
        </w:rPr>
        <w:t xml:space="preserve"> </w:t>
      </w:r>
      <w:r w:rsidR="00207A32" w:rsidRPr="0019388B">
        <w:rPr>
          <w:rStyle w:val="Emphasis-Bold"/>
          <w:rFonts w:asciiTheme="minorHAnsi" w:hAnsiTheme="minorHAnsi"/>
        </w:rPr>
        <w:t>catastrophic event</w:t>
      </w:r>
      <w:r w:rsidR="00207A32" w:rsidRPr="0019388B">
        <w:t xml:space="preserve">; </w:t>
      </w:r>
    </w:p>
    <w:p w:rsidR="00207A32" w:rsidRPr="0019388B" w:rsidRDefault="006850F9" w:rsidP="008949EA">
      <w:pPr>
        <w:pStyle w:val="HeadingH7ClausesubtextL3"/>
      </w:pPr>
      <w:r w:rsidRPr="0019388B">
        <w:rPr>
          <w:rStyle w:val="Emphasis-Remove"/>
          <w:rFonts w:asciiTheme="minorHAnsi" w:hAnsiTheme="minorHAnsi"/>
        </w:rPr>
        <w:t>the</w:t>
      </w:r>
      <w:r w:rsidRPr="0019388B">
        <w:rPr>
          <w:rStyle w:val="Emphasis-Bold"/>
          <w:rFonts w:asciiTheme="minorHAnsi" w:hAnsiTheme="minorHAnsi"/>
        </w:rPr>
        <w:t xml:space="preserve"> </w:t>
      </w:r>
      <w:r w:rsidR="00207A32" w:rsidRPr="0019388B">
        <w:rPr>
          <w:rStyle w:val="Emphasis-Bold"/>
          <w:rFonts w:asciiTheme="minorHAnsi" w:hAnsiTheme="minorHAnsi"/>
        </w:rPr>
        <w:t>change event</w:t>
      </w:r>
      <w:r w:rsidRPr="0019388B">
        <w:rPr>
          <w:rStyle w:val="Emphasis-Remove"/>
          <w:rFonts w:asciiTheme="minorHAnsi" w:hAnsiTheme="minorHAnsi"/>
        </w:rPr>
        <w:t>;</w:t>
      </w:r>
      <w:r w:rsidRPr="0019388B">
        <w:t xml:space="preserve"> </w:t>
      </w:r>
    </w:p>
    <w:p w:rsidR="00A46641" w:rsidRDefault="00A46641" w:rsidP="008949EA">
      <w:pPr>
        <w:pStyle w:val="HeadingH7ClausesubtextL3"/>
      </w:pPr>
      <w:r w:rsidRPr="00A46641">
        <w:rPr>
          <w:rStyle w:val="Emphasis-Bold"/>
          <w:rFonts w:asciiTheme="minorHAnsi" w:hAnsiTheme="minorHAnsi"/>
          <w:b w:val="0"/>
        </w:rPr>
        <w:t>the</w:t>
      </w:r>
      <w:r>
        <w:rPr>
          <w:rStyle w:val="Emphasis-Bold"/>
          <w:rFonts w:asciiTheme="minorHAnsi" w:hAnsiTheme="minorHAnsi"/>
        </w:rPr>
        <w:t xml:space="preserve"> </w:t>
      </w:r>
      <w:r w:rsidR="006850F9" w:rsidRPr="0019388B">
        <w:rPr>
          <w:rStyle w:val="Emphasis-Bold"/>
          <w:rFonts w:asciiTheme="minorHAnsi" w:hAnsiTheme="minorHAnsi"/>
        </w:rPr>
        <w:t>error</w:t>
      </w:r>
      <w:r>
        <w:rPr>
          <w:rStyle w:val="Emphasis-Bold"/>
          <w:rFonts w:asciiTheme="minorHAnsi" w:hAnsiTheme="minorHAnsi"/>
        </w:rPr>
        <w:t xml:space="preserve"> event</w:t>
      </w:r>
      <w:r w:rsidR="006850F9" w:rsidRPr="0019388B">
        <w:t>;</w:t>
      </w:r>
    </w:p>
    <w:p w:rsidR="006850F9" w:rsidRPr="0019388B" w:rsidRDefault="00A46641" w:rsidP="008949EA">
      <w:pPr>
        <w:pStyle w:val="HeadingH7ClausesubtextL3"/>
      </w:pPr>
      <w:r>
        <w:rPr>
          <w:rStyle w:val="Emphasis-Bold"/>
          <w:rFonts w:asciiTheme="minorHAnsi" w:hAnsiTheme="minorHAnsi"/>
          <w:b w:val="0"/>
        </w:rPr>
        <w:t xml:space="preserve">the </w:t>
      </w:r>
      <w:r w:rsidR="00F510F8">
        <w:rPr>
          <w:rStyle w:val="Emphasis-Bold"/>
          <w:rFonts w:asciiTheme="minorHAnsi" w:hAnsiTheme="minorHAnsi"/>
        </w:rPr>
        <w:t>major transaction</w:t>
      </w:r>
      <w:r w:rsidRPr="00A46641">
        <w:t>;</w:t>
      </w:r>
      <w:r w:rsidR="006850F9" w:rsidRPr="0019388B">
        <w:t xml:space="preserve"> </w:t>
      </w:r>
    </w:p>
    <w:p w:rsidR="00BA2ED4" w:rsidRPr="00BA2ED4" w:rsidRDefault="006850F9" w:rsidP="008949EA">
      <w:pPr>
        <w:pStyle w:val="HeadingH7ClausesubtextL3"/>
        <w:rPr>
          <w:bCs/>
        </w:rPr>
      </w:pPr>
      <w:r w:rsidRPr="0019388B">
        <w:t xml:space="preserve">the provision of </w:t>
      </w:r>
      <w:r w:rsidRPr="008949EA">
        <w:rPr>
          <w:b/>
        </w:rPr>
        <w:t>false or misleading information</w:t>
      </w:r>
      <w:r w:rsidR="00BA2ED4">
        <w:t>;</w:t>
      </w:r>
    </w:p>
    <w:p w:rsidR="00BA2ED4" w:rsidRPr="00BA2ED4" w:rsidRDefault="00BA2ED4" w:rsidP="008949EA">
      <w:pPr>
        <w:pStyle w:val="HeadingH7ClausesubtextL3"/>
        <w:rPr>
          <w:rStyle w:val="Emphasis-Bold"/>
          <w:rFonts w:asciiTheme="minorHAnsi" w:hAnsiTheme="minorHAnsi"/>
        </w:rPr>
      </w:pPr>
      <w:r w:rsidRPr="00BA2ED4">
        <w:rPr>
          <w:rStyle w:val="Emphasis-Remove"/>
          <w:rFonts w:asciiTheme="minorHAnsi" w:hAnsiTheme="minorHAnsi"/>
        </w:rPr>
        <w:t>the</w:t>
      </w:r>
      <w:r w:rsidRPr="00BA2ED4">
        <w:rPr>
          <w:rStyle w:val="Emphasis-Bold"/>
          <w:rFonts w:asciiTheme="minorHAnsi" w:hAnsiTheme="minorHAnsi"/>
        </w:rPr>
        <w:t xml:space="preserve"> contingent project</w:t>
      </w:r>
      <w:r w:rsidR="00C22CDC">
        <w:rPr>
          <w:rStyle w:val="Emphasis-Remove"/>
          <w:rFonts w:asciiTheme="minorHAnsi" w:hAnsiTheme="minorHAnsi"/>
        </w:rPr>
        <w:t xml:space="preserve">; </w:t>
      </w:r>
    </w:p>
    <w:p w:rsidR="00C22CDC" w:rsidRPr="00C22CDC" w:rsidRDefault="00BA2ED4" w:rsidP="008949EA">
      <w:pPr>
        <w:pStyle w:val="HeadingH7ClausesubtextL3"/>
        <w:rPr>
          <w:rStyle w:val="Emphasis-Bold"/>
          <w:rFonts w:asciiTheme="minorHAnsi" w:hAnsiTheme="minorHAnsi"/>
          <w:b w:val="0"/>
          <w:bCs w:val="0"/>
        </w:rPr>
      </w:pPr>
      <w:r w:rsidRPr="00BA2ED4">
        <w:rPr>
          <w:rStyle w:val="Emphasis-Remove"/>
          <w:rFonts w:asciiTheme="minorHAnsi" w:hAnsiTheme="minorHAnsi"/>
        </w:rPr>
        <w:t>the</w:t>
      </w:r>
      <w:r w:rsidRPr="00BA2ED4">
        <w:rPr>
          <w:rStyle w:val="Emphasis-Bold"/>
          <w:rFonts w:asciiTheme="minorHAnsi" w:hAnsiTheme="minorHAnsi"/>
        </w:rPr>
        <w:t xml:space="preserve"> unforeseen project</w:t>
      </w:r>
      <w:r w:rsidR="00C22CDC" w:rsidRPr="00C22CDC">
        <w:rPr>
          <w:rStyle w:val="Emphasis-Bold"/>
          <w:rFonts w:asciiTheme="minorHAnsi" w:hAnsiTheme="minorHAnsi"/>
          <w:b w:val="0"/>
        </w:rPr>
        <w:t>; or</w:t>
      </w:r>
    </w:p>
    <w:p w:rsidR="006850F9" w:rsidRPr="0019388B" w:rsidRDefault="00C22CDC" w:rsidP="008949EA">
      <w:pPr>
        <w:pStyle w:val="HeadingH7ClausesubtextL3"/>
      </w:pPr>
      <w:r>
        <w:t xml:space="preserve">the </w:t>
      </w:r>
      <w:r w:rsidRPr="007F40E1">
        <w:rPr>
          <w:b/>
        </w:rPr>
        <w:t>WACC change</w:t>
      </w:r>
      <w:r w:rsidR="006850F9" w:rsidRPr="0019388B">
        <w:t>,</w:t>
      </w:r>
    </w:p>
    <w:p w:rsidR="006850F9" w:rsidRPr="0019388B" w:rsidRDefault="006850F9" w:rsidP="006850F9">
      <w:pPr>
        <w:pStyle w:val="UnnumberedL2"/>
        <w:rPr>
          <w:rFonts w:asciiTheme="minorHAnsi" w:hAnsiTheme="minorHAnsi"/>
        </w:rPr>
      </w:pPr>
      <w:r w:rsidRPr="0019388B">
        <w:rPr>
          <w:rFonts w:asciiTheme="minorHAnsi" w:hAnsiTheme="minorHAnsi"/>
        </w:rPr>
        <w:t>as the case may be.</w:t>
      </w:r>
    </w:p>
    <w:p w:rsidR="004F310E" w:rsidRDefault="00207A32" w:rsidP="00207A32">
      <w:pPr>
        <w:pStyle w:val="HeadingH5ClausesubtextL1"/>
        <w:rPr>
          <w:rFonts w:asciiTheme="minorHAnsi" w:hAnsiTheme="minorHAnsi"/>
        </w:rPr>
      </w:pPr>
      <w:r w:rsidRPr="0019388B">
        <w:rPr>
          <w:rFonts w:asciiTheme="minorHAnsi" w:hAnsiTheme="minorHAnsi"/>
        </w:rPr>
        <w:t xml:space="preserve">Where the </w:t>
      </w:r>
      <w:r w:rsidRPr="0019388B">
        <w:rPr>
          <w:rStyle w:val="Emphasis-Bold"/>
          <w:rFonts w:asciiTheme="minorHAnsi" w:hAnsiTheme="minorHAnsi"/>
        </w:rPr>
        <w:t>Commission's</w:t>
      </w:r>
      <w:r w:rsidRPr="0019388B">
        <w:rPr>
          <w:rFonts w:asciiTheme="minorHAnsi" w:hAnsiTheme="minorHAnsi"/>
        </w:rPr>
        <w:t xml:space="preserve"> reconsideration of the price-quality path was</w:t>
      </w:r>
      <w:r w:rsidR="004F310E">
        <w:rPr>
          <w:rFonts w:asciiTheme="minorHAnsi" w:hAnsiTheme="minorHAnsi"/>
        </w:rPr>
        <w:t>-</w:t>
      </w:r>
    </w:p>
    <w:p w:rsidR="004F310E" w:rsidRDefault="00207A32" w:rsidP="004F310E">
      <w:pPr>
        <w:pStyle w:val="HeadingH6ClausesubtextL2"/>
      </w:pPr>
      <w:r w:rsidRPr="0019388B">
        <w:t xml:space="preserve">triggered by a </w:t>
      </w:r>
      <w:r w:rsidRPr="0019388B">
        <w:rPr>
          <w:rStyle w:val="Emphasis-Bold"/>
          <w:rFonts w:asciiTheme="minorHAnsi" w:hAnsiTheme="minorHAnsi"/>
        </w:rPr>
        <w:t>catastrophic event</w:t>
      </w:r>
      <w:r w:rsidRPr="0019388B">
        <w:t xml:space="preserve">, in determining the extent of the amendment to the price-quality path, the </w:t>
      </w:r>
      <w:r w:rsidRPr="0019388B">
        <w:rPr>
          <w:rStyle w:val="Emphasis-Bold"/>
          <w:rFonts w:asciiTheme="minorHAnsi" w:hAnsiTheme="minorHAnsi"/>
        </w:rPr>
        <w:t>Commission</w:t>
      </w:r>
      <w:r w:rsidRPr="0019388B">
        <w:t xml:space="preserve"> </w:t>
      </w:r>
      <w:r w:rsidR="006850F9" w:rsidRPr="0019388B">
        <w:t xml:space="preserve">will </w:t>
      </w:r>
      <w:r w:rsidRPr="0019388B">
        <w:t xml:space="preserve">consider the extent to which </w:t>
      </w:r>
      <w:r w:rsidR="007036D8" w:rsidRPr="0019388B">
        <w:rPr>
          <w:rStyle w:val="Emphasis-Remove"/>
          <w:rFonts w:asciiTheme="minorHAnsi" w:hAnsiTheme="minorHAnsi"/>
        </w:rPr>
        <w:t xml:space="preserve">a </w:t>
      </w:r>
      <w:r w:rsidR="00904349" w:rsidRPr="0019388B">
        <w:rPr>
          <w:rStyle w:val="Emphasis-Remove"/>
          <w:rFonts w:asciiTheme="minorHAnsi" w:hAnsiTheme="minorHAnsi"/>
          <w:b/>
        </w:rPr>
        <w:t>GDB</w:t>
      </w:r>
      <w:r w:rsidRPr="0019388B">
        <w:t xml:space="preserve"> has demonstrated that it has reviewed its </w:t>
      </w:r>
      <w:r w:rsidRPr="0019388B">
        <w:rPr>
          <w:rStyle w:val="Emphasis-Bold"/>
          <w:rFonts w:asciiTheme="minorHAnsi" w:hAnsiTheme="minorHAnsi"/>
        </w:rPr>
        <w:t>capital expenditure</w:t>
      </w:r>
      <w:r w:rsidRPr="0019388B">
        <w:t xml:space="preserve"> and </w:t>
      </w:r>
      <w:r w:rsidRPr="0019388B">
        <w:rPr>
          <w:rStyle w:val="Emphasis-Bold"/>
          <w:rFonts w:asciiTheme="minorHAnsi" w:hAnsiTheme="minorHAnsi"/>
        </w:rPr>
        <w:t>operating expenditure</w:t>
      </w:r>
      <w:r w:rsidRPr="0019388B">
        <w:t xml:space="preserve"> plans for the remainder of the </w:t>
      </w:r>
      <w:r w:rsidRPr="0019388B">
        <w:rPr>
          <w:rStyle w:val="Emphasis-Bold"/>
          <w:rFonts w:asciiTheme="minorHAnsi" w:hAnsiTheme="minorHAnsi"/>
        </w:rPr>
        <w:t>regulatory period</w:t>
      </w:r>
      <w:r w:rsidRPr="0019388B">
        <w:t xml:space="preserve"> and made such substitutions as is possible without adversely affecting its ability to meet its quality standards</w:t>
      </w:r>
      <w:r w:rsidR="004F310E">
        <w:t>;</w:t>
      </w:r>
    </w:p>
    <w:p w:rsidR="004F310E" w:rsidRPr="004F310E" w:rsidRDefault="004F310E" w:rsidP="004F310E">
      <w:pPr>
        <w:pStyle w:val="HeadingH6ClausesubtextL2"/>
        <w:rPr>
          <w:rFonts w:asciiTheme="minorHAnsi" w:hAnsiTheme="minorHAnsi"/>
        </w:rPr>
      </w:pPr>
      <w:r w:rsidRPr="004F310E">
        <w:rPr>
          <w:rFonts w:asciiTheme="minorHAnsi" w:hAnsiTheme="minorHAnsi"/>
        </w:rPr>
        <w:t xml:space="preserve">pursuant to the occurrence of an </w:t>
      </w:r>
      <w:r w:rsidRPr="004F310E">
        <w:rPr>
          <w:rStyle w:val="Emphasis-Bold"/>
          <w:rFonts w:asciiTheme="minorHAnsi" w:hAnsiTheme="minorHAnsi"/>
        </w:rPr>
        <w:t>unforeseen project</w:t>
      </w:r>
      <w:r w:rsidRPr="004F310E">
        <w:rPr>
          <w:rStyle w:val="Emphasis-Remove"/>
          <w:rFonts w:asciiTheme="minorHAnsi" w:hAnsiTheme="minorHAnsi"/>
        </w:rPr>
        <w:t>-</w:t>
      </w:r>
      <w:r w:rsidRPr="004F310E">
        <w:rPr>
          <w:rFonts w:asciiTheme="minorHAnsi" w:hAnsiTheme="minorHAnsi"/>
        </w:rPr>
        <w:t xml:space="preserve"> </w:t>
      </w:r>
    </w:p>
    <w:p w:rsidR="004F310E" w:rsidRPr="004F310E" w:rsidRDefault="004F310E" w:rsidP="004F310E">
      <w:pPr>
        <w:pStyle w:val="HeadingH7ClausesubtextL3"/>
        <w:rPr>
          <w:rStyle w:val="Emphasis-Remove"/>
          <w:rFonts w:asciiTheme="minorHAnsi" w:hAnsiTheme="minorHAnsi"/>
        </w:rPr>
      </w:pPr>
      <w:r w:rsidRPr="004F310E">
        <w:rPr>
          <w:rFonts w:asciiTheme="minorHAnsi" w:hAnsiTheme="minorHAnsi"/>
        </w:rPr>
        <w:t xml:space="preserve">the </w:t>
      </w:r>
      <w:r w:rsidRPr="004F310E">
        <w:rPr>
          <w:rStyle w:val="Emphasis-Bold"/>
          <w:rFonts w:asciiTheme="minorHAnsi" w:hAnsiTheme="minorHAnsi"/>
        </w:rPr>
        <w:t>Commission</w:t>
      </w:r>
      <w:r w:rsidRPr="004F310E">
        <w:rPr>
          <w:rFonts w:asciiTheme="minorHAnsi" w:hAnsiTheme="minorHAnsi"/>
        </w:rPr>
        <w:t xml:space="preserve"> need not amend the </w:t>
      </w:r>
      <w:r w:rsidRPr="004F310E">
        <w:rPr>
          <w:rStyle w:val="Emphasis-Bold"/>
          <w:rFonts w:asciiTheme="minorHAnsi" w:hAnsiTheme="minorHAnsi"/>
        </w:rPr>
        <w:t>CPP</w:t>
      </w:r>
      <w:r w:rsidRPr="004F310E">
        <w:rPr>
          <w:rFonts w:asciiTheme="minorHAnsi" w:hAnsiTheme="minorHAnsi"/>
        </w:rPr>
        <w:t xml:space="preserve"> unless the amount of required </w:t>
      </w:r>
      <w:r w:rsidRPr="004F310E">
        <w:rPr>
          <w:rStyle w:val="Emphasis-Bold"/>
          <w:rFonts w:asciiTheme="minorHAnsi" w:hAnsiTheme="minorHAnsi"/>
        </w:rPr>
        <w:t>capex</w:t>
      </w:r>
      <w:r w:rsidR="000143DF">
        <w:rPr>
          <w:rStyle w:val="Emphasis-Bold"/>
          <w:rFonts w:asciiTheme="minorHAnsi" w:hAnsiTheme="minorHAnsi"/>
        </w:rPr>
        <w:t xml:space="preserve"> </w:t>
      </w:r>
      <w:r w:rsidR="000143DF">
        <w:rPr>
          <w:rStyle w:val="Emphasis-Bold"/>
          <w:rFonts w:asciiTheme="minorHAnsi" w:hAnsiTheme="minorHAnsi"/>
          <w:b w:val="0"/>
        </w:rPr>
        <w:t xml:space="preserve">and </w:t>
      </w:r>
      <w:r w:rsidR="000143DF" w:rsidRPr="000143DF">
        <w:rPr>
          <w:rStyle w:val="Emphasis-Bold"/>
          <w:rFonts w:asciiTheme="minorHAnsi" w:hAnsiTheme="minorHAnsi"/>
        </w:rPr>
        <w:t>opex</w:t>
      </w:r>
      <w:r w:rsidRPr="004F310E">
        <w:rPr>
          <w:rFonts w:asciiTheme="minorHAnsi" w:hAnsiTheme="minorHAnsi"/>
        </w:rPr>
        <w:t xml:space="preserve"> determined by the </w:t>
      </w:r>
      <w:r w:rsidRPr="004F310E">
        <w:rPr>
          <w:rStyle w:val="Emphasis-Bold"/>
          <w:rFonts w:asciiTheme="minorHAnsi" w:hAnsiTheme="minorHAnsi"/>
        </w:rPr>
        <w:t>Commission</w:t>
      </w:r>
      <w:r w:rsidRPr="004F310E">
        <w:rPr>
          <w:rFonts w:asciiTheme="minorHAnsi" w:hAnsiTheme="minorHAnsi"/>
        </w:rPr>
        <w:t xml:space="preserve"> exceeds 10% of the value of the </w:t>
      </w:r>
      <w:r>
        <w:rPr>
          <w:rStyle w:val="Emphasis-Bold"/>
          <w:rFonts w:asciiTheme="minorHAnsi" w:hAnsiTheme="minorHAnsi"/>
        </w:rPr>
        <w:t>G</w:t>
      </w:r>
      <w:r w:rsidRPr="004F310E">
        <w:rPr>
          <w:rStyle w:val="Emphasis-Bold"/>
          <w:rFonts w:asciiTheme="minorHAnsi" w:hAnsiTheme="minorHAnsi"/>
        </w:rPr>
        <w:t>DB’s</w:t>
      </w:r>
      <w:r w:rsidRPr="004F310E">
        <w:rPr>
          <w:rFonts w:asciiTheme="minorHAnsi" w:hAnsiTheme="minorHAnsi"/>
        </w:rPr>
        <w:t xml:space="preserve"> annual revenue </w:t>
      </w:r>
      <w:r w:rsidRPr="004F310E">
        <w:rPr>
          <w:rStyle w:val="Emphasis-Remove"/>
          <w:rFonts w:asciiTheme="minorHAnsi" w:hAnsiTheme="minorHAnsi"/>
        </w:rPr>
        <w:t xml:space="preserve">in the relevant </w:t>
      </w:r>
      <w:r w:rsidRPr="004F310E">
        <w:rPr>
          <w:rStyle w:val="Emphasis-Bold"/>
          <w:rFonts w:asciiTheme="minorHAnsi" w:hAnsiTheme="minorHAnsi"/>
        </w:rPr>
        <w:t>disclosure year</w:t>
      </w:r>
      <w:r w:rsidRPr="004F310E">
        <w:rPr>
          <w:rStyle w:val="Emphasis-Remove"/>
          <w:rFonts w:asciiTheme="minorHAnsi" w:hAnsiTheme="minorHAnsi"/>
        </w:rPr>
        <w:t xml:space="preserve"> for the purpose of clause 5.</w:t>
      </w:r>
      <w:r>
        <w:rPr>
          <w:rStyle w:val="Emphasis-Remove"/>
          <w:rFonts w:asciiTheme="minorHAnsi" w:hAnsiTheme="minorHAnsi"/>
        </w:rPr>
        <w:t>7</w:t>
      </w:r>
      <w:r w:rsidR="00A717C4">
        <w:rPr>
          <w:rStyle w:val="Emphasis-Remove"/>
          <w:rFonts w:asciiTheme="minorHAnsi" w:hAnsiTheme="minorHAnsi"/>
        </w:rPr>
        <w:t>.6</w:t>
      </w:r>
      <w:r w:rsidR="00CB7B6A">
        <w:rPr>
          <w:rStyle w:val="Emphasis-Remove"/>
          <w:rFonts w:asciiTheme="minorHAnsi" w:hAnsiTheme="minorHAnsi"/>
        </w:rPr>
        <w:t xml:space="preserve">(2); </w:t>
      </w:r>
    </w:p>
    <w:p w:rsidR="004F310E" w:rsidRPr="004F310E" w:rsidRDefault="004F310E" w:rsidP="004F310E">
      <w:pPr>
        <w:pStyle w:val="HeadingH7ClausesubtextL3"/>
        <w:rPr>
          <w:rFonts w:asciiTheme="minorHAnsi" w:hAnsiTheme="minorHAnsi"/>
        </w:rPr>
      </w:pPr>
      <w:r w:rsidRPr="004F310E">
        <w:rPr>
          <w:rStyle w:val="Emphasis-Remove"/>
          <w:rFonts w:asciiTheme="minorHAnsi" w:hAnsiTheme="minorHAnsi"/>
        </w:rPr>
        <w:t xml:space="preserve">any such amendment may not take effect until the </w:t>
      </w:r>
      <w:r w:rsidRPr="004F310E">
        <w:rPr>
          <w:rStyle w:val="Emphasis-Bold"/>
          <w:rFonts w:asciiTheme="minorHAnsi" w:hAnsiTheme="minorHAnsi"/>
        </w:rPr>
        <w:t>disclosure year</w:t>
      </w:r>
      <w:r w:rsidRPr="004F310E">
        <w:rPr>
          <w:rStyle w:val="Emphasis-Remove"/>
          <w:rFonts w:asciiTheme="minorHAnsi" w:hAnsiTheme="minorHAnsi"/>
        </w:rPr>
        <w:t xml:space="preserve"> in which assets constructed as part of the relevant </w:t>
      </w:r>
      <w:r w:rsidRPr="004F310E">
        <w:rPr>
          <w:rStyle w:val="Emphasis-Bold"/>
          <w:rFonts w:asciiTheme="minorHAnsi" w:hAnsiTheme="minorHAnsi"/>
        </w:rPr>
        <w:t>unforeseen project</w:t>
      </w:r>
      <w:r w:rsidRPr="004F310E">
        <w:rPr>
          <w:rStyle w:val="Emphasis-Remove"/>
          <w:rFonts w:asciiTheme="minorHAnsi" w:hAnsiTheme="minorHAnsi"/>
        </w:rPr>
        <w:t xml:space="preserve"> are forecast to be </w:t>
      </w:r>
      <w:r w:rsidRPr="004F310E">
        <w:rPr>
          <w:rStyle w:val="Emphasis-Bold"/>
          <w:rFonts w:asciiTheme="minorHAnsi" w:hAnsiTheme="minorHAnsi"/>
        </w:rPr>
        <w:t>commissioned</w:t>
      </w:r>
      <w:r w:rsidRPr="004F310E">
        <w:rPr>
          <w:rStyle w:val="Emphasis-Remove"/>
          <w:rFonts w:asciiTheme="minorHAnsi" w:hAnsiTheme="minorHAnsi"/>
        </w:rPr>
        <w:t>; and</w:t>
      </w:r>
    </w:p>
    <w:p w:rsidR="00207A32" w:rsidRDefault="004F310E" w:rsidP="004F310E">
      <w:pPr>
        <w:pStyle w:val="HeadingH6ClausesubtextL2"/>
        <w:rPr>
          <w:rStyle w:val="Emphasis-Remove"/>
          <w:rFonts w:asciiTheme="minorHAnsi" w:hAnsiTheme="minorHAnsi"/>
        </w:rPr>
      </w:pPr>
      <w:r w:rsidRPr="004F310E">
        <w:rPr>
          <w:rFonts w:asciiTheme="minorHAnsi" w:hAnsiTheme="minorHAnsi"/>
        </w:rPr>
        <w:t xml:space="preserve">pursuant to the occurrence of a </w:t>
      </w:r>
      <w:r w:rsidRPr="004F310E">
        <w:rPr>
          <w:rStyle w:val="Emphasis-Bold"/>
          <w:rFonts w:asciiTheme="minorHAnsi" w:hAnsiTheme="minorHAnsi"/>
        </w:rPr>
        <w:t>trigger event</w:t>
      </w:r>
      <w:r w:rsidRPr="004F310E">
        <w:rPr>
          <w:rFonts w:asciiTheme="minorHAnsi" w:hAnsiTheme="minorHAnsi"/>
        </w:rPr>
        <w:t xml:space="preserve">, </w:t>
      </w:r>
      <w:r w:rsidRPr="004F310E">
        <w:rPr>
          <w:rStyle w:val="Emphasis-Remove"/>
          <w:rFonts w:asciiTheme="minorHAnsi" w:hAnsiTheme="minorHAnsi"/>
        </w:rPr>
        <w:t xml:space="preserve">any amendment to the </w:t>
      </w:r>
      <w:r w:rsidRPr="004F310E">
        <w:rPr>
          <w:rStyle w:val="Emphasis-Bold"/>
          <w:rFonts w:asciiTheme="minorHAnsi" w:hAnsiTheme="minorHAnsi"/>
        </w:rPr>
        <w:t>CPP</w:t>
      </w:r>
      <w:r w:rsidRPr="004F310E">
        <w:rPr>
          <w:rStyle w:val="Emphasis-Remove"/>
          <w:rFonts w:asciiTheme="minorHAnsi" w:hAnsiTheme="minorHAnsi"/>
        </w:rPr>
        <w:t xml:space="preserve"> may not take effect until the </w:t>
      </w:r>
      <w:r w:rsidRPr="004F310E">
        <w:rPr>
          <w:rStyle w:val="Emphasis-Bold"/>
          <w:rFonts w:asciiTheme="minorHAnsi" w:hAnsiTheme="minorHAnsi"/>
        </w:rPr>
        <w:t>disclosure year</w:t>
      </w:r>
      <w:r w:rsidRPr="004F310E">
        <w:rPr>
          <w:rStyle w:val="Emphasis-Remove"/>
          <w:rFonts w:asciiTheme="minorHAnsi" w:hAnsiTheme="minorHAnsi"/>
        </w:rPr>
        <w:t xml:space="preserve"> in which assets constructed as part of the relevant </w:t>
      </w:r>
      <w:r w:rsidRPr="004F310E">
        <w:rPr>
          <w:rStyle w:val="Emphasis-Bold"/>
          <w:rFonts w:asciiTheme="minorHAnsi" w:hAnsiTheme="minorHAnsi"/>
        </w:rPr>
        <w:t>contingent project</w:t>
      </w:r>
      <w:r w:rsidRPr="004F310E">
        <w:rPr>
          <w:rStyle w:val="Emphasis-Remove"/>
          <w:rFonts w:asciiTheme="minorHAnsi" w:hAnsiTheme="minorHAnsi"/>
        </w:rPr>
        <w:t xml:space="preserve"> are forecast to be </w:t>
      </w:r>
      <w:r w:rsidRPr="004F310E">
        <w:rPr>
          <w:rStyle w:val="Emphasis-Bold"/>
          <w:rFonts w:asciiTheme="minorHAnsi" w:hAnsiTheme="minorHAnsi"/>
        </w:rPr>
        <w:t>commissioned</w:t>
      </w:r>
      <w:r w:rsidRPr="004F310E">
        <w:rPr>
          <w:rStyle w:val="Emphasis-Remove"/>
          <w:rFonts w:asciiTheme="minorHAnsi" w:hAnsiTheme="minorHAnsi"/>
        </w:rPr>
        <w:t>.</w:t>
      </w:r>
    </w:p>
    <w:p w:rsidR="005B5E88" w:rsidRPr="00125227" w:rsidRDefault="005B5E88" w:rsidP="005B5E88">
      <w:pPr>
        <w:pStyle w:val="HeadingH5ClausesubtextL1"/>
        <w:spacing w:line="276" w:lineRule="auto"/>
      </w:pPr>
      <w:r w:rsidRPr="00125227">
        <w:t xml:space="preserve">Where the </w:t>
      </w:r>
      <w:r w:rsidRPr="005B5E88">
        <w:rPr>
          <w:b/>
        </w:rPr>
        <w:t>Commission's</w:t>
      </w:r>
      <w:r w:rsidRPr="00125227">
        <w:t xml:space="preserve"> reconsideration of the price-quality path was triggered by a </w:t>
      </w:r>
      <w:r>
        <w:rPr>
          <w:b/>
          <w:bCs/>
        </w:rPr>
        <w:t>WACC change</w:t>
      </w:r>
      <w:r>
        <w:t>, the</w:t>
      </w:r>
      <w:r>
        <w:rPr>
          <w:b/>
          <w:bCs/>
        </w:rPr>
        <w:t xml:space="preserve"> Commission</w:t>
      </w:r>
      <w:r>
        <w:t xml:space="preserve"> will for the remaining years of the </w:t>
      </w:r>
      <w:r>
        <w:rPr>
          <w:b/>
          <w:bCs/>
        </w:rPr>
        <w:t xml:space="preserve">CPP regulatory period </w:t>
      </w:r>
      <w:r w:rsidRPr="00951CF7">
        <w:rPr>
          <w:bCs/>
        </w:rPr>
        <w:t>after the</w:t>
      </w:r>
      <w:r>
        <w:rPr>
          <w:b/>
          <w:bCs/>
        </w:rPr>
        <w:t xml:space="preserve"> WACC change</w:t>
      </w:r>
      <w:r>
        <w:t>:</w:t>
      </w:r>
    </w:p>
    <w:p w:rsidR="005B5E88" w:rsidRDefault="005B5E88" w:rsidP="005B5E88">
      <w:pPr>
        <w:pStyle w:val="HeadingH6ClausesubtextL2"/>
        <w:spacing w:line="276" w:lineRule="auto"/>
      </w:pPr>
      <w:r w:rsidRPr="00125227">
        <w:t>determine the</w:t>
      </w:r>
      <w:r>
        <w:t xml:space="preserve"> series of</w:t>
      </w:r>
      <w:r w:rsidRPr="00125227">
        <w:t xml:space="preserve"> </w:t>
      </w:r>
      <w:r w:rsidRPr="005E1458">
        <w:rPr>
          <w:b/>
        </w:rPr>
        <w:t>maximum allowable revenue after tax</w:t>
      </w:r>
      <w:r w:rsidRPr="007B3A97">
        <w:t xml:space="preserve"> in accordance with clause 5.3.4(1);</w:t>
      </w:r>
      <w:r>
        <w:t xml:space="preserve"> and</w:t>
      </w:r>
    </w:p>
    <w:p w:rsidR="005B5E88" w:rsidRDefault="005B5E88" w:rsidP="005B5E88">
      <w:pPr>
        <w:pStyle w:val="HeadingH6ClausesubtextL2"/>
        <w:spacing w:line="276" w:lineRule="auto"/>
      </w:pPr>
      <w:r>
        <w:t xml:space="preserve">for the purpose of (a), </w:t>
      </w:r>
      <w:r w:rsidRPr="00125227">
        <w:t>use</w:t>
      </w:r>
      <w:r>
        <w:t>-</w:t>
      </w:r>
    </w:p>
    <w:p w:rsidR="005B5E88" w:rsidRDefault="005B5E88" w:rsidP="005B5E88">
      <w:pPr>
        <w:pStyle w:val="HeadingH7ClausesubtextL3"/>
        <w:spacing w:line="276" w:lineRule="auto"/>
      </w:pPr>
      <w:r w:rsidRPr="007B3A97">
        <w:t xml:space="preserve">the </w:t>
      </w:r>
      <w:r w:rsidRPr="00F56427">
        <w:rPr>
          <w:b/>
        </w:rPr>
        <w:t>building blocks allowable revenue before tax</w:t>
      </w:r>
      <w:r>
        <w:t xml:space="preserve"> calculated in accordance with clause 5.3.2(1);</w:t>
      </w:r>
    </w:p>
    <w:p w:rsidR="005B5E88" w:rsidRPr="007B4BEA" w:rsidRDefault="005B5E88" w:rsidP="005B5E88">
      <w:pPr>
        <w:pStyle w:val="HeadingH7ClausesubtextL3"/>
        <w:spacing w:line="276" w:lineRule="auto"/>
      </w:pPr>
      <w:r w:rsidRPr="007B4BEA">
        <w:t xml:space="preserve">the revised </w:t>
      </w:r>
      <w:r w:rsidRPr="007B4BEA">
        <w:rPr>
          <w:b/>
        </w:rPr>
        <w:t>WACC</w:t>
      </w:r>
      <w:r w:rsidRPr="007B4BEA">
        <w:t xml:space="preserve"> in clause 5.3.22(2), including where the </w:t>
      </w:r>
      <w:r w:rsidRPr="007B4BEA">
        <w:rPr>
          <w:b/>
        </w:rPr>
        <w:t>WACC</w:t>
      </w:r>
      <w:r w:rsidRPr="007B4BEA">
        <w:t xml:space="preserve"> is used for present value calculations</w:t>
      </w:r>
      <w:r>
        <w:t>, and for timing factors in clause 5.3.2(4)</w:t>
      </w:r>
      <w:r w:rsidRPr="007B4BEA">
        <w:t>;</w:t>
      </w:r>
    </w:p>
    <w:p w:rsidR="005B5E88" w:rsidRPr="007B4BEA" w:rsidRDefault="005B5E88" w:rsidP="005B5E88">
      <w:pPr>
        <w:pStyle w:val="HeadingH7ClausesubtextL3"/>
        <w:spacing w:line="276" w:lineRule="auto"/>
      </w:pPr>
      <w:r w:rsidRPr="007B4BEA">
        <w:t xml:space="preserve">the </w:t>
      </w:r>
      <w:r w:rsidRPr="007B4BEA">
        <w:rPr>
          <w:b/>
        </w:rPr>
        <w:t>forecast CPI</w:t>
      </w:r>
      <w:r w:rsidRPr="007B4BEA">
        <w:t xml:space="preserve"> </w:t>
      </w:r>
      <w:r w:rsidR="006748DA" w:rsidRPr="006748DA">
        <w:rPr>
          <w:b/>
        </w:rPr>
        <w:t>for DPP revaluation</w:t>
      </w:r>
      <w:r w:rsidR="006748DA">
        <w:t xml:space="preserve"> </w:t>
      </w:r>
      <w:r>
        <w:t>for the</w:t>
      </w:r>
      <w:r w:rsidR="00DC2476">
        <w:t xml:space="preserve"> new</w:t>
      </w:r>
      <w:r>
        <w:t xml:space="preserve"> </w:t>
      </w:r>
      <w:r w:rsidRPr="007B3A97">
        <w:rPr>
          <w:b/>
        </w:rPr>
        <w:t>DPP regulatory period</w:t>
      </w:r>
      <w:r w:rsidR="0049185E">
        <w:t xml:space="preserve"> referred to in clause 5.7.7</w:t>
      </w:r>
      <w:r>
        <w:t>(4)(</w:t>
      </w:r>
      <w:r w:rsidR="00572794">
        <w:t>b</w:t>
      </w:r>
      <w:r>
        <w:t xml:space="preserve">), </w:t>
      </w:r>
      <w:r w:rsidRPr="007B4BEA">
        <w:t xml:space="preserve">to calculate a revised </w:t>
      </w:r>
      <w:r w:rsidRPr="007B3A97">
        <w:rPr>
          <w:b/>
        </w:rPr>
        <w:t>revaluation rate</w:t>
      </w:r>
      <w:r w:rsidRPr="007B4BEA">
        <w:t xml:space="preserve"> in accordance with the method in clause 5.3.10(4);</w:t>
      </w:r>
      <w:r>
        <w:t xml:space="preserve"> </w:t>
      </w:r>
    </w:p>
    <w:p w:rsidR="00812D64" w:rsidRDefault="00812D64" w:rsidP="00812D64">
      <w:pPr>
        <w:pStyle w:val="HeadingH7ClausesubtextL3"/>
      </w:pPr>
      <w:r>
        <w:t xml:space="preserve">the </w:t>
      </w:r>
      <w:r>
        <w:rPr>
          <w:b/>
        </w:rPr>
        <w:t>cost of debt</w:t>
      </w:r>
      <w:r>
        <w:t xml:space="preserve"> for the</w:t>
      </w:r>
      <w:r w:rsidR="00572794">
        <w:t xml:space="preserve"> new</w:t>
      </w:r>
      <w:r>
        <w:t xml:space="preserve"> </w:t>
      </w:r>
      <w:r>
        <w:rPr>
          <w:b/>
        </w:rPr>
        <w:t>DPP regulatory period</w:t>
      </w:r>
      <w:r>
        <w:t xml:space="preserve"> referred to in clause 5.7.7(4)(</w:t>
      </w:r>
      <w:r w:rsidR="00572794">
        <w:t>b</w:t>
      </w:r>
      <w:r>
        <w:t>), to calculate a revised notional deductible interest as specified in clause 5.3.16(2);</w:t>
      </w:r>
    </w:p>
    <w:p w:rsidR="005B5E88" w:rsidRDefault="00812D64" w:rsidP="005B5E88">
      <w:pPr>
        <w:pStyle w:val="HeadingH7ClausesubtextL3"/>
        <w:spacing w:line="276" w:lineRule="auto"/>
      </w:pPr>
      <w:r>
        <w:t xml:space="preserve">subject to (ii) to (iv), </w:t>
      </w:r>
      <w:r w:rsidR="005B5E88">
        <w:t xml:space="preserve">the same input values as applied by the </w:t>
      </w:r>
      <w:r w:rsidR="005B5E88" w:rsidRPr="00831DC0">
        <w:rPr>
          <w:b/>
        </w:rPr>
        <w:t>Commission</w:t>
      </w:r>
      <w:r w:rsidR="005B5E88">
        <w:t xml:space="preserve"> in initially determining the </w:t>
      </w:r>
      <w:r w:rsidR="005B5E88" w:rsidRPr="00831DC0">
        <w:rPr>
          <w:b/>
        </w:rPr>
        <w:t>CPP</w:t>
      </w:r>
      <w:r w:rsidR="005B5E88">
        <w:t xml:space="preserve"> </w:t>
      </w:r>
      <w:r w:rsidR="005B5E88" w:rsidRPr="007B4BEA">
        <w:t>for all other i</w:t>
      </w:r>
      <w:r w:rsidR="005B5E88">
        <w:t>n</w:t>
      </w:r>
      <w:r w:rsidR="005B5E88" w:rsidRPr="007B4BEA">
        <w:t xml:space="preserve">put values in the calculation of </w:t>
      </w:r>
      <w:r w:rsidR="005B5E88" w:rsidRPr="007B4BEA">
        <w:rPr>
          <w:b/>
        </w:rPr>
        <w:t>building blocks allowable</w:t>
      </w:r>
      <w:r w:rsidR="005B5E88" w:rsidRPr="007B4BEA">
        <w:t xml:space="preserve"> </w:t>
      </w:r>
      <w:r w:rsidR="005B5E88" w:rsidRPr="007B4BEA">
        <w:rPr>
          <w:b/>
        </w:rPr>
        <w:t>revenue before tax</w:t>
      </w:r>
      <w:r w:rsidR="005F277F" w:rsidRPr="005F277F">
        <w:t>; and</w:t>
      </w:r>
      <w:r w:rsidR="005B5E88" w:rsidRPr="007B4BEA">
        <w:t xml:space="preserve"> </w:t>
      </w:r>
    </w:p>
    <w:p w:rsidR="005B5E88" w:rsidRPr="004F310E" w:rsidRDefault="005B5E88" w:rsidP="005B5E88">
      <w:pPr>
        <w:pStyle w:val="HeadingH7ClausesubtextL3"/>
        <w:spacing w:line="276" w:lineRule="auto"/>
      </w:pPr>
      <w:r w:rsidRPr="005B24B6">
        <w:t xml:space="preserve">a revised forecast </w:t>
      </w:r>
      <w:r>
        <w:rPr>
          <w:b/>
        </w:rPr>
        <w:t>regulatory</w:t>
      </w:r>
      <w:r w:rsidRPr="005B24B6">
        <w:rPr>
          <w:b/>
        </w:rPr>
        <w:t xml:space="preserve"> taxable income</w:t>
      </w:r>
      <w:r w:rsidRPr="005B24B6">
        <w:t xml:space="preserve"> to apply the changes in </w:t>
      </w:r>
      <w:r w:rsidRPr="005B24B6">
        <w:rPr>
          <w:b/>
        </w:rPr>
        <w:t>building blocks allowable revenue before tax</w:t>
      </w:r>
      <w:r w:rsidRPr="005B24B6">
        <w:t xml:space="preserve"> resulting from (i) to (iii) in a revised  </w:t>
      </w:r>
      <w:r w:rsidRPr="005B24B6">
        <w:rPr>
          <w:b/>
        </w:rPr>
        <w:t>forecast regulatory tax allowance</w:t>
      </w:r>
      <w:r w:rsidRPr="005B24B6">
        <w:t>.</w:t>
      </w:r>
    </w:p>
    <w:p w:rsidR="00E80365" w:rsidRPr="0019388B" w:rsidRDefault="00E80365" w:rsidP="00E80365">
      <w:pPr>
        <w:pStyle w:val="UnnumberedL1"/>
        <w:rPr>
          <w:rFonts w:asciiTheme="minorHAnsi" w:hAnsiTheme="minorHAnsi"/>
        </w:rPr>
      </w:pPr>
    </w:p>
    <w:p w:rsidR="003B6EE2" w:rsidRPr="008B3682" w:rsidRDefault="00C44B1F" w:rsidP="00C44B1F">
      <w:pPr>
        <w:pStyle w:val="SchHead1SCHEDULE"/>
        <w:rPr>
          <w:rFonts w:asciiTheme="minorHAnsi" w:hAnsiTheme="minorHAnsi"/>
        </w:rPr>
      </w:pPr>
      <w:bookmarkStart w:id="1642" w:name="_Ref274652341"/>
      <w:bookmarkStart w:id="1643" w:name="_Toc274662726"/>
      <w:bookmarkStart w:id="1644" w:name="_Toc274674101"/>
      <w:bookmarkStart w:id="1645" w:name="_Toc274674518"/>
      <w:bookmarkStart w:id="1646" w:name="_Toc274740847"/>
      <w:bookmarkStart w:id="1647" w:name="_Toc275443513"/>
      <w:bookmarkStart w:id="1648" w:name="_Toc280539177"/>
      <w:bookmarkStart w:id="1649" w:name="_Toc491183147"/>
      <w:bookmarkEnd w:id="1618"/>
      <w:bookmarkEnd w:id="1619"/>
      <w:bookmarkEnd w:id="1620"/>
      <w:bookmarkEnd w:id="1621"/>
      <w:r>
        <w:rPr>
          <w:rFonts w:asciiTheme="minorHAnsi" w:hAnsiTheme="minorHAnsi"/>
        </w:rPr>
        <w:t>SCHEDULE A</w:t>
      </w:r>
      <w:r>
        <w:rPr>
          <w:rFonts w:asciiTheme="minorHAnsi" w:hAnsiTheme="minorHAnsi"/>
        </w:rPr>
        <w:tab/>
      </w:r>
      <w:r w:rsidR="007D43D4" w:rsidRPr="008B3682">
        <w:rPr>
          <w:rFonts w:asciiTheme="minorHAnsi" w:hAnsiTheme="minorHAnsi"/>
        </w:rPr>
        <w:t>STANDARD PHYSICAL ASSET LIVES</w:t>
      </w:r>
      <w:bookmarkEnd w:id="1642"/>
      <w:bookmarkEnd w:id="1643"/>
      <w:bookmarkEnd w:id="1644"/>
      <w:bookmarkEnd w:id="1645"/>
      <w:bookmarkEnd w:id="1646"/>
      <w:bookmarkEnd w:id="1647"/>
      <w:bookmarkEnd w:id="1648"/>
      <w:bookmarkEnd w:id="1649"/>
    </w:p>
    <w:p w:rsidR="00B92759" w:rsidRPr="0019388B" w:rsidRDefault="003B6EE2" w:rsidP="003B6EE2">
      <w:pPr>
        <w:pStyle w:val="HeadingTableHeading"/>
        <w:rPr>
          <w:rFonts w:asciiTheme="minorHAnsi" w:hAnsiTheme="minorHAnsi"/>
        </w:rPr>
      </w:pPr>
      <w:r w:rsidRPr="0019388B">
        <w:rPr>
          <w:rFonts w:asciiTheme="minorHAnsi" w:hAnsiTheme="minorHAnsi"/>
        </w:rPr>
        <w:t xml:space="preserve">Standard </w:t>
      </w:r>
      <w:r w:rsidR="00E60555" w:rsidRPr="0019388B">
        <w:rPr>
          <w:rFonts w:asciiTheme="minorHAnsi" w:hAnsiTheme="minorHAnsi"/>
        </w:rPr>
        <w:t xml:space="preserve">Physical </w:t>
      </w:r>
      <w:r w:rsidRPr="0019388B">
        <w:rPr>
          <w:rFonts w:asciiTheme="minorHAnsi" w:hAnsiTheme="minorHAnsi"/>
        </w:rPr>
        <w:t xml:space="preserve">Asset Lives for </w:t>
      </w:r>
      <w:r w:rsidR="00E37BB0" w:rsidRPr="0019388B">
        <w:rPr>
          <w:rFonts w:asciiTheme="minorHAnsi" w:hAnsiTheme="minorHAnsi"/>
        </w:rPr>
        <w:t>GDB</w:t>
      </w:r>
      <w:r w:rsidRPr="0019388B">
        <w:rPr>
          <w:rFonts w:asciiTheme="minorHAnsi" w:hAnsiTheme="minorHAnsi"/>
        </w:rPr>
        <w:t>s</w:t>
      </w:r>
    </w:p>
    <w:tbl>
      <w:tblPr>
        <w:tblW w:w="9356" w:type="dxa"/>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ook w:val="01E0" w:firstRow="1" w:lastRow="1" w:firstColumn="1" w:lastColumn="1" w:noHBand="0" w:noVBand="0"/>
      </w:tblPr>
      <w:tblGrid>
        <w:gridCol w:w="4788"/>
        <w:gridCol w:w="900"/>
        <w:gridCol w:w="1260"/>
        <w:gridCol w:w="2408"/>
      </w:tblGrid>
      <w:tr w:rsidR="002533DD" w:rsidRPr="0019388B" w:rsidTr="002533DD">
        <w:tc>
          <w:tcPr>
            <w:tcW w:w="4788" w:type="dxa"/>
            <w:shd w:val="clear" w:color="auto" w:fill="000000"/>
          </w:tcPr>
          <w:p w:rsidR="002533DD" w:rsidRPr="0019388B" w:rsidRDefault="002533DD" w:rsidP="00735E49">
            <w:pPr>
              <w:pStyle w:val="Tabletext-NormalBulleted"/>
              <w:rPr>
                <w:rStyle w:val="Emphasis-Bold"/>
                <w:rFonts w:asciiTheme="minorHAnsi" w:hAnsiTheme="minorHAnsi"/>
              </w:rPr>
            </w:pPr>
            <w:r w:rsidRPr="0019388B">
              <w:rPr>
                <w:rStyle w:val="Emphasis-Bold"/>
                <w:rFonts w:asciiTheme="minorHAnsi" w:hAnsiTheme="minorHAnsi"/>
              </w:rPr>
              <w:t>ASSET DESCRIPTIONS</w:t>
            </w:r>
          </w:p>
        </w:tc>
        <w:tc>
          <w:tcPr>
            <w:tcW w:w="900" w:type="dxa"/>
            <w:shd w:val="clear" w:color="auto" w:fill="000000"/>
          </w:tcPr>
          <w:p w:rsidR="002533DD" w:rsidRPr="0019388B" w:rsidRDefault="002533DD" w:rsidP="002533DD">
            <w:pPr>
              <w:pStyle w:val="Tabletext-NormalBulleted"/>
              <w:rPr>
                <w:rStyle w:val="Emphasis-Bold"/>
                <w:rFonts w:asciiTheme="minorHAnsi" w:hAnsiTheme="minorHAnsi"/>
              </w:rPr>
            </w:pPr>
            <w:r w:rsidRPr="0019388B">
              <w:rPr>
                <w:rStyle w:val="Emphasis-Bold"/>
                <w:rFonts w:asciiTheme="minorHAnsi" w:hAnsiTheme="minorHAnsi"/>
              </w:rPr>
              <w:t>UNIT</w:t>
            </w:r>
          </w:p>
        </w:tc>
        <w:tc>
          <w:tcPr>
            <w:tcW w:w="1260" w:type="dxa"/>
            <w:shd w:val="clear" w:color="auto" w:fill="000000"/>
          </w:tcPr>
          <w:p w:rsidR="002533DD" w:rsidRPr="0019388B" w:rsidRDefault="002533DD" w:rsidP="00735E49">
            <w:pPr>
              <w:pStyle w:val="Tabletext-NormalBulleted"/>
              <w:rPr>
                <w:rStyle w:val="Emphasis-Bold"/>
                <w:rFonts w:asciiTheme="minorHAnsi" w:hAnsiTheme="minorHAnsi"/>
              </w:rPr>
            </w:pPr>
            <w:r w:rsidRPr="0019388B">
              <w:rPr>
                <w:rStyle w:val="Emphasis-Bold"/>
                <w:rFonts w:asciiTheme="minorHAnsi" w:hAnsiTheme="minorHAnsi"/>
              </w:rPr>
              <w:t>NOTES</w:t>
            </w:r>
          </w:p>
        </w:tc>
        <w:tc>
          <w:tcPr>
            <w:tcW w:w="2408" w:type="dxa"/>
            <w:shd w:val="clear" w:color="auto" w:fill="000000"/>
          </w:tcPr>
          <w:p w:rsidR="002533DD" w:rsidRPr="0019388B" w:rsidRDefault="002533DD" w:rsidP="00735E49">
            <w:pPr>
              <w:pStyle w:val="Tabletext-NormalBulleted"/>
              <w:rPr>
                <w:rStyle w:val="Emphasis-Bold"/>
                <w:rFonts w:asciiTheme="minorHAnsi" w:hAnsiTheme="minorHAnsi"/>
              </w:rPr>
            </w:pPr>
            <w:r w:rsidRPr="0019388B">
              <w:rPr>
                <w:rStyle w:val="Emphasis-Bold"/>
                <w:rFonts w:asciiTheme="minorHAnsi" w:hAnsiTheme="minorHAnsi"/>
              </w:rPr>
              <w:t>STANDARD PHYSICAL ASSET LIFE (YEARS)</w:t>
            </w:r>
          </w:p>
        </w:tc>
      </w:tr>
      <w:tr w:rsidR="00B92759" w:rsidRPr="0019388B" w:rsidTr="00DB3F69">
        <w:tc>
          <w:tcPr>
            <w:tcW w:w="4788" w:type="dxa"/>
            <w:shd w:val="clear" w:color="auto" w:fill="auto"/>
          </w:tcPr>
          <w:p w:rsidR="00B92759" w:rsidRPr="0019388B" w:rsidRDefault="00B92759" w:rsidP="00735E49">
            <w:pPr>
              <w:pStyle w:val="Tabletext-NormalBulleted"/>
              <w:rPr>
                <w:rFonts w:asciiTheme="minorHAnsi" w:hAnsiTheme="minorHAnsi"/>
              </w:rPr>
            </w:pPr>
            <w:r w:rsidRPr="0019388B">
              <w:rPr>
                <w:rStyle w:val="Emphasis-Bold"/>
                <w:rFonts w:asciiTheme="minorHAnsi" w:hAnsiTheme="minorHAnsi"/>
              </w:rPr>
              <w:t>HP PIPELINES</w:t>
            </w:r>
            <w:r w:rsidRPr="0019388B">
              <w:rPr>
                <w:rFonts w:asciiTheme="minorHAnsi" w:hAnsiTheme="minorHAnsi"/>
              </w:rPr>
              <w:t xml:space="preserve"> – various diameters</w:t>
            </w:r>
          </w:p>
        </w:tc>
        <w:tc>
          <w:tcPr>
            <w:tcW w:w="90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m</w:t>
            </w:r>
          </w:p>
        </w:tc>
        <w:tc>
          <w:tcPr>
            <w:tcW w:w="126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(a)</w:t>
            </w:r>
          </w:p>
        </w:tc>
        <w:tc>
          <w:tcPr>
            <w:tcW w:w="240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80</w:t>
            </w:r>
          </w:p>
        </w:tc>
      </w:tr>
      <w:tr w:rsidR="00B92759" w:rsidRPr="0019388B" w:rsidTr="00DB3F69">
        <w:tc>
          <w:tcPr>
            <w:tcW w:w="4788" w:type="dxa"/>
            <w:shd w:val="clear" w:color="auto" w:fill="auto"/>
          </w:tcPr>
          <w:p w:rsidR="00B92759" w:rsidRPr="0019388B" w:rsidRDefault="00B92759" w:rsidP="00735E49">
            <w:pPr>
              <w:pStyle w:val="Tabletext-NormalBulleted"/>
              <w:rPr>
                <w:rFonts w:asciiTheme="minorHAnsi" w:hAnsiTheme="minorHAnsi"/>
              </w:rPr>
            </w:pPr>
            <w:r w:rsidRPr="0019388B">
              <w:rPr>
                <w:rStyle w:val="Emphasis-Bold"/>
                <w:rFonts w:asciiTheme="minorHAnsi" w:hAnsiTheme="minorHAnsi"/>
              </w:rPr>
              <w:t>IP PIPELINES</w:t>
            </w:r>
            <w:r w:rsidRPr="0019388B">
              <w:rPr>
                <w:rFonts w:asciiTheme="minorHAnsi" w:hAnsiTheme="minorHAnsi"/>
              </w:rPr>
              <w:t xml:space="preserve"> (suburban, standard ground conditions, trenched construction) – 50mm to 300mm</w:t>
            </w:r>
          </w:p>
        </w:tc>
        <w:tc>
          <w:tcPr>
            <w:tcW w:w="90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m</w:t>
            </w:r>
          </w:p>
        </w:tc>
        <w:tc>
          <w:tcPr>
            <w:tcW w:w="126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(b)</w:t>
            </w:r>
          </w:p>
        </w:tc>
        <w:tc>
          <w:tcPr>
            <w:tcW w:w="240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70</w:t>
            </w:r>
          </w:p>
        </w:tc>
      </w:tr>
      <w:tr w:rsidR="00B92759" w:rsidRPr="0019388B" w:rsidTr="00DB3F69">
        <w:tc>
          <w:tcPr>
            <w:tcW w:w="4788" w:type="dxa"/>
            <w:shd w:val="clear" w:color="auto" w:fill="auto"/>
          </w:tcPr>
          <w:p w:rsidR="00B92759" w:rsidRPr="0019388B" w:rsidRDefault="00B92759" w:rsidP="00735E49">
            <w:pPr>
              <w:pStyle w:val="Tabletext-NormalBulleted"/>
              <w:rPr>
                <w:rFonts w:asciiTheme="minorHAnsi" w:hAnsiTheme="minorHAnsi"/>
              </w:rPr>
            </w:pPr>
            <w:r w:rsidRPr="0019388B">
              <w:rPr>
                <w:rStyle w:val="Emphasis-Bold"/>
                <w:rFonts w:asciiTheme="minorHAnsi" w:hAnsiTheme="minorHAnsi"/>
              </w:rPr>
              <w:t>MP PIPELINES</w:t>
            </w:r>
            <w:r w:rsidRPr="0019388B">
              <w:rPr>
                <w:rFonts w:asciiTheme="minorHAnsi" w:hAnsiTheme="minorHAnsi"/>
              </w:rPr>
              <w:t xml:space="preserve"> (suburban, standard ground conditions) – 32mm to 200 mm</w:t>
            </w:r>
          </w:p>
        </w:tc>
        <w:tc>
          <w:tcPr>
            <w:tcW w:w="90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m</w:t>
            </w:r>
          </w:p>
        </w:tc>
        <w:tc>
          <w:tcPr>
            <w:tcW w:w="126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(c), (d)</w:t>
            </w:r>
          </w:p>
        </w:tc>
        <w:tc>
          <w:tcPr>
            <w:tcW w:w="240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60</w:t>
            </w:r>
          </w:p>
        </w:tc>
      </w:tr>
      <w:tr w:rsidR="00B92759" w:rsidRPr="0019388B" w:rsidTr="00DB3F69">
        <w:tc>
          <w:tcPr>
            <w:tcW w:w="4788" w:type="dxa"/>
            <w:shd w:val="clear" w:color="auto" w:fill="auto"/>
          </w:tcPr>
          <w:p w:rsidR="00B92759" w:rsidRPr="0019388B" w:rsidRDefault="00B92759" w:rsidP="00735E49">
            <w:pPr>
              <w:pStyle w:val="Tabletext-NormalBulleted"/>
              <w:rPr>
                <w:rStyle w:val="Emphasis-Bold"/>
                <w:rFonts w:asciiTheme="minorHAnsi" w:hAnsiTheme="minorHAnsi"/>
              </w:rPr>
            </w:pPr>
            <w:r w:rsidRPr="0019388B">
              <w:rPr>
                <w:rStyle w:val="Emphasis-Bold"/>
                <w:rFonts w:asciiTheme="minorHAnsi" w:hAnsiTheme="minorHAnsi"/>
              </w:rPr>
              <w:t>IP SERVICES</w:t>
            </w:r>
          </w:p>
        </w:tc>
        <w:tc>
          <w:tcPr>
            <w:tcW w:w="900" w:type="dxa"/>
            <w:shd w:val="clear" w:color="auto" w:fill="auto"/>
          </w:tcPr>
          <w:p w:rsidR="00B92759" w:rsidRPr="0019388B" w:rsidRDefault="00B92759" w:rsidP="00735E49">
            <w:pPr>
              <w:pStyle w:val="Tabletext-NormalBulleted"/>
              <w:rPr>
                <w:rFonts w:asciiTheme="minorHAnsi" w:hAnsiTheme="minorHAnsi"/>
              </w:rPr>
            </w:pPr>
          </w:p>
        </w:tc>
        <w:tc>
          <w:tcPr>
            <w:tcW w:w="1260" w:type="dxa"/>
            <w:shd w:val="clear" w:color="auto" w:fill="auto"/>
          </w:tcPr>
          <w:p w:rsidR="00B92759" w:rsidRPr="0019388B" w:rsidRDefault="00B92759" w:rsidP="00735E49">
            <w:pPr>
              <w:pStyle w:val="Tabletext-NormalBulleted"/>
              <w:rPr>
                <w:rFonts w:asciiTheme="minorHAnsi" w:hAnsiTheme="minorHAnsi"/>
              </w:rPr>
            </w:pPr>
          </w:p>
        </w:tc>
        <w:tc>
          <w:tcPr>
            <w:tcW w:w="2408" w:type="dxa"/>
            <w:shd w:val="clear" w:color="auto" w:fill="auto"/>
          </w:tcPr>
          <w:p w:rsidR="00B92759" w:rsidRPr="0019388B" w:rsidRDefault="00B92759" w:rsidP="00735E49">
            <w:pPr>
              <w:pStyle w:val="Tabletext-NormalBulleted"/>
              <w:rPr>
                <w:rFonts w:asciiTheme="minorHAnsi" w:hAnsiTheme="minorHAnsi"/>
              </w:rPr>
            </w:pPr>
          </w:p>
        </w:tc>
      </w:tr>
      <w:tr w:rsidR="00B92759" w:rsidRPr="0019388B" w:rsidTr="00DB3F69">
        <w:tc>
          <w:tcPr>
            <w:tcW w:w="478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32 mm (suburban, standard ground conditions)</w:t>
            </w:r>
          </w:p>
        </w:tc>
        <w:tc>
          <w:tcPr>
            <w:tcW w:w="90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m</w:t>
            </w:r>
          </w:p>
        </w:tc>
        <w:tc>
          <w:tcPr>
            <w:tcW w:w="1260" w:type="dxa"/>
            <w:shd w:val="clear" w:color="auto" w:fill="auto"/>
          </w:tcPr>
          <w:p w:rsidR="00B92759" w:rsidRPr="0019388B" w:rsidRDefault="00B92759" w:rsidP="00735E49">
            <w:pPr>
              <w:pStyle w:val="Tabletext-NormalBulleted"/>
              <w:rPr>
                <w:rFonts w:asciiTheme="minorHAnsi" w:hAnsiTheme="minorHAnsi"/>
              </w:rPr>
            </w:pPr>
          </w:p>
        </w:tc>
        <w:tc>
          <w:tcPr>
            <w:tcW w:w="240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70</w:t>
            </w:r>
          </w:p>
        </w:tc>
      </w:tr>
      <w:tr w:rsidR="00B92759" w:rsidRPr="0019388B" w:rsidTr="00DB3F69">
        <w:tc>
          <w:tcPr>
            <w:tcW w:w="478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Mains connection, riser and valve</w:t>
            </w:r>
          </w:p>
        </w:tc>
        <w:tc>
          <w:tcPr>
            <w:tcW w:w="90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No.</w:t>
            </w:r>
          </w:p>
        </w:tc>
        <w:tc>
          <w:tcPr>
            <w:tcW w:w="1260" w:type="dxa"/>
            <w:shd w:val="clear" w:color="auto" w:fill="auto"/>
          </w:tcPr>
          <w:p w:rsidR="00B92759" w:rsidRPr="0019388B" w:rsidRDefault="00B92759" w:rsidP="00735E49">
            <w:pPr>
              <w:pStyle w:val="Tabletext-NormalBulleted"/>
              <w:rPr>
                <w:rFonts w:asciiTheme="minorHAnsi" w:hAnsiTheme="minorHAnsi"/>
              </w:rPr>
            </w:pPr>
          </w:p>
        </w:tc>
        <w:tc>
          <w:tcPr>
            <w:tcW w:w="240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70</w:t>
            </w:r>
          </w:p>
        </w:tc>
      </w:tr>
      <w:tr w:rsidR="00B92759" w:rsidRPr="0019388B" w:rsidTr="00DB3F69">
        <w:tc>
          <w:tcPr>
            <w:tcW w:w="4788" w:type="dxa"/>
            <w:shd w:val="clear" w:color="auto" w:fill="auto"/>
          </w:tcPr>
          <w:p w:rsidR="00B92759" w:rsidRPr="0019388B" w:rsidRDefault="00B92759" w:rsidP="00735E49">
            <w:pPr>
              <w:pStyle w:val="Tabletext-NormalBulleted"/>
              <w:rPr>
                <w:rStyle w:val="Emphasis-Bold"/>
                <w:rFonts w:asciiTheme="minorHAnsi" w:hAnsiTheme="minorHAnsi"/>
              </w:rPr>
            </w:pPr>
            <w:r w:rsidRPr="0019388B">
              <w:rPr>
                <w:rStyle w:val="Emphasis-Bold"/>
                <w:rFonts w:asciiTheme="minorHAnsi" w:hAnsiTheme="minorHAnsi"/>
              </w:rPr>
              <w:t>MP SERVICES</w:t>
            </w:r>
          </w:p>
        </w:tc>
        <w:tc>
          <w:tcPr>
            <w:tcW w:w="900" w:type="dxa"/>
            <w:shd w:val="clear" w:color="auto" w:fill="auto"/>
          </w:tcPr>
          <w:p w:rsidR="00B92759" w:rsidRPr="0019388B" w:rsidRDefault="00B92759" w:rsidP="00735E49">
            <w:pPr>
              <w:pStyle w:val="Tabletext-NormalBulleted"/>
              <w:rPr>
                <w:rFonts w:asciiTheme="minorHAnsi" w:hAnsiTheme="minorHAnsi"/>
              </w:rPr>
            </w:pPr>
          </w:p>
        </w:tc>
        <w:tc>
          <w:tcPr>
            <w:tcW w:w="1260" w:type="dxa"/>
            <w:shd w:val="clear" w:color="auto" w:fill="auto"/>
          </w:tcPr>
          <w:p w:rsidR="00B92759" w:rsidRPr="0019388B" w:rsidRDefault="00B92759" w:rsidP="00735E49">
            <w:pPr>
              <w:pStyle w:val="Tabletext-NormalBulleted"/>
              <w:rPr>
                <w:rFonts w:asciiTheme="minorHAnsi" w:hAnsiTheme="minorHAnsi"/>
              </w:rPr>
            </w:pPr>
          </w:p>
        </w:tc>
        <w:tc>
          <w:tcPr>
            <w:tcW w:w="2408" w:type="dxa"/>
            <w:shd w:val="clear" w:color="auto" w:fill="auto"/>
          </w:tcPr>
          <w:p w:rsidR="00B92759" w:rsidRPr="0019388B" w:rsidRDefault="00B92759" w:rsidP="00735E49">
            <w:pPr>
              <w:pStyle w:val="Tabletext-NormalBulleted"/>
              <w:rPr>
                <w:rFonts w:asciiTheme="minorHAnsi" w:hAnsiTheme="minorHAnsi"/>
              </w:rPr>
            </w:pPr>
          </w:p>
        </w:tc>
      </w:tr>
      <w:tr w:rsidR="00B92759" w:rsidRPr="0019388B" w:rsidTr="00DB3F69">
        <w:tc>
          <w:tcPr>
            <w:tcW w:w="478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20 mm (suburban, standard ground conditions)</w:t>
            </w:r>
          </w:p>
        </w:tc>
        <w:tc>
          <w:tcPr>
            <w:tcW w:w="90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m</w:t>
            </w:r>
          </w:p>
        </w:tc>
        <w:tc>
          <w:tcPr>
            <w:tcW w:w="1260" w:type="dxa"/>
            <w:shd w:val="clear" w:color="auto" w:fill="auto"/>
          </w:tcPr>
          <w:p w:rsidR="00B92759" w:rsidRPr="0019388B" w:rsidRDefault="00B92759" w:rsidP="00735E49">
            <w:pPr>
              <w:pStyle w:val="Tabletext-NormalBulleted"/>
              <w:rPr>
                <w:rFonts w:asciiTheme="minorHAnsi" w:hAnsiTheme="minorHAnsi"/>
              </w:rPr>
            </w:pPr>
          </w:p>
        </w:tc>
        <w:tc>
          <w:tcPr>
            <w:tcW w:w="240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60</w:t>
            </w:r>
          </w:p>
        </w:tc>
      </w:tr>
      <w:tr w:rsidR="00B92759" w:rsidRPr="0019388B" w:rsidTr="00DB3F69">
        <w:tc>
          <w:tcPr>
            <w:tcW w:w="478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Mains connection, riser and valve</w:t>
            </w:r>
          </w:p>
        </w:tc>
        <w:tc>
          <w:tcPr>
            <w:tcW w:w="90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No.</w:t>
            </w:r>
          </w:p>
        </w:tc>
        <w:tc>
          <w:tcPr>
            <w:tcW w:w="1260" w:type="dxa"/>
            <w:shd w:val="clear" w:color="auto" w:fill="auto"/>
          </w:tcPr>
          <w:p w:rsidR="00B92759" w:rsidRPr="0019388B" w:rsidRDefault="00B92759" w:rsidP="00735E49">
            <w:pPr>
              <w:pStyle w:val="Tabletext-NormalBulleted"/>
              <w:rPr>
                <w:rFonts w:asciiTheme="minorHAnsi" w:hAnsiTheme="minorHAnsi"/>
              </w:rPr>
            </w:pPr>
          </w:p>
        </w:tc>
        <w:tc>
          <w:tcPr>
            <w:tcW w:w="240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60</w:t>
            </w:r>
          </w:p>
        </w:tc>
      </w:tr>
      <w:tr w:rsidR="00B92759" w:rsidRPr="0019388B" w:rsidTr="00DB3F69">
        <w:tc>
          <w:tcPr>
            <w:tcW w:w="4788" w:type="dxa"/>
            <w:shd w:val="clear" w:color="auto" w:fill="auto"/>
          </w:tcPr>
          <w:p w:rsidR="00B92759" w:rsidRPr="0019388B" w:rsidRDefault="00B92759" w:rsidP="00735E49">
            <w:pPr>
              <w:pStyle w:val="Tabletext-NormalBulleted"/>
              <w:rPr>
                <w:rStyle w:val="Emphasis-Bold"/>
                <w:rFonts w:asciiTheme="minorHAnsi" w:hAnsiTheme="minorHAnsi"/>
              </w:rPr>
            </w:pPr>
            <w:r w:rsidRPr="0019388B">
              <w:rPr>
                <w:rStyle w:val="Emphasis-Bold"/>
                <w:rFonts w:asciiTheme="minorHAnsi" w:hAnsiTheme="minorHAnsi"/>
              </w:rPr>
              <w:t>STATIONS</w:t>
            </w:r>
          </w:p>
        </w:tc>
        <w:tc>
          <w:tcPr>
            <w:tcW w:w="900" w:type="dxa"/>
            <w:shd w:val="clear" w:color="auto" w:fill="auto"/>
          </w:tcPr>
          <w:p w:rsidR="00B92759" w:rsidRPr="0019388B" w:rsidRDefault="00B92759" w:rsidP="00735E49">
            <w:pPr>
              <w:pStyle w:val="Tabletext-NormalBulleted"/>
              <w:rPr>
                <w:rFonts w:asciiTheme="minorHAnsi" w:hAnsiTheme="minorHAnsi"/>
              </w:rPr>
            </w:pPr>
          </w:p>
        </w:tc>
        <w:tc>
          <w:tcPr>
            <w:tcW w:w="1260" w:type="dxa"/>
            <w:shd w:val="clear" w:color="auto" w:fill="auto"/>
          </w:tcPr>
          <w:p w:rsidR="00B92759" w:rsidRPr="0019388B" w:rsidRDefault="00B92759" w:rsidP="00735E49">
            <w:pPr>
              <w:pStyle w:val="Tabletext-NormalBulleted"/>
              <w:rPr>
                <w:rFonts w:asciiTheme="minorHAnsi" w:hAnsiTheme="minorHAnsi"/>
              </w:rPr>
            </w:pPr>
          </w:p>
        </w:tc>
        <w:tc>
          <w:tcPr>
            <w:tcW w:w="2408" w:type="dxa"/>
            <w:shd w:val="clear" w:color="auto" w:fill="auto"/>
          </w:tcPr>
          <w:p w:rsidR="00B92759" w:rsidRPr="0019388B" w:rsidRDefault="00B92759" w:rsidP="00735E49">
            <w:pPr>
              <w:pStyle w:val="Tabletext-NormalBulleted"/>
              <w:rPr>
                <w:rFonts w:asciiTheme="minorHAnsi" w:hAnsiTheme="minorHAnsi"/>
              </w:rPr>
            </w:pPr>
          </w:p>
        </w:tc>
      </w:tr>
      <w:tr w:rsidR="00B92759" w:rsidRPr="0019388B" w:rsidTr="00DB3F69">
        <w:tc>
          <w:tcPr>
            <w:tcW w:w="478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Site Development and Buildings</w:t>
            </w:r>
          </w:p>
        </w:tc>
        <w:tc>
          <w:tcPr>
            <w:tcW w:w="900" w:type="dxa"/>
            <w:shd w:val="clear" w:color="auto" w:fill="auto"/>
          </w:tcPr>
          <w:p w:rsidR="00B92759" w:rsidRPr="0019388B" w:rsidRDefault="00B92759" w:rsidP="00735E49">
            <w:pPr>
              <w:pStyle w:val="Tabletext-NormalBulleted"/>
              <w:rPr>
                <w:rFonts w:asciiTheme="minorHAnsi" w:hAnsiTheme="minorHAnsi"/>
              </w:rPr>
            </w:pPr>
          </w:p>
        </w:tc>
        <w:tc>
          <w:tcPr>
            <w:tcW w:w="1260" w:type="dxa"/>
            <w:shd w:val="clear" w:color="auto" w:fill="auto"/>
          </w:tcPr>
          <w:p w:rsidR="00B92759" w:rsidRPr="0019388B" w:rsidRDefault="00B92759" w:rsidP="00735E49">
            <w:pPr>
              <w:pStyle w:val="Tabletext-NormalBulleted"/>
              <w:rPr>
                <w:rFonts w:asciiTheme="minorHAnsi" w:hAnsiTheme="minorHAnsi"/>
              </w:rPr>
            </w:pPr>
          </w:p>
        </w:tc>
        <w:tc>
          <w:tcPr>
            <w:tcW w:w="240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50</w:t>
            </w:r>
          </w:p>
        </w:tc>
      </w:tr>
      <w:tr w:rsidR="00FE65A7" w:rsidRPr="0019388B" w:rsidTr="00DB3F69">
        <w:tc>
          <w:tcPr>
            <w:tcW w:w="4788" w:type="dxa"/>
            <w:shd w:val="clear" w:color="auto" w:fill="auto"/>
          </w:tcPr>
          <w:p w:rsidR="00FE65A7" w:rsidRPr="0019388B" w:rsidRDefault="00FE65A7" w:rsidP="00735E49">
            <w:pPr>
              <w:pStyle w:val="Tabletext-NormalBulleted"/>
              <w:rPr>
                <w:rFonts w:asciiTheme="minorHAnsi" w:hAnsiTheme="minorHAnsi"/>
              </w:rPr>
            </w:pPr>
            <w:r w:rsidRPr="0019388B">
              <w:rPr>
                <w:rStyle w:val="Emphasis-Remove"/>
                <w:rFonts w:asciiTheme="minorHAnsi" w:hAnsiTheme="minorHAnsi"/>
              </w:rPr>
              <w:t>METERS</w:t>
            </w:r>
            <w:r w:rsidRPr="0019388B">
              <w:rPr>
                <w:rFonts w:asciiTheme="minorHAnsi" w:hAnsiTheme="minorHAnsi"/>
              </w:rPr>
              <w:t xml:space="preserve"> (cubic metres / hour)</w:t>
            </w:r>
          </w:p>
        </w:tc>
        <w:tc>
          <w:tcPr>
            <w:tcW w:w="900" w:type="dxa"/>
            <w:shd w:val="clear" w:color="auto" w:fill="auto"/>
          </w:tcPr>
          <w:p w:rsidR="00FE65A7" w:rsidRPr="0019388B" w:rsidRDefault="00FE65A7" w:rsidP="00735E49">
            <w:pPr>
              <w:pStyle w:val="Tabletext-NormalBulleted"/>
              <w:rPr>
                <w:rFonts w:asciiTheme="minorHAnsi" w:hAnsiTheme="minorHAnsi"/>
              </w:rPr>
            </w:pPr>
          </w:p>
        </w:tc>
        <w:tc>
          <w:tcPr>
            <w:tcW w:w="1260" w:type="dxa"/>
            <w:shd w:val="clear" w:color="auto" w:fill="auto"/>
          </w:tcPr>
          <w:p w:rsidR="00FE65A7" w:rsidRPr="0019388B" w:rsidRDefault="00FE65A7" w:rsidP="00735E49">
            <w:pPr>
              <w:pStyle w:val="Tabletext-NormalBulleted"/>
              <w:rPr>
                <w:rFonts w:asciiTheme="minorHAnsi" w:hAnsiTheme="minorHAnsi"/>
              </w:rPr>
            </w:pPr>
          </w:p>
        </w:tc>
        <w:tc>
          <w:tcPr>
            <w:tcW w:w="2408" w:type="dxa"/>
            <w:shd w:val="clear" w:color="auto" w:fill="auto"/>
          </w:tcPr>
          <w:p w:rsidR="00FE65A7" w:rsidRPr="0019388B" w:rsidRDefault="00FE65A7" w:rsidP="00735E49">
            <w:pPr>
              <w:pStyle w:val="Tabletext-NormalBulleted"/>
              <w:rPr>
                <w:rFonts w:asciiTheme="minorHAnsi" w:hAnsiTheme="minorHAnsi"/>
              </w:rPr>
            </w:pPr>
          </w:p>
        </w:tc>
      </w:tr>
      <w:tr w:rsidR="00FE65A7" w:rsidRPr="0019388B" w:rsidTr="00DB3F69">
        <w:tc>
          <w:tcPr>
            <w:tcW w:w="4788" w:type="dxa"/>
            <w:shd w:val="clear" w:color="auto" w:fill="auto"/>
          </w:tcPr>
          <w:p w:rsidR="00FE65A7" w:rsidRPr="0019388B" w:rsidRDefault="00FE65A7" w:rsidP="00735E49">
            <w:pPr>
              <w:pStyle w:val="Tabletext-NormalBulleted"/>
              <w:rPr>
                <w:rFonts w:asciiTheme="minorHAnsi" w:hAnsiTheme="minorHAnsi"/>
              </w:rPr>
            </w:pPr>
            <w:r w:rsidRPr="0019388B">
              <w:rPr>
                <w:rFonts w:asciiTheme="minorHAnsi" w:hAnsiTheme="minorHAnsi"/>
              </w:rPr>
              <w:t>0 to 25</w:t>
            </w:r>
          </w:p>
        </w:tc>
        <w:tc>
          <w:tcPr>
            <w:tcW w:w="900" w:type="dxa"/>
            <w:shd w:val="clear" w:color="auto" w:fill="auto"/>
          </w:tcPr>
          <w:p w:rsidR="00FE65A7" w:rsidRPr="0019388B" w:rsidRDefault="00FE65A7" w:rsidP="00735E49">
            <w:pPr>
              <w:pStyle w:val="Tabletext-NormalBulleted"/>
              <w:rPr>
                <w:rFonts w:asciiTheme="minorHAnsi" w:hAnsiTheme="minorHAnsi"/>
              </w:rPr>
            </w:pPr>
            <w:r w:rsidRPr="0019388B">
              <w:rPr>
                <w:rFonts w:asciiTheme="minorHAnsi" w:hAnsiTheme="minorHAnsi"/>
              </w:rPr>
              <w:t>No.</w:t>
            </w:r>
          </w:p>
        </w:tc>
        <w:tc>
          <w:tcPr>
            <w:tcW w:w="1260" w:type="dxa"/>
            <w:shd w:val="clear" w:color="auto" w:fill="auto"/>
          </w:tcPr>
          <w:p w:rsidR="00FE65A7" w:rsidRPr="0019388B" w:rsidRDefault="00FE65A7" w:rsidP="00735E49">
            <w:pPr>
              <w:pStyle w:val="Tabletext-NormalBulleted"/>
              <w:rPr>
                <w:rFonts w:asciiTheme="minorHAnsi" w:hAnsiTheme="minorHAnsi"/>
              </w:rPr>
            </w:pPr>
          </w:p>
        </w:tc>
        <w:tc>
          <w:tcPr>
            <w:tcW w:w="2408" w:type="dxa"/>
            <w:shd w:val="clear" w:color="auto" w:fill="auto"/>
          </w:tcPr>
          <w:p w:rsidR="00FE65A7" w:rsidRPr="0019388B" w:rsidRDefault="00FE65A7" w:rsidP="00735E49">
            <w:pPr>
              <w:pStyle w:val="Tabletext-NormalBulleted"/>
              <w:rPr>
                <w:rFonts w:asciiTheme="minorHAnsi" w:hAnsiTheme="minorHAnsi"/>
              </w:rPr>
            </w:pPr>
            <w:r w:rsidRPr="0019388B">
              <w:rPr>
                <w:rFonts w:asciiTheme="minorHAnsi" w:hAnsiTheme="minorHAnsi"/>
              </w:rPr>
              <w:t>25</w:t>
            </w:r>
          </w:p>
        </w:tc>
      </w:tr>
      <w:tr w:rsidR="00FE65A7" w:rsidRPr="0019388B" w:rsidTr="00DB3F69">
        <w:tc>
          <w:tcPr>
            <w:tcW w:w="4788" w:type="dxa"/>
            <w:shd w:val="clear" w:color="auto" w:fill="auto"/>
          </w:tcPr>
          <w:p w:rsidR="00FE65A7" w:rsidRPr="0019388B" w:rsidRDefault="00FE65A7" w:rsidP="00735E49">
            <w:pPr>
              <w:pStyle w:val="Tabletext-NormalBulleted"/>
              <w:rPr>
                <w:rFonts w:asciiTheme="minorHAnsi" w:hAnsiTheme="minorHAnsi"/>
              </w:rPr>
            </w:pPr>
            <w:r w:rsidRPr="0019388B">
              <w:rPr>
                <w:rFonts w:asciiTheme="minorHAnsi" w:hAnsiTheme="minorHAnsi"/>
              </w:rPr>
              <w:t>25 to 60</w:t>
            </w:r>
          </w:p>
        </w:tc>
        <w:tc>
          <w:tcPr>
            <w:tcW w:w="900" w:type="dxa"/>
            <w:shd w:val="clear" w:color="auto" w:fill="auto"/>
          </w:tcPr>
          <w:p w:rsidR="00FE65A7" w:rsidRPr="0019388B" w:rsidRDefault="00FE65A7" w:rsidP="00735E49">
            <w:pPr>
              <w:pStyle w:val="Tabletext-NormalBulleted"/>
              <w:rPr>
                <w:rFonts w:asciiTheme="minorHAnsi" w:hAnsiTheme="minorHAnsi"/>
              </w:rPr>
            </w:pPr>
            <w:r w:rsidRPr="0019388B">
              <w:rPr>
                <w:rFonts w:asciiTheme="minorHAnsi" w:hAnsiTheme="minorHAnsi"/>
              </w:rPr>
              <w:t>No.</w:t>
            </w:r>
          </w:p>
        </w:tc>
        <w:tc>
          <w:tcPr>
            <w:tcW w:w="1260" w:type="dxa"/>
            <w:shd w:val="clear" w:color="auto" w:fill="auto"/>
          </w:tcPr>
          <w:p w:rsidR="00FE65A7" w:rsidRPr="0019388B" w:rsidRDefault="00FE65A7" w:rsidP="00735E49">
            <w:pPr>
              <w:pStyle w:val="Tabletext-NormalBulleted"/>
              <w:rPr>
                <w:rFonts w:asciiTheme="minorHAnsi" w:hAnsiTheme="minorHAnsi"/>
              </w:rPr>
            </w:pPr>
          </w:p>
        </w:tc>
        <w:tc>
          <w:tcPr>
            <w:tcW w:w="2408" w:type="dxa"/>
            <w:shd w:val="clear" w:color="auto" w:fill="auto"/>
          </w:tcPr>
          <w:p w:rsidR="00FE65A7" w:rsidRPr="0019388B" w:rsidRDefault="00FE65A7" w:rsidP="00735E49">
            <w:pPr>
              <w:pStyle w:val="Tabletext-NormalBulleted"/>
              <w:rPr>
                <w:rFonts w:asciiTheme="minorHAnsi" w:hAnsiTheme="minorHAnsi"/>
              </w:rPr>
            </w:pPr>
            <w:r w:rsidRPr="0019388B">
              <w:rPr>
                <w:rFonts w:asciiTheme="minorHAnsi" w:hAnsiTheme="minorHAnsi"/>
              </w:rPr>
              <w:t>15</w:t>
            </w:r>
          </w:p>
        </w:tc>
      </w:tr>
      <w:tr w:rsidR="00B92759" w:rsidRPr="0019388B" w:rsidTr="00DB3F69">
        <w:tc>
          <w:tcPr>
            <w:tcW w:w="478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Other station equipment: regulators; valves, pipework and fittings; instrumentation and RTUs; electrical fittings</w:t>
            </w:r>
          </w:p>
        </w:tc>
        <w:tc>
          <w:tcPr>
            <w:tcW w:w="90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No.</w:t>
            </w:r>
          </w:p>
        </w:tc>
        <w:tc>
          <w:tcPr>
            <w:tcW w:w="1260" w:type="dxa"/>
            <w:shd w:val="clear" w:color="auto" w:fill="auto"/>
          </w:tcPr>
          <w:p w:rsidR="00B92759" w:rsidRPr="0019388B" w:rsidRDefault="00B92759" w:rsidP="00735E49">
            <w:pPr>
              <w:pStyle w:val="Tabletext-NormalBulleted"/>
              <w:rPr>
                <w:rFonts w:asciiTheme="minorHAnsi" w:hAnsiTheme="minorHAnsi"/>
              </w:rPr>
            </w:pPr>
          </w:p>
        </w:tc>
        <w:tc>
          <w:tcPr>
            <w:tcW w:w="240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35</w:t>
            </w:r>
          </w:p>
        </w:tc>
      </w:tr>
      <w:tr w:rsidR="00B92759" w:rsidRPr="0019388B" w:rsidTr="00DB3F69">
        <w:tc>
          <w:tcPr>
            <w:tcW w:w="4788" w:type="dxa"/>
            <w:shd w:val="clear" w:color="auto" w:fill="auto"/>
          </w:tcPr>
          <w:p w:rsidR="00B92759" w:rsidRPr="0019388B" w:rsidRDefault="00B92759" w:rsidP="00735E49">
            <w:pPr>
              <w:pStyle w:val="Tabletext-NormalBulleted"/>
              <w:rPr>
                <w:rStyle w:val="Emphasis-Bold"/>
                <w:rFonts w:asciiTheme="minorHAnsi" w:hAnsiTheme="minorHAnsi"/>
              </w:rPr>
            </w:pPr>
            <w:r w:rsidRPr="0019388B">
              <w:rPr>
                <w:rStyle w:val="Emphasis-Bold"/>
                <w:rFonts w:asciiTheme="minorHAnsi" w:hAnsiTheme="minorHAnsi"/>
              </w:rPr>
              <w:t>VALVES</w:t>
            </w:r>
          </w:p>
        </w:tc>
        <w:tc>
          <w:tcPr>
            <w:tcW w:w="900" w:type="dxa"/>
            <w:shd w:val="clear" w:color="auto" w:fill="auto"/>
          </w:tcPr>
          <w:p w:rsidR="00B92759" w:rsidRPr="0019388B" w:rsidRDefault="00B92759" w:rsidP="00735E49">
            <w:pPr>
              <w:pStyle w:val="Tabletext-NormalBulleted"/>
              <w:rPr>
                <w:rFonts w:asciiTheme="minorHAnsi" w:hAnsiTheme="minorHAnsi"/>
              </w:rPr>
            </w:pPr>
          </w:p>
        </w:tc>
        <w:tc>
          <w:tcPr>
            <w:tcW w:w="126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(e)</w:t>
            </w:r>
          </w:p>
        </w:tc>
        <w:tc>
          <w:tcPr>
            <w:tcW w:w="2408" w:type="dxa"/>
            <w:shd w:val="clear" w:color="auto" w:fill="auto"/>
          </w:tcPr>
          <w:p w:rsidR="00B92759" w:rsidRPr="0019388B" w:rsidRDefault="00B92759" w:rsidP="00735E49">
            <w:pPr>
              <w:pStyle w:val="Tabletext-NormalBulleted"/>
              <w:rPr>
                <w:rFonts w:asciiTheme="minorHAnsi" w:hAnsiTheme="minorHAnsi"/>
              </w:rPr>
            </w:pPr>
          </w:p>
        </w:tc>
      </w:tr>
      <w:tr w:rsidR="00B92759" w:rsidRPr="0019388B" w:rsidTr="00DB3F69">
        <w:tc>
          <w:tcPr>
            <w:tcW w:w="478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HP Pipeline Valves (includes Pits and Covers)</w:t>
            </w:r>
          </w:p>
        </w:tc>
        <w:tc>
          <w:tcPr>
            <w:tcW w:w="90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No.</w:t>
            </w:r>
          </w:p>
        </w:tc>
        <w:tc>
          <w:tcPr>
            <w:tcW w:w="1260" w:type="dxa"/>
            <w:shd w:val="clear" w:color="auto" w:fill="auto"/>
          </w:tcPr>
          <w:p w:rsidR="00B92759" w:rsidRPr="0019388B" w:rsidRDefault="00B92759" w:rsidP="00735E49">
            <w:pPr>
              <w:pStyle w:val="Tabletext-NormalBulleted"/>
              <w:rPr>
                <w:rFonts w:asciiTheme="minorHAnsi" w:hAnsiTheme="minorHAnsi"/>
              </w:rPr>
            </w:pPr>
          </w:p>
        </w:tc>
        <w:tc>
          <w:tcPr>
            <w:tcW w:w="240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80</w:t>
            </w:r>
          </w:p>
        </w:tc>
      </w:tr>
      <w:tr w:rsidR="00B92759" w:rsidRPr="0019388B" w:rsidTr="00DB3F69">
        <w:tc>
          <w:tcPr>
            <w:tcW w:w="478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IP Pipeline Valves (includes Pits and Covers)</w:t>
            </w:r>
          </w:p>
        </w:tc>
        <w:tc>
          <w:tcPr>
            <w:tcW w:w="90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No.</w:t>
            </w:r>
          </w:p>
        </w:tc>
        <w:tc>
          <w:tcPr>
            <w:tcW w:w="1260" w:type="dxa"/>
            <w:shd w:val="clear" w:color="auto" w:fill="auto"/>
          </w:tcPr>
          <w:p w:rsidR="00B92759" w:rsidRPr="0019388B" w:rsidRDefault="00B92759" w:rsidP="00735E49">
            <w:pPr>
              <w:pStyle w:val="Tabletext-NormalBulleted"/>
              <w:rPr>
                <w:rFonts w:asciiTheme="minorHAnsi" w:hAnsiTheme="minorHAnsi"/>
              </w:rPr>
            </w:pPr>
          </w:p>
        </w:tc>
        <w:tc>
          <w:tcPr>
            <w:tcW w:w="240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70</w:t>
            </w:r>
          </w:p>
        </w:tc>
      </w:tr>
      <w:tr w:rsidR="00B92759" w:rsidRPr="0019388B" w:rsidTr="00DB3F69">
        <w:tc>
          <w:tcPr>
            <w:tcW w:w="478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MP Pipeline Valves (includes Pits and Covers)</w:t>
            </w:r>
          </w:p>
        </w:tc>
        <w:tc>
          <w:tcPr>
            <w:tcW w:w="90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No.</w:t>
            </w:r>
          </w:p>
        </w:tc>
        <w:tc>
          <w:tcPr>
            <w:tcW w:w="1260" w:type="dxa"/>
            <w:shd w:val="clear" w:color="auto" w:fill="auto"/>
          </w:tcPr>
          <w:p w:rsidR="00B92759" w:rsidRPr="0019388B" w:rsidRDefault="00B92759" w:rsidP="00735E49">
            <w:pPr>
              <w:pStyle w:val="Tabletext-NormalBulleted"/>
              <w:rPr>
                <w:rFonts w:asciiTheme="minorHAnsi" w:hAnsiTheme="minorHAnsi"/>
              </w:rPr>
            </w:pPr>
          </w:p>
        </w:tc>
        <w:tc>
          <w:tcPr>
            <w:tcW w:w="240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60</w:t>
            </w:r>
          </w:p>
        </w:tc>
      </w:tr>
      <w:tr w:rsidR="00B92759" w:rsidRPr="0019388B" w:rsidTr="00DB3F69">
        <w:tc>
          <w:tcPr>
            <w:tcW w:w="4788" w:type="dxa"/>
            <w:shd w:val="clear" w:color="auto" w:fill="auto"/>
          </w:tcPr>
          <w:p w:rsidR="00B92759" w:rsidRPr="0019388B" w:rsidRDefault="00B92759" w:rsidP="00735E49">
            <w:pPr>
              <w:pStyle w:val="Tabletext-NormalBulleted"/>
              <w:rPr>
                <w:rStyle w:val="Emphasis-Bold"/>
                <w:rFonts w:asciiTheme="minorHAnsi" w:hAnsiTheme="minorHAnsi"/>
              </w:rPr>
            </w:pPr>
            <w:r w:rsidRPr="0019388B">
              <w:rPr>
                <w:rStyle w:val="Emphasis-Bold"/>
                <w:rFonts w:asciiTheme="minorHAnsi" w:hAnsiTheme="minorHAnsi"/>
              </w:rPr>
              <w:t>SCADA / CONTROL SYSTEMS</w:t>
            </w:r>
          </w:p>
        </w:tc>
        <w:tc>
          <w:tcPr>
            <w:tcW w:w="900" w:type="dxa"/>
            <w:shd w:val="clear" w:color="auto" w:fill="auto"/>
          </w:tcPr>
          <w:p w:rsidR="00B92759" w:rsidRPr="0019388B" w:rsidRDefault="00B92759" w:rsidP="00735E49">
            <w:pPr>
              <w:pStyle w:val="Tabletext-NormalBulleted"/>
              <w:rPr>
                <w:rFonts w:asciiTheme="minorHAnsi" w:hAnsiTheme="minorHAnsi"/>
              </w:rPr>
            </w:pPr>
          </w:p>
        </w:tc>
        <w:tc>
          <w:tcPr>
            <w:tcW w:w="1260" w:type="dxa"/>
            <w:shd w:val="clear" w:color="auto" w:fill="auto"/>
          </w:tcPr>
          <w:p w:rsidR="00B92759" w:rsidRPr="0019388B" w:rsidRDefault="00B92759" w:rsidP="00735E49">
            <w:pPr>
              <w:pStyle w:val="Tabletext-NormalBulleted"/>
              <w:rPr>
                <w:rFonts w:asciiTheme="minorHAnsi" w:hAnsiTheme="minorHAnsi"/>
              </w:rPr>
            </w:pPr>
          </w:p>
        </w:tc>
        <w:tc>
          <w:tcPr>
            <w:tcW w:w="2408" w:type="dxa"/>
            <w:shd w:val="clear" w:color="auto" w:fill="auto"/>
          </w:tcPr>
          <w:p w:rsidR="00B92759" w:rsidRPr="0019388B" w:rsidRDefault="00B92759" w:rsidP="00735E49">
            <w:pPr>
              <w:pStyle w:val="Tabletext-NormalBulleted"/>
              <w:rPr>
                <w:rFonts w:asciiTheme="minorHAnsi" w:hAnsiTheme="minorHAnsi"/>
              </w:rPr>
            </w:pPr>
          </w:p>
        </w:tc>
      </w:tr>
      <w:tr w:rsidR="00B92759" w:rsidRPr="0019388B" w:rsidTr="00DB3F69">
        <w:tc>
          <w:tcPr>
            <w:tcW w:w="4788"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SCADA Master Station; telecommunications systems</w:t>
            </w:r>
          </w:p>
        </w:tc>
        <w:tc>
          <w:tcPr>
            <w:tcW w:w="90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No.</w:t>
            </w:r>
          </w:p>
        </w:tc>
        <w:tc>
          <w:tcPr>
            <w:tcW w:w="1260" w:type="dxa"/>
            <w:shd w:val="clear" w:color="auto" w:fill="auto"/>
          </w:tcPr>
          <w:p w:rsidR="00B92759" w:rsidRPr="0019388B" w:rsidRDefault="00B92759" w:rsidP="00735E49">
            <w:pPr>
              <w:pStyle w:val="Tabletext-NormalBulleted"/>
              <w:rPr>
                <w:rFonts w:asciiTheme="minorHAnsi" w:hAnsiTheme="minorHAnsi"/>
              </w:rPr>
            </w:pPr>
          </w:p>
        </w:tc>
        <w:tc>
          <w:tcPr>
            <w:tcW w:w="2408" w:type="dxa"/>
            <w:shd w:val="clear" w:color="auto" w:fill="auto"/>
          </w:tcPr>
          <w:p w:rsidR="00B92759" w:rsidRPr="0019388B" w:rsidRDefault="00EE1061" w:rsidP="00735E49">
            <w:pPr>
              <w:pStyle w:val="Tabletext-NormalBulleted"/>
              <w:rPr>
                <w:rFonts w:asciiTheme="minorHAnsi" w:hAnsiTheme="minorHAnsi"/>
              </w:rPr>
            </w:pPr>
            <w:r w:rsidRPr="0019388B">
              <w:rPr>
                <w:rFonts w:asciiTheme="minorHAnsi" w:hAnsiTheme="minorHAnsi"/>
              </w:rPr>
              <w:t>10</w:t>
            </w:r>
          </w:p>
        </w:tc>
      </w:tr>
      <w:tr w:rsidR="00B92759" w:rsidRPr="0019388B" w:rsidTr="00DB3F69">
        <w:tc>
          <w:tcPr>
            <w:tcW w:w="4788" w:type="dxa"/>
            <w:shd w:val="clear" w:color="auto" w:fill="auto"/>
          </w:tcPr>
          <w:p w:rsidR="00B92759" w:rsidRPr="0019388B" w:rsidRDefault="00B92759" w:rsidP="00735E49">
            <w:pPr>
              <w:pStyle w:val="Tabletext-NormalBulleted"/>
              <w:rPr>
                <w:rStyle w:val="Emphasis-Bold"/>
                <w:rFonts w:asciiTheme="minorHAnsi" w:hAnsiTheme="minorHAnsi"/>
              </w:rPr>
            </w:pPr>
            <w:r w:rsidRPr="0019388B">
              <w:rPr>
                <w:rStyle w:val="Emphasis-Bold"/>
                <w:rFonts w:asciiTheme="minorHAnsi" w:hAnsiTheme="minorHAnsi"/>
              </w:rPr>
              <w:t>SPECIAL CROSSINGS</w:t>
            </w:r>
          </w:p>
        </w:tc>
        <w:tc>
          <w:tcPr>
            <w:tcW w:w="90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No</w:t>
            </w:r>
          </w:p>
        </w:tc>
        <w:tc>
          <w:tcPr>
            <w:tcW w:w="126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(f)</w:t>
            </w:r>
          </w:p>
        </w:tc>
        <w:tc>
          <w:tcPr>
            <w:tcW w:w="2408" w:type="dxa"/>
            <w:shd w:val="clear" w:color="auto" w:fill="auto"/>
          </w:tcPr>
          <w:p w:rsidR="00B92759" w:rsidRPr="0019388B" w:rsidRDefault="00B92759" w:rsidP="00735E49">
            <w:pPr>
              <w:pStyle w:val="Tabletext-NormalBulleted"/>
              <w:rPr>
                <w:rFonts w:asciiTheme="minorHAnsi" w:hAnsiTheme="minorHAnsi"/>
              </w:rPr>
            </w:pPr>
          </w:p>
        </w:tc>
      </w:tr>
      <w:tr w:rsidR="00B92759" w:rsidRPr="0019388B" w:rsidDel="00BC4E8D" w:rsidTr="00DB3F69">
        <w:tc>
          <w:tcPr>
            <w:tcW w:w="4788" w:type="dxa"/>
            <w:shd w:val="clear" w:color="auto" w:fill="auto"/>
          </w:tcPr>
          <w:p w:rsidR="00B92759" w:rsidRPr="0019388B" w:rsidRDefault="00B92759" w:rsidP="00735E49">
            <w:pPr>
              <w:pStyle w:val="Tabletext-NormalBulleted"/>
              <w:rPr>
                <w:rStyle w:val="Emphasis-Bold"/>
                <w:rFonts w:asciiTheme="minorHAnsi" w:hAnsiTheme="minorHAnsi"/>
              </w:rPr>
            </w:pPr>
            <w:r w:rsidRPr="0019388B">
              <w:rPr>
                <w:rStyle w:val="Emphasis-Bold"/>
                <w:rFonts w:asciiTheme="minorHAnsi" w:hAnsiTheme="minorHAnsi"/>
              </w:rPr>
              <w:t>SPARES</w:t>
            </w:r>
          </w:p>
        </w:tc>
        <w:tc>
          <w:tcPr>
            <w:tcW w:w="900" w:type="dxa"/>
            <w:shd w:val="clear" w:color="auto" w:fill="auto"/>
          </w:tcPr>
          <w:p w:rsidR="00B92759" w:rsidRPr="0019388B" w:rsidRDefault="00B92759" w:rsidP="00735E49">
            <w:pPr>
              <w:pStyle w:val="Tabletext-NormalBulleted"/>
              <w:rPr>
                <w:rFonts w:asciiTheme="minorHAnsi" w:hAnsiTheme="minorHAnsi"/>
              </w:rPr>
            </w:pPr>
          </w:p>
        </w:tc>
        <w:tc>
          <w:tcPr>
            <w:tcW w:w="1260" w:type="dxa"/>
            <w:shd w:val="clear" w:color="auto" w:fill="auto"/>
          </w:tcPr>
          <w:p w:rsidR="00B92759" w:rsidRPr="0019388B" w:rsidRDefault="00B92759" w:rsidP="00735E49">
            <w:pPr>
              <w:pStyle w:val="Tabletext-NormalBulleted"/>
              <w:rPr>
                <w:rFonts w:asciiTheme="minorHAnsi" w:hAnsiTheme="minorHAnsi"/>
              </w:rPr>
            </w:pPr>
            <w:r w:rsidRPr="0019388B">
              <w:rPr>
                <w:rFonts w:asciiTheme="minorHAnsi" w:hAnsiTheme="minorHAnsi"/>
              </w:rPr>
              <w:t>(g)</w:t>
            </w:r>
          </w:p>
        </w:tc>
        <w:tc>
          <w:tcPr>
            <w:tcW w:w="2408" w:type="dxa"/>
            <w:shd w:val="clear" w:color="auto" w:fill="auto"/>
          </w:tcPr>
          <w:p w:rsidR="00B92759" w:rsidRPr="0019388B" w:rsidDel="00BC4E8D" w:rsidRDefault="00B92759" w:rsidP="00735E49">
            <w:pPr>
              <w:pStyle w:val="Tabletext-NormalBulleted"/>
              <w:rPr>
                <w:rFonts w:asciiTheme="minorHAnsi" w:hAnsiTheme="minorHAnsi"/>
              </w:rPr>
            </w:pPr>
          </w:p>
        </w:tc>
      </w:tr>
      <w:tr w:rsidR="00B92759" w:rsidRPr="0019388B" w:rsidTr="00DB3F69">
        <w:tc>
          <w:tcPr>
            <w:tcW w:w="9356" w:type="dxa"/>
            <w:gridSpan w:val="4"/>
            <w:shd w:val="clear" w:color="auto" w:fill="auto"/>
          </w:tcPr>
          <w:p w:rsidR="00B92759" w:rsidRPr="0019388B" w:rsidRDefault="00B92759" w:rsidP="00735E49">
            <w:pPr>
              <w:pStyle w:val="Tabletext-NormalBulleted"/>
              <w:rPr>
                <w:rStyle w:val="Emphasis-Bold"/>
                <w:rFonts w:asciiTheme="minorHAnsi" w:hAnsiTheme="minorHAnsi"/>
              </w:rPr>
            </w:pPr>
            <w:r w:rsidRPr="0019388B">
              <w:rPr>
                <w:rStyle w:val="Emphasis-Bold"/>
                <w:rFonts w:asciiTheme="minorHAnsi" w:hAnsiTheme="minorHAnsi"/>
              </w:rPr>
              <w:t>Notes:</w:t>
            </w:r>
          </w:p>
          <w:p w:rsidR="00B92759" w:rsidRPr="0019388B" w:rsidRDefault="00B92759" w:rsidP="00735E49">
            <w:pPr>
              <w:pStyle w:val="Tabletext-NormalBulleted"/>
              <w:rPr>
                <w:rFonts w:asciiTheme="minorHAnsi" w:hAnsiTheme="minorHAnsi"/>
              </w:rPr>
            </w:pPr>
            <w:r w:rsidRPr="0019388B">
              <w:rPr>
                <w:rFonts w:asciiTheme="minorHAnsi" w:hAnsiTheme="minorHAnsi"/>
              </w:rPr>
              <w:t>(a) ‘HP’ means high pressure pipelines with operating pressures above 20 barg.</w:t>
            </w:r>
          </w:p>
          <w:p w:rsidR="00B92759" w:rsidRPr="0019388B" w:rsidRDefault="00B92759" w:rsidP="00735E49">
            <w:pPr>
              <w:pStyle w:val="Tabletext-NormalBulleted"/>
              <w:rPr>
                <w:rFonts w:asciiTheme="minorHAnsi" w:hAnsiTheme="minorHAnsi"/>
              </w:rPr>
            </w:pPr>
            <w:r w:rsidRPr="0019388B">
              <w:rPr>
                <w:rFonts w:asciiTheme="minorHAnsi" w:hAnsiTheme="minorHAnsi"/>
              </w:rPr>
              <w:t xml:space="preserve">(b) ‘IP’ means intermediate pressure pipelines with operating pressures between </w:t>
            </w:r>
            <w:r w:rsidR="00FE65A7" w:rsidRPr="0019388B">
              <w:rPr>
                <w:rFonts w:asciiTheme="minorHAnsi" w:hAnsiTheme="minorHAnsi"/>
              </w:rPr>
              <w:t xml:space="preserve">7 </w:t>
            </w:r>
            <w:r w:rsidRPr="0019388B">
              <w:rPr>
                <w:rFonts w:asciiTheme="minorHAnsi" w:hAnsiTheme="minorHAnsi"/>
              </w:rPr>
              <w:t>and 20</w:t>
            </w:r>
          </w:p>
          <w:p w:rsidR="00B92759" w:rsidRPr="0019388B" w:rsidRDefault="00B92759" w:rsidP="00735E49">
            <w:pPr>
              <w:pStyle w:val="Tabletext-NormalBulleted"/>
              <w:rPr>
                <w:rFonts w:asciiTheme="minorHAnsi" w:hAnsiTheme="minorHAnsi"/>
              </w:rPr>
            </w:pPr>
            <w:r w:rsidRPr="0019388B">
              <w:rPr>
                <w:rFonts w:asciiTheme="minorHAnsi" w:hAnsiTheme="minorHAnsi"/>
              </w:rPr>
              <w:t>barg.</w:t>
            </w:r>
          </w:p>
          <w:p w:rsidR="00B92759" w:rsidRPr="0019388B" w:rsidRDefault="00B92759" w:rsidP="00735E49">
            <w:pPr>
              <w:pStyle w:val="Tabletext-NormalBulleted"/>
              <w:rPr>
                <w:rFonts w:asciiTheme="minorHAnsi" w:hAnsiTheme="minorHAnsi"/>
              </w:rPr>
            </w:pPr>
            <w:r w:rsidRPr="0019388B">
              <w:rPr>
                <w:rFonts w:asciiTheme="minorHAnsi" w:hAnsiTheme="minorHAnsi"/>
              </w:rPr>
              <w:t xml:space="preserve">(c) ‘MP’ means medium pressure pipelines with operating pressures up to </w:t>
            </w:r>
            <w:r w:rsidR="00FE65A7" w:rsidRPr="0019388B">
              <w:rPr>
                <w:rFonts w:asciiTheme="minorHAnsi" w:hAnsiTheme="minorHAnsi"/>
              </w:rPr>
              <w:t xml:space="preserve">7 </w:t>
            </w:r>
            <w:r w:rsidRPr="0019388B">
              <w:rPr>
                <w:rFonts w:asciiTheme="minorHAnsi" w:hAnsiTheme="minorHAnsi"/>
              </w:rPr>
              <w:t>barg.</w:t>
            </w:r>
          </w:p>
          <w:p w:rsidR="00B92759" w:rsidRPr="0019388B" w:rsidRDefault="00B92759" w:rsidP="00735E49">
            <w:pPr>
              <w:pStyle w:val="Tabletext-NormalBulleted"/>
              <w:rPr>
                <w:rFonts w:asciiTheme="minorHAnsi" w:hAnsiTheme="minorHAnsi"/>
              </w:rPr>
            </w:pPr>
            <w:r w:rsidRPr="0019388B">
              <w:rPr>
                <w:rFonts w:asciiTheme="minorHAnsi" w:hAnsiTheme="minorHAnsi"/>
              </w:rPr>
              <w:t>(d) For MP pipelines of PE construction installed prior to 1985, the maximum asset life should be 50 years.</w:t>
            </w:r>
          </w:p>
          <w:p w:rsidR="00B92759" w:rsidRPr="0019388B" w:rsidRDefault="00B92759" w:rsidP="00735E49">
            <w:pPr>
              <w:pStyle w:val="Tabletext-NormalBulleted"/>
              <w:rPr>
                <w:rFonts w:asciiTheme="minorHAnsi" w:hAnsiTheme="minorHAnsi"/>
              </w:rPr>
            </w:pPr>
            <w:r w:rsidRPr="0019388B">
              <w:rPr>
                <w:rFonts w:asciiTheme="minorHAnsi" w:hAnsiTheme="minorHAnsi"/>
              </w:rPr>
              <w:t>(e) Asset lives for valves should correspond to the associated pipeline.</w:t>
            </w:r>
          </w:p>
          <w:p w:rsidR="00B92759" w:rsidRPr="0019388B" w:rsidRDefault="00B92759" w:rsidP="00735E49">
            <w:pPr>
              <w:pStyle w:val="Tabletext-NormalBulleted"/>
              <w:rPr>
                <w:rFonts w:asciiTheme="minorHAnsi" w:hAnsiTheme="minorHAnsi"/>
              </w:rPr>
            </w:pPr>
            <w:r w:rsidRPr="0019388B">
              <w:rPr>
                <w:rFonts w:asciiTheme="minorHAnsi" w:hAnsiTheme="minorHAnsi"/>
              </w:rPr>
              <w:t>(f) Asset lives for special crossings should correspond to the type of pipeline for which the crossing is constructed.  Where more than one type uses a single crossing, the asset type with the longest standard life should be used as reference.</w:t>
            </w:r>
          </w:p>
          <w:p w:rsidR="00B92759" w:rsidRPr="0019388B" w:rsidRDefault="00B92759" w:rsidP="00735E49">
            <w:pPr>
              <w:pStyle w:val="Tabletext-NormalBulleted"/>
              <w:rPr>
                <w:rFonts w:asciiTheme="minorHAnsi" w:hAnsiTheme="minorHAnsi"/>
              </w:rPr>
            </w:pPr>
            <w:r w:rsidRPr="0019388B">
              <w:rPr>
                <w:rFonts w:asciiTheme="minorHAnsi" w:hAnsiTheme="minorHAnsi"/>
              </w:rPr>
              <w:t xml:space="preserve">(g) </w:t>
            </w:r>
            <w:r w:rsidR="00FE65A7" w:rsidRPr="0019388B">
              <w:rPr>
                <w:rFonts w:asciiTheme="minorHAnsi" w:hAnsiTheme="minorHAnsi"/>
              </w:rPr>
              <w:t>S</w:t>
            </w:r>
            <w:r w:rsidRPr="0019388B">
              <w:rPr>
                <w:rFonts w:asciiTheme="minorHAnsi" w:hAnsiTheme="minorHAnsi"/>
              </w:rPr>
              <w:t>pares should be given the same asset lives as the network assets they support.</w:t>
            </w:r>
          </w:p>
          <w:p w:rsidR="00B92759" w:rsidRPr="0019388B" w:rsidRDefault="00B92759" w:rsidP="00735E49">
            <w:pPr>
              <w:pStyle w:val="Tabletext-NormalBulleted"/>
              <w:rPr>
                <w:rFonts w:asciiTheme="minorHAnsi" w:hAnsiTheme="minorHAnsi"/>
              </w:rPr>
            </w:pPr>
          </w:p>
        </w:tc>
      </w:tr>
    </w:tbl>
    <w:p w:rsidR="00B92759" w:rsidRPr="0019388B" w:rsidRDefault="00B92759" w:rsidP="003B6EE2">
      <w:pPr>
        <w:pStyle w:val="HeadingTableHeading"/>
        <w:rPr>
          <w:rFonts w:asciiTheme="minorHAnsi" w:hAnsiTheme="minorHAnsi"/>
        </w:rPr>
      </w:pPr>
    </w:p>
    <w:p w:rsidR="007416F0" w:rsidRPr="0019388B" w:rsidRDefault="007416F0" w:rsidP="00000BF5">
      <w:pPr>
        <w:pStyle w:val="HeadingH1"/>
        <w:rPr>
          <w:rFonts w:asciiTheme="minorHAnsi" w:hAnsiTheme="minorHAnsi"/>
        </w:rPr>
        <w:sectPr w:rsidR="007416F0" w:rsidRPr="0019388B" w:rsidSect="00FC0165">
          <w:headerReference w:type="even" r:id="rId22"/>
          <w:headerReference w:type="default" r:id="rId23"/>
          <w:footerReference w:type="even" r:id="rId24"/>
          <w:footerReference w:type="default" r:id="rId25"/>
          <w:headerReference w:type="first" r:id="rId26"/>
          <w:footerReference w:type="first" r:id="rId27"/>
          <w:pgSz w:w="11907" w:h="16839" w:code="9"/>
          <w:pgMar w:top="1440" w:right="1440" w:bottom="1440" w:left="1440" w:header="709" w:footer="709" w:gutter="0"/>
          <w:cols w:space="708"/>
          <w:titlePg/>
          <w:docGrid w:linePitch="360"/>
        </w:sectPr>
      </w:pPr>
      <w:bookmarkStart w:id="1650" w:name="_Toc280320378"/>
      <w:bookmarkStart w:id="1651" w:name="_Toc280320441"/>
      <w:bookmarkEnd w:id="1650"/>
      <w:bookmarkEnd w:id="1651"/>
    </w:p>
    <w:p w:rsidR="00791DED" w:rsidRPr="0019388B" w:rsidRDefault="00C44B1F" w:rsidP="00C44B1F">
      <w:pPr>
        <w:pStyle w:val="HeadingH1"/>
        <w:numPr>
          <w:ilvl w:val="0"/>
          <w:numId w:val="0"/>
        </w:numPr>
        <w:rPr>
          <w:rFonts w:asciiTheme="minorHAnsi" w:hAnsiTheme="minorHAnsi"/>
        </w:rPr>
      </w:pPr>
      <w:bookmarkStart w:id="1652" w:name="_Toc280358761"/>
      <w:bookmarkStart w:id="1653" w:name="_Toc280358893"/>
      <w:bookmarkStart w:id="1654" w:name="_Toc280359195"/>
      <w:bookmarkStart w:id="1655" w:name="_Ref265611577"/>
      <w:bookmarkStart w:id="1656" w:name="_Toc267986257"/>
      <w:bookmarkStart w:id="1657" w:name="_Toc270605643"/>
      <w:bookmarkStart w:id="1658" w:name="_Toc274662727"/>
      <w:bookmarkStart w:id="1659" w:name="_Toc274674102"/>
      <w:bookmarkStart w:id="1660" w:name="_Toc274674519"/>
      <w:bookmarkStart w:id="1661" w:name="_Toc274740848"/>
      <w:bookmarkStart w:id="1662" w:name="_Toc275443514"/>
      <w:bookmarkStart w:id="1663" w:name="_Toc280539183"/>
      <w:bookmarkStart w:id="1664" w:name="_Toc491183148"/>
      <w:bookmarkStart w:id="1665" w:name="_Ref265580475"/>
      <w:bookmarkEnd w:id="1652"/>
      <w:bookmarkEnd w:id="1653"/>
      <w:bookmarkEnd w:id="1654"/>
      <w:r>
        <w:rPr>
          <w:rFonts w:asciiTheme="minorHAnsi" w:hAnsiTheme="minorHAnsi"/>
        </w:rPr>
        <w:t>SCHEDULE B</w:t>
      </w:r>
      <w:r>
        <w:rPr>
          <w:rFonts w:asciiTheme="minorHAnsi" w:hAnsiTheme="minorHAnsi"/>
        </w:rPr>
        <w:tab/>
      </w:r>
      <w:r w:rsidR="000725C9" w:rsidRPr="0019388B">
        <w:rPr>
          <w:rFonts w:asciiTheme="minorHAnsi" w:hAnsiTheme="minorHAnsi"/>
        </w:rPr>
        <w:t>COST ALLOCATION INFORMATION</w:t>
      </w:r>
      <w:bookmarkEnd w:id="1655"/>
      <w:bookmarkEnd w:id="1656"/>
      <w:bookmarkEnd w:id="1657"/>
      <w:bookmarkEnd w:id="1658"/>
      <w:bookmarkEnd w:id="1659"/>
      <w:bookmarkEnd w:id="1660"/>
      <w:bookmarkEnd w:id="1661"/>
      <w:bookmarkEnd w:id="1662"/>
      <w:bookmarkEnd w:id="1663"/>
      <w:bookmarkEnd w:id="1664"/>
    </w:p>
    <w:p w:rsidR="005A2520" w:rsidRPr="0019388B" w:rsidRDefault="005A2520" w:rsidP="005B5845">
      <w:pPr>
        <w:pStyle w:val="UnnumberedL1"/>
        <w:rPr>
          <w:rStyle w:val="Emphasis-Bold"/>
          <w:rFonts w:asciiTheme="minorHAnsi" w:hAnsiTheme="minorHAnsi"/>
        </w:rPr>
      </w:pPr>
      <w:r w:rsidRPr="0019388B">
        <w:rPr>
          <w:rStyle w:val="Emphasis-Bold"/>
          <w:rFonts w:asciiTheme="minorHAnsi" w:hAnsiTheme="minorHAnsi"/>
        </w:rPr>
        <w:t xml:space="preserve">Table 1: Allocation of </w:t>
      </w:r>
      <w:r w:rsidR="001A5836">
        <w:rPr>
          <w:rStyle w:val="Emphasis-Bold"/>
          <w:rFonts w:asciiTheme="minorHAnsi" w:hAnsiTheme="minorHAnsi"/>
        </w:rPr>
        <w:t>asset values</w:t>
      </w:r>
    </w:p>
    <w:p w:rsidR="005A2520" w:rsidRPr="0019388B" w:rsidRDefault="004C0D00" w:rsidP="005B5845">
      <w:pPr>
        <w:pStyle w:val="UnnumberedL1"/>
        <w:rPr>
          <w:rFonts w:asciiTheme="minorHAnsi" w:hAnsiTheme="minorHAnsi"/>
        </w:rPr>
      </w:pPr>
      <w:r>
        <w:rPr>
          <w:noProof/>
        </w:rPr>
        <w:pict>
          <v:shape id="_x0000_s1311" type="#_x0000_t75" style="position:absolute;left:0;text-align:left;margin-left:0;margin-top:0;width:346.5pt;height:337.5pt;z-index:251685888;mso-position-horizontal:center;mso-position-horizontal-relative:margin;mso-position-vertical:center;mso-position-vertical-relative:margin">
            <v:imagedata r:id="rId28" o:title=""/>
            <w10:wrap type="square" anchorx="margin" anchory="margin"/>
          </v:shape>
        </w:pict>
      </w:r>
    </w:p>
    <w:p w:rsidR="005A2520" w:rsidRPr="0019388B" w:rsidRDefault="001A5836" w:rsidP="005A2520">
      <w:pPr>
        <w:pStyle w:val="UnnumberedL1"/>
        <w:rPr>
          <w:rStyle w:val="Emphasis-Bold"/>
          <w:rFonts w:asciiTheme="minorHAnsi" w:hAnsiTheme="minorHAnsi"/>
        </w:rPr>
      </w:pPr>
      <w:r w:rsidRPr="001A5836">
        <w:t xml:space="preserve"> </w:t>
      </w:r>
    </w:p>
    <w:p w:rsidR="005A2520" w:rsidRPr="0019388B" w:rsidRDefault="005A2520" w:rsidP="000F29DB">
      <w:pPr>
        <w:pStyle w:val="UnnumberedL1"/>
        <w:rPr>
          <w:rFonts w:asciiTheme="minorHAnsi" w:hAnsiTheme="minorHAnsi"/>
        </w:rPr>
      </w:pPr>
    </w:p>
    <w:p w:rsidR="005A2520" w:rsidRPr="0019388B" w:rsidRDefault="005A2520" w:rsidP="005A2520">
      <w:pPr>
        <w:pStyle w:val="UnnumberedL1"/>
        <w:rPr>
          <w:rStyle w:val="Emphasis-Bold"/>
          <w:rFonts w:asciiTheme="minorHAnsi" w:hAnsiTheme="minorHAnsi"/>
        </w:rPr>
      </w:pPr>
    </w:p>
    <w:p w:rsidR="005A2520" w:rsidRPr="0019388B" w:rsidRDefault="007416F0" w:rsidP="005A2520">
      <w:pPr>
        <w:pStyle w:val="UnnumberedL1"/>
        <w:rPr>
          <w:rFonts w:asciiTheme="minorHAnsi" w:hAnsiTheme="minorHAnsi"/>
        </w:rPr>
      </w:pPr>
      <w:r w:rsidRPr="0019388B">
        <w:rPr>
          <w:rStyle w:val="Emphasis-Bold"/>
          <w:rFonts w:asciiTheme="minorHAnsi" w:hAnsiTheme="minorHAnsi"/>
        </w:rPr>
        <w:br w:type="page"/>
      </w:r>
      <w:r w:rsidR="005D1956" w:rsidRPr="005D1956">
        <w:rPr>
          <w:rStyle w:val="Emphasis-Bold"/>
        </w:rPr>
        <w:t>Table 2: Report supporting allocations of asset values (non-public)</w:t>
      </w:r>
    </w:p>
    <w:p w:rsidR="005A2520" w:rsidRPr="0019388B" w:rsidRDefault="004C0D00" w:rsidP="000F29DB">
      <w:pPr>
        <w:pStyle w:val="UnnumberedL1"/>
        <w:rPr>
          <w:rFonts w:asciiTheme="minorHAnsi" w:hAnsiTheme="minorHAnsi"/>
        </w:rPr>
      </w:pPr>
      <w:r>
        <w:rPr>
          <w:noProof/>
        </w:rPr>
        <w:pict>
          <v:shape id="_x0000_s1312" type="#_x0000_t75" style="position:absolute;left:0;text-align:left;margin-left:0;margin-top:0;width:373.5pt;height:420.4pt;z-index:251687936;mso-position-horizontal:center;mso-position-horizontal-relative:margin;mso-position-vertical:center;mso-position-vertical-relative:margin">
            <v:imagedata r:id="rId29" o:title=""/>
            <w10:wrap type="square" anchorx="margin" anchory="margin"/>
          </v:shape>
        </w:pict>
      </w:r>
    </w:p>
    <w:p w:rsidR="005A2520" w:rsidRPr="0019388B" w:rsidRDefault="005A2520" w:rsidP="005A2520">
      <w:pPr>
        <w:pStyle w:val="UnnumberedL1"/>
        <w:rPr>
          <w:rStyle w:val="Emphasis-Bold"/>
          <w:rFonts w:asciiTheme="minorHAnsi" w:hAnsiTheme="minorHAnsi"/>
        </w:rPr>
      </w:pPr>
    </w:p>
    <w:p w:rsidR="005A2520" w:rsidRPr="0019388B" w:rsidRDefault="005A2520" w:rsidP="00895E2C">
      <w:pPr>
        <w:pStyle w:val="UnnumberedL1"/>
        <w:rPr>
          <w:rStyle w:val="Emphasis-Bold"/>
          <w:rFonts w:asciiTheme="minorHAnsi" w:hAnsiTheme="minorHAnsi"/>
        </w:rPr>
      </w:pPr>
    </w:p>
    <w:p w:rsidR="005A2520" w:rsidRPr="0019388B" w:rsidRDefault="005A2520" w:rsidP="000F29DB">
      <w:pPr>
        <w:pStyle w:val="UnnumberedL1"/>
        <w:rPr>
          <w:rFonts w:asciiTheme="minorHAnsi" w:hAnsiTheme="minorHAnsi"/>
        </w:rPr>
      </w:pPr>
    </w:p>
    <w:p w:rsidR="005A2520" w:rsidRPr="0019388B" w:rsidRDefault="005A2520" w:rsidP="005A2520">
      <w:pPr>
        <w:pStyle w:val="UnnumberedL1"/>
        <w:rPr>
          <w:rFonts w:asciiTheme="minorHAnsi" w:hAnsiTheme="minorHAnsi"/>
        </w:rPr>
      </w:pPr>
    </w:p>
    <w:p w:rsidR="003578D7" w:rsidRDefault="003578D7"/>
    <w:p w:rsidR="005A2520" w:rsidRPr="0019388B" w:rsidRDefault="005A2520" w:rsidP="000F29DB">
      <w:pPr>
        <w:pStyle w:val="UnnumberedL1"/>
        <w:rPr>
          <w:rFonts w:asciiTheme="minorHAnsi" w:hAnsiTheme="minorHAnsi"/>
        </w:rPr>
      </w:pPr>
    </w:p>
    <w:p w:rsidR="005A2520" w:rsidRPr="0019388B" w:rsidRDefault="005A2520" w:rsidP="000F29DB">
      <w:pPr>
        <w:pStyle w:val="UnnumberedL1"/>
        <w:rPr>
          <w:rFonts w:asciiTheme="minorHAnsi" w:hAnsiTheme="minorHAnsi"/>
        </w:rPr>
      </w:pPr>
    </w:p>
    <w:p w:rsidR="005A2520" w:rsidRPr="0019388B" w:rsidRDefault="005A2520" w:rsidP="005A4E70">
      <w:pPr>
        <w:pStyle w:val="UnnumberedL1"/>
        <w:ind w:left="0"/>
        <w:rPr>
          <w:rFonts w:asciiTheme="minorHAnsi" w:hAnsiTheme="minorHAnsi"/>
        </w:rPr>
      </w:pPr>
    </w:p>
    <w:p w:rsidR="005A2520" w:rsidRPr="0019388B" w:rsidRDefault="005A2520" w:rsidP="000F29DB">
      <w:pPr>
        <w:pStyle w:val="UnnumberedL1"/>
        <w:rPr>
          <w:rFonts w:asciiTheme="minorHAnsi" w:hAnsiTheme="minorHAnsi"/>
        </w:rPr>
      </w:pPr>
    </w:p>
    <w:p w:rsidR="005A2520" w:rsidRPr="0019388B" w:rsidRDefault="005A2520" w:rsidP="000F29DB">
      <w:pPr>
        <w:pStyle w:val="UnnumberedL1"/>
        <w:rPr>
          <w:rFonts w:asciiTheme="minorHAnsi" w:hAnsiTheme="minorHAnsi"/>
        </w:rPr>
      </w:pPr>
    </w:p>
    <w:p w:rsidR="005A2520" w:rsidRPr="0019388B" w:rsidRDefault="005A2520" w:rsidP="005D1956">
      <w:pPr>
        <w:pStyle w:val="UnnumberedL1"/>
        <w:ind w:left="0"/>
        <w:rPr>
          <w:rFonts w:asciiTheme="minorHAnsi" w:hAnsiTheme="minorHAnsi"/>
        </w:rPr>
      </w:pPr>
    </w:p>
    <w:p w:rsidR="005A2520" w:rsidRPr="0019388B" w:rsidRDefault="005A2520" w:rsidP="000F29DB">
      <w:pPr>
        <w:pStyle w:val="UnnumberedL1"/>
        <w:rPr>
          <w:rFonts w:asciiTheme="minorHAnsi" w:hAnsiTheme="minorHAnsi"/>
        </w:rPr>
      </w:pPr>
    </w:p>
    <w:p w:rsidR="005A2520" w:rsidRPr="0019388B" w:rsidRDefault="005A2520" w:rsidP="000F29DB">
      <w:pPr>
        <w:pStyle w:val="UnnumberedL1"/>
        <w:rPr>
          <w:rStyle w:val="Emphasis-Bold"/>
          <w:rFonts w:asciiTheme="minorHAnsi" w:hAnsiTheme="minorHAnsi"/>
        </w:rPr>
      </w:pPr>
      <w:r w:rsidRPr="0019388B">
        <w:rPr>
          <w:rStyle w:val="Emphasis-Bold"/>
          <w:rFonts w:asciiTheme="minorHAnsi" w:hAnsiTheme="minorHAnsi"/>
        </w:rPr>
        <w:br w:type="page"/>
        <w:t xml:space="preserve">Table 3: Allocation of </w:t>
      </w:r>
      <w:r w:rsidR="008D58FD">
        <w:rPr>
          <w:rStyle w:val="Emphasis-Bold"/>
          <w:rFonts w:asciiTheme="minorHAnsi" w:hAnsiTheme="minorHAnsi"/>
        </w:rPr>
        <w:t>o</w:t>
      </w:r>
      <w:r w:rsidRPr="0019388B">
        <w:rPr>
          <w:rStyle w:val="Emphasis-Bold"/>
          <w:rFonts w:asciiTheme="minorHAnsi" w:hAnsiTheme="minorHAnsi"/>
        </w:rPr>
        <w:t xml:space="preserve">perating </w:t>
      </w:r>
      <w:r w:rsidR="008D58FD">
        <w:rPr>
          <w:rStyle w:val="Emphasis-Bold"/>
          <w:rFonts w:asciiTheme="minorHAnsi" w:hAnsiTheme="minorHAnsi"/>
        </w:rPr>
        <w:t>c</w:t>
      </w:r>
      <w:r w:rsidRPr="0019388B">
        <w:rPr>
          <w:rStyle w:val="Emphasis-Bold"/>
          <w:rFonts w:asciiTheme="minorHAnsi" w:hAnsiTheme="minorHAnsi"/>
        </w:rPr>
        <w:t xml:space="preserve">osts </w:t>
      </w:r>
    </w:p>
    <w:p w:rsidR="005A2520" w:rsidRPr="0019388B" w:rsidRDefault="005A2520" w:rsidP="005A2520">
      <w:pPr>
        <w:pStyle w:val="UnnumberedL1"/>
        <w:rPr>
          <w:rStyle w:val="Emphasis-Bold"/>
          <w:rFonts w:asciiTheme="minorHAnsi" w:hAnsiTheme="minorHAnsi"/>
        </w:rPr>
      </w:pPr>
    </w:p>
    <w:p w:rsidR="005A2520" w:rsidRPr="0019388B" w:rsidRDefault="008D58FD" w:rsidP="005A2520">
      <w:pPr>
        <w:pStyle w:val="UnnumberedL1"/>
        <w:rPr>
          <w:rFonts w:asciiTheme="minorHAnsi" w:hAnsiTheme="minorHAnsi"/>
        </w:rPr>
      </w:pPr>
      <w:r w:rsidRPr="008D58FD">
        <w:rPr>
          <w:rStyle w:val="Emphasis-Bold"/>
          <w:rFonts w:asciiTheme="minorHAnsi" w:hAnsiTheme="minorHAnsi"/>
          <w:b w:val="0"/>
          <w:bCs w:val="0"/>
        </w:rPr>
        <w:t xml:space="preserve"> </w:t>
      </w:r>
    </w:p>
    <w:p w:rsidR="005A2520" w:rsidRPr="0019388B" w:rsidRDefault="004C0D00" w:rsidP="000F29DB">
      <w:pPr>
        <w:pStyle w:val="UnnumberedL1"/>
        <w:rPr>
          <w:rFonts w:asciiTheme="minorHAnsi" w:hAnsiTheme="minorHAnsi"/>
        </w:rPr>
      </w:pPr>
      <w:r>
        <w:rPr>
          <w:noProof/>
        </w:rPr>
        <w:pict>
          <v:shape id="_x0000_s1313" type="#_x0000_t75" style="position:absolute;left:0;text-align:left;margin-left:0;margin-top:0;width:489pt;height:333.15pt;z-index:251689984;mso-position-horizontal:center;mso-position-horizontal-relative:margin;mso-position-vertical:center;mso-position-vertical-relative:margin">
            <v:imagedata r:id="rId30" o:title=""/>
            <w10:wrap type="square" anchorx="margin" anchory="margin"/>
          </v:shape>
        </w:pict>
      </w:r>
    </w:p>
    <w:p w:rsidR="005A2520" w:rsidRPr="0019388B" w:rsidRDefault="005A2520" w:rsidP="000F29DB">
      <w:pPr>
        <w:pStyle w:val="UnnumberedL1"/>
        <w:rPr>
          <w:rFonts w:asciiTheme="minorHAnsi" w:hAnsiTheme="minorHAnsi"/>
        </w:rPr>
      </w:pPr>
    </w:p>
    <w:p w:rsidR="005A2520" w:rsidRPr="0019388B" w:rsidRDefault="005A2520" w:rsidP="000F29DB">
      <w:pPr>
        <w:pStyle w:val="UnnumberedL1"/>
        <w:rPr>
          <w:rFonts w:asciiTheme="minorHAnsi" w:hAnsiTheme="minorHAnsi"/>
        </w:rPr>
      </w:pPr>
    </w:p>
    <w:p w:rsidR="005A2520" w:rsidRPr="0019388B" w:rsidRDefault="005A2520" w:rsidP="000F29DB">
      <w:pPr>
        <w:pStyle w:val="UnnumberedL1"/>
        <w:rPr>
          <w:rStyle w:val="Emphasis-Bold"/>
          <w:rFonts w:asciiTheme="minorHAnsi" w:hAnsiTheme="minorHAnsi"/>
        </w:rPr>
      </w:pPr>
      <w:r w:rsidRPr="0019388B">
        <w:rPr>
          <w:rStyle w:val="Emphasis-Bold"/>
          <w:rFonts w:asciiTheme="minorHAnsi" w:hAnsiTheme="minorHAnsi"/>
        </w:rPr>
        <w:br w:type="page"/>
        <w:t xml:space="preserve">Table 4: </w:t>
      </w:r>
      <w:r w:rsidR="0029635B">
        <w:rPr>
          <w:rStyle w:val="Emphasis-Bold"/>
          <w:rFonts w:asciiTheme="minorHAnsi" w:hAnsiTheme="minorHAnsi"/>
        </w:rPr>
        <w:t>Report supporting allocation of operating costs (non-public)</w:t>
      </w:r>
    </w:p>
    <w:p w:rsidR="005A2520" w:rsidRPr="0019388B" w:rsidRDefault="004C0D00" w:rsidP="000F29DB">
      <w:pPr>
        <w:pStyle w:val="UnnumberedL1"/>
        <w:rPr>
          <w:rFonts w:asciiTheme="minorHAnsi" w:hAnsiTheme="minorHAnsi"/>
        </w:rPr>
      </w:pPr>
      <w:r>
        <w:pict>
          <v:shape id="_x0000_i1041" type="#_x0000_t75" style="width:591.6pt;height:425.2pt">
            <v:imagedata r:id="rId31" o:title=""/>
          </v:shape>
        </w:pict>
      </w:r>
    </w:p>
    <w:p w:rsidR="005A2520" w:rsidRPr="0019388B" w:rsidRDefault="005A2520" w:rsidP="000F29DB">
      <w:pPr>
        <w:pStyle w:val="UnnumberedL1"/>
        <w:rPr>
          <w:rFonts w:asciiTheme="minorHAnsi" w:hAnsiTheme="minorHAnsi"/>
        </w:rPr>
      </w:pPr>
      <w:r w:rsidRPr="0019388B">
        <w:rPr>
          <w:rStyle w:val="Emphasis-Bold"/>
          <w:rFonts w:asciiTheme="minorHAnsi" w:hAnsiTheme="minorHAnsi"/>
        </w:rPr>
        <w:br w:type="page"/>
        <w:t xml:space="preserve">Table 5: </w:t>
      </w:r>
      <w:r w:rsidR="000E44DC">
        <w:rPr>
          <w:rStyle w:val="Emphasis-Bold"/>
          <w:rFonts w:asciiTheme="minorHAnsi" w:hAnsiTheme="minorHAnsi"/>
        </w:rPr>
        <w:t>Rationale for selecting proxy allocator</w:t>
      </w:r>
      <w:r w:rsidRPr="0019388B">
        <w:rPr>
          <w:rStyle w:val="Emphasis-Bold"/>
          <w:rFonts w:asciiTheme="minorHAnsi" w:hAnsiTheme="minorHAnsi"/>
        </w:rPr>
        <w:t xml:space="preserve"> </w:t>
      </w:r>
      <w:r w:rsidR="004C0D00">
        <w:rPr>
          <w:noProof/>
        </w:rPr>
        <w:pict>
          <v:shape id="_x0000_s1314" type="#_x0000_t75" style="position:absolute;left:0;text-align:left;margin-left:0;margin-top:0;width:282pt;height:418.15pt;z-index:251692032;mso-position-horizontal:center;mso-position-horizontal-relative:margin;mso-position-vertical:center;mso-position-vertical-relative:margin">
            <v:imagedata r:id="rId32" o:title=""/>
            <w10:wrap type="square" anchorx="margin" anchory="margin"/>
          </v:shape>
        </w:pict>
      </w:r>
    </w:p>
    <w:p w:rsidR="000E61B3" w:rsidRPr="0019388B" w:rsidRDefault="000E61B3" w:rsidP="00000BF5">
      <w:pPr>
        <w:pStyle w:val="HeadingH2"/>
        <w:rPr>
          <w:rFonts w:asciiTheme="minorHAnsi" w:hAnsiTheme="minorHAnsi"/>
        </w:rPr>
        <w:sectPr w:rsidR="000E61B3" w:rsidRPr="0019388B" w:rsidSect="007416F0">
          <w:pgSz w:w="15840" w:h="12240" w:orient="landscape"/>
          <w:pgMar w:top="1440" w:right="1440" w:bottom="1440" w:left="1440" w:header="709" w:footer="709" w:gutter="0"/>
          <w:cols w:space="708"/>
          <w:docGrid w:linePitch="360"/>
        </w:sectPr>
      </w:pPr>
    </w:p>
    <w:p w:rsidR="009D7B6C" w:rsidRPr="0019388B" w:rsidRDefault="00C44B1F" w:rsidP="00C44B1F">
      <w:pPr>
        <w:pStyle w:val="HeadingH1"/>
        <w:numPr>
          <w:ilvl w:val="0"/>
          <w:numId w:val="0"/>
        </w:numPr>
        <w:rPr>
          <w:rFonts w:asciiTheme="minorHAnsi" w:hAnsiTheme="minorHAnsi"/>
        </w:rPr>
      </w:pPr>
      <w:bookmarkStart w:id="1666" w:name="_Ref274222553"/>
      <w:bookmarkStart w:id="1667" w:name="_Toc274662729"/>
      <w:bookmarkStart w:id="1668" w:name="_Toc274674104"/>
      <w:bookmarkStart w:id="1669" w:name="_Toc274674521"/>
      <w:bookmarkStart w:id="1670" w:name="_Toc274740850"/>
      <w:bookmarkStart w:id="1671" w:name="_Toc275443515"/>
      <w:bookmarkStart w:id="1672" w:name="_Toc280539184"/>
      <w:bookmarkStart w:id="1673" w:name="_Toc491183149"/>
      <w:bookmarkStart w:id="1674" w:name="_Ref265613906"/>
      <w:bookmarkStart w:id="1675" w:name="_Toc267986259"/>
      <w:bookmarkStart w:id="1676" w:name="_Toc270605645"/>
      <w:r>
        <w:rPr>
          <w:rFonts w:asciiTheme="minorHAnsi" w:hAnsiTheme="minorHAnsi"/>
        </w:rPr>
        <w:t>SCHEDULE C</w:t>
      </w:r>
      <w:r>
        <w:rPr>
          <w:rFonts w:asciiTheme="minorHAnsi" w:hAnsiTheme="minorHAnsi"/>
        </w:rPr>
        <w:tab/>
      </w:r>
      <w:r w:rsidR="008F7C49" w:rsidRPr="0019388B">
        <w:rPr>
          <w:rFonts w:asciiTheme="minorHAnsi" w:hAnsiTheme="minorHAnsi"/>
        </w:rPr>
        <w:t>COST ALLOCATION INFORMATION</w:t>
      </w:r>
      <w:bookmarkEnd w:id="1666"/>
      <w:bookmarkEnd w:id="1667"/>
      <w:bookmarkEnd w:id="1668"/>
      <w:bookmarkEnd w:id="1669"/>
      <w:bookmarkEnd w:id="1670"/>
      <w:bookmarkEnd w:id="1671"/>
      <w:bookmarkEnd w:id="1672"/>
      <w:bookmarkEnd w:id="1673"/>
    </w:p>
    <w:p w:rsidR="005A2520" w:rsidRPr="0019388B" w:rsidRDefault="004C0D00" w:rsidP="00231F10">
      <w:pPr>
        <w:pStyle w:val="UnnumberedL1"/>
        <w:rPr>
          <w:rStyle w:val="Emphasis-Bold"/>
          <w:rFonts w:asciiTheme="minorHAnsi" w:hAnsiTheme="minorHAnsi"/>
        </w:rPr>
      </w:pPr>
      <w:bookmarkStart w:id="1677" w:name="_Toc274662730"/>
      <w:bookmarkStart w:id="1678" w:name="_Toc274674105"/>
      <w:bookmarkStart w:id="1679" w:name="_Toc274674522"/>
      <w:bookmarkStart w:id="1680" w:name="_Toc274740851"/>
      <w:r>
        <w:rPr>
          <w:noProof/>
        </w:rPr>
        <w:pict>
          <v:shape id="_x0000_s1315" type="#_x0000_t75" style="position:absolute;left:0;text-align:left;margin-left:0;margin-top:0;width:333.35pt;height:304.15pt;z-index:251694080;mso-position-horizontal:center;mso-position-horizontal-relative:margin;mso-position-vertical:center;mso-position-vertical-relative:margin">
            <v:imagedata r:id="rId33" o:title=""/>
            <w10:wrap type="square" anchorx="margin" anchory="margin"/>
          </v:shape>
        </w:pict>
      </w:r>
      <w:r w:rsidR="005A2520" w:rsidRPr="0019388B">
        <w:rPr>
          <w:rStyle w:val="Emphasis-Bold"/>
          <w:rFonts w:asciiTheme="minorHAnsi" w:hAnsiTheme="minorHAnsi"/>
        </w:rPr>
        <w:t xml:space="preserve">Table 1: </w:t>
      </w:r>
      <w:r w:rsidR="00C02373">
        <w:rPr>
          <w:rStyle w:val="Emphasis-Bold"/>
          <w:rFonts w:asciiTheme="minorHAnsi" w:hAnsiTheme="minorHAnsi"/>
        </w:rPr>
        <w:t>Revised a</w:t>
      </w:r>
      <w:r w:rsidR="005A2520" w:rsidRPr="0019388B">
        <w:rPr>
          <w:rStyle w:val="Emphasis-Bold"/>
          <w:rFonts w:asciiTheme="minorHAnsi" w:hAnsiTheme="minorHAnsi"/>
        </w:rPr>
        <w:t xml:space="preserve">llocation of </w:t>
      </w:r>
      <w:r w:rsidR="00C02373">
        <w:rPr>
          <w:rStyle w:val="Emphasis-Bold"/>
          <w:rFonts w:asciiTheme="minorHAnsi" w:hAnsiTheme="minorHAnsi"/>
        </w:rPr>
        <w:t>regulated asset values</w:t>
      </w:r>
    </w:p>
    <w:p w:rsidR="005A2520" w:rsidRPr="0019388B" w:rsidRDefault="005A2520" w:rsidP="00231F10">
      <w:pPr>
        <w:pStyle w:val="UnnumberedL1"/>
        <w:rPr>
          <w:rFonts w:asciiTheme="minorHAnsi" w:hAnsiTheme="minorHAnsi"/>
        </w:rPr>
      </w:pPr>
    </w:p>
    <w:p w:rsidR="005A2520" w:rsidRPr="0019388B" w:rsidRDefault="005A2520" w:rsidP="000F29DB">
      <w:pPr>
        <w:pStyle w:val="UnnumberedL1"/>
        <w:rPr>
          <w:rFonts w:asciiTheme="minorHAnsi" w:hAnsiTheme="minorHAnsi"/>
        </w:rPr>
      </w:pPr>
    </w:p>
    <w:p w:rsidR="005A2520" w:rsidRPr="0019388B" w:rsidRDefault="005A2520" w:rsidP="00231F10">
      <w:pPr>
        <w:pStyle w:val="UnnumberedL1"/>
        <w:rPr>
          <w:rStyle w:val="Emphasis-Bold"/>
          <w:rFonts w:asciiTheme="minorHAnsi" w:hAnsiTheme="minorHAnsi"/>
        </w:rPr>
      </w:pPr>
      <w:r w:rsidRPr="0019388B">
        <w:rPr>
          <w:rStyle w:val="Emphasis-Bold"/>
          <w:rFonts w:asciiTheme="minorHAnsi" w:hAnsiTheme="minorHAnsi"/>
        </w:rPr>
        <w:br w:type="page"/>
        <w:t xml:space="preserve">Table 2: </w:t>
      </w:r>
      <w:r w:rsidR="002750FA">
        <w:rPr>
          <w:rStyle w:val="Emphasis-Bold"/>
          <w:rFonts w:asciiTheme="minorHAnsi" w:hAnsiTheme="minorHAnsi"/>
        </w:rPr>
        <w:t>Report supporting revised allocations of asset values (non-public)</w:t>
      </w:r>
    </w:p>
    <w:p w:rsidR="005A2520" w:rsidRPr="0019388B" w:rsidRDefault="004C0D00" w:rsidP="00231F10">
      <w:pPr>
        <w:pStyle w:val="UnnumberedL1"/>
        <w:rPr>
          <w:rFonts w:asciiTheme="minorHAnsi" w:hAnsiTheme="minorHAnsi"/>
        </w:rPr>
      </w:pPr>
      <w:r>
        <w:rPr>
          <w:noProof/>
        </w:rPr>
        <w:pict>
          <v:shape id="_x0000_s1316" type="#_x0000_t75" style="position:absolute;left:0;text-align:left;margin-left:0;margin-top:0;width:400.1pt;height:425.2pt;z-index:251696128;mso-position-horizontal:center;mso-position-horizontal-relative:margin;mso-position-vertical:center;mso-position-vertical-relative:margin">
            <v:imagedata r:id="rId34" o:title=""/>
            <w10:wrap type="square" anchorx="margin" anchory="margin"/>
          </v:shape>
        </w:pict>
      </w:r>
    </w:p>
    <w:p w:rsidR="005A2520" w:rsidRPr="0019388B" w:rsidRDefault="005A2520" w:rsidP="00231F10">
      <w:pPr>
        <w:pStyle w:val="UnnumberedL1"/>
        <w:rPr>
          <w:rStyle w:val="Emphasis-Bold"/>
          <w:rFonts w:asciiTheme="minorHAnsi" w:hAnsiTheme="minorHAnsi"/>
        </w:rPr>
      </w:pPr>
      <w:r w:rsidRPr="0019388B">
        <w:rPr>
          <w:rStyle w:val="Emphasis-Bold"/>
          <w:rFonts w:asciiTheme="minorHAnsi" w:hAnsiTheme="minorHAnsi"/>
        </w:rPr>
        <w:br w:type="page"/>
        <w:t xml:space="preserve">Table 3: </w:t>
      </w:r>
      <w:r w:rsidR="00331B78">
        <w:rPr>
          <w:rStyle w:val="Emphasis-Bold"/>
          <w:rFonts w:asciiTheme="minorHAnsi" w:hAnsiTheme="minorHAnsi"/>
        </w:rPr>
        <w:t>Revised allocation of operating costs</w:t>
      </w:r>
    </w:p>
    <w:p w:rsidR="005A2520" w:rsidRPr="0019388B" w:rsidRDefault="004C0D00" w:rsidP="00231F10">
      <w:pPr>
        <w:pStyle w:val="UnnumberedL1"/>
        <w:rPr>
          <w:rFonts w:asciiTheme="minorHAnsi" w:hAnsiTheme="minorHAnsi"/>
        </w:rPr>
      </w:pPr>
      <w:r>
        <w:rPr>
          <w:noProof/>
        </w:rPr>
        <w:pict>
          <v:shape id="_x0000_s1317" type="#_x0000_t75" style="position:absolute;left:0;text-align:left;margin-left:0;margin-top:0;width:9in;height:383.1pt;z-index:251698176;mso-position-horizontal:center;mso-position-horizontal-relative:margin;mso-position-vertical:center;mso-position-vertical-relative:margin">
            <v:imagedata r:id="rId35" o:title=""/>
            <w10:wrap type="square" anchorx="margin" anchory="margin"/>
          </v:shape>
        </w:pict>
      </w:r>
    </w:p>
    <w:p w:rsidR="00C97ABB" w:rsidRDefault="005A2520" w:rsidP="00231F10">
      <w:pPr>
        <w:pStyle w:val="UnnumberedL1"/>
      </w:pPr>
      <w:r w:rsidRPr="0019388B">
        <w:rPr>
          <w:rStyle w:val="Emphasis-Bold"/>
          <w:rFonts w:asciiTheme="minorHAnsi" w:hAnsiTheme="minorHAnsi"/>
        </w:rPr>
        <w:br w:type="page"/>
        <w:t xml:space="preserve">Table 4: </w:t>
      </w:r>
      <w:r w:rsidR="008C1A9A">
        <w:rPr>
          <w:rStyle w:val="Emphasis-Bold"/>
          <w:rFonts w:asciiTheme="minorHAnsi" w:hAnsiTheme="minorHAnsi"/>
        </w:rPr>
        <w:t>Report supporting revised allocation of operating costs (non-public)</w:t>
      </w:r>
      <w:r w:rsidRPr="0019388B">
        <w:rPr>
          <w:rStyle w:val="Emphasis-Bold"/>
          <w:rFonts w:asciiTheme="minorHAnsi" w:hAnsiTheme="minorHAnsi"/>
        </w:rPr>
        <w:t xml:space="preserve"> </w:t>
      </w:r>
    </w:p>
    <w:p w:rsidR="005A2520" w:rsidRPr="0019388B" w:rsidRDefault="004C0D00" w:rsidP="00231F10">
      <w:pPr>
        <w:pStyle w:val="UnnumberedL1"/>
        <w:rPr>
          <w:rFonts w:asciiTheme="minorHAnsi" w:hAnsiTheme="minorHAnsi"/>
        </w:rPr>
      </w:pPr>
      <w:r>
        <w:pict>
          <v:shape id="_x0000_i1042" type="#_x0000_t75" style="width:598.4pt;height:426.55pt">
            <v:imagedata r:id="rId36" o:title=""/>
          </v:shape>
        </w:pict>
      </w:r>
      <w:r w:rsidR="00C97ABB">
        <w:br w:type="page"/>
      </w:r>
      <w:r w:rsidR="00C97ABB">
        <w:rPr>
          <w:rStyle w:val="Emphasis-Bold"/>
        </w:rPr>
        <w:t>Table 5</w:t>
      </w:r>
      <w:r w:rsidR="00C97ABB" w:rsidRPr="00C97ABB">
        <w:rPr>
          <w:rStyle w:val="Emphasis-Bold"/>
        </w:rPr>
        <w:t xml:space="preserve">: </w:t>
      </w:r>
      <w:r w:rsidR="00C97ABB">
        <w:rPr>
          <w:rStyle w:val="Emphasis-Bold"/>
        </w:rPr>
        <w:t>Rationale for selecting proxy allocator</w:t>
      </w:r>
    </w:p>
    <w:p w:rsidR="005A2520" w:rsidRPr="0019388B" w:rsidRDefault="004C0D00" w:rsidP="00231F10">
      <w:pPr>
        <w:pStyle w:val="UnnumberedL1"/>
        <w:rPr>
          <w:rFonts w:asciiTheme="minorHAnsi" w:hAnsiTheme="minorHAnsi"/>
        </w:rPr>
      </w:pPr>
      <w:r>
        <w:rPr>
          <w:noProof/>
        </w:rPr>
        <w:pict>
          <v:shape id="_x0000_s1319" type="#_x0000_t75" style="position:absolute;left:0;text-align:left;margin-left:0;margin-top:0;width:239.75pt;height:379.7pt;z-index:251700224;mso-position-horizontal:center;mso-position-horizontal-relative:margin;mso-position-vertical:center;mso-position-vertical-relative:margin">
            <v:imagedata r:id="rId37" o:title=""/>
            <w10:wrap type="square" anchorx="margin" anchory="margin"/>
          </v:shape>
        </w:pict>
      </w:r>
    </w:p>
    <w:p w:rsidR="007416F0" w:rsidRPr="0019388B" w:rsidRDefault="007416F0" w:rsidP="00000BF5">
      <w:pPr>
        <w:pStyle w:val="HeadingH1"/>
        <w:rPr>
          <w:rFonts w:asciiTheme="minorHAnsi" w:hAnsiTheme="minorHAnsi"/>
        </w:rPr>
        <w:sectPr w:rsidR="007416F0" w:rsidRPr="0019388B" w:rsidSect="007416F0">
          <w:headerReference w:type="even" r:id="rId38"/>
          <w:pgSz w:w="15840" w:h="12240" w:orient="landscape"/>
          <w:pgMar w:top="1440" w:right="1440" w:bottom="1440" w:left="1440" w:header="709" w:footer="709" w:gutter="0"/>
          <w:cols w:space="708"/>
          <w:docGrid w:linePitch="360"/>
        </w:sectPr>
      </w:pPr>
      <w:bookmarkStart w:id="1681" w:name="_Toc280111223"/>
      <w:bookmarkStart w:id="1682" w:name="_Toc280111224"/>
      <w:bookmarkStart w:id="1683" w:name="_Toc280111225"/>
      <w:bookmarkStart w:id="1684" w:name="_Ref274225054"/>
      <w:bookmarkStart w:id="1685" w:name="_Ref274227565"/>
      <w:bookmarkStart w:id="1686" w:name="_Ref274227901"/>
      <w:bookmarkStart w:id="1687" w:name="_Ref274228383"/>
      <w:bookmarkStart w:id="1688" w:name="_Toc274662731"/>
      <w:bookmarkStart w:id="1689" w:name="_Toc274674106"/>
      <w:bookmarkStart w:id="1690" w:name="_Toc274674523"/>
      <w:bookmarkStart w:id="1691" w:name="_Toc274740852"/>
      <w:bookmarkStart w:id="1692" w:name="_Toc275443516"/>
      <w:bookmarkEnd w:id="1677"/>
      <w:bookmarkEnd w:id="1678"/>
      <w:bookmarkEnd w:id="1679"/>
      <w:bookmarkEnd w:id="1680"/>
      <w:bookmarkEnd w:id="1681"/>
      <w:bookmarkEnd w:id="1682"/>
      <w:bookmarkEnd w:id="1683"/>
    </w:p>
    <w:p w:rsidR="00245987" w:rsidRPr="0019388B" w:rsidRDefault="00C44B1F" w:rsidP="00C44B1F">
      <w:pPr>
        <w:pStyle w:val="HeadingH1"/>
        <w:numPr>
          <w:ilvl w:val="0"/>
          <w:numId w:val="0"/>
        </w:numPr>
        <w:rPr>
          <w:rFonts w:asciiTheme="minorHAnsi" w:hAnsiTheme="minorHAnsi"/>
        </w:rPr>
      </w:pPr>
      <w:bookmarkStart w:id="1693" w:name="_Toc280539185"/>
      <w:bookmarkStart w:id="1694" w:name="_Ref280568108"/>
      <w:bookmarkStart w:id="1695" w:name="_Ref280569405"/>
      <w:bookmarkStart w:id="1696" w:name="_Ref280569696"/>
      <w:bookmarkStart w:id="1697" w:name="_Ref280720498"/>
      <w:bookmarkStart w:id="1698" w:name="_Toc491183150"/>
      <w:r>
        <w:rPr>
          <w:rFonts w:asciiTheme="minorHAnsi" w:hAnsiTheme="minorHAnsi"/>
        </w:rPr>
        <w:t>SCHEDULE D</w:t>
      </w:r>
      <w:r>
        <w:rPr>
          <w:rFonts w:asciiTheme="minorHAnsi" w:hAnsiTheme="minorHAnsi"/>
        </w:rPr>
        <w:tab/>
      </w:r>
      <w:r w:rsidR="00E16921" w:rsidRPr="0019388B">
        <w:rPr>
          <w:rFonts w:asciiTheme="minorHAnsi" w:hAnsiTheme="minorHAnsi"/>
        </w:rPr>
        <w:t>CAPITAL AND OPERATING EXPENDITURE INFORMATION</w:t>
      </w:r>
      <w:bookmarkEnd w:id="1665"/>
      <w:bookmarkEnd w:id="1674"/>
      <w:bookmarkEnd w:id="1675"/>
      <w:bookmarkEnd w:id="1676"/>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p>
    <w:p w:rsidR="005F160C" w:rsidRPr="005F160C" w:rsidRDefault="00B04A48" w:rsidP="00613E76">
      <w:pPr>
        <w:pStyle w:val="SchHead4Clause"/>
        <w:numPr>
          <w:ilvl w:val="3"/>
          <w:numId w:val="139"/>
        </w:numPr>
      </w:pPr>
      <w:bookmarkStart w:id="1699" w:name="_Ref265678224"/>
      <w:r w:rsidRPr="00B04A48">
        <w:t>Interpretation</w:t>
      </w:r>
      <w:bookmarkEnd w:id="1699"/>
    </w:p>
    <w:p w:rsidR="00245987" w:rsidRPr="0019388B" w:rsidRDefault="00245987" w:rsidP="00D73E5C">
      <w:pPr>
        <w:pStyle w:val="UnnumberedL1"/>
        <w:rPr>
          <w:rFonts w:asciiTheme="minorHAnsi" w:hAnsiTheme="minorHAnsi"/>
        </w:rPr>
      </w:pPr>
      <w:r w:rsidRPr="0019388B">
        <w:rPr>
          <w:rFonts w:asciiTheme="minorHAnsi" w:hAnsiTheme="minorHAnsi"/>
        </w:rPr>
        <w:t>In this Subpart, words in bold type bear the following meanings:</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a</w:t>
      </w:r>
      <w:r w:rsidR="00245987" w:rsidRPr="0019388B">
        <w:rPr>
          <w:rStyle w:val="Emphasis-Bold"/>
          <w:rFonts w:asciiTheme="minorHAnsi" w:hAnsiTheme="minorHAnsi"/>
        </w:rPr>
        <w:t>ctual capex</w:t>
      </w:r>
      <w:r w:rsidR="00245987" w:rsidRPr="0019388B">
        <w:rPr>
          <w:rFonts w:asciiTheme="minorHAnsi" w:hAnsiTheme="minorHAnsi"/>
        </w:rPr>
        <w:t xml:space="preserve"> means the </w:t>
      </w:r>
      <w:r w:rsidR="00245987" w:rsidRPr="0019388B">
        <w:rPr>
          <w:rStyle w:val="Emphasis-Bold"/>
          <w:rFonts w:asciiTheme="minorHAnsi" w:hAnsiTheme="minorHAnsi"/>
        </w:rPr>
        <w:t>capex</w:t>
      </w:r>
      <w:r w:rsidR="00245987" w:rsidRPr="0019388B">
        <w:rPr>
          <w:rFonts w:asciiTheme="minorHAnsi" w:hAnsiTheme="minorHAnsi"/>
        </w:rPr>
        <w:t xml:space="preserve"> incurred during the </w:t>
      </w:r>
      <w:r w:rsidR="00245987" w:rsidRPr="0019388B">
        <w:rPr>
          <w:rStyle w:val="Emphasis-Bold"/>
          <w:rFonts w:asciiTheme="minorHAnsi" w:hAnsiTheme="minorHAnsi"/>
        </w:rPr>
        <w:t>current period</w:t>
      </w:r>
      <w:r w:rsidR="00245987" w:rsidRPr="0019388B">
        <w:rPr>
          <w:rStyle w:val="Emphasis-Remove"/>
          <w:rFonts w:asciiTheme="minorHAnsi" w:hAnsiTheme="minorHAnsi"/>
        </w:rPr>
        <w:t>;</w:t>
      </w:r>
      <w:r w:rsidR="00245987" w:rsidRPr="0019388B">
        <w:rPr>
          <w:rFonts w:asciiTheme="minorHAnsi" w:hAnsiTheme="minorHAnsi"/>
        </w:rPr>
        <w:t xml:space="preserve"> </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a</w:t>
      </w:r>
      <w:r w:rsidR="00245987" w:rsidRPr="0019388B">
        <w:rPr>
          <w:rStyle w:val="Emphasis-Bold"/>
          <w:rFonts w:asciiTheme="minorHAnsi" w:hAnsiTheme="minorHAnsi"/>
        </w:rPr>
        <w:t>ctual opex</w:t>
      </w:r>
      <w:r w:rsidR="00245987" w:rsidRPr="0019388B">
        <w:rPr>
          <w:rFonts w:asciiTheme="minorHAnsi" w:hAnsiTheme="minorHAnsi"/>
        </w:rPr>
        <w:t xml:space="preserve"> means the </w:t>
      </w:r>
      <w:r w:rsidR="00245987" w:rsidRPr="0019388B">
        <w:rPr>
          <w:rStyle w:val="Emphasis-Bold"/>
          <w:rFonts w:asciiTheme="minorHAnsi" w:hAnsiTheme="minorHAnsi"/>
        </w:rPr>
        <w:t>opex</w:t>
      </w:r>
      <w:r w:rsidR="00245987" w:rsidRPr="0019388B">
        <w:rPr>
          <w:rFonts w:asciiTheme="minorHAnsi" w:hAnsiTheme="minorHAnsi"/>
        </w:rPr>
        <w:t xml:space="preserve"> incurred during the </w:t>
      </w:r>
      <w:r w:rsidR="00245987" w:rsidRPr="0019388B">
        <w:rPr>
          <w:rStyle w:val="Emphasis-Bold"/>
          <w:rFonts w:asciiTheme="minorHAnsi" w:hAnsiTheme="minorHAnsi"/>
        </w:rPr>
        <w:t>current period</w:t>
      </w:r>
      <w:r w:rsidR="00245987" w:rsidRPr="0019388B">
        <w:rPr>
          <w:rFonts w:asciiTheme="minorHAnsi" w:hAnsiTheme="minorHAnsi"/>
        </w:rPr>
        <w:t xml:space="preserve">; </w:t>
      </w:r>
    </w:p>
    <w:p w:rsidR="001C1A02" w:rsidRDefault="001C1A02" w:rsidP="001C1A02">
      <w:pPr>
        <w:pStyle w:val="UnnumberedL1"/>
        <w:rPr>
          <w:rFonts w:asciiTheme="minorHAnsi" w:hAnsiTheme="minorHAnsi"/>
        </w:rPr>
      </w:pPr>
      <w:r w:rsidRPr="0019388B">
        <w:rPr>
          <w:rStyle w:val="Emphasis-Bold"/>
          <w:rFonts w:asciiTheme="minorHAnsi" w:hAnsiTheme="minorHAnsi"/>
        </w:rPr>
        <w:t>asset category</w:t>
      </w:r>
      <w:r w:rsidRPr="0019388B">
        <w:rPr>
          <w:rFonts w:asciiTheme="minorHAnsi" w:hAnsiTheme="minorHAnsi"/>
        </w:rPr>
        <w:t xml:space="preserve"> means one of the following asset types:</w:t>
      </w:r>
    </w:p>
    <w:p w:rsidR="00B04A48" w:rsidRPr="00B04A48" w:rsidRDefault="00B04A48" w:rsidP="00613E76">
      <w:pPr>
        <w:pStyle w:val="HeadingH6ClausesubtextL2"/>
        <w:numPr>
          <w:ilvl w:val="5"/>
          <w:numId w:val="139"/>
        </w:numPr>
        <w:rPr>
          <w:rFonts w:eastAsia="Calibri"/>
        </w:rPr>
      </w:pPr>
      <w:r w:rsidRPr="00B04A48">
        <w:rPr>
          <w:rFonts w:eastAsia="Calibri"/>
        </w:rPr>
        <w:t>distribution pipelines, including</w:t>
      </w:r>
    </w:p>
    <w:p w:rsidR="00B04A48" w:rsidRPr="00B04A48" w:rsidRDefault="00B04A48" w:rsidP="00613E76">
      <w:pPr>
        <w:pStyle w:val="HeadingH7ClausesubtextL3"/>
        <w:numPr>
          <w:ilvl w:val="6"/>
          <w:numId w:val="139"/>
        </w:numPr>
        <w:rPr>
          <w:rFonts w:eastAsia="Calibri"/>
        </w:rPr>
      </w:pPr>
      <w:r w:rsidRPr="00B04A48">
        <w:rPr>
          <w:rFonts w:eastAsia="Calibri"/>
        </w:rPr>
        <w:t>mains operating at intermediate, medium and low pressure; and</w:t>
      </w:r>
    </w:p>
    <w:p w:rsidR="00B04A48" w:rsidRPr="00B04A48" w:rsidRDefault="00B04A48" w:rsidP="00613E76">
      <w:pPr>
        <w:pStyle w:val="HeadingH7ClausesubtextL3"/>
        <w:numPr>
          <w:ilvl w:val="6"/>
          <w:numId w:val="139"/>
        </w:numPr>
        <w:rPr>
          <w:rFonts w:eastAsia="Calibri"/>
        </w:rPr>
      </w:pPr>
      <w:r w:rsidRPr="00B04A48">
        <w:rPr>
          <w:rFonts w:eastAsia="Calibri"/>
        </w:rPr>
        <w:t>services;</w:t>
      </w:r>
    </w:p>
    <w:p w:rsidR="00B04A48" w:rsidRPr="00B04A48" w:rsidRDefault="00B04A48" w:rsidP="00613E76">
      <w:pPr>
        <w:pStyle w:val="HeadingH6ClausesubtextL2"/>
        <w:numPr>
          <w:ilvl w:val="5"/>
          <w:numId w:val="139"/>
        </w:numPr>
        <w:rPr>
          <w:rFonts w:eastAsia="Calibri"/>
        </w:rPr>
      </w:pPr>
      <w:r w:rsidRPr="00B04A48">
        <w:rPr>
          <w:rFonts w:eastAsia="Calibri"/>
        </w:rPr>
        <w:t>stations, including:</w:t>
      </w:r>
    </w:p>
    <w:p w:rsidR="00B04A48" w:rsidRPr="00B04A48" w:rsidRDefault="00B04A48" w:rsidP="00613E76">
      <w:pPr>
        <w:pStyle w:val="HeadingH7ClausesubtextL3"/>
        <w:numPr>
          <w:ilvl w:val="6"/>
          <w:numId w:val="139"/>
        </w:numPr>
        <w:rPr>
          <w:rFonts w:eastAsia="Calibri"/>
        </w:rPr>
      </w:pPr>
      <w:r w:rsidRPr="00B04A48">
        <w:rPr>
          <w:rFonts w:eastAsia="Calibri"/>
        </w:rPr>
        <w:t>gate stations;</w:t>
      </w:r>
    </w:p>
    <w:p w:rsidR="00B04A48" w:rsidRPr="00B04A48" w:rsidRDefault="00B04A48" w:rsidP="00613E76">
      <w:pPr>
        <w:pStyle w:val="HeadingH7ClausesubtextL3"/>
        <w:numPr>
          <w:ilvl w:val="6"/>
          <w:numId w:val="139"/>
        </w:numPr>
        <w:rPr>
          <w:rFonts w:eastAsia="Calibri"/>
        </w:rPr>
      </w:pPr>
      <w:r w:rsidRPr="00B04A48">
        <w:rPr>
          <w:rFonts w:eastAsia="Calibri"/>
        </w:rPr>
        <w:t>pressure reducing stations;</w:t>
      </w:r>
    </w:p>
    <w:p w:rsidR="009958D6" w:rsidRPr="0019388B" w:rsidRDefault="009958D6" w:rsidP="009958D6">
      <w:pPr>
        <w:pStyle w:val="UnnumberedL3"/>
        <w:rPr>
          <w:rFonts w:asciiTheme="minorHAnsi" w:eastAsia="Calibri" w:hAnsiTheme="minorHAnsi"/>
        </w:rPr>
      </w:pPr>
      <w:r w:rsidRPr="0019388B">
        <w:rPr>
          <w:rFonts w:asciiTheme="minorHAnsi" w:eastAsia="Calibri" w:hAnsiTheme="minorHAnsi"/>
        </w:rPr>
        <w:t>and in respect of each station:</w:t>
      </w:r>
    </w:p>
    <w:p w:rsidR="009958D6" w:rsidRPr="0019388B" w:rsidRDefault="009958D6" w:rsidP="00613E76">
      <w:pPr>
        <w:pStyle w:val="HeadingH7ClausesubtextL3"/>
        <w:numPr>
          <w:ilvl w:val="6"/>
          <w:numId w:val="139"/>
        </w:numPr>
        <w:rPr>
          <w:rFonts w:asciiTheme="minorHAnsi" w:eastAsia="Calibri" w:hAnsiTheme="minorHAnsi"/>
        </w:rPr>
      </w:pPr>
      <w:r w:rsidRPr="0019388B">
        <w:rPr>
          <w:rStyle w:val="Emphasis-Bold"/>
          <w:rFonts w:asciiTheme="minorHAnsi" w:eastAsia="Calibri" w:hAnsiTheme="minorHAnsi"/>
        </w:rPr>
        <w:t>land</w:t>
      </w:r>
      <w:r w:rsidRPr="0019388B">
        <w:rPr>
          <w:rFonts w:asciiTheme="minorHAnsi" w:eastAsia="Calibri" w:hAnsiTheme="minorHAnsi"/>
        </w:rPr>
        <w:t>;</w:t>
      </w:r>
    </w:p>
    <w:p w:rsidR="009958D6" w:rsidRPr="0019388B" w:rsidRDefault="009958D6" w:rsidP="00613E76">
      <w:pPr>
        <w:pStyle w:val="HeadingH7ClausesubtextL3"/>
        <w:numPr>
          <w:ilvl w:val="6"/>
          <w:numId w:val="139"/>
        </w:numPr>
        <w:rPr>
          <w:rFonts w:asciiTheme="minorHAnsi" w:eastAsia="Calibri" w:hAnsiTheme="minorHAnsi"/>
        </w:rPr>
      </w:pPr>
      <w:r w:rsidRPr="0019388B">
        <w:rPr>
          <w:rFonts w:asciiTheme="minorHAnsi" w:eastAsia="Calibri" w:hAnsiTheme="minorHAnsi"/>
        </w:rPr>
        <w:t>site development and buildings;</w:t>
      </w:r>
    </w:p>
    <w:p w:rsidR="009958D6" w:rsidRPr="0019388B" w:rsidRDefault="009958D6" w:rsidP="00613E76">
      <w:pPr>
        <w:pStyle w:val="HeadingH7ClausesubtextL3"/>
        <w:numPr>
          <w:ilvl w:val="6"/>
          <w:numId w:val="139"/>
        </w:numPr>
        <w:rPr>
          <w:rFonts w:asciiTheme="minorHAnsi" w:eastAsia="Calibri" w:hAnsiTheme="minorHAnsi"/>
        </w:rPr>
      </w:pPr>
      <w:r w:rsidRPr="0019388B">
        <w:rPr>
          <w:rFonts w:asciiTheme="minorHAnsi" w:eastAsia="Calibri" w:hAnsiTheme="minorHAnsi"/>
        </w:rPr>
        <w:t>regulators;</w:t>
      </w:r>
    </w:p>
    <w:p w:rsidR="009958D6" w:rsidRPr="0019388B" w:rsidRDefault="009958D6" w:rsidP="00613E76">
      <w:pPr>
        <w:pStyle w:val="HeadingH7ClausesubtextL3"/>
        <w:numPr>
          <w:ilvl w:val="6"/>
          <w:numId w:val="139"/>
        </w:numPr>
        <w:rPr>
          <w:rFonts w:asciiTheme="minorHAnsi" w:eastAsia="Calibri" w:hAnsiTheme="minorHAnsi"/>
        </w:rPr>
      </w:pPr>
      <w:r w:rsidRPr="0019388B">
        <w:rPr>
          <w:rFonts w:asciiTheme="minorHAnsi" w:eastAsia="Calibri" w:hAnsiTheme="minorHAnsi"/>
        </w:rPr>
        <w:t xml:space="preserve">valves, pipework and </w:t>
      </w:r>
      <w:r w:rsidRPr="0019388B">
        <w:rPr>
          <w:rStyle w:val="Emphasis-Bold"/>
          <w:rFonts w:asciiTheme="minorHAnsi" w:eastAsia="Calibri" w:hAnsiTheme="minorHAnsi"/>
        </w:rPr>
        <w:t>fittings</w:t>
      </w:r>
      <w:r w:rsidRPr="0019388B">
        <w:rPr>
          <w:rFonts w:asciiTheme="minorHAnsi" w:eastAsia="Calibri" w:hAnsiTheme="minorHAnsi"/>
        </w:rPr>
        <w:t>;</w:t>
      </w:r>
    </w:p>
    <w:p w:rsidR="009958D6" w:rsidRPr="0019388B" w:rsidRDefault="009958D6" w:rsidP="00613E76">
      <w:pPr>
        <w:pStyle w:val="HeadingH7ClausesubtextL3"/>
        <w:numPr>
          <w:ilvl w:val="6"/>
          <w:numId w:val="139"/>
        </w:numPr>
        <w:rPr>
          <w:rFonts w:asciiTheme="minorHAnsi" w:eastAsia="Calibri" w:hAnsiTheme="minorHAnsi"/>
        </w:rPr>
      </w:pPr>
      <w:r w:rsidRPr="0019388B">
        <w:rPr>
          <w:rFonts w:asciiTheme="minorHAnsi" w:eastAsia="Calibri" w:hAnsiTheme="minorHAnsi"/>
        </w:rPr>
        <w:t>instrumentation and RTUs; and</w:t>
      </w:r>
    </w:p>
    <w:p w:rsidR="009958D6" w:rsidRPr="0019388B" w:rsidRDefault="009958D6" w:rsidP="00613E76">
      <w:pPr>
        <w:pStyle w:val="HeadingH7ClausesubtextL3"/>
        <w:numPr>
          <w:ilvl w:val="6"/>
          <w:numId w:val="139"/>
        </w:numPr>
        <w:rPr>
          <w:rFonts w:asciiTheme="minorHAnsi" w:eastAsia="Calibri" w:hAnsiTheme="minorHAnsi"/>
        </w:rPr>
      </w:pPr>
      <w:r w:rsidRPr="0019388B">
        <w:rPr>
          <w:rFonts w:asciiTheme="minorHAnsi" w:eastAsia="Calibri" w:hAnsiTheme="minorHAnsi"/>
        </w:rPr>
        <w:t xml:space="preserve">electrical </w:t>
      </w:r>
      <w:r w:rsidRPr="0019388B">
        <w:rPr>
          <w:rStyle w:val="Emphasis-Bold"/>
          <w:rFonts w:asciiTheme="minorHAnsi" w:eastAsia="Calibri" w:hAnsiTheme="minorHAnsi"/>
        </w:rPr>
        <w:t>fittings</w:t>
      </w:r>
      <w:r w:rsidRPr="0019388B">
        <w:rPr>
          <w:rFonts w:asciiTheme="minorHAnsi" w:eastAsia="Calibri" w:hAnsiTheme="minorHAnsi"/>
        </w:rPr>
        <w:t>;</w:t>
      </w:r>
    </w:p>
    <w:p w:rsidR="009958D6" w:rsidRPr="0019388B" w:rsidRDefault="009958D6" w:rsidP="00613E76">
      <w:pPr>
        <w:pStyle w:val="HeadingH6ClausesubtextL2"/>
        <w:numPr>
          <w:ilvl w:val="5"/>
          <w:numId w:val="139"/>
        </w:numPr>
        <w:rPr>
          <w:rFonts w:asciiTheme="minorHAnsi" w:eastAsia="Calibri" w:hAnsiTheme="minorHAnsi"/>
        </w:rPr>
      </w:pPr>
      <w:r w:rsidRPr="0019388B">
        <w:rPr>
          <w:rFonts w:asciiTheme="minorHAnsi" w:eastAsia="Calibri" w:hAnsiTheme="minorHAnsi"/>
        </w:rPr>
        <w:t>valves, meaning valves other than those located at stations;</w:t>
      </w:r>
    </w:p>
    <w:p w:rsidR="009958D6" w:rsidRPr="0019388B" w:rsidRDefault="009958D6" w:rsidP="00613E76">
      <w:pPr>
        <w:pStyle w:val="HeadingH6ClausesubtextL2"/>
        <w:numPr>
          <w:ilvl w:val="5"/>
          <w:numId w:val="139"/>
        </w:numPr>
        <w:rPr>
          <w:rFonts w:asciiTheme="minorHAnsi" w:eastAsia="Calibri" w:hAnsiTheme="minorHAnsi"/>
        </w:rPr>
      </w:pPr>
      <w:r w:rsidRPr="0019388B">
        <w:rPr>
          <w:rFonts w:asciiTheme="minorHAnsi" w:eastAsia="Calibri" w:hAnsiTheme="minorHAnsi"/>
        </w:rPr>
        <w:t>SCADA / Control systems, including:</w:t>
      </w:r>
    </w:p>
    <w:p w:rsidR="009958D6" w:rsidRPr="0019388B" w:rsidRDefault="009958D6" w:rsidP="00613E76">
      <w:pPr>
        <w:pStyle w:val="HeadingH6ClausesubtextL2"/>
        <w:numPr>
          <w:ilvl w:val="5"/>
          <w:numId w:val="139"/>
        </w:numPr>
        <w:rPr>
          <w:rFonts w:asciiTheme="minorHAnsi" w:eastAsia="Calibri" w:hAnsiTheme="minorHAnsi"/>
        </w:rPr>
      </w:pPr>
      <w:r w:rsidRPr="0019388B">
        <w:rPr>
          <w:rFonts w:asciiTheme="minorHAnsi" w:eastAsia="Calibri" w:hAnsiTheme="minorHAnsi"/>
        </w:rPr>
        <w:t>master stations;</w:t>
      </w:r>
    </w:p>
    <w:p w:rsidR="009958D6" w:rsidRPr="0019388B" w:rsidRDefault="009958D6" w:rsidP="00613E76">
      <w:pPr>
        <w:pStyle w:val="HeadingH6ClausesubtextL2"/>
        <w:numPr>
          <w:ilvl w:val="5"/>
          <w:numId w:val="139"/>
        </w:numPr>
        <w:rPr>
          <w:rFonts w:asciiTheme="minorHAnsi" w:eastAsia="Calibri" w:hAnsiTheme="minorHAnsi"/>
        </w:rPr>
      </w:pPr>
      <w:r w:rsidRPr="0019388B">
        <w:rPr>
          <w:rFonts w:asciiTheme="minorHAnsi" w:eastAsia="Calibri" w:hAnsiTheme="minorHAnsi"/>
        </w:rPr>
        <w:t>telecommunications systems;</w:t>
      </w:r>
    </w:p>
    <w:p w:rsidR="009958D6" w:rsidRPr="0019388B" w:rsidRDefault="009958D6" w:rsidP="00613E76">
      <w:pPr>
        <w:pStyle w:val="HeadingH6ClausesubtextL2"/>
        <w:numPr>
          <w:ilvl w:val="5"/>
          <w:numId w:val="139"/>
        </w:numPr>
        <w:rPr>
          <w:rFonts w:asciiTheme="minorHAnsi" w:eastAsia="Calibri" w:hAnsiTheme="minorHAnsi"/>
        </w:rPr>
      </w:pPr>
      <w:r w:rsidRPr="0019388B">
        <w:rPr>
          <w:rStyle w:val="Emphasis-Bold"/>
          <w:rFonts w:asciiTheme="minorHAnsi" w:eastAsia="Calibri" w:hAnsiTheme="minorHAnsi"/>
        </w:rPr>
        <w:t>network spares</w:t>
      </w:r>
      <w:r w:rsidRPr="0019388B">
        <w:rPr>
          <w:rFonts w:asciiTheme="minorHAnsi" w:eastAsia="Calibri" w:hAnsiTheme="minorHAnsi"/>
        </w:rPr>
        <w:t>;</w:t>
      </w:r>
      <w:r w:rsidR="00706E98" w:rsidRPr="0019388B">
        <w:rPr>
          <w:rFonts w:asciiTheme="minorHAnsi" w:eastAsia="Calibri" w:hAnsiTheme="minorHAnsi"/>
        </w:rPr>
        <w:t xml:space="preserve"> </w:t>
      </w:r>
      <w:r w:rsidR="007F0F46" w:rsidRPr="0019388B">
        <w:rPr>
          <w:rFonts w:asciiTheme="minorHAnsi" w:eastAsia="Calibri" w:hAnsiTheme="minorHAnsi"/>
        </w:rPr>
        <w:t>and</w:t>
      </w:r>
    </w:p>
    <w:p w:rsidR="007F0F46" w:rsidRPr="0019388B" w:rsidRDefault="007F0F46" w:rsidP="00613E76">
      <w:pPr>
        <w:pStyle w:val="HeadingH6ClausesubtextL2"/>
        <w:numPr>
          <w:ilvl w:val="5"/>
          <w:numId w:val="139"/>
        </w:numPr>
        <w:rPr>
          <w:rFonts w:asciiTheme="minorHAnsi" w:eastAsia="Calibri" w:hAnsiTheme="minorHAnsi"/>
        </w:rPr>
      </w:pPr>
      <w:r w:rsidRPr="0019388B">
        <w:rPr>
          <w:rFonts w:asciiTheme="minorHAnsi" w:eastAsia="Calibri" w:hAnsiTheme="minorHAnsi"/>
        </w:rPr>
        <w:t>other;</w:t>
      </w:r>
    </w:p>
    <w:p w:rsidR="00245987" w:rsidRPr="0019388B" w:rsidRDefault="00BE652E" w:rsidP="00B92759">
      <w:pPr>
        <w:pStyle w:val="UnnumberedL1"/>
        <w:rPr>
          <w:rStyle w:val="Emphasis-Remove"/>
          <w:rFonts w:asciiTheme="minorHAnsi" w:hAnsiTheme="minorHAnsi"/>
        </w:rPr>
      </w:pPr>
      <w:r w:rsidRPr="0019388B">
        <w:rPr>
          <w:rStyle w:val="Emphasis-Bold"/>
          <w:rFonts w:asciiTheme="minorHAnsi" w:hAnsiTheme="minorHAnsi"/>
        </w:rPr>
        <w:t>a</w:t>
      </w:r>
      <w:r w:rsidR="00245987" w:rsidRPr="0019388B">
        <w:rPr>
          <w:rStyle w:val="Emphasis-Bold"/>
          <w:rFonts w:asciiTheme="minorHAnsi" w:hAnsiTheme="minorHAnsi"/>
        </w:rPr>
        <w:t xml:space="preserve">sset management plan </w:t>
      </w:r>
      <w:r w:rsidR="00245987" w:rsidRPr="0019388B">
        <w:rPr>
          <w:rStyle w:val="Emphasis-Remove"/>
          <w:rFonts w:asciiTheme="minorHAnsi" w:hAnsiTheme="minorHAnsi"/>
        </w:rPr>
        <w:t>means</w:t>
      </w:r>
      <w:r w:rsidR="00B92759" w:rsidRPr="0019388B">
        <w:rPr>
          <w:rStyle w:val="Emphasis-Remove"/>
          <w:rFonts w:asciiTheme="minorHAnsi" w:hAnsiTheme="minorHAnsi"/>
        </w:rPr>
        <w:t xml:space="preserve"> </w:t>
      </w:r>
      <w:r w:rsidR="00245987" w:rsidRPr="0019388B">
        <w:rPr>
          <w:rStyle w:val="Emphasis-Remove"/>
          <w:rFonts w:asciiTheme="minorHAnsi" w:hAnsiTheme="minorHAnsi"/>
        </w:rPr>
        <w:t xml:space="preserve">any asset management plan required by an </w:t>
      </w:r>
      <w:r w:rsidR="00245987" w:rsidRPr="0019388B">
        <w:rPr>
          <w:rStyle w:val="Emphasis-Bold"/>
          <w:rFonts w:asciiTheme="minorHAnsi" w:hAnsiTheme="minorHAnsi"/>
        </w:rPr>
        <w:t>ID determination</w:t>
      </w:r>
      <w:r w:rsidR="00245987" w:rsidRPr="0019388B">
        <w:rPr>
          <w:rStyle w:val="Emphasis-Remove"/>
          <w:rFonts w:asciiTheme="minorHAnsi" w:hAnsiTheme="minorHAnsi"/>
        </w:rPr>
        <w:t>;</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a</w:t>
      </w:r>
      <w:r w:rsidR="00245987" w:rsidRPr="0019388B">
        <w:rPr>
          <w:rStyle w:val="Emphasis-Bold"/>
          <w:rFonts w:asciiTheme="minorHAnsi" w:hAnsiTheme="minorHAnsi"/>
        </w:rPr>
        <w:t>sset relocations capex</w:t>
      </w:r>
      <w:r w:rsidR="00245987" w:rsidRPr="0019388B">
        <w:rPr>
          <w:rFonts w:asciiTheme="minorHAnsi" w:hAnsiTheme="minorHAnsi"/>
        </w:rPr>
        <w:t xml:space="preserve"> means </w:t>
      </w:r>
      <w:r w:rsidR="00245987" w:rsidRPr="0019388B">
        <w:rPr>
          <w:rStyle w:val="Emphasis-Bold"/>
          <w:rFonts w:asciiTheme="minorHAnsi" w:hAnsiTheme="minorHAnsi"/>
        </w:rPr>
        <w:t>capex</w:t>
      </w:r>
      <w:r w:rsidR="00245987" w:rsidRPr="0019388B">
        <w:rPr>
          <w:rFonts w:asciiTheme="minorHAnsi" w:hAnsiTheme="minorHAnsi"/>
        </w:rPr>
        <w:t xml:space="preserve"> principally incurred in relocating assets where the relocation does not result in the assets having</w:t>
      </w:r>
      <w:r w:rsidR="00477E3E" w:rsidRPr="0019388B">
        <w:rPr>
          <w:rFonts w:asciiTheme="minorHAnsi" w:hAnsiTheme="minorHAnsi"/>
        </w:rPr>
        <w:t xml:space="preserve"> </w:t>
      </w:r>
      <w:r w:rsidR="00245987" w:rsidRPr="0019388B">
        <w:rPr>
          <w:rFonts w:asciiTheme="minorHAnsi" w:hAnsiTheme="minorHAnsi"/>
        </w:rPr>
        <w:t>service potential</w:t>
      </w:r>
      <w:r w:rsidR="00477E3E" w:rsidRPr="0019388B">
        <w:rPr>
          <w:rFonts w:asciiTheme="minorHAnsi" w:hAnsiTheme="minorHAnsi"/>
        </w:rPr>
        <w:t>s</w:t>
      </w:r>
      <w:r w:rsidR="00245987" w:rsidRPr="0019388B">
        <w:rPr>
          <w:rFonts w:asciiTheme="minorHAnsi" w:hAnsiTheme="minorHAnsi"/>
        </w:rPr>
        <w:t xml:space="preserve"> materially different </w:t>
      </w:r>
      <w:r w:rsidR="00151C41" w:rsidRPr="0019388B">
        <w:rPr>
          <w:rFonts w:asciiTheme="minorHAnsi" w:hAnsiTheme="minorHAnsi"/>
        </w:rPr>
        <w:t xml:space="preserve">to </w:t>
      </w:r>
      <w:r w:rsidR="00245987" w:rsidRPr="0019388B">
        <w:rPr>
          <w:rFonts w:asciiTheme="minorHAnsi" w:hAnsiTheme="minorHAnsi"/>
        </w:rPr>
        <w:t>their service potential</w:t>
      </w:r>
      <w:r w:rsidR="00477E3E" w:rsidRPr="0019388B">
        <w:rPr>
          <w:rFonts w:asciiTheme="minorHAnsi" w:hAnsiTheme="minorHAnsi"/>
        </w:rPr>
        <w:t>s</w:t>
      </w:r>
      <w:r w:rsidR="00245987" w:rsidRPr="0019388B">
        <w:rPr>
          <w:rFonts w:asciiTheme="minorHAnsi" w:hAnsiTheme="minorHAnsi"/>
        </w:rPr>
        <w:t xml:space="preserve"> in their original location;</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a</w:t>
      </w:r>
      <w:r w:rsidR="00245987" w:rsidRPr="0019388B">
        <w:rPr>
          <w:rStyle w:val="Emphasis-Bold"/>
          <w:rFonts w:asciiTheme="minorHAnsi" w:hAnsiTheme="minorHAnsi"/>
        </w:rPr>
        <w:t>sset replacement and renewal capex</w:t>
      </w:r>
      <w:r w:rsidR="00245987" w:rsidRPr="0019388B">
        <w:rPr>
          <w:rFonts w:asciiTheme="minorHAnsi" w:hAnsiTheme="minorHAnsi"/>
        </w:rPr>
        <w:t xml:space="preserve"> means </w:t>
      </w:r>
      <w:r w:rsidR="00245987" w:rsidRPr="0019388B">
        <w:rPr>
          <w:rStyle w:val="Emphasis-Bold"/>
          <w:rFonts w:asciiTheme="minorHAnsi" w:hAnsiTheme="minorHAnsi"/>
        </w:rPr>
        <w:t>capex</w:t>
      </w:r>
      <w:r w:rsidR="00245987" w:rsidRPr="0019388B">
        <w:rPr>
          <w:rFonts w:asciiTheme="minorHAnsi" w:hAnsiTheme="minorHAnsi"/>
        </w:rPr>
        <w:t xml:space="preserve"> predominantly associated with- </w:t>
      </w:r>
    </w:p>
    <w:p w:rsidR="00245987" w:rsidRPr="00247424" w:rsidRDefault="00245987" w:rsidP="00613E76">
      <w:pPr>
        <w:pStyle w:val="SchHead6ClausesubtextL2"/>
        <w:numPr>
          <w:ilvl w:val="5"/>
          <w:numId w:val="121"/>
        </w:numPr>
        <w:rPr>
          <w:rFonts w:asciiTheme="minorHAnsi" w:hAnsiTheme="minorHAnsi"/>
        </w:rPr>
      </w:pPr>
      <w:r w:rsidRPr="00247424">
        <w:rPr>
          <w:rFonts w:asciiTheme="minorHAnsi" w:hAnsiTheme="minorHAnsi"/>
        </w:rPr>
        <w:t xml:space="preserve">the progressive physical deterioration of the condition of </w:t>
      </w:r>
      <w:r w:rsidRPr="00247424">
        <w:rPr>
          <w:rStyle w:val="Emphasis-Bold"/>
          <w:rFonts w:asciiTheme="minorHAnsi" w:hAnsiTheme="minorHAnsi"/>
        </w:rPr>
        <w:t>network</w:t>
      </w:r>
      <w:r w:rsidRPr="00247424">
        <w:rPr>
          <w:rFonts w:asciiTheme="minorHAnsi" w:hAnsiTheme="minorHAnsi"/>
        </w:rPr>
        <w:t xml:space="preserve"> assets or their immediate surrounds; or </w:t>
      </w:r>
    </w:p>
    <w:p w:rsidR="00245987" w:rsidRPr="0019388B" w:rsidRDefault="00245987" w:rsidP="00613E76">
      <w:pPr>
        <w:pStyle w:val="HeadingH6ClausesubtextL2"/>
        <w:numPr>
          <w:ilvl w:val="5"/>
          <w:numId w:val="121"/>
        </w:numPr>
        <w:rPr>
          <w:rFonts w:asciiTheme="minorHAnsi" w:hAnsiTheme="minorHAnsi"/>
        </w:rPr>
      </w:pPr>
      <w:r w:rsidRPr="0019388B">
        <w:rPr>
          <w:rFonts w:asciiTheme="minorHAnsi" w:hAnsiTheme="minorHAnsi"/>
        </w:rPr>
        <w:t xml:space="preserve">expenditure arising as a result of the obsolescence of </w:t>
      </w:r>
      <w:r w:rsidRPr="0019388B">
        <w:rPr>
          <w:rStyle w:val="Emphasis-Bold"/>
          <w:rFonts w:asciiTheme="minorHAnsi" w:hAnsiTheme="minorHAnsi"/>
        </w:rPr>
        <w:t>network</w:t>
      </w:r>
      <w:r w:rsidRPr="0019388B">
        <w:rPr>
          <w:rFonts w:asciiTheme="minorHAnsi" w:hAnsiTheme="minorHAnsi"/>
        </w:rPr>
        <w:t xml:space="preserve"> assets;</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b</w:t>
      </w:r>
      <w:r w:rsidR="00245987" w:rsidRPr="0019388B">
        <w:rPr>
          <w:rStyle w:val="Emphasis-Bold"/>
          <w:rFonts w:asciiTheme="minorHAnsi" w:hAnsiTheme="minorHAnsi"/>
        </w:rPr>
        <w:t>ase year</w:t>
      </w:r>
      <w:r w:rsidR="00245987" w:rsidRPr="0019388B">
        <w:rPr>
          <w:rFonts w:asciiTheme="minorHAnsi" w:hAnsiTheme="minorHAnsi"/>
        </w:rPr>
        <w:t xml:space="preserve"> means historical 12 month period; </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b</w:t>
      </w:r>
      <w:r w:rsidR="00245987" w:rsidRPr="0019388B">
        <w:rPr>
          <w:rStyle w:val="Emphasis-Bold"/>
          <w:rFonts w:asciiTheme="minorHAnsi" w:hAnsiTheme="minorHAnsi"/>
        </w:rPr>
        <w:t xml:space="preserve">ase year approach </w:t>
      </w:r>
      <w:r w:rsidR="00245987" w:rsidRPr="0019388B">
        <w:rPr>
          <w:rStyle w:val="Emphasis-Remove"/>
          <w:rFonts w:asciiTheme="minorHAnsi" w:hAnsiTheme="minorHAnsi"/>
        </w:rPr>
        <w:t>means</w:t>
      </w:r>
      <w:r w:rsidR="00245987" w:rsidRPr="0019388B">
        <w:rPr>
          <w:rFonts w:asciiTheme="minorHAnsi" w:hAnsiTheme="minorHAnsi"/>
        </w:rPr>
        <w:t xml:space="preserve"> forecasting data regarding the </w:t>
      </w:r>
      <w:r w:rsidR="00093D5F" w:rsidRPr="0019388B">
        <w:rPr>
          <w:rStyle w:val="Emphasis-Bold"/>
          <w:rFonts w:asciiTheme="minorHAnsi" w:hAnsiTheme="minorHAnsi"/>
        </w:rPr>
        <w:t>supply</w:t>
      </w:r>
      <w:r w:rsidR="00245987" w:rsidRPr="0019388B">
        <w:rPr>
          <w:rFonts w:asciiTheme="minorHAnsi" w:hAnsiTheme="minorHAnsi"/>
        </w:rPr>
        <w:t xml:space="preserve"> of </w:t>
      </w:r>
      <w:r w:rsidR="00E37BB0" w:rsidRPr="0019388B">
        <w:rPr>
          <w:rStyle w:val="Emphasis-Bold"/>
          <w:rFonts w:asciiTheme="minorHAnsi" w:hAnsiTheme="minorHAnsi"/>
        </w:rPr>
        <w:t>gas distribution services</w:t>
      </w:r>
      <w:r w:rsidR="00245987" w:rsidRPr="0019388B">
        <w:rPr>
          <w:rFonts w:asciiTheme="minorHAnsi" w:hAnsiTheme="minorHAnsi"/>
        </w:rPr>
        <w:t xml:space="preserve"> in the future based on data obtained in a </w:t>
      </w:r>
      <w:r w:rsidR="001169AF" w:rsidRPr="0019388B">
        <w:rPr>
          <w:rStyle w:val="Emphasis-Bold"/>
          <w:rFonts w:asciiTheme="minorHAnsi" w:hAnsiTheme="minorHAnsi"/>
        </w:rPr>
        <w:t xml:space="preserve">base </w:t>
      </w:r>
      <w:r w:rsidR="00245987" w:rsidRPr="0019388B">
        <w:rPr>
          <w:rStyle w:val="Emphasis-Bold"/>
          <w:rFonts w:asciiTheme="minorHAnsi" w:hAnsiTheme="minorHAnsi"/>
        </w:rPr>
        <w:t>year</w:t>
      </w:r>
      <w:r w:rsidR="00245987" w:rsidRPr="0019388B">
        <w:rPr>
          <w:rFonts w:asciiTheme="minorHAnsi" w:hAnsiTheme="minorHAnsi"/>
        </w:rPr>
        <w:t xml:space="preserve">; </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c</w:t>
      </w:r>
      <w:r w:rsidR="00245987" w:rsidRPr="0019388B">
        <w:rPr>
          <w:rStyle w:val="Emphasis-Bold"/>
          <w:rFonts w:asciiTheme="minorHAnsi" w:hAnsiTheme="minorHAnsi"/>
        </w:rPr>
        <w:t>apex category</w:t>
      </w:r>
      <w:r w:rsidR="00245987" w:rsidRPr="0019388B">
        <w:rPr>
          <w:rFonts w:asciiTheme="minorHAnsi" w:hAnsiTheme="minorHAnsi"/>
        </w:rPr>
        <w:t xml:space="preserve"> means one of the categories in the following list which comprises, for the purpose of a </w:t>
      </w:r>
      <w:r w:rsidR="002942F6" w:rsidRPr="0019388B">
        <w:rPr>
          <w:rStyle w:val="Emphasis-Bold"/>
          <w:rFonts w:asciiTheme="minorHAnsi" w:hAnsiTheme="minorHAnsi"/>
        </w:rPr>
        <w:t>CPP</w:t>
      </w:r>
      <w:r w:rsidR="002942F6" w:rsidRPr="0019388B">
        <w:rPr>
          <w:rFonts w:asciiTheme="minorHAnsi" w:hAnsiTheme="minorHAnsi"/>
        </w:rPr>
        <w:t xml:space="preserve"> </w:t>
      </w:r>
      <w:r w:rsidR="00245987" w:rsidRPr="0019388B">
        <w:rPr>
          <w:rStyle w:val="Emphasis-Bold"/>
          <w:rFonts w:asciiTheme="minorHAnsi" w:hAnsiTheme="minorHAnsi"/>
        </w:rPr>
        <w:t>proposal</w:t>
      </w:r>
      <w:r w:rsidR="00F041E1" w:rsidRPr="0019388B">
        <w:rPr>
          <w:rStyle w:val="Emphasis-Bold"/>
          <w:rFonts w:asciiTheme="minorHAnsi" w:hAnsiTheme="minorHAnsi"/>
        </w:rPr>
        <w:t>,</w:t>
      </w:r>
      <w:r w:rsidR="00245987" w:rsidRPr="0019388B">
        <w:rPr>
          <w:rFonts w:asciiTheme="minorHAnsi" w:hAnsiTheme="minorHAnsi"/>
        </w:rPr>
        <w:t xml:space="preserve"> a classification of the types of </w:t>
      </w:r>
      <w:r w:rsidR="00245987" w:rsidRPr="0019388B">
        <w:rPr>
          <w:rStyle w:val="Emphasis-Bold"/>
          <w:rFonts w:asciiTheme="minorHAnsi" w:hAnsiTheme="minorHAnsi"/>
        </w:rPr>
        <w:t xml:space="preserve">capex </w:t>
      </w:r>
      <w:r w:rsidR="00245987" w:rsidRPr="0019388B">
        <w:rPr>
          <w:rFonts w:asciiTheme="minorHAnsi" w:hAnsiTheme="minorHAnsi"/>
        </w:rPr>
        <w:t xml:space="preserve">that </w:t>
      </w:r>
      <w:r w:rsidR="00E37BB0" w:rsidRPr="0019388B">
        <w:rPr>
          <w:rStyle w:val="Emphasis-Bold"/>
          <w:rFonts w:asciiTheme="minorHAnsi" w:hAnsiTheme="minorHAnsi"/>
        </w:rPr>
        <w:t>GDB</w:t>
      </w:r>
      <w:r w:rsidR="00245987" w:rsidRPr="0019388B">
        <w:rPr>
          <w:rStyle w:val="Emphasis-Bold"/>
          <w:rFonts w:asciiTheme="minorHAnsi" w:hAnsiTheme="minorHAnsi"/>
        </w:rPr>
        <w:t xml:space="preserve">s </w:t>
      </w:r>
      <w:r w:rsidR="00245987" w:rsidRPr="0019388B">
        <w:rPr>
          <w:rFonts w:asciiTheme="minorHAnsi" w:hAnsiTheme="minorHAnsi"/>
        </w:rPr>
        <w:t xml:space="preserve">make when providing </w:t>
      </w:r>
      <w:r w:rsidR="00E37BB0" w:rsidRPr="0019388B">
        <w:rPr>
          <w:rStyle w:val="Emphasis-Bold"/>
          <w:rFonts w:asciiTheme="minorHAnsi" w:hAnsiTheme="minorHAnsi"/>
        </w:rPr>
        <w:t>gas distribution services</w:t>
      </w:r>
      <w:r w:rsidR="00245987" w:rsidRPr="0019388B">
        <w:rPr>
          <w:rFonts w:asciiTheme="minorHAnsi" w:hAnsiTheme="minorHAnsi"/>
        </w:rPr>
        <w:t xml:space="preserve"> to </w:t>
      </w:r>
      <w:r w:rsidR="00245987" w:rsidRPr="0019388B">
        <w:rPr>
          <w:rStyle w:val="Emphasis-Bold"/>
          <w:rFonts w:asciiTheme="minorHAnsi" w:hAnsiTheme="minorHAnsi"/>
        </w:rPr>
        <w:t>consumers</w:t>
      </w:r>
      <w:r w:rsidR="00245987" w:rsidRPr="0019388B">
        <w:rPr>
          <w:rFonts w:asciiTheme="minorHAnsi" w:hAnsiTheme="minorHAnsi"/>
        </w:rPr>
        <w:t xml:space="preserve"> and </w:t>
      </w:r>
      <w:r w:rsidR="00245987" w:rsidRPr="0019388B">
        <w:rPr>
          <w:rStyle w:val="Emphasis-Bold"/>
          <w:rFonts w:asciiTheme="minorHAnsi" w:hAnsiTheme="minorHAnsi"/>
        </w:rPr>
        <w:t>capex categories</w:t>
      </w:r>
      <w:r w:rsidR="00245987" w:rsidRPr="0019388B">
        <w:rPr>
          <w:rFonts w:asciiTheme="minorHAnsi" w:hAnsiTheme="minorHAnsi"/>
        </w:rPr>
        <w:t xml:space="preserve"> means all of the following categories:  </w:t>
      </w:r>
    </w:p>
    <w:p w:rsidR="00245987" w:rsidRPr="0019388B" w:rsidRDefault="00245987" w:rsidP="00613E76">
      <w:pPr>
        <w:pStyle w:val="SchHead6ClausesubtextL2"/>
        <w:numPr>
          <w:ilvl w:val="5"/>
          <w:numId w:val="82"/>
        </w:numPr>
        <w:spacing w:after="0"/>
        <w:rPr>
          <w:rStyle w:val="Emphasis-Bold"/>
          <w:rFonts w:asciiTheme="minorHAnsi" w:hAnsiTheme="minorHAnsi"/>
          <w:lang w:eastAsia="en-NZ"/>
        </w:rPr>
      </w:pPr>
      <w:r w:rsidRPr="0019388B">
        <w:rPr>
          <w:rStyle w:val="Emphasis-Bold"/>
          <w:rFonts w:asciiTheme="minorHAnsi" w:hAnsiTheme="minorHAnsi"/>
        </w:rPr>
        <w:t>customer connection capex</w:t>
      </w:r>
      <w:r w:rsidRPr="0019388B">
        <w:rPr>
          <w:rStyle w:val="Emphasis-Remove"/>
          <w:rFonts w:asciiTheme="minorHAnsi" w:hAnsiTheme="minorHAnsi"/>
        </w:rPr>
        <w:t>;</w:t>
      </w:r>
    </w:p>
    <w:p w:rsidR="00245987" w:rsidRPr="0019388B" w:rsidRDefault="00245987" w:rsidP="00613E76">
      <w:pPr>
        <w:pStyle w:val="HeadingH6ClausesubtextL2"/>
        <w:numPr>
          <w:ilvl w:val="5"/>
          <w:numId w:val="121"/>
        </w:numPr>
        <w:spacing w:after="0"/>
        <w:rPr>
          <w:rStyle w:val="Emphasis-Bold"/>
          <w:rFonts w:asciiTheme="minorHAnsi" w:hAnsiTheme="minorHAnsi"/>
        </w:rPr>
      </w:pPr>
      <w:r w:rsidRPr="0019388B">
        <w:rPr>
          <w:rStyle w:val="Emphasis-Bold"/>
          <w:rFonts w:asciiTheme="minorHAnsi" w:hAnsiTheme="minorHAnsi"/>
        </w:rPr>
        <w:t>system growth capex</w:t>
      </w:r>
      <w:r w:rsidRPr="0019388B">
        <w:rPr>
          <w:rStyle w:val="Emphasis-Remove"/>
          <w:rFonts w:asciiTheme="minorHAnsi" w:hAnsiTheme="minorHAnsi"/>
        </w:rPr>
        <w:t>;</w:t>
      </w:r>
    </w:p>
    <w:p w:rsidR="00245987" w:rsidRPr="0019388B" w:rsidRDefault="00245987" w:rsidP="00613E76">
      <w:pPr>
        <w:pStyle w:val="HeadingH6ClausesubtextL2"/>
        <w:numPr>
          <w:ilvl w:val="5"/>
          <w:numId w:val="121"/>
        </w:numPr>
        <w:spacing w:after="0"/>
        <w:rPr>
          <w:rStyle w:val="Emphasis-Bold"/>
          <w:rFonts w:asciiTheme="minorHAnsi" w:hAnsiTheme="minorHAnsi"/>
        </w:rPr>
      </w:pPr>
      <w:r w:rsidRPr="0019388B">
        <w:rPr>
          <w:rStyle w:val="Emphasis-Bold"/>
          <w:rFonts w:asciiTheme="minorHAnsi" w:hAnsiTheme="minorHAnsi"/>
        </w:rPr>
        <w:t>reliability</w:t>
      </w:r>
      <w:r w:rsidR="00F041E1" w:rsidRPr="0019388B">
        <w:rPr>
          <w:rStyle w:val="Emphasis-Bold"/>
          <w:rFonts w:asciiTheme="minorHAnsi" w:hAnsiTheme="minorHAnsi"/>
        </w:rPr>
        <w:t>,</w:t>
      </w:r>
      <w:r w:rsidRPr="0019388B">
        <w:rPr>
          <w:rStyle w:val="Emphasis-Bold"/>
          <w:rFonts w:asciiTheme="minorHAnsi" w:hAnsiTheme="minorHAnsi"/>
        </w:rPr>
        <w:t xml:space="preserve"> safety and environment capex</w:t>
      </w:r>
      <w:r w:rsidRPr="0019388B">
        <w:rPr>
          <w:rStyle w:val="Emphasis-Remove"/>
          <w:rFonts w:asciiTheme="minorHAnsi" w:hAnsiTheme="minorHAnsi"/>
        </w:rPr>
        <w:t>;</w:t>
      </w:r>
    </w:p>
    <w:p w:rsidR="00245987" w:rsidRPr="0019388B" w:rsidRDefault="00245987" w:rsidP="00613E76">
      <w:pPr>
        <w:pStyle w:val="HeadingH6ClausesubtextL2"/>
        <w:numPr>
          <w:ilvl w:val="5"/>
          <w:numId w:val="121"/>
        </w:numPr>
        <w:spacing w:after="0"/>
        <w:rPr>
          <w:rStyle w:val="Emphasis-Remove"/>
          <w:rFonts w:asciiTheme="minorHAnsi" w:hAnsiTheme="minorHAnsi"/>
        </w:rPr>
      </w:pPr>
      <w:r w:rsidRPr="0019388B">
        <w:rPr>
          <w:rStyle w:val="Emphasis-Bold"/>
          <w:rFonts w:asciiTheme="minorHAnsi" w:hAnsiTheme="minorHAnsi"/>
        </w:rPr>
        <w:t>asset replacement and renewal capex</w:t>
      </w:r>
      <w:r w:rsidRPr="0019388B">
        <w:rPr>
          <w:rStyle w:val="Emphasis-Remove"/>
          <w:rFonts w:asciiTheme="minorHAnsi" w:hAnsiTheme="minorHAnsi"/>
        </w:rPr>
        <w:t>;</w:t>
      </w:r>
    </w:p>
    <w:p w:rsidR="00245987" w:rsidRPr="0019388B" w:rsidRDefault="00245987" w:rsidP="00613E76">
      <w:pPr>
        <w:pStyle w:val="HeadingH6ClausesubtextL2"/>
        <w:numPr>
          <w:ilvl w:val="5"/>
          <w:numId w:val="121"/>
        </w:numPr>
        <w:spacing w:after="0"/>
        <w:rPr>
          <w:rStyle w:val="Emphasis-Bold"/>
          <w:rFonts w:asciiTheme="minorHAnsi" w:hAnsiTheme="minorHAnsi"/>
        </w:rPr>
      </w:pPr>
      <w:r w:rsidRPr="0019388B">
        <w:rPr>
          <w:rStyle w:val="Emphasis-Bold"/>
          <w:rFonts w:asciiTheme="minorHAnsi" w:hAnsiTheme="minorHAnsi"/>
        </w:rPr>
        <w:t>asset relocations capex</w:t>
      </w:r>
      <w:r w:rsidRPr="0019388B">
        <w:rPr>
          <w:rStyle w:val="Emphasis-Remove"/>
          <w:rFonts w:asciiTheme="minorHAnsi" w:hAnsiTheme="minorHAnsi"/>
        </w:rPr>
        <w:t>;</w:t>
      </w:r>
      <w:r w:rsidR="001169AF" w:rsidRPr="0019388B">
        <w:rPr>
          <w:rStyle w:val="Emphasis-Remove"/>
          <w:rFonts w:asciiTheme="minorHAnsi" w:hAnsiTheme="minorHAnsi"/>
        </w:rPr>
        <w:t xml:space="preserve"> and</w:t>
      </w:r>
    </w:p>
    <w:p w:rsidR="00245987" w:rsidRPr="0019388B" w:rsidRDefault="00245987" w:rsidP="00613E76">
      <w:pPr>
        <w:pStyle w:val="HeadingH6ClausesubtextL2"/>
        <w:numPr>
          <w:ilvl w:val="5"/>
          <w:numId w:val="121"/>
        </w:numPr>
        <w:spacing w:after="0"/>
        <w:rPr>
          <w:rStyle w:val="Emphasis-Bold"/>
          <w:rFonts w:asciiTheme="minorHAnsi" w:hAnsiTheme="minorHAnsi"/>
        </w:rPr>
      </w:pPr>
      <w:r w:rsidRPr="0019388B">
        <w:rPr>
          <w:rStyle w:val="Emphasis-Bold"/>
          <w:rFonts w:asciiTheme="minorHAnsi" w:hAnsiTheme="minorHAnsi"/>
        </w:rPr>
        <w:t>non-system fixed assets capex</w:t>
      </w:r>
      <w:r w:rsidR="001169AF" w:rsidRPr="0019388B">
        <w:rPr>
          <w:rStyle w:val="Emphasis-Remove"/>
          <w:rFonts w:asciiTheme="minorHAnsi" w:hAnsiTheme="minorHAnsi"/>
        </w:rPr>
        <w:t>;</w:t>
      </w:r>
    </w:p>
    <w:p w:rsidR="009958D6" w:rsidRPr="0019388B" w:rsidRDefault="009958D6" w:rsidP="009958D6">
      <w:pPr>
        <w:pStyle w:val="UnnumberedL1"/>
        <w:rPr>
          <w:rFonts w:asciiTheme="minorHAnsi" w:eastAsia="Calibri" w:hAnsiTheme="minorHAnsi"/>
        </w:rPr>
      </w:pPr>
      <w:r w:rsidRPr="0019388B">
        <w:rPr>
          <w:rStyle w:val="Emphasis-Bold"/>
          <w:rFonts w:asciiTheme="minorHAnsi" w:eastAsia="Calibri" w:hAnsiTheme="minorHAnsi"/>
        </w:rPr>
        <w:t>connection point</w:t>
      </w:r>
      <w:r w:rsidRPr="0019388B">
        <w:rPr>
          <w:rFonts w:asciiTheme="minorHAnsi" w:eastAsia="Calibri" w:hAnsiTheme="minorHAnsi"/>
        </w:rPr>
        <w:t xml:space="preserve"> means a physical connection point on the </w:t>
      </w:r>
      <w:r w:rsidRPr="0019388B">
        <w:rPr>
          <w:rStyle w:val="Emphasis-Bold"/>
          <w:rFonts w:asciiTheme="minorHAnsi" w:eastAsia="Calibri" w:hAnsiTheme="minorHAnsi"/>
        </w:rPr>
        <w:t>network</w:t>
      </w:r>
      <w:r w:rsidRPr="0019388B">
        <w:rPr>
          <w:rFonts w:asciiTheme="minorHAnsi" w:eastAsia="Calibri" w:hAnsiTheme="minorHAnsi"/>
        </w:rPr>
        <w:t xml:space="preserve"> with another pipeline</w:t>
      </w:r>
      <w:r w:rsidR="00806BEC" w:rsidRPr="0019388B">
        <w:rPr>
          <w:rFonts w:asciiTheme="minorHAnsi" w:eastAsia="Calibri" w:hAnsiTheme="minorHAnsi"/>
        </w:rPr>
        <w:t xml:space="preserve"> or </w:t>
      </w:r>
      <w:r w:rsidR="00806BEC" w:rsidRPr="0019388B">
        <w:rPr>
          <w:rStyle w:val="Emphasis-Bold"/>
          <w:rFonts w:asciiTheme="minorHAnsi" w:eastAsia="Calibri" w:hAnsiTheme="minorHAnsi"/>
        </w:rPr>
        <w:t>consumer</w:t>
      </w:r>
      <w:r w:rsidRPr="0019388B">
        <w:rPr>
          <w:rFonts w:asciiTheme="minorHAnsi" w:eastAsia="Calibri" w:hAnsiTheme="minorHAnsi"/>
        </w:rPr>
        <w:t xml:space="preserve">, at which gas is imported into or exported from the </w:t>
      </w:r>
      <w:r w:rsidRPr="0019388B">
        <w:rPr>
          <w:rStyle w:val="Emphasis-Bold"/>
          <w:rFonts w:asciiTheme="minorHAnsi" w:eastAsia="Calibri" w:hAnsiTheme="minorHAnsi"/>
        </w:rPr>
        <w:t>network</w:t>
      </w:r>
      <w:r w:rsidRPr="0019388B">
        <w:rPr>
          <w:rStyle w:val="Emphasis-Remove"/>
          <w:rFonts w:asciiTheme="minorHAnsi" w:eastAsia="Calibri" w:hAnsiTheme="minorHAnsi"/>
        </w:rPr>
        <w:t>;</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c</w:t>
      </w:r>
      <w:r w:rsidR="00245987" w:rsidRPr="0019388B">
        <w:rPr>
          <w:rStyle w:val="Emphasis-Bold"/>
          <w:rFonts w:asciiTheme="minorHAnsi" w:hAnsiTheme="minorHAnsi"/>
        </w:rPr>
        <w:t>ustomer connection capex</w:t>
      </w:r>
      <w:r w:rsidR="00245987" w:rsidRPr="0019388B">
        <w:rPr>
          <w:rFonts w:asciiTheme="minorHAnsi" w:hAnsiTheme="minorHAnsi"/>
        </w:rPr>
        <w:t xml:space="preserve"> means </w:t>
      </w:r>
      <w:r w:rsidR="00245987" w:rsidRPr="0019388B">
        <w:rPr>
          <w:rStyle w:val="Emphasis-Bold"/>
          <w:rFonts w:asciiTheme="minorHAnsi" w:hAnsiTheme="minorHAnsi"/>
        </w:rPr>
        <w:t>capex</w:t>
      </w:r>
      <w:r w:rsidR="00245987" w:rsidRPr="0019388B">
        <w:rPr>
          <w:rFonts w:asciiTheme="minorHAnsi" w:hAnsiTheme="minorHAnsi"/>
        </w:rPr>
        <w:t xml:space="preserve"> predominantly associated with the establishment of new </w:t>
      </w:r>
      <w:r w:rsidR="00245987" w:rsidRPr="0019388B">
        <w:rPr>
          <w:rStyle w:val="Emphasis-Bold"/>
          <w:rFonts w:asciiTheme="minorHAnsi" w:hAnsiTheme="minorHAnsi"/>
        </w:rPr>
        <w:t>connection points</w:t>
      </w:r>
      <w:r w:rsidR="00245987" w:rsidRPr="0019388B">
        <w:rPr>
          <w:rFonts w:asciiTheme="minorHAnsi" w:hAnsiTheme="minorHAnsi"/>
        </w:rPr>
        <w:t xml:space="preserve"> of </w:t>
      </w:r>
      <w:r w:rsidR="00245987" w:rsidRPr="0019388B">
        <w:rPr>
          <w:rStyle w:val="Emphasis-Bold"/>
          <w:rFonts w:asciiTheme="minorHAnsi" w:hAnsiTheme="minorHAnsi"/>
        </w:rPr>
        <w:t>consumers</w:t>
      </w:r>
      <w:r w:rsidR="00245987" w:rsidRPr="0019388B">
        <w:rPr>
          <w:rFonts w:asciiTheme="minorHAnsi" w:hAnsiTheme="minorHAnsi"/>
        </w:rPr>
        <w:t xml:space="preserve"> to the </w:t>
      </w:r>
      <w:r w:rsidR="00245987" w:rsidRPr="0019388B">
        <w:rPr>
          <w:rStyle w:val="Emphasis-Bold"/>
          <w:rFonts w:asciiTheme="minorHAnsi" w:hAnsiTheme="minorHAnsi"/>
        </w:rPr>
        <w:t>network</w:t>
      </w:r>
      <w:r w:rsidR="00245987" w:rsidRPr="0019388B">
        <w:rPr>
          <w:rFonts w:asciiTheme="minorHAnsi" w:hAnsiTheme="minorHAnsi"/>
        </w:rPr>
        <w:t xml:space="preserve">, or alterations to existing </w:t>
      </w:r>
      <w:r w:rsidR="00245987" w:rsidRPr="0019388B">
        <w:rPr>
          <w:rStyle w:val="Emphasis-Bold"/>
          <w:rFonts w:asciiTheme="minorHAnsi" w:hAnsiTheme="minorHAnsi"/>
        </w:rPr>
        <w:t>connection points</w:t>
      </w:r>
      <w:r w:rsidR="00245987" w:rsidRPr="0019388B">
        <w:rPr>
          <w:rFonts w:asciiTheme="minorHAnsi" w:hAnsiTheme="minorHAnsi"/>
        </w:rPr>
        <w:t xml:space="preserve"> where the expenditure relates to connection assets and/or parts of the </w:t>
      </w:r>
      <w:r w:rsidR="00245987" w:rsidRPr="0019388B">
        <w:rPr>
          <w:rStyle w:val="Emphasis-Bold"/>
          <w:rFonts w:asciiTheme="minorHAnsi" w:hAnsiTheme="minorHAnsi"/>
        </w:rPr>
        <w:t>network</w:t>
      </w:r>
      <w:r w:rsidR="00245987" w:rsidRPr="0019388B">
        <w:rPr>
          <w:rFonts w:asciiTheme="minorHAnsi" w:hAnsiTheme="minorHAnsi"/>
        </w:rPr>
        <w:t xml:space="preserve"> for which the expenditure is recoverable in total, or in part, by a </w:t>
      </w:r>
      <w:r w:rsidR="00DB0463" w:rsidRPr="0019388B">
        <w:rPr>
          <w:rStyle w:val="Emphasis-Bold"/>
          <w:rFonts w:asciiTheme="minorHAnsi" w:hAnsiTheme="minorHAnsi"/>
        </w:rPr>
        <w:t>capital</w:t>
      </w:r>
      <w:r w:rsidR="00DB0463" w:rsidRPr="0019388B">
        <w:rPr>
          <w:rFonts w:asciiTheme="minorHAnsi" w:hAnsiTheme="minorHAnsi"/>
        </w:rPr>
        <w:t xml:space="preserve"> </w:t>
      </w:r>
      <w:r w:rsidR="00245987" w:rsidRPr="0019388B">
        <w:rPr>
          <w:rStyle w:val="Emphasis-Bold"/>
          <w:rFonts w:asciiTheme="minorHAnsi" w:hAnsiTheme="minorHAnsi"/>
        </w:rPr>
        <w:t>contribution</w:t>
      </w:r>
      <w:r w:rsidR="00245987" w:rsidRPr="0019388B">
        <w:rPr>
          <w:rFonts w:asciiTheme="minorHAnsi" w:hAnsiTheme="minorHAnsi"/>
        </w:rPr>
        <w:t>;</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d</w:t>
      </w:r>
      <w:r w:rsidR="00245987" w:rsidRPr="0019388B">
        <w:rPr>
          <w:rStyle w:val="Emphasis-Bold"/>
          <w:rFonts w:asciiTheme="minorHAnsi" w:hAnsiTheme="minorHAnsi"/>
        </w:rPr>
        <w:t>eliverability</w:t>
      </w:r>
      <w:r w:rsidR="00245987" w:rsidRPr="0019388B">
        <w:rPr>
          <w:rFonts w:asciiTheme="minorHAnsi" w:hAnsiTheme="minorHAnsi"/>
        </w:rPr>
        <w:t xml:space="preserve"> means the extent to which the activities to which the </w:t>
      </w:r>
      <w:r w:rsidR="00245987" w:rsidRPr="0019388B">
        <w:rPr>
          <w:rStyle w:val="Emphasis-Bold"/>
          <w:rFonts w:asciiTheme="minorHAnsi" w:hAnsiTheme="minorHAnsi"/>
        </w:rPr>
        <w:t>capex forecast</w:t>
      </w:r>
      <w:r w:rsidR="00245987" w:rsidRPr="0019388B">
        <w:rPr>
          <w:rFonts w:asciiTheme="minorHAnsi" w:hAnsiTheme="minorHAnsi"/>
        </w:rPr>
        <w:t xml:space="preserve"> and </w:t>
      </w:r>
      <w:r w:rsidR="00245987" w:rsidRPr="0019388B">
        <w:rPr>
          <w:rStyle w:val="Emphasis-Bold"/>
          <w:rFonts w:asciiTheme="minorHAnsi" w:hAnsiTheme="minorHAnsi"/>
        </w:rPr>
        <w:t>opex forecast</w:t>
      </w:r>
      <w:r w:rsidR="00245987" w:rsidRPr="0019388B">
        <w:rPr>
          <w:rFonts w:asciiTheme="minorHAnsi" w:hAnsiTheme="minorHAnsi"/>
        </w:rPr>
        <w:t xml:space="preserve"> relate are likely to be undertaken by the </w:t>
      </w:r>
      <w:r w:rsidR="00E37BB0" w:rsidRPr="0019388B">
        <w:rPr>
          <w:rStyle w:val="Emphasis-Bold"/>
          <w:rFonts w:asciiTheme="minorHAnsi" w:hAnsiTheme="minorHAnsi"/>
        </w:rPr>
        <w:t>GDB</w:t>
      </w:r>
      <w:r w:rsidR="00245987" w:rsidRPr="0019388B">
        <w:rPr>
          <w:rFonts w:asciiTheme="minorHAnsi" w:hAnsiTheme="minorHAnsi"/>
        </w:rPr>
        <w:t xml:space="preserve"> during the </w:t>
      </w:r>
      <w:r w:rsidR="00245987" w:rsidRPr="0019388B">
        <w:rPr>
          <w:rStyle w:val="Emphasis-Bold"/>
          <w:rFonts w:asciiTheme="minorHAnsi" w:hAnsiTheme="minorHAnsi"/>
        </w:rPr>
        <w:t>next period</w:t>
      </w:r>
      <w:r w:rsidR="00245987" w:rsidRPr="0019388B">
        <w:rPr>
          <w:rFonts w:asciiTheme="minorHAnsi" w:hAnsiTheme="minorHAnsi"/>
        </w:rPr>
        <w:t xml:space="preserve"> </w:t>
      </w:r>
      <w:r w:rsidR="005E65B8">
        <w:rPr>
          <w:rFonts w:asciiTheme="minorHAnsi" w:hAnsiTheme="minorHAnsi"/>
        </w:rPr>
        <w:t>with</w:t>
      </w:r>
      <w:r w:rsidR="00245987" w:rsidRPr="0019388B">
        <w:rPr>
          <w:rFonts w:asciiTheme="minorHAnsi" w:hAnsiTheme="minorHAnsi"/>
        </w:rPr>
        <w:t xml:space="preserve"> reference to the </w:t>
      </w:r>
      <w:r w:rsidR="00E37BB0" w:rsidRPr="0019388B">
        <w:rPr>
          <w:rStyle w:val="Emphasis-Bold"/>
          <w:rFonts w:asciiTheme="minorHAnsi" w:hAnsiTheme="minorHAnsi"/>
        </w:rPr>
        <w:t>GDB</w:t>
      </w:r>
      <w:r w:rsidR="00245987" w:rsidRPr="0019388B">
        <w:rPr>
          <w:rStyle w:val="Emphasis-Bold"/>
          <w:rFonts w:asciiTheme="minorHAnsi" w:hAnsiTheme="minorHAnsi"/>
        </w:rPr>
        <w:t>’s</w:t>
      </w:r>
      <w:r w:rsidR="00245987" w:rsidRPr="0019388B">
        <w:rPr>
          <w:rFonts w:asciiTheme="minorHAnsi" w:hAnsiTheme="minorHAnsi"/>
        </w:rPr>
        <w:t xml:space="preserve"> ability to</w:t>
      </w:r>
      <w:r w:rsidR="00D73E5C" w:rsidRPr="0019388B">
        <w:rPr>
          <w:rFonts w:asciiTheme="minorHAnsi" w:hAnsiTheme="minorHAnsi"/>
        </w:rPr>
        <w:t>-</w:t>
      </w:r>
    </w:p>
    <w:p w:rsidR="00245987" w:rsidRPr="0019388B" w:rsidRDefault="00245987" w:rsidP="00613E76">
      <w:pPr>
        <w:pStyle w:val="SchHead6ClausesubtextL2"/>
        <w:numPr>
          <w:ilvl w:val="5"/>
          <w:numId w:val="142"/>
        </w:numPr>
        <w:rPr>
          <w:rFonts w:asciiTheme="minorHAnsi" w:hAnsiTheme="minorHAnsi"/>
        </w:rPr>
      </w:pPr>
      <w:r w:rsidRPr="0019388B">
        <w:rPr>
          <w:rFonts w:asciiTheme="minorHAnsi" w:hAnsiTheme="minorHAnsi"/>
        </w:rPr>
        <w:t xml:space="preserve">source and secure physical resources (such as appropriately skilled personnel and materials) and planning consents from external </w:t>
      </w:r>
      <w:r w:rsidR="00547BC1">
        <w:rPr>
          <w:rFonts w:asciiTheme="minorHAnsi" w:hAnsiTheme="minorHAnsi"/>
        </w:rPr>
        <w:t>author</w:t>
      </w:r>
      <w:r w:rsidRPr="0019388B">
        <w:rPr>
          <w:rFonts w:asciiTheme="minorHAnsi" w:hAnsiTheme="minorHAnsi"/>
        </w:rPr>
        <w:t>ities;</w:t>
      </w:r>
      <w:r w:rsidR="00D73E5C" w:rsidRPr="0019388B">
        <w:rPr>
          <w:rFonts w:asciiTheme="minorHAnsi" w:hAnsiTheme="minorHAnsi"/>
        </w:rPr>
        <w:t xml:space="preserve"> and</w:t>
      </w:r>
    </w:p>
    <w:p w:rsidR="00245987" w:rsidRPr="0019388B" w:rsidRDefault="00245987" w:rsidP="00613E76">
      <w:pPr>
        <w:pStyle w:val="HeadingH6ClausesubtextL2"/>
        <w:numPr>
          <w:ilvl w:val="5"/>
          <w:numId w:val="142"/>
        </w:numPr>
        <w:rPr>
          <w:rFonts w:asciiTheme="minorHAnsi" w:hAnsiTheme="minorHAnsi"/>
        </w:rPr>
      </w:pPr>
      <w:r w:rsidRPr="0019388B">
        <w:rPr>
          <w:rFonts w:asciiTheme="minorHAnsi" w:hAnsiTheme="minorHAnsi"/>
        </w:rPr>
        <w:t xml:space="preserve">prioritise, manage and undertake the work involved, including the ability to implement any planned step change from historical levels of investment and workload; </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d</w:t>
      </w:r>
      <w:r w:rsidR="00245987" w:rsidRPr="0019388B">
        <w:rPr>
          <w:rStyle w:val="Emphasis-Bold"/>
          <w:rFonts w:asciiTheme="minorHAnsi" w:hAnsiTheme="minorHAnsi"/>
        </w:rPr>
        <w:t xml:space="preserve">ocument </w:t>
      </w:r>
      <w:r w:rsidR="00245987" w:rsidRPr="0019388B">
        <w:rPr>
          <w:rFonts w:asciiTheme="minorHAnsi" w:hAnsiTheme="minorHAnsi"/>
        </w:rPr>
        <w:t xml:space="preserve">means correspondence, notices, circulars, memoranda, minutes, reports, </w:t>
      </w:r>
      <w:r w:rsidR="00245987" w:rsidRPr="0019388B">
        <w:rPr>
          <w:rStyle w:val="Emphasis-Bold"/>
          <w:rFonts w:asciiTheme="minorHAnsi" w:hAnsiTheme="minorHAnsi"/>
        </w:rPr>
        <w:t>policies</w:t>
      </w:r>
      <w:r w:rsidR="00245987" w:rsidRPr="0019388B">
        <w:rPr>
          <w:rFonts w:asciiTheme="minorHAnsi" w:hAnsiTheme="minorHAnsi"/>
        </w:rPr>
        <w:t xml:space="preserve">, contracts or agreements in the possession or control of the </w:t>
      </w:r>
      <w:r w:rsidR="00E37BB0" w:rsidRPr="0019388B">
        <w:rPr>
          <w:rStyle w:val="Emphasis-Bold"/>
          <w:rFonts w:asciiTheme="minorHAnsi" w:hAnsiTheme="minorHAnsi"/>
        </w:rPr>
        <w:t>GDB</w:t>
      </w:r>
      <w:r w:rsidR="00245987" w:rsidRPr="0019388B">
        <w:rPr>
          <w:rFonts w:asciiTheme="minorHAnsi" w:hAnsiTheme="minorHAnsi"/>
        </w:rPr>
        <w:t>, whether in electronic or paper format;</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f</w:t>
      </w:r>
      <w:r w:rsidR="00245987" w:rsidRPr="0019388B">
        <w:rPr>
          <w:rStyle w:val="Emphasis-Bold"/>
          <w:rFonts w:asciiTheme="minorHAnsi" w:hAnsiTheme="minorHAnsi"/>
        </w:rPr>
        <w:t>ault and emergency maintenance opex</w:t>
      </w:r>
      <w:r w:rsidR="00245987" w:rsidRPr="0019388B">
        <w:rPr>
          <w:rFonts w:asciiTheme="minorHAnsi" w:hAnsiTheme="minorHAnsi"/>
        </w:rPr>
        <w:t xml:space="preserve"> means </w:t>
      </w:r>
      <w:r w:rsidR="00245987" w:rsidRPr="0019388B">
        <w:rPr>
          <w:rStyle w:val="Emphasis-Bold"/>
          <w:rFonts w:asciiTheme="minorHAnsi" w:hAnsiTheme="minorHAnsi"/>
        </w:rPr>
        <w:t>opex</w:t>
      </w:r>
      <w:r w:rsidR="00245987" w:rsidRPr="0019388B">
        <w:rPr>
          <w:rFonts w:asciiTheme="minorHAnsi" w:hAnsiTheme="minorHAnsi"/>
        </w:rPr>
        <w:t xml:space="preserve"> principally incurred in responding (by way of undertaking remedial work) to an unplanned instantaneous event that impairs the normal operation of </w:t>
      </w:r>
      <w:r w:rsidR="00245987" w:rsidRPr="0019388B">
        <w:rPr>
          <w:rStyle w:val="Emphasis-Bold"/>
          <w:rFonts w:asciiTheme="minorHAnsi" w:hAnsiTheme="minorHAnsi"/>
        </w:rPr>
        <w:t>network</w:t>
      </w:r>
      <w:r w:rsidR="00245987" w:rsidRPr="0019388B">
        <w:rPr>
          <w:rFonts w:asciiTheme="minorHAnsi" w:hAnsiTheme="minorHAnsi"/>
        </w:rPr>
        <w:t xml:space="preserve"> assets but does not include expenditure on work to prevent or mitigate the impact such an event would have should it occur;</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g</w:t>
      </w:r>
      <w:r w:rsidR="00245987" w:rsidRPr="0019388B">
        <w:rPr>
          <w:rStyle w:val="Emphasis-Bold"/>
          <w:rFonts w:asciiTheme="minorHAnsi" w:hAnsiTheme="minorHAnsi"/>
        </w:rPr>
        <w:t>eneral management</w:t>
      </w:r>
      <w:r w:rsidR="00F041E1" w:rsidRPr="0019388B">
        <w:rPr>
          <w:rStyle w:val="Emphasis-Bold"/>
          <w:rFonts w:asciiTheme="minorHAnsi" w:hAnsiTheme="minorHAnsi"/>
        </w:rPr>
        <w:t>,</w:t>
      </w:r>
      <w:r w:rsidR="00245987" w:rsidRPr="0019388B">
        <w:rPr>
          <w:rStyle w:val="Emphasis-Bold"/>
          <w:rFonts w:asciiTheme="minorHAnsi" w:hAnsiTheme="minorHAnsi"/>
        </w:rPr>
        <w:t xml:space="preserve"> administration and overheads opex</w:t>
      </w:r>
      <w:r w:rsidR="00245987" w:rsidRPr="0019388B">
        <w:rPr>
          <w:rFonts w:asciiTheme="minorHAnsi" w:hAnsiTheme="minorHAnsi"/>
        </w:rPr>
        <w:t xml:space="preserve"> means </w:t>
      </w:r>
      <w:r w:rsidR="00245987" w:rsidRPr="0019388B">
        <w:rPr>
          <w:rStyle w:val="Emphasis-Bold"/>
          <w:rFonts w:asciiTheme="minorHAnsi" w:hAnsiTheme="minorHAnsi"/>
        </w:rPr>
        <w:t xml:space="preserve">opex </w:t>
      </w:r>
      <w:r w:rsidR="00245987" w:rsidRPr="0019388B">
        <w:rPr>
          <w:rFonts w:asciiTheme="minorHAnsi" w:hAnsiTheme="minorHAnsi"/>
        </w:rPr>
        <w:t xml:space="preserve">that is principally incurred on administration or which is not directly incurred in the physical operation and maintenance of the </w:t>
      </w:r>
      <w:r w:rsidR="00245987" w:rsidRPr="0019388B">
        <w:rPr>
          <w:rStyle w:val="Emphasis-Bold"/>
          <w:rFonts w:asciiTheme="minorHAnsi" w:hAnsiTheme="minorHAnsi"/>
        </w:rPr>
        <w:t>network</w:t>
      </w:r>
      <w:r w:rsidR="00245987" w:rsidRPr="0019388B">
        <w:rPr>
          <w:rFonts w:asciiTheme="minorHAnsi" w:hAnsiTheme="minorHAnsi"/>
        </w:rPr>
        <w:t xml:space="preserve">, including expenditure on- </w:t>
      </w:r>
    </w:p>
    <w:p w:rsidR="00B04A48" w:rsidRDefault="001169AF" w:rsidP="00613E76">
      <w:pPr>
        <w:pStyle w:val="SchHead6ClausesubtextL2"/>
        <w:numPr>
          <w:ilvl w:val="5"/>
          <w:numId w:val="84"/>
        </w:numPr>
        <w:spacing w:after="0"/>
        <w:rPr>
          <w:rFonts w:asciiTheme="minorHAnsi" w:hAnsiTheme="minorHAnsi"/>
        </w:rPr>
      </w:pPr>
      <w:r w:rsidRPr="0019388B">
        <w:rPr>
          <w:rFonts w:asciiTheme="minorHAnsi" w:hAnsiTheme="minorHAnsi"/>
        </w:rPr>
        <w:t>accounting;</w:t>
      </w:r>
    </w:p>
    <w:p w:rsidR="00245987" w:rsidRPr="00B04A48" w:rsidRDefault="00245987" w:rsidP="00613E76">
      <w:pPr>
        <w:pStyle w:val="SchHead6ClausesubtextL2"/>
        <w:numPr>
          <w:ilvl w:val="5"/>
          <w:numId w:val="84"/>
        </w:numPr>
        <w:spacing w:after="0"/>
        <w:rPr>
          <w:rFonts w:asciiTheme="minorHAnsi" w:hAnsiTheme="minorHAnsi"/>
        </w:rPr>
      </w:pPr>
      <w:r w:rsidRPr="00B04A48">
        <w:rPr>
          <w:rFonts w:asciiTheme="minorHAnsi" w:hAnsiTheme="minorHAnsi"/>
        </w:rPr>
        <w:t>corporate management;</w:t>
      </w:r>
    </w:p>
    <w:p w:rsidR="001169AF" w:rsidRPr="0019388B" w:rsidRDefault="001169AF" w:rsidP="00613E76">
      <w:pPr>
        <w:pStyle w:val="HeadingH6ClausesubtextL2"/>
        <w:numPr>
          <w:ilvl w:val="5"/>
          <w:numId w:val="142"/>
        </w:numPr>
        <w:spacing w:after="0"/>
        <w:rPr>
          <w:rFonts w:asciiTheme="minorHAnsi" w:hAnsiTheme="minorHAnsi"/>
        </w:rPr>
      </w:pPr>
      <w:r w:rsidRPr="0019388B">
        <w:rPr>
          <w:rFonts w:asciiTheme="minorHAnsi" w:hAnsiTheme="minorHAnsi"/>
        </w:rPr>
        <w:t>finance;</w:t>
      </w:r>
    </w:p>
    <w:p w:rsidR="00245987" w:rsidRPr="0019388B" w:rsidRDefault="00245987" w:rsidP="00613E76">
      <w:pPr>
        <w:pStyle w:val="HeadingH6ClausesubtextL2"/>
        <w:numPr>
          <w:ilvl w:val="5"/>
          <w:numId w:val="142"/>
        </w:numPr>
        <w:spacing w:after="0"/>
        <w:rPr>
          <w:rFonts w:asciiTheme="minorHAnsi" w:hAnsiTheme="minorHAnsi"/>
        </w:rPr>
      </w:pPr>
      <w:r w:rsidRPr="0019388B">
        <w:rPr>
          <w:rFonts w:asciiTheme="minorHAnsi" w:hAnsiTheme="minorHAnsi"/>
        </w:rPr>
        <w:t>human resources;</w:t>
      </w:r>
    </w:p>
    <w:p w:rsidR="00245987" w:rsidRPr="0019388B" w:rsidRDefault="00245987" w:rsidP="00613E76">
      <w:pPr>
        <w:pStyle w:val="HeadingH6ClausesubtextL2"/>
        <w:numPr>
          <w:ilvl w:val="5"/>
          <w:numId w:val="142"/>
        </w:numPr>
        <w:spacing w:after="0"/>
        <w:rPr>
          <w:rFonts w:asciiTheme="minorHAnsi" w:hAnsiTheme="minorHAnsi"/>
        </w:rPr>
      </w:pPr>
      <w:r w:rsidRPr="0019388B">
        <w:rPr>
          <w:rFonts w:asciiTheme="minorHAnsi" w:hAnsiTheme="minorHAnsi"/>
        </w:rPr>
        <w:t>information technology;</w:t>
      </w:r>
    </w:p>
    <w:p w:rsidR="001169AF" w:rsidRPr="0019388B" w:rsidRDefault="001169AF" w:rsidP="00613E76">
      <w:pPr>
        <w:pStyle w:val="HeadingH6ClausesubtextL2"/>
        <w:numPr>
          <w:ilvl w:val="5"/>
          <w:numId w:val="142"/>
        </w:numPr>
        <w:spacing w:after="0"/>
        <w:rPr>
          <w:rFonts w:asciiTheme="minorHAnsi" w:hAnsiTheme="minorHAnsi"/>
        </w:rPr>
      </w:pPr>
      <w:r w:rsidRPr="0019388B">
        <w:rPr>
          <w:rFonts w:asciiTheme="minorHAnsi" w:hAnsiTheme="minorHAnsi"/>
        </w:rPr>
        <w:t>insurance paid to an insurer;</w:t>
      </w:r>
    </w:p>
    <w:p w:rsidR="001169AF" w:rsidRPr="0019388B" w:rsidRDefault="001169AF" w:rsidP="00613E76">
      <w:pPr>
        <w:pStyle w:val="HeadingH6ClausesubtextL2"/>
        <w:numPr>
          <w:ilvl w:val="5"/>
          <w:numId w:val="142"/>
        </w:numPr>
        <w:spacing w:after="0"/>
        <w:rPr>
          <w:rFonts w:asciiTheme="minorHAnsi" w:hAnsiTheme="minorHAnsi"/>
        </w:rPr>
      </w:pPr>
      <w:r w:rsidRPr="0019388B">
        <w:rPr>
          <w:rFonts w:asciiTheme="minorHAnsi" w:hAnsiTheme="minorHAnsi"/>
        </w:rPr>
        <w:t>legal;</w:t>
      </w:r>
    </w:p>
    <w:p w:rsidR="001169AF" w:rsidRPr="0019388B" w:rsidRDefault="001169AF" w:rsidP="00613E76">
      <w:pPr>
        <w:pStyle w:val="HeadingH6ClausesubtextL2"/>
        <w:numPr>
          <w:ilvl w:val="5"/>
          <w:numId w:val="142"/>
        </w:numPr>
        <w:spacing w:after="0"/>
        <w:rPr>
          <w:rFonts w:asciiTheme="minorHAnsi" w:hAnsiTheme="minorHAnsi"/>
        </w:rPr>
      </w:pPr>
      <w:r w:rsidRPr="0019388B">
        <w:rPr>
          <w:rFonts w:asciiTheme="minorHAnsi" w:hAnsiTheme="minorHAnsi"/>
        </w:rPr>
        <w:t xml:space="preserve">occupational health and safety; </w:t>
      </w:r>
    </w:p>
    <w:p w:rsidR="00245987" w:rsidRPr="0019388B" w:rsidRDefault="00245987" w:rsidP="00613E76">
      <w:pPr>
        <w:pStyle w:val="HeadingH6ClausesubtextL2"/>
        <w:numPr>
          <w:ilvl w:val="5"/>
          <w:numId w:val="142"/>
        </w:numPr>
        <w:spacing w:after="0"/>
        <w:rPr>
          <w:rFonts w:asciiTheme="minorHAnsi" w:hAnsiTheme="minorHAnsi"/>
        </w:rPr>
      </w:pPr>
      <w:r w:rsidRPr="0019388B">
        <w:rPr>
          <w:rFonts w:asciiTheme="minorHAnsi" w:hAnsiTheme="minorHAnsi"/>
        </w:rPr>
        <w:t>procurement;</w:t>
      </w:r>
    </w:p>
    <w:p w:rsidR="00245987" w:rsidRPr="0019388B" w:rsidRDefault="00245987" w:rsidP="00613E76">
      <w:pPr>
        <w:pStyle w:val="HeadingH6ClausesubtextL2"/>
        <w:numPr>
          <w:ilvl w:val="5"/>
          <w:numId w:val="142"/>
        </w:numPr>
        <w:spacing w:after="0"/>
        <w:rPr>
          <w:rFonts w:asciiTheme="minorHAnsi" w:hAnsiTheme="minorHAnsi"/>
        </w:rPr>
      </w:pPr>
      <w:r w:rsidRPr="0019388B">
        <w:rPr>
          <w:rFonts w:asciiTheme="minorHAnsi" w:hAnsiTheme="minorHAnsi"/>
        </w:rPr>
        <w:t>property;</w:t>
      </w:r>
      <w:r w:rsidR="001169AF" w:rsidRPr="0019388B">
        <w:rPr>
          <w:rFonts w:asciiTheme="minorHAnsi" w:hAnsiTheme="minorHAnsi"/>
        </w:rPr>
        <w:t xml:space="preserve"> and</w:t>
      </w:r>
    </w:p>
    <w:p w:rsidR="00245987" w:rsidRPr="0019388B" w:rsidRDefault="00245987" w:rsidP="00613E76">
      <w:pPr>
        <w:pStyle w:val="HeadingH6ClausesubtextL2"/>
        <w:numPr>
          <w:ilvl w:val="5"/>
          <w:numId w:val="142"/>
        </w:numPr>
        <w:spacing w:after="0"/>
        <w:rPr>
          <w:rFonts w:asciiTheme="minorHAnsi" w:hAnsiTheme="minorHAnsi"/>
        </w:rPr>
      </w:pPr>
      <w:r w:rsidRPr="0019388B">
        <w:rPr>
          <w:rFonts w:asciiTheme="minorHAnsi" w:hAnsiTheme="minorHAnsi"/>
        </w:rPr>
        <w:t xml:space="preserve">regulation; </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k</w:t>
      </w:r>
      <w:r w:rsidR="00245987" w:rsidRPr="0019388B">
        <w:rPr>
          <w:rStyle w:val="Emphasis-Bold"/>
          <w:rFonts w:asciiTheme="minorHAnsi" w:hAnsiTheme="minorHAnsi"/>
        </w:rPr>
        <w:t>ey assumptions</w:t>
      </w:r>
      <w:r w:rsidR="00245987" w:rsidRPr="0019388B">
        <w:rPr>
          <w:rFonts w:asciiTheme="minorHAnsi" w:hAnsiTheme="minorHAnsi"/>
        </w:rPr>
        <w:t xml:space="preserve"> means- </w:t>
      </w:r>
    </w:p>
    <w:p w:rsidR="00245987" w:rsidRPr="0019388B" w:rsidRDefault="00245987" w:rsidP="00613E76">
      <w:pPr>
        <w:pStyle w:val="SchHead6ClausesubtextL2"/>
        <w:numPr>
          <w:ilvl w:val="5"/>
          <w:numId w:val="143"/>
        </w:numPr>
        <w:rPr>
          <w:rFonts w:asciiTheme="minorHAnsi" w:hAnsiTheme="minorHAnsi"/>
        </w:rPr>
      </w:pPr>
      <w:r w:rsidRPr="0019388B">
        <w:rPr>
          <w:rFonts w:asciiTheme="minorHAnsi" w:hAnsiTheme="minorHAnsi"/>
        </w:rPr>
        <w:t xml:space="preserve">any significant assumption made by </w:t>
      </w:r>
      <w:r w:rsidR="007036D8" w:rsidRPr="0019388B">
        <w:rPr>
          <w:rFonts w:asciiTheme="minorHAnsi" w:hAnsiTheme="minorHAnsi"/>
        </w:rPr>
        <w:t xml:space="preserve">a </w:t>
      </w:r>
      <w:r w:rsidR="00904349" w:rsidRPr="0019388B">
        <w:rPr>
          <w:rFonts w:asciiTheme="minorHAnsi" w:hAnsiTheme="minorHAnsi"/>
          <w:b/>
        </w:rPr>
        <w:t>GDB</w:t>
      </w:r>
      <w:r w:rsidRPr="0019388B">
        <w:rPr>
          <w:rFonts w:asciiTheme="minorHAnsi" w:hAnsiTheme="minorHAnsi"/>
        </w:rPr>
        <w:t xml:space="preserve"> in the preparation of its proposal, clearly identified in a manner that makes its significance to the proposal understandable to the </w:t>
      </w:r>
      <w:r w:rsidR="000965FA" w:rsidRPr="0019388B">
        <w:rPr>
          <w:rStyle w:val="Emphasis-Bold"/>
          <w:rFonts w:asciiTheme="minorHAnsi" w:hAnsiTheme="minorHAnsi"/>
        </w:rPr>
        <w:t>Commission</w:t>
      </w:r>
      <w:r w:rsidRPr="0019388B">
        <w:rPr>
          <w:rFonts w:asciiTheme="minorHAnsi" w:hAnsiTheme="minorHAnsi"/>
        </w:rPr>
        <w:t xml:space="preserve">, including- </w:t>
      </w:r>
    </w:p>
    <w:p w:rsidR="00245987" w:rsidRPr="0019388B" w:rsidRDefault="00245987" w:rsidP="00613E76">
      <w:pPr>
        <w:pStyle w:val="HeadingH7ClausesubtextL3"/>
        <w:numPr>
          <w:ilvl w:val="6"/>
          <w:numId w:val="142"/>
        </w:numPr>
        <w:rPr>
          <w:rFonts w:asciiTheme="minorHAnsi" w:hAnsiTheme="minorHAnsi"/>
        </w:rPr>
      </w:pPr>
      <w:r w:rsidRPr="0019388B">
        <w:rPr>
          <w:rFonts w:asciiTheme="minorHAnsi" w:hAnsiTheme="minorHAnsi"/>
        </w:rPr>
        <w:t>forecasts of peak demand;</w:t>
      </w:r>
    </w:p>
    <w:p w:rsidR="009958D6" w:rsidRPr="0019388B" w:rsidRDefault="009958D6" w:rsidP="00613E76">
      <w:pPr>
        <w:pStyle w:val="HeadingH7ClausesubtextL3"/>
        <w:numPr>
          <w:ilvl w:val="6"/>
          <w:numId w:val="142"/>
        </w:numPr>
        <w:rPr>
          <w:rFonts w:asciiTheme="minorHAnsi" w:hAnsiTheme="minorHAnsi"/>
        </w:rPr>
      </w:pPr>
      <w:r w:rsidRPr="0019388B">
        <w:rPr>
          <w:rFonts w:asciiTheme="minorHAnsi" w:hAnsiTheme="minorHAnsi"/>
        </w:rPr>
        <w:t>forecasts of weighted average remaining life of assets;</w:t>
      </w:r>
    </w:p>
    <w:p w:rsidR="009958D6" w:rsidRPr="0019388B" w:rsidRDefault="009958D6" w:rsidP="00613E76">
      <w:pPr>
        <w:pStyle w:val="HeadingH7ClausesubtextL3"/>
        <w:numPr>
          <w:ilvl w:val="6"/>
          <w:numId w:val="142"/>
        </w:numPr>
        <w:rPr>
          <w:rFonts w:asciiTheme="minorHAnsi" w:hAnsiTheme="minorHAnsi"/>
        </w:rPr>
      </w:pPr>
      <w:r w:rsidRPr="0019388B">
        <w:rPr>
          <w:rFonts w:asciiTheme="minorHAnsi" w:hAnsiTheme="minorHAnsi"/>
        </w:rPr>
        <w:t>forecasts of gas consumption;</w:t>
      </w:r>
    </w:p>
    <w:p w:rsidR="00245987" w:rsidRPr="0019388B" w:rsidRDefault="00245987" w:rsidP="00613E76">
      <w:pPr>
        <w:pStyle w:val="HeadingH7ClausesubtextL3"/>
        <w:numPr>
          <w:ilvl w:val="6"/>
          <w:numId w:val="142"/>
        </w:numPr>
        <w:rPr>
          <w:rFonts w:asciiTheme="minorHAnsi" w:hAnsiTheme="minorHAnsi"/>
        </w:rPr>
      </w:pPr>
      <w:r w:rsidRPr="0019388B">
        <w:rPr>
          <w:rFonts w:asciiTheme="minorHAnsi" w:hAnsiTheme="minorHAnsi"/>
        </w:rPr>
        <w:t xml:space="preserve">forecasts of material movements in </w:t>
      </w:r>
      <w:r w:rsidR="009958D6" w:rsidRPr="0019388B">
        <w:rPr>
          <w:rFonts w:asciiTheme="minorHAnsi" w:hAnsiTheme="minorHAnsi"/>
        </w:rPr>
        <w:t xml:space="preserve">gas </w:t>
      </w:r>
      <w:r w:rsidRPr="0019388B">
        <w:rPr>
          <w:rFonts w:asciiTheme="minorHAnsi" w:hAnsiTheme="minorHAnsi"/>
        </w:rPr>
        <w:t xml:space="preserve">consumption within the </w:t>
      </w:r>
      <w:r w:rsidRPr="0019388B">
        <w:rPr>
          <w:rStyle w:val="Emphasis-Bold"/>
          <w:rFonts w:asciiTheme="minorHAnsi" w:hAnsiTheme="minorHAnsi"/>
        </w:rPr>
        <w:t>network</w:t>
      </w:r>
      <w:r w:rsidRPr="0019388B">
        <w:rPr>
          <w:rFonts w:asciiTheme="minorHAnsi" w:hAnsiTheme="minorHAnsi"/>
        </w:rPr>
        <w:t>;</w:t>
      </w:r>
    </w:p>
    <w:p w:rsidR="00245987" w:rsidRPr="0019388B" w:rsidRDefault="00245987" w:rsidP="00613E76">
      <w:pPr>
        <w:pStyle w:val="HeadingH7ClausesubtextL3"/>
        <w:numPr>
          <w:ilvl w:val="6"/>
          <w:numId w:val="142"/>
        </w:numPr>
        <w:rPr>
          <w:rFonts w:asciiTheme="minorHAnsi" w:hAnsiTheme="minorHAnsi"/>
        </w:rPr>
      </w:pPr>
      <w:r w:rsidRPr="0019388B">
        <w:rPr>
          <w:rFonts w:asciiTheme="minorHAnsi" w:hAnsiTheme="minorHAnsi"/>
        </w:rPr>
        <w:t xml:space="preserve">forecasts of </w:t>
      </w:r>
      <w:r w:rsidRPr="0019388B">
        <w:rPr>
          <w:rStyle w:val="Emphasis-Bold"/>
          <w:rFonts w:asciiTheme="minorHAnsi" w:hAnsiTheme="minorHAnsi"/>
        </w:rPr>
        <w:t>consumer</w:t>
      </w:r>
      <w:r w:rsidRPr="0019388B">
        <w:rPr>
          <w:rFonts w:asciiTheme="minorHAnsi" w:hAnsiTheme="minorHAnsi"/>
        </w:rPr>
        <w:t xml:space="preserve"> numbers;</w:t>
      </w:r>
    </w:p>
    <w:p w:rsidR="00245987" w:rsidRPr="0019388B" w:rsidRDefault="00245987" w:rsidP="00613E76">
      <w:pPr>
        <w:pStyle w:val="HeadingH7ClausesubtextL3"/>
        <w:numPr>
          <w:ilvl w:val="6"/>
          <w:numId w:val="142"/>
        </w:numPr>
        <w:rPr>
          <w:rFonts w:asciiTheme="minorHAnsi" w:hAnsiTheme="minorHAnsi"/>
        </w:rPr>
      </w:pPr>
      <w:r w:rsidRPr="0019388B">
        <w:rPr>
          <w:rFonts w:asciiTheme="minorHAnsi" w:hAnsiTheme="minorHAnsi"/>
        </w:rPr>
        <w:t xml:space="preserve">forecasts of </w:t>
      </w:r>
      <w:r w:rsidR="009958D6" w:rsidRPr="0019388B">
        <w:rPr>
          <w:rFonts w:asciiTheme="minorHAnsi" w:hAnsiTheme="minorHAnsi"/>
        </w:rPr>
        <w:t>pipe</w:t>
      </w:r>
      <w:r w:rsidRPr="0019388B">
        <w:rPr>
          <w:rFonts w:asciiTheme="minorHAnsi" w:hAnsiTheme="minorHAnsi"/>
        </w:rPr>
        <w:t>line length;</w:t>
      </w:r>
    </w:p>
    <w:p w:rsidR="00245987" w:rsidRPr="0019388B" w:rsidRDefault="00245987" w:rsidP="00613E76">
      <w:pPr>
        <w:pStyle w:val="HeadingH7ClausesubtextL3"/>
        <w:numPr>
          <w:ilvl w:val="6"/>
          <w:numId w:val="142"/>
        </w:numPr>
        <w:rPr>
          <w:rFonts w:asciiTheme="minorHAnsi" w:hAnsiTheme="minorHAnsi"/>
        </w:rPr>
      </w:pPr>
      <w:r w:rsidRPr="0019388B">
        <w:rPr>
          <w:rFonts w:asciiTheme="minorHAnsi" w:hAnsiTheme="minorHAnsi"/>
        </w:rPr>
        <w:t>labour unit rates applied to key items of plant and equipment;</w:t>
      </w:r>
    </w:p>
    <w:p w:rsidR="00245987" w:rsidRPr="0019388B" w:rsidRDefault="00245987" w:rsidP="00613E76">
      <w:pPr>
        <w:pStyle w:val="HeadingH7ClausesubtextL3"/>
        <w:numPr>
          <w:ilvl w:val="6"/>
          <w:numId w:val="142"/>
        </w:numPr>
        <w:rPr>
          <w:rFonts w:asciiTheme="minorHAnsi" w:hAnsiTheme="minorHAnsi"/>
        </w:rPr>
      </w:pPr>
      <w:r w:rsidRPr="0019388B">
        <w:rPr>
          <w:rFonts w:asciiTheme="minorHAnsi" w:hAnsiTheme="minorHAnsi"/>
        </w:rPr>
        <w:t>materials unit rates applied to key items of plant and equipment;</w:t>
      </w:r>
    </w:p>
    <w:p w:rsidR="00245987" w:rsidRPr="0019388B" w:rsidRDefault="00245987" w:rsidP="00613E76">
      <w:pPr>
        <w:pStyle w:val="HeadingH7ClausesubtextL3"/>
        <w:numPr>
          <w:ilvl w:val="6"/>
          <w:numId w:val="142"/>
        </w:numPr>
        <w:rPr>
          <w:rFonts w:asciiTheme="minorHAnsi" w:hAnsiTheme="minorHAnsi"/>
        </w:rPr>
      </w:pPr>
      <w:r w:rsidRPr="0019388B">
        <w:rPr>
          <w:rFonts w:asciiTheme="minorHAnsi" w:hAnsiTheme="minorHAnsi"/>
        </w:rPr>
        <w:t xml:space="preserve">labour escalators as required by </w:t>
      </w:r>
      <w:r w:rsidR="00782356" w:rsidRPr="0019388B">
        <w:rPr>
          <w:rFonts w:asciiTheme="minorHAnsi" w:hAnsiTheme="minorHAnsi"/>
        </w:rPr>
        <w:t>clause</w:t>
      </w:r>
      <w:r w:rsidR="004379DC">
        <w:rPr>
          <w:rFonts w:asciiTheme="minorHAnsi" w:hAnsiTheme="minorHAnsi"/>
        </w:rPr>
        <w:t xml:space="preserve"> D18(2)</w:t>
      </w:r>
      <w:r w:rsidRPr="0019388B">
        <w:rPr>
          <w:rFonts w:asciiTheme="minorHAnsi" w:hAnsiTheme="minorHAnsi"/>
        </w:rPr>
        <w:t>; and</w:t>
      </w:r>
    </w:p>
    <w:p w:rsidR="00245987" w:rsidRPr="0019388B" w:rsidRDefault="00245987" w:rsidP="00613E76">
      <w:pPr>
        <w:pStyle w:val="HeadingH7ClausesubtextL3"/>
        <w:numPr>
          <w:ilvl w:val="6"/>
          <w:numId w:val="142"/>
        </w:numPr>
        <w:rPr>
          <w:rFonts w:asciiTheme="minorHAnsi" w:hAnsiTheme="minorHAnsi"/>
        </w:rPr>
      </w:pPr>
      <w:r w:rsidRPr="0019388B">
        <w:rPr>
          <w:rFonts w:asciiTheme="minorHAnsi" w:hAnsiTheme="minorHAnsi"/>
        </w:rPr>
        <w:t xml:space="preserve">materials escalators as required by </w:t>
      </w:r>
      <w:r w:rsidR="00782356" w:rsidRPr="0019388B">
        <w:rPr>
          <w:rFonts w:asciiTheme="minorHAnsi" w:hAnsiTheme="minorHAnsi"/>
        </w:rPr>
        <w:t>clause</w:t>
      </w:r>
      <w:r w:rsidR="004379DC">
        <w:rPr>
          <w:rFonts w:asciiTheme="minorHAnsi" w:hAnsiTheme="minorHAnsi"/>
        </w:rPr>
        <w:t xml:space="preserve"> D18(2)</w:t>
      </w:r>
      <w:r w:rsidR="002E1088" w:rsidRPr="0019388B">
        <w:rPr>
          <w:rFonts w:asciiTheme="minorHAnsi" w:hAnsiTheme="minorHAnsi"/>
        </w:rPr>
        <w:t xml:space="preserve">; </w:t>
      </w:r>
      <w:r w:rsidRPr="0019388B">
        <w:rPr>
          <w:rFonts w:asciiTheme="minorHAnsi" w:hAnsiTheme="minorHAnsi"/>
        </w:rPr>
        <w:t>and</w:t>
      </w:r>
    </w:p>
    <w:p w:rsidR="00245987" w:rsidRPr="0019388B" w:rsidRDefault="00245987" w:rsidP="00613E76">
      <w:pPr>
        <w:pStyle w:val="HeadingH6ClausesubtextL2"/>
        <w:numPr>
          <w:ilvl w:val="5"/>
          <w:numId w:val="143"/>
        </w:numPr>
        <w:rPr>
          <w:rFonts w:asciiTheme="minorHAnsi" w:hAnsiTheme="minorHAnsi"/>
        </w:rPr>
      </w:pPr>
      <w:r w:rsidRPr="0019388B">
        <w:rPr>
          <w:rFonts w:asciiTheme="minorHAnsi" w:hAnsiTheme="minorHAnsi"/>
        </w:rPr>
        <w:t>a description of the-</w:t>
      </w:r>
      <w:r w:rsidRPr="0019388B" w:rsidDel="00791ABF">
        <w:rPr>
          <w:rFonts w:asciiTheme="minorHAnsi" w:hAnsiTheme="minorHAnsi"/>
        </w:rPr>
        <w:t xml:space="preserve"> </w:t>
      </w:r>
    </w:p>
    <w:p w:rsidR="00245987" w:rsidRPr="0019388B" w:rsidRDefault="00245987" w:rsidP="00613E76">
      <w:pPr>
        <w:pStyle w:val="HeadingH7ClausesubtextL3"/>
        <w:numPr>
          <w:ilvl w:val="6"/>
          <w:numId w:val="143"/>
        </w:numPr>
        <w:rPr>
          <w:rFonts w:asciiTheme="minorHAnsi" w:hAnsiTheme="minorHAnsi"/>
        </w:rPr>
      </w:pPr>
      <w:r w:rsidRPr="0019388B">
        <w:rPr>
          <w:rFonts w:asciiTheme="minorHAnsi" w:hAnsiTheme="minorHAnsi"/>
        </w:rPr>
        <w:t>basis on which those assumptions were prepared; and</w:t>
      </w:r>
    </w:p>
    <w:p w:rsidR="00245987" w:rsidRPr="0019388B" w:rsidRDefault="00245987" w:rsidP="00613E76">
      <w:pPr>
        <w:pStyle w:val="HeadingH7ClausesubtextL3"/>
        <w:numPr>
          <w:ilvl w:val="6"/>
          <w:numId w:val="143"/>
        </w:numPr>
        <w:rPr>
          <w:rFonts w:asciiTheme="minorHAnsi" w:hAnsiTheme="minorHAnsi"/>
        </w:rPr>
      </w:pPr>
      <w:r w:rsidRPr="0019388B">
        <w:rPr>
          <w:rFonts w:asciiTheme="minorHAnsi" w:hAnsiTheme="minorHAnsi"/>
        </w:rPr>
        <w:t>the principal sources of information from which those assumptions were derived</w:t>
      </w:r>
      <w:r w:rsidR="001169AF" w:rsidRPr="0019388B">
        <w:rPr>
          <w:rFonts w:asciiTheme="minorHAnsi" w:hAnsiTheme="minorHAnsi"/>
        </w:rPr>
        <w:t>;</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non</w:t>
      </w:r>
      <w:r w:rsidR="00245987" w:rsidRPr="0019388B">
        <w:rPr>
          <w:rStyle w:val="Emphasis-Bold"/>
          <w:rFonts w:asciiTheme="minorHAnsi" w:hAnsiTheme="minorHAnsi"/>
        </w:rPr>
        <w:t>-system fixed assets capex</w:t>
      </w:r>
      <w:r w:rsidR="00245987" w:rsidRPr="0019388B">
        <w:rPr>
          <w:rFonts w:asciiTheme="minorHAnsi" w:hAnsiTheme="minorHAnsi"/>
        </w:rPr>
        <w:t xml:space="preserve"> means </w:t>
      </w:r>
      <w:r w:rsidR="00245987" w:rsidRPr="0019388B">
        <w:rPr>
          <w:rStyle w:val="Emphasis-Bold"/>
          <w:rFonts w:asciiTheme="minorHAnsi" w:hAnsiTheme="minorHAnsi"/>
        </w:rPr>
        <w:t>capex</w:t>
      </w:r>
      <w:r w:rsidR="00245987" w:rsidRPr="0019388B">
        <w:rPr>
          <w:rFonts w:asciiTheme="minorHAnsi" w:hAnsiTheme="minorHAnsi"/>
        </w:rPr>
        <w:t xml:space="preserve"> </w:t>
      </w:r>
      <w:r w:rsidR="006850F9" w:rsidRPr="0019388B">
        <w:rPr>
          <w:rFonts w:asciiTheme="minorHAnsi" w:hAnsiTheme="minorHAnsi"/>
        </w:rPr>
        <w:t>incurred in relation to</w:t>
      </w:r>
      <w:r w:rsidR="006850F9" w:rsidRPr="0019388B">
        <w:rPr>
          <w:rStyle w:val="Emphasis-Bold"/>
          <w:rFonts w:asciiTheme="minorHAnsi" w:hAnsiTheme="minorHAnsi"/>
        </w:rPr>
        <w:t xml:space="preserve"> </w:t>
      </w:r>
      <w:r w:rsidR="006850F9" w:rsidRPr="0019388B">
        <w:rPr>
          <w:rStyle w:val="Emphasis-Remove"/>
          <w:rFonts w:asciiTheme="minorHAnsi" w:hAnsiTheme="minorHAnsi"/>
        </w:rPr>
        <w:t xml:space="preserve">assets not directly related to the </w:t>
      </w:r>
      <w:r w:rsidR="006850F9" w:rsidRPr="0019388B">
        <w:rPr>
          <w:rStyle w:val="Emphasis-Bold"/>
          <w:rFonts w:asciiTheme="minorHAnsi" w:hAnsiTheme="minorHAnsi"/>
        </w:rPr>
        <w:t>network</w:t>
      </w:r>
      <w:r w:rsidR="006850F9" w:rsidRPr="0019388B">
        <w:rPr>
          <w:rStyle w:val="Emphasis-Remove"/>
          <w:rFonts w:asciiTheme="minorHAnsi" w:hAnsiTheme="minorHAnsi"/>
        </w:rPr>
        <w:t xml:space="preserve"> used in the </w:t>
      </w:r>
      <w:r w:rsidR="006850F9" w:rsidRPr="0019388B">
        <w:rPr>
          <w:rStyle w:val="Emphasis-Bold"/>
          <w:rFonts w:asciiTheme="minorHAnsi" w:hAnsiTheme="minorHAnsi"/>
        </w:rPr>
        <w:t>supply</w:t>
      </w:r>
      <w:r w:rsidR="006850F9" w:rsidRPr="0019388B">
        <w:rPr>
          <w:rStyle w:val="Emphasis-Remove"/>
          <w:rFonts w:asciiTheme="minorHAnsi" w:hAnsiTheme="minorHAnsi"/>
        </w:rPr>
        <w:t xml:space="preserve"> of </w:t>
      </w:r>
      <w:r w:rsidR="006850F9" w:rsidRPr="0019388B">
        <w:rPr>
          <w:rStyle w:val="Emphasis-Bold"/>
          <w:rFonts w:asciiTheme="minorHAnsi" w:hAnsiTheme="minorHAnsi"/>
        </w:rPr>
        <w:t>gas distribution services</w:t>
      </w:r>
      <w:r w:rsidR="00245987" w:rsidRPr="0019388B">
        <w:rPr>
          <w:rFonts w:asciiTheme="minorHAnsi" w:hAnsiTheme="minorHAnsi"/>
        </w:rPr>
        <w:t>, including in relation to-</w:t>
      </w:r>
    </w:p>
    <w:p w:rsidR="005C2D98" w:rsidRDefault="00245987" w:rsidP="00613E76">
      <w:pPr>
        <w:pStyle w:val="SchHead6ClausesubtextL2"/>
        <w:numPr>
          <w:ilvl w:val="5"/>
          <w:numId w:val="78"/>
        </w:numPr>
        <w:spacing w:after="0"/>
        <w:rPr>
          <w:rFonts w:asciiTheme="minorHAnsi" w:hAnsiTheme="minorHAnsi"/>
        </w:rPr>
      </w:pPr>
      <w:r w:rsidRPr="0019388B">
        <w:rPr>
          <w:rFonts w:asciiTheme="minorHAnsi" w:hAnsiTheme="minorHAnsi"/>
        </w:rPr>
        <w:t xml:space="preserve">information and technology systems; </w:t>
      </w:r>
    </w:p>
    <w:p w:rsidR="00245987" w:rsidRPr="005C2D98" w:rsidRDefault="00245987" w:rsidP="00613E76">
      <w:pPr>
        <w:pStyle w:val="SchHead6ClausesubtextL2"/>
        <w:numPr>
          <w:ilvl w:val="5"/>
          <w:numId w:val="78"/>
        </w:numPr>
        <w:spacing w:after="0"/>
        <w:rPr>
          <w:rFonts w:asciiTheme="minorHAnsi" w:hAnsiTheme="minorHAnsi"/>
        </w:rPr>
      </w:pPr>
      <w:r w:rsidRPr="005C2D98">
        <w:rPr>
          <w:rFonts w:asciiTheme="minorHAnsi" w:hAnsiTheme="minorHAnsi"/>
        </w:rPr>
        <w:t xml:space="preserve">asset management systems; </w:t>
      </w:r>
    </w:p>
    <w:p w:rsidR="00245987" w:rsidRPr="0019388B" w:rsidRDefault="00D10128" w:rsidP="00613E76">
      <w:pPr>
        <w:pStyle w:val="HeadingH6ClausesubtextL2"/>
        <w:numPr>
          <w:ilvl w:val="5"/>
          <w:numId w:val="143"/>
        </w:numPr>
        <w:spacing w:after="0"/>
        <w:rPr>
          <w:rFonts w:asciiTheme="minorHAnsi" w:hAnsiTheme="minorHAnsi"/>
        </w:rPr>
      </w:pPr>
      <w:r w:rsidRPr="0019388B">
        <w:rPr>
          <w:rFonts w:asciiTheme="minorHAnsi" w:hAnsiTheme="minorHAnsi"/>
        </w:rPr>
        <w:t xml:space="preserve">office buildings, </w:t>
      </w:r>
      <w:r w:rsidR="00245987" w:rsidRPr="0019388B">
        <w:rPr>
          <w:rFonts w:asciiTheme="minorHAnsi" w:hAnsiTheme="minorHAnsi"/>
        </w:rPr>
        <w:t xml:space="preserve">depots and workshops; </w:t>
      </w:r>
    </w:p>
    <w:p w:rsidR="00245987" w:rsidRPr="0019388B" w:rsidRDefault="00245987" w:rsidP="00613E76">
      <w:pPr>
        <w:pStyle w:val="HeadingH6ClausesubtextL2"/>
        <w:numPr>
          <w:ilvl w:val="5"/>
          <w:numId w:val="143"/>
        </w:numPr>
        <w:rPr>
          <w:rFonts w:asciiTheme="minorHAnsi" w:hAnsiTheme="minorHAnsi"/>
        </w:rPr>
      </w:pPr>
      <w:r w:rsidRPr="0019388B">
        <w:rPr>
          <w:rFonts w:asciiTheme="minorHAnsi" w:hAnsiTheme="minorHAnsi"/>
        </w:rPr>
        <w:t xml:space="preserve">office furniture and equipment; </w:t>
      </w:r>
    </w:p>
    <w:p w:rsidR="00245987" w:rsidRPr="0019388B" w:rsidRDefault="00245987" w:rsidP="00613E76">
      <w:pPr>
        <w:pStyle w:val="HeadingH6ClausesubtextL2"/>
        <w:numPr>
          <w:ilvl w:val="5"/>
          <w:numId w:val="143"/>
        </w:numPr>
        <w:rPr>
          <w:rFonts w:asciiTheme="minorHAnsi" w:hAnsiTheme="minorHAnsi"/>
        </w:rPr>
      </w:pPr>
      <w:r w:rsidRPr="0019388B">
        <w:rPr>
          <w:rFonts w:asciiTheme="minorHAnsi" w:hAnsiTheme="minorHAnsi"/>
        </w:rPr>
        <w:t xml:space="preserve">motor vehicles; </w:t>
      </w:r>
      <w:r w:rsidR="006850F9" w:rsidRPr="0019388B">
        <w:rPr>
          <w:rFonts w:asciiTheme="minorHAnsi" w:hAnsiTheme="minorHAnsi"/>
        </w:rPr>
        <w:t>and</w:t>
      </w:r>
    </w:p>
    <w:p w:rsidR="00245987" w:rsidRPr="0019388B" w:rsidRDefault="00245987" w:rsidP="00613E76">
      <w:pPr>
        <w:pStyle w:val="HeadingH6ClausesubtextL2"/>
        <w:numPr>
          <w:ilvl w:val="5"/>
          <w:numId w:val="143"/>
        </w:numPr>
        <w:rPr>
          <w:rFonts w:asciiTheme="minorHAnsi" w:hAnsiTheme="minorHAnsi"/>
        </w:rPr>
      </w:pPr>
      <w:r w:rsidRPr="0019388B">
        <w:rPr>
          <w:rFonts w:asciiTheme="minorHAnsi" w:hAnsiTheme="minorHAnsi"/>
        </w:rPr>
        <w:t xml:space="preserve">tools, plant, and machinery; </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 xml:space="preserve">obligation </w:t>
      </w:r>
      <w:r w:rsidR="00245987" w:rsidRPr="0019388B">
        <w:rPr>
          <w:rFonts w:asciiTheme="minorHAnsi" w:hAnsiTheme="minorHAnsi"/>
        </w:rPr>
        <w:t xml:space="preserve">means a legally enforceable duty owed by </w:t>
      </w:r>
      <w:r w:rsidR="007036D8" w:rsidRPr="0019388B">
        <w:rPr>
          <w:rFonts w:asciiTheme="minorHAnsi" w:hAnsiTheme="minorHAnsi"/>
        </w:rPr>
        <w:t xml:space="preserve">a </w:t>
      </w:r>
      <w:r w:rsidR="00904349" w:rsidRPr="0019388B">
        <w:rPr>
          <w:rFonts w:asciiTheme="minorHAnsi" w:hAnsiTheme="minorHAnsi"/>
          <w:b/>
        </w:rPr>
        <w:t>GDB</w:t>
      </w:r>
      <w:r w:rsidR="00245987" w:rsidRPr="0019388B">
        <w:rPr>
          <w:rFonts w:asciiTheme="minorHAnsi" w:hAnsiTheme="minorHAnsi"/>
        </w:rPr>
        <w:t xml:space="preserve">, whether arising under legislation, </w:t>
      </w:r>
      <w:r w:rsidR="00477E3E" w:rsidRPr="0019388B">
        <w:rPr>
          <w:rFonts w:asciiTheme="minorHAnsi" w:hAnsiTheme="minorHAnsi"/>
        </w:rPr>
        <w:t>at common law</w:t>
      </w:r>
      <w:r w:rsidR="00245987" w:rsidRPr="0019388B">
        <w:rPr>
          <w:rFonts w:asciiTheme="minorHAnsi" w:hAnsiTheme="minorHAnsi"/>
        </w:rPr>
        <w:t xml:space="preserve"> or in contract, but excludes a contractual obligation commencing after this determination takes effect;</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opex</w:t>
      </w:r>
      <w:r w:rsidRPr="0019388B">
        <w:rPr>
          <w:rFonts w:asciiTheme="minorHAnsi" w:hAnsiTheme="minorHAnsi"/>
        </w:rPr>
        <w:t xml:space="preserve"> </w:t>
      </w:r>
      <w:r w:rsidR="00245987" w:rsidRPr="0019388B">
        <w:rPr>
          <w:rFonts w:asciiTheme="minorHAnsi" w:hAnsiTheme="minorHAnsi"/>
        </w:rPr>
        <w:t xml:space="preserve">means </w:t>
      </w:r>
      <w:r w:rsidR="00245987" w:rsidRPr="0019388B">
        <w:rPr>
          <w:rStyle w:val="Emphasis-Bold"/>
          <w:rFonts w:asciiTheme="minorHAnsi" w:hAnsiTheme="minorHAnsi"/>
        </w:rPr>
        <w:t>operating expenditure</w:t>
      </w:r>
      <w:r w:rsidR="00245987" w:rsidRPr="0019388B">
        <w:rPr>
          <w:rFonts w:asciiTheme="minorHAnsi" w:hAnsiTheme="minorHAnsi"/>
        </w:rPr>
        <w:t>;</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 xml:space="preserve">opex </w:t>
      </w:r>
      <w:r w:rsidR="00245987" w:rsidRPr="0019388B">
        <w:rPr>
          <w:rStyle w:val="Emphasis-Bold"/>
          <w:rFonts w:asciiTheme="minorHAnsi" w:hAnsiTheme="minorHAnsi"/>
        </w:rPr>
        <w:t>category</w:t>
      </w:r>
      <w:r w:rsidR="00245987" w:rsidRPr="0019388B">
        <w:rPr>
          <w:rFonts w:asciiTheme="minorHAnsi" w:hAnsiTheme="minorHAnsi"/>
        </w:rPr>
        <w:t xml:space="preserve"> means one of the categories in the following list which comprises, for the purpose of a </w:t>
      </w:r>
      <w:r w:rsidR="00C7242F" w:rsidRPr="0019388B">
        <w:rPr>
          <w:rStyle w:val="Emphasis-Bold"/>
          <w:rFonts w:asciiTheme="minorHAnsi" w:hAnsiTheme="minorHAnsi"/>
        </w:rPr>
        <w:t>CPP proposal</w:t>
      </w:r>
      <w:r w:rsidR="00245987" w:rsidRPr="0019388B">
        <w:rPr>
          <w:rFonts w:asciiTheme="minorHAnsi" w:hAnsiTheme="minorHAnsi"/>
        </w:rPr>
        <w:t xml:space="preserve">, a classification of the types of </w:t>
      </w:r>
      <w:r w:rsidR="00245987" w:rsidRPr="0019388B">
        <w:rPr>
          <w:rStyle w:val="Emphasis-Bold"/>
          <w:rFonts w:asciiTheme="minorHAnsi" w:hAnsiTheme="minorHAnsi"/>
        </w:rPr>
        <w:t>opex</w:t>
      </w:r>
      <w:r w:rsidR="00245987" w:rsidRPr="0019388B">
        <w:rPr>
          <w:rFonts w:asciiTheme="minorHAnsi" w:hAnsiTheme="minorHAnsi"/>
        </w:rPr>
        <w:t xml:space="preserve"> that </w:t>
      </w:r>
      <w:r w:rsidR="00E37BB0" w:rsidRPr="0019388B">
        <w:rPr>
          <w:rStyle w:val="Emphasis-Bold"/>
          <w:rFonts w:asciiTheme="minorHAnsi" w:hAnsiTheme="minorHAnsi"/>
        </w:rPr>
        <w:t>GDB</w:t>
      </w:r>
      <w:r w:rsidR="00245987" w:rsidRPr="0019388B">
        <w:rPr>
          <w:rStyle w:val="Emphasis-Bold"/>
          <w:rFonts w:asciiTheme="minorHAnsi" w:hAnsiTheme="minorHAnsi"/>
        </w:rPr>
        <w:t>s</w:t>
      </w:r>
      <w:r w:rsidR="00245987" w:rsidRPr="0019388B">
        <w:rPr>
          <w:rFonts w:asciiTheme="minorHAnsi" w:hAnsiTheme="minorHAnsi"/>
        </w:rPr>
        <w:t xml:space="preserve"> make when providing </w:t>
      </w:r>
      <w:r w:rsidR="00E37BB0" w:rsidRPr="0019388B">
        <w:rPr>
          <w:rStyle w:val="Emphasis-Bold"/>
          <w:rFonts w:asciiTheme="minorHAnsi" w:hAnsiTheme="minorHAnsi"/>
        </w:rPr>
        <w:t>gas distribution services</w:t>
      </w:r>
      <w:r w:rsidR="00245987" w:rsidRPr="0019388B">
        <w:rPr>
          <w:rFonts w:asciiTheme="minorHAnsi" w:hAnsiTheme="minorHAnsi"/>
        </w:rPr>
        <w:t xml:space="preserve"> to </w:t>
      </w:r>
      <w:r w:rsidR="00245987" w:rsidRPr="0019388B">
        <w:rPr>
          <w:rStyle w:val="Emphasis-Bold"/>
          <w:rFonts w:asciiTheme="minorHAnsi" w:hAnsiTheme="minorHAnsi"/>
        </w:rPr>
        <w:t>consumers</w:t>
      </w:r>
      <w:r w:rsidR="001169AF" w:rsidRPr="0019388B">
        <w:rPr>
          <w:rFonts w:asciiTheme="minorHAnsi" w:hAnsiTheme="minorHAnsi"/>
        </w:rPr>
        <w:t>,</w:t>
      </w:r>
      <w:r w:rsidR="00245987" w:rsidRPr="0019388B">
        <w:rPr>
          <w:rFonts w:asciiTheme="minorHAnsi" w:hAnsiTheme="minorHAnsi"/>
        </w:rPr>
        <w:t xml:space="preserve"> and </w:t>
      </w:r>
      <w:r w:rsidR="00245987" w:rsidRPr="0019388B">
        <w:rPr>
          <w:rStyle w:val="Emphasis-Bold"/>
          <w:rFonts w:asciiTheme="minorHAnsi" w:hAnsiTheme="minorHAnsi"/>
        </w:rPr>
        <w:t>opex categories</w:t>
      </w:r>
      <w:r w:rsidR="00245987" w:rsidRPr="0019388B">
        <w:rPr>
          <w:rFonts w:asciiTheme="minorHAnsi" w:hAnsiTheme="minorHAnsi"/>
        </w:rPr>
        <w:t xml:space="preserve"> means all of the following categories:  </w:t>
      </w:r>
    </w:p>
    <w:p w:rsidR="00245987" w:rsidRPr="0019388B" w:rsidRDefault="00245987" w:rsidP="00613E76">
      <w:pPr>
        <w:pStyle w:val="SchHead6ClausesubtextL2"/>
        <w:numPr>
          <w:ilvl w:val="5"/>
          <w:numId w:val="144"/>
        </w:numPr>
        <w:spacing w:after="0"/>
        <w:rPr>
          <w:rStyle w:val="Emphasis-Bold"/>
          <w:rFonts w:asciiTheme="minorHAnsi" w:hAnsiTheme="minorHAnsi"/>
          <w:lang w:eastAsia="en-NZ"/>
        </w:rPr>
      </w:pPr>
      <w:r w:rsidRPr="0019388B">
        <w:rPr>
          <w:rStyle w:val="Emphasis-Bold"/>
          <w:rFonts w:asciiTheme="minorHAnsi" w:hAnsiTheme="minorHAnsi"/>
        </w:rPr>
        <w:t>general management</w:t>
      </w:r>
      <w:r w:rsidR="00F041E1" w:rsidRPr="0019388B">
        <w:rPr>
          <w:rStyle w:val="Emphasis-Bold"/>
          <w:rFonts w:asciiTheme="minorHAnsi" w:hAnsiTheme="minorHAnsi"/>
        </w:rPr>
        <w:t>,</w:t>
      </w:r>
      <w:r w:rsidRPr="0019388B">
        <w:rPr>
          <w:rStyle w:val="Emphasis-Bold"/>
          <w:rFonts w:asciiTheme="minorHAnsi" w:hAnsiTheme="minorHAnsi"/>
        </w:rPr>
        <w:t xml:space="preserve"> administration and overheads opex</w:t>
      </w:r>
      <w:r w:rsidRPr="0019388B">
        <w:rPr>
          <w:rStyle w:val="Emphasis-Remove"/>
          <w:rFonts w:asciiTheme="minorHAnsi" w:hAnsiTheme="minorHAnsi"/>
        </w:rPr>
        <w:t>;</w:t>
      </w:r>
    </w:p>
    <w:p w:rsidR="00245987" w:rsidRPr="0019388B" w:rsidRDefault="00245987" w:rsidP="00613E76">
      <w:pPr>
        <w:pStyle w:val="HeadingH6ClausesubtextL2"/>
        <w:numPr>
          <w:ilvl w:val="5"/>
          <w:numId w:val="144"/>
        </w:numPr>
        <w:spacing w:after="0"/>
        <w:rPr>
          <w:rStyle w:val="Emphasis-Bold"/>
          <w:rFonts w:asciiTheme="minorHAnsi" w:hAnsiTheme="minorHAnsi"/>
        </w:rPr>
      </w:pPr>
      <w:r w:rsidRPr="0019388B">
        <w:rPr>
          <w:rStyle w:val="Emphasis-Bold"/>
          <w:rFonts w:asciiTheme="minorHAnsi" w:hAnsiTheme="minorHAnsi"/>
        </w:rPr>
        <w:t>system management and operations opex</w:t>
      </w:r>
      <w:r w:rsidRPr="0019388B">
        <w:rPr>
          <w:rStyle w:val="Emphasis-Remove"/>
          <w:rFonts w:asciiTheme="minorHAnsi" w:hAnsiTheme="minorHAnsi"/>
        </w:rPr>
        <w:t>;</w:t>
      </w:r>
    </w:p>
    <w:p w:rsidR="00245987" w:rsidRPr="0019388B" w:rsidRDefault="00245987" w:rsidP="00613E76">
      <w:pPr>
        <w:pStyle w:val="HeadingH6ClausesubtextL2"/>
        <w:numPr>
          <w:ilvl w:val="5"/>
          <w:numId w:val="144"/>
        </w:numPr>
        <w:spacing w:after="0"/>
        <w:rPr>
          <w:rStyle w:val="Emphasis-Bold"/>
          <w:rFonts w:asciiTheme="minorHAnsi" w:hAnsiTheme="minorHAnsi"/>
        </w:rPr>
      </w:pPr>
      <w:r w:rsidRPr="0019388B">
        <w:rPr>
          <w:rStyle w:val="Emphasis-Bold"/>
          <w:rFonts w:asciiTheme="minorHAnsi" w:hAnsiTheme="minorHAnsi"/>
        </w:rPr>
        <w:t>routine and preventative maintenance opex</w:t>
      </w:r>
      <w:r w:rsidRPr="0019388B">
        <w:rPr>
          <w:rStyle w:val="Emphasis-Remove"/>
          <w:rFonts w:asciiTheme="minorHAnsi" w:hAnsiTheme="minorHAnsi"/>
        </w:rPr>
        <w:t>;</w:t>
      </w:r>
    </w:p>
    <w:p w:rsidR="00245987" w:rsidRPr="0019388B" w:rsidRDefault="00245987" w:rsidP="00613E76">
      <w:pPr>
        <w:pStyle w:val="HeadingH6ClausesubtextL2"/>
        <w:numPr>
          <w:ilvl w:val="5"/>
          <w:numId w:val="144"/>
        </w:numPr>
        <w:spacing w:after="0"/>
        <w:rPr>
          <w:rStyle w:val="Emphasis-Bold"/>
          <w:rFonts w:asciiTheme="minorHAnsi" w:hAnsiTheme="minorHAnsi"/>
        </w:rPr>
      </w:pPr>
      <w:r w:rsidRPr="0019388B">
        <w:rPr>
          <w:rStyle w:val="Emphasis-Bold"/>
          <w:rFonts w:asciiTheme="minorHAnsi" w:hAnsiTheme="minorHAnsi"/>
        </w:rPr>
        <w:t>refurbishment and renewal maintenance opex</w:t>
      </w:r>
      <w:r w:rsidRPr="0019388B">
        <w:rPr>
          <w:rStyle w:val="Emphasis-Remove"/>
          <w:rFonts w:asciiTheme="minorHAnsi" w:hAnsiTheme="minorHAnsi"/>
        </w:rPr>
        <w:t>;</w:t>
      </w:r>
    </w:p>
    <w:p w:rsidR="00245987" w:rsidRPr="0019388B" w:rsidRDefault="00245987" w:rsidP="00613E76">
      <w:pPr>
        <w:pStyle w:val="HeadingH6ClausesubtextL2"/>
        <w:numPr>
          <w:ilvl w:val="5"/>
          <w:numId w:val="144"/>
        </w:numPr>
        <w:spacing w:after="0"/>
        <w:rPr>
          <w:rStyle w:val="Emphasis-Remove"/>
          <w:rFonts w:asciiTheme="minorHAnsi" w:hAnsiTheme="minorHAnsi"/>
        </w:rPr>
      </w:pPr>
      <w:r w:rsidRPr="0019388B">
        <w:rPr>
          <w:rStyle w:val="Emphasis-Bold"/>
          <w:rFonts w:asciiTheme="minorHAnsi" w:hAnsiTheme="minorHAnsi"/>
        </w:rPr>
        <w:t>fault and emergency maintenance opex</w:t>
      </w:r>
      <w:r w:rsidRPr="0019388B">
        <w:rPr>
          <w:rStyle w:val="Emphasis-Remove"/>
          <w:rFonts w:asciiTheme="minorHAnsi" w:hAnsiTheme="minorHAnsi"/>
        </w:rPr>
        <w:t>;</w:t>
      </w:r>
      <w:r w:rsidR="00D73E5C" w:rsidRPr="0019388B">
        <w:rPr>
          <w:rStyle w:val="Emphasis-Remove"/>
          <w:rFonts w:asciiTheme="minorHAnsi" w:hAnsiTheme="minorHAnsi"/>
        </w:rPr>
        <w:t xml:space="preserve"> and</w:t>
      </w:r>
    </w:p>
    <w:p w:rsidR="00245987" w:rsidRPr="0019388B" w:rsidRDefault="00245987" w:rsidP="00613E76">
      <w:pPr>
        <w:pStyle w:val="HeadingH6ClausesubtextL2"/>
        <w:numPr>
          <w:ilvl w:val="5"/>
          <w:numId w:val="144"/>
        </w:numPr>
        <w:spacing w:after="0"/>
        <w:rPr>
          <w:rStyle w:val="Emphasis-Bold"/>
          <w:rFonts w:asciiTheme="minorHAnsi" w:hAnsiTheme="minorHAnsi"/>
        </w:rPr>
      </w:pPr>
      <w:r w:rsidRPr="0019388B">
        <w:rPr>
          <w:rStyle w:val="Emphasis-Bold"/>
          <w:rFonts w:asciiTheme="minorHAnsi" w:hAnsiTheme="minorHAnsi"/>
        </w:rPr>
        <w:t>other opex</w:t>
      </w:r>
      <w:r w:rsidRPr="0019388B">
        <w:rPr>
          <w:rStyle w:val="Emphasis-Remove"/>
          <w:rFonts w:asciiTheme="minorHAnsi" w:hAnsiTheme="minorHAnsi"/>
        </w:rPr>
        <w:t>;</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 xml:space="preserve">other </w:t>
      </w:r>
      <w:r w:rsidR="00245987" w:rsidRPr="0019388B">
        <w:rPr>
          <w:rStyle w:val="Emphasis-Bold"/>
          <w:rFonts w:asciiTheme="minorHAnsi" w:hAnsiTheme="minorHAnsi"/>
        </w:rPr>
        <w:t>opex</w:t>
      </w:r>
      <w:r w:rsidR="00245987" w:rsidRPr="0019388B">
        <w:rPr>
          <w:rFonts w:asciiTheme="minorHAnsi" w:hAnsiTheme="minorHAnsi"/>
        </w:rPr>
        <w:t xml:space="preserve"> means </w:t>
      </w:r>
      <w:r w:rsidR="00245987" w:rsidRPr="0019388B">
        <w:rPr>
          <w:rStyle w:val="Emphasis-Bold"/>
          <w:rFonts w:asciiTheme="minorHAnsi" w:hAnsiTheme="minorHAnsi"/>
        </w:rPr>
        <w:t xml:space="preserve">opex </w:t>
      </w:r>
      <w:r w:rsidR="00245987" w:rsidRPr="0019388B">
        <w:rPr>
          <w:rFonts w:asciiTheme="minorHAnsi" w:hAnsiTheme="minorHAnsi"/>
        </w:rPr>
        <w:t xml:space="preserve">that is not captured by the other </w:t>
      </w:r>
      <w:r w:rsidR="00245987" w:rsidRPr="0019388B">
        <w:rPr>
          <w:rStyle w:val="Emphasis-Bold"/>
          <w:rFonts w:asciiTheme="minorHAnsi" w:hAnsiTheme="minorHAnsi"/>
        </w:rPr>
        <w:t xml:space="preserve">opex </w:t>
      </w:r>
      <w:r w:rsidR="001169AF" w:rsidRPr="0019388B">
        <w:rPr>
          <w:rStyle w:val="Emphasis-Bold"/>
          <w:rFonts w:asciiTheme="minorHAnsi" w:hAnsiTheme="minorHAnsi"/>
        </w:rPr>
        <w:t>categories</w:t>
      </w:r>
      <w:r w:rsidR="00245987" w:rsidRPr="0019388B">
        <w:rPr>
          <w:rStyle w:val="Emphasis-Remove"/>
          <w:rFonts w:asciiTheme="minorHAnsi" w:hAnsiTheme="minorHAnsi"/>
        </w:rPr>
        <w:t>;</w:t>
      </w:r>
      <w:r w:rsidR="00245987" w:rsidRPr="0019388B">
        <w:rPr>
          <w:rFonts w:asciiTheme="minorHAnsi" w:hAnsiTheme="minorHAnsi"/>
        </w:rPr>
        <w:t xml:space="preserve"> </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 xml:space="preserve">planning </w:t>
      </w:r>
      <w:r w:rsidR="00245987" w:rsidRPr="0019388B">
        <w:rPr>
          <w:rStyle w:val="Emphasis-Bold"/>
          <w:rFonts w:asciiTheme="minorHAnsi" w:hAnsiTheme="minorHAnsi"/>
        </w:rPr>
        <w:t>standards</w:t>
      </w:r>
      <w:r w:rsidR="00245987" w:rsidRPr="0019388B">
        <w:rPr>
          <w:rFonts w:asciiTheme="minorHAnsi" w:hAnsiTheme="minorHAnsi"/>
        </w:rPr>
        <w:t xml:space="preserve"> means </w:t>
      </w:r>
      <w:r w:rsidR="00245987" w:rsidRPr="0019388B">
        <w:rPr>
          <w:rStyle w:val="Emphasis-Bold"/>
          <w:rFonts w:asciiTheme="minorHAnsi" w:hAnsiTheme="minorHAnsi"/>
        </w:rPr>
        <w:t>policies</w:t>
      </w:r>
      <w:r w:rsidR="00245987" w:rsidRPr="0019388B">
        <w:rPr>
          <w:rFonts w:asciiTheme="minorHAnsi" w:hAnsiTheme="minorHAnsi"/>
        </w:rPr>
        <w:t xml:space="preserve"> adopted by the </w:t>
      </w:r>
      <w:r w:rsidR="00E37BB0" w:rsidRPr="0019388B">
        <w:rPr>
          <w:rStyle w:val="Emphasis-Bold"/>
          <w:rFonts w:asciiTheme="minorHAnsi" w:hAnsiTheme="minorHAnsi"/>
        </w:rPr>
        <w:t>GDB</w:t>
      </w:r>
      <w:r w:rsidR="00245987" w:rsidRPr="0019388B">
        <w:rPr>
          <w:rFonts w:asciiTheme="minorHAnsi" w:hAnsiTheme="minorHAnsi"/>
        </w:rPr>
        <w:t xml:space="preserve"> which relate to the planning of the </w:t>
      </w:r>
      <w:r w:rsidR="00245987" w:rsidRPr="0019388B">
        <w:rPr>
          <w:rStyle w:val="Emphasis-Bold"/>
          <w:rFonts w:asciiTheme="minorHAnsi" w:hAnsiTheme="minorHAnsi"/>
        </w:rPr>
        <w:t>network</w:t>
      </w:r>
      <w:r w:rsidR="00245987" w:rsidRPr="0019388B">
        <w:rPr>
          <w:rFonts w:asciiTheme="minorHAnsi" w:hAnsiTheme="minorHAnsi"/>
        </w:rPr>
        <w:t xml:space="preserve"> and the forecasting of </w:t>
      </w:r>
      <w:r w:rsidR="00245987" w:rsidRPr="0019388B">
        <w:rPr>
          <w:rStyle w:val="Emphasis-Bold"/>
          <w:rFonts w:asciiTheme="minorHAnsi" w:hAnsiTheme="minorHAnsi"/>
        </w:rPr>
        <w:t xml:space="preserve">capex </w:t>
      </w:r>
      <w:r w:rsidR="00245987" w:rsidRPr="0019388B">
        <w:rPr>
          <w:rFonts w:asciiTheme="minorHAnsi" w:hAnsiTheme="minorHAnsi"/>
        </w:rPr>
        <w:t xml:space="preserve">and </w:t>
      </w:r>
      <w:r w:rsidR="00245987" w:rsidRPr="0019388B">
        <w:rPr>
          <w:rStyle w:val="Emphasis-Bold"/>
          <w:rFonts w:asciiTheme="minorHAnsi" w:hAnsiTheme="minorHAnsi"/>
        </w:rPr>
        <w:t>opex</w:t>
      </w:r>
      <w:r w:rsidR="00245987" w:rsidRPr="0019388B">
        <w:rPr>
          <w:rFonts w:asciiTheme="minorHAnsi" w:hAnsiTheme="minorHAnsi"/>
        </w:rPr>
        <w:t xml:space="preserve"> for that purpose, including in relation to</w:t>
      </w:r>
      <w:r w:rsidR="00D73E5C" w:rsidRPr="0019388B">
        <w:rPr>
          <w:rFonts w:asciiTheme="minorHAnsi" w:hAnsiTheme="minorHAnsi"/>
        </w:rPr>
        <w:t>-</w:t>
      </w:r>
    </w:p>
    <w:p w:rsidR="00245987" w:rsidRPr="0019388B" w:rsidRDefault="00245987" w:rsidP="00613E76">
      <w:pPr>
        <w:pStyle w:val="SchHead6ClausesubtextL2"/>
        <w:numPr>
          <w:ilvl w:val="5"/>
          <w:numId w:val="81"/>
        </w:numPr>
        <w:spacing w:after="0"/>
        <w:rPr>
          <w:rFonts w:asciiTheme="minorHAnsi" w:hAnsiTheme="minorHAnsi"/>
        </w:rPr>
      </w:pPr>
      <w:r w:rsidRPr="0019388B">
        <w:rPr>
          <w:rFonts w:asciiTheme="minorHAnsi" w:hAnsiTheme="minorHAnsi"/>
        </w:rPr>
        <w:t xml:space="preserve">long term </w:t>
      </w:r>
      <w:r w:rsidRPr="0019388B">
        <w:rPr>
          <w:rStyle w:val="Emphasis-Bold"/>
          <w:rFonts w:asciiTheme="minorHAnsi" w:hAnsiTheme="minorHAnsi"/>
        </w:rPr>
        <w:t>network</w:t>
      </w:r>
      <w:r w:rsidRPr="0019388B">
        <w:rPr>
          <w:rFonts w:asciiTheme="minorHAnsi" w:hAnsiTheme="minorHAnsi"/>
        </w:rPr>
        <w:t xml:space="preserve"> development;</w:t>
      </w:r>
    </w:p>
    <w:p w:rsidR="00245987" w:rsidRPr="0019388B" w:rsidRDefault="00245987" w:rsidP="00613E76">
      <w:pPr>
        <w:pStyle w:val="HeadingH6ClausesubtextL2"/>
        <w:numPr>
          <w:ilvl w:val="5"/>
          <w:numId w:val="81"/>
        </w:numPr>
        <w:spacing w:after="0"/>
        <w:rPr>
          <w:rFonts w:asciiTheme="minorHAnsi" w:hAnsiTheme="minorHAnsi"/>
        </w:rPr>
      </w:pPr>
      <w:r w:rsidRPr="0019388B">
        <w:rPr>
          <w:rStyle w:val="Emphasis-Bold"/>
          <w:rFonts w:asciiTheme="minorHAnsi" w:hAnsiTheme="minorHAnsi"/>
        </w:rPr>
        <w:t>network</w:t>
      </w:r>
      <w:r w:rsidRPr="0019388B">
        <w:rPr>
          <w:rFonts w:asciiTheme="minorHAnsi" w:hAnsiTheme="minorHAnsi"/>
        </w:rPr>
        <w:t xml:space="preserve"> maintenance; and</w:t>
      </w:r>
    </w:p>
    <w:p w:rsidR="00245987" w:rsidRPr="0019388B" w:rsidRDefault="00245987" w:rsidP="00613E76">
      <w:pPr>
        <w:pStyle w:val="HeadingH6ClausesubtextL2"/>
        <w:numPr>
          <w:ilvl w:val="5"/>
          <w:numId w:val="81"/>
        </w:numPr>
        <w:spacing w:after="0"/>
        <w:rPr>
          <w:rFonts w:asciiTheme="minorHAnsi" w:hAnsiTheme="minorHAnsi"/>
        </w:rPr>
      </w:pPr>
      <w:r w:rsidRPr="0019388B">
        <w:rPr>
          <w:rFonts w:asciiTheme="minorHAnsi" w:hAnsiTheme="minorHAnsi"/>
        </w:rPr>
        <w:t>system operations</w:t>
      </w:r>
      <w:r w:rsidRPr="0019388B">
        <w:rPr>
          <w:rStyle w:val="Emphasis-Remove"/>
          <w:rFonts w:asciiTheme="minorHAnsi" w:hAnsiTheme="minorHAnsi"/>
        </w:rPr>
        <w:t>;</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 xml:space="preserve">policies </w:t>
      </w:r>
      <w:r w:rsidR="00245987" w:rsidRPr="0019388B">
        <w:rPr>
          <w:rFonts w:asciiTheme="minorHAnsi" w:hAnsiTheme="minorHAnsi"/>
        </w:rPr>
        <w:t xml:space="preserve">means documented and </w:t>
      </w:r>
      <w:r w:rsidR="00184060" w:rsidRPr="0019388B">
        <w:rPr>
          <w:rStyle w:val="Emphasis-Bold"/>
          <w:rFonts w:asciiTheme="minorHAnsi" w:hAnsiTheme="minorHAnsi"/>
        </w:rPr>
        <w:t>director</w:t>
      </w:r>
      <w:r w:rsidR="00245987" w:rsidRPr="0019388B">
        <w:rPr>
          <w:rFonts w:asciiTheme="minorHAnsi" w:hAnsiTheme="minorHAnsi"/>
        </w:rPr>
        <w:t xml:space="preserve"> or management-approved short-term and long-term </w:t>
      </w:r>
      <w:r w:rsidR="00245987" w:rsidRPr="0019388B">
        <w:rPr>
          <w:rStyle w:val="Emphasis-Remove"/>
          <w:rFonts w:asciiTheme="minorHAnsi" w:hAnsiTheme="minorHAnsi"/>
        </w:rPr>
        <w:t>policies</w:t>
      </w:r>
      <w:r w:rsidR="00245987" w:rsidRPr="0019388B">
        <w:rPr>
          <w:rFonts w:asciiTheme="minorHAnsi" w:hAnsiTheme="minorHAnsi"/>
        </w:rPr>
        <w:t xml:space="preserve">, procedures, strategies, guidelines, plans and approaches </w:t>
      </w:r>
      <w:r w:rsidR="00C329AA" w:rsidRPr="0019388B">
        <w:rPr>
          <w:rFonts w:asciiTheme="minorHAnsi" w:hAnsiTheme="minorHAnsi"/>
        </w:rPr>
        <w:t xml:space="preserve">including those </w:t>
      </w:r>
      <w:r w:rsidR="00245987" w:rsidRPr="0019388B">
        <w:rPr>
          <w:rFonts w:asciiTheme="minorHAnsi" w:hAnsiTheme="minorHAnsi"/>
        </w:rPr>
        <w:t>relating to-</w:t>
      </w:r>
    </w:p>
    <w:p w:rsidR="00245987" w:rsidRPr="0019388B" w:rsidRDefault="00DD5B20" w:rsidP="00613E76">
      <w:pPr>
        <w:pStyle w:val="HeadingH6ClausesubtextL2"/>
        <w:numPr>
          <w:ilvl w:val="5"/>
          <w:numId w:val="145"/>
        </w:numPr>
        <w:spacing w:after="0"/>
        <w:rPr>
          <w:rFonts w:asciiTheme="minorHAnsi" w:hAnsiTheme="minorHAnsi"/>
        </w:rPr>
      </w:pPr>
      <w:r>
        <w:rPr>
          <w:rFonts w:asciiTheme="minorHAnsi" w:hAnsiTheme="minorHAnsi"/>
        </w:rPr>
        <w:t xml:space="preserve">(a) </w:t>
      </w:r>
      <w:r w:rsidR="00245987" w:rsidRPr="0019388B">
        <w:rPr>
          <w:rFonts w:asciiTheme="minorHAnsi" w:hAnsiTheme="minorHAnsi"/>
        </w:rPr>
        <w:t>asset management;</w:t>
      </w:r>
    </w:p>
    <w:p w:rsidR="00245987" w:rsidRPr="0019388B" w:rsidRDefault="00245987" w:rsidP="00613E76">
      <w:pPr>
        <w:pStyle w:val="HeadingH6ClausesubtextL2"/>
        <w:numPr>
          <w:ilvl w:val="5"/>
          <w:numId w:val="145"/>
        </w:numPr>
        <w:spacing w:after="0"/>
        <w:rPr>
          <w:rFonts w:asciiTheme="minorHAnsi" w:hAnsiTheme="minorHAnsi"/>
        </w:rPr>
      </w:pPr>
      <w:r w:rsidRPr="0019388B">
        <w:rPr>
          <w:rFonts w:asciiTheme="minorHAnsi" w:hAnsiTheme="minorHAnsi"/>
        </w:rPr>
        <w:t>asset security;</w:t>
      </w:r>
    </w:p>
    <w:p w:rsidR="00245987" w:rsidRPr="0019388B" w:rsidRDefault="00245987" w:rsidP="00613E76">
      <w:pPr>
        <w:pStyle w:val="HeadingH6ClausesubtextL2"/>
        <w:numPr>
          <w:ilvl w:val="5"/>
          <w:numId w:val="145"/>
        </w:numPr>
        <w:spacing w:after="0"/>
        <w:rPr>
          <w:rFonts w:asciiTheme="minorHAnsi" w:hAnsiTheme="minorHAnsi"/>
        </w:rPr>
      </w:pPr>
      <w:r w:rsidRPr="0019388B">
        <w:rPr>
          <w:rFonts w:asciiTheme="minorHAnsi" w:hAnsiTheme="minorHAnsi"/>
        </w:rPr>
        <w:t>augmentation and planning;</w:t>
      </w:r>
    </w:p>
    <w:p w:rsidR="00245987" w:rsidRPr="0019388B" w:rsidRDefault="00245987" w:rsidP="00613E76">
      <w:pPr>
        <w:pStyle w:val="HeadingH6ClausesubtextL2"/>
        <w:numPr>
          <w:ilvl w:val="5"/>
          <w:numId w:val="145"/>
        </w:numPr>
        <w:spacing w:after="0"/>
        <w:rPr>
          <w:rFonts w:asciiTheme="minorHAnsi" w:hAnsiTheme="minorHAnsi"/>
        </w:rPr>
      </w:pPr>
      <w:r w:rsidRPr="0019388B">
        <w:rPr>
          <w:rFonts w:asciiTheme="minorHAnsi" w:hAnsiTheme="minorHAnsi"/>
        </w:rPr>
        <w:t>business cases, including cost-benefit analyses;</w:t>
      </w:r>
    </w:p>
    <w:p w:rsidR="00245987" w:rsidRPr="0019388B" w:rsidRDefault="002942F6" w:rsidP="00613E76">
      <w:pPr>
        <w:pStyle w:val="HeadingH6ClausesubtextL2"/>
        <w:numPr>
          <w:ilvl w:val="5"/>
          <w:numId w:val="145"/>
        </w:numPr>
        <w:spacing w:after="0"/>
        <w:rPr>
          <w:rFonts w:asciiTheme="minorHAnsi" w:hAnsiTheme="minorHAnsi"/>
        </w:rPr>
      </w:pPr>
      <w:r w:rsidRPr="00DD5B20">
        <w:rPr>
          <w:b/>
          <w:bCs/>
        </w:rPr>
        <w:t>capex</w:t>
      </w:r>
      <w:r w:rsidR="00245987" w:rsidRPr="0019388B">
        <w:rPr>
          <w:rFonts w:asciiTheme="minorHAnsi" w:hAnsiTheme="minorHAnsi"/>
        </w:rPr>
        <w:t xml:space="preserve"> (e.g. </w:t>
      </w:r>
      <w:r w:rsidR="00245987" w:rsidRPr="00DD5B20">
        <w:rPr>
          <w:b/>
          <w:bCs/>
        </w:rPr>
        <w:t>capex</w:t>
      </w:r>
      <w:r w:rsidR="00245987" w:rsidRPr="0019388B">
        <w:rPr>
          <w:rFonts w:asciiTheme="minorHAnsi" w:hAnsiTheme="minorHAnsi"/>
        </w:rPr>
        <w:t xml:space="preserve"> approval and replacement);</w:t>
      </w:r>
    </w:p>
    <w:p w:rsidR="00245987" w:rsidRPr="0019388B" w:rsidRDefault="00245987" w:rsidP="00613E76">
      <w:pPr>
        <w:pStyle w:val="HeadingH6ClausesubtextL2"/>
        <w:numPr>
          <w:ilvl w:val="5"/>
          <w:numId w:val="145"/>
        </w:numPr>
        <w:spacing w:after="0"/>
        <w:rPr>
          <w:rFonts w:asciiTheme="minorHAnsi" w:hAnsiTheme="minorHAnsi"/>
        </w:rPr>
      </w:pPr>
      <w:r w:rsidRPr="0019388B">
        <w:rPr>
          <w:rFonts w:asciiTheme="minorHAnsi" w:hAnsiTheme="minorHAnsi"/>
        </w:rPr>
        <w:t>condition monitoring and replacement;</w:t>
      </w:r>
    </w:p>
    <w:p w:rsidR="00245987" w:rsidRPr="0019388B" w:rsidRDefault="00245987" w:rsidP="00613E76">
      <w:pPr>
        <w:pStyle w:val="HeadingH6ClausesubtextL2"/>
        <w:numPr>
          <w:ilvl w:val="5"/>
          <w:numId w:val="145"/>
        </w:numPr>
        <w:spacing w:after="0"/>
        <w:rPr>
          <w:rFonts w:asciiTheme="minorHAnsi" w:hAnsiTheme="minorHAnsi"/>
        </w:rPr>
      </w:pPr>
      <w:r w:rsidRPr="0019388B">
        <w:rPr>
          <w:rFonts w:asciiTheme="minorHAnsi" w:hAnsiTheme="minorHAnsi"/>
        </w:rPr>
        <w:t xml:space="preserve">corporate governance; </w:t>
      </w:r>
    </w:p>
    <w:p w:rsidR="00245987" w:rsidRPr="0019388B" w:rsidRDefault="00245987" w:rsidP="00613E76">
      <w:pPr>
        <w:pStyle w:val="HeadingH6ClausesubtextL2"/>
        <w:numPr>
          <w:ilvl w:val="5"/>
          <w:numId w:val="145"/>
        </w:numPr>
        <w:spacing w:after="0"/>
        <w:rPr>
          <w:rFonts w:asciiTheme="minorHAnsi" w:hAnsiTheme="minorHAnsi"/>
        </w:rPr>
      </w:pPr>
      <w:r w:rsidRPr="0019388B">
        <w:rPr>
          <w:rFonts w:asciiTheme="minorHAnsi" w:hAnsiTheme="minorHAnsi"/>
        </w:rPr>
        <w:t>disaster recovery;</w:t>
      </w:r>
    </w:p>
    <w:p w:rsidR="00245987" w:rsidRPr="0019388B" w:rsidRDefault="00245987" w:rsidP="00613E76">
      <w:pPr>
        <w:pStyle w:val="HeadingH6ClausesubtextL2"/>
        <w:numPr>
          <w:ilvl w:val="5"/>
          <w:numId w:val="145"/>
        </w:numPr>
        <w:spacing w:after="0"/>
        <w:rPr>
          <w:rFonts w:asciiTheme="minorHAnsi" w:hAnsiTheme="minorHAnsi"/>
        </w:rPr>
      </w:pPr>
      <w:r w:rsidRPr="0019388B">
        <w:rPr>
          <w:rFonts w:asciiTheme="minorHAnsi" w:hAnsiTheme="minorHAnsi"/>
        </w:rPr>
        <w:t xml:space="preserve">energy </w:t>
      </w:r>
      <w:r w:rsidR="00093D5F" w:rsidRPr="0019388B">
        <w:rPr>
          <w:rFonts w:asciiTheme="minorHAnsi" w:hAnsiTheme="minorHAnsi"/>
        </w:rPr>
        <w:t>supply</w:t>
      </w:r>
      <w:r w:rsidRPr="0019388B">
        <w:rPr>
          <w:rFonts w:asciiTheme="minorHAnsi" w:hAnsiTheme="minorHAnsi"/>
        </w:rPr>
        <w:t xml:space="preserve"> and </w:t>
      </w:r>
      <w:r w:rsidRPr="00DD5B20">
        <w:rPr>
          <w:b/>
          <w:bCs/>
        </w:rPr>
        <w:t>consumer</w:t>
      </w:r>
      <w:r w:rsidRPr="0019388B">
        <w:rPr>
          <w:rFonts w:asciiTheme="minorHAnsi" w:hAnsiTheme="minorHAnsi"/>
        </w:rPr>
        <w:t xml:space="preserve"> growth forecasting; </w:t>
      </w:r>
    </w:p>
    <w:p w:rsidR="00C276D5" w:rsidRPr="0019388B" w:rsidRDefault="00C276D5" w:rsidP="00613E76">
      <w:pPr>
        <w:pStyle w:val="HeadingH6ClausesubtextL2"/>
        <w:numPr>
          <w:ilvl w:val="5"/>
          <w:numId w:val="145"/>
        </w:numPr>
        <w:spacing w:after="0"/>
        <w:rPr>
          <w:rFonts w:asciiTheme="minorHAnsi" w:hAnsiTheme="minorHAnsi"/>
        </w:rPr>
      </w:pPr>
      <w:r w:rsidRPr="0019388B">
        <w:rPr>
          <w:rFonts w:asciiTheme="minorHAnsi" w:hAnsiTheme="minorHAnsi"/>
        </w:rPr>
        <w:t>gas odorisation;</w:t>
      </w:r>
    </w:p>
    <w:p w:rsidR="00245987" w:rsidRPr="0019388B" w:rsidRDefault="00245987" w:rsidP="00613E76">
      <w:pPr>
        <w:pStyle w:val="HeadingH6ClausesubtextL2"/>
        <w:numPr>
          <w:ilvl w:val="5"/>
          <w:numId w:val="145"/>
        </w:numPr>
        <w:spacing w:after="0"/>
        <w:rPr>
          <w:rFonts w:asciiTheme="minorHAnsi" w:hAnsiTheme="minorHAnsi"/>
        </w:rPr>
      </w:pPr>
      <w:r w:rsidRPr="0019388B">
        <w:rPr>
          <w:rFonts w:asciiTheme="minorHAnsi" w:hAnsiTheme="minorHAnsi"/>
        </w:rPr>
        <w:t>information technology;</w:t>
      </w:r>
    </w:p>
    <w:p w:rsidR="00245987" w:rsidRPr="0019388B" w:rsidRDefault="00245987" w:rsidP="00613E76">
      <w:pPr>
        <w:pStyle w:val="HeadingH6ClausesubtextL2"/>
        <w:numPr>
          <w:ilvl w:val="5"/>
          <w:numId w:val="145"/>
        </w:numPr>
        <w:spacing w:after="0"/>
        <w:rPr>
          <w:rFonts w:asciiTheme="minorHAnsi" w:hAnsiTheme="minorHAnsi"/>
        </w:rPr>
      </w:pPr>
      <w:r w:rsidRPr="0019388B">
        <w:rPr>
          <w:rFonts w:asciiTheme="minorHAnsi" w:hAnsiTheme="minorHAnsi"/>
        </w:rPr>
        <w:t>internal reviews;</w:t>
      </w:r>
    </w:p>
    <w:p w:rsidR="00245987" w:rsidRPr="0019388B" w:rsidRDefault="00245987" w:rsidP="00613E76">
      <w:pPr>
        <w:pStyle w:val="HeadingH6ClausesubtextL2"/>
        <w:numPr>
          <w:ilvl w:val="5"/>
          <w:numId w:val="145"/>
        </w:numPr>
        <w:spacing w:after="0"/>
        <w:rPr>
          <w:rFonts w:asciiTheme="minorHAnsi" w:hAnsiTheme="minorHAnsi"/>
        </w:rPr>
      </w:pPr>
      <w:r w:rsidRPr="0019388B">
        <w:rPr>
          <w:rFonts w:asciiTheme="minorHAnsi" w:hAnsiTheme="minorHAnsi"/>
        </w:rPr>
        <w:t xml:space="preserve">investment decision making and evaluation; </w:t>
      </w:r>
    </w:p>
    <w:p w:rsidR="00245987" w:rsidRPr="0019388B" w:rsidRDefault="00245987" w:rsidP="00613E76">
      <w:pPr>
        <w:pStyle w:val="HeadingH6ClausesubtextL2"/>
        <w:numPr>
          <w:ilvl w:val="5"/>
          <w:numId w:val="145"/>
        </w:numPr>
        <w:spacing w:after="0"/>
        <w:rPr>
          <w:rFonts w:asciiTheme="minorHAnsi" w:hAnsiTheme="minorHAnsi"/>
        </w:rPr>
      </w:pPr>
      <w:r w:rsidRPr="00DD5B20">
        <w:rPr>
          <w:b/>
          <w:bCs/>
        </w:rPr>
        <w:t>land</w:t>
      </w:r>
      <w:r w:rsidRPr="0019388B">
        <w:rPr>
          <w:rFonts w:asciiTheme="minorHAnsi" w:hAnsiTheme="minorHAnsi"/>
        </w:rPr>
        <w:t xml:space="preserve"> and </w:t>
      </w:r>
      <w:r w:rsidRPr="00DD5B20">
        <w:rPr>
          <w:b/>
          <w:bCs/>
        </w:rPr>
        <w:t>easement</w:t>
      </w:r>
      <w:r w:rsidRPr="0019388B">
        <w:rPr>
          <w:rFonts w:asciiTheme="minorHAnsi" w:hAnsiTheme="minorHAnsi"/>
        </w:rPr>
        <w:t xml:space="preserve"> </w:t>
      </w:r>
      <w:r w:rsidR="008A04C9" w:rsidRPr="00DD5B20">
        <w:t>acquisition</w:t>
      </w:r>
      <w:r w:rsidRPr="0019388B">
        <w:rPr>
          <w:rFonts w:asciiTheme="minorHAnsi" w:hAnsiTheme="minorHAnsi"/>
        </w:rPr>
        <w:t>;</w:t>
      </w:r>
    </w:p>
    <w:p w:rsidR="006706E8" w:rsidRPr="0019388B" w:rsidRDefault="006706E8" w:rsidP="00613E76">
      <w:pPr>
        <w:pStyle w:val="HeadingH6ClausesubtextL2"/>
        <w:numPr>
          <w:ilvl w:val="5"/>
          <w:numId w:val="145"/>
        </w:numPr>
        <w:spacing w:after="0"/>
        <w:rPr>
          <w:rFonts w:asciiTheme="minorHAnsi" w:hAnsiTheme="minorHAnsi"/>
        </w:rPr>
      </w:pPr>
      <w:r w:rsidRPr="00DD5B20">
        <w:rPr>
          <w:b/>
          <w:bCs/>
        </w:rPr>
        <w:t>network spares</w:t>
      </w:r>
      <w:r w:rsidRPr="0019388B">
        <w:rPr>
          <w:rFonts w:asciiTheme="minorHAnsi" w:hAnsiTheme="minorHAnsi"/>
        </w:rPr>
        <w:t>;</w:t>
      </w:r>
    </w:p>
    <w:p w:rsidR="00245987" w:rsidRPr="0019388B" w:rsidRDefault="00245987" w:rsidP="00613E76">
      <w:pPr>
        <w:pStyle w:val="HeadingH6ClausesubtextL2"/>
        <w:numPr>
          <w:ilvl w:val="5"/>
          <w:numId w:val="145"/>
        </w:numPr>
        <w:spacing w:after="0"/>
        <w:rPr>
          <w:rFonts w:asciiTheme="minorHAnsi" w:hAnsiTheme="minorHAnsi"/>
        </w:rPr>
      </w:pPr>
      <w:r w:rsidRPr="0019388B">
        <w:rPr>
          <w:rFonts w:asciiTheme="minorHAnsi" w:hAnsiTheme="minorHAnsi"/>
        </w:rPr>
        <w:t xml:space="preserve">prioritisation and options analysis; </w:t>
      </w:r>
    </w:p>
    <w:p w:rsidR="00245987" w:rsidRPr="0019388B" w:rsidRDefault="00245987" w:rsidP="00613E76">
      <w:pPr>
        <w:pStyle w:val="HeadingH6ClausesubtextL2"/>
        <w:numPr>
          <w:ilvl w:val="5"/>
          <w:numId w:val="145"/>
        </w:numPr>
        <w:spacing w:after="0"/>
        <w:rPr>
          <w:rFonts w:asciiTheme="minorHAnsi" w:hAnsiTheme="minorHAnsi"/>
        </w:rPr>
      </w:pPr>
      <w:r w:rsidRPr="0019388B">
        <w:rPr>
          <w:rFonts w:asciiTheme="minorHAnsi" w:hAnsiTheme="minorHAnsi"/>
        </w:rPr>
        <w:t>procurement;</w:t>
      </w:r>
    </w:p>
    <w:p w:rsidR="00245987" w:rsidRPr="0019388B" w:rsidRDefault="00245987" w:rsidP="00613E76">
      <w:pPr>
        <w:pStyle w:val="HeadingH6ClausesubtextL2"/>
        <w:numPr>
          <w:ilvl w:val="5"/>
          <w:numId w:val="145"/>
        </w:numPr>
        <w:spacing w:after="0"/>
        <w:rPr>
          <w:rFonts w:asciiTheme="minorHAnsi" w:hAnsiTheme="minorHAnsi"/>
        </w:rPr>
      </w:pPr>
      <w:r w:rsidRPr="0019388B">
        <w:rPr>
          <w:rFonts w:asciiTheme="minorHAnsi" w:hAnsiTheme="minorHAnsi"/>
        </w:rPr>
        <w:t xml:space="preserve">project management; </w:t>
      </w:r>
    </w:p>
    <w:p w:rsidR="00245987" w:rsidRPr="0019388B" w:rsidRDefault="00245987" w:rsidP="00613E76">
      <w:pPr>
        <w:pStyle w:val="HeadingH6ClausesubtextL2"/>
        <w:numPr>
          <w:ilvl w:val="5"/>
          <w:numId w:val="145"/>
        </w:numPr>
        <w:spacing w:after="0"/>
        <w:rPr>
          <w:rFonts w:asciiTheme="minorHAnsi" w:hAnsiTheme="minorHAnsi"/>
        </w:rPr>
      </w:pPr>
      <w:r w:rsidRPr="0019388B">
        <w:rPr>
          <w:rFonts w:asciiTheme="minorHAnsi" w:hAnsiTheme="minorHAnsi"/>
        </w:rPr>
        <w:t>regulatory compliance;</w:t>
      </w:r>
    </w:p>
    <w:p w:rsidR="00245987" w:rsidRPr="0019388B" w:rsidRDefault="00245987" w:rsidP="00613E76">
      <w:pPr>
        <w:pStyle w:val="HeadingH6ClausesubtextL2"/>
        <w:numPr>
          <w:ilvl w:val="5"/>
          <w:numId w:val="145"/>
        </w:numPr>
        <w:spacing w:after="0"/>
        <w:rPr>
          <w:rFonts w:asciiTheme="minorHAnsi" w:hAnsiTheme="minorHAnsi"/>
        </w:rPr>
      </w:pPr>
      <w:r w:rsidRPr="0019388B">
        <w:rPr>
          <w:rFonts w:asciiTheme="minorHAnsi" w:hAnsiTheme="minorHAnsi"/>
        </w:rPr>
        <w:t xml:space="preserve">risk management and assessment; </w:t>
      </w:r>
      <w:r w:rsidR="00D73E5C" w:rsidRPr="0019388B">
        <w:rPr>
          <w:rFonts w:asciiTheme="minorHAnsi" w:hAnsiTheme="minorHAnsi"/>
        </w:rPr>
        <w:t>or</w:t>
      </w:r>
    </w:p>
    <w:p w:rsidR="00245987" w:rsidRPr="0019388B" w:rsidRDefault="00245987" w:rsidP="00613E76">
      <w:pPr>
        <w:pStyle w:val="HeadingH6ClausesubtextL2"/>
        <w:numPr>
          <w:ilvl w:val="5"/>
          <w:numId w:val="145"/>
        </w:numPr>
        <w:spacing w:after="0"/>
        <w:rPr>
          <w:rFonts w:asciiTheme="minorHAnsi" w:hAnsiTheme="minorHAnsi"/>
        </w:rPr>
      </w:pPr>
      <w:r w:rsidRPr="0019388B">
        <w:rPr>
          <w:rFonts w:asciiTheme="minorHAnsi" w:hAnsiTheme="minorHAnsi"/>
        </w:rPr>
        <w:t>self insurance;</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 xml:space="preserve">refurbishment </w:t>
      </w:r>
      <w:r w:rsidR="00245987" w:rsidRPr="0019388B">
        <w:rPr>
          <w:rStyle w:val="Emphasis-Bold"/>
          <w:rFonts w:asciiTheme="minorHAnsi" w:hAnsiTheme="minorHAnsi"/>
        </w:rPr>
        <w:t>and renewal maintenance opex</w:t>
      </w:r>
      <w:r w:rsidR="00245987" w:rsidRPr="0019388B">
        <w:rPr>
          <w:rFonts w:asciiTheme="minorHAnsi" w:hAnsiTheme="minorHAnsi"/>
        </w:rPr>
        <w:t xml:space="preserve"> means </w:t>
      </w:r>
      <w:r w:rsidR="00245987" w:rsidRPr="0019388B">
        <w:rPr>
          <w:rStyle w:val="Emphasis-Bold"/>
          <w:rFonts w:asciiTheme="minorHAnsi" w:hAnsiTheme="minorHAnsi"/>
        </w:rPr>
        <w:t>opex</w:t>
      </w:r>
      <w:r w:rsidR="00245987" w:rsidRPr="0019388B">
        <w:rPr>
          <w:rFonts w:asciiTheme="minorHAnsi" w:hAnsiTheme="minorHAnsi"/>
        </w:rPr>
        <w:t xml:space="preserve"> that is predominantly associated with the replacement, refurbishment or renewal of items that are </w:t>
      </w:r>
      <w:r w:rsidR="00477E3E" w:rsidRPr="0019388B">
        <w:rPr>
          <w:rFonts w:asciiTheme="minorHAnsi" w:hAnsiTheme="minorHAnsi"/>
        </w:rPr>
        <w:t xml:space="preserve">asset </w:t>
      </w:r>
      <w:r w:rsidR="00245987" w:rsidRPr="0019388B">
        <w:rPr>
          <w:rFonts w:asciiTheme="minorHAnsi" w:hAnsiTheme="minorHAnsi"/>
        </w:rPr>
        <w:t>component</w:t>
      </w:r>
      <w:r w:rsidR="00477E3E" w:rsidRPr="0019388B">
        <w:rPr>
          <w:rFonts w:asciiTheme="minorHAnsi" w:hAnsiTheme="minorHAnsi"/>
        </w:rPr>
        <w:t>s</w:t>
      </w:r>
      <w:r w:rsidR="00245987" w:rsidRPr="0019388B">
        <w:rPr>
          <w:rFonts w:asciiTheme="minorHAnsi" w:hAnsiTheme="minorHAnsi"/>
        </w:rPr>
        <w:t xml:space="preserve"> ;</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reliability</w:t>
      </w:r>
      <w:r w:rsidR="00F041E1" w:rsidRPr="0019388B">
        <w:rPr>
          <w:rStyle w:val="Emphasis-Bold"/>
          <w:rFonts w:asciiTheme="minorHAnsi" w:hAnsiTheme="minorHAnsi"/>
        </w:rPr>
        <w:t>,</w:t>
      </w:r>
      <w:r w:rsidR="00245987" w:rsidRPr="0019388B">
        <w:rPr>
          <w:rStyle w:val="Emphasis-Bold"/>
          <w:rFonts w:asciiTheme="minorHAnsi" w:hAnsiTheme="minorHAnsi"/>
        </w:rPr>
        <w:t xml:space="preserve"> safety and environment capex </w:t>
      </w:r>
      <w:r w:rsidR="00245987" w:rsidRPr="0019388B">
        <w:rPr>
          <w:rFonts w:asciiTheme="minorHAnsi" w:hAnsiTheme="minorHAnsi"/>
        </w:rPr>
        <w:t xml:space="preserve">means </w:t>
      </w:r>
      <w:r w:rsidR="00245987" w:rsidRPr="0019388B">
        <w:rPr>
          <w:rStyle w:val="Emphasis-Bold"/>
          <w:rFonts w:asciiTheme="minorHAnsi" w:hAnsiTheme="minorHAnsi"/>
        </w:rPr>
        <w:t xml:space="preserve">capex </w:t>
      </w:r>
      <w:r w:rsidR="00245987" w:rsidRPr="0019388B">
        <w:rPr>
          <w:rFonts w:asciiTheme="minorHAnsi" w:hAnsiTheme="minorHAnsi"/>
        </w:rPr>
        <w:t xml:space="preserve">predominantly associated with- </w:t>
      </w:r>
    </w:p>
    <w:p w:rsidR="0060074D" w:rsidRPr="0019388B" w:rsidRDefault="0060074D" w:rsidP="00613E76">
      <w:pPr>
        <w:pStyle w:val="SchHead6ClausesubtextL2"/>
        <w:numPr>
          <w:ilvl w:val="5"/>
          <w:numId w:val="83"/>
        </w:numPr>
        <w:rPr>
          <w:rFonts w:asciiTheme="minorHAnsi" w:hAnsiTheme="minorHAnsi"/>
        </w:rPr>
      </w:pPr>
      <w:r w:rsidRPr="0019388B">
        <w:rPr>
          <w:rFonts w:asciiTheme="minorHAnsi" w:hAnsiTheme="minorHAnsi"/>
        </w:rPr>
        <w:t xml:space="preserve">the improvement of reliability or service standards; </w:t>
      </w:r>
    </w:p>
    <w:p w:rsidR="00245987" w:rsidRPr="0019388B" w:rsidRDefault="00245987" w:rsidP="00613E76">
      <w:pPr>
        <w:pStyle w:val="HeadingH6ClausesubtextL2"/>
        <w:numPr>
          <w:ilvl w:val="5"/>
          <w:numId w:val="81"/>
        </w:numPr>
        <w:rPr>
          <w:rFonts w:asciiTheme="minorHAnsi" w:hAnsiTheme="minorHAnsi"/>
        </w:rPr>
      </w:pPr>
      <w:r w:rsidRPr="0019388B">
        <w:rPr>
          <w:rFonts w:asciiTheme="minorHAnsi" w:hAnsiTheme="minorHAnsi"/>
        </w:rPr>
        <w:t xml:space="preserve">maintaining or improving the safety of the </w:t>
      </w:r>
      <w:r w:rsidRPr="0019388B">
        <w:rPr>
          <w:rStyle w:val="Emphasis-Bold"/>
          <w:rFonts w:asciiTheme="minorHAnsi" w:hAnsiTheme="minorHAnsi"/>
        </w:rPr>
        <w:t>network</w:t>
      </w:r>
      <w:r w:rsidRPr="0019388B">
        <w:rPr>
          <w:rFonts w:asciiTheme="minorHAnsi" w:hAnsiTheme="minorHAnsi"/>
        </w:rPr>
        <w:t xml:space="preserve"> for </w:t>
      </w:r>
      <w:r w:rsidRPr="0019388B">
        <w:rPr>
          <w:rStyle w:val="Emphasis-Bold"/>
          <w:rFonts w:asciiTheme="minorHAnsi" w:hAnsiTheme="minorHAnsi"/>
        </w:rPr>
        <w:t>consumers</w:t>
      </w:r>
      <w:r w:rsidRPr="0019388B">
        <w:rPr>
          <w:rFonts w:asciiTheme="minorHAnsi" w:hAnsiTheme="minorHAnsi"/>
        </w:rPr>
        <w:t xml:space="preserve">, employees and the public; </w:t>
      </w:r>
      <w:r w:rsidR="0060074D" w:rsidRPr="0019388B">
        <w:rPr>
          <w:rFonts w:asciiTheme="minorHAnsi" w:hAnsiTheme="minorHAnsi"/>
        </w:rPr>
        <w:t>or</w:t>
      </w:r>
    </w:p>
    <w:p w:rsidR="0060074D" w:rsidRPr="0019388B" w:rsidRDefault="0060074D" w:rsidP="00613E76">
      <w:pPr>
        <w:pStyle w:val="HeadingH6ClausesubtextL2"/>
        <w:numPr>
          <w:ilvl w:val="5"/>
          <w:numId w:val="81"/>
        </w:numPr>
        <w:rPr>
          <w:rFonts w:asciiTheme="minorHAnsi" w:hAnsiTheme="minorHAnsi"/>
        </w:rPr>
      </w:pPr>
      <w:r w:rsidRPr="0019388B">
        <w:rPr>
          <w:rFonts w:asciiTheme="minorHAnsi" w:hAnsiTheme="minorHAnsi"/>
        </w:rPr>
        <w:t>activities to-</w:t>
      </w:r>
    </w:p>
    <w:p w:rsidR="0060074D" w:rsidRPr="0019388B" w:rsidRDefault="00245987" w:rsidP="00613E76">
      <w:pPr>
        <w:pStyle w:val="HeadingH7ClausesubtextL3"/>
        <w:numPr>
          <w:ilvl w:val="6"/>
          <w:numId w:val="81"/>
        </w:numPr>
        <w:rPr>
          <w:rFonts w:asciiTheme="minorHAnsi" w:hAnsiTheme="minorHAnsi"/>
        </w:rPr>
      </w:pPr>
      <w:r w:rsidRPr="0019388B">
        <w:rPr>
          <w:rFonts w:asciiTheme="minorHAnsi" w:hAnsiTheme="minorHAnsi"/>
        </w:rPr>
        <w:t>meet new or enhanced legislative requirements</w:t>
      </w:r>
      <w:r w:rsidR="0060074D" w:rsidRPr="0019388B">
        <w:rPr>
          <w:rFonts w:asciiTheme="minorHAnsi" w:hAnsiTheme="minorHAnsi"/>
        </w:rPr>
        <w:t>;</w:t>
      </w:r>
      <w:r w:rsidRPr="0019388B">
        <w:rPr>
          <w:rFonts w:asciiTheme="minorHAnsi" w:hAnsiTheme="minorHAnsi"/>
        </w:rPr>
        <w:t xml:space="preserve"> </w:t>
      </w:r>
      <w:r w:rsidR="0060074D" w:rsidRPr="0019388B">
        <w:rPr>
          <w:rFonts w:asciiTheme="minorHAnsi" w:hAnsiTheme="minorHAnsi"/>
        </w:rPr>
        <w:t>or</w:t>
      </w:r>
    </w:p>
    <w:p w:rsidR="0060074D" w:rsidRPr="0019388B" w:rsidRDefault="0060074D" w:rsidP="00613E76">
      <w:pPr>
        <w:pStyle w:val="HeadingH7ClausesubtextL3"/>
        <w:numPr>
          <w:ilvl w:val="6"/>
          <w:numId w:val="81"/>
        </w:numPr>
        <w:rPr>
          <w:rFonts w:asciiTheme="minorHAnsi" w:hAnsiTheme="minorHAnsi"/>
        </w:rPr>
      </w:pPr>
      <w:r w:rsidRPr="0019388B">
        <w:rPr>
          <w:rFonts w:asciiTheme="minorHAnsi" w:hAnsiTheme="minorHAnsi"/>
        </w:rPr>
        <w:t xml:space="preserve">achieve enhancements, </w:t>
      </w:r>
    </w:p>
    <w:p w:rsidR="00245987" w:rsidRPr="0019388B" w:rsidRDefault="00245987" w:rsidP="0060074D">
      <w:pPr>
        <w:pStyle w:val="UnnumberedL3"/>
        <w:rPr>
          <w:rFonts w:asciiTheme="minorHAnsi" w:hAnsiTheme="minorHAnsi"/>
        </w:rPr>
      </w:pPr>
      <w:r w:rsidRPr="0019388B">
        <w:rPr>
          <w:rFonts w:asciiTheme="minorHAnsi" w:hAnsiTheme="minorHAnsi"/>
        </w:rPr>
        <w:t>relating to the environment;</w:t>
      </w:r>
    </w:p>
    <w:p w:rsidR="005545E0" w:rsidRPr="0019388B" w:rsidRDefault="00BE652E" w:rsidP="00245987">
      <w:pPr>
        <w:pStyle w:val="UnnumberedL1"/>
        <w:rPr>
          <w:rFonts w:asciiTheme="minorHAnsi" w:hAnsiTheme="minorHAnsi"/>
        </w:rPr>
      </w:pPr>
      <w:r w:rsidRPr="0019388B">
        <w:rPr>
          <w:rStyle w:val="Emphasis-Bold"/>
          <w:rFonts w:asciiTheme="minorHAnsi" w:hAnsiTheme="minorHAnsi"/>
        </w:rPr>
        <w:t xml:space="preserve">routine </w:t>
      </w:r>
      <w:r w:rsidR="00245987" w:rsidRPr="0019388B">
        <w:rPr>
          <w:rStyle w:val="Emphasis-Bold"/>
          <w:rFonts w:asciiTheme="minorHAnsi" w:hAnsiTheme="minorHAnsi"/>
        </w:rPr>
        <w:t>and preventative maintenance opex</w:t>
      </w:r>
      <w:r w:rsidR="00245987" w:rsidRPr="0019388B">
        <w:rPr>
          <w:rFonts w:asciiTheme="minorHAnsi" w:hAnsiTheme="minorHAnsi"/>
        </w:rPr>
        <w:t xml:space="preserve"> means </w:t>
      </w:r>
      <w:r w:rsidR="00245987" w:rsidRPr="0019388B">
        <w:rPr>
          <w:rStyle w:val="Emphasis-Bold"/>
          <w:rFonts w:asciiTheme="minorHAnsi" w:hAnsiTheme="minorHAnsi"/>
        </w:rPr>
        <w:t>opex</w:t>
      </w:r>
      <w:r w:rsidR="00245987" w:rsidRPr="0019388B">
        <w:rPr>
          <w:rFonts w:asciiTheme="minorHAnsi" w:hAnsiTheme="minorHAnsi"/>
        </w:rPr>
        <w:t xml:space="preserve"> that is predominantly associated with planned work and</w:t>
      </w:r>
      <w:r w:rsidR="005545E0" w:rsidRPr="0019388B">
        <w:rPr>
          <w:rFonts w:asciiTheme="minorHAnsi" w:hAnsiTheme="minorHAnsi"/>
        </w:rPr>
        <w:t>-</w:t>
      </w:r>
      <w:r w:rsidR="00245987" w:rsidRPr="0019388B">
        <w:rPr>
          <w:rFonts w:asciiTheme="minorHAnsi" w:hAnsiTheme="minorHAnsi"/>
        </w:rPr>
        <w:t xml:space="preserve"> </w:t>
      </w:r>
    </w:p>
    <w:p w:rsidR="00245987" w:rsidRPr="0019388B" w:rsidRDefault="00245987" w:rsidP="00613E76">
      <w:pPr>
        <w:pStyle w:val="SchHead6ClausesubtextL2"/>
        <w:numPr>
          <w:ilvl w:val="5"/>
          <w:numId w:val="93"/>
        </w:numPr>
        <w:rPr>
          <w:rFonts w:asciiTheme="minorHAnsi" w:hAnsiTheme="minorHAnsi"/>
        </w:rPr>
      </w:pPr>
      <w:r w:rsidRPr="0019388B">
        <w:rPr>
          <w:rFonts w:asciiTheme="minorHAnsi" w:hAnsiTheme="minorHAnsi"/>
        </w:rPr>
        <w:t xml:space="preserve">includes- </w:t>
      </w:r>
    </w:p>
    <w:p w:rsidR="00245987" w:rsidRPr="0019388B" w:rsidRDefault="00245987" w:rsidP="00613E76">
      <w:pPr>
        <w:pStyle w:val="HeadingH7ClausesubtextL3"/>
        <w:numPr>
          <w:ilvl w:val="6"/>
          <w:numId w:val="164"/>
        </w:numPr>
        <w:rPr>
          <w:rFonts w:asciiTheme="minorHAnsi" w:hAnsiTheme="minorHAnsi"/>
        </w:rPr>
      </w:pPr>
      <w:r w:rsidRPr="0019388B">
        <w:rPr>
          <w:rFonts w:asciiTheme="minorHAnsi" w:hAnsiTheme="minorHAnsi"/>
        </w:rPr>
        <w:t xml:space="preserve">fault rectification work that is undertaken at a time or date subsequent to any initial fault response and restoration activities; </w:t>
      </w:r>
    </w:p>
    <w:p w:rsidR="00245987" w:rsidRPr="0019388B" w:rsidRDefault="00245987" w:rsidP="00613E76">
      <w:pPr>
        <w:pStyle w:val="HeadingH7ClausesubtextL3"/>
        <w:numPr>
          <w:ilvl w:val="6"/>
          <w:numId w:val="164"/>
        </w:numPr>
        <w:rPr>
          <w:rFonts w:asciiTheme="minorHAnsi" w:hAnsiTheme="minorHAnsi"/>
        </w:rPr>
      </w:pPr>
      <w:r w:rsidRPr="0019388B">
        <w:rPr>
          <w:rFonts w:asciiTheme="minorHAnsi" w:hAnsiTheme="minorHAnsi"/>
        </w:rPr>
        <w:t xml:space="preserve">routine inspection; </w:t>
      </w:r>
    </w:p>
    <w:p w:rsidR="00245987" w:rsidRPr="0019388B" w:rsidRDefault="00245987" w:rsidP="00613E76">
      <w:pPr>
        <w:pStyle w:val="HeadingH7ClausesubtextL3"/>
        <w:numPr>
          <w:ilvl w:val="6"/>
          <w:numId w:val="164"/>
        </w:numPr>
        <w:rPr>
          <w:rFonts w:asciiTheme="minorHAnsi" w:hAnsiTheme="minorHAnsi"/>
        </w:rPr>
      </w:pPr>
      <w:r w:rsidRPr="0019388B">
        <w:rPr>
          <w:rFonts w:asciiTheme="minorHAnsi" w:hAnsiTheme="minorHAnsi"/>
        </w:rPr>
        <w:t xml:space="preserve">testing; </w:t>
      </w:r>
      <w:r w:rsidR="00477E3E" w:rsidRPr="0019388B">
        <w:rPr>
          <w:rFonts w:asciiTheme="minorHAnsi" w:hAnsiTheme="minorHAnsi"/>
        </w:rPr>
        <w:t>and</w:t>
      </w:r>
    </w:p>
    <w:p w:rsidR="00245987" w:rsidRPr="0019388B" w:rsidRDefault="004E2BBE" w:rsidP="00613E76">
      <w:pPr>
        <w:pStyle w:val="HeadingH7ClausesubtextL3"/>
        <w:numPr>
          <w:ilvl w:val="6"/>
          <w:numId w:val="164"/>
        </w:numPr>
        <w:rPr>
          <w:rFonts w:asciiTheme="minorHAnsi" w:hAnsiTheme="minorHAnsi"/>
        </w:rPr>
      </w:pPr>
      <w:r w:rsidRPr="0019388B">
        <w:rPr>
          <w:rStyle w:val="Emphasis-Bold"/>
          <w:rFonts w:asciiTheme="minorHAnsi" w:hAnsiTheme="minorHAnsi"/>
        </w:rPr>
        <w:t>easement</w:t>
      </w:r>
      <w:r w:rsidRPr="0019388B">
        <w:rPr>
          <w:rFonts w:asciiTheme="minorHAnsi" w:hAnsiTheme="minorHAnsi"/>
        </w:rPr>
        <w:t xml:space="preserve"> inspection</w:t>
      </w:r>
      <w:r w:rsidR="005545E0" w:rsidRPr="0019388B">
        <w:rPr>
          <w:rFonts w:asciiTheme="minorHAnsi" w:hAnsiTheme="minorHAnsi"/>
        </w:rPr>
        <w:t>; and</w:t>
      </w:r>
    </w:p>
    <w:p w:rsidR="00245987" w:rsidRPr="00DD5B20" w:rsidRDefault="005545E0" w:rsidP="00613E76">
      <w:pPr>
        <w:pStyle w:val="HeadingH6ClausesubtextL2"/>
        <w:numPr>
          <w:ilvl w:val="5"/>
          <w:numId w:val="93"/>
        </w:numPr>
        <w:rPr>
          <w:rFonts w:asciiTheme="minorHAnsi" w:hAnsiTheme="minorHAnsi"/>
        </w:rPr>
      </w:pPr>
      <w:r w:rsidRPr="00DD5B20">
        <w:rPr>
          <w:rFonts w:asciiTheme="minorHAnsi" w:hAnsiTheme="minorHAnsi"/>
        </w:rPr>
        <w:t>excludes</w:t>
      </w:r>
      <w:r w:rsidR="00245987" w:rsidRPr="00DD5B20">
        <w:rPr>
          <w:rFonts w:asciiTheme="minorHAnsi" w:hAnsiTheme="minorHAnsi"/>
        </w:rPr>
        <w:t xml:space="preserve"> expenditure on </w:t>
      </w:r>
      <w:r w:rsidR="008F7DA6" w:rsidRPr="00DD5B20">
        <w:rPr>
          <w:rFonts w:asciiTheme="minorHAnsi" w:hAnsiTheme="minorHAnsi"/>
        </w:rPr>
        <w:t xml:space="preserve">initial </w:t>
      </w:r>
      <w:r w:rsidR="00245987" w:rsidRPr="00DD5B20">
        <w:rPr>
          <w:rFonts w:asciiTheme="minorHAnsi" w:hAnsiTheme="minorHAnsi"/>
        </w:rPr>
        <w:t>fault or emergency maintenance;</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 xml:space="preserve">service </w:t>
      </w:r>
      <w:r w:rsidR="00245987" w:rsidRPr="0019388B">
        <w:rPr>
          <w:rStyle w:val="Emphasis-Bold"/>
          <w:rFonts w:asciiTheme="minorHAnsi" w:hAnsiTheme="minorHAnsi"/>
        </w:rPr>
        <w:t>category</w:t>
      </w:r>
      <w:r w:rsidR="00245987" w:rsidRPr="0019388B">
        <w:rPr>
          <w:rFonts w:asciiTheme="minorHAnsi" w:hAnsiTheme="minorHAnsi"/>
        </w:rPr>
        <w:t xml:space="preserve"> means one of the categories in the following list which comprises, for the purpose of a </w:t>
      </w:r>
      <w:r w:rsidR="00C7242F" w:rsidRPr="0019388B">
        <w:rPr>
          <w:rStyle w:val="Emphasis-Bold"/>
          <w:rFonts w:asciiTheme="minorHAnsi" w:hAnsiTheme="minorHAnsi"/>
        </w:rPr>
        <w:t>CPP proposal</w:t>
      </w:r>
      <w:r w:rsidR="00245987" w:rsidRPr="0019388B">
        <w:rPr>
          <w:rFonts w:asciiTheme="minorHAnsi" w:hAnsiTheme="minorHAnsi"/>
        </w:rPr>
        <w:t xml:space="preserve">, a classification of the </w:t>
      </w:r>
      <w:r w:rsidR="00245987" w:rsidRPr="0019388B">
        <w:rPr>
          <w:rStyle w:val="Emphasis-Bold"/>
          <w:rFonts w:asciiTheme="minorHAnsi" w:hAnsiTheme="minorHAnsi"/>
        </w:rPr>
        <w:t>services</w:t>
      </w:r>
      <w:r w:rsidR="00245987" w:rsidRPr="0019388B">
        <w:rPr>
          <w:rFonts w:asciiTheme="minorHAnsi" w:hAnsiTheme="minorHAnsi"/>
        </w:rPr>
        <w:t xml:space="preserve"> that the </w:t>
      </w:r>
      <w:r w:rsidR="00245987" w:rsidRPr="0019388B">
        <w:rPr>
          <w:rStyle w:val="Emphasis-Bold"/>
          <w:rFonts w:asciiTheme="minorHAnsi" w:hAnsiTheme="minorHAnsi"/>
        </w:rPr>
        <w:t>CPP applicant</w:t>
      </w:r>
      <w:r w:rsidR="00245987" w:rsidRPr="0019388B">
        <w:rPr>
          <w:rFonts w:asciiTheme="minorHAnsi" w:hAnsiTheme="minorHAnsi"/>
        </w:rPr>
        <w:t xml:space="preserve"> provides to its </w:t>
      </w:r>
      <w:r w:rsidR="00245987" w:rsidRPr="0019388B">
        <w:rPr>
          <w:rStyle w:val="Emphasis-Bold"/>
          <w:rFonts w:asciiTheme="minorHAnsi" w:hAnsiTheme="minorHAnsi"/>
        </w:rPr>
        <w:t>consumers</w:t>
      </w:r>
      <w:r w:rsidR="00245987" w:rsidRPr="0019388B">
        <w:rPr>
          <w:rFonts w:asciiTheme="minorHAnsi" w:hAnsiTheme="minorHAnsi"/>
        </w:rPr>
        <w:t xml:space="preserve">, and </w:t>
      </w:r>
      <w:r w:rsidR="00245987" w:rsidRPr="0019388B">
        <w:rPr>
          <w:rStyle w:val="Emphasis-Bold"/>
          <w:rFonts w:asciiTheme="minorHAnsi" w:hAnsiTheme="minorHAnsi"/>
        </w:rPr>
        <w:t>service</w:t>
      </w:r>
      <w:r w:rsidR="00245987" w:rsidRPr="0019388B">
        <w:rPr>
          <w:rFonts w:asciiTheme="minorHAnsi" w:hAnsiTheme="minorHAnsi"/>
        </w:rPr>
        <w:t xml:space="preserve"> </w:t>
      </w:r>
      <w:r w:rsidR="00245987" w:rsidRPr="0019388B">
        <w:rPr>
          <w:rStyle w:val="Emphasis-Bold"/>
          <w:rFonts w:asciiTheme="minorHAnsi" w:hAnsiTheme="minorHAnsi"/>
        </w:rPr>
        <w:t>categories</w:t>
      </w:r>
      <w:r w:rsidR="00245987" w:rsidRPr="0019388B">
        <w:rPr>
          <w:rFonts w:asciiTheme="minorHAnsi" w:hAnsiTheme="minorHAnsi"/>
        </w:rPr>
        <w:t xml:space="preserve"> means all of the following categories:  </w:t>
      </w:r>
    </w:p>
    <w:p w:rsidR="00245987" w:rsidRPr="00466F94" w:rsidRDefault="00245987" w:rsidP="00613E76">
      <w:pPr>
        <w:pStyle w:val="HeadingH6ClausesubtextL2"/>
        <w:numPr>
          <w:ilvl w:val="5"/>
          <w:numId w:val="115"/>
        </w:numPr>
        <w:ind w:hanging="630"/>
        <w:rPr>
          <w:rFonts w:asciiTheme="minorHAnsi" w:hAnsiTheme="minorHAnsi"/>
        </w:rPr>
      </w:pPr>
      <w:bookmarkStart w:id="1700" w:name="_Ref265692221"/>
      <w:r w:rsidRPr="00466F94">
        <w:rPr>
          <w:rFonts w:asciiTheme="minorHAnsi" w:hAnsiTheme="minorHAnsi"/>
        </w:rPr>
        <w:t xml:space="preserve">provide and operate </w:t>
      </w:r>
      <w:r w:rsidRPr="00466F94">
        <w:rPr>
          <w:rStyle w:val="Emphasis-Bold"/>
          <w:rFonts w:asciiTheme="minorHAnsi" w:hAnsiTheme="minorHAnsi"/>
        </w:rPr>
        <w:t>network</w:t>
      </w:r>
      <w:r w:rsidRPr="00466F94">
        <w:rPr>
          <w:rFonts w:asciiTheme="minorHAnsi" w:hAnsiTheme="minorHAnsi"/>
        </w:rPr>
        <w:t xml:space="preserve"> infrastructure between </w:t>
      </w:r>
      <w:r w:rsidRPr="00466F94">
        <w:rPr>
          <w:rStyle w:val="Emphasis-Bold"/>
          <w:rFonts w:asciiTheme="minorHAnsi" w:hAnsiTheme="minorHAnsi"/>
        </w:rPr>
        <w:t>connection points</w:t>
      </w:r>
      <w:r w:rsidRPr="00466F94">
        <w:rPr>
          <w:rFonts w:asciiTheme="minorHAnsi" w:hAnsiTheme="minorHAnsi"/>
        </w:rPr>
        <w:t xml:space="preserve"> and deliver </w:t>
      </w:r>
      <w:r w:rsidR="00EE1061" w:rsidRPr="00466F94">
        <w:rPr>
          <w:rFonts w:asciiTheme="minorHAnsi" w:hAnsiTheme="minorHAnsi"/>
        </w:rPr>
        <w:t>gas</w:t>
      </w:r>
      <w:r w:rsidRPr="00466F94">
        <w:rPr>
          <w:rFonts w:asciiTheme="minorHAnsi" w:hAnsiTheme="minorHAnsi"/>
        </w:rPr>
        <w:t xml:space="preserve"> through the </w:t>
      </w:r>
      <w:r w:rsidRPr="00466F94">
        <w:rPr>
          <w:rStyle w:val="Emphasis-Bold"/>
          <w:rFonts w:asciiTheme="minorHAnsi" w:hAnsiTheme="minorHAnsi"/>
        </w:rPr>
        <w:t>network</w:t>
      </w:r>
      <w:r w:rsidRPr="00466F94">
        <w:rPr>
          <w:rFonts w:asciiTheme="minorHAnsi" w:hAnsiTheme="minorHAnsi"/>
        </w:rPr>
        <w:t>;</w:t>
      </w:r>
      <w:bookmarkEnd w:id="1700"/>
    </w:p>
    <w:p w:rsidR="00DD5B20" w:rsidRDefault="004E2BBE" w:rsidP="00613E76">
      <w:pPr>
        <w:pStyle w:val="SchHead6ClausesubtextL2"/>
        <w:numPr>
          <w:ilvl w:val="5"/>
          <w:numId w:val="116"/>
        </w:numPr>
        <w:rPr>
          <w:rFonts w:asciiTheme="minorHAnsi" w:eastAsia="Calibri" w:hAnsiTheme="minorHAnsi"/>
        </w:rPr>
      </w:pPr>
      <w:r w:rsidRPr="00466F94">
        <w:rPr>
          <w:rFonts w:asciiTheme="minorHAnsi" w:eastAsia="Calibri" w:hAnsiTheme="minorHAnsi"/>
        </w:rPr>
        <w:t xml:space="preserve">provide connection </w:t>
      </w:r>
      <w:r w:rsidRPr="00466F94">
        <w:rPr>
          <w:rStyle w:val="Emphasis-Bold"/>
          <w:rFonts w:asciiTheme="minorHAnsi" w:eastAsia="Calibri" w:hAnsiTheme="minorHAnsi"/>
        </w:rPr>
        <w:t>services</w:t>
      </w:r>
      <w:r w:rsidRPr="00466F94">
        <w:rPr>
          <w:rFonts w:asciiTheme="minorHAnsi" w:eastAsia="Calibri" w:hAnsiTheme="minorHAnsi"/>
        </w:rPr>
        <w:t xml:space="preserve">, including changes of </w:t>
      </w:r>
      <w:r w:rsidRPr="00466F94">
        <w:rPr>
          <w:rStyle w:val="Emphasis-Bold"/>
          <w:rFonts w:asciiTheme="minorHAnsi" w:eastAsia="Calibri" w:hAnsiTheme="minorHAnsi"/>
        </w:rPr>
        <w:t>connection point</w:t>
      </w:r>
      <w:r w:rsidRPr="00466F94">
        <w:rPr>
          <w:rFonts w:asciiTheme="minorHAnsi" w:eastAsia="Calibri" w:hAnsiTheme="minorHAnsi"/>
        </w:rPr>
        <w:t xml:space="preserve"> capacity and/or reliability;</w:t>
      </w:r>
      <w:bookmarkStart w:id="1701" w:name="_Ref275689064"/>
    </w:p>
    <w:p w:rsidR="004E2BBE" w:rsidRPr="00DD5B20" w:rsidRDefault="004E2BBE" w:rsidP="00613E76">
      <w:pPr>
        <w:pStyle w:val="SchHead6ClausesubtextL2"/>
        <w:numPr>
          <w:ilvl w:val="5"/>
          <w:numId w:val="116"/>
        </w:numPr>
        <w:rPr>
          <w:rFonts w:asciiTheme="minorHAnsi" w:eastAsia="Calibri" w:hAnsiTheme="minorHAnsi"/>
        </w:rPr>
      </w:pPr>
      <w:r w:rsidRPr="00DD5B20">
        <w:rPr>
          <w:rFonts w:asciiTheme="minorHAnsi" w:eastAsia="Calibri" w:hAnsiTheme="minorHAnsi"/>
        </w:rPr>
        <w:t xml:space="preserve">provide for rearrangement of </w:t>
      </w:r>
      <w:r w:rsidRPr="00DD5B20">
        <w:rPr>
          <w:rStyle w:val="Emphasis-Bold"/>
          <w:rFonts w:asciiTheme="minorHAnsi" w:eastAsia="Calibri" w:hAnsiTheme="minorHAnsi"/>
        </w:rPr>
        <w:t>network</w:t>
      </w:r>
      <w:r w:rsidRPr="00DD5B20">
        <w:rPr>
          <w:rFonts w:asciiTheme="minorHAnsi" w:eastAsia="Calibri" w:hAnsiTheme="minorHAnsi"/>
        </w:rPr>
        <w:t xml:space="preserve"> assets at third party request; and</w:t>
      </w:r>
      <w:bookmarkEnd w:id="1701"/>
    </w:p>
    <w:p w:rsidR="00245987" w:rsidRPr="0019388B" w:rsidRDefault="00245987" w:rsidP="00613E76">
      <w:pPr>
        <w:pStyle w:val="HeadingH6ClausesubtextL2"/>
        <w:numPr>
          <w:ilvl w:val="5"/>
          <w:numId w:val="116"/>
        </w:numPr>
        <w:rPr>
          <w:rFonts w:asciiTheme="minorHAnsi" w:hAnsiTheme="minorHAnsi"/>
        </w:rPr>
      </w:pPr>
      <w:r w:rsidRPr="0019388B">
        <w:rPr>
          <w:rFonts w:asciiTheme="minorHAnsi" w:hAnsiTheme="minorHAnsi"/>
        </w:rPr>
        <w:t xml:space="preserve">provide an additional service (or services if necessary) to those listed in </w:t>
      </w:r>
      <w:r w:rsidR="00356782" w:rsidRPr="0019388B">
        <w:rPr>
          <w:rFonts w:asciiTheme="minorHAnsi" w:hAnsiTheme="minorHAnsi"/>
        </w:rPr>
        <w:t>paragraphs</w:t>
      </w:r>
      <w:r w:rsidR="004379DC">
        <w:rPr>
          <w:rFonts w:asciiTheme="minorHAnsi" w:hAnsiTheme="minorHAnsi"/>
        </w:rPr>
        <w:t xml:space="preserve"> (a)</w:t>
      </w:r>
      <w:r w:rsidR="00356782" w:rsidRPr="0019388B">
        <w:rPr>
          <w:rFonts w:asciiTheme="minorHAnsi" w:hAnsiTheme="minorHAnsi"/>
        </w:rPr>
        <w:t xml:space="preserve"> </w:t>
      </w:r>
      <w:r w:rsidR="009C50D6" w:rsidRPr="0019388B">
        <w:rPr>
          <w:rFonts w:asciiTheme="minorHAnsi" w:hAnsiTheme="minorHAnsi"/>
        </w:rPr>
        <w:t>to</w:t>
      </w:r>
      <w:r w:rsidR="004379DC">
        <w:rPr>
          <w:rFonts w:asciiTheme="minorHAnsi" w:hAnsiTheme="minorHAnsi"/>
        </w:rPr>
        <w:t xml:space="preserve"> (c)</w:t>
      </w:r>
      <w:r w:rsidRPr="0019388B">
        <w:rPr>
          <w:rFonts w:asciiTheme="minorHAnsi" w:hAnsiTheme="minorHAnsi"/>
        </w:rPr>
        <w:t xml:space="preserve">, specified by the </w:t>
      </w:r>
      <w:r w:rsidRPr="0019388B">
        <w:rPr>
          <w:rStyle w:val="Emphasis-Bold"/>
          <w:rFonts w:asciiTheme="minorHAnsi" w:hAnsiTheme="minorHAnsi"/>
        </w:rPr>
        <w:t>CPP applicant</w:t>
      </w:r>
      <w:r w:rsidR="00892410" w:rsidRPr="0019388B">
        <w:rPr>
          <w:rStyle w:val="Emphasis-Remove"/>
          <w:rFonts w:asciiTheme="minorHAnsi" w:hAnsiTheme="minorHAnsi"/>
        </w:rPr>
        <w:t>;</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 xml:space="preserve">service </w:t>
      </w:r>
      <w:r w:rsidR="00245987" w:rsidRPr="0019388B">
        <w:rPr>
          <w:rStyle w:val="Emphasis-Bold"/>
          <w:rFonts w:asciiTheme="minorHAnsi" w:hAnsiTheme="minorHAnsi"/>
        </w:rPr>
        <w:t>level</w:t>
      </w:r>
      <w:r w:rsidR="00245987" w:rsidRPr="0019388B">
        <w:rPr>
          <w:rFonts w:asciiTheme="minorHAnsi" w:hAnsiTheme="minorHAnsi"/>
        </w:rPr>
        <w:t xml:space="preserve"> means the magnitude of a </w:t>
      </w:r>
      <w:r w:rsidR="00245987" w:rsidRPr="0019388B">
        <w:rPr>
          <w:rStyle w:val="Emphasis-Bold"/>
          <w:rFonts w:asciiTheme="minorHAnsi" w:hAnsiTheme="minorHAnsi"/>
        </w:rPr>
        <w:t>service measure</w:t>
      </w:r>
      <w:r w:rsidR="00245987" w:rsidRPr="0019388B">
        <w:rPr>
          <w:rStyle w:val="Emphasis-Remove"/>
          <w:rFonts w:asciiTheme="minorHAnsi" w:hAnsiTheme="minorHAnsi"/>
        </w:rPr>
        <w:t xml:space="preserve">; </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 xml:space="preserve">service </w:t>
      </w:r>
      <w:r w:rsidR="00245987" w:rsidRPr="0019388B">
        <w:rPr>
          <w:rStyle w:val="Emphasis-Bold"/>
          <w:rFonts w:asciiTheme="minorHAnsi" w:hAnsiTheme="minorHAnsi"/>
        </w:rPr>
        <w:t>measure</w:t>
      </w:r>
      <w:r w:rsidR="00245987" w:rsidRPr="0019388B">
        <w:rPr>
          <w:rFonts w:asciiTheme="minorHAnsi" w:hAnsiTheme="minorHAnsi"/>
        </w:rPr>
        <w:t xml:space="preserve"> means an objectively measurable characteristic or feature of a </w:t>
      </w:r>
      <w:r w:rsidR="00245987" w:rsidRPr="0019388B">
        <w:rPr>
          <w:rStyle w:val="Emphasis-Bold"/>
          <w:rFonts w:asciiTheme="minorHAnsi" w:hAnsiTheme="minorHAnsi"/>
        </w:rPr>
        <w:t>service category</w:t>
      </w:r>
      <w:r w:rsidR="00245987" w:rsidRPr="0019388B">
        <w:rPr>
          <w:rStyle w:val="Emphasis-Remove"/>
          <w:rFonts w:asciiTheme="minorHAnsi" w:hAnsiTheme="minorHAnsi"/>
        </w:rPr>
        <w:t xml:space="preserve">; </w:t>
      </w:r>
    </w:p>
    <w:p w:rsidR="00245987" w:rsidRPr="0019388B" w:rsidRDefault="00BE652E" w:rsidP="00245987">
      <w:pPr>
        <w:pStyle w:val="UnnumberedL1"/>
        <w:rPr>
          <w:rStyle w:val="Emphasis-Bold"/>
          <w:rFonts w:asciiTheme="minorHAnsi" w:hAnsiTheme="minorHAnsi"/>
        </w:rPr>
      </w:pPr>
      <w:r w:rsidRPr="0019388B">
        <w:rPr>
          <w:rStyle w:val="Emphasis-Bold"/>
          <w:rFonts w:asciiTheme="minorHAnsi" w:hAnsiTheme="minorHAnsi"/>
        </w:rPr>
        <w:t xml:space="preserve">system </w:t>
      </w:r>
      <w:r w:rsidR="00245987" w:rsidRPr="0019388B">
        <w:rPr>
          <w:rStyle w:val="Emphasis-Bold"/>
          <w:rFonts w:asciiTheme="minorHAnsi" w:hAnsiTheme="minorHAnsi"/>
        </w:rPr>
        <w:t>fixed assets</w:t>
      </w:r>
      <w:r w:rsidR="00245987" w:rsidRPr="0019388B">
        <w:rPr>
          <w:rFonts w:asciiTheme="minorHAnsi" w:hAnsiTheme="minorHAnsi"/>
        </w:rPr>
        <w:t xml:space="preserve"> means all fixed assets owned, provided, maintained, or operated by </w:t>
      </w:r>
      <w:r w:rsidR="007036D8" w:rsidRPr="0019388B">
        <w:rPr>
          <w:rFonts w:asciiTheme="minorHAnsi" w:hAnsiTheme="minorHAnsi"/>
        </w:rPr>
        <w:t xml:space="preserve">a </w:t>
      </w:r>
      <w:r w:rsidR="00904349" w:rsidRPr="0019388B">
        <w:rPr>
          <w:rFonts w:asciiTheme="minorHAnsi" w:hAnsiTheme="minorHAnsi"/>
          <w:b/>
        </w:rPr>
        <w:t>GDB</w:t>
      </w:r>
      <w:r w:rsidR="00245987" w:rsidRPr="0019388B">
        <w:rPr>
          <w:rFonts w:asciiTheme="minorHAnsi" w:hAnsiTheme="minorHAnsi"/>
        </w:rPr>
        <w:t xml:space="preserve"> that are</w:t>
      </w:r>
      <w:r w:rsidR="005D66B1" w:rsidRPr="0019388B">
        <w:rPr>
          <w:rStyle w:val="Emphasis-Remove"/>
          <w:rFonts w:asciiTheme="minorHAnsi" w:hAnsiTheme="minorHAnsi"/>
        </w:rPr>
        <w:t xml:space="preserve"> directly related to the </w:t>
      </w:r>
      <w:r w:rsidR="005D66B1" w:rsidRPr="0019388B">
        <w:rPr>
          <w:rStyle w:val="Emphasis-Bold"/>
          <w:rFonts w:asciiTheme="minorHAnsi" w:hAnsiTheme="minorHAnsi"/>
        </w:rPr>
        <w:t xml:space="preserve">network </w:t>
      </w:r>
      <w:r w:rsidR="005D66B1" w:rsidRPr="0019388B">
        <w:rPr>
          <w:rStyle w:val="Emphasis-Remove"/>
          <w:rFonts w:asciiTheme="minorHAnsi" w:hAnsiTheme="minorHAnsi"/>
        </w:rPr>
        <w:t>and</w:t>
      </w:r>
      <w:r w:rsidR="00245987" w:rsidRPr="0019388B">
        <w:rPr>
          <w:rFonts w:asciiTheme="minorHAnsi" w:hAnsiTheme="minorHAnsi"/>
        </w:rPr>
        <w:t xml:space="preserve"> used, or intended to be used, for the </w:t>
      </w:r>
      <w:r w:rsidR="00093D5F" w:rsidRPr="0019388B">
        <w:rPr>
          <w:rStyle w:val="Emphasis-Bold"/>
          <w:rFonts w:asciiTheme="minorHAnsi" w:hAnsiTheme="minorHAnsi"/>
        </w:rPr>
        <w:t>supply</w:t>
      </w:r>
      <w:r w:rsidR="00245987" w:rsidRPr="0019388B">
        <w:rPr>
          <w:rFonts w:asciiTheme="minorHAnsi" w:hAnsiTheme="minorHAnsi"/>
        </w:rPr>
        <w:t xml:space="preserve"> of </w:t>
      </w:r>
      <w:r w:rsidR="00E37BB0" w:rsidRPr="0019388B">
        <w:rPr>
          <w:rStyle w:val="Emphasis-Bold"/>
          <w:rFonts w:asciiTheme="minorHAnsi" w:hAnsiTheme="minorHAnsi"/>
        </w:rPr>
        <w:t>gas distribution services</w:t>
      </w:r>
      <w:r w:rsidR="00245987" w:rsidRPr="0019388B">
        <w:rPr>
          <w:rStyle w:val="Emphasis-Remove"/>
          <w:rFonts w:asciiTheme="minorHAnsi" w:hAnsiTheme="minorHAnsi"/>
        </w:rPr>
        <w:t>;</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 xml:space="preserve">system </w:t>
      </w:r>
      <w:r w:rsidR="00245987" w:rsidRPr="0019388B">
        <w:rPr>
          <w:rStyle w:val="Emphasis-Bold"/>
          <w:rFonts w:asciiTheme="minorHAnsi" w:hAnsiTheme="minorHAnsi"/>
        </w:rPr>
        <w:t>growth capex</w:t>
      </w:r>
      <w:r w:rsidR="00245987" w:rsidRPr="0019388B">
        <w:rPr>
          <w:rFonts w:asciiTheme="minorHAnsi" w:hAnsiTheme="minorHAnsi"/>
        </w:rPr>
        <w:t xml:space="preserve"> means </w:t>
      </w:r>
      <w:r w:rsidR="00245987" w:rsidRPr="0019388B">
        <w:rPr>
          <w:rStyle w:val="Emphasis-Bold"/>
          <w:rFonts w:asciiTheme="minorHAnsi" w:hAnsiTheme="minorHAnsi"/>
        </w:rPr>
        <w:t>capex</w:t>
      </w:r>
      <w:r w:rsidR="00245987" w:rsidRPr="0019388B">
        <w:rPr>
          <w:rFonts w:asciiTheme="minorHAnsi" w:hAnsiTheme="minorHAnsi"/>
        </w:rPr>
        <w:t xml:space="preserve"> principally incurred in implementing a change in demand on the </w:t>
      </w:r>
      <w:r w:rsidR="00245987" w:rsidRPr="0019388B">
        <w:rPr>
          <w:rStyle w:val="Emphasis-Bold"/>
          <w:rFonts w:asciiTheme="minorHAnsi" w:hAnsiTheme="minorHAnsi"/>
        </w:rPr>
        <w:t>network</w:t>
      </w:r>
      <w:r w:rsidR="00245987" w:rsidRPr="0019388B">
        <w:rPr>
          <w:rFonts w:asciiTheme="minorHAnsi" w:hAnsiTheme="minorHAnsi"/>
        </w:rPr>
        <w:t xml:space="preserve"> assets, and includes expenditure that is not recoverable (in total or in part) from the </w:t>
      </w:r>
      <w:r w:rsidR="00245987" w:rsidRPr="0019388B">
        <w:rPr>
          <w:rStyle w:val="Emphasis-Bold"/>
          <w:rFonts w:asciiTheme="minorHAnsi" w:hAnsiTheme="minorHAnsi"/>
        </w:rPr>
        <w:t>consumer</w:t>
      </w:r>
      <w:r w:rsidR="00245987" w:rsidRPr="0019388B">
        <w:rPr>
          <w:rFonts w:asciiTheme="minorHAnsi" w:hAnsiTheme="minorHAnsi"/>
        </w:rPr>
        <w:t xml:space="preserve"> </w:t>
      </w:r>
      <w:r w:rsidR="00245987" w:rsidRPr="0019388B">
        <w:rPr>
          <w:rStyle w:val="Emphasis-Bold"/>
          <w:rFonts w:asciiTheme="minorHAnsi" w:hAnsiTheme="minorHAnsi"/>
        </w:rPr>
        <w:t>supplied</w:t>
      </w:r>
      <w:r w:rsidR="00245987" w:rsidRPr="0019388B">
        <w:rPr>
          <w:rFonts w:asciiTheme="minorHAnsi" w:hAnsiTheme="minorHAnsi"/>
        </w:rPr>
        <w:t xml:space="preserve"> at the point of connection to the </w:t>
      </w:r>
      <w:r w:rsidR="00245987" w:rsidRPr="0019388B">
        <w:rPr>
          <w:rStyle w:val="Emphasis-Bold"/>
          <w:rFonts w:asciiTheme="minorHAnsi" w:hAnsiTheme="minorHAnsi"/>
        </w:rPr>
        <w:t>network</w:t>
      </w:r>
      <w:r w:rsidR="00245987" w:rsidRPr="0019388B">
        <w:rPr>
          <w:rFonts w:asciiTheme="minorHAnsi" w:hAnsiTheme="minorHAnsi"/>
        </w:rPr>
        <w:t xml:space="preserve"> who is the source of the change in demand;</w:t>
      </w:r>
      <w:r w:rsidR="00B832A2" w:rsidRPr="0019388B">
        <w:rPr>
          <w:rFonts w:asciiTheme="minorHAnsi" w:hAnsiTheme="minorHAnsi"/>
        </w:rPr>
        <w:t xml:space="preserve"> and</w:t>
      </w:r>
    </w:p>
    <w:p w:rsidR="00245987" w:rsidRPr="0019388B" w:rsidRDefault="00BE652E" w:rsidP="00245987">
      <w:pPr>
        <w:pStyle w:val="UnnumberedL1"/>
        <w:rPr>
          <w:rFonts w:asciiTheme="minorHAnsi" w:hAnsiTheme="minorHAnsi"/>
        </w:rPr>
      </w:pPr>
      <w:r w:rsidRPr="0019388B">
        <w:rPr>
          <w:rStyle w:val="Emphasis-Bold"/>
          <w:rFonts w:asciiTheme="minorHAnsi" w:hAnsiTheme="minorHAnsi"/>
        </w:rPr>
        <w:t xml:space="preserve">system </w:t>
      </w:r>
      <w:r w:rsidR="00245987" w:rsidRPr="0019388B">
        <w:rPr>
          <w:rStyle w:val="Emphasis-Bold"/>
          <w:rFonts w:asciiTheme="minorHAnsi" w:hAnsiTheme="minorHAnsi"/>
        </w:rPr>
        <w:t>management and operations opex</w:t>
      </w:r>
      <w:r w:rsidR="00245987" w:rsidRPr="0019388B">
        <w:rPr>
          <w:rFonts w:asciiTheme="minorHAnsi" w:hAnsiTheme="minorHAnsi"/>
        </w:rPr>
        <w:t xml:space="preserve"> means </w:t>
      </w:r>
      <w:r w:rsidR="00245987" w:rsidRPr="0019388B">
        <w:rPr>
          <w:rStyle w:val="Emphasis-Bold"/>
          <w:rFonts w:asciiTheme="minorHAnsi" w:hAnsiTheme="minorHAnsi"/>
        </w:rPr>
        <w:t>opex</w:t>
      </w:r>
      <w:r w:rsidR="00245987" w:rsidRPr="0019388B">
        <w:rPr>
          <w:rFonts w:asciiTheme="minorHAnsi" w:hAnsiTheme="minorHAnsi"/>
        </w:rPr>
        <w:t xml:space="preserve"> that is predominantly associated with the management and operation of the </w:t>
      </w:r>
      <w:r w:rsidR="00245987" w:rsidRPr="0019388B">
        <w:rPr>
          <w:rStyle w:val="Emphasis-Bold"/>
          <w:rFonts w:asciiTheme="minorHAnsi" w:hAnsiTheme="minorHAnsi"/>
        </w:rPr>
        <w:t>network</w:t>
      </w:r>
      <w:r w:rsidR="00245987" w:rsidRPr="0019388B">
        <w:rPr>
          <w:rFonts w:asciiTheme="minorHAnsi" w:hAnsiTheme="minorHAnsi"/>
        </w:rPr>
        <w:t xml:space="preserve"> including- </w:t>
      </w:r>
    </w:p>
    <w:p w:rsidR="00245987" w:rsidRPr="0019388B" w:rsidRDefault="00245987" w:rsidP="00613E76">
      <w:pPr>
        <w:pStyle w:val="SchHead6ClausesubtextL2"/>
        <w:numPr>
          <w:ilvl w:val="5"/>
          <w:numId w:val="117"/>
        </w:numPr>
        <w:spacing w:after="0"/>
        <w:rPr>
          <w:rFonts w:asciiTheme="minorHAnsi" w:hAnsiTheme="minorHAnsi"/>
        </w:rPr>
      </w:pPr>
      <w:r w:rsidRPr="0019388B">
        <w:rPr>
          <w:rFonts w:asciiTheme="minorHAnsi" w:hAnsiTheme="minorHAnsi"/>
        </w:rPr>
        <w:t xml:space="preserve">system operations; </w:t>
      </w:r>
    </w:p>
    <w:p w:rsidR="00DD5B20" w:rsidRDefault="00245987" w:rsidP="00613E76">
      <w:pPr>
        <w:pStyle w:val="SchHead6ClausesubtextL2"/>
        <w:numPr>
          <w:ilvl w:val="5"/>
          <w:numId w:val="118"/>
        </w:numPr>
        <w:spacing w:after="0"/>
        <w:rPr>
          <w:rFonts w:asciiTheme="minorHAnsi" w:hAnsiTheme="minorHAnsi"/>
        </w:rPr>
      </w:pPr>
      <w:r w:rsidRPr="00466F94">
        <w:rPr>
          <w:rFonts w:asciiTheme="minorHAnsi" w:hAnsiTheme="minorHAnsi"/>
        </w:rPr>
        <w:t xml:space="preserve">system studies and planning; </w:t>
      </w:r>
    </w:p>
    <w:p w:rsidR="00245987" w:rsidRPr="00DD5B20" w:rsidRDefault="00245987" w:rsidP="00613E76">
      <w:pPr>
        <w:pStyle w:val="SchHead6ClausesubtextL2"/>
        <w:numPr>
          <w:ilvl w:val="5"/>
          <w:numId w:val="118"/>
        </w:numPr>
        <w:spacing w:after="0"/>
        <w:rPr>
          <w:rFonts w:asciiTheme="minorHAnsi" w:hAnsiTheme="minorHAnsi"/>
        </w:rPr>
      </w:pPr>
      <w:r w:rsidRPr="00DD5B20">
        <w:rPr>
          <w:rFonts w:asciiTheme="minorHAnsi" w:hAnsiTheme="minorHAnsi"/>
        </w:rPr>
        <w:t xml:space="preserve">design; </w:t>
      </w:r>
    </w:p>
    <w:p w:rsidR="004E2BBE" w:rsidRPr="0019388B" w:rsidRDefault="004E2BBE" w:rsidP="00613E76">
      <w:pPr>
        <w:pStyle w:val="HeadingH6ClausesubtextL2"/>
        <w:numPr>
          <w:ilvl w:val="5"/>
          <w:numId w:val="116"/>
        </w:numPr>
        <w:spacing w:after="0"/>
        <w:rPr>
          <w:rFonts w:asciiTheme="minorHAnsi" w:hAnsiTheme="minorHAnsi"/>
        </w:rPr>
      </w:pPr>
      <w:r w:rsidRPr="0019388B">
        <w:rPr>
          <w:rFonts w:asciiTheme="minorHAnsi" w:hAnsiTheme="minorHAnsi"/>
        </w:rPr>
        <w:t>gas odorisation testing;</w:t>
      </w:r>
    </w:p>
    <w:p w:rsidR="00245987" w:rsidRPr="0019388B" w:rsidRDefault="00245987" w:rsidP="00613E76">
      <w:pPr>
        <w:pStyle w:val="HeadingH6ClausesubtextL2"/>
        <w:numPr>
          <w:ilvl w:val="5"/>
          <w:numId w:val="116"/>
        </w:numPr>
        <w:spacing w:after="0"/>
        <w:rPr>
          <w:rFonts w:asciiTheme="minorHAnsi" w:hAnsiTheme="minorHAnsi"/>
        </w:rPr>
      </w:pPr>
      <w:r w:rsidRPr="0019388B">
        <w:rPr>
          <w:rStyle w:val="Emphasis-Bold"/>
          <w:rFonts w:asciiTheme="minorHAnsi" w:hAnsiTheme="minorHAnsi"/>
        </w:rPr>
        <w:t>network</w:t>
      </w:r>
      <w:r w:rsidRPr="0019388B">
        <w:rPr>
          <w:rFonts w:asciiTheme="minorHAnsi" w:hAnsiTheme="minorHAnsi"/>
        </w:rPr>
        <w:t xml:space="preserve"> record keeping; and </w:t>
      </w:r>
    </w:p>
    <w:p w:rsidR="00245987" w:rsidRPr="0019388B" w:rsidRDefault="00245987" w:rsidP="00613E76">
      <w:pPr>
        <w:pStyle w:val="HeadingH6ClausesubtextL2"/>
        <w:numPr>
          <w:ilvl w:val="5"/>
          <w:numId w:val="116"/>
        </w:numPr>
        <w:spacing w:after="0"/>
        <w:rPr>
          <w:rFonts w:asciiTheme="minorHAnsi" w:hAnsiTheme="minorHAnsi"/>
        </w:rPr>
      </w:pPr>
      <w:r w:rsidRPr="0019388B">
        <w:rPr>
          <w:rFonts w:asciiTheme="minorHAnsi" w:hAnsiTheme="minorHAnsi"/>
        </w:rPr>
        <w:t>standards and manuals.</w:t>
      </w:r>
    </w:p>
    <w:p w:rsidR="00245987" w:rsidRPr="0019388B" w:rsidRDefault="00245987" w:rsidP="00613E76">
      <w:pPr>
        <w:pStyle w:val="SchHead4Clause"/>
        <w:numPr>
          <w:ilvl w:val="3"/>
          <w:numId w:val="139"/>
        </w:numPr>
        <w:rPr>
          <w:rFonts w:asciiTheme="minorHAnsi" w:hAnsiTheme="minorHAnsi"/>
        </w:rPr>
      </w:pPr>
      <w:r w:rsidRPr="0019388B">
        <w:rPr>
          <w:rFonts w:asciiTheme="minorHAnsi" w:hAnsiTheme="minorHAnsi"/>
        </w:rPr>
        <w:t>Instructions relating to provision of information</w:t>
      </w:r>
    </w:p>
    <w:p w:rsidR="00B832A2" w:rsidRPr="00B04A48" w:rsidRDefault="005676EE" w:rsidP="00613E76">
      <w:pPr>
        <w:pStyle w:val="HeadingH5ClausesubtextL1"/>
        <w:numPr>
          <w:ilvl w:val="4"/>
          <w:numId w:val="140"/>
        </w:numPr>
        <w:tabs>
          <w:tab w:val="clear" w:pos="652"/>
          <w:tab w:val="num" w:pos="1134"/>
        </w:tabs>
        <w:ind w:hanging="85"/>
        <w:rPr>
          <w:rFonts w:asciiTheme="minorHAnsi" w:hAnsiTheme="minorHAnsi"/>
        </w:rPr>
      </w:pPr>
      <w:r w:rsidRPr="00B04A48">
        <w:rPr>
          <w:rFonts w:asciiTheme="minorHAnsi" w:hAnsiTheme="minorHAnsi"/>
        </w:rPr>
        <w:t xml:space="preserve">A </w:t>
      </w:r>
      <w:r w:rsidR="00C7242F" w:rsidRPr="00B04A48">
        <w:rPr>
          <w:rStyle w:val="Emphasis-Bold"/>
          <w:rFonts w:asciiTheme="minorHAnsi" w:hAnsiTheme="minorHAnsi"/>
        </w:rPr>
        <w:t>CPP proposal</w:t>
      </w:r>
      <w:r w:rsidRPr="00B04A48">
        <w:rPr>
          <w:rFonts w:asciiTheme="minorHAnsi" w:hAnsiTheme="minorHAnsi"/>
        </w:rPr>
        <w:t xml:space="preserve"> must</w:t>
      </w:r>
      <w:r w:rsidR="00B832A2" w:rsidRPr="00B04A48">
        <w:rPr>
          <w:rFonts w:asciiTheme="minorHAnsi" w:hAnsiTheme="minorHAnsi"/>
        </w:rPr>
        <w:t>-</w:t>
      </w:r>
      <w:r w:rsidRPr="00B04A48">
        <w:rPr>
          <w:rFonts w:asciiTheme="minorHAnsi" w:hAnsiTheme="minorHAnsi"/>
        </w:rPr>
        <w:t xml:space="preserve"> </w:t>
      </w:r>
    </w:p>
    <w:p w:rsidR="00245987" w:rsidRPr="0019388B" w:rsidRDefault="00B832A2" w:rsidP="00613E76">
      <w:pPr>
        <w:pStyle w:val="HeadingH6ClausesubtextL2"/>
        <w:numPr>
          <w:ilvl w:val="5"/>
          <w:numId w:val="165"/>
        </w:numPr>
        <w:rPr>
          <w:rFonts w:asciiTheme="minorHAnsi" w:hAnsiTheme="minorHAnsi"/>
        </w:rPr>
      </w:pPr>
      <w:r w:rsidRPr="0019388B">
        <w:rPr>
          <w:rFonts w:asciiTheme="minorHAnsi" w:hAnsiTheme="minorHAnsi"/>
        </w:rPr>
        <w:t xml:space="preserve">assemble </w:t>
      </w:r>
      <w:r w:rsidR="00245987" w:rsidRPr="0019388B">
        <w:rPr>
          <w:rFonts w:asciiTheme="minorHAnsi" w:hAnsiTheme="minorHAnsi"/>
        </w:rPr>
        <w:t xml:space="preserve">all information </w:t>
      </w:r>
      <w:r w:rsidRPr="0019388B">
        <w:rPr>
          <w:rFonts w:asciiTheme="minorHAnsi" w:hAnsiTheme="minorHAnsi"/>
        </w:rPr>
        <w:t xml:space="preserve">that this Schedule </w:t>
      </w:r>
      <w:r w:rsidR="00245987" w:rsidRPr="0019388B">
        <w:rPr>
          <w:rFonts w:asciiTheme="minorHAnsi" w:hAnsiTheme="minorHAnsi"/>
        </w:rPr>
        <w:t>require</w:t>
      </w:r>
      <w:r w:rsidRPr="0019388B">
        <w:rPr>
          <w:rFonts w:asciiTheme="minorHAnsi" w:hAnsiTheme="minorHAnsi"/>
        </w:rPr>
        <w:t>s</w:t>
      </w:r>
      <w:r w:rsidR="00245987" w:rsidRPr="0019388B">
        <w:rPr>
          <w:rFonts w:asciiTheme="minorHAnsi" w:hAnsiTheme="minorHAnsi"/>
        </w:rPr>
        <w:t xml:space="preserve"> in a section of the</w:t>
      </w:r>
      <w:r w:rsidR="00245987" w:rsidRPr="0019388B">
        <w:rPr>
          <w:rStyle w:val="Emphasis-Bold"/>
          <w:rFonts w:asciiTheme="minorHAnsi" w:hAnsiTheme="minorHAnsi"/>
        </w:rPr>
        <w:t xml:space="preserve"> </w:t>
      </w:r>
      <w:r w:rsidR="00C7242F" w:rsidRPr="0019388B">
        <w:rPr>
          <w:rStyle w:val="Emphasis-Bold"/>
          <w:rFonts w:asciiTheme="minorHAnsi" w:hAnsiTheme="minorHAnsi"/>
        </w:rPr>
        <w:t>CPP proposal</w:t>
      </w:r>
      <w:r w:rsidR="00245987" w:rsidRPr="0019388B">
        <w:rPr>
          <w:rFonts w:asciiTheme="minorHAnsi" w:hAnsiTheme="minorHAnsi"/>
        </w:rPr>
        <w:t xml:space="preserve"> entitled “Capex/Opex/Demand Qualitative Information”; and</w:t>
      </w:r>
    </w:p>
    <w:p w:rsidR="00245987" w:rsidRPr="0019388B" w:rsidRDefault="00B832A2" w:rsidP="00613E76">
      <w:pPr>
        <w:pStyle w:val="HeadingH6ClausesubtextL2"/>
        <w:numPr>
          <w:ilvl w:val="5"/>
          <w:numId w:val="165"/>
        </w:numPr>
        <w:rPr>
          <w:rFonts w:asciiTheme="minorHAnsi" w:hAnsiTheme="minorHAnsi"/>
        </w:rPr>
      </w:pPr>
      <w:r w:rsidRPr="0019388B">
        <w:rPr>
          <w:rFonts w:asciiTheme="minorHAnsi" w:hAnsiTheme="minorHAnsi"/>
        </w:rPr>
        <w:t xml:space="preserve">contain </w:t>
      </w:r>
      <w:r w:rsidR="00245987" w:rsidRPr="0019388B">
        <w:rPr>
          <w:rFonts w:asciiTheme="minorHAnsi" w:hAnsiTheme="minorHAnsi"/>
        </w:rPr>
        <w:t xml:space="preserve">a table that, in respect of each </w:t>
      </w:r>
      <w:r w:rsidR="002E1088" w:rsidRPr="0019388B">
        <w:rPr>
          <w:rFonts w:asciiTheme="minorHAnsi" w:hAnsiTheme="minorHAnsi"/>
        </w:rPr>
        <w:t>clause of</w:t>
      </w:r>
      <w:r w:rsidR="00245987" w:rsidRPr="0019388B">
        <w:rPr>
          <w:rFonts w:asciiTheme="minorHAnsi" w:hAnsiTheme="minorHAnsi"/>
        </w:rPr>
        <w:t xml:space="preserve"> </w:t>
      </w:r>
      <w:r w:rsidR="002E1088" w:rsidRPr="0019388B">
        <w:rPr>
          <w:rFonts w:asciiTheme="minorHAnsi" w:hAnsiTheme="minorHAnsi"/>
        </w:rPr>
        <w:t xml:space="preserve">this </w:t>
      </w:r>
      <w:r w:rsidR="00892410" w:rsidRPr="0019388B">
        <w:rPr>
          <w:rFonts w:asciiTheme="minorHAnsi" w:hAnsiTheme="minorHAnsi"/>
        </w:rPr>
        <w:t>schedule</w:t>
      </w:r>
      <w:r w:rsidR="00245987" w:rsidRPr="0019388B">
        <w:rPr>
          <w:rFonts w:asciiTheme="minorHAnsi" w:hAnsiTheme="minorHAnsi"/>
        </w:rPr>
        <w:t xml:space="preserve">- </w:t>
      </w:r>
    </w:p>
    <w:p w:rsidR="00245987" w:rsidRPr="0019388B" w:rsidRDefault="007E64B8" w:rsidP="00613E76">
      <w:pPr>
        <w:pStyle w:val="HeadingH7ClausesubtextL3"/>
        <w:numPr>
          <w:ilvl w:val="6"/>
          <w:numId w:val="165"/>
        </w:numPr>
        <w:rPr>
          <w:rFonts w:asciiTheme="minorHAnsi" w:hAnsiTheme="minorHAnsi"/>
        </w:rPr>
      </w:pPr>
      <w:r w:rsidRPr="0019388B">
        <w:rPr>
          <w:rFonts w:asciiTheme="minorHAnsi" w:hAnsiTheme="minorHAnsi"/>
        </w:rPr>
        <w:t xml:space="preserve">provides a </w:t>
      </w:r>
      <w:r w:rsidR="00245987" w:rsidRPr="0019388B">
        <w:rPr>
          <w:rFonts w:asciiTheme="minorHAnsi" w:hAnsiTheme="minorHAnsi"/>
        </w:rPr>
        <w:t>reference</w:t>
      </w:r>
      <w:r w:rsidRPr="0019388B">
        <w:rPr>
          <w:rFonts w:asciiTheme="minorHAnsi" w:hAnsiTheme="minorHAnsi"/>
        </w:rPr>
        <w:t xml:space="preserve"> to the place</w:t>
      </w:r>
      <w:r w:rsidR="00245987" w:rsidRPr="0019388B">
        <w:rPr>
          <w:rFonts w:asciiTheme="minorHAnsi" w:hAnsiTheme="minorHAnsi"/>
        </w:rPr>
        <w:t xml:space="preserve"> where</w:t>
      </w:r>
      <w:r w:rsidRPr="0019388B">
        <w:rPr>
          <w:rFonts w:asciiTheme="minorHAnsi" w:hAnsiTheme="minorHAnsi"/>
        </w:rPr>
        <w:t>,</w:t>
      </w:r>
      <w:r w:rsidR="00245987" w:rsidRPr="0019388B">
        <w:rPr>
          <w:rFonts w:asciiTheme="minorHAnsi" w:hAnsiTheme="minorHAnsi"/>
        </w:rPr>
        <w:t xml:space="preserve"> in the Capex/Opex/Demand Qualitative Information section of the </w:t>
      </w:r>
      <w:r w:rsidR="00C7242F" w:rsidRPr="0019388B">
        <w:rPr>
          <w:rStyle w:val="Emphasis-Bold"/>
          <w:rFonts w:asciiTheme="minorHAnsi" w:hAnsiTheme="minorHAnsi"/>
        </w:rPr>
        <w:t>CPP proposal</w:t>
      </w:r>
      <w:r w:rsidRPr="0019388B">
        <w:rPr>
          <w:rStyle w:val="Emphasis-Remove"/>
          <w:rFonts w:asciiTheme="minorHAnsi" w:hAnsiTheme="minorHAnsi"/>
        </w:rPr>
        <w:t>,</w:t>
      </w:r>
      <w:r w:rsidR="00245987" w:rsidRPr="0019388B">
        <w:rPr>
          <w:rFonts w:asciiTheme="minorHAnsi" w:hAnsiTheme="minorHAnsi"/>
        </w:rPr>
        <w:t xml:space="preserve"> a response is provided; and</w:t>
      </w:r>
    </w:p>
    <w:p w:rsidR="00245987" w:rsidRPr="0019388B" w:rsidRDefault="00245987" w:rsidP="00613E76">
      <w:pPr>
        <w:pStyle w:val="HeadingH7ClausesubtextL3"/>
        <w:numPr>
          <w:ilvl w:val="6"/>
          <w:numId w:val="165"/>
        </w:numPr>
        <w:rPr>
          <w:rFonts w:asciiTheme="minorHAnsi" w:hAnsiTheme="minorHAnsi"/>
        </w:rPr>
      </w:pPr>
      <w:r w:rsidRPr="0019388B">
        <w:rPr>
          <w:rFonts w:asciiTheme="minorHAnsi" w:hAnsiTheme="minorHAnsi"/>
        </w:rPr>
        <w:t>gives the title</w:t>
      </w:r>
      <w:r w:rsidR="002E1088" w:rsidRPr="0019388B">
        <w:rPr>
          <w:rFonts w:asciiTheme="minorHAnsi" w:hAnsiTheme="minorHAnsi"/>
        </w:rPr>
        <w:t xml:space="preserve"> and page reference </w:t>
      </w:r>
      <w:r w:rsidRPr="0019388B">
        <w:rPr>
          <w:rFonts w:asciiTheme="minorHAnsi" w:hAnsiTheme="minorHAnsi"/>
        </w:rPr>
        <w:t xml:space="preserve">to any separate </w:t>
      </w:r>
      <w:r w:rsidRPr="0019388B">
        <w:rPr>
          <w:rStyle w:val="Emphasis-Bold"/>
          <w:rFonts w:asciiTheme="minorHAnsi" w:hAnsiTheme="minorHAnsi"/>
        </w:rPr>
        <w:t>document</w:t>
      </w:r>
      <w:r w:rsidRPr="0019388B">
        <w:rPr>
          <w:rFonts w:asciiTheme="minorHAnsi" w:hAnsiTheme="minorHAnsi"/>
        </w:rPr>
        <w:t xml:space="preserve"> identified in response</w:t>
      </w:r>
      <w:r w:rsidR="00B832A2" w:rsidRPr="0019388B">
        <w:rPr>
          <w:rFonts w:asciiTheme="minorHAnsi" w:hAnsiTheme="minorHAnsi"/>
        </w:rPr>
        <w:t xml:space="preserve">, including in the case where the </w:t>
      </w:r>
      <w:r w:rsidR="00B832A2" w:rsidRPr="0019388B">
        <w:rPr>
          <w:rStyle w:val="Emphasis-Bold"/>
          <w:rFonts w:asciiTheme="minorHAnsi" w:hAnsiTheme="minorHAnsi"/>
        </w:rPr>
        <w:t>document</w:t>
      </w:r>
      <w:r w:rsidR="00B832A2" w:rsidRPr="0019388B">
        <w:rPr>
          <w:rFonts w:asciiTheme="minorHAnsi" w:hAnsiTheme="minorHAnsi"/>
        </w:rPr>
        <w:t xml:space="preserve"> in question is provided in the </w:t>
      </w:r>
      <w:r w:rsidR="00C7242F" w:rsidRPr="0019388B">
        <w:rPr>
          <w:rStyle w:val="Emphasis-Bold"/>
          <w:rFonts w:asciiTheme="minorHAnsi" w:hAnsiTheme="minorHAnsi"/>
        </w:rPr>
        <w:t>CPP proposal</w:t>
      </w:r>
      <w:r w:rsidRPr="0019388B">
        <w:rPr>
          <w:rFonts w:asciiTheme="minorHAnsi" w:hAnsiTheme="minorHAnsi"/>
        </w:rPr>
        <w:t>.</w:t>
      </w:r>
    </w:p>
    <w:p w:rsidR="00245987" w:rsidRPr="0019388B" w:rsidRDefault="00245987" w:rsidP="00613E76">
      <w:pPr>
        <w:pStyle w:val="HeadingH5ClausesubtextL1"/>
        <w:numPr>
          <w:ilvl w:val="4"/>
          <w:numId w:val="165"/>
        </w:numPr>
        <w:rPr>
          <w:rFonts w:asciiTheme="minorHAnsi" w:hAnsiTheme="minorHAnsi"/>
        </w:rPr>
      </w:pPr>
      <w:r w:rsidRPr="0019388B">
        <w:rPr>
          <w:rFonts w:asciiTheme="minorHAnsi" w:hAnsiTheme="minorHAnsi"/>
        </w:rPr>
        <w:t xml:space="preserve">Where information provided in accordance with these requirements differs from the most recent information provided by the </w:t>
      </w:r>
      <w:r w:rsidR="00E37BB0" w:rsidRPr="0019388B">
        <w:rPr>
          <w:rStyle w:val="Emphasis-Bold"/>
          <w:rFonts w:asciiTheme="minorHAnsi" w:hAnsiTheme="minorHAnsi"/>
        </w:rPr>
        <w:t>GDB</w:t>
      </w:r>
      <w:r w:rsidRPr="0019388B">
        <w:rPr>
          <w:rStyle w:val="Emphasis-Bold"/>
          <w:rFonts w:asciiTheme="minorHAnsi" w:hAnsiTheme="minorHAnsi"/>
        </w:rPr>
        <w:t xml:space="preserve"> </w:t>
      </w:r>
      <w:r w:rsidRPr="0019388B">
        <w:rPr>
          <w:rFonts w:asciiTheme="minorHAnsi" w:hAnsiTheme="minorHAnsi"/>
        </w:rPr>
        <w:t xml:space="preserve">to the </w:t>
      </w:r>
      <w:r w:rsidR="000965FA" w:rsidRPr="0019388B">
        <w:rPr>
          <w:rStyle w:val="Emphasis-Bold"/>
          <w:rFonts w:asciiTheme="minorHAnsi" w:hAnsiTheme="minorHAnsi"/>
        </w:rPr>
        <w:t>Commission</w:t>
      </w:r>
      <w:r w:rsidRPr="0019388B">
        <w:rPr>
          <w:rFonts w:asciiTheme="minorHAnsi" w:hAnsiTheme="minorHAnsi"/>
        </w:rPr>
        <w:t xml:space="preserve"> in accordance with any obligation under Part 4 of the </w:t>
      </w:r>
      <w:r w:rsidRPr="0019388B">
        <w:rPr>
          <w:rStyle w:val="Emphasis-Bold"/>
          <w:rFonts w:asciiTheme="minorHAnsi" w:hAnsiTheme="minorHAnsi"/>
        </w:rPr>
        <w:t>Act</w:t>
      </w:r>
      <w:r w:rsidR="00F041E1" w:rsidRPr="0019388B">
        <w:rPr>
          <w:rStyle w:val="Emphasis-Bold"/>
          <w:rFonts w:asciiTheme="minorHAnsi" w:hAnsiTheme="minorHAnsi"/>
        </w:rPr>
        <w:t>,</w:t>
      </w:r>
      <w:r w:rsidR="007E64B8" w:rsidRPr="0019388B">
        <w:rPr>
          <w:rStyle w:val="Emphasis-Bold"/>
          <w:rFonts w:asciiTheme="minorHAnsi" w:hAnsiTheme="minorHAnsi"/>
        </w:rPr>
        <w:t xml:space="preserve"> </w:t>
      </w:r>
      <w:r w:rsidR="007E64B8" w:rsidRPr="0019388B">
        <w:rPr>
          <w:rStyle w:val="Emphasis-Remove"/>
          <w:rFonts w:asciiTheme="minorHAnsi" w:hAnsiTheme="minorHAnsi"/>
        </w:rPr>
        <w:t>a</w:t>
      </w:r>
      <w:r w:rsidR="007E64B8" w:rsidRPr="0019388B">
        <w:rPr>
          <w:rStyle w:val="Emphasis-Bold"/>
          <w:rFonts w:asciiTheme="minorHAnsi" w:hAnsiTheme="minorHAnsi"/>
        </w:rPr>
        <w:t xml:space="preserve"> </w:t>
      </w:r>
      <w:r w:rsidR="00C7242F" w:rsidRPr="0019388B">
        <w:rPr>
          <w:rStyle w:val="Emphasis-Bold"/>
          <w:rFonts w:asciiTheme="minorHAnsi" w:hAnsiTheme="minorHAnsi"/>
        </w:rPr>
        <w:t>CPP proposal</w:t>
      </w:r>
      <w:r w:rsidR="007E64B8" w:rsidRPr="0019388B">
        <w:rPr>
          <w:rStyle w:val="Emphasis-Bold"/>
          <w:rFonts w:asciiTheme="minorHAnsi" w:hAnsiTheme="minorHAnsi"/>
        </w:rPr>
        <w:t xml:space="preserve"> </w:t>
      </w:r>
      <w:r w:rsidR="007E64B8" w:rsidRPr="0019388B">
        <w:rPr>
          <w:rStyle w:val="Emphasis-Remove"/>
          <w:rFonts w:asciiTheme="minorHAnsi" w:hAnsiTheme="minorHAnsi"/>
        </w:rPr>
        <w:t>must</w:t>
      </w:r>
      <w:r w:rsidRPr="0019388B">
        <w:rPr>
          <w:rFonts w:asciiTheme="minorHAnsi" w:hAnsiTheme="minorHAnsi"/>
        </w:rPr>
        <w:t>-</w:t>
      </w:r>
    </w:p>
    <w:p w:rsidR="00245987" w:rsidRPr="0019388B" w:rsidRDefault="00245987" w:rsidP="00613E76">
      <w:pPr>
        <w:pStyle w:val="HeadingH7ClausesubtextL3"/>
        <w:numPr>
          <w:ilvl w:val="6"/>
          <w:numId w:val="165"/>
        </w:numPr>
        <w:rPr>
          <w:rFonts w:asciiTheme="minorHAnsi" w:hAnsiTheme="minorHAnsi"/>
        </w:rPr>
      </w:pPr>
      <w:r w:rsidRPr="0019388B">
        <w:rPr>
          <w:rFonts w:asciiTheme="minorHAnsi" w:hAnsiTheme="minorHAnsi"/>
        </w:rPr>
        <w:t>identify the differences; and</w:t>
      </w:r>
    </w:p>
    <w:p w:rsidR="00245987" w:rsidRPr="0019388B" w:rsidRDefault="00245987" w:rsidP="00613E76">
      <w:pPr>
        <w:pStyle w:val="HeadingH7ClausesubtextL3"/>
        <w:numPr>
          <w:ilvl w:val="6"/>
          <w:numId w:val="165"/>
        </w:numPr>
        <w:rPr>
          <w:rFonts w:asciiTheme="minorHAnsi" w:hAnsiTheme="minorHAnsi"/>
        </w:rPr>
      </w:pPr>
      <w:r w:rsidRPr="0019388B">
        <w:rPr>
          <w:rFonts w:asciiTheme="minorHAnsi" w:hAnsiTheme="minorHAnsi"/>
        </w:rPr>
        <w:t xml:space="preserve">give reasons for </w:t>
      </w:r>
      <w:r w:rsidR="007E64B8" w:rsidRPr="0019388B">
        <w:rPr>
          <w:rFonts w:asciiTheme="minorHAnsi" w:hAnsiTheme="minorHAnsi"/>
        </w:rPr>
        <w:t>such differences</w:t>
      </w:r>
      <w:r w:rsidRPr="0019388B">
        <w:rPr>
          <w:rFonts w:asciiTheme="minorHAnsi" w:hAnsiTheme="minorHAnsi"/>
        </w:rPr>
        <w:t>.</w:t>
      </w:r>
    </w:p>
    <w:p w:rsidR="00245987" w:rsidRPr="0019388B" w:rsidRDefault="00245987" w:rsidP="00613E76">
      <w:pPr>
        <w:pStyle w:val="HeadingH5ClausesubtextL1"/>
        <w:numPr>
          <w:ilvl w:val="4"/>
          <w:numId w:val="165"/>
        </w:numPr>
        <w:rPr>
          <w:rFonts w:asciiTheme="minorHAnsi" w:hAnsiTheme="minorHAnsi"/>
        </w:rPr>
      </w:pPr>
      <w:r w:rsidRPr="0019388B">
        <w:rPr>
          <w:rFonts w:asciiTheme="minorHAnsi" w:hAnsiTheme="minorHAnsi"/>
        </w:rPr>
        <w:t xml:space="preserve">Where information required by this </w:t>
      </w:r>
      <w:r w:rsidR="00782356" w:rsidRPr="0019388B">
        <w:rPr>
          <w:rFonts w:asciiTheme="minorHAnsi" w:hAnsiTheme="minorHAnsi"/>
        </w:rPr>
        <w:t xml:space="preserve">Schedule </w:t>
      </w:r>
      <w:r w:rsidRPr="0019388B">
        <w:rPr>
          <w:rFonts w:asciiTheme="minorHAnsi" w:hAnsiTheme="minorHAnsi"/>
        </w:rPr>
        <w:t xml:space="preserve">is </w:t>
      </w:r>
      <w:r w:rsidR="007E64B8" w:rsidRPr="0019388B">
        <w:rPr>
          <w:rFonts w:asciiTheme="minorHAnsi" w:hAnsiTheme="minorHAnsi"/>
        </w:rPr>
        <w:t>omitted from</w:t>
      </w:r>
      <w:r w:rsidR="007E64B8" w:rsidRPr="0019388B">
        <w:rPr>
          <w:rStyle w:val="Emphasis-Remove"/>
          <w:rFonts w:asciiTheme="minorHAnsi" w:hAnsiTheme="minorHAnsi"/>
        </w:rPr>
        <w:t xml:space="preserve"> a</w:t>
      </w:r>
      <w:r w:rsidR="007E64B8" w:rsidRPr="0019388B">
        <w:rPr>
          <w:rStyle w:val="Emphasis-Bold"/>
          <w:rFonts w:asciiTheme="minorHAnsi" w:hAnsiTheme="minorHAnsi"/>
        </w:rPr>
        <w:t xml:space="preserve"> </w:t>
      </w:r>
      <w:r w:rsidR="00C7242F" w:rsidRPr="0019388B">
        <w:rPr>
          <w:rStyle w:val="Emphasis-Bold"/>
          <w:rFonts w:asciiTheme="minorHAnsi" w:hAnsiTheme="minorHAnsi"/>
        </w:rPr>
        <w:t>CPP proposal</w:t>
      </w:r>
      <w:r w:rsidRPr="0019388B">
        <w:rPr>
          <w:rFonts w:asciiTheme="minorHAnsi" w:hAnsiTheme="minorHAnsi"/>
        </w:rPr>
        <w:t xml:space="preserve">, </w:t>
      </w:r>
      <w:r w:rsidR="007E64B8" w:rsidRPr="0019388B">
        <w:rPr>
          <w:rStyle w:val="Emphasis-Remove"/>
          <w:rFonts w:asciiTheme="minorHAnsi" w:hAnsiTheme="minorHAnsi"/>
        </w:rPr>
        <w:t>the</w:t>
      </w:r>
      <w:r w:rsidR="007E64B8" w:rsidRPr="0019388B">
        <w:rPr>
          <w:rStyle w:val="Emphasis-Bold"/>
          <w:rFonts w:asciiTheme="minorHAnsi" w:hAnsiTheme="minorHAnsi"/>
        </w:rPr>
        <w:t xml:space="preserve"> </w:t>
      </w:r>
      <w:r w:rsidR="00C7242F" w:rsidRPr="0019388B">
        <w:rPr>
          <w:rStyle w:val="Emphasis-Bold"/>
          <w:rFonts w:asciiTheme="minorHAnsi" w:hAnsiTheme="minorHAnsi"/>
        </w:rPr>
        <w:t>CPP proposal</w:t>
      </w:r>
      <w:r w:rsidR="007E64B8" w:rsidRPr="0019388B">
        <w:rPr>
          <w:rStyle w:val="Emphasis-Bold"/>
          <w:rFonts w:asciiTheme="minorHAnsi" w:hAnsiTheme="minorHAnsi"/>
        </w:rPr>
        <w:t xml:space="preserve"> </w:t>
      </w:r>
      <w:r w:rsidR="007E64B8" w:rsidRPr="0019388B">
        <w:rPr>
          <w:rStyle w:val="Emphasis-Remove"/>
          <w:rFonts w:asciiTheme="minorHAnsi" w:hAnsiTheme="minorHAnsi"/>
        </w:rPr>
        <w:t>must</w:t>
      </w:r>
      <w:r w:rsidR="007E64B8" w:rsidRPr="0019388B">
        <w:rPr>
          <w:rFonts w:asciiTheme="minorHAnsi" w:hAnsiTheme="minorHAnsi"/>
        </w:rPr>
        <w:t xml:space="preserve"> contain an explanation for each such omission</w:t>
      </w:r>
      <w:r w:rsidRPr="0019388B">
        <w:rPr>
          <w:rFonts w:asciiTheme="minorHAnsi" w:hAnsiTheme="minorHAnsi"/>
        </w:rPr>
        <w:t>.</w:t>
      </w:r>
    </w:p>
    <w:p w:rsidR="00245987" w:rsidRPr="0019388B" w:rsidRDefault="00245987" w:rsidP="00613E76">
      <w:pPr>
        <w:pStyle w:val="HeadingH5ClausesubtextL1"/>
        <w:numPr>
          <w:ilvl w:val="4"/>
          <w:numId w:val="165"/>
        </w:numPr>
        <w:rPr>
          <w:rFonts w:asciiTheme="minorHAnsi" w:hAnsiTheme="minorHAnsi"/>
        </w:rPr>
      </w:pPr>
      <w:bookmarkStart w:id="1702" w:name="_Ref265617455"/>
      <w:r w:rsidRPr="0019388B">
        <w:rPr>
          <w:rFonts w:asciiTheme="minorHAnsi" w:hAnsiTheme="minorHAnsi"/>
        </w:rPr>
        <w:t xml:space="preserve">A </w:t>
      </w:r>
      <w:r w:rsidRPr="0019388B">
        <w:rPr>
          <w:rStyle w:val="Emphasis-Bold"/>
          <w:rFonts w:asciiTheme="minorHAnsi" w:hAnsiTheme="minorHAnsi"/>
        </w:rPr>
        <w:t>CPP applicant</w:t>
      </w:r>
      <w:r w:rsidRPr="0019388B">
        <w:rPr>
          <w:rFonts w:asciiTheme="minorHAnsi" w:hAnsiTheme="minorHAnsi"/>
        </w:rPr>
        <w:t xml:space="preserve"> may, without provision of additional information, reproduce information from its most recently published </w:t>
      </w:r>
      <w:r w:rsidRPr="0019388B">
        <w:rPr>
          <w:rStyle w:val="Emphasis-Bold"/>
          <w:rFonts w:asciiTheme="minorHAnsi" w:hAnsiTheme="minorHAnsi"/>
        </w:rPr>
        <w:t>asset management plan</w:t>
      </w:r>
      <w:r w:rsidRPr="0019388B">
        <w:rPr>
          <w:rFonts w:asciiTheme="minorHAnsi" w:hAnsiTheme="minorHAnsi"/>
        </w:rPr>
        <w:t xml:space="preserve"> in response to a requirement of </w:t>
      </w:r>
      <w:r w:rsidR="002E1088" w:rsidRPr="0019388B">
        <w:rPr>
          <w:rFonts w:asciiTheme="minorHAnsi" w:hAnsiTheme="minorHAnsi"/>
        </w:rPr>
        <w:t>this Schedule</w:t>
      </w:r>
      <w:r w:rsidRPr="0019388B">
        <w:rPr>
          <w:rFonts w:asciiTheme="minorHAnsi" w:hAnsiTheme="minorHAnsi"/>
        </w:rPr>
        <w:t>, subject to subclause</w:t>
      </w:r>
      <w:r w:rsidR="004379DC">
        <w:rPr>
          <w:rFonts w:asciiTheme="minorHAnsi" w:hAnsiTheme="minorHAnsi"/>
        </w:rPr>
        <w:t xml:space="preserve"> (5)</w:t>
      </w:r>
      <w:r w:rsidRPr="0019388B">
        <w:rPr>
          <w:rFonts w:asciiTheme="minorHAnsi" w:hAnsiTheme="minorHAnsi"/>
        </w:rPr>
        <w:t>.</w:t>
      </w:r>
      <w:bookmarkEnd w:id="1702"/>
      <w:r w:rsidRPr="0019388B">
        <w:rPr>
          <w:rFonts w:asciiTheme="minorHAnsi" w:hAnsiTheme="minorHAnsi"/>
        </w:rPr>
        <w:t xml:space="preserve">  </w:t>
      </w:r>
    </w:p>
    <w:p w:rsidR="00245987" w:rsidRPr="0019388B" w:rsidRDefault="00245987" w:rsidP="00613E76">
      <w:pPr>
        <w:pStyle w:val="HeadingH5ClausesubtextL1"/>
        <w:numPr>
          <w:ilvl w:val="4"/>
          <w:numId w:val="165"/>
        </w:numPr>
        <w:rPr>
          <w:rFonts w:asciiTheme="minorHAnsi" w:hAnsiTheme="minorHAnsi"/>
        </w:rPr>
      </w:pPr>
      <w:bookmarkStart w:id="1703" w:name="_Ref265617431"/>
      <w:r w:rsidRPr="0019388B">
        <w:rPr>
          <w:rFonts w:asciiTheme="minorHAnsi" w:hAnsiTheme="minorHAnsi"/>
        </w:rPr>
        <w:t>For the purpose of subclause</w:t>
      </w:r>
      <w:r w:rsidR="004379DC">
        <w:rPr>
          <w:rFonts w:asciiTheme="minorHAnsi" w:hAnsiTheme="minorHAnsi"/>
        </w:rPr>
        <w:t xml:space="preserve"> (4)</w:t>
      </w:r>
      <w:r w:rsidR="002E1088" w:rsidRPr="0019388B">
        <w:rPr>
          <w:rFonts w:asciiTheme="minorHAnsi" w:hAnsiTheme="minorHAnsi"/>
        </w:rPr>
        <w:t>,</w:t>
      </w:r>
      <w:r w:rsidRPr="0019388B">
        <w:rPr>
          <w:rFonts w:asciiTheme="minorHAnsi" w:hAnsiTheme="minorHAnsi"/>
        </w:rPr>
        <w:t xml:space="preserve"> reproduction </w:t>
      </w:r>
      <w:r w:rsidR="002E1088" w:rsidRPr="0019388B">
        <w:rPr>
          <w:rFonts w:asciiTheme="minorHAnsi" w:hAnsiTheme="minorHAnsi"/>
        </w:rPr>
        <w:t xml:space="preserve">of such material </w:t>
      </w:r>
      <w:r w:rsidRPr="0019388B">
        <w:rPr>
          <w:rFonts w:asciiTheme="minorHAnsi" w:hAnsiTheme="minorHAnsi"/>
        </w:rPr>
        <w:t xml:space="preserve">is only permitted where the relevant section of the </w:t>
      </w:r>
      <w:r w:rsidRPr="0019388B">
        <w:rPr>
          <w:rStyle w:val="Emphasis-Bold"/>
          <w:rFonts w:asciiTheme="minorHAnsi" w:hAnsiTheme="minorHAnsi"/>
        </w:rPr>
        <w:t>asset management plan</w:t>
      </w:r>
      <w:r w:rsidRPr="0019388B">
        <w:rPr>
          <w:rFonts w:asciiTheme="minorHAnsi" w:hAnsiTheme="minorHAnsi"/>
        </w:rPr>
        <w:t xml:space="preserve"> clearly and succinctly provides the required information, without the need </w:t>
      </w:r>
      <w:r w:rsidR="00244B8E" w:rsidRPr="0019388B">
        <w:rPr>
          <w:rFonts w:asciiTheme="minorHAnsi" w:hAnsiTheme="minorHAnsi"/>
        </w:rPr>
        <w:t>for</w:t>
      </w:r>
      <w:r w:rsidRPr="0019388B">
        <w:rPr>
          <w:rFonts w:asciiTheme="minorHAnsi" w:hAnsiTheme="minorHAnsi"/>
        </w:rPr>
        <w:t xml:space="preserve"> analysis or interpretation on the part of the </w:t>
      </w:r>
      <w:r w:rsidRPr="0019388B">
        <w:rPr>
          <w:rStyle w:val="Emphasis-Bold"/>
          <w:rFonts w:asciiTheme="minorHAnsi" w:hAnsiTheme="minorHAnsi"/>
        </w:rPr>
        <w:t>verifier</w:t>
      </w:r>
      <w:r w:rsidRPr="0019388B">
        <w:rPr>
          <w:rFonts w:asciiTheme="minorHAnsi" w:hAnsiTheme="minorHAnsi"/>
        </w:rPr>
        <w:t xml:space="preserve"> or the </w:t>
      </w:r>
      <w:r w:rsidR="000965FA" w:rsidRPr="0019388B">
        <w:rPr>
          <w:rStyle w:val="Emphasis-Bold"/>
          <w:rFonts w:asciiTheme="minorHAnsi" w:hAnsiTheme="minorHAnsi"/>
        </w:rPr>
        <w:t>Commission</w:t>
      </w:r>
      <w:r w:rsidRPr="0019388B">
        <w:rPr>
          <w:rFonts w:asciiTheme="minorHAnsi" w:hAnsiTheme="minorHAnsi"/>
        </w:rPr>
        <w:t>.</w:t>
      </w:r>
      <w:bookmarkEnd w:id="1703"/>
    </w:p>
    <w:p w:rsidR="00892410" w:rsidRPr="0019388B" w:rsidRDefault="00D836EF" w:rsidP="00613E76">
      <w:pPr>
        <w:pStyle w:val="HeadingH5ClausesubtextL1"/>
        <w:numPr>
          <w:ilvl w:val="4"/>
          <w:numId w:val="165"/>
        </w:numPr>
        <w:rPr>
          <w:rFonts w:asciiTheme="minorHAnsi" w:hAnsiTheme="minorHAnsi"/>
        </w:rPr>
      </w:pPr>
      <w:r w:rsidRPr="0019388B">
        <w:rPr>
          <w:rFonts w:asciiTheme="minorHAnsi" w:hAnsiTheme="minorHAnsi"/>
        </w:rPr>
        <w:t>For the avoidance of doubt</w:t>
      </w:r>
      <w:r w:rsidR="00892410" w:rsidRPr="0019388B">
        <w:rPr>
          <w:rFonts w:asciiTheme="minorHAnsi" w:hAnsiTheme="minorHAnsi"/>
        </w:rPr>
        <w:t>-</w:t>
      </w:r>
    </w:p>
    <w:p w:rsidR="00892410" w:rsidRPr="0019388B" w:rsidRDefault="00D836EF" w:rsidP="00613E76">
      <w:pPr>
        <w:pStyle w:val="HeadingH6ClausesubtextL2"/>
        <w:numPr>
          <w:ilvl w:val="5"/>
          <w:numId w:val="165"/>
        </w:numPr>
        <w:rPr>
          <w:rFonts w:asciiTheme="minorHAnsi" w:hAnsiTheme="minorHAnsi"/>
        </w:rPr>
      </w:pPr>
      <w:r w:rsidRPr="0019388B">
        <w:rPr>
          <w:rFonts w:asciiTheme="minorHAnsi" w:hAnsiTheme="minorHAnsi"/>
        </w:rPr>
        <w:t xml:space="preserve">the </w:t>
      </w:r>
      <w:r w:rsidR="00394CF4">
        <w:rPr>
          <w:rFonts w:asciiTheme="minorHAnsi" w:hAnsiTheme="minorHAnsi"/>
        </w:rPr>
        <w:t>‘Summary of intended</w:t>
      </w:r>
      <w:r w:rsidRPr="0019388B">
        <w:rPr>
          <w:rFonts w:asciiTheme="minorHAnsi" w:hAnsiTheme="minorHAnsi"/>
        </w:rPr>
        <w:t xml:space="preserve"> </w:t>
      </w:r>
      <w:r w:rsidR="009B7DC3" w:rsidRPr="008C67EF">
        <w:rPr>
          <w:rFonts w:asciiTheme="minorHAnsi" w:hAnsiTheme="minorHAnsi"/>
        </w:rPr>
        <w:t>CPP proposal</w:t>
      </w:r>
      <w:r w:rsidR="00394CF4">
        <w:rPr>
          <w:rStyle w:val="Emphasis-Bold"/>
          <w:rFonts w:asciiTheme="minorHAnsi" w:hAnsiTheme="minorHAnsi"/>
          <w:b w:val="0"/>
        </w:rPr>
        <w:t>’</w:t>
      </w:r>
      <w:r w:rsidRPr="0019388B">
        <w:rPr>
          <w:rFonts w:asciiTheme="minorHAnsi" w:hAnsiTheme="minorHAnsi"/>
        </w:rPr>
        <w:t xml:space="preserve"> provided to the </w:t>
      </w:r>
      <w:r w:rsidR="006126CC" w:rsidRPr="006126CC">
        <w:rPr>
          <w:rFonts w:asciiTheme="minorHAnsi" w:hAnsiTheme="minorHAnsi"/>
          <w:b/>
        </w:rPr>
        <w:t>Commission</w:t>
      </w:r>
      <w:r w:rsidRPr="0019388B">
        <w:rPr>
          <w:rFonts w:asciiTheme="minorHAnsi" w:hAnsiTheme="minorHAnsi"/>
        </w:rPr>
        <w:t xml:space="preserve"> </w:t>
      </w:r>
      <w:r w:rsidR="00394CF4">
        <w:rPr>
          <w:rFonts w:asciiTheme="minorHAnsi" w:hAnsiTheme="minorHAnsi"/>
        </w:rPr>
        <w:t xml:space="preserve">in accordance with clause F5 will not include detailed information described in clauses </w:t>
      </w:r>
      <w:r w:rsidR="00394CF4" w:rsidRPr="00013CD1">
        <w:t>D7(2), D7(5), D12(2) and D12(</w:t>
      </w:r>
      <w:r w:rsidR="00394CF4">
        <w:t>3</w:t>
      </w:r>
      <w:r w:rsidR="00394CF4">
        <w:rPr>
          <w:b/>
        </w:rPr>
        <w:t>)</w:t>
      </w:r>
      <w:r w:rsidRPr="0019388B">
        <w:rPr>
          <w:rFonts w:asciiTheme="minorHAnsi" w:hAnsiTheme="minorHAnsi"/>
        </w:rPr>
        <w:t xml:space="preserve"> in relation to </w:t>
      </w:r>
      <w:r w:rsidRPr="008C67EF">
        <w:rPr>
          <w:rStyle w:val="Emphasis-Remove"/>
          <w:rFonts w:asciiTheme="minorHAnsi" w:hAnsiTheme="minorHAnsi"/>
          <w:b/>
        </w:rPr>
        <w:t>identified programme</w:t>
      </w:r>
      <w:r w:rsidR="00B645FF" w:rsidRPr="008C67EF">
        <w:rPr>
          <w:rStyle w:val="Emphasis-Remove"/>
          <w:rFonts w:asciiTheme="minorHAnsi" w:hAnsiTheme="minorHAnsi"/>
          <w:b/>
        </w:rPr>
        <w:t>s</w:t>
      </w:r>
      <w:r w:rsidRPr="0019388B">
        <w:rPr>
          <w:rFonts w:asciiTheme="minorHAnsi" w:hAnsiTheme="minorHAnsi"/>
        </w:rPr>
        <w:t>;</w:t>
      </w:r>
      <w:r w:rsidR="00892410" w:rsidRPr="0019388B">
        <w:rPr>
          <w:rFonts w:asciiTheme="minorHAnsi" w:hAnsiTheme="minorHAnsi"/>
        </w:rPr>
        <w:t xml:space="preserve"> and</w:t>
      </w:r>
    </w:p>
    <w:p w:rsidR="00892410" w:rsidRPr="0019388B" w:rsidRDefault="00D836EF" w:rsidP="00613E76">
      <w:pPr>
        <w:pStyle w:val="HeadingH6ClausesubtextL2"/>
        <w:numPr>
          <w:ilvl w:val="5"/>
          <w:numId w:val="165"/>
        </w:numPr>
        <w:rPr>
          <w:rFonts w:asciiTheme="minorHAnsi" w:hAnsiTheme="minorHAnsi"/>
        </w:rPr>
      </w:pPr>
      <w:r w:rsidRPr="0019388B">
        <w:rPr>
          <w:rFonts w:asciiTheme="minorHAnsi" w:hAnsiTheme="minorHAnsi"/>
        </w:rPr>
        <w:t>such information</w:t>
      </w:r>
      <w:r w:rsidR="00892410" w:rsidRPr="0019388B">
        <w:rPr>
          <w:rFonts w:asciiTheme="minorHAnsi" w:hAnsiTheme="minorHAnsi"/>
        </w:rPr>
        <w:t>-</w:t>
      </w:r>
      <w:r w:rsidRPr="0019388B">
        <w:rPr>
          <w:rFonts w:asciiTheme="minorHAnsi" w:hAnsiTheme="minorHAnsi"/>
        </w:rPr>
        <w:t xml:space="preserve"> </w:t>
      </w:r>
    </w:p>
    <w:p w:rsidR="00892410" w:rsidRPr="0019388B" w:rsidRDefault="00D836EF" w:rsidP="00613E76">
      <w:pPr>
        <w:pStyle w:val="HeadingH7ClausesubtextL3"/>
        <w:numPr>
          <w:ilvl w:val="6"/>
          <w:numId w:val="165"/>
        </w:numPr>
        <w:rPr>
          <w:rFonts w:asciiTheme="minorHAnsi" w:hAnsiTheme="minorHAnsi"/>
        </w:rPr>
      </w:pPr>
      <w:r w:rsidRPr="0019388B">
        <w:rPr>
          <w:rFonts w:asciiTheme="minorHAnsi" w:hAnsiTheme="minorHAnsi"/>
        </w:rPr>
        <w:t xml:space="preserve">need only be provided to the </w:t>
      </w:r>
      <w:r w:rsidRPr="0019388B">
        <w:rPr>
          <w:rStyle w:val="Emphasis-Bold"/>
          <w:rFonts w:asciiTheme="minorHAnsi" w:hAnsiTheme="minorHAnsi"/>
        </w:rPr>
        <w:t>verifier</w:t>
      </w:r>
      <w:r w:rsidRPr="0019388B">
        <w:rPr>
          <w:rFonts w:asciiTheme="minorHAnsi" w:hAnsiTheme="minorHAnsi"/>
        </w:rPr>
        <w:t xml:space="preserve"> upon the </w:t>
      </w:r>
      <w:r w:rsidRPr="0019388B">
        <w:rPr>
          <w:rStyle w:val="Emphasis-Bold"/>
          <w:rFonts w:asciiTheme="minorHAnsi" w:hAnsiTheme="minorHAnsi"/>
        </w:rPr>
        <w:t>verifier's</w:t>
      </w:r>
      <w:r w:rsidRPr="0019388B">
        <w:rPr>
          <w:rFonts w:asciiTheme="minorHAnsi" w:hAnsiTheme="minorHAnsi"/>
        </w:rPr>
        <w:t xml:space="preserve"> request</w:t>
      </w:r>
      <w:r w:rsidR="00892410" w:rsidRPr="0019388B">
        <w:rPr>
          <w:rFonts w:asciiTheme="minorHAnsi" w:hAnsiTheme="minorHAnsi"/>
        </w:rPr>
        <w:t>; and</w:t>
      </w:r>
    </w:p>
    <w:p w:rsidR="00D836EF" w:rsidRPr="0019388B" w:rsidRDefault="00C44BAF" w:rsidP="00613E76">
      <w:pPr>
        <w:pStyle w:val="HeadingH7ClausesubtextL3"/>
        <w:numPr>
          <w:ilvl w:val="6"/>
          <w:numId w:val="165"/>
        </w:numPr>
        <w:rPr>
          <w:rFonts w:asciiTheme="minorHAnsi" w:hAnsiTheme="minorHAnsi"/>
        </w:rPr>
      </w:pPr>
      <w:r>
        <w:rPr>
          <w:rFonts w:asciiTheme="minorHAnsi" w:hAnsiTheme="minorHAnsi"/>
        </w:rPr>
        <w:t>w</w:t>
      </w:r>
      <w:r w:rsidR="00CA6FE6">
        <w:rPr>
          <w:rFonts w:asciiTheme="minorHAnsi" w:hAnsiTheme="minorHAnsi"/>
        </w:rPr>
        <w:t>here provided under (i</w:t>
      </w:r>
      <w:r>
        <w:rPr>
          <w:rFonts w:asciiTheme="minorHAnsi" w:hAnsiTheme="minorHAnsi"/>
        </w:rPr>
        <w:t>), must</w:t>
      </w:r>
      <w:r w:rsidR="00D836EF" w:rsidRPr="0019388B">
        <w:rPr>
          <w:rFonts w:asciiTheme="minorHAnsi" w:hAnsiTheme="minorHAnsi"/>
        </w:rPr>
        <w:t xml:space="preserve"> be included in the </w:t>
      </w:r>
      <w:r w:rsidR="00C7242F" w:rsidRPr="0019388B">
        <w:rPr>
          <w:rStyle w:val="Emphasis-Bold"/>
          <w:rFonts w:asciiTheme="minorHAnsi" w:hAnsiTheme="minorHAnsi"/>
        </w:rPr>
        <w:t>CPP proposal</w:t>
      </w:r>
      <w:r w:rsidR="00D836EF" w:rsidRPr="0019388B">
        <w:rPr>
          <w:rFonts w:asciiTheme="minorHAnsi" w:hAnsiTheme="minorHAnsi"/>
        </w:rPr>
        <w:t xml:space="preserve"> as provided to the </w:t>
      </w:r>
      <w:r w:rsidR="000965FA" w:rsidRPr="0019388B">
        <w:rPr>
          <w:rStyle w:val="Emphasis-Bold"/>
          <w:rFonts w:asciiTheme="minorHAnsi" w:hAnsiTheme="minorHAnsi"/>
        </w:rPr>
        <w:t>Commission</w:t>
      </w:r>
      <w:r>
        <w:rPr>
          <w:rStyle w:val="Emphasis-Bold"/>
          <w:rFonts w:asciiTheme="minorHAnsi" w:hAnsiTheme="minorHAnsi"/>
        </w:rPr>
        <w:t xml:space="preserve"> </w:t>
      </w:r>
      <w:r w:rsidRPr="00C44BAF">
        <w:rPr>
          <w:rStyle w:val="Emphasis-Bold"/>
          <w:rFonts w:asciiTheme="minorHAnsi" w:hAnsiTheme="minorHAnsi"/>
          <w:b w:val="0"/>
        </w:rPr>
        <w:t>in the</w:t>
      </w:r>
      <w:r>
        <w:rPr>
          <w:rStyle w:val="Emphasis-Bold"/>
          <w:rFonts w:asciiTheme="minorHAnsi" w:hAnsiTheme="minorHAnsi"/>
        </w:rPr>
        <w:t xml:space="preserve"> CPP application</w:t>
      </w:r>
      <w:r w:rsidR="00D836EF" w:rsidRPr="0019388B">
        <w:rPr>
          <w:rFonts w:asciiTheme="minorHAnsi" w:hAnsiTheme="minorHAnsi"/>
        </w:rPr>
        <w:t>.</w:t>
      </w:r>
    </w:p>
    <w:p w:rsidR="00245987" w:rsidRPr="0019388B" w:rsidRDefault="00245987" w:rsidP="00613E76">
      <w:pPr>
        <w:pStyle w:val="SchHead4Clause"/>
        <w:numPr>
          <w:ilvl w:val="3"/>
          <w:numId w:val="139"/>
        </w:numPr>
        <w:rPr>
          <w:rFonts w:asciiTheme="minorHAnsi" w:hAnsiTheme="minorHAnsi"/>
        </w:rPr>
      </w:pPr>
      <w:bookmarkStart w:id="1704" w:name="_Ref265707431"/>
      <w:r w:rsidRPr="0019388B">
        <w:rPr>
          <w:rFonts w:asciiTheme="minorHAnsi" w:hAnsiTheme="minorHAnsi"/>
        </w:rPr>
        <w:t>Qualitative Information</w:t>
      </w:r>
      <w:bookmarkEnd w:id="1704"/>
    </w:p>
    <w:p w:rsidR="00245987" w:rsidRPr="00B04A48" w:rsidRDefault="00245987" w:rsidP="00613E76">
      <w:pPr>
        <w:pStyle w:val="HeadingH5ClausesubtextL1"/>
        <w:numPr>
          <w:ilvl w:val="4"/>
          <w:numId w:val="141"/>
        </w:numPr>
        <w:tabs>
          <w:tab w:val="clear" w:pos="652"/>
          <w:tab w:val="num" w:pos="1134"/>
        </w:tabs>
        <w:ind w:hanging="85"/>
        <w:rPr>
          <w:rFonts w:asciiTheme="minorHAnsi" w:hAnsiTheme="minorHAnsi"/>
        </w:rPr>
      </w:pPr>
      <w:r w:rsidRPr="00B04A48">
        <w:rPr>
          <w:rFonts w:asciiTheme="minorHAnsi" w:hAnsiTheme="minorHAnsi"/>
        </w:rPr>
        <w:t>Provide-</w:t>
      </w:r>
    </w:p>
    <w:p w:rsidR="006850F9" w:rsidRPr="0019388B" w:rsidRDefault="00245987" w:rsidP="00613E76">
      <w:pPr>
        <w:pStyle w:val="HeadingH6ClausesubtextL2"/>
        <w:numPr>
          <w:ilvl w:val="5"/>
          <w:numId w:val="146"/>
        </w:numPr>
        <w:rPr>
          <w:rFonts w:asciiTheme="minorHAnsi" w:hAnsiTheme="minorHAnsi"/>
        </w:rPr>
      </w:pPr>
      <w:bookmarkStart w:id="1705" w:name="_Ref265692285"/>
      <w:r w:rsidRPr="0019388B">
        <w:rPr>
          <w:rFonts w:asciiTheme="minorHAnsi" w:hAnsiTheme="minorHAnsi"/>
        </w:rPr>
        <w:t xml:space="preserve">all </w:t>
      </w:r>
      <w:r w:rsidRPr="0019388B">
        <w:rPr>
          <w:rStyle w:val="Emphasis-Bold"/>
          <w:rFonts w:asciiTheme="minorHAnsi" w:hAnsiTheme="minorHAnsi"/>
        </w:rPr>
        <w:t>policies</w:t>
      </w:r>
      <w:r w:rsidRPr="0019388B">
        <w:rPr>
          <w:rFonts w:asciiTheme="minorHAnsi" w:hAnsiTheme="minorHAnsi"/>
        </w:rPr>
        <w:t xml:space="preserve"> relied upon in whole or in part in preparing the response to</w:t>
      </w:r>
      <w:r w:rsidR="006850F9" w:rsidRPr="0019388B">
        <w:rPr>
          <w:rFonts w:asciiTheme="minorHAnsi" w:hAnsiTheme="minorHAnsi"/>
        </w:rPr>
        <w:t>-</w:t>
      </w:r>
      <w:r w:rsidRPr="0019388B">
        <w:rPr>
          <w:rFonts w:asciiTheme="minorHAnsi" w:hAnsiTheme="minorHAnsi"/>
        </w:rPr>
        <w:t xml:space="preserve"> </w:t>
      </w:r>
    </w:p>
    <w:p w:rsidR="006850F9" w:rsidRPr="0019388B" w:rsidRDefault="00245987" w:rsidP="00613E76">
      <w:pPr>
        <w:pStyle w:val="HeadingH7ClausesubtextL3"/>
        <w:numPr>
          <w:ilvl w:val="6"/>
          <w:numId w:val="146"/>
        </w:numPr>
        <w:rPr>
          <w:rFonts w:asciiTheme="minorHAnsi" w:hAnsiTheme="minorHAnsi"/>
        </w:rPr>
      </w:pPr>
      <w:r w:rsidRPr="0019388B">
        <w:rPr>
          <w:rFonts w:asciiTheme="minorHAnsi" w:hAnsiTheme="minorHAnsi"/>
        </w:rPr>
        <w:t xml:space="preserve">this </w:t>
      </w:r>
      <w:r w:rsidR="006850F9" w:rsidRPr="0019388B">
        <w:rPr>
          <w:rFonts w:asciiTheme="minorHAnsi" w:hAnsiTheme="minorHAnsi"/>
        </w:rPr>
        <w:t xml:space="preserve">schedule </w:t>
      </w:r>
      <w:r w:rsidRPr="0019388B">
        <w:rPr>
          <w:rFonts w:asciiTheme="minorHAnsi" w:hAnsiTheme="minorHAnsi"/>
        </w:rPr>
        <w:t>and</w:t>
      </w:r>
    </w:p>
    <w:p w:rsidR="00245987" w:rsidRPr="0019388B" w:rsidRDefault="00E97B5C" w:rsidP="00613E76">
      <w:pPr>
        <w:pStyle w:val="HeadingH7ClausesubtextL3"/>
        <w:numPr>
          <w:ilvl w:val="6"/>
          <w:numId w:val="146"/>
        </w:numPr>
        <w:rPr>
          <w:rFonts w:asciiTheme="minorHAnsi" w:hAnsiTheme="minorHAnsi"/>
        </w:rPr>
      </w:pPr>
      <w:r w:rsidRPr="0019388B">
        <w:rPr>
          <w:rFonts w:asciiTheme="minorHAnsi" w:hAnsiTheme="minorHAnsi"/>
        </w:rPr>
        <w:t>any</w:t>
      </w:r>
      <w:r w:rsidR="00707D12" w:rsidRPr="0019388B">
        <w:rPr>
          <w:rFonts w:asciiTheme="minorHAnsi" w:hAnsiTheme="minorHAnsi"/>
        </w:rPr>
        <w:t xml:space="preserve"> other</w:t>
      </w:r>
      <w:r w:rsidRPr="0019388B">
        <w:rPr>
          <w:rFonts w:asciiTheme="minorHAnsi" w:hAnsiTheme="minorHAnsi"/>
        </w:rPr>
        <w:t xml:space="preserve"> requirement of</w:t>
      </w:r>
      <w:r w:rsidR="004379DC">
        <w:rPr>
          <w:rFonts w:asciiTheme="minorHAnsi" w:hAnsiTheme="minorHAnsi"/>
        </w:rPr>
        <w:t xml:space="preserve"> Subpart 5 Section 7</w:t>
      </w:r>
      <w:r w:rsidRPr="0019388B">
        <w:rPr>
          <w:rFonts w:asciiTheme="minorHAnsi" w:hAnsiTheme="minorHAnsi"/>
        </w:rPr>
        <w:t xml:space="preserve"> </w:t>
      </w:r>
      <w:r w:rsidR="00707D12" w:rsidRPr="0019388B">
        <w:rPr>
          <w:rFonts w:asciiTheme="minorHAnsi" w:hAnsiTheme="minorHAnsi"/>
        </w:rPr>
        <w:t>of Part 5</w:t>
      </w:r>
      <w:r w:rsidR="00245987" w:rsidRPr="0019388B">
        <w:rPr>
          <w:rFonts w:asciiTheme="minorHAnsi" w:hAnsiTheme="minorHAnsi"/>
        </w:rPr>
        <w:t>; and</w:t>
      </w:r>
      <w:bookmarkEnd w:id="1705"/>
    </w:p>
    <w:p w:rsidR="00245987" w:rsidRPr="0019388B" w:rsidRDefault="00245987" w:rsidP="00613E76">
      <w:pPr>
        <w:pStyle w:val="HeadingH6ClausesubtextL2"/>
        <w:numPr>
          <w:ilvl w:val="5"/>
          <w:numId w:val="146"/>
        </w:numPr>
        <w:rPr>
          <w:rFonts w:asciiTheme="minorHAnsi" w:hAnsiTheme="minorHAnsi"/>
        </w:rPr>
      </w:pPr>
      <w:r w:rsidRPr="0019388B">
        <w:rPr>
          <w:rFonts w:asciiTheme="minorHAnsi" w:hAnsiTheme="minorHAnsi"/>
        </w:rPr>
        <w:t xml:space="preserve">where the rationale is not already included in the </w:t>
      </w:r>
      <w:r w:rsidRPr="0019388B">
        <w:rPr>
          <w:rStyle w:val="Emphasis-Bold"/>
          <w:rFonts w:asciiTheme="minorHAnsi" w:hAnsiTheme="minorHAnsi"/>
        </w:rPr>
        <w:t>policies</w:t>
      </w:r>
      <w:r w:rsidRPr="0019388B">
        <w:rPr>
          <w:rFonts w:asciiTheme="minorHAnsi" w:hAnsiTheme="minorHAnsi"/>
        </w:rPr>
        <w:t xml:space="preserve"> themselves, the rationale for the </w:t>
      </w:r>
      <w:r w:rsidRPr="0019388B">
        <w:rPr>
          <w:rStyle w:val="Emphasis-Bold"/>
          <w:rFonts w:asciiTheme="minorHAnsi" w:hAnsiTheme="minorHAnsi"/>
        </w:rPr>
        <w:t>policies</w:t>
      </w:r>
      <w:r w:rsidRPr="0019388B">
        <w:rPr>
          <w:rFonts w:asciiTheme="minorHAnsi" w:hAnsiTheme="minorHAnsi"/>
        </w:rPr>
        <w:t xml:space="preserve"> provided in accordance with paragraph</w:t>
      </w:r>
      <w:r w:rsidR="004379DC">
        <w:rPr>
          <w:rFonts w:asciiTheme="minorHAnsi" w:hAnsiTheme="minorHAnsi"/>
        </w:rPr>
        <w:t xml:space="preserve"> (a)</w:t>
      </w:r>
      <w:r w:rsidR="008F7DA6" w:rsidRPr="0019388B">
        <w:rPr>
          <w:rFonts w:asciiTheme="minorHAnsi" w:hAnsiTheme="minorHAnsi"/>
        </w:rPr>
        <w:t>,</w:t>
      </w:r>
      <w:r w:rsidRPr="0019388B">
        <w:rPr>
          <w:rFonts w:asciiTheme="minorHAnsi" w:hAnsiTheme="minorHAnsi"/>
        </w:rPr>
        <w:t xml:space="preserve"> including any consultants’ reports relied upon in preparing the </w:t>
      </w:r>
      <w:r w:rsidRPr="0019388B">
        <w:rPr>
          <w:rStyle w:val="Emphasis-Bold"/>
          <w:rFonts w:asciiTheme="minorHAnsi" w:hAnsiTheme="minorHAnsi"/>
        </w:rPr>
        <w:t>policies</w:t>
      </w:r>
      <w:r w:rsidRPr="0019388B">
        <w:rPr>
          <w:rFonts w:asciiTheme="minorHAnsi" w:hAnsiTheme="minorHAnsi"/>
        </w:rPr>
        <w:t xml:space="preserve">. </w:t>
      </w:r>
    </w:p>
    <w:p w:rsidR="00245987" w:rsidRPr="0019388B" w:rsidRDefault="00245987" w:rsidP="00613E76">
      <w:pPr>
        <w:pStyle w:val="HeadingH5ClausesubtextL1"/>
        <w:numPr>
          <w:ilvl w:val="4"/>
          <w:numId w:val="146"/>
        </w:numPr>
        <w:rPr>
          <w:rFonts w:asciiTheme="minorHAnsi" w:hAnsiTheme="minorHAnsi"/>
        </w:rPr>
      </w:pPr>
      <w:r w:rsidRPr="0019388B">
        <w:rPr>
          <w:rFonts w:asciiTheme="minorHAnsi" w:hAnsiTheme="minorHAnsi"/>
        </w:rPr>
        <w:t xml:space="preserve">Identify all consultants’ reports commissioned for the purpose of preparing the </w:t>
      </w:r>
      <w:r w:rsidRPr="0019388B">
        <w:rPr>
          <w:rStyle w:val="Emphasis-Bold"/>
          <w:rFonts w:asciiTheme="minorHAnsi" w:hAnsiTheme="minorHAnsi"/>
        </w:rPr>
        <w:t>capex forecast</w:t>
      </w:r>
      <w:r w:rsidRPr="0019388B">
        <w:rPr>
          <w:rFonts w:asciiTheme="minorHAnsi" w:hAnsiTheme="minorHAnsi"/>
        </w:rPr>
        <w:t xml:space="preserve"> </w:t>
      </w:r>
      <w:r w:rsidR="00707D12" w:rsidRPr="0019388B">
        <w:rPr>
          <w:rFonts w:asciiTheme="minorHAnsi" w:hAnsiTheme="minorHAnsi"/>
        </w:rPr>
        <w:t xml:space="preserve">or </w:t>
      </w:r>
      <w:r w:rsidRPr="0019388B">
        <w:rPr>
          <w:rStyle w:val="Emphasis-Bold"/>
          <w:rFonts w:asciiTheme="minorHAnsi" w:hAnsiTheme="minorHAnsi"/>
        </w:rPr>
        <w:t>opex forecast</w:t>
      </w:r>
      <w:r w:rsidRPr="0019388B">
        <w:rPr>
          <w:rFonts w:asciiTheme="minorHAnsi" w:hAnsiTheme="minorHAnsi"/>
        </w:rPr>
        <w:t>.</w:t>
      </w:r>
    </w:p>
    <w:p w:rsidR="00245987" w:rsidRPr="0019388B" w:rsidRDefault="00245987" w:rsidP="00613E76">
      <w:pPr>
        <w:pStyle w:val="HeadingH5ClausesubtextL1"/>
        <w:numPr>
          <w:ilvl w:val="4"/>
          <w:numId w:val="146"/>
        </w:numPr>
        <w:rPr>
          <w:rFonts w:asciiTheme="minorHAnsi" w:hAnsiTheme="minorHAnsi"/>
        </w:rPr>
      </w:pPr>
      <w:r w:rsidRPr="0019388B">
        <w:rPr>
          <w:rFonts w:asciiTheme="minorHAnsi" w:hAnsiTheme="minorHAnsi"/>
        </w:rPr>
        <w:t xml:space="preserve">Where information from the </w:t>
      </w:r>
      <w:r w:rsidRPr="0019388B">
        <w:rPr>
          <w:rStyle w:val="Emphasis-Bold"/>
          <w:rFonts w:asciiTheme="minorHAnsi" w:hAnsiTheme="minorHAnsi"/>
        </w:rPr>
        <w:t>CPP applicant’s</w:t>
      </w:r>
      <w:r w:rsidRPr="0019388B">
        <w:rPr>
          <w:rFonts w:asciiTheme="minorHAnsi" w:hAnsiTheme="minorHAnsi"/>
        </w:rPr>
        <w:t xml:space="preserve"> most recently published </w:t>
      </w:r>
      <w:r w:rsidRPr="0019388B">
        <w:rPr>
          <w:rStyle w:val="Emphasis-Bold"/>
          <w:rFonts w:asciiTheme="minorHAnsi" w:hAnsiTheme="minorHAnsi"/>
        </w:rPr>
        <w:t>asset management plan</w:t>
      </w:r>
      <w:r w:rsidRPr="0019388B">
        <w:rPr>
          <w:rFonts w:asciiTheme="minorHAnsi" w:hAnsiTheme="minorHAnsi"/>
        </w:rPr>
        <w:t xml:space="preserve"> has been included in the </w:t>
      </w:r>
      <w:r w:rsidR="00C7242F" w:rsidRPr="0019388B">
        <w:rPr>
          <w:rStyle w:val="Emphasis-Bold"/>
          <w:rFonts w:asciiTheme="minorHAnsi" w:hAnsiTheme="minorHAnsi"/>
        </w:rPr>
        <w:t>CPP proposal</w:t>
      </w:r>
      <w:r w:rsidRPr="0019388B">
        <w:rPr>
          <w:rFonts w:asciiTheme="minorHAnsi" w:hAnsiTheme="minorHAnsi"/>
        </w:rPr>
        <w:t xml:space="preserve"> in response to a requirement of this </w:t>
      </w:r>
      <w:r w:rsidR="00B21184" w:rsidRPr="0019388B">
        <w:rPr>
          <w:rFonts w:asciiTheme="minorHAnsi" w:hAnsiTheme="minorHAnsi"/>
        </w:rPr>
        <w:t>clause</w:t>
      </w:r>
      <w:r w:rsidRPr="0019388B">
        <w:rPr>
          <w:rFonts w:asciiTheme="minorHAnsi" w:hAnsiTheme="minorHAnsi"/>
        </w:rPr>
        <w:t xml:space="preserve">, provide an index of explicit references to the sections and paragraphs of the </w:t>
      </w:r>
      <w:r w:rsidRPr="0019388B">
        <w:rPr>
          <w:rStyle w:val="Emphasis-Bold"/>
          <w:rFonts w:asciiTheme="minorHAnsi" w:hAnsiTheme="minorHAnsi"/>
        </w:rPr>
        <w:t>asset management plan</w:t>
      </w:r>
      <w:r w:rsidRPr="0019388B" w:rsidDel="00D8524A">
        <w:rPr>
          <w:rFonts w:asciiTheme="minorHAnsi" w:hAnsiTheme="minorHAnsi"/>
        </w:rPr>
        <w:t xml:space="preserve"> </w:t>
      </w:r>
      <w:r w:rsidRPr="0019388B">
        <w:rPr>
          <w:rFonts w:asciiTheme="minorHAnsi" w:hAnsiTheme="minorHAnsi"/>
        </w:rPr>
        <w:t>relied upon.</w:t>
      </w:r>
    </w:p>
    <w:p w:rsidR="00245987" w:rsidRPr="0019388B" w:rsidRDefault="00245987" w:rsidP="00613E76">
      <w:pPr>
        <w:pStyle w:val="SchHead4Clause"/>
        <w:numPr>
          <w:ilvl w:val="3"/>
          <w:numId w:val="139"/>
        </w:numPr>
        <w:rPr>
          <w:rFonts w:asciiTheme="minorHAnsi" w:hAnsiTheme="minorHAnsi"/>
        </w:rPr>
      </w:pPr>
      <w:r w:rsidRPr="0019388B">
        <w:rPr>
          <w:rFonts w:asciiTheme="minorHAnsi" w:hAnsiTheme="minorHAnsi"/>
        </w:rPr>
        <w:t>Categorisation of services</w:t>
      </w:r>
    </w:p>
    <w:p w:rsidR="00245987" w:rsidRPr="0019388B" w:rsidRDefault="00245987" w:rsidP="00C11C6D">
      <w:pPr>
        <w:pStyle w:val="UnnumberedL1"/>
        <w:rPr>
          <w:rFonts w:asciiTheme="minorHAnsi" w:hAnsiTheme="minorHAnsi"/>
        </w:rPr>
      </w:pPr>
      <w:r w:rsidRPr="0019388B">
        <w:rPr>
          <w:rFonts w:asciiTheme="minorHAnsi" w:hAnsiTheme="minorHAnsi"/>
        </w:rPr>
        <w:t xml:space="preserve">For each </w:t>
      </w:r>
      <w:r w:rsidRPr="0019388B">
        <w:rPr>
          <w:rStyle w:val="Emphasis-Bold"/>
          <w:rFonts w:asciiTheme="minorHAnsi" w:hAnsiTheme="minorHAnsi"/>
        </w:rPr>
        <w:t>service category</w:t>
      </w:r>
      <w:r w:rsidRPr="0019388B">
        <w:rPr>
          <w:rFonts w:asciiTheme="minorHAnsi" w:hAnsiTheme="minorHAnsi"/>
        </w:rPr>
        <w:t xml:space="preserve"> relevant to the </w:t>
      </w:r>
      <w:r w:rsidR="00E37BB0" w:rsidRPr="0019388B">
        <w:rPr>
          <w:rStyle w:val="Emphasis-Bold"/>
          <w:rFonts w:asciiTheme="minorHAnsi" w:hAnsiTheme="minorHAnsi"/>
        </w:rPr>
        <w:t>gas distribution services</w:t>
      </w:r>
      <w:r w:rsidRPr="0019388B">
        <w:rPr>
          <w:rFonts w:asciiTheme="minorHAnsi" w:hAnsiTheme="minorHAnsi"/>
        </w:rPr>
        <w:t xml:space="preserve"> provided by the </w:t>
      </w:r>
      <w:r w:rsidR="00E37BB0" w:rsidRPr="0019388B">
        <w:rPr>
          <w:rStyle w:val="Emphasis-Bold"/>
          <w:rFonts w:asciiTheme="minorHAnsi" w:hAnsiTheme="minorHAnsi"/>
        </w:rPr>
        <w:t>GDB</w:t>
      </w:r>
      <w:r w:rsidRPr="0019388B">
        <w:rPr>
          <w:rFonts w:asciiTheme="minorHAnsi" w:hAnsiTheme="minorHAnsi"/>
        </w:rPr>
        <w:t>, provide</w:t>
      </w:r>
      <w:r w:rsidR="00C11C6D" w:rsidRPr="0019388B">
        <w:rPr>
          <w:rFonts w:asciiTheme="minorHAnsi" w:hAnsiTheme="minorHAnsi"/>
        </w:rPr>
        <w:t>-</w:t>
      </w:r>
    </w:p>
    <w:p w:rsidR="00245987" w:rsidRPr="0019388B" w:rsidRDefault="00245987" w:rsidP="00613E76">
      <w:pPr>
        <w:pStyle w:val="HeadingH6ClausesubtextL2"/>
        <w:numPr>
          <w:ilvl w:val="5"/>
          <w:numId w:val="146"/>
        </w:numPr>
        <w:rPr>
          <w:rFonts w:asciiTheme="minorHAnsi" w:hAnsiTheme="minorHAnsi"/>
        </w:rPr>
      </w:pPr>
      <w:r w:rsidRPr="0019388B">
        <w:rPr>
          <w:rFonts w:asciiTheme="minorHAnsi" w:hAnsiTheme="minorHAnsi"/>
        </w:rPr>
        <w:t xml:space="preserve">a description of 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Fonts w:asciiTheme="minorHAnsi" w:hAnsiTheme="minorHAnsi"/>
        </w:rPr>
        <w:t xml:space="preserve"> services that fall within it, including</w:t>
      </w:r>
      <w:r w:rsidR="008F7DA6" w:rsidRPr="0019388B">
        <w:rPr>
          <w:rFonts w:asciiTheme="minorHAnsi" w:hAnsiTheme="minorHAnsi"/>
        </w:rPr>
        <w:t>-</w:t>
      </w:r>
    </w:p>
    <w:p w:rsidR="00245987" w:rsidRPr="0019388B" w:rsidRDefault="00245987" w:rsidP="00613E76">
      <w:pPr>
        <w:pStyle w:val="HeadingH7ClausesubtextL3"/>
        <w:numPr>
          <w:ilvl w:val="6"/>
          <w:numId w:val="146"/>
        </w:numPr>
        <w:rPr>
          <w:rFonts w:asciiTheme="minorHAnsi" w:hAnsiTheme="minorHAnsi"/>
        </w:rPr>
      </w:pPr>
      <w:r w:rsidRPr="0019388B">
        <w:rPr>
          <w:rFonts w:asciiTheme="minorHAnsi" w:hAnsiTheme="minorHAnsi"/>
        </w:rPr>
        <w:t xml:space="preserve">its key service features and specifications; </w:t>
      </w:r>
    </w:p>
    <w:p w:rsidR="00245987" w:rsidRPr="0019388B" w:rsidRDefault="00245987" w:rsidP="00613E76">
      <w:pPr>
        <w:pStyle w:val="HeadingH7ClausesubtextL3"/>
        <w:numPr>
          <w:ilvl w:val="6"/>
          <w:numId w:val="146"/>
        </w:numPr>
        <w:rPr>
          <w:rFonts w:asciiTheme="minorHAnsi" w:hAnsiTheme="minorHAnsi"/>
        </w:rPr>
      </w:pPr>
      <w:r w:rsidRPr="0019388B">
        <w:rPr>
          <w:rFonts w:asciiTheme="minorHAnsi" w:hAnsiTheme="minorHAnsi"/>
        </w:rPr>
        <w:t xml:space="preserve">the identity of the intended </w:t>
      </w:r>
      <w:r w:rsidRPr="0019388B">
        <w:rPr>
          <w:rStyle w:val="Emphasis-Bold"/>
          <w:rFonts w:asciiTheme="minorHAnsi" w:hAnsiTheme="minorHAnsi"/>
        </w:rPr>
        <w:t>consumers</w:t>
      </w:r>
      <w:r w:rsidRPr="0019388B">
        <w:rPr>
          <w:rFonts w:asciiTheme="minorHAnsi" w:hAnsiTheme="minorHAnsi"/>
        </w:rPr>
        <w:t xml:space="preserve"> of the services;</w:t>
      </w:r>
    </w:p>
    <w:p w:rsidR="00245987" w:rsidRPr="0019388B" w:rsidRDefault="00245987" w:rsidP="00613E76">
      <w:pPr>
        <w:pStyle w:val="HeadingH7ClausesubtextL3"/>
        <w:numPr>
          <w:ilvl w:val="6"/>
          <w:numId w:val="146"/>
        </w:numPr>
        <w:rPr>
          <w:rFonts w:asciiTheme="minorHAnsi" w:hAnsiTheme="minorHAnsi"/>
        </w:rPr>
      </w:pPr>
      <w:r w:rsidRPr="0019388B">
        <w:rPr>
          <w:rFonts w:asciiTheme="minorHAnsi" w:hAnsiTheme="minorHAnsi"/>
        </w:rPr>
        <w:t>the processes used to determine the features and specifications of each service; and</w:t>
      </w:r>
    </w:p>
    <w:p w:rsidR="00245987" w:rsidRPr="0019388B" w:rsidRDefault="00245987" w:rsidP="00613E76">
      <w:pPr>
        <w:pStyle w:val="HeadingH7ClausesubtextL3"/>
        <w:numPr>
          <w:ilvl w:val="6"/>
          <w:numId w:val="146"/>
        </w:numPr>
        <w:rPr>
          <w:rFonts w:asciiTheme="minorHAnsi" w:hAnsiTheme="minorHAnsi"/>
        </w:rPr>
      </w:pPr>
      <w:r w:rsidRPr="0019388B">
        <w:rPr>
          <w:rFonts w:asciiTheme="minorHAnsi" w:hAnsiTheme="minorHAnsi"/>
        </w:rPr>
        <w:t xml:space="preserve">any material changes to the services proposed for the </w:t>
      </w:r>
      <w:r w:rsidRPr="0019388B">
        <w:rPr>
          <w:rStyle w:val="Emphasis-Bold"/>
          <w:rFonts w:asciiTheme="minorHAnsi" w:hAnsiTheme="minorHAnsi"/>
        </w:rPr>
        <w:t>next period</w:t>
      </w:r>
      <w:r w:rsidRPr="0019388B">
        <w:rPr>
          <w:rFonts w:asciiTheme="minorHAnsi" w:hAnsiTheme="minorHAnsi"/>
        </w:rPr>
        <w:t>;</w:t>
      </w:r>
    </w:p>
    <w:p w:rsidR="00245987" w:rsidRPr="0019388B" w:rsidRDefault="00245987" w:rsidP="00613E76">
      <w:pPr>
        <w:pStyle w:val="HeadingH6ClausesubtextL2"/>
        <w:numPr>
          <w:ilvl w:val="5"/>
          <w:numId w:val="146"/>
        </w:numPr>
        <w:rPr>
          <w:rFonts w:asciiTheme="minorHAnsi" w:hAnsiTheme="minorHAnsi"/>
        </w:rPr>
      </w:pPr>
      <w:bookmarkStart w:id="1706" w:name="_Ref265707825"/>
      <w:bookmarkStart w:id="1707" w:name="_Ref270579644"/>
      <w:r w:rsidRPr="0019388B">
        <w:rPr>
          <w:rFonts w:asciiTheme="minorHAnsi" w:hAnsiTheme="minorHAnsi"/>
        </w:rPr>
        <w:t xml:space="preserve">the </w:t>
      </w:r>
      <w:r w:rsidRPr="0019388B">
        <w:rPr>
          <w:rStyle w:val="Emphasis-Bold"/>
          <w:rFonts w:asciiTheme="minorHAnsi" w:hAnsiTheme="minorHAnsi"/>
        </w:rPr>
        <w:t>service measures</w:t>
      </w:r>
      <w:r w:rsidRPr="0019388B">
        <w:rPr>
          <w:rFonts w:asciiTheme="minorHAnsi" w:hAnsiTheme="minorHAnsi"/>
        </w:rPr>
        <w:t>, including a description as to how these have been defined, relating to</w:t>
      </w:r>
      <w:bookmarkEnd w:id="1706"/>
      <w:r w:rsidR="007E64B8" w:rsidRPr="0019388B">
        <w:rPr>
          <w:rFonts w:asciiTheme="minorHAnsi" w:hAnsiTheme="minorHAnsi"/>
        </w:rPr>
        <w:t>-</w:t>
      </w:r>
      <w:bookmarkEnd w:id="1707"/>
    </w:p>
    <w:p w:rsidR="00245987" w:rsidRPr="0019388B" w:rsidRDefault="00245987" w:rsidP="00613E76">
      <w:pPr>
        <w:pStyle w:val="HeadingH7ClausesubtextL3"/>
        <w:numPr>
          <w:ilvl w:val="6"/>
          <w:numId w:val="146"/>
        </w:numPr>
        <w:rPr>
          <w:rFonts w:asciiTheme="minorHAnsi" w:hAnsiTheme="minorHAnsi"/>
        </w:rPr>
      </w:pPr>
      <w:r w:rsidRPr="0019388B">
        <w:rPr>
          <w:rFonts w:asciiTheme="minorHAnsi" w:hAnsiTheme="minorHAnsi"/>
        </w:rPr>
        <w:t xml:space="preserve">categories of </w:t>
      </w:r>
      <w:r w:rsidRPr="0019388B">
        <w:rPr>
          <w:rStyle w:val="Emphasis-Bold"/>
          <w:rFonts w:asciiTheme="minorHAnsi" w:hAnsiTheme="minorHAnsi"/>
        </w:rPr>
        <w:t>consumers</w:t>
      </w:r>
      <w:r w:rsidRPr="0019388B">
        <w:rPr>
          <w:rFonts w:asciiTheme="minorHAnsi" w:hAnsiTheme="minorHAnsi"/>
        </w:rPr>
        <w:t>;</w:t>
      </w:r>
    </w:p>
    <w:p w:rsidR="00245987" w:rsidRPr="0019388B" w:rsidRDefault="00245987" w:rsidP="00613E76">
      <w:pPr>
        <w:pStyle w:val="HeadingH7ClausesubtextL3"/>
        <w:numPr>
          <w:ilvl w:val="6"/>
          <w:numId w:val="146"/>
        </w:numPr>
        <w:rPr>
          <w:rFonts w:asciiTheme="minorHAnsi" w:hAnsiTheme="minorHAnsi"/>
        </w:rPr>
      </w:pPr>
      <w:r w:rsidRPr="0019388B">
        <w:rPr>
          <w:rFonts w:asciiTheme="minorHAnsi" w:hAnsiTheme="minorHAnsi"/>
        </w:rPr>
        <w:t>asset performance, asset efficiency and effectiveness;</w:t>
      </w:r>
    </w:p>
    <w:p w:rsidR="00245987" w:rsidRPr="0019388B" w:rsidRDefault="00245987" w:rsidP="00613E76">
      <w:pPr>
        <w:pStyle w:val="HeadingH7ClausesubtextL3"/>
        <w:numPr>
          <w:ilvl w:val="6"/>
          <w:numId w:val="146"/>
        </w:numPr>
        <w:rPr>
          <w:rFonts w:asciiTheme="minorHAnsi" w:hAnsiTheme="minorHAnsi"/>
        </w:rPr>
      </w:pPr>
      <w:r w:rsidRPr="0019388B">
        <w:rPr>
          <w:rFonts w:asciiTheme="minorHAnsi" w:hAnsiTheme="minorHAnsi"/>
        </w:rPr>
        <w:t xml:space="preserve"> efficiency of 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Fonts w:asciiTheme="minorHAnsi" w:hAnsiTheme="minorHAnsi"/>
        </w:rPr>
        <w:t xml:space="preserve"> </w:t>
      </w:r>
      <w:r w:rsidRPr="0019388B">
        <w:rPr>
          <w:rStyle w:val="Emphasis-Bold"/>
          <w:rFonts w:asciiTheme="minorHAnsi" w:hAnsiTheme="minorHAnsi"/>
        </w:rPr>
        <w:t>business</w:t>
      </w:r>
      <w:r w:rsidRPr="0019388B">
        <w:rPr>
          <w:rFonts w:asciiTheme="minorHAnsi" w:hAnsiTheme="minorHAnsi"/>
        </w:rPr>
        <w:t xml:space="preserve"> activities; and</w:t>
      </w:r>
    </w:p>
    <w:p w:rsidR="00245987" w:rsidRPr="0019388B" w:rsidRDefault="00245987" w:rsidP="00613E76">
      <w:pPr>
        <w:pStyle w:val="HeadingH7ClausesubtextL3"/>
        <w:numPr>
          <w:ilvl w:val="6"/>
          <w:numId w:val="146"/>
        </w:numPr>
        <w:rPr>
          <w:rFonts w:asciiTheme="minorHAnsi" w:hAnsiTheme="minorHAnsi"/>
        </w:rPr>
      </w:pPr>
      <w:r w:rsidRPr="0019388B">
        <w:rPr>
          <w:rFonts w:asciiTheme="minorHAnsi" w:hAnsiTheme="minorHAnsi"/>
        </w:rPr>
        <w:t xml:space="preserve">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Fonts w:asciiTheme="minorHAnsi" w:hAnsiTheme="minorHAnsi"/>
        </w:rPr>
        <w:t xml:space="preserve"> obligations; </w:t>
      </w:r>
    </w:p>
    <w:p w:rsidR="00245987" w:rsidRPr="0019388B" w:rsidRDefault="00245987" w:rsidP="00613E76">
      <w:pPr>
        <w:pStyle w:val="HeadingH6ClausesubtextL2"/>
        <w:numPr>
          <w:ilvl w:val="5"/>
          <w:numId w:val="146"/>
        </w:numPr>
        <w:rPr>
          <w:rFonts w:asciiTheme="minorHAnsi" w:hAnsiTheme="minorHAnsi"/>
        </w:rPr>
      </w:pPr>
      <w:r w:rsidRPr="0019388B">
        <w:rPr>
          <w:rFonts w:asciiTheme="minorHAnsi" w:hAnsiTheme="minorHAnsi"/>
        </w:rPr>
        <w:t xml:space="preserve">a corresponding target </w:t>
      </w:r>
      <w:r w:rsidRPr="0019388B">
        <w:rPr>
          <w:rStyle w:val="Emphasis-Bold"/>
          <w:rFonts w:asciiTheme="minorHAnsi" w:hAnsiTheme="minorHAnsi"/>
        </w:rPr>
        <w:t>service level</w:t>
      </w:r>
      <w:r w:rsidRPr="0019388B">
        <w:rPr>
          <w:rFonts w:asciiTheme="minorHAnsi" w:hAnsiTheme="minorHAnsi"/>
        </w:rPr>
        <w:t xml:space="preserve"> for each </w:t>
      </w:r>
      <w:r w:rsidRPr="0019388B">
        <w:rPr>
          <w:rStyle w:val="Emphasis-Bold"/>
          <w:rFonts w:asciiTheme="minorHAnsi" w:hAnsiTheme="minorHAnsi"/>
        </w:rPr>
        <w:t>service measure</w:t>
      </w:r>
      <w:r w:rsidRPr="0019388B">
        <w:rPr>
          <w:rFonts w:asciiTheme="minorHAnsi" w:hAnsiTheme="minorHAnsi"/>
        </w:rPr>
        <w:t xml:space="preserve">; </w:t>
      </w:r>
    </w:p>
    <w:p w:rsidR="00245987" w:rsidRPr="0019388B" w:rsidRDefault="00245987" w:rsidP="00613E76">
      <w:pPr>
        <w:pStyle w:val="HeadingH6ClausesubtextL2"/>
        <w:numPr>
          <w:ilvl w:val="5"/>
          <w:numId w:val="146"/>
        </w:numPr>
        <w:rPr>
          <w:rFonts w:asciiTheme="minorHAnsi" w:hAnsiTheme="minorHAnsi"/>
        </w:rPr>
      </w:pPr>
      <w:r w:rsidRPr="0019388B">
        <w:rPr>
          <w:rFonts w:asciiTheme="minorHAnsi" w:hAnsiTheme="minorHAnsi"/>
        </w:rPr>
        <w:t xml:space="preserve">a description as to how each target </w:t>
      </w:r>
      <w:r w:rsidRPr="0019388B">
        <w:rPr>
          <w:rStyle w:val="Emphasis-Bold"/>
          <w:rFonts w:asciiTheme="minorHAnsi" w:hAnsiTheme="minorHAnsi"/>
        </w:rPr>
        <w:t>service level</w:t>
      </w:r>
      <w:r w:rsidRPr="0019388B">
        <w:rPr>
          <w:rFonts w:asciiTheme="minorHAnsi" w:hAnsiTheme="minorHAnsi"/>
        </w:rPr>
        <w:t xml:space="preserve">- </w:t>
      </w:r>
    </w:p>
    <w:p w:rsidR="00245987" w:rsidRPr="0019388B" w:rsidRDefault="00245987" w:rsidP="00613E76">
      <w:pPr>
        <w:pStyle w:val="HeadingH7ClausesubtextL3"/>
        <w:numPr>
          <w:ilvl w:val="6"/>
          <w:numId w:val="146"/>
        </w:numPr>
        <w:rPr>
          <w:rFonts w:asciiTheme="minorHAnsi" w:hAnsiTheme="minorHAnsi"/>
        </w:rPr>
      </w:pPr>
      <w:r w:rsidRPr="0019388B">
        <w:rPr>
          <w:rFonts w:asciiTheme="minorHAnsi" w:hAnsiTheme="minorHAnsi"/>
        </w:rPr>
        <w:t xml:space="preserve">was determined, including a description of any </w:t>
      </w:r>
      <w:r w:rsidR="008F7DA6" w:rsidRPr="0019388B">
        <w:rPr>
          <w:rStyle w:val="Emphasis-Bold"/>
          <w:rFonts w:asciiTheme="minorHAnsi" w:hAnsiTheme="minorHAnsi"/>
        </w:rPr>
        <w:t>consumer</w:t>
      </w:r>
      <w:r w:rsidR="008F7DA6" w:rsidRPr="0019388B">
        <w:rPr>
          <w:rFonts w:asciiTheme="minorHAnsi" w:hAnsiTheme="minorHAnsi"/>
        </w:rPr>
        <w:t xml:space="preserve"> </w:t>
      </w:r>
      <w:r w:rsidRPr="0019388B">
        <w:rPr>
          <w:rFonts w:asciiTheme="minorHAnsi" w:hAnsiTheme="minorHAnsi"/>
        </w:rPr>
        <w:t>consultation used to specify it; and</w:t>
      </w:r>
    </w:p>
    <w:p w:rsidR="00245987" w:rsidRPr="0019388B" w:rsidRDefault="00245987" w:rsidP="00613E76">
      <w:pPr>
        <w:pStyle w:val="HeadingH7ClausesubtextL3"/>
        <w:numPr>
          <w:ilvl w:val="6"/>
          <w:numId w:val="146"/>
        </w:numPr>
        <w:rPr>
          <w:rFonts w:asciiTheme="minorHAnsi" w:hAnsiTheme="minorHAnsi"/>
        </w:rPr>
      </w:pPr>
      <w:r w:rsidRPr="0019388B">
        <w:rPr>
          <w:rFonts w:asciiTheme="minorHAnsi" w:hAnsiTheme="minorHAnsi"/>
        </w:rPr>
        <w:t xml:space="preserve">relates to 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Fonts w:asciiTheme="minorHAnsi" w:hAnsiTheme="minorHAnsi"/>
        </w:rPr>
        <w:t xml:space="preserve"> relevant </w:t>
      </w:r>
      <w:r w:rsidRPr="0019388B">
        <w:rPr>
          <w:rStyle w:val="Emphasis-Bold"/>
          <w:rFonts w:asciiTheme="minorHAnsi" w:hAnsiTheme="minorHAnsi"/>
        </w:rPr>
        <w:t>policies</w:t>
      </w:r>
      <w:r w:rsidRPr="0019388B">
        <w:rPr>
          <w:rFonts w:asciiTheme="minorHAnsi" w:hAnsiTheme="minorHAnsi"/>
        </w:rPr>
        <w:t>;</w:t>
      </w:r>
    </w:p>
    <w:p w:rsidR="00245987" w:rsidRPr="0019388B" w:rsidRDefault="00245987" w:rsidP="00613E76">
      <w:pPr>
        <w:pStyle w:val="HeadingH6ClausesubtextL2"/>
        <w:numPr>
          <w:ilvl w:val="5"/>
          <w:numId w:val="146"/>
        </w:numPr>
        <w:rPr>
          <w:rFonts w:asciiTheme="minorHAnsi" w:hAnsiTheme="minorHAnsi"/>
        </w:rPr>
      </w:pPr>
      <w:r w:rsidRPr="0019388B">
        <w:rPr>
          <w:rFonts w:asciiTheme="minorHAnsi" w:hAnsiTheme="minorHAnsi"/>
        </w:rPr>
        <w:t xml:space="preserve">a comparison and evaluation of each actual service level achieved for each </w:t>
      </w:r>
      <w:r w:rsidR="00DC65DA" w:rsidRPr="0019388B">
        <w:rPr>
          <w:rStyle w:val="Emphasis-Bold"/>
          <w:rFonts w:asciiTheme="minorHAnsi" w:hAnsiTheme="minorHAnsi"/>
        </w:rPr>
        <w:t>disclosure year</w:t>
      </w:r>
      <w:r w:rsidRPr="0019388B">
        <w:rPr>
          <w:rFonts w:asciiTheme="minorHAnsi" w:hAnsiTheme="minorHAnsi"/>
        </w:rPr>
        <w:t xml:space="preserve"> in the </w:t>
      </w:r>
      <w:r w:rsidRPr="0019388B">
        <w:rPr>
          <w:rStyle w:val="Emphasis-Bold"/>
          <w:rFonts w:asciiTheme="minorHAnsi" w:hAnsiTheme="minorHAnsi"/>
        </w:rPr>
        <w:t>current period</w:t>
      </w:r>
      <w:r w:rsidRPr="0019388B">
        <w:rPr>
          <w:rFonts w:asciiTheme="minorHAnsi" w:hAnsiTheme="minorHAnsi"/>
        </w:rPr>
        <w:t xml:space="preserve"> against each relevant target service level for each relevant </w:t>
      </w:r>
      <w:r w:rsidRPr="0019388B">
        <w:rPr>
          <w:rStyle w:val="Emphasis-Bold"/>
          <w:rFonts w:asciiTheme="minorHAnsi" w:hAnsiTheme="minorHAnsi"/>
        </w:rPr>
        <w:t>service measure</w:t>
      </w:r>
      <w:r w:rsidRPr="0019388B">
        <w:rPr>
          <w:rFonts w:asciiTheme="minorHAnsi" w:hAnsiTheme="minorHAnsi"/>
        </w:rPr>
        <w:t>, including explanations for all significant variances and, for each significant variance, an explanation of the action being taken or proposed to improve performance; and</w:t>
      </w:r>
    </w:p>
    <w:p w:rsidR="00245987" w:rsidRPr="0019388B" w:rsidRDefault="00245987" w:rsidP="00613E76">
      <w:pPr>
        <w:pStyle w:val="HeadingH6ClausesubtextL2"/>
        <w:numPr>
          <w:ilvl w:val="5"/>
          <w:numId w:val="146"/>
        </w:numPr>
        <w:rPr>
          <w:rFonts w:asciiTheme="minorHAnsi" w:hAnsiTheme="minorHAnsi"/>
        </w:rPr>
      </w:pPr>
      <w:r w:rsidRPr="0019388B">
        <w:rPr>
          <w:rFonts w:asciiTheme="minorHAnsi" w:hAnsiTheme="minorHAnsi"/>
        </w:rPr>
        <w:t xml:space="preserve">details of all proposed changes to the target </w:t>
      </w:r>
      <w:r w:rsidRPr="0019388B">
        <w:rPr>
          <w:rStyle w:val="Emphasis-Bold"/>
          <w:rFonts w:asciiTheme="minorHAnsi" w:hAnsiTheme="minorHAnsi"/>
        </w:rPr>
        <w:t>service levels</w:t>
      </w:r>
      <w:r w:rsidRPr="0019388B">
        <w:rPr>
          <w:rFonts w:asciiTheme="minorHAnsi" w:hAnsiTheme="minorHAnsi"/>
        </w:rPr>
        <w:t xml:space="preserve"> for each </w:t>
      </w:r>
      <w:r w:rsidRPr="0019388B">
        <w:rPr>
          <w:rStyle w:val="Emphasis-Bold"/>
          <w:rFonts w:asciiTheme="minorHAnsi" w:hAnsiTheme="minorHAnsi"/>
        </w:rPr>
        <w:t>service measure</w:t>
      </w:r>
      <w:r w:rsidRPr="0019388B">
        <w:rPr>
          <w:rFonts w:asciiTheme="minorHAnsi" w:hAnsiTheme="minorHAnsi"/>
        </w:rPr>
        <w:t>, including</w:t>
      </w:r>
      <w:r w:rsidR="007E64B8" w:rsidRPr="0019388B">
        <w:rPr>
          <w:rFonts w:asciiTheme="minorHAnsi" w:hAnsiTheme="minorHAnsi"/>
        </w:rPr>
        <w:t xml:space="preserve">- </w:t>
      </w:r>
    </w:p>
    <w:p w:rsidR="00245987" w:rsidRPr="0019388B" w:rsidRDefault="00245987" w:rsidP="00613E76">
      <w:pPr>
        <w:pStyle w:val="HeadingH7ClausesubtextL3"/>
        <w:numPr>
          <w:ilvl w:val="6"/>
          <w:numId w:val="146"/>
        </w:numPr>
        <w:rPr>
          <w:rFonts w:asciiTheme="minorHAnsi" w:hAnsiTheme="minorHAnsi"/>
        </w:rPr>
      </w:pPr>
      <w:r w:rsidRPr="0019388B">
        <w:rPr>
          <w:rFonts w:asciiTheme="minorHAnsi" w:hAnsiTheme="minorHAnsi"/>
        </w:rPr>
        <w:t xml:space="preserve">the rationale for all proposed changes with reference to relevant </w:t>
      </w:r>
      <w:r w:rsidRPr="0019388B">
        <w:rPr>
          <w:rStyle w:val="Emphasis-Bold"/>
          <w:rFonts w:asciiTheme="minorHAnsi" w:hAnsiTheme="minorHAnsi"/>
        </w:rPr>
        <w:t>consumer</w:t>
      </w:r>
      <w:r w:rsidRPr="0019388B">
        <w:rPr>
          <w:rFonts w:asciiTheme="minorHAnsi" w:hAnsiTheme="minorHAnsi"/>
        </w:rPr>
        <w:t xml:space="preserve"> demands and 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Fonts w:asciiTheme="minorHAnsi" w:hAnsiTheme="minorHAnsi"/>
        </w:rPr>
        <w:t xml:space="preserve"> </w:t>
      </w:r>
      <w:r w:rsidRPr="0019388B">
        <w:rPr>
          <w:rStyle w:val="Emphasis-Bold"/>
          <w:rFonts w:asciiTheme="minorHAnsi" w:hAnsiTheme="minorHAnsi"/>
        </w:rPr>
        <w:t>obligations</w:t>
      </w:r>
      <w:r w:rsidRPr="0019388B">
        <w:rPr>
          <w:rFonts w:asciiTheme="minorHAnsi" w:hAnsiTheme="minorHAnsi"/>
        </w:rPr>
        <w:t xml:space="preserve">; and </w:t>
      </w:r>
    </w:p>
    <w:p w:rsidR="00245987" w:rsidRPr="0019388B" w:rsidRDefault="00245987" w:rsidP="00613E76">
      <w:pPr>
        <w:pStyle w:val="HeadingH7ClausesubtextL3"/>
        <w:numPr>
          <w:ilvl w:val="6"/>
          <w:numId w:val="146"/>
        </w:numPr>
        <w:rPr>
          <w:rFonts w:asciiTheme="minorHAnsi" w:hAnsiTheme="minorHAnsi"/>
        </w:rPr>
      </w:pPr>
      <w:r w:rsidRPr="0019388B">
        <w:rPr>
          <w:rFonts w:asciiTheme="minorHAnsi" w:hAnsiTheme="minorHAnsi"/>
        </w:rPr>
        <w:t xml:space="preserve">a description of how the proposed changes were taken into account in preparing the </w:t>
      </w:r>
      <w:r w:rsidR="00C7242F" w:rsidRPr="0019388B">
        <w:rPr>
          <w:rStyle w:val="Emphasis-Bold"/>
          <w:rFonts w:asciiTheme="minorHAnsi" w:hAnsiTheme="minorHAnsi"/>
        </w:rPr>
        <w:t>CPP proposal</w:t>
      </w:r>
      <w:r w:rsidRPr="0019388B">
        <w:rPr>
          <w:rFonts w:asciiTheme="minorHAnsi" w:hAnsiTheme="minorHAnsi"/>
        </w:rPr>
        <w:t>.</w:t>
      </w:r>
      <w:r w:rsidRPr="0019388B" w:rsidDel="000F734A">
        <w:rPr>
          <w:rFonts w:asciiTheme="minorHAnsi" w:hAnsiTheme="minorHAnsi"/>
        </w:rPr>
        <w:t xml:space="preserve"> </w:t>
      </w:r>
    </w:p>
    <w:p w:rsidR="00245987" w:rsidRPr="0019388B" w:rsidRDefault="00245987" w:rsidP="00613E76">
      <w:pPr>
        <w:pStyle w:val="SchHead4Clause"/>
        <w:numPr>
          <w:ilvl w:val="3"/>
          <w:numId w:val="139"/>
        </w:numPr>
        <w:rPr>
          <w:rFonts w:asciiTheme="minorHAnsi" w:hAnsiTheme="minorHAnsi"/>
        </w:rPr>
      </w:pPr>
      <w:r w:rsidRPr="0019388B">
        <w:rPr>
          <w:rFonts w:asciiTheme="minorHAnsi" w:hAnsiTheme="minorHAnsi"/>
        </w:rPr>
        <w:t>Network asset information</w:t>
      </w:r>
    </w:p>
    <w:p w:rsidR="00245987" w:rsidRPr="0019388B" w:rsidRDefault="00245987" w:rsidP="00613E76">
      <w:pPr>
        <w:pStyle w:val="HeadingH5ClausesubtextL1"/>
        <w:numPr>
          <w:ilvl w:val="4"/>
          <w:numId w:val="147"/>
        </w:numPr>
        <w:rPr>
          <w:rFonts w:asciiTheme="minorHAnsi" w:hAnsiTheme="minorHAnsi"/>
        </w:rPr>
      </w:pPr>
      <w:bookmarkStart w:id="1708" w:name="_Ref265692312"/>
      <w:r w:rsidRPr="0019388B">
        <w:rPr>
          <w:rFonts w:asciiTheme="minorHAnsi" w:hAnsiTheme="minorHAnsi"/>
        </w:rPr>
        <w:t xml:space="preserve">Provide details of the </w:t>
      </w:r>
      <w:r w:rsidR="00E37BB0" w:rsidRPr="0019388B">
        <w:rPr>
          <w:rStyle w:val="Emphasis-Bold"/>
          <w:rFonts w:asciiTheme="minorHAnsi" w:hAnsiTheme="minorHAnsi"/>
        </w:rPr>
        <w:t>GDB</w:t>
      </w:r>
      <w:r w:rsidRPr="0019388B">
        <w:rPr>
          <w:rStyle w:val="Emphasis-Bold"/>
          <w:rFonts w:asciiTheme="minorHAnsi" w:hAnsiTheme="minorHAnsi"/>
        </w:rPr>
        <w:t>’s</w:t>
      </w:r>
      <w:r w:rsidRPr="0019388B">
        <w:rPr>
          <w:rFonts w:asciiTheme="minorHAnsi" w:hAnsiTheme="minorHAnsi"/>
        </w:rPr>
        <w:t xml:space="preserve"> </w:t>
      </w:r>
      <w:r w:rsidR="009D7AD0" w:rsidRPr="0019388B">
        <w:rPr>
          <w:rFonts w:asciiTheme="minorHAnsi" w:hAnsiTheme="minorHAnsi"/>
        </w:rPr>
        <w:t xml:space="preserve">existing </w:t>
      </w:r>
      <w:r w:rsidRPr="0019388B">
        <w:rPr>
          <w:rStyle w:val="Emphasis-Bold"/>
          <w:rFonts w:asciiTheme="minorHAnsi" w:hAnsiTheme="minorHAnsi"/>
        </w:rPr>
        <w:t>network</w:t>
      </w:r>
      <w:r w:rsidRPr="0019388B">
        <w:rPr>
          <w:rFonts w:asciiTheme="minorHAnsi" w:hAnsiTheme="minorHAnsi"/>
        </w:rPr>
        <w:t xml:space="preserve"> assets including</w:t>
      </w:r>
      <w:r w:rsidR="00C11C6D" w:rsidRPr="0019388B">
        <w:rPr>
          <w:rFonts w:asciiTheme="minorHAnsi" w:hAnsiTheme="minorHAnsi"/>
        </w:rPr>
        <w:t>-</w:t>
      </w:r>
      <w:bookmarkEnd w:id="1708"/>
    </w:p>
    <w:p w:rsidR="00245987" w:rsidRPr="0019388B" w:rsidRDefault="00245987" w:rsidP="00613E76">
      <w:pPr>
        <w:pStyle w:val="HeadingH6ClausesubtextL2"/>
        <w:numPr>
          <w:ilvl w:val="5"/>
          <w:numId w:val="147"/>
        </w:numPr>
        <w:rPr>
          <w:rFonts w:asciiTheme="minorHAnsi" w:hAnsiTheme="minorHAnsi"/>
        </w:rPr>
      </w:pPr>
      <w:r w:rsidRPr="0019388B">
        <w:rPr>
          <w:rFonts w:asciiTheme="minorHAnsi" w:hAnsiTheme="minorHAnsi"/>
        </w:rPr>
        <w:t>a high-level description of the distribution area that includes</w:t>
      </w:r>
      <w:r w:rsidR="007E64B8" w:rsidRPr="0019388B">
        <w:rPr>
          <w:rFonts w:asciiTheme="minorHAnsi" w:hAnsiTheme="minorHAnsi"/>
        </w:rPr>
        <w:t>-</w:t>
      </w:r>
    </w:p>
    <w:p w:rsidR="00245987" w:rsidRPr="0019388B" w:rsidRDefault="00245987" w:rsidP="00613E76">
      <w:pPr>
        <w:pStyle w:val="HeadingH7ClausesubtextL3"/>
        <w:numPr>
          <w:ilvl w:val="6"/>
          <w:numId w:val="147"/>
        </w:numPr>
        <w:rPr>
          <w:rFonts w:asciiTheme="minorHAnsi" w:hAnsiTheme="minorHAnsi"/>
        </w:rPr>
      </w:pPr>
      <w:r w:rsidRPr="0019388B">
        <w:rPr>
          <w:rFonts w:asciiTheme="minorHAnsi" w:hAnsiTheme="minorHAnsi"/>
        </w:rPr>
        <w:t>identification of the distribution area(s) covered;</w:t>
      </w:r>
    </w:p>
    <w:p w:rsidR="00245987" w:rsidRPr="0019388B" w:rsidRDefault="00245987" w:rsidP="00613E76">
      <w:pPr>
        <w:pStyle w:val="HeadingH7ClausesubtextL3"/>
        <w:numPr>
          <w:ilvl w:val="6"/>
          <w:numId w:val="147"/>
        </w:numPr>
        <w:rPr>
          <w:rFonts w:asciiTheme="minorHAnsi" w:hAnsiTheme="minorHAnsi"/>
        </w:rPr>
      </w:pPr>
      <w:r w:rsidRPr="0019388B">
        <w:rPr>
          <w:rFonts w:asciiTheme="minorHAnsi" w:hAnsiTheme="minorHAnsi"/>
        </w:rPr>
        <w:t xml:space="preserve">identification of large </w:t>
      </w:r>
      <w:r w:rsidRPr="0019388B">
        <w:rPr>
          <w:rStyle w:val="Emphasis-Bold"/>
          <w:rFonts w:asciiTheme="minorHAnsi" w:hAnsiTheme="minorHAnsi"/>
        </w:rPr>
        <w:t>consumers</w:t>
      </w:r>
      <w:r w:rsidRPr="0019388B">
        <w:rPr>
          <w:rFonts w:asciiTheme="minorHAnsi" w:hAnsiTheme="minorHAnsi"/>
        </w:rPr>
        <w:t xml:space="preserve"> that have a significant impact on </w:t>
      </w:r>
      <w:r w:rsidRPr="0019388B">
        <w:rPr>
          <w:rStyle w:val="Emphasis-Bold"/>
          <w:rFonts w:asciiTheme="minorHAnsi" w:hAnsiTheme="minorHAnsi"/>
        </w:rPr>
        <w:t>network</w:t>
      </w:r>
      <w:r w:rsidRPr="0019388B">
        <w:rPr>
          <w:rFonts w:asciiTheme="minorHAnsi" w:hAnsiTheme="minorHAnsi"/>
        </w:rPr>
        <w:t xml:space="preserve"> operations or asset management priorities;</w:t>
      </w:r>
    </w:p>
    <w:p w:rsidR="00245987" w:rsidRPr="0019388B" w:rsidRDefault="00245987" w:rsidP="00613E76">
      <w:pPr>
        <w:pStyle w:val="HeadingH7ClausesubtextL3"/>
        <w:numPr>
          <w:ilvl w:val="6"/>
          <w:numId w:val="147"/>
        </w:numPr>
        <w:rPr>
          <w:rFonts w:asciiTheme="minorHAnsi" w:hAnsiTheme="minorHAnsi"/>
        </w:rPr>
      </w:pPr>
      <w:r w:rsidRPr="0019388B">
        <w:rPr>
          <w:rFonts w:asciiTheme="minorHAnsi" w:hAnsiTheme="minorHAnsi"/>
        </w:rPr>
        <w:t xml:space="preserve">a description of the </w:t>
      </w:r>
      <w:r w:rsidR="00F02092" w:rsidRPr="0019388B">
        <w:rPr>
          <w:rFonts w:asciiTheme="minorHAnsi" w:hAnsiTheme="minorHAnsi"/>
        </w:rPr>
        <w:t>demand</w:t>
      </w:r>
      <w:r w:rsidRPr="0019388B">
        <w:rPr>
          <w:rFonts w:asciiTheme="minorHAnsi" w:hAnsiTheme="minorHAnsi"/>
        </w:rPr>
        <w:t xml:space="preserve"> characteristics for different parts of the </w:t>
      </w:r>
      <w:r w:rsidRPr="0019388B">
        <w:rPr>
          <w:rStyle w:val="Emphasis-Bold"/>
          <w:rFonts w:asciiTheme="minorHAnsi" w:hAnsiTheme="minorHAnsi"/>
        </w:rPr>
        <w:t>network</w:t>
      </w:r>
      <w:r w:rsidRPr="0019388B">
        <w:rPr>
          <w:rFonts w:asciiTheme="minorHAnsi" w:hAnsiTheme="minorHAnsi"/>
        </w:rPr>
        <w:t>; and</w:t>
      </w:r>
    </w:p>
    <w:p w:rsidR="00245987" w:rsidRPr="0019388B" w:rsidRDefault="00245987" w:rsidP="00613E76">
      <w:pPr>
        <w:pStyle w:val="HeadingH7ClausesubtextL3"/>
        <w:numPr>
          <w:ilvl w:val="6"/>
          <w:numId w:val="147"/>
        </w:numPr>
        <w:rPr>
          <w:rFonts w:asciiTheme="minorHAnsi" w:hAnsiTheme="minorHAnsi"/>
        </w:rPr>
      </w:pPr>
      <w:r w:rsidRPr="0019388B">
        <w:rPr>
          <w:rFonts w:asciiTheme="minorHAnsi" w:hAnsiTheme="minorHAnsi"/>
        </w:rPr>
        <w:t xml:space="preserve">the peak demand and total </w:t>
      </w:r>
      <w:r w:rsidR="009921D2" w:rsidRPr="0019388B">
        <w:rPr>
          <w:rFonts w:asciiTheme="minorHAnsi" w:hAnsiTheme="minorHAnsi"/>
        </w:rPr>
        <w:t xml:space="preserve">quantity of </w:t>
      </w:r>
      <w:r w:rsidR="004E2BBE" w:rsidRPr="0019388B">
        <w:rPr>
          <w:rFonts w:asciiTheme="minorHAnsi" w:hAnsiTheme="minorHAnsi"/>
        </w:rPr>
        <w:t xml:space="preserve">gas </w:t>
      </w:r>
      <w:r w:rsidRPr="0019388B">
        <w:rPr>
          <w:rFonts w:asciiTheme="minorHAnsi" w:hAnsiTheme="minorHAnsi"/>
        </w:rPr>
        <w:t xml:space="preserve">delivered in each </w:t>
      </w:r>
      <w:r w:rsidR="00DC65DA" w:rsidRPr="0019388B">
        <w:rPr>
          <w:rStyle w:val="Emphasis-Bold"/>
          <w:rFonts w:asciiTheme="minorHAnsi" w:hAnsiTheme="minorHAnsi"/>
        </w:rPr>
        <w:t>disclosure year</w:t>
      </w:r>
      <w:r w:rsidRPr="0019388B">
        <w:rPr>
          <w:rFonts w:asciiTheme="minorHAnsi" w:hAnsiTheme="minorHAnsi"/>
        </w:rPr>
        <w:t xml:space="preserve"> of the </w:t>
      </w:r>
      <w:r w:rsidRPr="0019388B">
        <w:rPr>
          <w:rStyle w:val="Emphasis-Bold"/>
          <w:rFonts w:asciiTheme="minorHAnsi" w:hAnsiTheme="minorHAnsi"/>
        </w:rPr>
        <w:t>current period</w:t>
      </w:r>
      <w:r w:rsidRPr="0019388B">
        <w:rPr>
          <w:rFonts w:asciiTheme="minorHAnsi" w:hAnsiTheme="minorHAnsi"/>
        </w:rPr>
        <w:t xml:space="preserve">, broken down by geographically non-contiguous </w:t>
      </w:r>
      <w:r w:rsidRPr="0019388B">
        <w:rPr>
          <w:rStyle w:val="Emphasis-Remove"/>
          <w:rFonts w:asciiTheme="minorHAnsi" w:hAnsiTheme="minorHAnsi"/>
        </w:rPr>
        <w:t>network</w:t>
      </w:r>
      <w:r w:rsidRPr="0019388B">
        <w:rPr>
          <w:rFonts w:asciiTheme="minorHAnsi" w:hAnsiTheme="minorHAnsi"/>
        </w:rPr>
        <w:t xml:space="preserve">, if any; </w:t>
      </w:r>
    </w:p>
    <w:p w:rsidR="00245987" w:rsidRPr="0019388B" w:rsidRDefault="00245987" w:rsidP="00613E76">
      <w:pPr>
        <w:pStyle w:val="HeadingH6ClausesubtextL2"/>
        <w:numPr>
          <w:ilvl w:val="5"/>
          <w:numId w:val="147"/>
        </w:numPr>
        <w:rPr>
          <w:rFonts w:asciiTheme="minorHAnsi" w:hAnsiTheme="minorHAnsi"/>
        </w:rPr>
      </w:pPr>
      <w:r w:rsidRPr="0019388B">
        <w:rPr>
          <w:rFonts w:asciiTheme="minorHAnsi" w:hAnsiTheme="minorHAnsi"/>
        </w:rPr>
        <w:t>a description of the</w:t>
      </w:r>
      <w:r w:rsidR="009D7AD0" w:rsidRPr="0019388B">
        <w:rPr>
          <w:rFonts w:asciiTheme="minorHAnsi" w:hAnsiTheme="minorHAnsi"/>
        </w:rPr>
        <w:t xml:space="preserve"> existing</w:t>
      </w:r>
      <w:r w:rsidRPr="0019388B">
        <w:rPr>
          <w:rFonts w:asciiTheme="minorHAnsi" w:hAnsiTheme="minorHAnsi"/>
        </w:rPr>
        <w:t xml:space="preserve"> </w:t>
      </w:r>
      <w:r w:rsidRPr="0019388B">
        <w:rPr>
          <w:rStyle w:val="Emphasis-Bold"/>
          <w:rFonts w:asciiTheme="minorHAnsi" w:hAnsiTheme="minorHAnsi"/>
        </w:rPr>
        <w:t>network</w:t>
      </w:r>
      <w:r w:rsidRPr="0019388B">
        <w:rPr>
          <w:rFonts w:asciiTheme="minorHAnsi" w:hAnsiTheme="minorHAnsi"/>
        </w:rPr>
        <w:t xml:space="preserve"> configuration, including</w:t>
      </w:r>
      <w:r w:rsidR="007E64B8" w:rsidRPr="0019388B">
        <w:rPr>
          <w:rFonts w:asciiTheme="minorHAnsi" w:hAnsiTheme="minorHAnsi"/>
        </w:rPr>
        <w:t>-</w:t>
      </w:r>
    </w:p>
    <w:p w:rsidR="004E2BBE" w:rsidRPr="0019388B" w:rsidRDefault="004E2BBE" w:rsidP="00613E76">
      <w:pPr>
        <w:pStyle w:val="HeadingH7ClausesubtextL3"/>
        <w:numPr>
          <w:ilvl w:val="6"/>
          <w:numId w:val="147"/>
        </w:numPr>
        <w:rPr>
          <w:rFonts w:asciiTheme="minorHAnsi" w:hAnsiTheme="minorHAnsi"/>
        </w:rPr>
      </w:pPr>
      <w:r w:rsidRPr="0019388B">
        <w:rPr>
          <w:rFonts w:asciiTheme="minorHAnsi" w:hAnsiTheme="minorHAnsi"/>
        </w:rPr>
        <w:t>identification of gate stations;</w:t>
      </w:r>
    </w:p>
    <w:p w:rsidR="004E2BBE" w:rsidRPr="0019388B" w:rsidRDefault="004E2BBE" w:rsidP="00613E76">
      <w:pPr>
        <w:pStyle w:val="HeadingH7ClausesubtextL3"/>
        <w:numPr>
          <w:ilvl w:val="6"/>
          <w:numId w:val="147"/>
        </w:numPr>
        <w:rPr>
          <w:rFonts w:asciiTheme="minorHAnsi" w:hAnsiTheme="minorHAnsi"/>
        </w:rPr>
      </w:pPr>
      <w:r w:rsidRPr="0019388B">
        <w:rPr>
          <w:rFonts w:asciiTheme="minorHAnsi" w:hAnsiTheme="minorHAnsi"/>
        </w:rPr>
        <w:t xml:space="preserve">existing </w:t>
      </w:r>
      <w:r w:rsidRPr="0019388B">
        <w:rPr>
          <w:rStyle w:val="Emphasis-Bold"/>
          <w:rFonts w:asciiTheme="minorHAnsi" w:hAnsiTheme="minorHAnsi"/>
        </w:rPr>
        <w:t>supply</w:t>
      </w:r>
      <w:r w:rsidRPr="0019388B">
        <w:rPr>
          <w:rFonts w:asciiTheme="minorHAnsi" w:hAnsiTheme="minorHAnsi"/>
        </w:rPr>
        <w:t xml:space="preserve"> capacity and current peak </w:t>
      </w:r>
      <w:r w:rsidR="00F02092" w:rsidRPr="0019388B">
        <w:rPr>
          <w:rFonts w:asciiTheme="minorHAnsi" w:hAnsiTheme="minorHAnsi"/>
        </w:rPr>
        <w:t>demand</w:t>
      </w:r>
      <w:r w:rsidRPr="0019388B">
        <w:rPr>
          <w:rFonts w:asciiTheme="minorHAnsi" w:hAnsiTheme="minorHAnsi"/>
        </w:rPr>
        <w:t xml:space="preserve"> of each gate station;</w:t>
      </w:r>
    </w:p>
    <w:p w:rsidR="004E2BBE" w:rsidRPr="0019388B" w:rsidRDefault="004E2BBE" w:rsidP="00613E76">
      <w:pPr>
        <w:pStyle w:val="HeadingH7ClausesubtextL3"/>
        <w:numPr>
          <w:ilvl w:val="6"/>
          <w:numId w:val="147"/>
        </w:numPr>
        <w:rPr>
          <w:rFonts w:asciiTheme="minorHAnsi" w:hAnsiTheme="minorHAnsi"/>
        </w:rPr>
      </w:pPr>
      <w:r w:rsidRPr="0019388B">
        <w:rPr>
          <w:rFonts w:asciiTheme="minorHAnsi" w:hAnsiTheme="minorHAnsi"/>
        </w:rPr>
        <w:t xml:space="preserve">a description of the </w:t>
      </w:r>
      <w:r w:rsidRPr="0019388B">
        <w:rPr>
          <w:rStyle w:val="Emphasis-Bold"/>
          <w:rFonts w:asciiTheme="minorHAnsi" w:hAnsiTheme="minorHAnsi"/>
        </w:rPr>
        <w:t>network</w:t>
      </w:r>
      <w:r w:rsidRPr="0019388B">
        <w:rPr>
          <w:rFonts w:asciiTheme="minorHAnsi" w:hAnsiTheme="minorHAnsi"/>
        </w:rPr>
        <w:t xml:space="preserve"> fed from the gate stations, including iden</w:t>
      </w:r>
      <w:r w:rsidR="00264BB7" w:rsidRPr="0019388B">
        <w:rPr>
          <w:rFonts w:asciiTheme="minorHAnsi" w:hAnsiTheme="minorHAnsi"/>
        </w:rPr>
        <w:t>t</w:t>
      </w:r>
      <w:r w:rsidRPr="0019388B">
        <w:rPr>
          <w:rFonts w:asciiTheme="minorHAnsi" w:hAnsiTheme="minorHAnsi"/>
        </w:rPr>
        <w:t xml:space="preserve">ification and capacity of pressure reducing stations and operating pressure of the individual sections of the </w:t>
      </w:r>
      <w:r w:rsidRPr="0019388B">
        <w:rPr>
          <w:rStyle w:val="Emphasis-Bold"/>
          <w:rFonts w:asciiTheme="minorHAnsi" w:hAnsiTheme="minorHAnsi"/>
        </w:rPr>
        <w:t>network</w:t>
      </w:r>
      <w:r w:rsidRPr="0019388B">
        <w:rPr>
          <w:rFonts w:asciiTheme="minorHAnsi" w:hAnsiTheme="minorHAnsi"/>
        </w:rPr>
        <w:t>; and</w:t>
      </w:r>
    </w:p>
    <w:p w:rsidR="004E2BBE" w:rsidRPr="0019388B" w:rsidRDefault="004E2BBE" w:rsidP="00613E76">
      <w:pPr>
        <w:pStyle w:val="HeadingH7ClausesubtextL3"/>
        <w:numPr>
          <w:ilvl w:val="6"/>
          <w:numId w:val="147"/>
        </w:numPr>
        <w:rPr>
          <w:rFonts w:asciiTheme="minorHAnsi" w:hAnsiTheme="minorHAnsi"/>
        </w:rPr>
      </w:pPr>
      <w:r w:rsidRPr="0019388B">
        <w:rPr>
          <w:rFonts w:asciiTheme="minorHAnsi" w:hAnsiTheme="minorHAnsi"/>
        </w:rPr>
        <w:t>an overview of secondary assets such as SCADA and telecommunications systems;</w:t>
      </w:r>
    </w:p>
    <w:p w:rsidR="00245987" w:rsidRPr="0019388B" w:rsidRDefault="00245987" w:rsidP="00613E76">
      <w:pPr>
        <w:pStyle w:val="HeadingH6ClausesubtextL2"/>
        <w:numPr>
          <w:ilvl w:val="5"/>
          <w:numId w:val="147"/>
        </w:numPr>
        <w:rPr>
          <w:rFonts w:asciiTheme="minorHAnsi" w:hAnsiTheme="minorHAnsi"/>
        </w:rPr>
      </w:pPr>
      <w:r w:rsidRPr="0019388B">
        <w:rPr>
          <w:rFonts w:asciiTheme="minorHAnsi" w:hAnsiTheme="minorHAnsi"/>
        </w:rPr>
        <w:t>a description of the</w:t>
      </w:r>
      <w:r w:rsidR="009D7AD0" w:rsidRPr="0019388B">
        <w:rPr>
          <w:rFonts w:asciiTheme="minorHAnsi" w:hAnsiTheme="minorHAnsi"/>
        </w:rPr>
        <w:t xml:space="preserve"> existing</w:t>
      </w:r>
      <w:r w:rsidRPr="0019388B">
        <w:rPr>
          <w:rFonts w:asciiTheme="minorHAnsi" w:hAnsiTheme="minorHAnsi"/>
        </w:rPr>
        <w:t xml:space="preserve"> </w:t>
      </w:r>
      <w:r w:rsidRPr="0019388B">
        <w:rPr>
          <w:rStyle w:val="Emphasis-Bold"/>
          <w:rFonts w:asciiTheme="minorHAnsi" w:hAnsiTheme="minorHAnsi"/>
        </w:rPr>
        <w:t>network</w:t>
      </w:r>
      <w:r w:rsidRPr="0019388B">
        <w:rPr>
          <w:rFonts w:asciiTheme="minorHAnsi" w:hAnsiTheme="minorHAnsi"/>
        </w:rPr>
        <w:t xml:space="preserve"> assets by </w:t>
      </w:r>
      <w:r w:rsidRPr="0019388B">
        <w:rPr>
          <w:rStyle w:val="Emphasis-Bold"/>
          <w:rFonts w:asciiTheme="minorHAnsi" w:hAnsiTheme="minorHAnsi"/>
        </w:rPr>
        <w:t>asset category</w:t>
      </w:r>
      <w:r w:rsidRPr="0019388B">
        <w:rPr>
          <w:rFonts w:asciiTheme="minorHAnsi" w:hAnsiTheme="minorHAnsi"/>
        </w:rPr>
        <w:t>, including</w:t>
      </w:r>
      <w:r w:rsidR="007E64B8" w:rsidRPr="0019388B">
        <w:rPr>
          <w:rFonts w:asciiTheme="minorHAnsi" w:hAnsiTheme="minorHAnsi"/>
        </w:rPr>
        <w:t>-</w:t>
      </w:r>
    </w:p>
    <w:p w:rsidR="00245987" w:rsidRPr="0019388B" w:rsidRDefault="004E2BBE" w:rsidP="00613E76">
      <w:pPr>
        <w:pStyle w:val="HeadingH7ClausesubtextL3"/>
        <w:numPr>
          <w:ilvl w:val="6"/>
          <w:numId w:val="147"/>
        </w:numPr>
        <w:rPr>
          <w:rFonts w:asciiTheme="minorHAnsi" w:hAnsiTheme="minorHAnsi"/>
        </w:rPr>
      </w:pPr>
      <w:r w:rsidRPr="0019388B">
        <w:rPr>
          <w:rFonts w:asciiTheme="minorHAnsi" w:hAnsiTheme="minorHAnsi"/>
        </w:rPr>
        <w:t xml:space="preserve">pressure </w:t>
      </w:r>
      <w:r w:rsidR="00245987" w:rsidRPr="0019388B">
        <w:rPr>
          <w:rFonts w:asciiTheme="minorHAnsi" w:hAnsiTheme="minorHAnsi"/>
        </w:rPr>
        <w:t>levels;</w:t>
      </w:r>
    </w:p>
    <w:p w:rsidR="00245987" w:rsidRPr="0019388B" w:rsidRDefault="00245987" w:rsidP="00613E76">
      <w:pPr>
        <w:pStyle w:val="HeadingH7ClausesubtextL3"/>
        <w:numPr>
          <w:ilvl w:val="6"/>
          <w:numId w:val="147"/>
        </w:numPr>
        <w:rPr>
          <w:rFonts w:asciiTheme="minorHAnsi" w:hAnsiTheme="minorHAnsi"/>
        </w:rPr>
      </w:pPr>
      <w:r w:rsidRPr="0019388B">
        <w:rPr>
          <w:rFonts w:asciiTheme="minorHAnsi" w:hAnsiTheme="minorHAnsi"/>
        </w:rPr>
        <w:t>a description and quantity of assets;</w:t>
      </w:r>
    </w:p>
    <w:p w:rsidR="00245987" w:rsidRPr="0019388B" w:rsidRDefault="00245987" w:rsidP="00613E76">
      <w:pPr>
        <w:pStyle w:val="HeadingH7ClausesubtextL3"/>
        <w:numPr>
          <w:ilvl w:val="6"/>
          <w:numId w:val="147"/>
        </w:numPr>
        <w:rPr>
          <w:rFonts w:asciiTheme="minorHAnsi" w:hAnsiTheme="minorHAnsi"/>
        </w:rPr>
      </w:pPr>
      <w:r w:rsidRPr="0019388B">
        <w:rPr>
          <w:rFonts w:asciiTheme="minorHAnsi" w:hAnsiTheme="minorHAnsi"/>
        </w:rPr>
        <w:t>age profiles;</w:t>
      </w:r>
    </w:p>
    <w:p w:rsidR="00245987" w:rsidRPr="0019388B" w:rsidRDefault="00245987" w:rsidP="00613E76">
      <w:pPr>
        <w:pStyle w:val="HeadingH7ClausesubtextL3"/>
        <w:numPr>
          <w:ilvl w:val="6"/>
          <w:numId w:val="147"/>
        </w:numPr>
        <w:rPr>
          <w:rFonts w:asciiTheme="minorHAnsi" w:hAnsiTheme="minorHAnsi"/>
        </w:rPr>
      </w:pPr>
      <w:r w:rsidRPr="0019388B">
        <w:rPr>
          <w:rFonts w:asciiTheme="minorHAnsi" w:hAnsiTheme="minorHAnsi"/>
        </w:rPr>
        <w:t xml:space="preserve">a discussion of the condition of the assets, further broken down as appropriate, including historic failure rates; and </w:t>
      </w:r>
    </w:p>
    <w:p w:rsidR="00245987" w:rsidRPr="0019388B" w:rsidRDefault="00245987" w:rsidP="00613E76">
      <w:pPr>
        <w:pStyle w:val="HeadingH7ClausesubtextL3"/>
        <w:numPr>
          <w:ilvl w:val="6"/>
          <w:numId w:val="147"/>
        </w:numPr>
        <w:rPr>
          <w:rFonts w:asciiTheme="minorHAnsi" w:hAnsiTheme="minorHAnsi"/>
        </w:rPr>
      </w:pPr>
      <w:r w:rsidRPr="0019388B">
        <w:rPr>
          <w:rFonts w:asciiTheme="minorHAnsi" w:hAnsiTheme="minorHAnsi"/>
        </w:rPr>
        <w:t>identification of any relevant systemic issues that may lead to the need to prematurely replace assets or parts of assets</w:t>
      </w:r>
      <w:r w:rsidR="00861756" w:rsidRPr="0019388B">
        <w:rPr>
          <w:rFonts w:asciiTheme="minorHAnsi" w:hAnsiTheme="minorHAnsi"/>
        </w:rPr>
        <w:t>;</w:t>
      </w:r>
    </w:p>
    <w:p w:rsidR="00861756" w:rsidRPr="0019388B" w:rsidRDefault="00861756" w:rsidP="00613E76">
      <w:pPr>
        <w:pStyle w:val="HeadingH6ClausesubtextL2"/>
        <w:numPr>
          <w:ilvl w:val="5"/>
          <w:numId w:val="147"/>
        </w:numPr>
        <w:rPr>
          <w:rStyle w:val="Emphasis-Remove"/>
          <w:rFonts w:asciiTheme="minorHAnsi" w:hAnsiTheme="minorHAnsi"/>
        </w:rPr>
      </w:pPr>
      <w:r w:rsidRPr="0019388B">
        <w:rPr>
          <w:rFonts w:asciiTheme="minorHAnsi" w:hAnsiTheme="minorHAnsi"/>
        </w:rPr>
        <w:t xml:space="preserve">the sum of </w:t>
      </w:r>
      <w:r w:rsidR="002C7BB8" w:rsidRPr="0019388B">
        <w:rPr>
          <w:rStyle w:val="Emphasis-Bold"/>
          <w:rFonts w:asciiTheme="minorHAnsi" w:hAnsiTheme="minorHAnsi"/>
        </w:rPr>
        <w:t>regulated service</w:t>
      </w:r>
      <w:r w:rsidR="002C7BB8" w:rsidRPr="0019388B">
        <w:rPr>
          <w:rFonts w:asciiTheme="minorHAnsi" w:hAnsiTheme="minorHAnsi"/>
        </w:rPr>
        <w:t xml:space="preserve"> </w:t>
      </w:r>
      <w:r w:rsidRPr="0019388B">
        <w:rPr>
          <w:rStyle w:val="Emphasis-Bold"/>
          <w:rFonts w:asciiTheme="minorHAnsi" w:hAnsiTheme="minorHAnsi"/>
        </w:rPr>
        <w:t>asset values</w:t>
      </w:r>
      <w:r w:rsidRPr="0019388B">
        <w:rPr>
          <w:rFonts w:asciiTheme="minorHAnsi" w:hAnsiTheme="minorHAnsi"/>
        </w:rPr>
        <w:t xml:space="preserve"> by </w:t>
      </w:r>
      <w:r w:rsidRPr="0019388B">
        <w:rPr>
          <w:rStyle w:val="Emphasis-Bold"/>
          <w:rFonts w:asciiTheme="minorHAnsi" w:hAnsiTheme="minorHAnsi"/>
        </w:rPr>
        <w:t>asset category</w:t>
      </w:r>
      <w:r w:rsidRPr="0019388B">
        <w:rPr>
          <w:rFonts w:asciiTheme="minorHAnsi" w:hAnsiTheme="minorHAnsi"/>
        </w:rPr>
        <w:t xml:space="preserve"> consistent with those most disclosed </w:t>
      </w:r>
      <w:r w:rsidR="004E2BBE" w:rsidRPr="0019388B">
        <w:rPr>
          <w:rFonts w:asciiTheme="minorHAnsi" w:hAnsiTheme="minorHAnsi"/>
        </w:rPr>
        <w:t xml:space="preserve">by the </w:t>
      </w:r>
      <w:r w:rsidR="004E2BBE" w:rsidRPr="0019388B">
        <w:rPr>
          <w:rStyle w:val="Emphasis-Bold"/>
          <w:rFonts w:asciiTheme="minorHAnsi" w:hAnsiTheme="minorHAnsi"/>
        </w:rPr>
        <w:t>GDB</w:t>
      </w:r>
      <w:r w:rsidR="004E2BBE" w:rsidRPr="0019388B">
        <w:rPr>
          <w:rFonts w:asciiTheme="minorHAnsi" w:hAnsiTheme="minorHAnsi"/>
        </w:rPr>
        <w:t xml:space="preserve"> </w:t>
      </w:r>
      <w:r w:rsidR="00E143C9" w:rsidRPr="0019388B">
        <w:rPr>
          <w:rFonts w:asciiTheme="minorHAnsi" w:hAnsiTheme="minorHAnsi"/>
        </w:rPr>
        <w:t xml:space="preserve">prior to making the </w:t>
      </w:r>
      <w:r w:rsidR="00E143C9" w:rsidRPr="0019388B">
        <w:rPr>
          <w:rStyle w:val="Emphasis-Bold"/>
          <w:rFonts w:asciiTheme="minorHAnsi" w:hAnsiTheme="minorHAnsi"/>
        </w:rPr>
        <w:t>CPP application</w:t>
      </w:r>
      <w:r w:rsidR="00E143C9" w:rsidRPr="0019388B">
        <w:rPr>
          <w:rFonts w:asciiTheme="minorHAnsi" w:hAnsiTheme="minorHAnsi"/>
        </w:rPr>
        <w:t xml:space="preserve"> </w:t>
      </w:r>
      <w:r w:rsidR="004E2BBE" w:rsidRPr="0019388B">
        <w:rPr>
          <w:rFonts w:asciiTheme="minorHAnsi" w:hAnsiTheme="minorHAnsi"/>
        </w:rPr>
        <w:t xml:space="preserve">in respect of the most recently completed </w:t>
      </w:r>
      <w:r w:rsidR="004E2BBE" w:rsidRPr="0019388B">
        <w:rPr>
          <w:rStyle w:val="Emphasis-Bold"/>
          <w:rFonts w:asciiTheme="minorHAnsi" w:hAnsiTheme="minorHAnsi"/>
        </w:rPr>
        <w:t>disclosure year</w:t>
      </w:r>
      <w:r w:rsidR="004E2BBE" w:rsidRPr="0019388B">
        <w:rPr>
          <w:rFonts w:asciiTheme="minorHAnsi" w:hAnsiTheme="minorHAnsi"/>
        </w:rPr>
        <w:t xml:space="preserve"> </w:t>
      </w:r>
      <w:r w:rsidRPr="0019388B">
        <w:rPr>
          <w:rFonts w:asciiTheme="minorHAnsi" w:hAnsiTheme="minorHAnsi"/>
        </w:rPr>
        <w:t xml:space="preserve">pursuant to the </w:t>
      </w:r>
      <w:r w:rsidR="00EE1061" w:rsidRPr="0019388B">
        <w:rPr>
          <w:rStyle w:val="Emphasis-Remove"/>
          <w:rFonts w:asciiTheme="minorHAnsi" w:hAnsiTheme="minorHAnsi"/>
        </w:rPr>
        <w:t xml:space="preserve">Gas (Information Disclosure) Regulations 1997 </w:t>
      </w:r>
      <w:r w:rsidRPr="0019388B">
        <w:rPr>
          <w:rFonts w:asciiTheme="minorHAnsi" w:hAnsiTheme="minorHAnsi"/>
        </w:rPr>
        <w:t xml:space="preserve">or an </w:t>
      </w:r>
      <w:r w:rsidRPr="0019388B">
        <w:rPr>
          <w:rStyle w:val="Emphasis-Bold"/>
          <w:rFonts w:asciiTheme="minorHAnsi" w:hAnsiTheme="minorHAnsi"/>
        </w:rPr>
        <w:t>ID determination</w:t>
      </w:r>
      <w:r w:rsidRPr="0019388B">
        <w:rPr>
          <w:rStyle w:val="Emphasis-Remove"/>
          <w:rFonts w:asciiTheme="minorHAnsi" w:hAnsiTheme="minorHAnsi"/>
        </w:rPr>
        <w:t>;</w:t>
      </w:r>
      <w:r w:rsidRPr="0019388B">
        <w:rPr>
          <w:rFonts w:asciiTheme="minorHAnsi" w:hAnsiTheme="minorHAnsi"/>
        </w:rPr>
        <w:t xml:space="preserve"> and</w:t>
      </w:r>
    </w:p>
    <w:p w:rsidR="00861756" w:rsidRPr="0019388B" w:rsidRDefault="00861756" w:rsidP="00613E76">
      <w:pPr>
        <w:pStyle w:val="HeadingH6ClausesubtextL2"/>
        <w:numPr>
          <w:ilvl w:val="5"/>
          <w:numId w:val="147"/>
        </w:numPr>
        <w:rPr>
          <w:rFonts w:asciiTheme="minorHAnsi" w:hAnsiTheme="minorHAnsi"/>
        </w:rPr>
      </w:pPr>
      <w:r w:rsidRPr="0019388B">
        <w:rPr>
          <w:rStyle w:val="Emphasis-Remove"/>
          <w:rFonts w:asciiTheme="minorHAnsi" w:hAnsiTheme="minorHAnsi"/>
        </w:rPr>
        <w:t xml:space="preserve">at the </w:t>
      </w:r>
      <w:r w:rsidR="00904349" w:rsidRPr="0019388B">
        <w:rPr>
          <w:rStyle w:val="Emphasis-Remove"/>
          <w:rFonts w:asciiTheme="minorHAnsi" w:hAnsiTheme="minorHAnsi"/>
          <w:b/>
        </w:rPr>
        <w:t>GDB</w:t>
      </w:r>
      <w:r w:rsidRPr="0019388B">
        <w:rPr>
          <w:rStyle w:val="Emphasis-Remove"/>
          <w:rFonts w:asciiTheme="minorHAnsi" w:hAnsiTheme="minorHAnsi"/>
        </w:rPr>
        <w:t xml:space="preserve">'s option, </w:t>
      </w:r>
      <w:r w:rsidRPr="0019388B">
        <w:rPr>
          <w:rFonts w:asciiTheme="minorHAnsi" w:hAnsiTheme="minorHAnsi"/>
        </w:rPr>
        <w:t xml:space="preserve">a sum of </w:t>
      </w:r>
      <w:r w:rsidR="002C7BB8" w:rsidRPr="0019388B">
        <w:rPr>
          <w:rStyle w:val="Emphasis-Bold"/>
          <w:rFonts w:asciiTheme="minorHAnsi" w:hAnsiTheme="minorHAnsi"/>
        </w:rPr>
        <w:t>regulated service</w:t>
      </w:r>
      <w:r w:rsidR="002C7BB8" w:rsidRPr="0019388B">
        <w:rPr>
          <w:rFonts w:asciiTheme="minorHAnsi" w:hAnsiTheme="minorHAnsi"/>
        </w:rPr>
        <w:t xml:space="preserve"> </w:t>
      </w:r>
      <w:r w:rsidRPr="0019388B">
        <w:rPr>
          <w:rStyle w:val="Emphasis-Bold"/>
          <w:rFonts w:asciiTheme="minorHAnsi" w:hAnsiTheme="minorHAnsi"/>
        </w:rPr>
        <w:t>asset values</w:t>
      </w:r>
      <w:r w:rsidRPr="0019388B">
        <w:rPr>
          <w:rFonts w:asciiTheme="minorHAnsi" w:hAnsiTheme="minorHAnsi"/>
        </w:rPr>
        <w:t xml:space="preserve"> by any </w:t>
      </w:r>
      <w:r w:rsidRPr="0019388B">
        <w:rPr>
          <w:rStyle w:val="Emphasis-Bold"/>
          <w:rFonts w:asciiTheme="minorHAnsi" w:hAnsiTheme="minorHAnsi"/>
        </w:rPr>
        <w:t xml:space="preserve">asset category </w:t>
      </w:r>
      <w:r w:rsidRPr="0019388B">
        <w:rPr>
          <w:rFonts w:asciiTheme="minorHAnsi" w:hAnsiTheme="minorHAnsi"/>
        </w:rPr>
        <w:t xml:space="preserve">sub-category (as 'sub-category' is defined </w:t>
      </w:r>
      <w:r w:rsidRPr="0019388B">
        <w:rPr>
          <w:rStyle w:val="Emphasis-Remove"/>
          <w:rFonts w:asciiTheme="minorHAnsi" w:hAnsiTheme="minorHAnsi"/>
        </w:rPr>
        <w:t xml:space="preserve">by the </w:t>
      </w:r>
      <w:r w:rsidR="00E37BB0" w:rsidRPr="0019388B">
        <w:rPr>
          <w:rStyle w:val="Emphasis-Bold"/>
          <w:rFonts w:asciiTheme="minorHAnsi" w:hAnsiTheme="minorHAnsi"/>
        </w:rPr>
        <w:t>GDB</w:t>
      </w:r>
      <w:r w:rsidRPr="0019388B">
        <w:rPr>
          <w:rStyle w:val="Emphasis-Remove"/>
          <w:rFonts w:asciiTheme="minorHAnsi" w:hAnsiTheme="minorHAnsi"/>
        </w:rPr>
        <w:t>)</w:t>
      </w:r>
      <w:r w:rsidR="00A94BF4">
        <w:rPr>
          <w:rStyle w:val="Emphasis-Remove"/>
          <w:rFonts w:asciiTheme="minorHAnsi" w:hAnsiTheme="minorHAnsi"/>
        </w:rPr>
        <w:t>.</w:t>
      </w:r>
    </w:p>
    <w:p w:rsidR="00B27654" w:rsidRPr="0019388B" w:rsidRDefault="00245987" w:rsidP="00613E76">
      <w:pPr>
        <w:pStyle w:val="HeadingH5ClausesubtextL1"/>
        <w:numPr>
          <w:ilvl w:val="4"/>
          <w:numId w:val="147"/>
        </w:numPr>
        <w:rPr>
          <w:rFonts w:asciiTheme="minorHAnsi" w:hAnsiTheme="minorHAnsi"/>
        </w:rPr>
      </w:pPr>
      <w:r w:rsidRPr="0019388B">
        <w:rPr>
          <w:rFonts w:asciiTheme="minorHAnsi" w:hAnsiTheme="minorHAnsi"/>
        </w:rPr>
        <w:t>For the purpose of subclause</w:t>
      </w:r>
      <w:r w:rsidR="004379DC">
        <w:rPr>
          <w:rFonts w:asciiTheme="minorHAnsi" w:hAnsiTheme="minorHAnsi"/>
        </w:rPr>
        <w:t xml:space="preserve"> (1)</w:t>
      </w:r>
      <w:r w:rsidR="00706E98" w:rsidRPr="0019388B">
        <w:rPr>
          <w:rFonts w:asciiTheme="minorHAnsi" w:hAnsiTheme="minorHAnsi"/>
        </w:rPr>
        <w:t>-</w:t>
      </w:r>
    </w:p>
    <w:p w:rsidR="00B27654" w:rsidRPr="0019388B" w:rsidRDefault="00B27654" w:rsidP="00613E76">
      <w:pPr>
        <w:pStyle w:val="HeadingH6ClausesubtextL2"/>
        <w:numPr>
          <w:ilvl w:val="5"/>
          <w:numId w:val="147"/>
        </w:numPr>
        <w:rPr>
          <w:rFonts w:asciiTheme="minorHAnsi" w:hAnsiTheme="minorHAnsi"/>
        </w:rPr>
      </w:pPr>
      <w:r w:rsidRPr="0019388B">
        <w:rPr>
          <w:rFonts w:asciiTheme="minorHAnsi" w:hAnsiTheme="minorHAnsi"/>
        </w:rPr>
        <w:t>where information is based on estimates, this must be explicitly stated; and</w:t>
      </w:r>
    </w:p>
    <w:p w:rsidR="00245987" w:rsidRPr="0019388B" w:rsidRDefault="00B27654" w:rsidP="00613E76">
      <w:pPr>
        <w:pStyle w:val="HeadingH6ClausesubtextL2"/>
        <w:numPr>
          <w:ilvl w:val="5"/>
          <w:numId w:val="147"/>
        </w:numPr>
        <w:rPr>
          <w:rFonts w:asciiTheme="minorHAnsi" w:hAnsiTheme="minorHAnsi"/>
        </w:rPr>
      </w:pPr>
      <w:r w:rsidRPr="0019388B">
        <w:rPr>
          <w:rFonts w:asciiTheme="minorHAnsi" w:hAnsiTheme="minorHAnsi"/>
        </w:rPr>
        <w:t xml:space="preserve">quantities of </w:t>
      </w:r>
      <w:r w:rsidR="00245987" w:rsidRPr="0019388B">
        <w:rPr>
          <w:rFonts w:asciiTheme="minorHAnsi" w:hAnsiTheme="minorHAnsi"/>
        </w:rPr>
        <w:t>asset</w:t>
      </w:r>
      <w:r w:rsidRPr="0019388B">
        <w:rPr>
          <w:rFonts w:asciiTheme="minorHAnsi" w:hAnsiTheme="minorHAnsi"/>
        </w:rPr>
        <w:t>s</w:t>
      </w:r>
      <w:r w:rsidR="00245987" w:rsidRPr="0019388B">
        <w:rPr>
          <w:rFonts w:asciiTheme="minorHAnsi" w:hAnsiTheme="minorHAnsi"/>
        </w:rPr>
        <w:t xml:space="preserve"> must be presented in a way that clearly describes the size of </w:t>
      </w:r>
      <w:r w:rsidR="002A5C78" w:rsidRPr="0019388B">
        <w:rPr>
          <w:rFonts w:asciiTheme="minorHAnsi" w:hAnsiTheme="minorHAnsi"/>
        </w:rPr>
        <w:t>the regulatory asset base</w:t>
      </w:r>
      <w:r w:rsidR="00245987" w:rsidRPr="0019388B">
        <w:rPr>
          <w:rFonts w:asciiTheme="minorHAnsi" w:hAnsiTheme="minorHAnsi"/>
        </w:rPr>
        <w:t xml:space="preserve">, but need not include detailed </w:t>
      </w:r>
      <w:r w:rsidR="00EC467D" w:rsidRPr="0019388B">
        <w:rPr>
          <w:rFonts w:asciiTheme="minorHAnsi" w:hAnsiTheme="minorHAnsi"/>
        </w:rPr>
        <w:t xml:space="preserve">lists or </w:t>
      </w:r>
      <w:r w:rsidR="00245987" w:rsidRPr="0019388B">
        <w:rPr>
          <w:rFonts w:asciiTheme="minorHAnsi" w:hAnsiTheme="minorHAnsi"/>
        </w:rPr>
        <w:t xml:space="preserve">schedules as would be </w:t>
      </w:r>
      <w:r w:rsidR="00EC467D" w:rsidRPr="0019388B">
        <w:rPr>
          <w:rFonts w:asciiTheme="minorHAnsi" w:hAnsiTheme="minorHAnsi"/>
        </w:rPr>
        <w:t>included in a complete asset register or inventory</w:t>
      </w:r>
      <w:r w:rsidR="00F33B7A" w:rsidRPr="0019388B">
        <w:rPr>
          <w:rFonts w:asciiTheme="minorHAnsi" w:hAnsiTheme="minorHAnsi"/>
        </w:rPr>
        <w:t>.</w:t>
      </w:r>
    </w:p>
    <w:p w:rsidR="00245987" w:rsidRPr="0019388B" w:rsidRDefault="00245987" w:rsidP="00613E76">
      <w:pPr>
        <w:pStyle w:val="SchHead4Clause"/>
        <w:numPr>
          <w:ilvl w:val="3"/>
          <w:numId w:val="139"/>
        </w:numPr>
        <w:rPr>
          <w:rFonts w:asciiTheme="minorHAnsi" w:hAnsiTheme="minorHAnsi"/>
        </w:rPr>
      </w:pPr>
      <w:bookmarkStart w:id="1709" w:name="_Ref265619121"/>
      <w:r w:rsidRPr="0019388B">
        <w:rPr>
          <w:rFonts w:asciiTheme="minorHAnsi" w:hAnsiTheme="minorHAnsi"/>
        </w:rPr>
        <w:t>Demand</w:t>
      </w:r>
      <w:r w:rsidR="004E2BBE" w:rsidRPr="0019388B">
        <w:rPr>
          <w:rFonts w:asciiTheme="minorHAnsi" w:hAnsiTheme="minorHAnsi"/>
        </w:rPr>
        <w:t xml:space="preserve"> and</w:t>
      </w:r>
      <w:r w:rsidRPr="0019388B">
        <w:rPr>
          <w:rFonts w:asciiTheme="minorHAnsi" w:hAnsiTheme="minorHAnsi"/>
        </w:rPr>
        <w:t xml:space="preserve"> consumer number forecasts</w:t>
      </w:r>
      <w:bookmarkEnd w:id="1709"/>
    </w:p>
    <w:p w:rsidR="00245987" w:rsidRPr="0019388B" w:rsidRDefault="00245987" w:rsidP="00613E76">
      <w:pPr>
        <w:pStyle w:val="HeadingH5ClausesubtextL1"/>
        <w:numPr>
          <w:ilvl w:val="4"/>
          <w:numId w:val="148"/>
        </w:numPr>
        <w:rPr>
          <w:rFonts w:asciiTheme="minorHAnsi" w:hAnsiTheme="minorHAnsi"/>
        </w:rPr>
      </w:pPr>
      <w:bookmarkStart w:id="1710" w:name="_Toc252865591"/>
      <w:bookmarkStart w:id="1711" w:name="_Toc253486572"/>
      <w:r w:rsidRPr="0019388B">
        <w:rPr>
          <w:rFonts w:asciiTheme="minorHAnsi" w:hAnsiTheme="minorHAnsi"/>
        </w:rPr>
        <w:t xml:space="preserve">For </w:t>
      </w:r>
      <w:r w:rsidR="004B30F5" w:rsidRPr="0019388B">
        <w:rPr>
          <w:rFonts w:asciiTheme="minorHAnsi" w:hAnsiTheme="minorHAnsi"/>
        </w:rPr>
        <w:t xml:space="preserve">each </w:t>
      </w:r>
      <w:r w:rsidRPr="0019388B">
        <w:rPr>
          <w:rStyle w:val="Emphasis-Bold"/>
          <w:rFonts w:asciiTheme="minorHAnsi" w:hAnsiTheme="minorHAnsi"/>
        </w:rPr>
        <w:t>key assumption</w:t>
      </w:r>
      <w:r w:rsidRPr="0019388B">
        <w:rPr>
          <w:rFonts w:asciiTheme="minorHAnsi" w:hAnsiTheme="minorHAnsi"/>
        </w:rPr>
        <w:t xml:space="preserve"> relating to maximum demand, </w:t>
      </w:r>
      <w:r w:rsidR="00EE1061" w:rsidRPr="0019388B">
        <w:rPr>
          <w:rFonts w:asciiTheme="minorHAnsi" w:hAnsiTheme="minorHAnsi"/>
        </w:rPr>
        <w:t>gas</w:t>
      </w:r>
      <w:r w:rsidRPr="0019388B">
        <w:rPr>
          <w:rFonts w:asciiTheme="minorHAnsi" w:hAnsiTheme="minorHAnsi"/>
        </w:rPr>
        <w:t xml:space="preserve"> </w:t>
      </w:r>
      <w:r w:rsidRPr="0019388B">
        <w:rPr>
          <w:rStyle w:val="Emphasis-Bold"/>
          <w:rFonts w:asciiTheme="minorHAnsi" w:hAnsiTheme="minorHAnsi"/>
        </w:rPr>
        <w:t>supplied</w:t>
      </w:r>
      <w:r w:rsidR="004E2BBE" w:rsidRPr="0019388B">
        <w:rPr>
          <w:rFonts w:asciiTheme="minorHAnsi" w:hAnsiTheme="minorHAnsi"/>
        </w:rPr>
        <w:t xml:space="preserve"> </w:t>
      </w:r>
      <w:r w:rsidR="00A01DD9" w:rsidRPr="0019388B">
        <w:rPr>
          <w:rFonts w:asciiTheme="minorHAnsi" w:hAnsiTheme="minorHAnsi"/>
        </w:rPr>
        <w:t>or</w:t>
      </w:r>
      <w:r w:rsidRPr="0019388B">
        <w:rPr>
          <w:rFonts w:asciiTheme="minorHAnsi" w:hAnsiTheme="minorHAnsi"/>
        </w:rPr>
        <w:t xml:space="preserve"> </w:t>
      </w:r>
      <w:r w:rsidRPr="0019388B">
        <w:rPr>
          <w:rStyle w:val="Emphasis-Bold"/>
          <w:rFonts w:asciiTheme="minorHAnsi" w:hAnsiTheme="minorHAnsi"/>
        </w:rPr>
        <w:t>consumer</w:t>
      </w:r>
      <w:r w:rsidRPr="0019388B">
        <w:rPr>
          <w:rFonts w:asciiTheme="minorHAnsi" w:hAnsiTheme="minorHAnsi"/>
        </w:rPr>
        <w:t xml:space="preserve"> numbers</w:t>
      </w:r>
      <w:r w:rsidR="007E64B8" w:rsidRPr="0019388B">
        <w:rPr>
          <w:rFonts w:asciiTheme="minorHAnsi" w:hAnsiTheme="minorHAnsi"/>
        </w:rPr>
        <w:t>-</w:t>
      </w:r>
    </w:p>
    <w:p w:rsidR="00245987" w:rsidRPr="0019388B" w:rsidRDefault="00245987" w:rsidP="00613E76">
      <w:pPr>
        <w:pStyle w:val="HeadingH6ClausesubtextL2"/>
        <w:numPr>
          <w:ilvl w:val="5"/>
          <w:numId w:val="148"/>
        </w:numPr>
        <w:rPr>
          <w:rFonts w:asciiTheme="minorHAnsi" w:hAnsiTheme="minorHAnsi"/>
        </w:rPr>
      </w:pPr>
      <w:r w:rsidRPr="0019388B">
        <w:rPr>
          <w:rFonts w:asciiTheme="minorHAnsi" w:hAnsiTheme="minorHAnsi"/>
        </w:rPr>
        <w:t xml:space="preserve">explain how </w:t>
      </w:r>
      <w:r w:rsidR="004B30F5" w:rsidRPr="0019388B">
        <w:rPr>
          <w:rFonts w:asciiTheme="minorHAnsi" w:hAnsiTheme="minorHAnsi"/>
        </w:rPr>
        <w:t>it</w:t>
      </w:r>
      <w:r w:rsidRPr="0019388B">
        <w:rPr>
          <w:rFonts w:asciiTheme="minorHAnsi" w:hAnsiTheme="minorHAnsi"/>
        </w:rPr>
        <w:t xml:space="preserve"> was relied upon in the </w:t>
      </w:r>
      <w:r w:rsidR="00C7242F" w:rsidRPr="0019388B">
        <w:rPr>
          <w:rStyle w:val="Emphasis-Bold"/>
          <w:rFonts w:asciiTheme="minorHAnsi" w:hAnsiTheme="minorHAnsi"/>
        </w:rPr>
        <w:t>CPP proposal</w:t>
      </w:r>
      <w:r w:rsidRPr="0019388B">
        <w:rPr>
          <w:rFonts w:asciiTheme="minorHAnsi" w:hAnsiTheme="minorHAnsi"/>
        </w:rPr>
        <w:t xml:space="preserve">; </w:t>
      </w:r>
    </w:p>
    <w:p w:rsidR="00A01DD9" w:rsidRPr="0019388B" w:rsidRDefault="004E2BBE" w:rsidP="00613E76">
      <w:pPr>
        <w:pStyle w:val="HeadingH6ClausesubtextL2"/>
        <w:numPr>
          <w:ilvl w:val="5"/>
          <w:numId w:val="148"/>
        </w:numPr>
        <w:rPr>
          <w:rFonts w:asciiTheme="minorHAnsi" w:hAnsiTheme="minorHAnsi"/>
        </w:rPr>
      </w:pPr>
      <w:r w:rsidRPr="0019388B">
        <w:rPr>
          <w:rFonts w:asciiTheme="minorHAnsi" w:hAnsiTheme="minorHAnsi"/>
        </w:rPr>
        <w:t>provide</w:t>
      </w:r>
      <w:r w:rsidR="00A01DD9" w:rsidRPr="0019388B">
        <w:rPr>
          <w:rFonts w:asciiTheme="minorHAnsi" w:hAnsiTheme="minorHAnsi"/>
        </w:rPr>
        <w:t>-</w:t>
      </w:r>
      <w:r w:rsidRPr="0019388B">
        <w:rPr>
          <w:rFonts w:asciiTheme="minorHAnsi" w:hAnsiTheme="minorHAnsi"/>
        </w:rPr>
        <w:t xml:space="preserve"> </w:t>
      </w:r>
    </w:p>
    <w:p w:rsidR="004E2BBE" w:rsidRPr="0019388B" w:rsidRDefault="004E2BBE" w:rsidP="00613E76">
      <w:pPr>
        <w:pStyle w:val="HeadingH7ClausesubtextL3"/>
        <w:numPr>
          <w:ilvl w:val="6"/>
          <w:numId w:val="148"/>
        </w:numPr>
        <w:rPr>
          <w:rFonts w:asciiTheme="minorHAnsi" w:hAnsiTheme="minorHAnsi"/>
        </w:rPr>
      </w:pPr>
      <w:r w:rsidRPr="0019388B">
        <w:rPr>
          <w:rFonts w:asciiTheme="minorHAnsi" w:hAnsiTheme="minorHAnsi"/>
        </w:rPr>
        <w:t xml:space="preserve">an outline of the treatment of any </w:t>
      </w:r>
      <w:r w:rsidRPr="0019388B">
        <w:rPr>
          <w:rStyle w:val="Emphasis-Bold"/>
          <w:rFonts w:asciiTheme="minorHAnsi" w:hAnsiTheme="minorHAnsi"/>
        </w:rPr>
        <w:t>consumer</w:t>
      </w:r>
      <w:r w:rsidRPr="0019388B">
        <w:rPr>
          <w:rFonts w:asciiTheme="minorHAnsi" w:hAnsiTheme="minorHAnsi"/>
        </w:rPr>
        <w:t xml:space="preserve"> </w:t>
      </w:r>
      <w:r w:rsidR="00F02092" w:rsidRPr="0019388B">
        <w:rPr>
          <w:rFonts w:asciiTheme="minorHAnsi" w:hAnsiTheme="minorHAnsi"/>
        </w:rPr>
        <w:t>demand</w:t>
      </w:r>
      <w:r w:rsidRPr="0019388B">
        <w:rPr>
          <w:rFonts w:asciiTheme="minorHAnsi" w:hAnsiTheme="minorHAnsi"/>
        </w:rPr>
        <w:t xml:space="preserve">s directly connected to the </w:t>
      </w:r>
      <w:r w:rsidRPr="0019388B">
        <w:rPr>
          <w:rStyle w:val="Emphasis-Bold"/>
          <w:rFonts w:asciiTheme="minorHAnsi" w:hAnsiTheme="minorHAnsi"/>
        </w:rPr>
        <w:t>network</w:t>
      </w:r>
      <w:r w:rsidRPr="0019388B">
        <w:rPr>
          <w:rFonts w:asciiTheme="minorHAnsi" w:hAnsiTheme="minorHAnsi"/>
        </w:rPr>
        <w:t xml:space="preserve">, uncertain </w:t>
      </w:r>
      <w:r w:rsidR="00F02092" w:rsidRPr="0019388B">
        <w:rPr>
          <w:rFonts w:asciiTheme="minorHAnsi" w:hAnsiTheme="minorHAnsi"/>
        </w:rPr>
        <w:t>demand</w:t>
      </w:r>
      <w:r w:rsidRPr="0019388B">
        <w:rPr>
          <w:rFonts w:asciiTheme="minorHAnsi" w:hAnsiTheme="minorHAnsi"/>
        </w:rPr>
        <w:t xml:space="preserve">s and significant </w:t>
      </w:r>
      <w:r w:rsidR="00F02092" w:rsidRPr="0019388B">
        <w:rPr>
          <w:rFonts w:asciiTheme="minorHAnsi" w:hAnsiTheme="minorHAnsi"/>
        </w:rPr>
        <w:t>demand</w:t>
      </w:r>
      <w:r w:rsidRPr="0019388B">
        <w:rPr>
          <w:rFonts w:asciiTheme="minorHAnsi" w:hAnsiTheme="minorHAnsi"/>
        </w:rPr>
        <w:t xml:space="preserve">s transferred, or expected to be transferred, between different parts of the </w:t>
      </w:r>
      <w:r w:rsidRPr="0019388B">
        <w:rPr>
          <w:rStyle w:val="Emphasis-Bold"/>
          <w:rFonts w:asciiTheme="minorHAnsi" w:hAnsiTheme="minorHAnsi"/>
        </w:rPr>
        <w:t>network</w:t>
      </w:r>
      <w:r w:rsidRPr="0019388B">
        <w:rPr>
          <w:rFonts w:asciiTheme="minorHAnsi" w:hAnsiTheme="minorHAnsi"/>
        </w:rPr>
        <w:t>.</w:t>
      </w:r>
    </w:p>
    <w:p w:rsidR="00A01DD9" w:rsidRPr="0019388B" w:rsidRDefault="00A01DD9" w:rsidP="00613E76">
      <w:pPr>
        <w:pStyle w:val="HeadingH7ClausesubtextL3"/>
        <w:numPr>
          <w:ilvl w:val="6"/>
          <w:numId w:val="148"/>
        </w:numPr>
        <w:rPr>
          <w:rFonts w:asciiTheme="minorHAnsi" w:hAnsiTheme="minorHAnsi"/>
        </w:rPr>
      </w:pPr>
      <w:bookmarkStart w:id="1712" w:name="_Ref275689804"/>
      <w:bookmarkStart w:id="1713" w:name="_Ref275671490"/>
      <w:r w:rsidRPr="0019388B">
        <w:rPr>
          <w:rFonts w:asciiTheme="minorHAnsi" w:hAnsiTheme="minorHAnsi"/>
        </w:rPr>
        <w:t xml:space="preserve">assumptions of </w:t>
      </w:r>
      <w:r w:rsidRPr="0019388B">
        <w:rPr>
          <w:rStyle w:val="Emphasis-Bold"/>
          <w:rFonts w:asciiTheme="minorHAnsi" w:hAnsiTheme="minorHAnsi"/>
        </w:rPr>
        <w:t>consumer</w:t>
      </w:r>
      <w:r w:rsidRPr="0019388B">
        <w:rPr>
          <w:rFonts w:asciiTheme="minorHAnsi" w:hAnsiTheme="minorHAnsi"/>
        </w:rPr>
        <w:t xml:space="preserve"> numbers in total and by the </w:t>
      </w:r>
      <w:r w:rsidRPr="0019388B">
        <w:rPr>
          <w:rStyle w:val="Emphasis-Bold"/>
          <w:rFonts w:asciiTheme="minorHAnsi" w:hAnsiTheme="minorHAnsi"/>
        </w:rPr>
        <w:t>consumer</w:t>
      </w:r>
      <w:r w:rsidRPr="0019388B">
        <w:rPr>
          <w:rFonts w:asciiTheme="minorHAnsi" w:hAnsiTheme="minorHAnsi"/>
        </w:rPr>
        <w:t xml:space="preserve"> categories used by the </w:t>
      </w:r>
      <w:r w:rsidRPr="0019388B">
        <w:rPr>
          <w:rStyle w:val="Emphasis-Bold"/>
          <w:rFonts w:asciiTheme="minorHAnsi" w:hAnsiTheme="minorHAnsi"/>
        </w:rPr>
        <w:t>GDB</w:t>
      </w:r>
      <w:r w:rsidRPr="0019388B">
        <w:rPr>
          <w:rFonts w:asciiTheme="minorHAnsi" w:hAnsiTheme="minorHAnsi"/>
        </w:rPr>
        <w:t>;</w:t>
      </w:r>
      <w:bookmarkEnd w:id="1712"/>
      <w:r w:rsidRPr="0019388B">
        <w:rPr>
          <w:rFonts w:asciiTheme="minorHAnsi" w:hAnsiTheme="minorHAnsi"/>
        </w:rPr>
        <w:t xml:space="preserve"> </w:t>
      </w:r>
    </w:p>
    <w:p w:rsidR="00A01DD9" w:rsidRPr="0019388B" w:rsidRDefault="00A01DD9" w:rsidP="00613E76">
      <w:pPr>
        <w:pStyle w:val="HeadingH7ClausesubtextL3"/>
        <w:numPr>
          <w:ilvl w:val="6"/>
          <w:numId w:val="148"/>
        </w:numPr>
        <w:rPr>
          <w:rFonts w:asciiTheme="minorHAnsi" w:hAnsiTheme="minorHAnsi"/>
        </w:rPr>
      </w:pPr>
      <w:r w:rsidRPr="0019388B">
        <w:rPr>
          <w:rFonts w:asciiTheme="minorHAnsi" w:hAnsiTheme="minorHAnsi"/>
        </w:rPr>
        <w:t xml:space="preserve">assumptions of energy volumes </w:t>
      </w:r>
      <w:r w:rsidRPr="0019388B">
        <w:rPr>
          <w:rStyle w:val="Emphasis-Bold"/>
          <w:rFonts w:asciiTheme="minorHAnsi" w:hAnsiTheme="minorHAnsi"/>
        </w:rPr>
        <w:t>supplied</w:t>
      </w:r>
      <w:r w:rsidRPr="0019388B">
        <w:rPr>
          <w:rFonts w:asciiTheme="minorHAnsi" w:hAnsiTheme="minorHAnsi"/>
        </w:rPr>
        <w:t xml:space="preserve"> to </w:t>
      </w:r>
      <w:r w:rsidRPr="0019388B">
        <w:rPr>
          <w:rStyle w:val="Emphasis-Bold"/>
          <w:rFonts w:asciiTheme="minorHAnsi" w:hAnsiTheme="minorHAnsi"/>
        </w:rPr>
        <w:t>consumers</w:t>
      </w:r>
      <w:r w:rsidRPr="0019388B">
        <w:rPr>
          <w:rFonts w:asciiTheme="minorHAnsi" w:hAnsiTheme="minorHAnsi"/>
        </w:rPr>
        <w:t xml:space="preserve"> by each category referred to in sub-paragraph</w:t>
      </w:r>
      <w:r w:rsidR="004379DC">
        <w:rPr>
          <w:rFonts w:asciiTheme="minorHAnsi" w:hAnsiTheme="minorHAnsi"/>
        </w:rPr>
        <w:t xml:space="preserve"> (ii)</w:t>
      </w:r>
      <w:r w:rsidRPr="0019388B">
        <w:rPr>
          <w:rFonts w:asciiTheme="minorHAnsi" w:hAnsiTheme="minorHAnsi"/>
        </w:rPr>
        <w:t>; and</w:t>
      </w:r>
    </w:p>
    <w:p w:rsidR="00A01DD9" w:rsidRPr="0019388B" w:rsidRDefault="00A01DD9" w:rsidP="00613E76">
      <w:pPr>
        <w:pStyle w:val="HeadingH7ClausesubtextL3"/>
        <w:numPr>
          <w:ilvl w:val="6"/>
          <w:numId w:val="148"/>
        </w:numPr>
        <w:rPr>
          <w:rFonts w:asciiTheme="minorHAnsi" w:hAnsiTheme="minorHAnsi"/>
        </w:rPr>
      </w:pPr>
      <w:r w:rsidRPr="0019388B">
        <w:rPr>
          <w:rFonts w:asciiTheme="minorHAnsi" w:hAnsiTheme="minorHAnsi"/>
        </w:rPr>
        <w:t xml:space="preserve">assumptions relating to average </w:t>
      </w:r>
      <w:r w:rsidRPr="0019388B">
        <w:rPr>
          <w:rStyle w:val="Emphasis-Bold"/>
          <w:rFonts w:asciiTheme="minorHAnsi" w:hAnsiTheme="minorHAnsi"/>
        </w:rPr>
        <w:t>consumer</w:t>
      </w:r>
      <w:r w:rsidRPr="0019388B">
        <w:rPr>
          <w:rFonts w:asciiTheme="minorHAnsi" w:hAnsiTheme="minorHAnsi"/>
        </w:rPr>
        <w:t xml:space="preserve"> energy usage by each category referred to in sub-paragraph</w:t>
      </w:r>
      <w:r w:rsidR="004379DC">
        <w:rPr>
          <w:rFonts w:asciiTheme="minorHAnsi" w:hAnsiTheme="minorHAnsi"/>
        </w:rPr>
        <w:t xml:space="preserve"> (ii)</w:t>
      </w:r>
      <w:r w:rsidRPr="0019388B">
        <w:rPr>
          <w:rFonts w:asciiTheme="minorHAnsi" w:hAnsiTheme="minorHAnsi"/>
        </w:rPr>
        <w:t>.</w:t>
      </w:r>
    </w:p>
    <w:p w:rsidR="004E2BBE" w:rsidRPr="0019388B" w:rsidRDefault="004E2BBE" w:rsidP="00613E76">
      <w:pPr>
        <w:pStyle w:val="HeadingH5ClausesubtextL1"/>
        <w:numPr>
          <w:ilvl w:val="4"/>
          <w:numId w:val="148"/>
        </w:numPr>
        <w:rPr>
          <w:rFonts w:asciiTheme="minorHAnsi" w:hAnsiTheme="minorHAnsi"/>
        </w:rPr>
      </w:pPr>
      <w:r w:rsidRPr="0019388B">
        <w:rPr>
          <w:rFonts w:asciiTheme="minorHAnsi" w:hAnsiTheme="minorHAnsi"/>
        </w:rPr>
        <w:t xml:space="preserve">For each </w:t>
      </w:r>
      <w:r w:rsidRPr="0019388B">
        <w:rPr>
          <w:rStyle w:val="Emphasis-Bold"/>
          <w:rFonts w:asciiTheme="minorHAnsi" w:hAnsiTheme="minorHAnsi"/>
        </w:rPr>
        <w:t>key assumption</w:t>
      </w:r>
      <w:r w:rsidRPr="0019388B">
        <w:rPr>
          <w:rFonts w:asciiTheme="minorHAnsi" w:hAnsiTheme="minorHAnsi"/>
        </w:rPr>
        <w:t xml:space="preserve"> that is a demand forecast-</w:t>
      </w:r>
      <w:bookmarkEnd w:id="1713"/>
    </w:p>
    <w:p w:rsidR="004E2BBE" w:rsidRPr="0019388B" w:rsidRDefault="004E2BBE" w:rsidP="00613E76">
      <w:pPr>
        <w:pStyle w:val="HeadingH6ClausesubtextL2"/>
        <w:numPr>
          <w:ilvl w:val="5"/>
          <w:numId w:val="148"/>
        </w:numPr>
        <w:rPr>
          <w:rFonts w:asciiTheme="minorHAnsi" w:hAnsiTheme="minorHAnsi"/>
        </w:rPr>
      </w:pPr>
      <w:r w:rsidRPr="0019388B">
        <w:rPr>
          <w:rFonts w:asciiTheme="minorHAnsi" w:hAnsiTheme="minorHAnsi"/>
        </w:rPr>
        <w:t>describe the methodology used to prepare it</w:t>
      </w:r>
      <w:r w:rsidR="00A01DD9" w:rsidRPr="0019388B">
        <w:rPr>
          <w:rFonts w:asciiTheme="minorHAnsi" w:hAnsiTheme="minorHAnsi"/>
        </w:rPr>
        <w:t xml:space="preserve"> (to at least gas station level)</w:t>
      </w:r>
      <w:r w:rsidRPr="0019388B">
        <w:rPr>
          <w:rFonts w:asciiTheme="minorHAnsi" w:hAnsiTheme="minorHAnsi"/>
        </w:rPr>
        <w:t xml:space="preserve">, including- </w:t>
      </w:r>
    </w:p>
    <w:p w:rsidR="004E2BBE" w:rsidRPr="0019388B" w:rsidRDefault="004E2BBE" w:rsidP="00613E76">
      <w:pPr>
        <w:pStyle w:val="HeadingH7ClausesubtextL3"/>
        <w:numPr>
          <w:ilvl w:val="6"/>
          <w:numId w:val="148"/>
        </w:numPr>
        <w:rPr>
          <w:rFonts w:asciiTheme="minorHAnsi" w:hAnsiTheme="minorHAnsi"/>
        </w:rPr>
      </w:pPr>
      <w:r w:rsidRPr="0019388B">
        <w:rPr>
          <w:rFonts w:asciiTheme="minorHAnsi" w:hAnsiTheme="minorHAnsi"/>
        </w:rPr>
        <w:t>any sensitivity analysis undertaken; and</w:t>
      </w:r>
    </w:p>
    <w:p w:rsidR="004E2BBE" w:rsidRPr="0019388B" w:rsidRDefault="004E2BBE" w:rsidP="00613E76">
      <w:pPr>
        <w:pStyle w:val="HeadingH7ClausesubtextL3"/>
        <w:numPr>
          <w:ilvl w:val="6"/>
          <w:numId w:val="148"/>
        </w:numPr>
        <w:rPr>
          <w:rFonts w:asciiTheme="minorHAnsi" w:hAnsiTheme="minorHAnsi"/>
        </w:rPr>
      </w:pPr>
      <w:r w:rsidRPr="0019388B">
        <w:rPr>
          <w:rFonts w:asciiTheme="minorHAnsi" w:hAnsiTheme="minorHAnsi"/>
        </w:rPr>
        <w:t xml:space="preserve">the models used (including each model’s key inputs and assumptions); </w:t>
      </w:r>
    </w:p>
    <w:p w:rsidR="00A01DD9" w:rsidRPr="0019388B" w:rsidRDefault="004E2BBE" w:rsidP="00613E76">
      <w:pPr>
        <w:pStyle w:val="HeadingH6ClausesubtextL2"/>
        <w:numPr>
          <w:ilvl w:val="5"/>
          <w:numId w:val="148"/>
        </w:numPr>
        <w:rPr>
          <w:rFonts w:asciiTheme="minorHAnsi" w:hAnsiTheme="minorHAnsi"/>
        </w:rPr>
      </w:pPr>
      <w:r w:rsidRPr="0019388B">
        <w:rPr>
          <w:rFonts w:asciiTheme="minorHAnsi" w:hAnsiTheme="minorHAnsi"/>
        </w:rPr>
        <w:t xml:space="preserve">describe and explain it in respect of each </w:t>
      </w:r>
      <w:r w:rsidRPr="0019388B">
        <w:rPr>
          <w:rStyle w:val="Emphasis-Bold"/>
          <w:rFonts w:asciiTheme="minorHAnsi" w:hAnsiTheme="minorHAnsi"/>
        </w:rPr>
        <w:t>disclosure year</w:t>
      </w:r>
      <w:r w:rsidRPr="0019388B">
        <w:rPr>
          <w:rFonts w:asciiTheme="minorHAnsi" w:hAnsiTheme="minorHAnsi"/>
        </w:rPr>
        <w:t xml:space="preserve"> in the </w:t>
      </w:r>
      <w:r w:rsidRPr="0019388B">
        <w:rPr>
          <w:rStyle w:val="Emphasis-Bold"/>
          <w:rFonts w:asciiTheme="minorHAnsi" w:hAnsiTheme="minorHAnsi"/>
        </w:rPr>
        <w:t xml:space="preserve">next period </w:t>
      </w:r>
      <w:r w:rsidRPr="0019388B">
        <w:rPr>
          <w:rFonts w:asciiTheme="minorHAnsi" w:hAnsiTheme="minorHAnsi"/>
        </w:rPr>
        <w:t xml:space="preserve">by reference to each </w:t>
      </w:r>
      <w:r w:rsidR="00ED7E58" w:rsidRPr="0019388B">
        <w:rPr>
          <w:rStyle w:val="Emphasis-Bold"/>
          <w:rFonts w:asciiTheme="minorHAnsi" w:hAnsiTheme="minorHAnsi"/>
        </w:rPr>
        <w:t>demand group</w:t>
      </w:r>
      <w:r w:rsidR="00A01DD9" w:rsidRPr="0019388B">
        <w:rPr>
          <w:rStyle w:val="Emphasis-Remove"/>
          <w:rFonts w:asciiTheme="minorHAnsi" w:hAnsiTheme="minorHAnsi"/>
        </w:rPr>
        <w:t>; and</w:t>
      </w:r>
    </w:p>
    <w:p w:rsidR="00245987" w:rsidRPr="0019388B" w:rsidRDefault="00A01DD9" w:rsidP="00613E76">
      <w:pPr>
        <w:pStyle w:val="HeadingH6ClausesubtextL2"/>
        <w:numPr>
          <w:ilvl w:val="5"/>
          <w:numId w:val="148"/>
        </w:numPr>
        <w:rPr>
          <w:rFonts w:asciiTheme="minorHAnsi" w:hAnsiTheme="minorHAnsi"/>
        </w:rPr>
      </w:pPr>
      <w:r w:rsidRPr="0019388B">
        <w:rPr>
          <w:rFonts w:asciiTheme="minorHAnsi" w:hAnsiTheme="minorHAnsi"/>
        </w:rPr>
        <w:t>e</w:t>
      </w:r>
      <w:r w:rsidR="00245987" w:rsidRPr="0019388B">
        <w:rPr>
          <w:rFonts w:asciiTheme="minorHAnsi" w:hAnsiTheme="minorHAnsi"/>
        </w:rPr>
        <w:t>xplain</w:t>
      </w:r>
      <w:r w:rsidRPr="0019388B">
        <w:rPr>
          <w:rFonts w:asciiTheme="minorHAnsi" w:hAnsiTheme="minorHAnsi"/>
        </w:rPr>
        <w:t xml:space="preserve"> the extent to which the forecasting methodology used is consistent with</w:t>
      </w:r>
      <w:r w:rsidR="00245987" w:rsidRPr="0019388B">
        <w:rPr>
          <w:rFonts w:asciiTheme="minorHAnsi" w:hAnsiTheme="minorHAnsi"/>
        </w:rPr>
        <w:t xml:space="preserve">- </w:t>
      </w:r>
    </w:p>
    <w:p w:rsidR="00245987" w:rsidRPr="0019388B" w:rsidRDefault="00245987" w:rsidP="00613E76">
      <w:pPr>
        <w:pStyle w:val="HeadingH7ClausesubtextL3"/>
        <w:numPr>
          <w:ilvl w:val="6"/>
          <w:numId w:val="148"/>
        </w:numPr>
        <w:rPr>
          <w:rFonts w:asciiTheme="minorHAnsi" w:hAnsiTheme="minorHAnsi"/>
        </w:rPr>
      </w:pPr>
      <w:r w:rsidRPr="0019388B">
        <w:rPr>
          <w:rFonts w:asciiTheme="minorHAnsi" w:hAnsiTheme="minorHAnsi"/>
        </w:rPr>
        <w:t xml:space="preserve">and has taken into account historical observations; </w:t>
      </w:r>
      <w:r w:rsidR="00A01DD9" w:rsidRPr="0019388B">
        <w:rPr>
          <w:rFonts w:asciiTheme="minorHAnsi" w:hAnsiTheme="minorHAnsi"/>
        </w:rPr>
        <w:t>and</w:t>
      </w:r>
    </w:p>
    <w:p w:rsidR="00FC6A19" w:rsidRPr="0019388B" w:rsidRDefault="00FC6A19" w:rsidP="00613E76">
      <w:pPr>
        <w:pStyle w:val="HeadingH7ClausesubtextL3"/>
        <w:numPr>
          <w:ilvl w:val="6"/>
          <w:numId w:val="148"/>
        </w:numPr>
        <w:rPr>
          <w:rFonts w:asciiTheme="minorHAnsi" w:hAnsiTheme="minorHAnsi"/>
        </w:rPr>
      </w:pPr>
      <w:r w:rsidRPr="0019388B">
        <w:rPr>
          <w:rFonts w:asciiTheme="minorHAnsi" w:hAnsiTheme="minorHAnsi"/>
        </w:rPr>
        <w:t>the methodology used to derive the forecast quantities as required by clause</w:t>
      </w:r>
      <w:r w:rsidR="004379DC">
        <w:rPr>
          <w:rFonts w:asciiTheme="minorHAnsi" w:hAnsiTheme="minorHAnsi"/>
        </w:rPr>
        <w:t xml:space="preserve"> 5.3.4(7)</w:t>
      </w:r>
      <w:r w:rsidRPr="0019388B">
        <w:rPr>
          <w:rFonts w:asciiTheme="minorHAnsi" w:hAnsiTheme="minorHAnsi"/>
        </w:rPr>
        <w:t>.</w:t>
      </w:r>
    </w:p>
    <w:p w:rsidR="00245987" w:rsidRPr="0019388B" w:rsidRDefault="00245987" w:rsidP="00613E76">
      <w:pPr>
        <w:pStyle w:val="SchHead4Clause"/>
        <w:numPr>
          <w:ilvl w:val="3"/>
          <w:numId w:val="139"/>
        </w:numPr>
        <w:rPr>
          <w:rFonts w:asciiTheme="minorHAnsi" w:hAnsiTheme="minorHAnsi"/>
        </w:rPr>
      </w:pPr>
      <w:r w:rsidRPr="0019388B">
        <w:rPr>
          <w:rFonts w:asciiTheme="minorHAnsi" w:hAnsiTheme="minorHAnsi"/>
        </w:rPr>
        <w:t>Capital expenditure</w:t>
      </w:r>
      <w:bookmarkEnd w:id="1710"/>
      <w:bookmarkEnd w:id="1711"/>
    </w:p>
    <w:p w:rsidR="00245987" w:rsidRPr="0019388B" w:rsidRDefault="00245987" w:rsidP="00613E76">
      <w:pPr>
        <w:pStyle w:val="HeadingH5ClausesubtextL1"/>
        <w:numPr>
          <w:ilvl w:val="4"/>
          <w:numId w:val="149"/>
        </w:numPr>
        <w:rPr>
          <w:rFonts w:asciiTheme="minorHAnsi" w:hAnsiTheme="minorHAnsi"/>
        </w:rPr>
      </w:pPr>
      <w:bookmarkStart w:id="1714" w:name="_Ref252906745"/>
      <w:r w:rsidRPr="0019388B">
        <w:rPr>
          <w:rFonts w:asciiTheme="minorHAnsi" w:hAnsiTheme="minorHAnsi"/>
        </w:rPr>
        <w:t xml:space="preserve">For each </w:t>
      </w:r>
      <w:r w:rsidRPr="0019388B">
        <w:rPr>
          <w:rStyle w:val="Emphasis-Bold"/>
          <w:rFonts w:asciiTheme="minorHAnsi" w:hAnsiTheme="minorHAnsi"/>
        </w:rPr>
        <w:t>capex category</w:t>
      </w:r>
      <w:r w:rsidRPr="0019388B">
        <w:rPr>
          <w:rFonts w:asciiTheme="minorHAnsi" w:hAnsiTheme="minorHAnsi"/>
        </w:rPr>
        <w:t xml:space="preserve"> included in the </w:t>
      </w:r>
      <w:r w:rsidRPr="0019388B">
        <w:rPr>
          <w:rStyle w:val="Emphasis-Bold"/>
          <w:rFonts w:asciiTheme="minorHAnsi" w:hAnsiTheme="minorHAnsi"/>
        </w:rPr>
        <w:t>capex forecast</w:t>
      </w:r>
      <w:r w:rsidRPr="0019388B">
        <w:rPr>
          <w:rFonts w:asciiTheme="minorHAnsi" w:hAnsiTheme="minorHAnsi"/>
        </w:rPr>
        <w:t xml:space="preserve">- </w:t>
      </w:r>
    </w:p>
    <w:p w:rsidR="00245987" w:rsidRPr="0019388B" w:rsidRDefault="004B30F5" w:rsidP="00613E76">
      <w:pPr>
        <w:pStyle w:val="HeadingH6ClausesubtextL2"/>
        <w:numPr>
          <w:ilvl w:val="5"/>
          <w:numId w:val="149"/>
        </w:numPr>
        <w:rPr>
          <w:rFonts w:asciiTheme="minorHAnsi" w:hAnsiTheme="minorHAnsi"/>
        </w:rPr>
      </w:pPr>
      <w:r w:rsidRPr="0019388B">
        <w:rPr>
          <w:rFonts w:asciiTheme="minorHAnsi" w:hAnsiTheme="minorHAnsi"/>
        </w:rPr>
        <w:t xml:space="preserve">provide </w:t>
      </w:r>
      <w:r w:rsidR="00245987" w:rsidRPr="0019388B">
        <w:rPr>
          <w:rFonts w:asciiTheme="minorHAnsi" w:hAnsiTheme="minorHAnsi"/>
        </w:rPr>
        <w:t xml:space="preserve">an overall description including the aims and objectives of the </w:t>
      </w:r>
      <w:r w:rsidR="00245987" w:rsidRPr="0019388B">
        <w:rPr>
          <w:rStyle w:val="Emphasis-Bold"/>
          <w:rFonts w:asciiTheme="minorHAnsi" w:hAnsiTheme="minorHAnsi"/>
        </w:rPr>
        <w:t>capex category</w:t>
      </w:r>
      <w:r w:rsidR="00245987" w:rsidRPr="0019388B">
        <w:rPr>
          <w:rFonts w:asciiTheme="minorHAnsi" w:hAnsiTheme="minorHAnsi"/>
        </w:rPr>
        <w:t>;</w:t>
      </w:r>
    </w:p>
    <w:p w:rsidR="00245987" w:rsidRPr="0019388B" w:rsidRDefault="004B30F5" w:rsidP="00613E76">
      <w:pPr>
        <w:pStyle w:val="HeadingH6ClausesubtextL2"/>
        <w:numPr>
          <w:ilvl w:val="5"/>
          <w:numId w:val="149"/>
        </w:numPr>
        <w:rPr>
          <w:rFonts w:asciiTheme="minorHAnsi" w:hAnsiTheme="minorHAnsi"/>
        </w:rPr>
      </w:pPr>
      <w:r w:rsidRPr="0019388B">
        <w:rPr>
          <w:rFonts w:asciiTheme="minorHAnsi" w:hAnsiTheme="minorHAnsi"/>
        </w:rPr>
        <w:t xml:space="preserve">provide </w:t>
      </w:r>
      <w:r w:rsidR="00245987" w:rsidRPr="0019388B">
        <w:rPr>
          <w:rFonts w:asciiTheme="minorHAnsi" w:hAnsiTheme="minorHAnsi"/>
        </w:rPr>
        <w:t xml:space="preserve">an explanation as to its </w:t>
      </w:r>
      <w:r w:rsidR="00245987" w:rsidRPr="0019388B">
        <w:rPr>
          <w:rStyle w:val="Emphasis-Bold"/>
          <w:rFonts w:asciiTheme="minorHAnsi" w:hAnsiTheme="minorHAnsi"/>
        </w:rPr>
        <w:t>deliverability</w:t>
      </w:r>
      <w:r w:rsidR="00245987" w:rsidRPr="0019388B">
        <w:rPr>
          <w:rFonts w:asciiTheme="minorHAnsi" w:hAnsiTheme="minorHAnsi"/>
        </w:rPr>
        <w:t xml:space="preserve">, with reference to factors likely to </w:t>
      </w:r>
      <w:r w:rsidR="00B27654" w:rsidRPr="0019388B">
        <w:rPr>
          <w:rFonts w:asciiTheme="minorHAnsi" w:hAnsiTheme="minorHAnsi"/>
        </w:rPr>
        <w:t xml:space="preserve">affect </w:t>
      </w:r>
      <w:r w:rsidR="00245987" w:rsidRPr="0019388B">
        <w:rPr>
          <w:rFonts w:asciiTheme="minorHAnsi" w:hAnsiTheme="minorHAnsi"/>
        </w:rPr>
        <w:t xml:space="preserve">the </w:t>
      </w:r>
      <w:r w:rsidR="00245987" w:rsidRPr="0019388B">
        <w:rPr>
          <w:rStyle w:val="Emphasis-Bold"/>
          <w:rFonts w:asciiTheme="minorHAnsi" w:hAnsiTheme="minorHAnsi"/>
        </w:rPr>
        <w:t>capex category</w:t>
      </w:r>
      <w:r w:rsidR="00245987" w:rsidRPr="0019388B">
        <w:rPr>
          <w:rFonts w:asciiTheme="minorHAnsi" w:hAnsiTheme="minorHAnsi"/>
        </w:rPr>
        <w:t xml:space="preserve"> as a whole; and</w:t>
      </w:r>
    </w:p>
    <w:p w:rsidR="00245987" w:rsidRPr="0019388B" w:rsidRDefault="00245987" w:rsidP="00613E76">
      <w:pPr>
        <w:pStyle w:val="HeadingH6ClausesubtextL2"/>
        <w:numPr>
          <w:ilvl w:val="5"/>
          <w:numId w:val="149"/>
        </w:numPr>
        <w:rPr>
          <w:rFonts w:asciiTheme="minorHAnsi" w:hAnsiTheme="minorHAnsi"/>
        </w:rPr>
      </w:pPr>
      <w:bookmarkStart w:id="1715" w:name="_Ref273948404"/>
      <w:r w:rsidRPr="0019388B">
        <w:rPr>
          <w:rFonts w:asciiTheme="minorHAnsi" w:hAnsiTheme="minorHAnsi"/>
        </w:rPr>
        <w:t>identify all relevant documents</w:t>
      </w:r>
      <w:r w:rsidR="00FC6A19" w:rsidRPr="0019388B">
        <w:rPr>
          <w:rFonts w:asciiTheme="minorHAnsi" w:hAnsiTheme="minorHAnsi"/>
        </w:rPr>
        <w:t xml:space="preserve">, </w:t>
      </w:r>
      <w:r w:rsidR="00FC6A19" w:rsidRPr="0019388B">
        <w:rPr>
          <w:rStyle w:val="Emphasis-Bold"/>
          <w:rFonts w:asciiTheme="minorHAnsi" w:hAnsiTheme="minorHAnsi"/>
        </w:rPr>
        <w:t>policies</w:t>
      </w:r>
      <w:r w:rsidR="00FC6A19" w:rsidRPr="0019388B">
        <w:rPr>
          <w:rFonts w:asciiTheme="minorHAnsi" w:hAnsiTheme="minorHAnsi"/>
        </w:rPr>
        <w:t xml:space="preserve"> and consultant's reports</w:t>
      </w:r>
      <w:r w:rsidRPr="0019388B">
        <w:rPr>
          <w:rFonts w:asciiTheme="minorHAnsi" w:hAnsiTheme="minorHAnsi"/>
        </w:rPr>
        <w:t xml:space="preserve"> that were taken into account in preparing the </w:t>
      </w:r>
      <w:r w:rsidRPr="0019388B">
        <w:rPr>
          <w:rStyle w:val="Emphasis-Bold"/>
          <w:rFonts w:asciiTheme="minorHAnsi" w:hAnsiTheme="minorHAnsi"/>
        </w:rPr>
        <w:t>capex forecast</w:t>
      </w:r>
      <w:r w:rsidRPr="0019388B">
        <w:rPr>
          <w:rFonts w:asciiTheme="minorHAnsi" w:hAnsiTheme="minorHAnsi"/>
        </w:rPr>
        <w:t>.</w:t>
      </w:r>
      <w:bookmarkEnd w:id="1715"/>
    </w:p>
    <w:p w:rsidR="00245987" w:rsidRPr="0019388B" w:rsidRDefault="00245987" w:rsidP="00613E76">
      <w:pPr>
        <w:pStyle w:val="HeadingH5ClausesubtextL1"/>
        <w:numPr>
          <w:ilvl w:val="4"/>
          <w:numId w:val="149"/>
        </w:numPr>
        <w:rPr>
          <w:rFonts w:asciiTheme="minorHAnsi" w:hAnsiTheme="minorHAnsi"/>
        </w:rPr>
      </w:pPr>
      <w:bookmarkStart w:id="1716" w:name="_Ref253403630"/>
      <w:r w:rsidRPr="0019388B">
        <w:rPr>
          <w:rFonts w:asciiTheme="minorHAnsi" w:hAnsiTheme="minorHAnsi"/>
        </w:rPr>
        <w:t xml:space="preserve">For each </w:t>
      </w:r>
      <w:r w:rsidRPr="0019388B">
        <w:rPr>
          <w:rStyle w:val="Emphasis-Bold"/>
          <w:rFonts w:asciiTheme="minorHAnsi" w:hAnsiTheme="minorHAnsi"/>
        </w:rPr>
        <w:t xml:space="preserve">identified programme </w:t>
      </w:r>
      <w:r w:rsidRPr="0019388B">
        <w:rPr>
          <w:rFonts w:asciiTheme="minorHAnsi" w:hAnsiTheme="minorHAnsi"/>
        </w:rPr>
        <w:t xml:space="preserve">included in the </w:t>
      </w:r>
      <w:r w:rsidRPr="0019388B">
        <w:rPr>
          <w:rStyle w:val="Emphasis-Bold"/>
          <w:rFonts w:asciiTheme="minorHAnsi" w:hAnsiTheme="minorHAnsi"/>
        </w:rPr>
        <w:t>capex forecast</w:t>
      </w:r>
      <w:r w:rsidRPr="0019388B">
        <w:rPr>
          <w:rFonts w:asciiTheme="minorHAnsi" w:hAnsiTheme="minorHAnsi"/>
        </w:rPr>
        <w:t>-</w:t>
      </w:r>
      <w:bookmarkEnd w:id="1716"/>
      <w:r w:rsidRPr="0019388B">
        <w:rPr>
          <w:rFonts w:asciiTheme="minorHAnsi" w:hAnsiTheme="minorHAnsi"/>
        </w:rPr>
        <w:t xml:space="preserve"> </w:t>
      </w:r>
    </w:p>
    <w:p w:rsidR="00245987" w:rsidRPr="0019388B" w:rsidRDefault="00245987" w:rsidP="00613E76">
      <w:pPr>
        <w:pStyle w:val="HeadingH6ClausesubtextL2"/>
        <w:numPr>
          <w:ilvl w:val="5"/>
          <w:numId w:val="149"/>
        </w:numPr>
        <w:rPr>
          <w:rFonts w:asciiTheme="minorHAnsi" w:hAnsiTheme="minorHAnsi"/>
        </w:rPr>
      </w:pPr>
      <w:r w:rsidRPr="0019388B">
        <w:rPr>
          <w:rFonts w:asciiTheme="minorHAnsi" w:hAnsiTheme="minorHAnsi"/>
        </w:rPr>
        <w:t xml:space="preserve">provide an overall description including the aims and objectives of the </w:t>
      </w:r>
      <w:r w:rsidRPr="0019388B">
        <w:rPr>
          <w:rStyle w:val="Emphasis-Bold"/>
          <w:rFonts w:asciiTheme="minorHAnsi" w:hAnsiTheme="minorHAnsi"/>
        </w:rPr>
        <w:t>identified programme</w:t>
      </w:r>
      <w:r w:rsidRPr="0019388B">
        <w:rPr>
          <w:rFonts w:asciiTheme="minorHAnsi" w:hAnsiTheme="minorHAnsi"/>
        </w:rPr>
        <w:t>;</w:t>
      </w:r>
    </w:p>
    <w:p w:rsidR="00245987" w:rsidRPr="0019388B" w:rsidRDefault="00245987" w:rsidP="00613E76">
      <w:pPr>
        <w:pStyle w:val="HeadingH6ClausesubtextL2"/>
        <w:numPr>
          <w:ilvl w:val="5"/>
          <w:numId w:val="149"/>
        </w:numPr>
        <w:rPr>
          <w:rFonts w:asciiTheme="minorHAnsi" w:hAnsiTheme="minorHAnsi"/>
        </w:rPr>
      </w:pPr>
      <w:r w:rsidRPr="0019388B">
        <w:rPr>
          <w:rFonts w:asciiTheme="minorHAnsi" w:hAnsiTheme="minorHAnsi"/>
        </w:rPr>
        <w:t xml:space="preserve">provide an explanation as to its </w:t>
      </w:r>
      <w:r w:rsidRPr="0019388B">
        <w:rPr>
          <w:rStyle w:val="Emphasis-Bold"/>
          <w:rFonts w:asciiTheme="minorHAnsi" w:hAnsiTheme="minorHAnsi"/>
        </w:rPr>
        <w:t>deliverability</w:t>
      </w:r>
      <w:r w:rsidRPr="0019388B">
        <w:rPr>
          <w:rFonts w:asciiTheme="minorHAnsi" w:hAnsiTheme="minorHAnsi"/>
        </w:rPr>
        <w:t xml:space="preserve">, with reference to factors likely to </w:t>
      </w:r>
      <w:r w:rsidR="005D3D96" w:rsidRPr="0019388B">
        <w:rPr>
          <w:rFonts w:asciiTheme="minorHAnsi" w:hAnsiTheme="minorHAnsi"/>
        </w:rPr>
        <w:t xml:space="preserve">specifically </w:t>
      </w:r>
      <w:r w:rsidRPr="0019388B">
        <w:rPr>
          <w:rFonts w:asciiTheme="minorHAnsi" w:hAnsiTheme="minorHAnsi"/>
        </w:rPr>
        <w:t xml:space="preserve">affect that </w:t>
      </w:r>
      <w:r w:rsidRPr="0019388B">
        <w:rPr>
          <w:rStyle w:val="Emphasis-Bold"/>
          <w:rFonts w:asciiTheme="minorHAnsi" w:hAnsiTheme="minorHAnsi"/>
        </w:rPr>
        <w:t>identified programme</w:t>
      </w:r>
      <w:r w:rsidRPr="0019388B">
        <w:rPr>
          <w:rFonts w:asciiTheme="minorHAnsi" w:hAnsiTheme="minorHAnsi"/>
        </w:rPr>
        <w:t xml:space="preserve">; </w:t>
      </w:r>
    </w:p>
    <w:p w:rsidR="00245987" w:rsidRPr="0019388B" w:rsidRDefault="00245987" w:rsidP="00613E76">
      <w:pPr>
        <w:pStyle w:val="HeadingH6ClausesubtextL2"/>
        <w:numPr>
          <w:ilvl w:val="5"/>
          <w:numId w:val="149"/>
        </w:numPr>
        <w:rPr>
          <w:rFonts w:asciiTheme="minorHAnsi" w:hAnsiTheme="minorHAnsi"/>
        </w:rPr>
      </w:pPr>
      <w:r w:rsidRPr="0019388B">
        <w:rPr>
          <w:rFonts w:asciiTheme="minorHAnsi" w:hAnsiTheme="minorHAnsi"/>
        </w:rPr>
        <w:t>provide details of all contingency factors provided for, including how they were calculated and what uncertainties they account for;</w:t>
      </w:r>
    </w:p>
    <w:p w:rsidR="00245987" w:rsidRPr="0019388B" w:rsidRDefault="007444DB" w:rsidP="00613E76">
      <w:pPr>
        <w:pStyle w:val="HeadingH6ClausesubtextL2"/>
        <w:numPr>
          <w:ilvl w:val="5"/>
          <w:numId w:val="149"/>
        </w:numPr>
        <w:rPr>
          <w:rFonts w:asciiTheme="minorHAnsi" w:hAnsiTheme="minorHAnsi"/>
        </w:rPr>
      </w:pPr>
      <w:bookmarkStart w:id="1717" w:name="_Ref265707561"/>
      <w:r w:rsidRPr="0019388B">
        <w:rPr>
          <w:rFonts w:asciiTheme="minorHAnsi" w:hAnsiTheme="minorHAnsi"/>
        </w:rPr>
        <w:t>state</w:t>
      </w:r>
      <w:r w:rsidR="00245987" w:rsidRPr="0019388B">
        <w:rPr>
          <w:rFonts w:asciiTheme="minorHAnsi" w:hAnsiTheme="minorHAnsi"/>
        </w:rPr>
        <w:t>-</w:t>
      </w:r>
      <w:bookmarkEnd w:id="1717"/>
    </w:p>
    <w:p w:rsidR="00245987" w:rsidRPr="0019388B" w:rsidRDefault="00245987" w:rsidP="00613E76">
      <w:pPr>
        <w:pStyle w:val="HeadingH7ClausesubtextL3"/>
        <w:numPr>
          <w:ilvl w:val="6"/>
          <w:numId w:val="149"/>
        </w:numPr>
        <w:rPr>
          <w:rFonts w:asciiTheme="minorHAnsi" w:hAnsiTheme="minorHAnsi"/>
        </w:rPr>
      </w:pPr>
      <w:bookmarkStart w:id="1718" w:name="_Ref253403566"/>
      <w:r w:rsidRPr="0019388B">
        <w:rPr>
          <w:rFonts w:asciiTheme="minorHAnsi" w:hAnsiTheme="minorHAnsi"/>
        </w:rPr>
        <w:t xml:space="preserve">each relevant </w:t>
      </w:r>
      <w:r w:rsidRPr="0019388B">
        <w:rPr>
          <w:rStyle w:val="Emphasis-Bold"/>
          <w:rFonts w:asciiTheme="minorHAnsi" w:hAnsiTheme="minorHAnsi"/>
        </w:rPr>
        <w:t>key assumption</w:t>
      </w:r>
      <w:r w:rsidRPr="0019388B">
        <w:rPr>
          <w:rFonts w:asciiTheme="minorHAnsi" w:hAnsiTheme="minorHAnsi"/>
        </w:rPr>
        <w:t>;</w:t>
      </w:r>
      <w:bookmarkEnd w:id="1718"/>
    </w:p>
    <w:p w:rsidR="00245987" w:rsidRPr="0019388B" w:rsidRDefault="00245987" w:rsidP="00613E76">
      <w:pPr>
        <w:pStyle w:val="HeadingH7ClausesubtextL3"/>
        <w:numPr>
          <w:ilvl w:val="6"/>
          <w:numId w:val="149"/>
        </w:numPr>
        <w:rPr>
          <w:rFonts w:asciiTheme="minorHAnsi" w:hAnsiTheme="minorHAnsi"/>
        </w:rPr>
      </w:pPr>
      <w:r w:rsidRPr="0019388B">
        <w:rPr>
          <w:rFonts w:asciiTheme="minorHAnsi" w:hAnsiTheme="minorHAnsi"/>
        </w:rPr>
        <w:t xml:space="preserve">each relevant </w:t>
      </w:r>
      <w:r w:rsidRPr="0019388B">
        <w:rPr>
          <w:rStyle w:val="Emphasis-Bold"/>
          <w:rFonts w:asciiTheme="minorHAnsi" w:hAnsiTheme="minorHAnsi"/>
        </w:rPr>
        <w:t>obligation</w:t>
      </w:r>
      <w:r w:rsidRPr="0019388B">
        <w:rPr>
          <w:rFonts w:asciiTheme="minorHAnsi" w:hAnsiTheme="minorHAnsi"/>
        </w:rPr>
        <w:t>; and</w:t>
      </w:r>
    </w:p>
    <w:p w:rsidR="00245987" w:rsidRPr="0019388B" w:rsidRDefault="00245987" w:rsidP="00613E76">
      <w:pPr>
        <w:pStyle w:val="HeadingH7ClausesubtextL3"/>
        <w:numPr>
          <w:ilvl w:val="6"/>
          <w:numId w:val="149"/>
        </w:numPr>
        <w:rPr>
          <w:rFonts w:asciiTheme="minorHAnsi" w:hAnsiTheme="minorHAnsi"/>
        </w:rPr>
      </w:pPr>
      <w:r w:rsidRPr="0019388B">
        <w:rPr>
          <w:rFonts w:asciiTheme="minorHAnsi" w:hAnsiTheme="minorHAnsi"/>
        </w:rPr>
        <w:t>any</w:t>
      </w:r>
      <w:r w:rsidR="003A19AE">
        <w:rPr>
          <w:rFonts w:asciiTheme="minorHAnsi" w:hAnsiTheme="minorHAnsi"/>
          <w:b/>
        </w:rPr>
        <w:t xml:space="preserve"> </w:t>
      </w:r>
      <w:r w:rsidR="003A19AE" w:rsidRPr="008C67EF">
        <w:rPr>
          <w:rFonts w:asciiTheme="minorHAnsi" w:hAnsiTheme="minorHAnsi"/>
        </w:rPr>
        <w:t>step change</w:t>
      </w:r>
      <w:r w:rsidRPr="0019388B">
        <w:rPr>
          <w:rFonts w:asciiTheme="minorHAnsi" w:hAnsiTheme="minorHAnsi"/>
        </w:rPr>
        <w:t xml:space="preserve"> and its </w:t>
      </w:r>
      <w:r w:rsidR="00CC275D" w:rsidRPr="0019388B">
        <w:rPr>
          <w:rFonts w:asciiTheme="minorHAnsi" w:hAnsiTheme="minorHAnsi"/>
        </w:rPr>
        <w:t xml:space="preserve">effect </w:t>
      </w:r>
      <w:r w:rsidRPr="0019388B">
        <w:rPr>
          <w:rFonts w:asciiTheme="minorHAnsi" w:hAnsiTheme="minorHAnsi"/>
        </w:rPr>
        <w:t xml:space="preserve">on the </w:t>
      </w:r>
      <w:r w:rsidRPr="0019388B">
        <w:rPr>
          <w:rStyle w:val="Emphasis-Bold"/>
          <w:rFonts w:asciiTheme="minorHAnsi" w:hAnsiTheme="minorHAnsi"/>
        </w:rPr>
        <w:t>capex forecast</w:t>
      </w:r>
      <w:r w:rsidRPr="0019388B">
        <w:rPr>
          <w:rFonts w:asciiTheme="minorHAnsi" w:hAnsiTheme="minorHAnsi"/>
        </w:rPr>
        <w:t xml:space="preserve"> for the </w:t>
      </w:r>
      <w:r w:rsidRPr="0019388B">
        <w:rPr>
          <w:rStyle w:val="Emphasis-Bold"/>
          <w:rFonts w:asciiTheme="minorHAnsi" w:hAnsiTheme="minorHAnsi"/>
        </w:rPr>
        <w:t>identified programme</w:t>
      </w:r>
      <w:r w:rsidRPr="0019388B">
        <w:rPr>
          <w:rFonts w:asciiTheme="minorHAnsi" w:hAnsiTheme="minorHAnsi"/>
        </w:rPr>
        <w:t xml:space="preserve">; </w:t>
      </w:r>
    </w:p>
    <w:p w:rsidR="00245987" w:rsidRPr="0019388B" w:rsidRDefault="00245987" w:rsidP="00613E76">
      <w:pPr>
        <w:pStyle w:val="HeadingH6ClausesubtextL2"/>
        <w:numPr>
          <w:ilvl w:val="5"/>
          <w:numId w:val="149"/>
        </w:numPr>
        <w:rPr>
          <w:rFonts w:asciiTheme="minorHAnsi" w:hAnsiTheme="minorHAnsi"/>
        </w:rPr>
      </w:pPr>
      <w:r w:rsidRPr="0019388B">
        <w:rPr>
          <w:rFonts w:asciiTheme="minorHAnsi" w:hAnsiTheme="minorHAnsi"/>
        </w:rPr>
        <w:t xml:space="preserve">explain all departures from any conclusions and recommendations contained in each consultant’s report identified in accordance with </w:t>
      </w:r>
      <w:r w:rsidR="007444DB" w:rsidRPr="0019388B">
        <w:rPr>
          <w:rFonts w:asciiTheme="minorHAnsi" w:hAnsiTheme="minorHAnsi"/>
        </w:rPr>
        <w:t>subclause</w:t>
      </w:r>
      <w:r w:rsidR="004379DC">
        <w:rPr>
          <w:rFonts w:asciiTheme="minorHAnsi" w:hAnsiTheme="minorHAnsi"/>
        </w:rPr>
        <w:t xml:space="preserve"> (1)(c)</w:t>
      </w:r>
      <w:r w:rsidRPr="0019388B">
        <w:rPr>
          <w:rFonts w:asciiTheme="minorHAnsi" w:hAnsiTheme="minorHAnsi"/>
        </w:rPr>
        <w:t>;</w:t>
      </w:r>
      <w:r w:rsidR="007E64B8" w:rsidRPr="0019388B">
        <w:rPr>
          <w:rFonts w:asciiTheme="minorHAnsi" w:hAnsiTheme="minorHAnsi"/>
        </w:rPr>
        <w:t xml:space="preserve"> and</w:t>
      </w:r>
    </w:p>
    <w:p w:rsidR="00245987" w:rsidRPr="0019388B" w:rsidRDefault="00245987" w:rsidP="00613E76">
      <w:pPr>
        <w:pStyle w:val="HeadingH6ClausesubtextL2"/>
        <w:numPr>
          <w:ilvl w:val="5"/>
          <w:numId w:val="149"/>
        </w:numPr>
        <w:rPr>
          <w:rFonts w:asciiTheme="minorHAnsi" w:hAnsiTheme="minorHAnsi"/>
        </w:rPr>
      </w:pPr>
      <w:r w:rsidRPr="0019388B">
        <w:rPr>
          <w:rFonts w:asciiTheme="minorHAnsi" w:hAnsiTheme="minorHAnsi"/>
        </w:rPr>
        <w:t xml:space="preserve">explain the methodology used to generate the </w:t>
      </w:r>
      <w:r w:rsidRPr="0019388B">
        <w:rPr>
          <w:rStyle w:val="Emphasis-Bold"/>
          <w:rFonts w:asciiTheme="minorHAnsi" w:hAnsiTheme="minorHAnsi"/>
        </w:rPr>
        <w:t>capex forecast</w:t>
      </w:r>
      <w:r w:rsidRPr="0019388B">
        <w:rPr>
          <w:rFonts w:asciiTheme="minorHAnsi" w:hAnsiTheme="minorHAnsi"/>
        </w:rPr>
        <w:t xml:space="preserve"> for the </w:t>
      </w:r>
      <w:r w:rsidRPr="0019388B">
        <w:rPr>
          <w:rStyle w:val="Emphasis-Bold"/>
          <w:rFonts w:asciiTheme="minorHAnsi" w:hAnsiTheme="minorHAnsi"/>
        </w:rPr>
        <w:t>identified programme</w:t>
      </w:r>
      <w:r w:rsidRPr="0019388B">
        <w:rPr>
          <w:rFonts w:asciiTheme="minorHAnsi" w:hAnsiTheme="minorHAnsi"/>
        </w:rPr>
        <w:t>, including but not limited to details regarding</w:t>
      </w:r>
      <w:r w:rsidR="007E64B8" w:rsidRPr="0019388B">
        <w:rPr>
          <w:rFonts w:asciiTheme="minorHAnsi" w:hAnsiTheme="minorHAnsi"/>
        </w:rPr>
        <w:t>-</w:t>
      </w:r>
    </w:p>
    <w:p w:rsidR="00245987" w:rsidRPr="0019388B" w:rsidRDefault="00245987" w:rsidP="00613E76">
      <w:pPr>
        <w:pStyle w:val="HeadingH7ClausesubtextL3"/>
        <w:numPr>
          <w:ilvl w:val="6"/>
          <w:numId w:val="149"/>
        </w:numPr>
        <w:rPr>
          <w:rFonts w:asciiTheme="minorHAnsi" w:hAnsiTheme="minorHAnsi"/>
        </w:rPr>
      </w:pPr>
      <w:r w:rsidRPr="0019388B">
        <w:rPr>
          <w:rFonts w:asciiTheme="minorHAnsi" w:hAnsiTheme="minorHAnsi"/>
        </w:rPr>
        <w:t xml:space="preserve">any cost benchmarking undertaken by or for the </w:t>
      </w:r>
      <w:r w:rsidR="00E37BB0" w:rsidRPr="0019388B">
        <w:rPr>
          <w:rStyle w:val="Emphasis-Bold"/>
          <w:rFonts w:asciiTheme="minorHAnsi" w:hAnsiTheme="minorHAnsi"/>
        </w:rPr>
        <w:t>GDB</w:t>
      </w:r>
      <w:r w:rsidRPr="0019388B">
        <w:rPr>
          <w:rFonts w:asciiTheme="minorHAnsi" w:hAnsiTheme="minorHAnsi"/>
        </w:rPr>
        <w:t>;</w:t>
      </w:r>
    </w:p>
    <w:p w:rsidR="00245987" w:rsidRPr="0019388B" w:rsidRDefault="00245987" w:rsidP="00613E76">
      <w:pPr>
        <w:pStyle w:val="HeadingH7ClausesubtextL3"/>
        <w:numPr>
          <w:ilvl w:val="6"/>
          <w:numId w:val="149"/>
        </w:numPr>
        <w:rPr>
          <w:rFonts w:asciiTheme="minorHAnsi" w:hAnsiTheme="minorHAnsi"/>
        </w:rPr>
      </w:pPr>
      <w:r w:rsidRPr="0019388B">
        <w:rPr>
          <w:rFonts w:asciiTheme="minorHAnsi" w:hAnsiTheme="minorHAnsi"/>
        </w:rPr>
        <w:t xml:space="preserve">internal historical cost trends (for specific </w:t>
      </w:r>
      <w:r w:rsidRPr="0019388B">
        <w:rPr>
          <w:rStyle w:val="Emphasis-Bold"/>
          <w:rFonts w:asciiTheme="minorHAnsi" w:hAnsiTheme="minorHAnsi"/>
        </w:rPr>
        <w:t>asset categories</w:t>
      </w:r>
      <w:r w:rsidRPr="0019388B">
        <w:rPr>
          <w:rFonts w:asciiTheme="minorHAnsi" w:hAnsiTheme="minorHAnsi"/>
        </w:rPr>
        <w:t>) relied upon;</w:t>
      </w:r>
    </w:p>
    <w:p w:rsidR="00245987" w:rsidRPr="0019388B" w:rsidRDefault="00245987" w:rsidP="00613E76">
      <w:pPr>
        <w:pStyle w:val="HeadingH7ClausesubtextL3"/>
        <w:numPr>
          <w:ilvl w:val="6"/>
          <w:numId w:val="149"/>
        </w:numPr>
        <w:rPr>
          <w:rFonts w:asciiTheme="minorHAnsi" w:hAnsiTheme="minorHAnsi"/>
        </w:rPr>
      </w:pPr>
      <w:r w:rsidRPr="0019388B">
        <w:rPr>
          <w:rFonts w:asciiTheme="minorHAnsi" w:hAnsiTheme="minorHAnsi"/>
        </w:rPr>
        <w:t>material changes to work backlogs;</w:t>
      </w:r>
    </w:p>
    <w:p w:rsidR="00245987" w:rsidRPr="0019388B" w:rsidRDefault="00245987" w:rsidP="00613E76">
      <w:pPr>
        <w:pStyle w:val="HeadingH7ClausesubtextL3"/>
        <w:numPr>
          <w:ilvl w:val="6"/>
          <w:numId w:val="149"/>
        </w:numPr>
        <w:rPr>
          <w:rFonts w:asciiTheme="minorHAnsi" w:hAnsiTheme="minorHAnsi"/>
        </w:rPr>
      </w:pPr>
      <w:r w:rsidRPr="0019388B">
        <w:rPr>
          <w:rFonts w:asciiTheme="minorHAnsi" w:hAnsiTheme="minorHAnsi"/>
        </w:rPr>
        <w:t xml:space="preserve">all </w:t>
      </w:r>
      <w:r w:rsidRPr="0019388B">
        <w:rPr>
          <w:rStyle w:val="Emphasis-Bold"/>
          <w:rFonts w:asciiTheme="minorHAnsi" w:hAnsiTheme="minorHAnsi"/>
        </w:rPr>
        <w:t>network</w:t>
      </w:r>
      <w:r w:rsidRPr="0019388B">
        <w:rPr>
          <w:rFonts w:asciiTheme="minorHAnsi" w:hAnsiTheme="minorHAnsi"/>
        </w:rPr>
        <w:t xml:space="preserve"> alternative projects and/or programmes considered;</w:t>
      </w:r>
    </w:p>
    <w:p w:rsidR="00245987" w:rsidRPr="0019388B" w:rsidRDefault="00245987" w:rsidP="00613E76">
      <w:pPr>
        <w:pStyle w:val="HeadingH7ClausesubtextL3"/>
        <w:numPr>
          <w:ilvl w:val="6"/>
          <w:numId w:val="149"/>
        </w:numPr>
        <w:rPr>
          <w:rFonts w:asciiTheme="minorHAnsi" w:hAnsiTheme="minorHAnsi"/>
        </w:rPr>
      </w:pPr>
      <w:r w:rsidRPr="0019388B">
        <w:rPr>
          <w:rFonts w:asciiTheme="minorHAnsi" w:hAnsiTheme="minorHAnsi"/>
        </w:rPr>
        <w:t>all cost-benefit analyses undertaken;</w:t>
      </w:r>
    </w:p>
    <w:p w:rsidR="00245987" w:rsidRPr="0019388B" w:rsidRDefault="00245987" w:rsidP="00613E76">
      <w:pPr>
        <w:pStyle w:val="HeadingH7ClausesubtextL3"/>
        <w:numPr>
          <w:ilvl w:val="6"/>
          <w:numId w:val="149"/>
        </w:numPr>
        <w:rPr>
          <w:rFonts w:asciiTheme="minorHAnsi" w:hAnsiTheme="minorHAnsi"/>
        </w:rPr>
      </w:pPr>
      <w:r w:rsidRPr="0019388B">
        <w:rPr>
          <w:rFonts w:asciiTheme="minorHAnsi" w:hAnsiTheme="minorHAnsi"/>
        </w:rPr>
        <w:t>all contingency factors provided for, including how they were calculated and what uncertainties they account for; and</w:t>
      </w:r>
    </w:p>
    <w:p w:rsidR="00245987" w:rsidRPr="0019388B" w:rsidRDefault="00245987" w:rsidP="00613E76">
      <w:pPr>
        <w:pStyle w:val="HeadingH7ClausesubtextL3"/>
        <w:numPr>
          <w:ilvl w:val="6"/>
          <w:numId w:val="149"/>
        </w:numPr>
        <w:rPr>
          <w:rFonts w:asciiTheme="minorHAnsi" w:hAnsiTheme="minorHAnsi"/>
        </w:rPr>
      </w:pPr>
      <w:r w:rsidRPr="0019388B">
        <w:rPr>
          <w:rFonts w:asciiTheme="minorHAnsi" w:hAnsiTheme="minorHAnsi"/>
        </w:rPr>
        <w:t>any</w:t>
      </w:r>
      <w:r w:rsidR="003A19AE" w:rsidRPr="003A19AE">
        <w:rPr>
          <w:rFonts w:asciiTheme="minorHAnsi" w:hAnsiTheme="minorHAnsi"/>
          <w:b/>
        </w:rPr>
        <w:t xml:space="preserve"> </w:t>
      </w:r>
      <w:r w:rsidR="003A19AE" w:rsidRPr="008C67EF">
        <w:rPr>
          <w:rFonts w:asciiTheme="minorHAnsi" w:hAnsiTheme="minorHAnsi"/>
        </w:rPr>
        <w:t>step change</w:t>
      </w:r>
      <w:r w:rsidRPr="003A19AE">
        <w:rPr>
          <w:rFonts w:asciiTheme="minorHAnsi" w:hAnsiTheme="minorHAnsi"/>
          <w:b/>
        </w:rPr>
        <w:t xml:space="preserve"> </w:t>
      </w:r>
      <w:r w:rsidRPr="0019388B">
        <w:rPr>
          <w:rFonts w:asciiTheme="minorHAnsi" w:hAnsiTheme="minorHAnsi"/>
        </w:rPr>
        <w:t xml:space="preserve">from historical costs in any cost component included in the </w:t>
      </w:r>
      <w:r w:rsidRPr="0019388B">
        <w:rPr>
          <w:rStyle w:val="Emphasis-Bold"/>
          <w:rFonts w:asciiTheme="minorHAnsi" w:hAnsiTheme="minorHAnsi"/>
        </w:rPr>
        <w:t>identified programme</w:t>
      </w:r>
      <w:r w:rsidRPr="0019388B">
        <w:rPr>
          <w:rFonts w:asciiTheme="minorHAnsi" w:hAnsiTheme="minorHAnsi"/>
        </w:rPr>
        <w:t xml:space="preserve"> and its </w:t>
      </w:r>
      <w:r w:rsidR="00CC275D" w:rsidRPr="0019388B">
        <w:rPr>
          <w:rFonts w:asciiTheme="minorHAnsi" w:hAnsiTheme="minorHAnsi"/>
        </w:rPr>
        <w:t>effect</w:t>
      </w:r>
      <w:r w:rsidRPr="0019388B">
        <w:rPr>
          <w:rFonts w:asciiTheme="minorHAnsi" w:hAnsiTheme="minorHAnsi"/>
        </w:rPr>
        <w:t xml:space="preserve"> on the </w:t>
      </w:r>
      <w:r w:rsidRPr="0019388B">
        <w:rPr>
          <w:rStyle w:val="Emphasis-Bold"/>
          <w:rFonts w:asciiTheme="minorHAnsi" w:hAnsiTheme="minorHAnsi"/>
        </w:rPr>
        <w:t>capex forecast</w:t>
      </w:r>
      <w:r w:rsidR="007E64B8" w:rsidRPr="0019388B">
        <w:rPr>
          <w:rStyle w:val="Emphasis-Remove"/>
          <w:rFonts w:asciiTheme="minorHAnsi" w:hAnsiTheme="minorHAnsi"/>
        </w:rPr>
        <w:t>.</w:t>
      </w:r>
    </w:p>
    <w:p w:rsidR="00245987" w:rsidRPr="0019388B" w:rsidRDefault="00245987" w:rsidP="00613E76">
      <w:pPr>
        <w:pStyle w:val="HeadingH5ClausesubtextL1"/>
        <w:numPr>
          <w:ilvl w:val="4"/>
          <w:numId w:val="149"/>
        </w:numPr>
        <w:rPr>
          <w:rFonts w:asciiTheme="minorHAnsi" w:hAnsiTheme="minorHAnsi"/>
        </w:rPr>
      </w:pPr>
      <w:r w:rsidRPr="0019388B">
        <w:rPr>
          <w:rFonts w:asciiTheme="minorHAnsi" w:hAnsiTheme="minorHAnsi"/>
        </w:rPr>
        <w:t xml:space="preserve">For each </w:t>
      </w:r>
      <w:r w:rsidRPr="0019388B">
        <w:rPr>
          <w:rStyle w:val="Emphasis-Bold"/>
          <w:rFonts w:asciiTheme="minorHAnsi" w:hAnsiTheme="minorHAnsi"/>
        </w:rPr>
        <w:t>policy</w:t>
      </w:r>
      <w:r w:rsidRPr="0019388B">
        <w:rPr>
          <w:rFonts w:asciiTheme="minorHAnsi" w:hAnsiTheme="minorHAnsi"/>
        </w:rPr>
        <w:t xml:space="preserve"> identified in response to subclause </w:t>
      </w:r>
      <w:r w:rsidR="007444DB" w:rsidRPr="0019388B">
        <w:rPr>
          <w:rFonts w:asciiTheme="minorHAnsi" w:hAnsiTheme="minorHAnsi"/>
        </w:rPr>
        <w:t>subclause</w:t>
      </w:r>
      <w:r w:rsidR="00093F8E">
        <w:rPr>
          <w:rFonts w:asciiTheme="minorHAnsi" w:hAnsiTheme="minorHAnsi"/>
        </w:rPr>
        <w:t xml:space="preserve"> (1)(c)</w:t>
      </w:r>
      <w:r w:rsidR="000B02DB" w:rsidRPr="0019388B">
        <w:rPr>
          <w:rFonts w:asciiTheme="minorHAnsi" w:hAnsiTheme="minorHAnsi"/>
        </w:rPr>
        <w:t>,</w:t>
      </w:r>
      <w:r w:rsidRPr="0019388B">
        <w:rPr>
          <w:rFonts w:asciiTheme="minorHAnsi" w:hAnsiTheme="minorHAnsi"/>
        </w:rPr>
        <w:t xml:space="preserve"> explain-</w:t>
      </w:r>
    </w:p>
    <w:p w:rsidR="00245987" w:rsidRPr="0019388B" w:rsidRDefault="00245987" w:rsidP="00613E76">
      <w:pPr>
        <w:pStyle w:val="HeadingH6ClausesubtextL2"/>
        <w:numPr>
          <w:ilvl w:val="5"/>
          <w:numId w:val="149"/>
        </w:numPr>
        <w:rPr>
          <w:rFonts w:asciiTheme="minorHAnsi" w:hAnsiTheme="minorHAnsi"/>
        </w:rPr>
      </w:pPr>
      <w:r w:rsidRPr="0019388B">
        <w:rPr>
          <w:rFonts w:asciiTheme="minorHAnsi" w:hAnsiTheme="minorHAnsi"/>
        </w:rPr>
        <w:t>how it was taken into account and complied with; and</w:t>
      </w:r>
    </w:p>
    <w:p w:rsidR="00245987" w:rsidRPr="0019388B" w:rsidRDefault="00245987" w:rsidP="00613E76">
      <w:pPr>
        <w:pStyle w:val="HeadingH6ClausesubtextL2"/>
        <w:numPr>
          <w:ilvl w:val="5"/>
          <w:numId w:val="149"/>
        </w:numPr>
        <w:rPr>
          <w:rFonts w:asciiTheme="minorHAnsi" w:hAnsiTheme="minorHAnsi"/>
        </w:rPr>
      </w:pPr>
      <w:r w:rsidRPr="0019388B">
        <w:rPr>
          <w:rFonts w:asciiTheme="minorHAnsi" w:hAnsiTheme="minorHAnsi"/>
        </w:rPr>
        <w:t xml:space="preserve">how relevant </w:t>
      </w:r>
      <w:r w:rsidRPr="0019388B">
        <w:rPr>
          <w:rStyle w:val="Emphasis-Bold"/>
          <w:rFonts w:asciiTheme="minorHAnsi" w:hAnsiTheme="minorHAnsi"/>
        </w:rPr>
        <w:t>planning standards</w:t>
      </w:r>
      <w:r w:rsidRPr="0019388B">
        <w:rPr>
          <w:rFonts w:asciiTheme="minorHAnsi" w:hAnsiTheme="minorHAnsi"/>
        </w:rPr>
        <w:t xml:space="preserve"> have been incorporated</w:t>
      </w:r>
      <w:r w:rsidR="007E64B8" w:rsidRPr="0019388B">
        <w:rPr>
          <w:rFonts w:asciiTheme="minorHAnsi" w:hAnsiTheme="minorHAnsi"/>
        </w:rPr>
        <w:t>.</w:t>
      </w:r>
    </w:p>
    <w:p w:rsidR="00245987" w:rsidRPr="0019388B" w:rsidRDefault="00245987" w:rsidP="00613E76">
      <w:pPr>
        <w:pStyle w:val="HeadingH5ClausesubtextL1"/>
        <w:numPr>
          <w:ilvl w:val="4"/>
          <w:numId w:val="149"/>
        </w:numPr>
        <w:rPr>
          <w:rFonts w:asciiTheme="minorHAnsi" w:hAnsiTheme="minorHAnsi"/>
        </w:rPr>
      </w:pPr>
      <w:r w:rsidRPr="0019388B">
        <w:rPr>
          <w:rFonts w:asciiTheme="minorHAnsi" w:hAnsiTheme="minorHAnsi"/>
        </w:rPr>
        <w:t xml:space="preserve">For each </w:t>
      </w:r>
      <w:r w:rsidRPr="0019388B">
        <w:rPr>
          <w:rStyle w:val="Emphasis-Bold"/>
          <w:rFonts w:asciiTheme="minorHAnsi" w:hAnsiTheme="minorHAnsi"/>
        </w:rPr>
        <w:t>key assumption</w:t>
      </w:r>
      <w:r w:rsidRPr="0019388B">
        <w:rPr>
          <w:rFonts w:asciiTheme="minorHAnsi" w:hAnsiTheme="minorHAnsi"/>
        </w:rPr>
        <w:t xml:space="preserve"> identified in accordance with</w:t>
      </w:r>
      <w:r w:rsidR="00FA7ED0" w:rsidRPr="0019388B">
        <w:rPr>
          <w:rFonts w:asciiTheme="minorHAnsi" w:hAnsiTheme="minorHAnsi"/>
        </w:rPr>
        <w:t xml:space="preserve"> </w:t>
      </w:r>
      <w:r w:rsidRPr="0019388B">
        <w:rPr>
          <w:rFonts w:asciiTheme="minorHAnsi" w:hAnsiTheme="minorHAnsi"/>
        </w:rPr>
        <w:t>subclause</w:t>
      </w:r>
      <w:r w:rsidR="00A04992">
        <w:rPr>
          <w:rFonts w:asciiTheme="minorHAnsi" w:hAnsiTheme="minorHAnsi"/>
        </w:rPr>
        <w:t xml:space="preserve"> (2)(d)(i)</w:t>
      </w:r>
      <w:r w:rsidRPr="0019388B">
        <w:rPr>
          <w:rFonts w:asciiTheme="minorHAnsi" w:hAnsiTheme="minorHAnsi"/>
        </w:rPr>
        <w:t xml:space="preserve">- </w:t>
      </w:r>
    </w:p>
    <w:p w:rsidR="00245987" w:rsidRPr="0019388B" w:rsidRDefault="00245987" w:rsidP="00613E76">
      <w:pPr>
        <w:pStyle w:val="HeadingH6ClausesubtextL2"/>
        <w:numPr>
          <w:ilvl w:val="5"/>
          <w:numId w:val="149"/>
        </w:numPr>
        <w:rPr>
          <w:rFonts w:asciiTheme="minorHAnsi" w:hAnsiTheme="minorHAnsi"/>
        </w:rPr>
      </w:pPr>
      <w:r w:rsidRPr="0019388B">
        <w:rPr>
          <w:rFonts w:asciiTheme="minorHAnsi" w:hAnsiTheme="minorHAnsi"/>
        </w:rPr>
        <w:t>provide the method and information used to develop the assumption; and</w:t>
      </w:r>
    </w:p>
    <w:p w:rsidR="00245987" w:rsidRPr="0019388B" w:rsidRDefault="00245987" w:rsidP="00613E76">
      <w:pPr>
        <w:pStyle w:val="HeadingH6ClausesubtextL2"/>
        <w:numPr>
          <w:ilvl w:val="5"/>
          <w:numId w:val="149"/>
        </w:numPr>
        <w:rPr>
          <w:rFonts w:asciiTheme="minorHAnsi" w:hAnsiTheme="minorHAnsi"/>
        </w:rPr>
      </w:pPr>
      <w:r w:rsidRPr="0019388B">
        <w:rPr>
          <w:rFonts w:asciiTheme="minorHAnsi" w:hAnsiTheme="minorHAnsi"/>
        </w:rPr>
        <w:t xml:space="preserve">explain how the assumption has been applied and its </w:t>
      </w:r>
      <w:r w:rsidR="00CC275D" w:rsidRPr="0019388B">
        <w:rPr>
          <w:rFonts w:asciiTheme="minorHAnsi" w:hAnsiTheme="minorHAnsi"/>
        </w:rPr>
        <w:t>effect</w:t>
      </w:r>
      <w:r w:rsidRPr="0019388B">
        <w:rPr>
          <w:rFonts w:asciiTheme="minorHAnsi" w:hAnsiTheme="minorHAnsi"/>
        </w:rPr>
        <w:t xml:space="preserve"> on the </w:t>
      </w:r>
      <w:r w:rsidRPr="0019388B">
        <w:rPr>
          <w:rStyle w:val="Emphasis-Bold"/>
          <w:rFonts w:asciiTheme="minorHAnsi" w:hAnsiTheme="minorHAnsi"/>
        </w:rPr>
        <w:t>capex forecast</w:t>
      </w:r>
      <w:r w:rsidRPr="0019388B">
        <w:rPr>
          <w:rFonts w:asciiTheme="minorHAnsi" w:hAnsiTheme="minorHAnsi"/>
        </w:rPr>
        <w:t>.</w:t>
      </w:r>
    </w:p>
    <w:p w:rsidR="00245987" w:rsidRPr="0019388B" w:rsidRDefault="00245987" w:rsidP="00613E76">
      <w:pPr>
        <w:pStyle w:val="HeadingH5ClausesubtextL1"/>
        <w:numPr>
          <w:ilvl w:val="4"/>
          <w:numId w:val="149"/>
        </w:numPr>
        <w:rPr>
          <w:rFonts w:asciiTheme="minorHAnsi" w:hAnsiTheme="minorHAnsi"/>
        </w:rPr>
      </w:pPr>
      <w:r w:rsidRPr="0019388B">
        <w:rPr>
          <w:rFonts w:asciiTheme="minorHAnsi" w:hAnsiTheme="minorHAnsi"/>
        </w:rPr>
        <w:t xml:space="preserve">Where any </w:t>
      </w:r>
      <w:r w:rsidRPr="0019388B">
        <w:rPr>
          <w:rStyle w:val="Emphasis-Bold"/>
          <w:rFonts w:asciiTheme="minorHAnsi" w:hAnsiTheme="minorHAnsi"/>
        </w:rPr>
        <w:t>identified programme</w:t>
      </w:r>
      <w:r w:rsidR="0090705C" w:rsidRPr="0019388B">
        <w:rPr>
          <w:rStyle w:val="Emphasis-Remove"/>
          <w:rFonts w:asciiTheme="minorHAnsi" w:hAnsiTheme="minorHAnsi"/>
        </w:rPr>
        <w:t>,</w:t>
      </w:r>
      <w:r w:rsidRPr="0019388B">
        <w:rPr>
          <w:rFonts w:asciiTheme="minorHAnsi" w:hAnsiTheme="minorHAnsi"/>
        </w:rPr>
        <w:t xml:space="preserve"> </w:t>
      </w:r>
      <w:r w:rsidR="00636ADA" w:rsidRPr="0019388B">
        <w:rPr>
          <w:rFonts w:asciiTheme="minorHAnsi" w:hAnsiTheme="minorHAnsi"/>
        </w:rPr>
        <w:t xml:space="preserve">other than a </w:t>
      </w:r>
      <w:r w:rsidR="00636ADA" w:rsidRPr="0019388B">
        <w:rPr>
          <w:rStyle w:val="Emphasis-Bold"/>
          <w:rFonts w:asciiTheme="minorHAnsi" w:hAnsiTheme="minorHAnsi"/>
        </w:rPr>
        <w:t>project</w:t>
      </w:r>
      <w:r w:rsidR="00636ADA" w:rsidRPr="0019388B">
        <w:rPr>
          <w:rFonts w:asciiTheme="minorHAnsi" w:hAnsiTheme="minorHAnsi"/>
        </w:rPr>
        <w:t xml:space="preserve"> or </w:t>
      </w:r>
      <w:r w:rsidR="00636ADA" w:rsidRPr="0019388B">
        <w:rPr>
          <w:rStyle w:val="Emphasis-Bold"/>
          <w:rFonts w:asciiTheme="minorHAnsi" w:hAnsiTheme="minorHAnsi"/>
        </w:rPr>
        <w:t>programme</w:t>
      </w:r>
      <w:r w:rsidR="00636ADA" w:rsidRPr="0019388B">
        <w:rPr>
          <w:rFonts w:asciiTheme="minorHAnsi" w:hAnsiTheme="minorHAnsi"/>
        </w:rPr>
        <w:t xml:space="preserve"> to be undertaken </w:t>
      </w:r>
      <w:r w:rsidR="007444DB" w:rsidRPr="0019388B">
        <w:rPr>
          <w:rFonts w:asciiTheme="minorHAnsi" w:hAnsiTheme="minorHAnsi"/>
        </w:rPr>
        <w:t>for the foreseeable future</w:t>
      </w:r>
      <w:r w:rsidR="0090705C" w:rsidRPr="0019388B">
        <w:rPr>
          <w:rFonts w:asciiTheme="minorHAnsi" w:hAnsiTheme="minorHAnsi"/>
        </w:rPr>
        <w:t>,</w:t>
      </w:r>
      <w:r w:rsidR="00636ADA" w:rsidRPr="0019388B">
        <w:rPr>
          <w:rFonts w:asciiTheme="minorHAnsi" w:hAnsiTheme="minorHAnsi"/>
        </w:rPr>
        <w:t xml:space="preserve"> </w:t>
      </w:r>
      <w:r w:rsidRPr="0019388B">
        <w:rPr>
          <w:rFonts w:asciiTheme="minorHAnsi" w:hAnsiTheme="minorHAnsi"/>
        </w:rPr>
        <w:t xml:space="preserve">is forecast to terminate after the end of the </w:t>
      </w:r>
      <w:r w:rsidRPr="0019388B">
        <w:rPr>
          <w:rStyle w:val="Emphasis-Bold"/>
          <w:rFonts w:asciiTheme="minorHAnsi" w:hAnsiTheme="minorHAnsi"/>
        </w:rPr>
        <w:t>next period</w:t>
      </w:r>
      <w:r w:rsidRPr="0019388B">
        <w:rPr>
          <w:rFonts w:asciiTheme="minorHAnsi" w:hAnsiTheme="minorHAnsi"/>
        </w:rPr>
        <w:t>, in addition to the information required by subclause</w:t>
      </w:r>
      <w:r w:rsidR="00A04992">
        <w:rPr>
          <w:rFonts w:asciiTheme="minorHAnsi" w:hAnsiTheme="minorHAnsi"/>
        </w:rPr>
        <w:t xml:space="preserve"> (2)</w:t>
      </w:r>
      <w:r w:rsidRPr="0019388B">
        <w:rPr>
          <w:rFonts w:asciiTheme="minorHAnsi" w:hAnsiTheme="minorHAnsi"/>
        </w:rPr>
        <w:t xml:space="preserve">, provide any additional information relevant to </w:t>
      </w:r>
      <w:r w:rsidRPr="0019388B">
        <w:rPr>
          <w:rStyle w:val="Emphasis-Bold"/>
          <w:rFonts w:asciiTheme="minorHAnsi" w:hAnsiTheme="minorHAnsi"/>
        </w:rPr>
        <w:t>capex forecast</w:t>
      </w:r>
      <w:r w:rsidRPr="0019388B">
        <w:rPr>
          <w:rFonts w:asciiTheme="minorHAnsi" w:hAnsiTheme="minorHAnsi"/>
        </w:rPr>
        <w:t xml:space="preserve"> to the end of the </w:t>
      </w:r>
      <w:r w:rsidRPr="0019388B">
        <w:rPr>
          <w:rStyle w:val="Emphasis-Bold"/>
          <w:rFonts w:asciiTheme="minorHAnsi" w:hAnsiTheme="minorHAnsi"/>
        </w:rPr>
        <w:t>identified programme</w:t>
      </w:r>
      <w:r w:rsidRPr="0019388B">
        <w:rPr>
          <w:rFonts w:asciiTheme="minorHAnsi" w:hAnsiTheme="minorHAnsi"/>
        </w:rPr>
        <w:t>.</w:t>
      </w:r>
    </w:p>
    <w:p w:rsidR="00245987" w:rsidRPr="0019388B" w:rsidRDefault="00245987" w:rsidP="00613E76">
      <w:pPr>
        <w:pStyle w:val="HeadingH5ClausesubtextL1"/>
        <w:numPr>
          <w:ilvl w:val="4"/>
          <w:numId w:val="149"/>
        </w:numPr>
        <w:rPr>
          <w:rFonts w:asciiTheme="minorHAnsi" w:hAnsiTheme="minorHAnsi"/>
        </w:rPr>
      </w:pPr>
      <w:r w:rsidRPr="0019388B">
        <w:rPr>
          <w:rFonts w:asciiTheme="minorHAnsi" w:hAnsiTheme="minorHAnsi"/>
        </w:rPr>
        <w:t xml:space="preserve">For each </w:t>
      </w:r>
      <w:r w:rsidRPr="0019388B">
        <w:rPr>
          <w:rStyle w:val="Emphasis-Bold"/>
          <w:rFonts w:asciiTheme="minorHAnsi" w:hAnsiTheme="minorHAnsi"/>
        </w:rPr>
        <w:t>project</w:t>
      </w:r>
      <w:r w:rsidRPr="0019388B">
        <w:rPr>
          <w:rFonts w:asciiTheme="minorHAnsi" w:hAnsiTheme="minorHAnsi"/>
        </w:rPr>
        <w:t xml:space="preserve"> and </w:t>
      </w:r>
      <w:r w:rsidRPr="0019388B">
        <w:rPr>
          <w:rStyle w:val="Emphasis-Bold"/>
          <w:rFonts w:asciiTheme="minorHAnsi" w:hAnsiTheme="minorHAnsi"/>
        </w:rPr>
        <w:t>programme</w:t>
      </w:r>
      <w:r w:rsidRPr="0019388B">
        <w:rPr>
          <w:rFonts w:asciiTheme="minorHAnsi" w:hAnsiTheme="minorHAnsi"/>
        </w:rPr>
        <w:t xml:space="preserve"> (other than </w:t>
      </w:r>
      <w:r w:rsidRPr="0019388B">
        <w:rPr>
          <w:rStyle w:val="Emphasis-Bold"/>
          <w:rFonts w:asciiTheme="minorHAnsi" w:hAnsiTheme="minorHAnsi"/>
        </w:rPr>
        <w:t>identified programmes</w:t>
      </w:r>
      <w:r w:rsidRPr="0019388B">
        <w:rPr>
          <w:rFonts w:asciiTheme="minorHAnsi" w:hAnsiTheme="minorHAnsi"/>
        </w:rPr>
        <w:t xml:space="preserve">) included in the </w:t>
      </w:r>
      <w:r w:rsidRPr="0019388B">
        <w:rPr>
          <w:rStyle w:val="Emphasis-Bold"/>
          <w:rFonts w:asciiTheme="minorHAnsi" w:hAnsiTheme="minorHAnsi"/>
        </w:rPr>
        <w:t>capex forecast</w:t>
      </w:r>
      <w:r w:rsidRPr="0019388B">
        <w:rPr>
          <w:rFonts w:asciiTheme="minorHAnsi" w:hAnsiTheme="minorHAnsi"/>
        </w:rPr>
        <w:t>-</w:t>
      </w:r>
    </w:p>
    <w:p w:rsidR="00245987" w:rsidRPr="0019388B" w:rsidRDefault="00245987" w:rsidP="00613E76">
      <w:pPr>
        <w:pStyle w:val="HeadingH6ClausesubtextL2"/>
        <w:numPr>
          <w:ilvl w:val="5"/>
          <w:numId w:val="149"/>
        </w:numPr>
        <w:rPr>
          <w:rFonts w:asciiTheme="minorHAnsi" w:hAnsiTheme="minorHAnsi"/>
        </w:rPr>
      </w:pPr>
      <w:r w:rsidRPr="0019388B">
        <w:rPr>
          <w:rFonts w:asciiTheme="minorHAnsi" w:hAnsiTheme="minorHAnsi"/>
        </w:rPr>
        <w:t>explain</w:t>
      </w:r>
      <w:r w:rsidR="005D3D96" w:rsidRPr="0019388B">
        <w:rPr>
          <w:rFonts w:asciiTheme="minorHAnsi" w:hAnsiTheme="minorHAnsi"/>
        </w:rPr>
        <w:t>-</w:t>
      </w:r>
    </w:p>
    <w:p w:rsidR="00245987" w:rsidRPr="0019388B" w:rsidRDefault="00245987" w:rsidP="00613E76">
      <w:pPr>
        <w:pStyle w:val="HeadingH7ClausesubtextL3"/>
        <w:numPr>
          <w:ilvl w:val="6"/>
          <w:numId w:val="149"/>
        </w:numPr>
        <w:rPr>
          <w:rFonts w:asciiTheme="minorHAnsi" w:hAnsiTheme="minorHAnsi"/>
        </w:rPr>
      </w:pPr>
      <w:r w:rsidRPr="0019388B">
        <w:rPr>
          <w:rFonts w:asciiTheme="minorHAnsi" w:hAnsiTheme="minorHAnsi"/>
        </w:rPr>
        <w:t xml:space="preserve">how each relevant </w:t>
      </w:r>
      <w:r w:rsidR="0090705C" w:rsidRPr="0019388B">
        <w:rPr>
          <w:rStyle w:val="Emphasis-Bold"/>
          <w:rFonts w:asciiTheme="minorHAnsi" w:hAnsiTheme="minorHAnsi"/>
        </w:rPr>
        <w:t>policy</w:t>
      </w:r>
      <w:r w:rsidR="0090705C" w:rsidRPr="0019388B">
        <w:rPr>
          <w:rFonts w:asciiTheme="minorHAnsi" w:hAnsiTheme="minorHAnsi"/>
        </w:rPr>
        <w:t xml:space="preserve"> </w:t>
      </w:r>
      <w:r w:rsidR="000E5AF8" w:rsidRPr="0019388B">
        <w:rPr>
          <w:rFonts w:asciiTheme="minorHAnsi" w:hAnsiTheme="minorHAnsi"/>
        </w:rPr>
        <w:t>identified in response to sub</w:t>
      </w:r>
      <w:r w:rsidR="0090705C" w:rsidRPr="0019388B">
        <w:rPr>
          <w:rFonts w:asciiTheme="minorHAnsi" w:hAnsiTheme="minorHAnsi"/>
        </w:rPr>
        <w:t>clause</w:t>
      </w:r>
      <w:r w:rsidR="00A04992">
        <w:rPr>
          <w:rFonts w:asciiTheme="minorHAnsi" w:hAnsiTheme="minorHAnsi"/>
        </w:rPr>
        <w:t xml:space="preserve"> (1)(c)</w:t>
      </w:r>
      <w:r w:rsidR="0090705C" w:rsidRPr="0019388B">
        <w:rPr>
          <w:rFonts w:asciiTheme="minorHAnsi" w:hAnsiTheme="minorHAnsi"/>
        </w:rPr>
        <w:t xml:space="preserve"> was </w:t>
      </w:r>
      <w:r w:rsidRPr="0019388B">
        <w:rPr>
          <w:rFonts w:asciiTheme="minorHAnsi" w:hAnsiTheme="minorHAnsi"/>
        </w:rPr>
        <w:t>taken into account and complied with; and</w:t>
      </w:r>
    </w:p>
    <w:p w:rsidR="00245987" w:rsidRPr="0019388B" w:rsidRDefault="00245987" w:rsidP="00613E76">
      <w:pPr>
        <w:pStyle w:val="HeadingH7ClausesubtextL3"/>
        <w:numPr>
          <w:ilvl w:val="6"/>
          <w:numId w:val="149"/>
        </w:numPr>
        <w:rPr>
          <w:rFonts w:asciiTheme="minorHAnsi" w:hAnsiTheme="minorHAnsi"/>
        </w:rPr>
      </w:pPr>
      <w:r w:rsidRPr="0019388B">
        <w:rPr>
          <w:rFonts w:asciiTheme="minorHAnsi" w:hAnsiTheme="minorHAnsi"/>
        </w:rPr>
        <w:t xml:space="preserve">how the relevant </w:t>
      </w:r>
      <w:r w:rsidRPr="0019388B">
        <w:rPr>
          <w:rStyle w:val="Emphasis-Bold"/>
          <w:rFonts w:asciiTheme="minorHAnsi" w:hAnsiTheme="minorHAnsi"/>
        </w:rPr>
        <w:t>planning standards</w:t>
      </w:r>
      <w:r w:rsidRPr="0019388B">
        <w:rPr>
          <w:rFonts w:asciiTheme="minorHAnsi" w:hAnsiTheme="minorHAnsi"/>
        </w:rPr>
        <w:t xml:space="preserve"> have been incorporated; and</w:t>
      </w:r>
    </w:p>
    <w:p w:rsidR="00245987" w:rsidRPr="0019388B" w:rsidRDefault="00245987" w:rsidP="00613E76">
      <w:pPr>
        <w:pStyle w:val="HeadingH6ClausesubtextL2"/>
        <w:numPr>
          <w:ilvl w:val="5"/>
          <w:numId w:val="149"/>
        </w:numPr>
        <w:rPr>
          <w:rFonts w:asciiTheme="minorHAnsi" w:hAnsiTheme="minorHAnsi"/>
        </w:rPr>
      </w:pPr>
      <w:r w:rsidRPr="0019388B">
        <w:rPr>
          <w:rFonts w:asciiTheme="minorHAnsi" w:hAnsiTheme="minorHAnsi"/>
        </w:rPr>
        <w:t xml:space="preserve">provide </w:t>
      </w:r>
      <w:r w:rsidR="00813B56" w:rsidRPr="0019388B">
        <w:rPr>
          <w:rFonts w:asciiTheme="minorHAnsi" w:hAnsiTheme="minorHAnsi"/>
        </w:rPr>
        <w:t xml:space="preserve">details </w:t>
      </w:r>
      <w:r w:rsidRPr="0019388B">
        <w:rPr>
          <w:rFonts w:asciiTheme="minorHAnsi" w:hAnsiTheme="minorHAnsi"/>
        </w:rPr>
        <w:t>of all contingency factors provided for, including how they were calculated and what uncertainties they account for.</w:t>
      </w:r>
    </w:p>
    <w:bookmarkEnd w:id="1714"/>
    <w:p w:rsidR="00245987" w:rsidRPr="0019388B" w:rsidRDefault="00245987" w:rsidP="00613E76">
      <w:pPr>
        <w:pStyle w:val="SchHead4Clause"/>
        <w:numPr>
          <w:ilvl w:val="3"/>
          <w:numId w:val="139"/>
        </w:numPr>
        <w:rPr>
          <w:rFonts w:asciiTheme="minorHAnsi" w:hAnsiTheme="minorHAnsi"/>
        </w:rPr>
      </w:pPr>
      <w:r w:rsidRPr="0019388B">
        <w:rPr>
          <w:rFonts w:asciiTheme="minorHAnsi" w:hAnsiTheme="minorHAnsi"/>
        </w:rPr>
        <w:t>System growth capital expenditure information</w:t>
      </w:r>
    </w:p>
    <w:p w:rsidR="00245987" w:rsidRPr="0019388B" w:rsidRDefault="00245987" w:rsidP="00245987">
      <w:pPr>
        <w:pStyle w:val="UnnumberedL1"/>
        <w:rPr>
          <w:rFonts w:asciiTheme="minorHAnsi" w:hAnsiTheme="minorHAnsi"/>
        </w:rPr>
      </w:pPr>
      <w:r w:rsidRPr="0019388B">
        <w:rPr>
          <w:rFonts w:asciiTheme="minorHAnsi" w:hAnsiTheme="minorHAnsi"/>
        </w:rPr>
        <w:t xml:space="preserve">For </w:t>
      </w:r>
      <w:r w:rsidRPr="0019388B">
        <w:rPr>
          <w:rStyle w:val="Emphasis-Bold"/>
          <w:rFonts w:asciiTheme="minorHAnsi" w:hAnsiTheme="minorHAnsi"/>
        </w:rPr>
        <w:t>system growth capex</w:t>
      </w:r>
      <w:r w:rsidRPr="0019388B">
        <w:rPr>
          <w:rFonts w:asciiTheme="minorHAnsi" w:hAnsiTheme="minorHAnsi"/>
        </w:rPr>
        <w:t>, provide-</w:t>
      </w:r>
    </w:p>
    <w:p w:rsidR="00245987" w:rsidRPr="0019388B" w:rsidRDefault="00245987" w:rsidP="00613E76">
      <w:pPr>
        <w:pStyle w:val="HeadingH6ClausesubtextL2"/>
        <w:numPr>
          <w:ilvl w:val="5"/>
          <w:numId w:val="150"/>
        </w:numPr>
        <w:rPr>
          <w:rFonts w:asciiTheme="minorHAnsi" w:hAnsiTheme="minorHAnsi"/>
        </w:rPr>
      </w:pPr>
      <w:bookmarkStart w:id="1719" w:name="_Ref276280243"/>
      <w:r w:rsidRPr="0019388B">
        <w:rPr>
          <w:rFonts w:asciiTheme="minorHAnsi" w:hAnsiTheme="minorHAnsi"/>
        </w:rPr>
        <w:t xml:space="preserve">a description of the relevant </w:t>
      </w:r>
      <w:r w:rsidRPr="0019388B">
        <w:rPr>
          <w:rStyle w:val="Emphasis-Bold"/>
          <w:rFonts w:asciiTheme="minorHAnsi" w:hAnsiTheme="minorHAnsi"/>
        </w:rPr>
        <w:t>planning standards</w:t>
      </w:r>
      <w:r w:rsidRPr="0019388B">
        <w:rPr>
          <w:rFonts w:asciiTheme="minorHAnsi" w:hAnsiTheme="minorHAnsi"/>
        </w:rPr>
        <w:t xml:space="preserve"> and relevant </w:t>
      </w:r>
      <w:r w:rsidRPr="0019388B">
        <w:rPr>
          <w:rStyle w:val="Emphasis-Bold"/>
          <w:rFonts w:asciiTheme="minorHAnsi" w:hAnsiTheme="minorHAnsi"/>
        </w:rPr>
        <w:t>key assumptions</w:t>
      </w:r>
      <w:r w:rsidRPr="0019388B">
        <w:rPr>
          <w:rFonts w:asciiTheme="minorHAnsi" w:hAnsiTheme="minorHAnsi"/>
        </w:rPr>
        <w:t>;</w:t>
      </w:r>
      <w:bookmarkEnd w:id="1719"/>
    </w:p>
    <w:p w:rsidR="00245987" w:rsidRPr="0019388B" w:rsidRDefault="00245987" w:rsidP="00613E76">
      <w:pPr>
        <w:pStyle w:val="HeadingH6ClausesubtextL2"/>
        <w:numPr>
          <w:ilvl w:val="5"/>
          <w:numId w:val="150"/>
        </w:numPr>
        <w:rPr>
          <w:rFonts w:asciiTheme="minorHAnsi" w:hAnsiTheme="minorHAnsi"/>
        </w:rPr>
      </w:pPr>
      <w:bookmarkStart w:id="1720" w:name="_Ref253405335"/>
      <w:r w:rsidRPr="0019388B">
        <w:rPr>
          <w:rFonts w:asciiTheme="minorHAnsi" w:hAnsiTheme="minorHAnsi"/>
        </w:rPr>
        <w:t xml:space="preserve">a description of the prioritisation methodology adopted for system growth </w:t>
      </w:r>
      <w:r w:rsidRPr="0019388B">
        <w:rPr>
          <w:rStyle w:val="Emphasis-Bold"/>
          <w:rFonts w:asciiTheme="minorHAnsi" w:hAnsiTheme="minorHAnsi"/>
        </w:rPr>
        <w:t>projects</w:t>
      </w:r>
      <w:r w:rsidRPr="0019388B">
        <w:rPr>
          <w:rFonts w:asciiTheme="minorHAnsi" w:hAnsiTheme="minorHAnsi"/>
        </w:rPr>
        <w:t xml:space="preserve"> and </w:t>
      </w:r>
      <w:r w:rsidRPr="0019388B">
        <w:rPr>
          <w:rStyle w:val="Emphasis-Bold"/>
          <w:rFonts w:asciiTheme="minorHAnsi" w:hAnsiTheme="minorHAnsi"/>
        </w:rPr>
        <w:t>programmes</w:t>
      </w:r>
      <w:r w:rsidRPr="0019388B">
        <w:rPr>
          <w:rFonts w:asciiTheme="minorHAnsi" w:hAnsiTheme="minorHAnsi"/>
        </w:rPr>
        <w:t>;</w:t>
      </w:r>
    </w:p>
    <w:p w:rsidR="00245987" w:rsidRPr="0019388B" w:rsidRDefault="00245987" w:rsidP="00613E76">
      <w:pPr>
        <w:pStyle w:val="HeadingH6ClausesubtextL2"/>
        <w:numPr>
          <w:ilvl w:val="5"/>
          <w:numId w:val="150"/>
        </w:numPr>
        <w:rPr>
          <w:rFonts w:asciiTheme="minorHAnsi" w:hAnsiTheme="minorHAnsi"/>
        </w:rPr>
      </w:pPr>
      <w:r w:rsidRPr="0019388B">
        <w:rPr>
          <w:rFonts w:asciiTheme="minorHAnsi" w:hAnsiTheme="minorHAnsi"/>
        </w:rPr>
        <w:t xml:space="preserve">details of the specific </w:t>
      </w:r>
      <w:r w:rsidRPr="0019388B">
        <w:rPr>
          <w:rStyle w:val="Emphasis-Bold"/>
          <w:rFonts w:asciiTheme="minorHAnsi" w:hAnsiTheme="minorHAnsi"/>
        </w:rPr>
        <w:t>network</w:t>
      </w:r>
      <w:r w:rsidRPr="0019388B">
        <w:rPr>
          <w:rFonts w:asciiTheme="minorHAnsi" w:hAnsiTheme="minorHAnsi"/>
        </w:rPr>
        <w:t xml:space="preserve"> locations where constraints are expected due to forecast </w:t>
      </w:r>
      <w:r w:rsidR="00720979" w:rsidRPr="0019388B">
        <w:rPr>
          <w:rFonts w:asciiTheme="minorHAnsi" w:hAnsiTheme="minorHAnsi"/>
        </w:rPr>
        <w:t xml:space="preserve">demand </w:t>
      </w:r>
      <w:r w:rsidRPr="0019388B">
        <w:rPr>
          <w:rFonts w:asciiTheme="minorHAnsi" w:hAnsiTheme="minorHAnsi"/>
        </w:rPr>
        <w:t>increases;</w:t>
      </w:r>
      <w:bookmarkEnd w:id="1720"/>
    </w:p>
    <w:p w:rsidR="00245987" w:rsidRPr="0019388B" w:rsidRDefault="00245987" w:rsidP="00613E76">
      <w:pPr>
        <w:pStyle w:val="HeadingH6ClausesubtextL2"/>
        <w:numPr>
          <w:ilvl w:val="5"/>
          <w:numId w:val="150"/>
        </w:numPr>
        <w:rPr>
          <w:rFonts w:asciiTheme="minorHAnsi" w:hAnsiTheme="minorHAnsi"/>
        </w:rPr>
      </w:pPr>
      <w:bookmarkStart w:id="1721" w:name="_Ref253405119"/>
      <w:r w:rsidRPr="0019388B">
        <w:rPr>
          <w:rFonts w:asciiTheme="minorHAnsi" w:hAnsiTheme="minorHAnsi"/>
        </w:rPr>
        <w:t xml:space="preserve">relevant </w:t>
      </w:r>
      <w:r w:rsidRPr="0019388B">
        <w:rPr>
          <w:rStyle w:val="Emphasis-Bold"/>
          <w:rFonts w:asciiTheme="minorHAnsi" w:hAnsiTheme="minorHAnsi"/>
        </w:rPr>
        <w:t>policies</w:t>
      </w:r>
      <w:r w:rsidRPr="0019388B">
        <w:rPr>
          <w:rFonts w:asciiTheme="minorHAnsi" w:hAnsiTheme="minorHAnsi"/>
        </w:rPr>
        <w:t xml:space="preserve"> for purchasing </w:t>
      </w:r>
      <w:r w:rsidRPr="0019388B">
        <w:rPr>
          <w:rStyle w:val="Emphasis-Bold"/>
          <w:rFonts w:asciiTheme="minorHAnsi" w:hAnsiTheme="minorHAnsi"/>
        </w:rPr>
        <w:t>land</w:t>
      </w:r>
      <w:r w:rsidRPr="0019388B">
        <w:rPr>
          <w:rFonts w:asciiTheme="minorHAnsi" w:hAnsiTheme="minorHAnsi"/>
        </w:rPr>
        <w:t xml:space="preserve"> and </w:t>
      </w:r>
      <w:r w:rsidRPr="0019388B">
        <w:rPr>
          <w:rStyle w:val="Emphasis-Bold"/>
          <w:rFonts w:asciiTheme="minorHAnsi" w:hAnsiTheme="minorHAnsi"/>
        </w:rPr>
        <w:t>easements</w:t>
      </w:r>
      <w:r w:rsidRPr="0019388B">
        <w:rPr>
          <w:rFonts w:asciiTheme="minorHAnsi" w:hAnsiTheme="minorHAnsi"/>
        </w:rPr>
        <w:t xml:space="preserve"> for future use;</w:t>
      </w:r>
      <w:bookmarkEnd w:id="1721"/>
    </w:p>
    <w:p w:rsidR="00245987" w:rsidRPr="0019388B" w:rsidRDefault="00245987" w:rsidP="00613E76">
      <w:pPr>
        <w:pStyle w:val="HeadingH6ClausesubtextL2"/>
        <w:numPr>
          <w:ilvl w:val="5"/>
          <w:numId w:val="150"/>
        </w:numPr>
        <w:rPr>
          <w:rFonts w:asciiTheme="minorHAnsi" w:hAnsiTheme="minorHAnsi"/>
        </w:rPr>
      </w:pPr>
      <w:r w:rsidRPr="0019388B">
        <w:rPr>
          <w:rFonts w:asciiTheme="minorHAnsi" w:hAnsiTheme="minorHAnsi"/>
        </w:rPr>
        <w:t xml:space="preserve">where rationale is not already included in the </w:t>
      </w:r>
      <w:r w:rsidRPr="0019388B">
        <w:rPr>
          <w:rStyle w:val="Emphasis-Bold"/>
          <w:rFonts w:asciiTheme="minorHAnsi" w:hAnsiTheme="minorHAnsi"/>
        </w:rPr>
        <w:t>policy</w:t>
      </w:r>
      <w:r w:rsidRPr="0019388B">
        <w:rPr>
          <w:rFonts w:asciiTheme="minorHAnsi" w:hAnsiTheme="minorHAnsi"/>
        </w:rPr>
        <w:t xml:space="preserve"> documents, rationale for the </w:t>
      </w:r>
      <w:r w:rsidRPr="0019388B">
        <w:rPr>
          <w:rStyle w:val="Emphasis-Bold"/>
          <w:rFonts w:asciiTheme="minorHAnsi" w:hAnsiTheme="minorHAnsi"/>
        </w:rPr>
        <w:t>policies</w:t>
      </w:r>
      <w:r w:rsidRPr="0019388B">
        <w:rPr>
          <w:rFonts w:asciiTheme="minorHAnsi" w:hAnsiTheme="minorHAnsi"/>
        </w:rPr>
        <w:t xml:space="preserve"> provided in accordance with paragraphs</w:t>
      </w:r>
      <w:r w:rsidR="00A04992">
        <w:rPr>
          <w:rFonts w:asciiTheme="minorHAnsi" w:hAnsiTheme="minorHAnsi"/>
        </w:rPr>
        <w:t xml:space="preserve"> (a)</w:t>
      </w:r>
      <w:r w:rsidRPr="0019388B">
        <w:rPr>
          <w:rFonts w:asciiTheme="minorHAnsi" w:hAnsiTheme="minorHAnsi"/>
        </w:rPr>
        <w:t xml:space="preserve"> </w:t>
      </w:r>
      <w:r w:rsidR="00604F4F" w:rsidRPr="0019388B">
        <w:rPr>
          <w:rFonts w:asciiTheme="minorHAnsi" w:hAnsiTheme="minorHAnsi"/>
        </w:rPr>
        <w:t>and</w:t>
      </w:r>
      <w:r w:rsidR="00A04992">
        <w:rPr>
          <w:rFonts w:asciiTheme="minorHAnsi" w:hAnsiTheme="minorHAnsi"/>
        </w:rPr>
        <w:t xml:space="preserve"> (d)</w:t>
      </w:r>
      <w:r w:rsidRPr="0019388B">
        <w:rPr>
          <w:rFonts w:asciiTheme="minorHAnsi" w:hAnsiTheme="minorHAnsi"/>
        </w:rPr>
        <w:t xml:space="preserve">; </w:t>
      </w:r>
    </w:p>
    <w:p w:rsidR="00245987" w:rsidRPr="0019388B" w:rsidRDefault="00245987" w:rsidP="00613E76">
      <w:pPr>
        <w:pStyle w:val="HeadingH6ClausesubtextL2"/>
        <w:numPr>
          <w:ilvl w:val="5"/>
          <w:numId w:val="150"/>
        </w:numPr>
        <w:rPr>
          <w:rFonts w:asciiTheme="minorHAnsi" w:hAnsiTheme="minorHAnsi"/>
        </w:rPr>
      </w:pPr>
      <w:r w:rsidRPr="0019388B">
        <w:rPr>
          <w:rFonts w:asciiTheme="minorHAnsi" w:hAnsiTheme="minorHAnsi"/>
        </w:rPr>
        <w:t xml:space="preserve">an analysis of the </w:t>
      </w:r>
      <w:r w:rsidRPr="0019388B">
        <w:rPr>
          <w:rStyle w:val="Emphasis-Bold"/>
          <w:rFonts w:asciiTheme="minorHAnsi" w:hAnsiTheme="minorHAnsi"/>
        </w:rPr>
        <w:t>network</w:t>
      </w:r>
      <w:r w:rsidRPr="0019388B">
        <w:rPr>
          <w:rFonts w:asciiTheme="minorHAnsi" w:hAnsiTheme="minorHAnsi"/>
        </w:rPr>
        <w:t xml:space="preserve"> development options available; </w:t>
      </w:r>
    </w:p>
    <w:p w:rsidR="00245987" w:rsidRPr="0019388B" w:rsidRDefault="00245987" w:rsidP="00613E76">
      <w:pPr>
        <w:pStyle w:val="HeadingH6ClausesubtextL2"/>
        <w:numPr>
          <w:ilvl w:val="5"/>
          <w:numId w:val="150"/>
        </w:numPr>
        <w:rPr>
          <w:rFonts w:asciiTheme="minorHAnsi" w:hAnsiTheme="minorHAnsi"/>
        </w:rPr>
      </w:pPr>
      <w:r w:rsidRPr="0019388B">
        <w:rPr>
          <w:rFonts w:asciiTheme="minorHAnsi" w:hAnsiTheme="minorHAnsi"/>
        </w:rPr>
        <w:t xml:space="preserve">details of the planning decisions made to meet each relevant target </w:t>
      </w:r>
      <w:r w:rsidRPr="0019388B">
        <w:rPr>
          <w:rStyle w:val="Emphasis-Bold"/>
          <w:rFonts w:asciiTheme="minorHAnsi" w:hAnsiTheme="minorHAnsi"/>
        </w:rPr>
        <w:t>service level</w:t>
      </w:r>
      <w:r w:rsidRPr="0019388B">
        <w:rPr>
          <w:rFonts w:asciiTheme="minorHAnsi" w:hAnsiTheme="minorHAnsi"/>
        </w:rPr>
        <w:t>; and</w:t>
      </w:r>
    </w:p>
    <w:p w:rsidR="00245987" w:rsidRPr="0019388B" w:rsidRDefault="00245987" w:rsidP="00613E76">
      <w:pPr>
        <w:pStyle w:val="HeadingH6ClausesubtextL2"/>
        <w:numPr>
          <w:ilvl w:val="5"/>
          <w:numId w:val="150"/>
        </w:numPr>
        <w:rPr>
          <w:rFonts w:asciiTheme="minorHAnsi" w:hAnsiTheme="minorHAnsi"/>
        </w:rPr>
      </w:pPr>
      <w:r w:rsidRPr="0019388B">
        <w:rPr>
          <w:rFonts w:asciiTheme="minorHAnsi" w:hAnsiTheme="minorHAnsi"/>
        </w:rPr>
        <w:t xml:space="preserve">a description and identification of the system growth </w:t>
      </w:r>
      <w:r w:rsidRPr="0019388B">
        <w:rPr>
          <w:rStyle w:val="Emphasis-Bold"/>
          <w:rFonts w:asciiTheme="minorHAnsi" w:hAnsiTheme="minorHAnsi"/>
        </w:rPr>
        <w:t>programme</w:t>
      </w:r>
      <w:r w:rsidRPr="0019388B">
        <w:rPr>
          <w:rFonts w:asciiTheme="minorHAnsi" w:hAnsiTheme="minorHAnsi"/>
        </w:rPr>
        <w:t xml:space="preserve"> including- </w:t>
      </w:r>
    </w:p>
    <w:p w:rsidR="00245987" w:rsidRPr="0019388B" w:rsidRDefault="00245987" w:rsidP="00613E76">
      <w:pPr>
        <w:pStyle w:val="HeadingH7ClausesubtextL3"/>
        <w:numPr>
          <w:ilvl w:val="6"/>
          <w:numId w:val="150"/>
        </w:numPr>
        <w:rPr>
          <w:rFonts w:asciiTheme="minorHAnsi" w:hAnsiTheme="minorHAnsi"/>
        </w:rPr>
      </w:pPr>
      <w:r w:rsidRPr="0019388B">
        <w:rPr>
          <w:rFonts w:asciiTheme="minorHAnsi" w:hAnsiTheme="minorHAnsi"/>
        </w:rPr>
        <w:t xml:space="preserve">actions to be taken, including clear linkages to the forecast expenditures in each of the associated </w:t>
      </w:r>
      <w:r w:rsidRPr="0019388B">
        <w:rPr>
          <w:rStyle w:val="Emphasis-Bold"/>
          <w:rFonts w:asciiTheme="minorHAnsi" w:hAnsiTheme="minorHAnsi"/>
        </w:rPr>
        <w:t>projects</w:t>
      </w:r>
      <w:r w:rsidRPr="0019388B">
        <w:rPr>
          <w:rFonts w:asciiTheme="minorHAnsi" w:hAnsiTheme="minorHAnsi"/>
        </w:rPr>
        <w:t xml:space="preserve"> and </w:t>
      </w:r>
      <w:r w:rsidRPr="0019388B">
        <w:rPr>
          <w:rStyle w:val="Emphasis-Bold"/>
          <w:rFonts w:asciiTheme="minorHAnsi" w:hAnsiTheme="minorHAnsi"/>
        </w:rPr>
        <w:t>programmes</w:t>
      </w:r>
      <w:r w:rsidRPr="0019388B">
        <w:rPr>
          <w:rFonts w:asciiTheme="minorHAnsi" w:hAnsiTheme="minorHAnsi"/>
        </w:rPr>
        <w:t>;</w:t>
      </w:r>
    </w:p>
    <w:p w:rsidR="00245987" w:rsidRPr="0019388B" w:rsidRDefault="00245987" w:rsidP="00613E76">
      <w:pPr>
        <w:pStyle w:val="HeadingH7ClausesubtextL3"/>
        <w:numPr>
          <w:ilvl w:val="6"/>
          <w:numId w:val="150"/>
        </w:numPr>
        <w:rPr>
          <w:rFonts w:asciiTheme="minorHAnsi" w:hAnsiTheme="minorHAnsi"/>
        </w:rPr>
      </w:pPr>
      <w:r w:rsidRPr="0019388B">
        <w:rPr>
          <w:rFonts w:asciiTheme="minorHAnsi" w:hAnsiTheme="minorHAnsi"/>
        </w:rPr>
        <w:t xml:space="preserve">a detailed description of </w:t>
      </w:r>
      <w:r w:rsidR="0090705C" w:rsidRPr="0019388B">
        <w:rPr>
          <w:rFonts w:asciiTheme="minorHAnsi" w:hAnsiTheme="minorHAnsi"/>
        </w:rPr>
        <w:t xml:space="preserve">each </w:t>
      </w:r>
      <w:r w:rsidRPr="0019388B">
        <w:rPr>
          <w:rStyle w:val="Emphasis-Bold"/>
          <w:rFonts w:asciiTheme="minorHAnsi" w:hAnsiTheme="minorHAnsi"/>
        </w:rPr>
        <w:t>project</w:t>
      </w:r>
      <w:r w:rsidRPr="0019388B">
        <w:rPr>
          <w:rFonts w:asciiTheme="minorHAnsi" w:hAnsiTheme="minorHAnsi"/>
        </w:rPr>
        <w:t xml:space="preserve"> </w:t>
      </w:r>
      <w:r w:rsidR="00707D12" w:rsidRPr="0019388B">
        <w:rPr>
          <w:rFonts w:asciiTheme="minorHAnsi" w:hAnsiTheme="minorHAnsi"/>
        </w:rPr>
        <w:t xml:space="preserve">in the </w:t>
      </w:r>
      <w:r w:rsidR="00707D12" w:rsidRPr="0019388B">
        <w:rPr>
          <w:rStyle w:val="Emphasis-Bold"/>
          <w:rFonts w:asciiTheme="minorHAnsi" w:hAnsiTheme="minorHAnsi"/>
        </w:rPr>
        <w:t>capex forecast</w:t>
      </w:r>
      <w:r w:rsidR="00707D12" w:rsidRPr="0019388B">
        <w:rPr>
          <w:rFonts w:asciiTheme="minorHAnsi" w:hAnsiTheme="minorHAnsi"/>
        </w:rPr>
        <w:t xml:space="preserve"> </w:t>
      </w:r>
      <w:r w:rsidR="0090705C" w:rsidRPr="0019388B">
        <w:rPr>
          <w:rFonts w:asciiTheme="minorHAnsi" w:hAnsiTheme="minorHAnsi"/>
        </w:rPr>
        <w:t xml:space="preserve">that has commenced or is </w:t>
      </w:r>
      <w:r w:rsidR="0090705C" w:rsidRPr="0019388B">
        <w:rPr>
          <w:rStyle w:val="Emphasis-Bold"/>
          <w:rFonts w:asciiTheme="minorHAnsi" w:hAnsiTheme="minorHAnsi"/>
        </w:rPr>
        <w:t>committed</w:t>
      </w:r>
      <w:r w:rsidRPr="0019388B">
        <w:rPr>
          <w:rFonts w:asciiTheme="minorHAnsi" w:hAnsiTheme="minorHAnsi"/>
        </w:rPr>
        <w:t>; and</w:t>
      </w:r>
    </w:p>
    <w:p w:rsidR="00245987" w:rsidRPr="0019388B" w:rsidRDefault="00245987" w:rsidP="00613E76">
      <w:pPr>
        <w:pStyle w:val="HeadingH7ClausesubtextL3"/>
        <w:numPr>
          <w:ilvl w:val="6"/>
          <w:numId w:val="150"/>
        </w:numPr>
        <w:rPr>
          <w:rFonts w:asciiTheme="minorHAnsi" w:hAnsiTheme="minorHAnsi"/>
        </w:rPr>
      </w:pPr>
      <w:r w:rsidRPr="0019388B">
        <w:rPr>
          <w:rFonts w:asciiTheme="minorHAnsi" w:hAnsiTheme="minorHAnsi"/>
        </w:rPr>
        <w:t xml:space="preserve">a description of </w:t>
      </w:r>
      <w:r w:rsidR="0090705C" w:rsidRPr="0019388B">
        <w:rPr>
          <w:rFonts w:asciiTheme="minorHAnsi" w:hAnsiTheme="minorHAnsi"/>
        </w:rPr>
        <w:t xml:space="preserve">each </w:t>
      </w:r>
      <w:r w:rsidRPr="0019388B">
        <w:rPr>
          <w:rStyle w:val="Emphasis-Bold"/>
          <w:rFonts w:asciiTheme="minorHAnsi" w:hAnsiTheme="minorHAnsi"/>
        </w:rPr>
        <w:t>project</w:t>
      </w:r>
      <w:r w:rsidR="0090705C" w:rsidRPr="0019388B">
        <w:rPr>
          <w:rStyle w:val="Emphasis-Bold"/>
          <w:rFonts w:asciiTheme="minorHAnsi" w:hAnsiTheme="minorHAnsi"/>
        </w:rPr>
        <w:t xml:space="preserve"> </w:t>
      </w:r>
      <w:r w:rsidR="0090705C" w:rsidRPr="0019388B">
        <w:rPr>
          <w:rStyle w:val="Emphasis-Remove"/>
          <w:rFonts w:asciiTheme="minorHAnsi" w:hAnsiTheme="minorHAnsi"/>
        </w:rPr>
        <w:t>that is not</w:t>
      </w:r>
      <w:r w:rsidR="0090705C" w:rsidRPr="0019388B">
        <w:rPr>
          <w:rStyle w:val="Emphasis-Bold"/>
          <w:rFonts w:asciiTheme="minorHAnsi" w:hAnsiTheme="minorHAnsi"/>
        </w:rPr>
        <w:t xml:space="preserve"> committed </w:t>
      </w:r>
      <w:r w:rsidR="0090705C" w:rsidRPr="0019388B">
        <w:rPr>
          <w:rStyle w:val="Emphasis-Remove"/>
          <w:rFonts w:asciiTheme="minorHAnsi" w:hAnsiTheme="minorHAnsi"/>
        </w:rPr>
        <w:t>but is</w:t>
      </w:r>
      <w:r w:rsidRPr="0019388B">
        <w:rPr>
          <w:rFonts w:asciiTheme="minorHAnsi" w:hAnsiTheme="minorHAnsi"/>
        </w:rPr>
        <w:t xml:space="preserve"> planned </w:t>
      </w:r>
      <w:r w:rsidR="0090705C" w:rsidRPr="0019388B">
        <w:rPr>
          <w:rFonts w:asciiTheme="minorHAnsi" w:hAnsiTheme="minorHAnsi"/>
        </w:rPr>
        <w:t>to commence in the</w:t>
      </w:r>
      <w:r w:rsidRPr="0019388B">
        <w:rPr>
          <w:rFonts w:asciiTheme="minorHAnsi" w:hAnsiTheme="minorHAnsi"/>
        </w:rPr>
        <w:t xml:space="preserve"> </w:t>
      </w:r>
      <w:r w:rsidRPr="0019388B">
        <w:rPr>
          <w:rStyle w:val="Emphasis-Bold"/>
          <w:rFonts w:asciiTheme="minorHAnsi" w:hAnsiTheme="minorHAnsi"/>
        </w:rPr>
        <w:t>next period</w:t>
      </w:r>
      <w:r w:rsidR="0090705C" w:rsidRPr="0019388B">
        <w:rPr>
          <w:rStyle w:val="Emphasis-Remove"/>
          <w:rFonts w:asciiTheme="minorHAnsi" w:hAnsiTheme="minorHAnsi"/>
        </w:rPr>
        <w:t xml:space="preserve">, the information being provided to be commensurate with the </w:t>
      </w:r>
      <w:r w:rsidR="0090705C" w:rsidRPr="0019388B">
        <w:rPr>
          <w:rStyle w:val="Emphasis-Bold"/>
          <w:rFonts w:asciiTheme="minorHAnsi" w:hAnsiTheme="minorHAnsi"/>
        </w:rPr>
        <w:t>project's</w:t>
      </w:r>
      <w:r w:rsidR="0090705C" w:rsidRPr="0019388B">
        <w:rPr>
          <w:rStyle w:val="Emphasis-Remove"/>
          <w:rFonts w:asciiTheme="minorHAnsi" w:hAnsiTheme="minorHAnsi"/>
        </w:rPr>
        <w:t xml:space="preserve"> current status in the planning process</w:t>
      </w:r>
      <w:r w:rsidRPr="0019388B">
        <w:rPr>
          <w:rFonts w:asciiTheme="minorHAnsi" w:hAnsiTheme="minorHAnsi"/>
        </w:rPr>
        <w:t>.</w:t>
      </w:r>
    </w:p>
    <w:p w:rsidR="00245987" w:rsidRPr="0019388B" w:rsidRDefault="00245987" w:rsidP="00613E76">
      <w:pPr>
        <w:pStyle w:val="SchHead4Clause"/>
        <w:numPr>
          <w:ilvl w:val="3"/>
          <w:numId w:val="139"/>
        </w:numPr>
        <w:rPr>
          <w:rFonts w:asciiTheme="minorHAnsi" w:hAnsiTheme="minorHAnsi"/>
        </w:rPr>
      </w:pPr>
      <w:r w:rsidRPr="0019388B">
        <w:rPr>
          <w:rFonts w:asciiTheme="minorHAnsi" w:hAnsiTheme="minorHAnsi"/>
        </w:rPr>
        <w:t xml:space="preserve">Asset replacement and renewal capital expenditure information </w:t>
      </w:r>
    </w:p>
    <w:p w:rsidR="00245987" w:rsidRPr="0019388B" w:rsidRDefault="00245987" w:rsidP="00613E76">
      <w:pPr>
        <w:pStyle w:val="HeadingH5ClausesubtextL1"/>
        <w:numPr>
          <w:ilvl w:val="4"/>
          <w:numId w:val="151"/>
        </w:numPr>
        <w:rPr>
          <w:rFonts w:asciiTheme="minorHAnsi" w:hAnsiTheme="minorHAnsi"/>
        </w:rPr>
      </w:pPr>
      <w:bookmarkStart w:id="1722" w:name="_Ref265707672"/>
      <w:r w:rsidRPr="0019388B">
        <w:rPr>
          <w:rFonts w:asciiTheme="minorHAnsi" w:hAnsiTheme="minorHAnsi"/>
        </w:rPr>
        <w:t xml:space="preserve">For </w:t>
      </w:r>
      <w:r w:rsidRPr="0019388B">
        <w:rPr>
          <w:rStyle w:val="Emphasis-Bold"/>
          <w:rFonts w:asciiTheme="minorHAnsi" w:hAnsiTheme="minorHAnsi"/>
        </w:rPr>
        <w:t>asset replacement and renewal capex</w:t>
      </w:r>
      <w:r w:rsidRPr="0019388B">
        <w:rPr>
          <w:rFonts w:asciiTheme="minorHAnsi" w:hAnsiTheme="minorHAnsi"/>
        </w:rPr>
        <w:t xml:space="preserve"> provide</w:t>
      </w:r>
      <w:bookmarkStart w:id="1723" w:name="_Ref253405704"/>
      <w:r w:rsidRPr="0019388B">
        <w:rPr>
          <w:rFonts w:asciiTheme="minorHAnsi" w:hAnsiTheme="minorHAnsi"/>
        </w:rPr>
        <w:t>-</w:t>
      </w:r>
      <w:bookmarkEnd w:id="1722"/>
      <w:r w:rsidRPr="0019388B">
        <w:rPr>
          <w:rFonts w:asciiTheme="minorHAnsi" w:hAnsiTheme="minorHAnsi"/>
        </w:rPr>
        <w:t xml:space="preserve"> </w:t>
      </w:r>
    </w:p>
    <w:p w:rsidR="00245987" w:rsidRPr="0019388B" w:rsidRDefault="00245987" w:rsidP="00613E76">
      <w:pPr>
        <w:pStyle w:val="HeadingH6ClausesubtextL2"/>
        <w:numPr>
          <w:ilvl w:val="5"/>
          <w:numId w:val="151"/>
        </w:numPr>
        <w:rPr>
          <w:rFonts w:asciiTheme="minorHAnsi" w:hAnsiTheme="minorHAnsi"/>
        </w:rPr>
      </w:pPr>
      <w:bookmarkStart w:id="1724" w:name="_Ref265707670"/>
      <w:r w:rsidRPr="0019388B">
        <w:rPr>
          <w:rFonts w:asciiTheme="minorHAnsi" w:hAnsiTheme="minorHAnsi"/>
        </w:rPr>
        <w:t xml:space="preserve">a description of the relevant </w:t>
      </w:r>
      <w:r w:rsidRPr="0019388B">
        <w:rPr>
          <w:rStyle w:val="Emphasis-Bold"/>
          <w:rFonts w:asciiTheme="minorHAnsi" w:hAnsiTheme="minorHAnsi"/>
        </w:rPr>
        <w:t>policies</w:t>
      </w:r>
      <w:r w:rsidRPr="0019388B">
        <w:rPr>
          <w:rFonts w:asciiTheme="minorHAnsi" w:hAnsiTheme="minorHAnsi"/>
        </w:rPr>
        <w:t xml:space="preserve"> and </w:t>
      </w:r>
      <w:r w:rsidRPr="0019388B">
        <w:rPr>
          <w:rStyle w:val="Emphasis-Bold"/>
          <w:rFonts w:asciiTheme="minorHAnsi" w:hAnsiTheme="minorHAnsi"/>
        </w:rPr>
        <w:t>key assumptions</w:t>
      </w:r>
      <w:r w:rsidR="0090705C" w:rsidRPr="0019388B">
        <w:rPr>
          <w:rStyle w:val="Emphasis-Bold"/>
          <w:rFonts w:asciiTheme="minorHAnsi" w:hAnsiTheme="minorHAnsi"/>
        </w:rPr>
        <w:t xml:space="preserve"> relating </w:t>
      </w:r>
      <w:r w:rsidRPr="0019388B">
        <w:rPr>
          <w:rFonts w:asciiTheme="minorHAnsi" w:hAnsiTheme="minorHAnsi"/>
        </w:rPr>
        <w:t xml:space="preserve">to the circumstances in which </w:t>
      </w:r>
      <w:r w:rsidRPr="0019388B">
        <w:rPr>
          <w:rStyle w:val="Emphasis-Bold"/>
          <w:rFonts w:asciiTheme="minorHAnsi" w:hAnsiTheme="minorHAnsi"/>
        </w:rPr>
        <w:t>capex</w:t>
      </w:r>
      <w:r w:rsidRPr="0019388B">
        <w:rPr>
          <w:rFonts w:asciiTheme="minorHAnsi" w:hAnsiTheme="minorHAnsi"/>
        </w:rPr>
        <w:t xml:space="preserve"> should be incurred based on-</w:t>
      </w:r>
      <w:bookmarkEnd w:id="1723"/>
      <w:bookmarkEnd w:id="1724"/>
    </w:p>
    <w:p w:rsidR="00245987" w:rsidRPr="0019388B" w:rsidRDefault="00245987" w:rsidP="00613E76">
      <w:pPr>
        <w:pStyle w:val="HeadingH7ClausesubtextL3"/>
        <w:numPr>
          <w:ilvl w:val="6"/>
          <w:numId w:val="151"/>
        </w:numPr>
        <w:rPr>
          <w:rFonts w:asciiTheme="minorHAnsi" w:hAnsiTheme="minorHAnsi"/>
        </w:rPr>
      </w:pPr>
      <w:r w:rsidRPr="0019388B">
        <w:rPr>
          <w:rFonts w:asciiTheme="minorHAnsi" w:hAnsiTheme="minorHAnsi"/>
        </w:rPr>
        <w:t>the age or reliability profile of an asset by comparison with the condition of an asset and vice versa; and</w:t>
      </w:r>
    </w:p>
    <w:p w:rsidR="00245987" w:rsidRPr="0019388B" w:rsidRDefault="00245987" w:rsidP="00613E76">
      <w:pPr>
        <w:pStyle w:val="HeadingH7ClausesubtextL3"/>
        <w:numPr>
          <w:ilvl w:val="6"/>
          <w:numId w:val="151"/>
        </w:numPr>
        <w:rPr>
          <w:rFonts w:asciiTheme="minorHAnsi" w:hAnsiTheme="minorHAnsi"/>
        </w:rPr>
      </w:pPr>
      <w:r w:rsidRPr="0019388B">
        <w:rPr>
          <w:rFonts w:asciiTheme="minorHAnsi" w:hAnsiTheme="minorHAnsi"/>
        </w:rPr>
        <w:t>replacement of an asset rather than renewing it and vice versa;</w:t>
      </w:r>
    </w:p>
    <w:p w:rsidR="00245987" w:rsidRPr="0019388B" w:rsidRDefault="00245987" w:rsidP="00613E76">
      <w:pPr>
        <w:pStyle w:val="HeadingH6ClausesubtextL2"/>
        <w:numPr>
          <w:ilvl w:val="5"/>
          <w:numId w:val="151"/>
        </w:numPr>
        <w:rPr>
          <w:rFonts w:asciiTheme="minorHAnsi" w:hAnsiTheme="minorHAnsi"/>
        </w:rPr>
      </w:pPr>
      <w:r w:rsidRPr="0019388B">
        <w:rPr>
          <w:rFonts w:asciiTheme="minorHAnsi" w:hAnsiTheme="minorHAnsi"/>
        </w:rPr>
        <w:t xml:space="preserve">where rationale is not already included in the </w:t>
      </w:r>
      <w:r w:rsidRPr="0019388B">
        <w:rPr>
          <w:rStyle w:val="Emphasis-Bold"/>
          <w:rFonts w:asciiTheme="minorHAnsi" w:hAnsiTheme="minorHAnsi"/>
        </w:rPr>
        <w:t>policy</w:t>
      </w:r>
      <w:r w:rsidRPr="0019388B">
        <w:rPr>
          <w:rFonts w:asciiTheme="minorHAnsi" w:hAnsiTheme="minorHAnsi"/>
        </w:rPr>
        <w:t xml:space="preserve"> documents, the rationale for the </w:t>
      </w:r>
      <w:r w:rsidRPr="0019388B">
        <w:rPr>
          <w:rStyle w:val="Emphasis-Bold"/>
          <w:rFonts w:asciiTheme="minorHAnsi" w:hAnsiTheme="minorHAnsi"/>
        </w:rPr>
        <w:t>policies</w:t>
      </w:r>
      <w:r w:rsidRPr="0019388B">
        <w:rPr>
          <w:rFonts w:asciiTheme="minorHAnsi" w:hAnsiTheme="minorHAnsi"/>
        </w:rPr>
        <w:t xml:space="preserve"> and </w:t>
      </w:r>
      <w:r w:rsidRPr="0019388B">
        <w:rPr>
          <w:rStyle w:val="Emphasis-Bold"/>
          <w:rFonts w:asciiTheme="minorHAnsi" w:hAnsiTheme="minorHAnsi"/>
        </w:rPr>
        <w:t>key assumptions</w:t>
      </w:r>
      <w:r w:rsidRPr="0019388B">
        <w:rPr>
          <w:rFonts w:asciiTheme="minorHAnsi" w:hAnsiTheme="minorHAnsi"/>
        </w:rPr>
        <w:t xml:space="preserve"> provided in accordance with paragraph</w:t>
      </w:r>
      <w:r w:rsidR="00A04992">
        <w:rPr>
          <w:rFonts w:asciiTheme="minorHAnsi" w:hAnsiTheme="minorHAnsi"/>
        </w:rPr>
        <w:t xml:space="preserve"> (a)</w:t>
      </w:r>
      <w:r w:rsidRPr="0019388B">
        <w:rPr>
          <w:rFonts w:asciiTheme="minorHAnsi" w:hAnsiTheme="minorHAnsi"/>
        </w:rPr>
        <w:t>;</w:t>
      </w:r>
    </w:p>
    <w:p w:rsidR="00245987" w:rsidRPr="0019388B" w:rsidRDefault="00245987" w:rsidP="00613E76">
      <w:pPr>
        <w:pStyle w:val="HeadingH6ClausesubtextL2"/>
        <w:numPr>
          <w:ilvl w:val="5"/>
          <w:numId w:val="151"/>
        </w:numPr>
        <w:rPr>
          <w:rFonts w:asciiTheme="minorHAnsi" w:hAnsiTheme="minorHAnsi"/>
        </w:rPr>
      </w:pPr>
      <w:r w:rsidRPr="0019388B">
        <w:rPr>
          <w:rFonts w:asciiTheme="minorHAnsi" w:hAnsiTheme="minorHAnsi"/>
        </w:rPr>
        <w:t xml:space="preserve">any asset replacement models developed by or for the </w:t>
      </w:r>
      <w:r w:rsidR="00E37BB0" w:rsidRPr="0019388B">
        <w:rPr>
          <w:rStyle w:val="Emphasis-Bold"/>
          <w:rFonts w:asciiTheme="minorHAnsi" w:hAnsiTheme="minorHAnsi"/>
        </w:rPr>
        <w:t>GDB</w:t>
      </w:r>
      <w:r w:rsidRPr="0019388B">
        <w:rPr>
          <w:rFonts w:asciiTheme="minorHAnsi" w:hAnsiTheme="minorHAnsi"/>
        </w:rPr>
        <w:t xml:space="preserve"> to determine </w:t>
      </w:r>
      <w:r w:rsidRPr="0019388B">
        <w:rPr>
          <w:rStyle w:val="Emphasis-Bold"/>
          <w:rFonts w:asciiTheme="minorHAnsi" w:hAnsiTheme="minorHAnsi"/>
        </w:rPr>
        <w:t>asset replacement and renewal capex</w:t>
      </w:r>
      <w:r w:rsidRPr="0019388B">
        <w:rPr>
          <w:rFonts w:asciiTheme="minorHAnsi" w:hAnsiTheme="minorHAnsi"/>
        </w:rPr>
        <w:t>, including-</w:t>
      </w:r>
    </w:p>
    <w:p w:rsidR="00245987" w:rsidRPr="0019388B" w:rsidRDefault="00245987" w:rsidP="00613E76">
      <w:pPr>
        <w:pStyle w:val="HeadingH7ClausesubtextL3"/>
        <w:numPr>
          <w:ilvl w:val="6"/>
          <w:numId w:val="151"/>
        </w:numPr>
        <w:rPr>
          <w:rFonts w:asciiTheme="minorHAnsi" w:hAnsiTheme="minorHAnsi"/>
        </w:rPr>
      </w:pPr>
      <w:r w:rsidRPr="0019388B">
        <w:rPr>
          <w:rFonts w:asciiTheme="minorHAnsi" w:hAnsiTheme="minorHAnsi"/>
        </w:rPr>
        <w:t>all supporting documentation for the models used; and</w:t>
      </w:r>
    </w:p>
    <w:p w:rsidR="00245987" w:rsidRPr="0019388B" w:rsidRDefault="00245987" w:rsidP="00613E76">
      <w:pPr>
        <w:pStyle w:val="HeadingH7ClausesubtextL3"/>
        <w:numPr>
          <w:ilvl w:val="6"/>
          <w:numId w:val="151"/>
        </w:numPr>
        <w:rPr>
          <w:rFonts w:asciiTheme="minorHAnsi" w:hAnsiTheme="minorHAnsi"/>
        </w:rPr>
      </w:pPr>
      <w:r w:rsidRPr="0019388B">
        <w:rPr>
          <w:rFonts w:asciiTheme="minorHAnsi" w:hAnsiTheme="minorHAnsi"/>
        </w:rPr>
        <w:t>any other relevant considerations; and</w:t>
      </w:r>
    </w:p>
    <w:p w:rsidR="00245987" w:rsidRPr="0019388B" w:rsidRDefault="00245987" w:rsidP="00613E76">
      <w:pPr>
        <w:pStyle w:val="HeadingH6ClausesubtextL2"/>
        <w:numPr>
          <w:ilvl w:val="5"/>
          <w:numId w:val="151"/>
        </w:numPr>
        <w:rPr>
          <w:rFonts w:asciiTheme="minorHAnsi" w:hAnsiTheme="minorHAnsi"/>
        </w:rPr>
      </w:pPr>
      <w:r w:rsidRPr="0019388B">
        <w:rPr>
          <w:rFonts w:asciiTheme="minorHAnsi" w:hAnsiTheme="minorHAnsi"/>
        </w:rPr>
        <w:t xml:space="preserve">a description and identification of replacement and renewal </w:t>
      </w:r>
      <w:r w:rsidRPr="0019388B">
        <w:rPr>
          <w:rStyle w:val="Emphasis-Bold"/>
          <w:rFonts w:asciiTheme="minorHAnsi" w:hAnsiTheme="minorHAnsi"/>
        </w:rPr>
        <w:t>programmes</w:t>
      </w:r>
      <w:r w:rsidRPr="0019388B">
        <w:rPr>
          <w:rFonts w:asciiTheme="minorHAnsi" w:hAnsiTheme="minorHAnsi"/>
        </w:rPr>
        <w:t xml:space="preserve"> or actions to be taken for each </w:t>
      </w:r>
      <w:r w:rsidRPr="0019388B">
        <w:rPr>
          <w:rStyle w:val="Emphasis-Bold"/>
          <w:rFonts w:asciiTheme="minorHAnsi" w:hAnsiTheme="minorHAnsi"/>
        </w:rPr>
        <w:t>asset category</w:t>
      </w:r>
      <w:r w:rsidRPr="0019388B">
        <w:rPr>
          <w:rFonts w:asciiTheme="minorHAnsi" w:hAnsiTheme="minorHAnsi"/>
        </w:rPr>
        <w:t>.</w:t>
      </w:r>
    </w:p>
    <w:p w:rsidR="00245987" w:rsidRPr="0019388B" w:rsidRDefault="00245987" w:rsidP="00613E76">
      <w:pPr>
        <w:pStyle w:val="HeadingH5ClausesubtextL1"/>
        <w:numPr>
          <w:ilvl w:val="4"/>
          <w:numId w:val="151"/>
        </w:numPr>
        <w:rPr>
          <w:rFonts w:asciiTheme="minorHAnsi" w:hAnsiTheme="minorHAnsi"/>
        </w:rPr>
      </w:pPr>
      <w:r w:rsidRPr="0019388B">
        <w:rPr>
          <w:rFonts w:asciiTheme="minorHAnsi" w:hAnsiTheme="minorHAnsi"/>
        </w:rPr>
        <w:t>Explain whether and how the matters provided and identified in accordance with subclause</w:t>
      </w:r>
      <w:r w:rsidR="00A04992">
        <w:rPr>
          <w:rFonts w:asciiTheme="minorHAnsi" w:hAnsiTheme="minorHAnsi"/>
        </w:rPr>
        <w:t xml:space="preserve"> (1)</w:t>
      </w:r>
      <w:r w:rsidRPr="0019388B">
        <w:rPr>
          <w:rFonts w:asciiTheme="minorHAnsi" w:hAnsiTheme="minorHAnsi"/>
        </w:rPr>
        <w:t>-</w:t>
      </w:r>
    </w:p>
    <w:p w:rsidR="00245987" w:rsidRPr="0019388B" w:rsidRDefault="00245987" w:rsidP="00613E76">
      <w:pPr>
        <w:pStyle w:val="HeadingH6ClausesubtextL2"/>
        <w:numPr>
          <w:ilvl w:val="5"/>
          <w:numId w:val="151"/>
        </w:numPr>
        <w:rPr>
          <w:rFonts w:asciiTheme="minorHAnsi" w:hAnsiTheme="minorHAnsi"/>
        </w:rPr>
      </w:pPr>
      <w:r w:rsidRPr="0019388B">
        <w:rPr>
          <w:rFonts w:asciiTheme="minorHAnsi" w:hAnsiTheme="minorHAnsi"/>
        </w:rPr>
        <w:t xml:space="preserve">were taken into account in the </w:t>
      </w:r>
      <w:r w:rsidRPr="0019388B">
        <w:rPr>
          <w:rStyle w:val="Emphasis-Bold"/>
          <w:rFonts w:asciiTheme="minorHAnsi" w:hAnsiTheme="minorHAnsi"/>
        </w:rPr>
        <w:t>capex forecast</w:t>
      </w:r>
      <w:r w:rsidRPr="0019388B">
        <w:rPr>
          <w:rFonts w:asciiTheme="minorHAnsi" w:hAnsiTheme="minorHAnsi"/>
        </w:rPr>
        <w:t>; and</w:t>
      </w:r>
      <w:r w:rsidRPr="0019388B" w:rsidDel="009E3678">
        <w:rPr>
          <w:rFonts w:asciiTheme="minorHAnsi" w:hAnsiTheme="minorHAnsi"/>
        </w:rPr>
        <w:t xml:space="preserve"> </w:t>
      </w:r>
    </w:p>
    <w:p w:rsidR="00245987" w:rsidRPr="0019388B" w:rsidRDefault="00245987" w:rsidP="00613E76">
      <w:pPr>
        <w:pStyle w:val="HeadingH6ClausesubtextL2"/>
        <w:numPr>
          <w:ilvl w:val="5"/>
          <w:numId w:val="151"/>
        </w:numPr>
        <w:rPr>
          <w:rFonts w:asciiTheme="minorHAnsi" w:hAnsiTheme="minorHAnsi"/>
        </w:rPr>
      </w:pPr>
      <w:r w:rsidRPr="0019388B">
        <w:rPr>
          <w:rFonts w:asciiTheme="minorHAnsi" w:hAnsiTheme="minorHAnsi"/>
        </w:rPr>
        <w:t xml:space="preserve">affected forecast </w:t>
      </w:r>
      <w:r w:rsidRPr="0019388B">
        <w:rPr>
          <w:rStyle w:val="Emphasis-Bold"/>
          <w:rFonts w:asciiTheme="minorHAnsi" w:hAnsiTheme="minorHAnsi"/>
        </w:rPr>
        <w:t>asset replacement and renewal capex</w:t>
      </w:r>
      <w:r w:rsidRPr="0019388B">
        <w:rPr>
          <w:rFonts w:asciiTheme="minorHAnsi" w:hAnsiTheme="minorHAnsi"/>
        </w:rPr>
        <w:t xml:space="preserve"> by comparison with the equivalent </w:t>
      </w:r>
      <w:r w:rsidRPr="0019388B">
        <w:rPr>
          <w:rStyle w:val="Emphasis-Bold"/>
          <w:rFonts w:asciiTheme="minorHAnsi" w:hAnsiTheme="minorHAnsi"/>
        </w:rPr>
        <w:t>actual</w:t>
      </w:r>
      <w:r w:rsidRPr="0019388B">
        <w:rPr>
          <w:rFonts w:asciiTheme="minorHAnsi" w:hAnsiTheme="minorHAnsi"/>
        </w:rPr>
        <w:t xml:space="preserve"> </w:t>
      </w:r>
      <w:r w:rsidRPr="0019388B">
        <w:rPr>
          <w:rStyle w:val="Emphasis-Bold"/>
          <w:rFonts w:asciiTheme="minorHAnsi" w:hAnsiTheme="minorHAnsi"/>
        </w:rPr>
        <w:t>capex</w:t>
      </w:r>
      <w:r w:rsidRPr="0019388B">
        <w:rPr>
          <w:rFonts w:asciiTheme="minorHAnsi" w:hAnsiTheme="minorHAnsi"/>
        </w:rPr>
        <w:t xml:space="preserve"> incurred. </w:t>
      </w:r>
    </w:p>
    <w:p w:rsidR="00245987" w:rsidRPr="0019388B" w:rsidRDefault="00245987" w:rsidP="00613E76">
      <w:pPr>
        <w:pStyle w:val="HeadingH5ClausesubtextL1"/>
        <w:numPr>
          <w:ilvl w:val="4"/>
          <w:numId w:val="151"/>
        </w:numPr>
        <w:rPr>
          <w:rFonts w:asciiTheme="minorHAnsi" w:hAnsiTheme="minorHAnsi"/>
        </w:rPr>
      </w:pPr>
      <w:r w:rsidRPr="0019388B">
        <w:rPr>
          <w:rFonts w:asciiTheme="minorHAnsi" w:hAnsiTheme="minorHAnsi"/>
        </w:rPr>
        <w:t xml:space="preserve">Explain how any proposed system growth associated with the replacement of assets before the end of their </w:t>
      </w:r>
      <w:r w:rsidRPr="0019388B">
        <w:rPr>
          <w:rStyle w:val="Emphasis-Bold"/>
          <w:rFonts w:asciiTheme="minorHAnsi" w:hAnsiTheme="minorHAnsi"/>
        </w:rPr>
        <w:t>asset life</w:t>
      </w:r>
      <w:r w:rsidRPr="0019388B">
        <w:rPr>
          <w:rFonts w:asciiTheme="minorHAnsi" w:hAnsiTheme="minorHAnsi"/>
        </w:rPr>
        <w:t xml:space="preserve"> has been taken into account in the </w:t>
      </w:r>
      <w:r w:rsidRPr="0019388B">
        <w:rPr>
          <w:rStyle w:val="Emphasis-Bold"/>
          <w:rFonts w:asciiTheme="minorHAnsi" w:hAnsiTheme="minorHAnsi"/>
        </w:rPr>
        <w:t>asset replacement and renewal capex</w:t>
      </w:r>
      <w:r w:rsidRPr="0019388B">
        <w:rPr>
          <w:rFonts w:asciiTheme="minorHAnsi" w:hAnsiTheme="minorHAnsi"/>
        </w:rPr>
        <w:t xml:space="preserve"> for the </w:t>
      </w:r>
      <w:r w:rsidRPr="0019388B">
        <w:rPr>
          <w:rStyle w:val="Emphasis-Bold"/>
          <w:rFonts w:asciiTheme="minorHAnsi" w:hAnsiTheme="minorHAnsi"/>
        </w:rPr>
        <w:t>next period</w:t>
      </w:r>
      <w:r w:rsidRPr="0019388B">
        <w:rPr>
          <w:rFonts w:asciiTheme="minorHAnsi" w:hAnsiTheme="minorHAnsi"/>
        </w:rPr>
        <w:t>.</w:t>
      </w:r>
    </w:p>
    <w:p w:rsidR="00245987" w:rsidRPr="0019388B" w:rsidRDefault="00245987" w:rsidP="00613E76">
      <w:pPr>
        <w:pStyle w:val="SchHead4Clause"/>
        <w:numPr>
          <w:ilvl w:val="3"/>
          <w:numId w:val="139"/>
        </w:numPr>
        <w:rPr>
          <w:rFonts w:asciiTheme="minorHAnsi" w:hAnsiTheme="minorHAnsi"/>
        </w:rPr>
      </w:pPr>
      <w:bookmarkStart w:id="1725" w:name="_Ref253090457"/>
      <w:r w:rsidRPr="0019388B">
        <w:rPr>
          <w:rFonts w:asciiTheme="minorHAnsi" w:hAnsiTheme="minorHAnsi"/>
        </w:rPr>
        <w:t>Reliability</w:t>
      </w:r>
      <w:r w:rsidR="00F041E1" w:rsidRPr="0019388B">
        <w:rPr>
          <w:rFonts w:asciiTheme="minorHAnsi" w:hAnsiTheme="minorHAnsi"/>
        </w:rPr>
        <w:t>,</w:t>
      </w:r>
      <w:r w:rsidRPr="0019388B">
        <w:rPr>
          <w:rFonts w:asciiTheme="minorHAnsi" w:hAnsiTheme="minorHAnsi"/>
        </w:rPr>
        <w:t xml:space="preserve"> safety and environment capital expenditure information </w:t>
      </w:r>
    </w:p>
    <w:p w:rsidR="00245987" w:rsidRPr="0019388B" w:rsidRDefault="00245987" w:rsidP="00245987">
      <w:pPr>
        <w:pStyle w:val="UnnumberedL1"/>
        <w:rPr>
          <w:rFonts w:asciiTheme="minorHAnsi" w:hAnsiTheme="minorHAnsi"/>
        </w:rPr>
      </w:pPr>
      <w:r w:rsidRPr="0019388B">
        <w:rPr>
          <w:rFonts w:asciiTheme="minorHAnsi" w:hAnsiTheme="minorHAnsi"/>
        </w:rPr>
        <w:t xml:space="preserve">For </w:t>
      </w:r>
      <w:r w:rsidRPr="0019388B">
        <w:rPr>
          <w:rStyle w:val="Emphasis-Bold"/>
          <w:rFonts w:asciiTheme="minorHAnsi" w:hAnsiTheme="minorHAnsi"/>
        </w:rPr>
        <w:t>reliability</w:t>
      </w:r>
      <w:r w:rsidR="00F041E1" w:rsidRPr="0019388B">
        <w:rPr>
          <w:rStyle w:val="Emphasis-Bold"/>
          <w:rFonts w:asciiTheme="minorHAnsi" w:hAnsiTheme="minorHAnsi"/>
        </w:rPr>
        <w:t>,</w:t>
      </w:r>
      <w:r w:rsidRPr="0019388B">
        <w:rPr>
          <w:rStyle w:val="Emphasis-Bold"/>
          <w:rFonts w:asciiTheme="minorHAnsi" w:hAnsiTheme="minorHAnsi"/>
        </w:rPr>
        <w:t xml:space="preserve"> safety and environment capex</w:t>
      </w:r>
      <w:r w:rsidRPr="0019388B">
        <w:rPr>
          <w:rFonts w:asciiTheme="minorHAnsi" w:hAnsiTheme="minorHAnsi"/>
        </w:rPr>
        <w:t>-</w:t>
      </w:r>
      <w:bookmarkEnd w:id="1725"/>
    </w:p>
    <w:p w:rsidR="00245987" w:rsidRPr="0019388B" w:rsidRDefault="00245987" w:rsidP="00613E76">
      <w:pPr>
        <w:pStyle w:val="HeadingH6ClausesubtextL2"/>
        <w:numPr>
          <w:ilvl w:val="5"/>
          <w:numId w:val="151"/>
        </w:numPr>
        <w:rPr>
          <w:rFonts w:asciiTheme="minorHAnsi" w:hAnsiTheme="minorHAnsi"/>
        </w:rPr>
      </w:pPr>
      <w:r w:rsidRPr="0019388B">
        <w:rPr>
          <w:rFonts w:asciiTheme="minorHAnsi" w:hAnsiTheme="minorHAnsi"/>
        </w:rPr>
        <w:t>describe the implications (including timing) of complying with any-</w:t>
      </w:r>
    </w:p>
    <w:p w:rsidR="00245987" w:rsidRPr="0019388B" w:rsidRDefault="00245987" w:rsidP="00613E76">
      <w:pPr>
        <w:pStyle w:val="HeadingH7ClausesubtextL3"/>
        <w:numPr>
          <w:ilvl w:val="6"/>
          <w:numId w:val="151"/>
        </w:numPr>
        <w:rPr>
          <w:rFonts w:asciiTheme="minorHAnsi" w:hAnsiTheme="minorHAnsi"/>
        </w:rPr>
      </w:pPr>
      <w:r w:rsidRPr="0019388B">
        <w:rPr>
          <w:rFonts w:asciiTheme="minorHAnsi" w:hAnsiTheme="minorHAnsi"/>
        </w:rPr>
        <w:t xml:space="preserve">new </w:t>
      </w:r>
      <w:r w:rsidRPr="0019388B">
        <w:rPr>
          <w:rStyle w:val="Emphasis-Bold"/>
          <w:rFonts w:asciiTheme="minorHAnsi" w:hAnsiTheme="minorHAnsi"/>
        </w:rPr>
        <w:t>obligation</w:t>
      </w:r>
      <w:r w:rsidRPr="0019388B">
        <w:rPr>
          <w:rFonts w:asciiTheme="minorHAnsi" w:hAnsiTheme="minorHAnsi"/>
        </w:rPr>
        <w:t>; or</w:t>
      </w:r>
    </w:p>
    <w:p w:rsidR="00245987" w:rsidRPr="0019388B" w:rsidRDefault="00245987" w:rsidP="00613E76">
      <w:pPr>
        <w:pStyle w:val="HeadingH7ClausesubtextL3"/>
        <w:numPr>
          <w:ilvl w:val="6"/>
          <w:numId w:val="151"/>
        </w:numPr>
        <w:rPr>
          <w:rFonts w:asciiTheme="minorHAnsi" w:hAnsiTheme="minorHAnsi"/>
        </w:rPr>
      </w:pPr>
      <w:r w:rsidRPr="0019388B">
        <w:rPr>
          <w:rFonts w:asciiTheme="minorHAnsi" w:hAnsiTheme="minorHAnsi"/>
        </w:rPr>
        <w:t xml:space="preserve">substantive amendment to any current such </w:t>
      </w:r>
      <w:r w:rsidRPr="0019388B">
        <w:rPr>
          <w:rStyle w:val="Emphasis-Bold"/>
          <w:rFonts w:asciiTheme="minorHAnsi" w:hAnsiTheme="minorHAnsi"/>
        </w:rPr>
        <w:t>obligation</w:t>
      </w:r>
      <w:r w:rsidRPr="0019388B">
        <w:rPr>
          <w:rFonts w:asciiTheme="minorHAnsi" w:hAnsiTheme="minorHAnsi"/>
        </w:rPr>
        <w:t xml:space="preserve"> that is reasonably anticipated to occur during the </w:t>
      </w:r>
      <w:r w:rsidRPr="0019388B">
        <w:rPr>
          <w:rStyle w:val="Emphasis-Bold"/>
          <w:rFonts w:asciiTheme="minorHAnsi" w:hAnsiTheme="minorHAnsi"/>
        </w:rPr>
        <w:t>next period</w:t>
      </w:r>
      <w:r w:rsidRPr="0019388B">
        <w:rPr>
          <w:rStyle w:val="Emphasis-Remove"/>
          <w:rFonts w:asciiTheme="minorHAnsi" w:hAnsiTheme="minorHAnsi"/>
        </w:rPr>
        <w:t>,</w:t>
      </w:r>
      <w:r w:rsidRPr="0019388B">
        <w:rPr>
          <w:rFonts w:asciiTheme="minorHAnsi" w:hAnsiTheme="minorHAnsi"/>
        </w:rPr>
        <w:t xml:space="preserve"> </w:t>
      </w:r>
    </w:p>
    <w:p w:rsidR="00245987" w:rsidRPr="0019388B" w:rsidRDefault="00245987" w:rsidP="00245987">
      <w:pPr>
        <w:pStyle w:val="UnnumberedL3"/>
        <w:rPr>
          <w:rFonts w:asciiTheme="minorHAnsi" w:hAnsiTheme="minorHAnsi"/>
        </w:rPr>
      </w:pPr>
      <w:r w:rsidRPr="0019388B">
        <w:rPr>
          <w:rFonts w:asciiTheme="minorHAnsi" w:hAnsiTheme="minorHAnsi"/>
        </w:rPr>
        <w:t xml:space="preserve">concerned with safety or environmental protection relevant to the </w:t>
      </w:r>
      <w:r w:rsidR="00093D5F" w:rsidRPr="0019388B">
        <w:rPr>
          <w:rStyle w:val="Emphasis-Bold"/>
          <w:rFonts w:asciiTheme="minorHAnsi" w:hAnsiTheme="minorHAnsi"/>
        </w:rPr>
        <w:t>supply</w:t>
      </w:r>
      <w:r w:rsidRPr="0019388B">
        <w:rPr>
          <w:rFonts w:asciiTheme="minorHAnsi" w:hAnsiTheme="minorHAnsi"/>
        </w:rPr>
        <w:t xml:space="preserve"> of </w:t>
      </w:r>
      <w:r w:rsidR="00E37BB0" w:rsidRPr="0019388B">
        <w:rPr>
          <w:rStyle w:val="Emphasis-Bold"/>
          <w:rFonts w:asciiTheme="minorHAnsi" w:hAnsiTheme="minorHAnsi"/>
        </w:rPr>
        <w:t>gas distribution services</w:t>
      </w:r>
      <w:r w:rsidRPr="0019388B">
        <w:rPr>
          <w:rFonts w:asciiTheme="minorHAnsi" w:hAnsiTheme="minorHAnsi"/>
        </w:rPr>
        <w:t xml:space="preserve"> by the </w:t>
      </w:r>
      <w:r w:rsidR="00E37BB0" w:rsidRPr="0019388B">
        <w:rPr>
          <w:rStyle w:val="Emphasis-Bold"/>
          <w:rFonts w:asciiTheme="minorHAnsi" w:hAnsiTheme="minorHAnsi"/>
        </w:rPr>
        <w:t>GDB</w:t>
      </w:r>
      <w:r w:rsidRPr="0019388B">
        <w:rPr>
          <w:rFonts w:asciiTheme="minorHAnsi" w:hAnsiTheme="minorHAnsi"/>
        </w:rPr>
        <w:t>;</w:t>
      </w:r>
    </w:p>
    <w:p w:rsidR="00245987" w:rsidRPr="0019388B" w:rsidRDefault="00245987" w:rsidP="00613E76">
      <w:pPr>
        <w:pStyle w:val="HeadingH6ClausesubtextL2"/>
        <w:numPr>
          <w:ilvl w:val="5"/>
          <w:numId w:val="151"/>
        </w:numPr>
        <w:rPr>
          <w:rFonts w:asciiTheme="minorHAnsi" w:hAnsiTheme="minorHAnsi"/>
        </w:rPr>
      </w:pPr>
      <w:r w:rsidRPr="0019388B">
        <w:rPr>
          <w:rFonts w:asciiTheme="minorHAnsi" w:hAnsiTheme="minorHAnsi"/>
        </w:rPr>
        <w:t xml:space="preserve">explain how these new obligations or substantive amendments to </w:t>
      </w:r>
      <w:r w:rsidRPr="0019388B">
        <w:rPr>
          <w:rStyle w:val="Emphasis-Bold"/>
          <w:rFonts w:asciiTheme="minorHAnsi" w:hAnsiTheme="minorHAnsi"/>
        </w:rPr>
        <w:t>obligations</w:t>
      </w:r>
      <w:r w:rsidRPr="0019388B">
        <w:rPr>
          <w:rFonts w:asciiTheme="minorHAnsi" w:hAnsiTheme="minorHAnsi"/>
        </w:rPr>
        <w:t xml:space="preserve"> have been taken into account in the </w:t>
      </w:r>
      <w:r w:rsidR="00C7242F" w:rsidRPr="0019388B">
        <w:rPr>
          <w:rStyle w:val="Emphasis-Bold"/>
          <w:rFonts w:asciiTheme="minorHAnsi" w:hAnsiTheme="minorHAnsi"/>
        </w:rPr>
        <w:t>CPP proposal</w:t>
      </w:r>
      <w:r w:rsidRPr="0019388B">
        <w:rPr>
          <w:rFonts w:asciiTheme="minorHAnsi" w:hAnsiTheme="minorHAnsi"/>
        </w:rPr>
        <w:t>;</w:t>
      </w:r>
    </w:p>
    <w:p w:rsidR="00245987" w:rsidRPr="0019388B" w:rsidRDefault="00245987" w:rsidP="00613E76">
      <w:pPr>
        <w:pStyle w:val="HeadingH6ClausesubtextL2"/>
        <w:numPr>
          <w:ilvl w:val="5"/>
          <w:numId w:val="151"/>
        </w:numPr>
        <w:rPr>
          <w:rFonts w:asciiTheme="minorHAnsi" w:hAnsiTheme="minorHAnsi"/>
        </w:rPr>
      </w:pPr>
      <w:bookmarkStart w:id="1726" w:name="_Ref265707698"/>
      <w:bookmarkStart w:id="1727" w:name="_Ref253406036"/>
      <w:r w:rsidRPr="0019388B">
        <w:rPr>
          <w:rFonts w:asciiTheme="minorHAnsi" w:hAnsiTheme="minorHAnsi"/>
        </w:rPr>
        <w:t>describe</w:t>
      </w:r>
      <w:bookmarkEnd w:id="1726"/>
      <w:r w:rsidR="007E64B8" w:rsidRPr="0019388B">
        <w:rPr>
          <w:rFonts w:asciiTheme="minorHAnsi" w:hAnsiTheme="minorHAnsi"/>
        </w:rPr>
        <w:t>-</w:t>
      </w:r>
    </w:p>
    <w:p w:rsidR="00245987" w:rsidRPr="0019388B" w:rsidRDefault="00245987" w:rsidP="00613E76">
      <w:pPr>
        <w:pStyle w:val="HeadingH7ClausesubtextL3"/>
        <w:numPr>
          <w:ilvl w:val="6"/>
          <w:numId w:val="151"/>
        </w:numPr>
        <w:rPr>
          <w:rFonts w:asciiTheme="minorHAnsi" w:hAnsiTheme="minorHAnsi"/>
        </w:rPr>
      </w:pPr>
      <w:r w:rsidRPr="0019388B">
        <w:rPr>
          <w:rFonts w:asciiTheme="minorHAnsi" w:hAnsiTheme="minorHAnsi"/>
        </w:rPr>
        <w:t xml:space="preserve">the relevant </w:t>
      </w:r>
      <w:bookmarkStart w:id="1728" w:name="_Ref253657743"/>
      <w:bookmarkEnd w:id="1727"/>
      <w:r w:rsidRPr="0019388B">
        <w:rPr>
          <w:rFonts w:asciiTheme="minorHAnsi" w:hAnsiTheme="minorHAnsi"/>
        </w:rPr>
        <w:t xml:space="preserve">risk management </w:t>
      </w:r>
      <w:r w:rsidRPr="0019388B">
        <w:rPr>
          <w:rStyle w:val="Emphasis-Bold"/>
          <w:rFonts w:asciiTheme="minorHAnsi" w:hAnsiTheme="minorHAnsi"/>
        </w:rPr>
        <w:t>policies</w:t>
      </w:r>
      <w:r w:rsidRPr="0019388B">
        <w:rPr>
          <w:rFonts w:asciiTheme="minorHAnsi" w:hAnsiTheme="minorHAnsi"/>
        </w:rPr>
        <w:t>;</w:t>
      </w:r>
    </w:p>
    <w:p w:rsidR="00245987" w:rsidRPr="0019388B" w:rsidRDefault="00245987" w:rsidP="00613E76">
      <w:pPr>
        <w:pStyle w:val="HeadingH7ClausesubtextL3"/>
        <w:numPr>
          <w:ilvl w:val="6"/>
          <w:numId w:val="151"/>
        </w:numPr>
        <w:rPr>
          <w:rFonts w:asciiTheme="minorHAnsi" w:hAnsiTheme="minorHAnsi"/>
        </w:rPr>
      </w:pPr>
      <w:r w:rsidRPr="0019388B">
        <w:rPr>
          <w:rFonts w:asciiTheme="minorHAnsi" w:hAnsiTheme="minorHAnsi"/>
        </w:rPr>
        <w:t xml:space="preserve">risk assessments and risk mitigation or risk prevention measures employed during the </w:t>
      </w:r>
      <w:r w:rsidRPr="0019388B">
        <w:rPr>
          <w:rStyle w:val="Emphasis-Bold"/>
          <w:rFonts w:asciiTheme="minorHAnsi" w:hAnsiTheme="minorHAnsi"/>
        </w:rPr>
        <w:t>current period</w:t>
      </w:r>
      <w:r w:rsidRPr="0019388B">
        <w:rPr>
          <w:rFonts w:asciiTheme="minorHAnsi" w:hAnsiTheme="minorHAnsi"/>
        </w:rPr>
        <w:t xml:space="preserve">, including those pursuant to or in response to an </w:t>
      </w:r>
      <w:r w:rsidRPr="0019388B">
        <w:rPr>
          <w:rStyle w:val="Emphasis-Bold"/>
          <w:rFonts w:asciiTheme="minorHAnsi" w:hAnsiTheme="minorHAnsi"/>
        </w:rPr>
        <w:t>obligation</w:t>
      </w:r>
      <w:r w:rsidRPr="0019388B">
        <w:rPr>
          <w:rFonts w:asciiTheme="minorHAnsi" w:hAnsiTheme="minorHAnsi"/>
        </w:rPr>
        <w:t xml:space="preserve"> or a </w:t>
      </w:r>
      <w:r w:rsidR="003A19AE" w:rsidRPr="008C67EF">
        <w:rPr>
          <w:rFonts w:asciiTheme="minorHAnsi" w:hAnsiTheme="minorHAnsi"/>
        </w:rPr>
        <w:t>step change</w:t>
      </w:r>
      <w:r w:rsidR="003A19AE">
        <w:rPr>
          <w:rFonts w:asciiTheme="minorHAnsi" w:hAnsiTheme="minorHAnsi"/>
        </w:rPr>
        <w:t xml:space="preserve"> </w:t>
      </w:r>
      <w:r w:rsidRPr="0019388B">
        <w:rPr>
          <w:rFonts w:asciiTheme="minorHAnsi" w:hAnsiTheme="minorHAnsi"/>
        </w:rPr>
        <w:t xml:space="preserve">to an </w:t>
      </w:r>
      <w:r w:rsidRPr="0019388B">
        <w:rPr>
          <w:rStyle w:val="Emphasis-Bold"/>
          <w:rFonts w:asciiTheme="minorHAnsi" w:hAnsiTheme="minorHAnsi"/>
        </w:rPr>
        <w:t>obligation</w:t>
      </w:r>
      <w:r w:rsidRPr="0019388B">
        <w:rPr>
          <w:rFonts w:asciiTheme="minorHAnsi" w:hAnsiTheme="minorHAnsi"/>
        </w:rPr>
        <w:t xml:space="preserve">; </w:t>
      </w:r>
      <w:r w:rsidR="007E64B8" w:rsidRPr="0019388B">
        <w:rPr>
          <w:rFonts w:asciiTheme="minorHAnsi" w:hAnsiTheme="minorHAnsi"/>
        </w:rPr>
        <w:t>and</w:t>
      </w:r>
    </w:p>
    <w:p w:rsidR="00245987" w:rsidRPr="0019388B" w:rsidRDefault="00245987" w:rsidP="00613E76">
      <w:pPr>
        <w:pStyle w:val="HeadingH7ClausesubtextL3"/>
        <w:numPr>
          <w:ilvl w:val="6"/>
          <w:numId w:val="151"/>
        </w:numPr>
        <w:rPr>
          <w:rFonts w:asciiTheme="minorHAnsi" w:hAnsiTheme="minorHAnsi"/>
        </w:rPr>
      </w:pPr>
      <w:r w:rsidRPr="0019388B">
        <w:rPr>
          <w:rFonts w:asciiTheme="minorHAnsi" w:hAnsiTheme="minorHAnsi"/>
        </w:rPr>
        <w:t xml:space="preserve">all risk mitigation measures identified and proposed to be deployed in the </w:t>
      </w:r>
      <w:r w:rsidRPr="0019388B">
        <w:rPr>
          <w:rStyle w:val="Emphasis-Bold"/>
          <w:rFonts w:asciiTheme="minorHAnsi" w:hAnsiTheme="minorHAnsi"/>
        </w:rPr>
        <w:t>next period</w:t>
      </w:r>
      <w:bookmarkEnd w:id="1728"/>
      <w:r w:rsidRPr="0019388B">
        <w:rPr>
          <w:rFonts w:asciiTheme="minorHAnsi" w:hAnsiTheme="minorHAnsi"/>
        </w:rPr>
        <w:t>, including methods, details and conclusions of risk assessments and details of emergency response and contingency plans; and</w:t>
      </w:r>
    </w:p>
    <w:p w:rsidR="00245987" w:rsidRPr="0019388B" w:rsidRDefault="00245987" w:rsidP="00613E76">
      <w:pPr>
        <w:pStyle w:val="HeadingH6ClausesubtextL2"/>
        <w:numPr>
          <w:ilvl w:val="5"/>
          <w:numId w:val="151"/>
        </w:numPr>
        <w:rPr>
          <w:rFonts w:asciiTheme="minorHAnsi" w:hAnsiTheme="minorHAnsi"/>
        </w:rPr>
      </w:pPr>
      <w:r w:rsidRPr="0019388B">
        <w:rPr>
          <w:rFonts w:asciiTheme="minorHAnsi" w:hAnsiTheme="minorHAnsi"/>
        </w:rPr>
        <w:t xml:space="preserve">where rationale is not already included in the </w:t>
      </w:r>
      <w:r w:rsidRPr="0019388B">
        <w:rPr>
          <w:rStyle w:val="Emphasis-Bold"/>
          <w:rFonts w:asciiTheme="minorHAnsi" w:hAnsiTheme="minorHAnsi"/>
        </w:rPr>
        <w:t>policy</w:t>
      </w:r>
      <w:r w:rsidRPr="0019388B">
        <w:rPr>
          <w:rFonts w:asciiTheme="minorHAnsi" w:hAnsiTheme="minorHAnsi"/>
        </w:rPr>
        <w:t xml:space="preserve"> documents provide the rationale for the </w:t>
      </w:r>
      <w:r w:rsidRPr="0019388B">
        <w:rPr>
          <w:rStyle w:val="Emphasis-Bold"/>
          <w:rFonts w:asciiTheme="minorHAnsi" w:hAnsiTheme="minorHAnsi"/>
        </w:rPr>
        <w:t>policies</w:t>
      </w:r>
      <w:r w:rsidRPr="0019388B">
        <w:rPr>
          <w:rFonts w:asciiTheme="minorHAnsi" w:hAnsiTheme="minorHAnsi"/>
        </w:rPr>
        <w:t xml:space="preserve"> provided in accordance with paragraph</w:t>
      </w:r>
      <w:r w:rsidR="00A04992">
        <w:rPr>
          <w:rFonts w:asciiTheme="minorHAnsi" w:hAnsiTheme="minorHAnsi"/>
        </w:rPr>
        <w:t xml:space="preserve"> (c)</w:t>
      </w:r>
      <w:r w:rsidRPr="0019388B">
        <w:rPr>
          <w:rFonts w:asciiTheme="minorHAnsi" w:hAnsiTheme="minorHAnsi"/>
        </w:rPr>
        <w:t>.</w:t>
      </w:r>
    </w:p>
    <w:p w:rsidR="00245987" w:rsidRPr="0019388B" w:rsidRDefault="00245987" w:rsidP="00613E76">
      <w:pPr>
        <w:pStyle w:val="SchHead4Clause"/>
        <w:numPr>
          <w:ilvl w:val="3"/>
          <w:numId w:val="139"/>
        </w:numPr>
        <w:rPr>
          <w:rFonts w:asciiTheme="minorHAnsi" w:hAnsiTheme="minorHAnsi"/>
        </w:rPr>
      </w:pPr>
      <w:r w:rsidRPr="0019388B">
        <w:rPr>
          <w:rFonts w:asciiTheme="minorHAnsi" w:hAnsiTheme="minorHAnsi"/>
        </w:rPr>
        <w:t xml:space="preserve">Non-system fixed assets capital expenditure information </w:t>
      </w:r>
    </w:p>
    <w:p w:rsidR="00245987" w:rsidRPr="0019388B" w:rsidRDefault="00245987" w:rsidP="00245987">
      <w:pPr>
        <w:pStyle w:val="UnnumberedL1"/>
        <w:rPr>
          <w:rFonts w:asciiTheme="minorHAnsi" w:hAnsiTheme="minorHAnsi"/>
        </w:rPr>
      </w:pPr>
      <w:r w:rsidRPr="0019388B">
        <w:rPr>
          <w:rFonts w:asciiTheme="minorHAnsi" w:hAnsiTheme="minorHAnsi"/>
        </w:rPr>
        <w:t xml:space="preserve">For </w:t>
      </w:r>
      <w:r w:rsidRPr="0019388B">
        <w:rPr>
          <w:rStyle w:val="Emphasis-Bold"/>
          <w:rFonts w:asciiTheme="minorHAnsi" w:hAnsiTheme="minorHAnsi"/>
        </w:rPr>
        <w:t>non-system fixed assets capex</w:t>
      </w:r>
      <w:r w:rsidRPr="0019388B">
        <w:rPr>
          <w:rFonts w:asciiTheme="minorHAnsi" w:hAnsiTheme="minorHAnsi"/>
        </w:rPr>
        <w:t xml:space="preserve"> </w:t>
      </w:r>
      <w:r w:rsidR="00707D12" w:rsidRPr="0019388B">
        <w:rPr>
          <w:rFonts w:asciiTheme="minorHAnsi" w:hAnsiTheme="minorHAnsi"/>
        </w:rPr>
        <w:t xml:space="preserve">in the </w:t>
      </w:r>
      <w:r w:rsidR="00707D12" w:rsidRPr="0019388B">
        <w:rPr>
          <w:rStyle w:val="Emphasis-Bold"/>
          <w:rFonts w:asciiTheme="minorHAnsi" w:hAnsiTheme="minorHAnsi"/>
        </w:rPr>
        <w:t>capex forecast</w:t>
      </w:r>
      <w:r w:rsidR="00707D12" w:rsidRPr="0019388B">
        <w:rPr>
          <w:rFonts w:asciiTheme="minorHAnsi" w:hAnsiTheme="minorHAnsi"/>
        </w:rPr>
        <w:t xml:space="preserve"> </w:t>
      </w:r>
      <w:r w:rsidRPr="0019388B">
        <w:rPr>
          <w:rFonts w:asciiTheme="minorHAnsi" w:hAnsiTheme="minorHAnsi"/>
        </w:rPr>
        <w:t xml:space="preserve">provide the rationale for </w:t>
      </w:r>
      <w:r w:rsidR="0090705C" w:rsidRPr="0019388B">
        <w:rPr>
          <w:rFonts w:asciiTheme="minorHAnsi" w:hAnsiTheme="minorHAnsi"/>
        </w:rPr>
        <w:t>the</w:t>
      </w:r>
      <w:r w:rsidRPr="0019388B">
        <w:rPr>
          <w:rFonts w:asciiTheme="minorHAnsi" w:hAnsiTheme="minorHAnsi"/>
        </w:rPr>
        <w:t xml:space="preserve"> expenditure </w:t>
      </w:r>
      <w:r w:rsidR="0090705C" w:rsidRPr="0019388B">
        <w:rPr>
          <w:rFonts w:asciiTheme="minorHAnsi" w:hAnsiTheme="minorHAnsi"/>
        </w:rPr>
        <w:t>in the largest two of the following expenditure categories</w:t>
      </w:r>
      <w:r w:rsidR="000E5AF8" w:rsidRPr="0019388B">
        <w:rPr>
          <w:rFonts w:asciiTheme="minorHAnsi" w:hAnsiTheme="minorHAnsi"/>
        </w:rPr>
        <w:t xml:space="preserve"> by dollar value</w:t>
      </w:r>
      <w:r w:rsidRPr="0019388B">
        <w:rPr>
          <w:rFonts w:asciiTheme="minorHAnsi" w:hAnsiTheme="minorHAnsi"/>
        </w:rPr>
        <w:t>:</w:t>
      </w:r>
    </w:p>
    <w:p w:rsidR="004B30F5" w:rsidRPr="0019388B" w:rsidRDefault="004B30F5" w:rsidP="00613E76">
      <w:pPr>
        <w:pStyle w:val="HeadingH6ClausesubtextL2"/>
        <w:numPr>
          <w:ilvl w:val="5"/>
          <w:numId w:val="166"/>
        </w:numPr>
        <w:rPr>
          <w:rFonts w:asciiTheme="minorHAnsi" w:hAnsiTheme="minorHAnsi"/>
        </w:rPr>
      </w:pPr>
      <w:r w:rsidRPr="0019388B">
        <w:rPr>
          <w:rFonts w:asciiTheme="minorHAnsi" w:hAnsiTheme="minorHAnsi"/>
        </w:rPr>
        <w:t>asset management systems;</w:t>
      </w:r>
    </w:p>
    <w:p w:rsidR="004B30F5" w:rsidRPr="0019388B" w:rsidRDefault="004B30F5" w:rsidP="00613E76">
      <w:pPr>
        <w:pStyle w:val="HeadingH6ClausesubtextL2"/>
        <w:numPr>
          <w:ilvl w:val="5"/>
          <w:numId w:val="166"/>
        </w:numPr>
        <w:rPr>
          <w:rFonts w:asciiTheme="minorHAnsi" w:hAnsiTheme="minorHAnsi"/>
        </w:rPr>
      </w:pPr>
      <w:r w:rsidRPr="0019388B">
        <w:rPr>
          <w:rFonts w:asciiTheme="minorHAnsi" w:hAnsiTheme="minorHAnsi"/>
        </w:rPr>
        <w:t xml:space="preserve">information </w:t>
      </w:r>
      <w:r w:rsidR="00B27654" w:rsidRPr="0019388B">
        <w:rPr>
          <w:rFonts w:asciiTheme="minorHAnsi" w:hAnsiTheme="minorHAnsi"/>
        </w:rPr>
        <w:t xml:space="preserve">and </w:t>
      </w:r>
      <w:r w:rsidRPr="0019388B">
        <w:rPr>
          <w:rFonts w:asciiTheme="minorHAnsi" w:hAnsiTheme="minorHAnsi"/>
        </w:rPr>
        <w:t>technology systems;</w:t>
      </w:r>
    </w:p>
    <w:p w:rsidR="00245987" w:rsidRPr="0019388B" w:rsidRDefault="00245987" w:rsidP="00613E76">
      <w:pPr>
        <w:pStyle w:val="HeadingH6ClausesubtextL2"/>
        <w:numPr>
          <w:ilvl w:val="5"/>
          <w:numId w:val="166"/>
        </w:numPr>
        <w:rPr>
          <w:rFonts w:asciiTheme="minorHAnsi" w:hAnsiTheme="minorHAnsi"/>
        </w:rPr>
      </w:pPr>
      <w:r w:rsidRPr="0019388B">
        <w:rPr>
          <w:rFonts w:asciiTheme="minorHAnsi" w:hAnsiTheme="minorHAnsi"/>
        </w:rPr>
        <w:t>motor vehicles;</w:t>
      </w:r>
    </w:p>
    <w:p w:rsidR="00245987" w:rsidRPr="0019388B" w:rsidRDefault="00245987" w:rsidP="00613E76">
      <w:pPr>
        <w:pStyle w:val="HeadingH6ClausesubtextL2"/>
        <w:numPr>
          <w:ilvl w:val="5"/>
          <w:numId w:val="166"/>
        </w:numPr>
        <w:rPr>
          <w:rFonts w:asciiTheme="minorHAnsi" w:hAnsiTheme="minorHAnsi"/>
        </w:rPr>
      </w:pPr>
      <w:r w:rsidRPr="0019388B">
        <w:rPr>
          <w:rFonts w:asciiTheme="minorHAnsi" w:hAnsiTheme="minorHAnsi"/>
        </w:rPr>
        <w:t>office buildings, depots and workshops;</w:t>
      </w:r>
    </w:p>
    <w:p w:rsidR="00245987" w:rsidRPr="0019388B" w:rsidRDefault="00245987" w:rsidP="00613E76">
      <w:pPr>
        <w:pStyle w:val="HeadingH6ClausesubtextL2"/>
        <w:numPr>
          <w:ilvl w:val="5"/>
          <w:numId w:val="166"/>
        </w:numPr>
        <w:rPr>
          <w:rFonts w:asciiTheme="minorHAnsi" w:hAnsiTheme="minorHAnsi"/>
        </w:rPr>
      </w:pPr>
      <w:r w:rsidRPr="0019388B">
        <w:rPr>
          <w:rFonts w:asciiTheme="minorHAnsi" w:hAnsiTheme="minorHAnsi"/>
        </w:rPr>
        <w:t xml:space="preserve">office </w:t>
      </w:r>
      <w:r w:rsidR="00B27654" w:rsidRPr="0019388B">
        <w:rPr>
          <w:rFonts w:asciiTheme="minorHAnsi" w:hAnsiTheme="minorHAnsi"/>
        </w:rPr>
        <w:t xml:space="preserve">furniture and </w:t>
      </w:r>
      <w:r w:rsidRPr="0019388B">
        <w:rPr>
          <w:rFonts w:asciiTheme="minorHAnsi" w:hAnsiTheme="minorHAnsi"/>
        </w:rPr>
        <w:t>equipment; and</w:t>
      </w:r>
    </w:p>
    <w:p w:rsidR="00245987" w:rsidRPr="0019388B" w:rsidRDefault="00245987" w:rsidP="00613E76">
      <w:pPr>
        <w:pStyle w:val="HeadingH6ClausesubtextL2"/>
        <w:numPr>
          <w:ilvl w:val="5"/>
          <w:numId w:val="166"/>
        </w:numPr>
        <w:rPr>
          <w:rFonts w:asciiTheme="minorHAnsi" w:hAnsiTheme="minorHAnsi"/>
        </w:rPr>
      </w:pPr>
      <w:r w:rsidRPr="0019388B">
        <w:rPr>
          <w:rFonts w:asciiTheme="minorHAnsi" w:hAnsiTheme="minorHAnsi"/>
        </w:rPr>
        <w:t>tools, plant and machinery.</w:t>
      </w:r>
    </w:p>
    <w:p w:rsidR="00245987" w:rsidRPr="0019388B" w:rsidRDefault="00245987" w:rsidP="00613E76">
      <w:pPr>
        <w:pStyle w:val="SchHead4Clause"/>
        <w:numPr>
          <w:ilvl w:val="3"/>
          <w:numId w:val="139"/>
        </w:numPr>
        <w:rPr>
          <w:rFonts w:asciiTheme="minorHAnsi" w:hAnsiTheme="minorHAnsi"/>
        </w:rPr>
      </w:pPr>
      <w:bookmarkStart w:id="1729" w:name="_Toc252865592"/>
      <w:bookmarkStart w:id="1730" w:name="_Toc253486573"/>
      <w:r w:rsidRPr="0019388B">
        <w:rPr>
          <w:rFonts w:asciiTheme="minorHAnsi" w:hAnsiTheme="minorHAnsi"/>
        </w:rPr>
        <w:t>Operating and maintenance expenditure</w:t>
      </w:r>
      <w:bookmarkEnd w:id="1729"/>
      <w:bookmarkEnd w:id="1730"/>
    </w:p>
    <w:p w:rsidR="00245987" w:rsidRPr="0019388B" w:rsidRDefault="00245987" w:rsidP="00613E76">
      <w:pPr>
        <w:pStyle w:val="HeadingH5ClausesubtextL1"/>
        <w:numPr>
          <w:ilvl w:val="4"/>
          <w:numId w:val="152"/>
        </w:numPr>
        <w:rPr>
          <w:rFonts w:asciiTheme="minorHAnsi" w:hAnsiTheme="minorHAnsi"/>
        </w:rPr>
      </w:pPr>
      <w:bookmarkStart w:id="1731" w:name="_Ref252911833"/>
      <w:r w:rsidRPr="0019388B">
        <w:rPr>
          <w:rFonts w:asciiTheme="minorHAnsi" w:hAnsiTheme="minorHAnsi"/>
        </w:rPr>
        <w:t xml:space="preserve">For each </w:t>
      </w:r>
      <w:r w:rsidRPr="0019388B">
        <w:rPr>
          <w:rStyle w:val="Emphasis-Bold"/>
          <w:rFonts w:asciiTheme="minorHAnsi" w:hAnsiTheme="minorHAnsi"/>
        </w:rPr>
        <w:t>opex</w:t>
      </w:r>
      <w:r w:rsidRPr="0019388B">
        <w:rPr>
          <w:rFonts w:asciiTheme="minorHAnsi" w:hAnsiTheme="minorHAnsi"/>
        </w:rPr>
        <w:t xml:space="preserve"> </w:t>
      </w:r>
      <w:r w:rsidRPr="0019388B">
        <w:rPr>
          <w:rStyle w:val="Emphasis-Bold"/>
          <w:rFonts w:asciiTheme="minorHAnsi" w:hAnsiTheme="minorHAnsi"/>
        </w:rPr>
        <w:t>category</w:t>
      </w:r>
      <w:r w:rsidRPr="0019388B">
        <w:rPr>
          <w:rFonts w:asciiTheme="minorHAnsi" w:hAnsiTheme="minorHAnsi"/>
        </w:rPr>
        <w:t xml:space="preserve"> included in the </w:t>
      </w:r>
      <w:r w:rsidRPr="0019388B">
        <w:rPr>
          <w:rStyle w:val="Emphasis-Bold"/>
          <w:rFonts w:asciiTheme="minorHAnsi" w:hAnsiTheme="minorHAnsi"/>
        </w:rPr>
        <w:t>opex forecast</w:t>
      </w:r>
      <w:r w:rsidRPr="0019388B">
        <w:rPr>
          <w:rStyle w:val="Emphasis-Remove"/>
          <w:rFonts w:asciiTheme="minorHAnsi" w:hAnsiTheme="minorHAnsi"/>
        </w:rPr>
        <w:t>-</w:t>
      </w:r>
    </w:p>
    <w:p w:rsidR="00245987" w:rsidRPr="0019388B" w:rsidRDefault="00245987" w:rsidP="00613E76">
      <w:pPr>
        <w:pStyle w:val="HeadingH6ClausesubtextL2"/>
        <w:numPr>
          <w:ilvl w:val="5"/>
          <w:numId w:val="152"/>
        </w:numPr>
        <w:rPr>
          <w:rFonts w:asciiTheme="minorHAnsi" w:hAnsiTheme="minorHAnsi"/>
        </w:rPr>
      </w:pPr>
      <w:r w:rsidRPr="0019388B">
        <w:rPr>
          <w:rFonts w:asciiTheme="minorHAnsi" w:hAnsiTheme="minorHAnsi"/>
        </w:rPr>
        <w:t xml:space="preserve">provide an overall description including the aims and objectives of the </w:t>
      </w:r>
      <w:r w:rsidRPr="0019388B">
        <w:rPr>
          <w:rStyle w:val="Emphasis-Bold"/>
          <w:rFonts w:asciiTheme="minorHAnsi" w:hAnsiTheme="minorHAnsi"/>
        </w:rPr>
        <w:t>opex category</w:t>
      </w:r>
      <w:r w:rsidRPr="0019388B">
        <w:rPr>
          <w:rFonts w:asciiTheme="minorHAnsi" w:hAnsiTheme="minorHAnsi"/>
        </w:rPr>
        <w:t>;</w:t>
      </w:r>
    </w:p>
    <w:p w:rsidR="00245987" w:rsidRPr="0019388B" w:rsidRDefault="00245987" w:rsidP="00613E76">
      <w:pPr>
        <w:pStyle w:val="HeadingH6ClausesubtextL2"/>
        <w:numPr>
          <w:ilvl w:val="5"/>
          <w:numId w:val="152"/>
        </w:numPr>
        <w:rPr>
          <w:rFonts w:asciiTheme="minorHAnsi" w:hAnsiTheme="minorHAnsi"/>
        </w:rPr>
      </w:pPr>
      <w:r w:rsidRPr="0019388B">
        <w:rPr>
          <w:rFonts w:asciiTheme="minorHAnsi" w:hAnsiTheme="minorHAnsi"/>
        </w:rPr>
        <w:t xml:space="preserve">provide an explanation as to its </w:t>
      </w:r>
      <w:r w:rsidRPr="0019388B">
        <w:rPr>
          <w:rStyle w:val="Emphasis-Bold"/>
          <w:rFonts w:asciiTheme="minorHAnsi" w:hAnsiTheme="minorHAnsi"/>
        </w:rPr>
        <w:t>deliverability</w:t>
      </w:r>
      <w:r w:rsidRPr="0019388B">
        <w:rPr>
          <w:rFonts w:asciiTheme="minorHAnsi" w:hAnsiTheme="minorHAnsi"/>
        </w:rPr>
        <w:t xml:space="preserve">, with reference to factors likely to affect the </w:t>
      </w:r>
      <w:r w:rsidRPr="0019388B">
        <w:rPr>
          <w:rStyle w:val="Emphasis-Bold"/>
          <w:rFonts w:asciiTheme="minorHAnsi" w:hAnsiTheme="minorHAnsi"/>
        </w:rPr>
        <w:t>opex category</w:t>
      </w:r>
      <w:r w:rsidRPr="0019388B">
        <w:rPr>
          <w:rFonts w:asciiTheme="minorHAnsi" w:hAnsiTheme="minorHAnsi"/>
        </w:rPr>
        <w:t xml:space="preserve"> as a whole; and</w:t>
      </w:r>
    </w:p>
    <w:p w:rsidR="00245987" w:rsidRPr="0019388B" w:rsidRDefault="00245987" w:rsidP="00613E76">
      <w:pPr>
        <w:pStyle w:val="HeadingH6ClausesubtextL2"/>
        <w:numPr>
          <w:ilvl w:val="5"/>
          <w:numId w:val="152"/>
        </w:numPr>
        <w:rPr>
          <w:rFonts w:asciiTheme="minorHAnsi" w:hAnsiTheme="minorHAnsi"/>
        </w:rPr>
      </w:pPr>
      <w:bookmarkStart w:id="1732" w:name="_Ref273949926"/>
      <w:r w:rsidRPr="0019388B">
        <w:rPr>
          <w:rFonts w:asciiTheme="minorHAnsi" w:hAnsiTheme="minorHAnsi"/>
        </w:rPr>
        <w:t>identify all relevant documents</w:t>
      </w:r>
      <w:r w:rsidR="0090705C" w:rsidRPr="0019388B">
        <w:rPr>
          <w:rFonts w:asciiTheme="minorHAnsi" w:hAnsiTheme="minorHAnsi"/>
        </w:rPr>
        <w:t xml:space="preserve">, </w:t>
      </w:r>
      <w:r w:rsidR="0090705C" w:rsidRPr="0019388B">
        <w:rPr>
          <w:rStyle w:val="Emphasis-Bold"/>
          <w:rFonts w:asciiTheme="minorHAnsi" w:hAnsiTheme="minorHAnsi"/>
        </w:rPr>
        <w:t>policies</w:t>
      </w:r>
      <w:r w:rsidR="0090705C" w:rsidRPr="0019388B">
        <w:rPr>
          <w:rFonts w:asciiTheme="minorHAnsi" w:hAnsiTheme="minorHAnsi"/>
        </w:rPr>
        <w:t xml:space="preserve"> and consultants' reports</w:t>
      </w:r>
      <w:r w:rsidRPr="0019388B">
        <w:rPr>
          <w:rFonts w:asciiTheme="minorHAnsi" w:hAnsiTheme="minorHAnsi"/>
        </w:rPr>
        <w:t xml:space="preserve"> that were taken into account in preparing the </w:t>
      </w:r>
      <w:r w:rsidRPr="0019388B">
        <w:rPr>
          <w:rStyle w:val="Emphasis-Bold"/>
          <w:rFonts w:asciiTheme="minorHAnsi" w:hAnsiTheme="minorHAnsi"/>
        </w:rPr>
        <w:t>opex forecast</w:t>
      </w:r>
      <w:bookmarkEnd w:id="1731"/>
      <w:r w:rsidR="00EB2175" w:rsidRPr="0019388B">
        <w:rPr>
          <w:rStyle w:val="Emphasis-Remove"/>
          <w:rFonts w:asciiTheme="minorHAnsi" w:hAnsiTheme="minorHAnsi"/>
        </w:rPr>
        <w:t>.</w:t>
      </w:r>
      <w:bookmarkEnd w:id="1732"/>
    </w:p>
    <w:p w:rsidR="00245987" w:rsidRPr="0019388B" w:rsidRDefault="00245987" w:rsidP="00613E76">
      <w:pPr>
        <w:pStyle w:val="HeadingH5ClausesubtextL1"/>
        <w:numPr>
          <w:ilvl w:val="4"/>
          <w:numId w:val="152"/>
        </w:numPr>
        <w:rPr>
          <w:rFonts w:asciiTheme="minorHAnsi" w:hAnsiTheme="minorHAnsi"/>
        </w:rPr>
      </w:pPr>
      <w:bookmarkStart w:id="1733" w:name="_Ref265707742"/>
      <w:r w:rsidRPr="0019388B">
        <w:rPr>
          <w:rFonts w:asciiTheme="minorHAnsi" w:hAnsiTheme="minorHAnsi"/>
        </w:rPr>
        <w:t xml:space="preserve">For each </w:t>
      </w:r>
      <w:r w:rsidRPr="0019388B">
        <w:rPr>
          <w:rStyle w:val="Emphasis-Bold"/>
          <w:rFonts w:asciiTheme="minorHAnsi" w:hAnsiTheme="minorHAnsi"/>
        </w:rPr>
        <w:t>identified</w:t>
      </w:r>
      <w:r w:rsidRPr="0019388B">
        <w:rPr>
          <w:rFonts w:asciiTheme="minorHAnsi" w:hAnsiTheme="minorHAnsi"/>
        </w:rPr>
        <w:t xml:space="preserve"> </w:t>
      </w:r>
      <w:r w:rsidRPr="0019388B">
        <w:rPr>
          <w:rStyle w:val="Emphasis-Bold"/>
          <w:rFonts w:asciiTheme="minorHAnsi" w:hAnsiTheme="minorHAnsi"/>
        </w:rPr>
        <w:t>programme</w:t>
      </w:r>
      <w:r w:rsidRPr="0019388B">
        <w:rPr>
          <w:rFonts w:asciiTheme="minorHAnsi" w:hAnsiTheme="minorHAnsi"/>
        </w:rPr>
        <w:t xml:space="preserve"> included in the </w:t>
      </w:r>
      <w:r w:rsidRPr="0019388B">
        <w:rPr>
          <w:rStyle w:val="Emphasis-Bold"/>
          <w:rFonts w:asciiTheme="minorHAnsi" w:hAnsiTheme="minorHAnsi"/>
        </w:rPr>
        <w:t>opex forecast</w:t>
      </w:r>
      <w:r w:rsidRPr="0019388B">
        <w:rPr>
          <w:rFonts w:asciiTheme="minorHAnsi" w:hAnsiTheme="minorHAnsi"/>
        </w:rPr>
        <w:t>-</w:t>
      </w:r>
      <w:bookmarkEnd w:id="1733"/>
    </w:p>
    <w:p w:rsidR="00245987" w:rsidRPr="0019388B" w:rsidRDefault="00245987" w:rsidP="00613E76">
      <w:pPr>
        <w:pStyle w:val="HeadingH6ClausesubtextL2"/>
        <w:numPr>
          <w:ilvl w:val="5"/>
          <w:numId w:val="152"/>
        </w:numPr>
        <w:rPr>
          <w:rFonts w:asciiTheme="minorHAnsi" w:hAnsiTheme="minorHAnsi"/>
        </w:rPr>
      </w:pPr>
      <w:r w:rsidRPr="0019388B">
        <w:rPr>
          <w:rFonts w:asciiTheme="minorHAnsi" w:hAnsiTheme="minorHAnsi"/>
        </w:rPr>
        <w:t>provide-</w:t>
      </w:r>
    </w:p>
    <w:p w:rsidR="00245987" w:rsidRPr="0019388B" w:rsidRDefault="00245987" w:rsidP="00613E76">
      <w:pPr>
        <w:pStyle w:val="HeadingH7ClausesubtextL3"/>
        <w:numPr>
          <w:ilvl w:val="6"/>
          <w:numId w:val="152"/>
        </w:numPr>
        <w:rPr>
          <w:rFonts w:asciiTheme="minorHAnsi" w:hAnsiTheme="minorHAnsi"/>
        </w:rPr>
      </w:pPr>
      <w:r w:rsidRPr="0019388B">
        <w:rPr>
          <w:rFonts w:asciiTheme="minorHAnsi" w:hAnsiTheme="minorHAnsi"/>
        </w:rPr>
        <w:t xml:space="preserve">an overall description including the aims and objectives of the </w:t>
      </w:r>
      <w:r w:rsidRPr="0019388B">
        <w:rPr>
          <w:rStyle w:val="Emphasis-Bold"/>
          <w:rFonts w:asciiTheme="minorHAnsi" w:hAnsiTheme="minorHAnsi"/>
        </w:rPr>
        <w:t>identified programme</w:t>
      </w:r>
      <w:r w:rsidRPr="0019388B">
        <w:rPr>
          <w:rFonts w:asciiTheme="minorHAnsi" w:hAnsiTheme="minorHAnsi"/>
        </w:rPr>
        <w:t>;</w:t>
      </w:r>
    </w:p>
    <w:p w:rsidR="00245987" w:rsidRPr="0019388B" w:rsidRDefault="00245987" w:rsidP="00613E76">
      <w:pPr>
        <w:pStyle w:val="HeadingH7ClausesubtextL3"/>
        <w:numPr>
          <w:ilvl w:val="6"/>
          <w:numId w:val="152"/>
        </w:numPr>
        <w:rPr>
          <w:rFonts w:asciiTheme="minorHAnsi" w:hAnsiTheme="minorHAnsi"/>
        </w:rPr>
      </w:pPr>
      <w:r w:rsidRPr="0019388B">
        <w:rPr>
          <w:rFonts w:asciiTheme="minorHAnsi" w:hAnsiTheme="minorHAnsi"/>
        </w:rPr>
        <w:t xml:space="preserve">an explanation as to its </w:t>
      </w:r>
      <w:r w:rsidRPr="0019388B">
        <w:rPr>
          <w:rStyle w:val="Emphasis-Bold"/>
          <w:rFonts w:asciiTheme="minorHAnsi" w:hAnsiTheme="minorHAnsi"/>
        </w:rPr>
        <w:t>deliverability</w:t>
      </w:r>
      <w:r w:rsidRPr="0019388B">
        <w:rPr>
          <w:rFonts w:asciiTheme="minorHAnsi" w:hAnsiTheme="minorHAnsi"/>
        </w:rPr>
        <w:t xml:space="preserve">, with reference to factors likely to affect that </w:t>
      </w:r>
      <w:r w:rsidRPr="0019388B">
        <w:rPr>
          <w:rStyle w:val="Emphasis-Bold"/>
          <w:rFonts w:asciiTheme="minorHAnsi" w:hAnsiTheme="minorHAnsi"/>
        </w:rPr>
        <w:t>identified programme</w:t>
      </w:r>
      <w:r w:rsidRPr="0019388B">
        <w:rPr>
          <w:rFonts w:asciiTheme="minorHAnsi" w:hAnsiTheme="minorHAnsi"/>
        </w:rPr>
        <w:t xml:space="preserve"> specifically; and</w:t>
      </w:r>
    </w:p>
    <w:p w:rsidR="00245987" w:rsidRPr="0019388B" w:rsidRDefault="00245987" w:rsidP="00613E76">
      <w:pPr>
        <w:pStyle w:val="HeadingH7ClausesubtextL3"/>
        <w:numPr>
          <w:ilvl w:val="6"/>
          <w:numId w:val="152"/>
        </w:numPr>
        <w:rPr>
          <w:rFonts w:asciiTheme="minorHAnsi" w:hAnsiTheme="minorHAnsi"/>
        </w:rPr>
      </w:pPr>
      <w:r w:rsidRPr="0019388B">
        <w:rPr>
          <w:rFonts w:asciiTheme="minorHAnsi" w:hAnsiTheme="minorHAnsi"/>
        </w:rPr>
        <w:t>details of all contingency factors provided for, including how they were calculated and what uncertainties they account for;</w:t>
      </w:r>
    </w:p>
    <w:p w:rsidR="00245987" w:rsidRPr="0019388B" w:rsidRDefault="00245987" w:rsidP="00613E76">
      <w:pPr>
        <w:pStyle w:val="HeadingH6ClausesubtextL2"/>
        <w:numPr>
          <w:ilvl w:val="5"/>
          <w:numId w:val="152"/>
        </w:numPr>
        <w:rPr>
          <w:rFonts w:asciiTheme="minorHAnsi" w:hAnsiTheme="minorHAnsi"/>
        </w:rPr>
      </w:pPr>
      <w:bookmarkStart w:id="1734" w:name="_Ref265707746"/>
      <w:r w:rsidRPr="0019388B">
        <w:rPr>
          <w:rFonts w:asciiTheme="minorHAnsi" w:hAnsiTheme="minorHAnsi"/>
        </w:rPr>
        <w:t>identify-</w:t>
      </w:r>
      <w:bookmarkEnd w:id="1734"/>
    </w:p>
    <w:p w:rsidR="00245987" w:rsidRPr="0019388B" w:rsidRDefault="00245987" w:rsidP="00613E76">
      <w:pPr>
        <w:pStyle w:val="HeadingH7ClausesubtextL3"/>
        <w:numPr>
          <w:ilvl w:val="6"/>
          <w:numId w:val="152"/>
        </w:numPr>
        <w:rPr>
          <w:rFonts w:asciiTheme="minorHAnsi" w:hAnsiTheme="minorHAnsi"/>
        </w:rPr>
      </w:pPr>
      <w:bookmarkStart w:id="1735" w:name="_Ref253410734"/>
      <w:r w:rsidRPr="0019388B">
        <w:rPr>
          <w:rFonts w:asciiTheme="minorHAnsi" w:hAnsiTheme="minorHAnsi"/>
        </w:rPr>
        <w:t xml:space="preserve">each relevant </w:t>
      </w:r>
      <w:r w:rsidRPr="0019388B">
        <w:rPr>
          <w:rStyle w:val="Emphasis-Bold"/>
          <w:rFonts w:asciiTheme="minorHAnsi" w:hAnsiTheme="minorHAnsi"/>
        </w:rPr>
        <w:t>key assumption</w:t>
      </w:r>
      <w:r w:rsidRPr="0019388B">
        <w:rPr>
          <w:rFonts w:asciiTheme="minorHAnsi" w:hAnsiTheme="minorHAnsi"/>
        </w:rPr>
        <w:t>;</w:t>
      </w:r>
      <w:bookmarkEnd w:id="1735"/>
    </w:p>
    <w:p w:rsidR="00245987" w:rsidRPr="0019388B" w:rsidRDefault="00245987" w:rsidP="00613E76">
      <w:pPr>
        <w:pStyle w:val="HeadingH7ClausesubtextL3"/>
        <w:numPr>
          <w:ilvl w:val="6"/>
          <w:numId w:val="152"/>
        </w:numPr>
        <w:rPr>
          <w:rFonts w:asciiTheme="minorHAnsi" w:hAnsiTheme="minorHAnsi"/>
        </w:rPr>
      </w:pPr>
      <w:r w:rsidRPr="0019388B">
        <w:rPr>
          <w:rFonts w:asciiTheme="minorHAnsi" w:hAnsiTheme="minorHAnsi"/>
        </w:rPr>
        <w:t xml:space="preserve">each relevant </w:t>
      </w:r>
      <w:r w:rsidRPr="0019388B">
        <w:rPr>
          <w:rStyle w:val="Emphasis-Bold"/>
          <w:rFonts w:asciiTheme="minorHAnsi" w:hAnsiTheme="minorHAnsi"/>
        </w:rPr>
        <w:t>obligation</w:t>
      </w:r>
      <w:r w:rsidRPr="0019388B">
        <w:rPr>
          <w:rFonts w:asciiTheme="minorHAnsi" w:hAnsiTheme="minorHAnsi"/>
        </w:rPr>
        <w:t>; and</w:t>
      </w:r>
    </w:p>
    <w:p w:rsidR="00245987" w:rsidRPr="0019388B" w:rsidRDefault="00245987" w:rsidP="00613E76">
      <w:pPr>
        <w:pStyle w:val="HeadingH7ClausesubtextL3"/>
        <w:numPr>
          <w:ilvl w:val="6"/>
          <w:numId w:val="152"/>
        </w:numPr>
        <w:rPr>
          <w:rFonts w:asciiTheme="minorHAnsi" w:hAnsiTheme="minorHAnsi"/>
        </w:rPr>
      </w:pPr>
      <w:r w:rsidRPr="0019388B">
        <w:rPr>
          <w:rFonts w:asciiTheme="minorHAnsi" w:hAnsiTheme="minorHAnsi"/>
        </w:rPr>
        <w:t>any</w:t>
      </w:r>
      <w:r w:rsidR="003A19AE">
        <w:rPr>
          <w:rFonts w:asciiTheme="minorHAnsi" w:hAnsiTheme="minorHAnsi"/>
        </w:rPr>
        <w:t xml:space="preserve"> </w:t>
      </w:r>
      <w:r w:rsidR="003A19AE" w:rsidRPr="008C67EF">
        <w:rPr>
          <w:rFonts w:asciiTheme="minorHAnsi" w:hAnsiTheme="minorHAnsi"/>
        </w:rPr>
        <w:t>step change</w:t>
      </w:r>
      <w:r w:rsidRPr="003A19AE">
        <w:rPr>
          <w:rFonts w:asciiTheme="minorHAnsi" w:hAnsiTheme="minorHAnsi"/>
          <w:b/>
        </w:rPr>
        <w:t xml:space="preserve"> </w:t>
      </w:r>
      <w:r w:rsidRPr="0019388B">
        <w:rPr>
          <w:rFonts w:asciiTheme="minorHAnsi" w:hAnsiTheme="minorHAnsi"/>
        </w:rPr>
        <w:t xml:space="preserve">and its </w:t>
      </w:r>
      <w:r w:rsidR="00CC275D" w:rsidRPr="0019388B">
        <w:rPr>
          <w:rFonts w:asciiTheme="minorHAnsi" w:hAnsiTheme="minorHAnsi"/>
        </w:rPr>
        <w:t>effect</w:t>
      </w:r>
      <w:r w:rsidRPr="0019388B">
        <w:rPr>
          <w:rFonts w:asciiTheme="minorHAnsi" w:hAnsiTheme="minorHAnsi"/>
        </w:rPr>
        <w:t xml:space="preserve"> on the </w:t>
      </w:r>
      <w:r w:rsidRPr="0019388B">
        <w:rPr>
          <w:rStyle w:val="Emphasis-Bold"/>
          <w:rFonts w:asciiTheme="minorHAnsi" w:hAnsiTheme="minorHAnsi"/>
        </w:rPr>
        <w:t>opex forecast</w:t>
      </w:r>
      <w:r w:rsidRPr="0019388B">
        <w:rPr>
          <w:rFonts w:asciiTheme="minorHAnsi" w:hAnsiTheme="minorHAnsi"/>
        </w:rPr>
        <w:t xml:space="preserve"> for the </w:t>
      </w:r>
      <w:r w:rsidRPr="0019388B">
        <w:rPr>
          <w:rStyle w:val="Emphasis-Bold"/>
          <w:rFonts w:asciiTheme="minorHAnsi" w:hAnsiTheme="minorHAnsi"/>
        </w:rPr>
        <w:t>identified programme</w:t>
      </w:r>
      <w:r w:rsidRPr="0019388B">
        <w:rPr>
          <w:rFonts w:asciiTheme="minorHAnsi" w:hAnsiTheme="minorHAnsi"/>
        </w:rPr>
        <w:t xml:space="preserve">; </w:t>
      </w:r>
      <w:r w:rsidR="007E64B8" w:rsidRPr="0019388B">
        <w:rPr>
          <w:rFonts w:asciiTheme="minorHAnsi" w:hAnsiTheme="minorHAnsi"/>
        </w:rPr>
        <w:t>and</w:t>
      </w:r>
    </w:p>
    <w:p w:rsidR="00245987" w:rsidRPr="0019388B" w:rsidRDefault="00245987" w:rsidP="00613E76">
      <w:pPr>
        <w:pStyle w:val="HeadingH6ClausesubtextL2"/>
        <w:numPr>
          <w:ilvl w:val="5"/>
          <w:numId w:val="152"/>
        </w:numPr>
        <w:rPr>
          <w:rFonts w:asciiTheme="minorHAnsi" w:hAnsiTheme="minorHAnsi"/>
        </w:rPr>
      </w:pPr>
      <w:bookmarkStart w:id="1736" w:name="_Ref265707759"/>
      <w:r w:rsidRPr="0019388B">
        <w:rPr>
          <w:rFonts w:asciiTheme="minorHAnsi" w:hAnsiTheme="minorHAnsi"/>
        </w:rPr>
        <w:t>explain-</w:t>
      </w:r>
      <w:bookmarkEnd w:id="1736"/>
    </w:p>
    <w:p w:rsidR="00245987" w:rsidRPr="0019388B" w:rsidRDefault="00245987" w:rsidP="00613E76">
      <w:pPr>
        <w:pStyle w:val="HeadingH7ClausesubtextL3"/>
        <w:numPr>
          <w:ilvl w:val="6"/>
          <w:numId w:val="152"/>
        </w:numPr>
        <w:rPr>
          <w:rFonts w:asciiTheme="minorHAnsi" w:hAnsiTheme="minorHAnsi"/>
        </w:rPr>
      </w:pPr>
      <w:r w:rsidRPr="0019388B">
        <w:rPr>
          <w:rFonts w:asciiTheme="minorHAnsi" w:hAnsiTheme="minorHAnsi"/>
        </w:rPr>
        <w:t xml:space="preserve">whether a </w:t>
      </w:r>
      <w:r w:rsidRPr="0019388B">
        <w:rPr>
          <w:rStyle w:val="Emphasis-Bold"/>
          <w:rFonts w:asciiTheme="minorHAnsi" w:hAnsiTheme="minorHAnsi"/>
        </w:rPr>
        <w:t>base year approach</w:t>
      </w:r>
      <w:r w:rsidRPr="0019388B">
        <w:rPr>
          <w:rFonts w:asciiTheme="minorHAnsi" w:hAnsiTheme="minorHAnsi"/>
        </w:rPr>
        <w:t xml:space="preserve"> was used in forecasting, and if so, identify the </w:t>
      </w:r>
      <w:r w:rsidRPr="0019388B">
        <w:rPr>
          <w:rStyle w:val="Emphasis-Bold"/>
          <w:rFonts w:asciiTheme="minorHAnsi" w:hAnsiTheme="minorHAnsi"/>
        </w:rPr>
        <w:t>base year</w:t>
      </w:r>
      <w:r w:rsidRPr="0019388B">
        <w:rPr>
          <w:rFonts w:asciiTheme="minorHAnsi" w:hAnsiTheme="minorHAnsi"/>
        </w:rPr>
        <w:t xml:space="preserve"> used and, if it is not a year in the </w:t>
      </w:r>
      <w:r w:rsidRPr="0019388B">
        <w:rPr>
          <w:rStyle w:val="Emphasis-Bold"/>
          <w:rFonts w:asciiTheme="minorHAnsi" w:hAnsiTheme="minorHAnsi"/>
        </w:rPr>
        <w:t>current period</w:t>
      </w:r>
      <w:r w:rsidRPr="0019388B">
        <w:rPr>
          <w:rFonts w:asciiTheme="minorHAnsi" w:hAnsiTheme="minorHAnsi"/>
        </w:rPr>
        <w:t xml:space="preserve"> (for which data will have been provided), provide the relevant data from that </w:t>
      </w:r>
      <w:r w:rsidRPr="0019388B">
        <w:rPr>
          <w:rStyle w:val="Emphasis-Bold"/>
          <w:rFonts w:asciiTheme="minorHAnsi" w:hAnsiTheme="minorHAnsi"/>
        </w:rPr>
        <w:t>base year</w:t>
      </w:r>
      <w:r w:rsidRPr="0019388B">
        <w:rPr>
          <w:rFonts w:asciiTheme="minorHAnsi" w:hAnsiTheme="minorHAnsi"/>
        </w:rPr>
        <w:t>;</w:t>
      </w:r>
    </w:p>
    <w:p w:rsidR="00245987" w:rsidRPr="0019388B" w:rsidRDefault="00245987" w:rsidP="00613E76">
      <w:pPr>
        <w:pStyle w:val="HeadingH7ClausesubtextL3"/>
        <w:numPr>
          <w:ilvl w:val="6"/>
          <w:numId w:val="152"/>
        </w:numPr>
        <w:rPr>
          <w:rFonts w:asciiTheme="minorHAnsi" w:hAnsiTheme="minorHAnsi"/>
        </w:rPr>
      </w:pPr>
      <w:bookmarkStart w:id="1737" w:name="_Ref265707760"/>
      <w:r w:rsidRPr="0019388B">
        <w:rPr>
          <w:rFonts w:asciiTheme="minorHAnsi" w:hAnsiTheme="minorHAnsi"/>
        </w:rPr>
        <w:t>all departures from any conclusions and recommendations contained in each consultant’s report identified in accordance with</w:t>
      </w:r>
      <w:r w:rsidR="00AC1FBF" w:rsidRPr="0019388B">
        <w:rPr>
          <w:rFonts w:asciiTheme="minorHAnsi" w:hAnsiTheme="minorHAnsi"/>
        </w:rPr>
        <w:t xml:space="preserve"> </w:t>
      </w:r>
      <w:r w:rsidR="000E5AF8" w:rsidRPr="0019388B">
        <w:rPr>
          <w:rFonts w:asciiTheme="minorHAnsi" w:hAnsiTheme="minorHAnsi"/>
        </w:rPr>
        <w:t>subclause</w:t>
      </w:r>
      <w:r w:rsidR="00A04992">
        <w:rPr>
          <w:rFonts w:asciiTheme="minorHAnsi" w:hAnsiTheme="minorHAnsi"/>
        </w:rPr>
        <w:t xml:space="preserve"> (1)(c)</w:t>
      </w:r>
      <w:r w:rsidR="00FA7ED0" w:rsidRPr="0019388B">
        <w:rPr>
          <w:rFonts w:asciiTheme="minorHAnsi" w:hAnsiTheme="minorHAnsi"/>
        </w:rPr>
        <w:t>;</w:t>
      </w:r>
      <w:bookmarkEnd w:id="1737"/>
      <w:r w:rsidR="007E64B8" w:rsidRPr="0019388B">
        <w:rPr>
          <w:rFonts w:asciiTheme="minorHAnsi" w:hAnsiTheme="minorHAnsi"/>
        </w:rPr>
        <w:t xml:space="preserve"> and</w:t>
      </w:r>
    </w:p>
    <w:p w:rsidR="00245987" w:rsidRPr="0019388B" w:rsidRDefault="00245987" w:rsidP="00613E76">
      <w:pPr>
        <w:pStyle w:val="HeadingH7ClausesubtextL3"/>
        <w:numPr>
          <w:ilvl w:val="6"/>
          <w:numId w:val="152"/>
        </w:numPr>
        <w:rPr>
          <w:rFonts w:asciiTheme="minorHAnsi" w:hAnsiTheme="minorHAnsi"/>
        </w:rPr>
      </w:pPr>
      <w:bookmarkStart w:id="1738" w:name="_Ref265793708"/>
      <w:r w:rsidRPr="0019388B">
        <w:rPr>
          <w:rFonts w:asciiTheme="minorHAnsi" w:hAnsiTheme="minorHAnsi"/>
        </w:rPr>
        <w:t xml:space="preserve">the methodology used to generate the </w:t>
      </w:r>
      <w:r w:rsidRPr="0019388B">
        <w:rPr>
          <w:rStyle w:val="Emphasis-Bold"/>
          <w:rFonts w:asciiTheme="minorHAnsi" w:hAnsiTheme="minorHAnsi"/>
        </w:rPr>
        <w:t>opex forecast</w:t>
      </w:r>
      <w:r w:rsidRPr="0019388B">
        <w:rPr>
          <w:rFonts w:asciiTheme="minorHAnsi" w:hAnsiTheme="minorHAnsi"/>
        </w:rPr>
        <w:t xml:space="preserve"> for the </w:t>
      </w:r>
      <w:r w:rsidRPr="0019388B">
        <w:rPr>
          <w:rStyle w:val="Emphasis-Bold"/>
          <w:rFonts w:asciiTheme="minorHAnsi" w:hAnsiTheme="minorHAnsi"/>
        </w:rPr>
        <w:t>identified programme</w:t>
      </w:r>
      <w:r w:rsidRPr="0019388B">
        <w:rPr>
          <w:rFonts w:asciiTheme="minorHAnsi" w:hAnsiTheme="minorHAnsi"/>
        </w:rPr>
        <w:t>.</w:t>
      </w:r>
      <w:bookmarkEnd w:id="1738"/>
    </w:p>
    <w:p w:rsidR="00245987" w:rsidRPr="0019388B" w:rsidRDefault="00245987" w:rsidP="00613E76">
      <w:pPr>
        <w:pStyle w:val="HeadingH5ClausesubtextL1"/>
        <w:numPr>
          <w:ilvl w:val="4"/>
          <w:numId w:val="152"/>
        </w:numPr>
        <w:rPr>
          <w:rFonts w:asciiTheme="minorHAnsi" w:hAnsiTheme="minorHAnsi"/>
        </w:rPr>
      </w:pPr>
      <w:r w:rsidRPr="0019388B">
        <w:rPr>
          <w:rFonts w:asciiTheme="minorHAnsi" w:hAnsiTheme="minorHAnsi"/>
        </w:rPr>
        <w:t>For the purpose of subclause</w:t>
      </w:r>
      <w:r w:rsidR="00A04992">
        <w:rPr>
          <w:rFonts w:asciiTheme="minorHAnsi" w:hAnsiTheme="minorHAnsi"/>
        </w:rPr>
        <w:t xml:space="preserve"> (2)(c)(iii)</w:t>
      </w:r>
      <w:r w:rsidRPr="0019388B">
        <w:rPr>
          <w:rFonts w:asciiTheme="minorHAnsi" w:hAnsiTheme="minorHAnsi"/>
        </w:rPr>
        <w:t>, such methodology must include, as a minimum, details regarding-</w:t>
      </w:r>
    </w:p>
    <w:p w:rsidR="00245987" w:rsidRPr="0019388B" w:rsidRDefault="00245987" w:rsidP="00613E76">
      <w:pPr>
        <w:pStyle w:val="HeadingH6ClausesubtextL2"/>
        <w:numPr>
          <w:ilvl w:val="5"/>
          <w:numId w:val="152"/>
        </w:numPr>
        <w:rPr>
          <w:rFonts w:asciiTheme="minorHAnsi" w:hAnsiTheme="minorHAnsi"/>
        </w:rPr>
      </w:pPr>
      <w:r w:rsidRPr="0019388B">
        <w:rPr>
          <w:rFonts w:asciiTheme="minorHAnsi" w:hAnsiTheme="minorHAnsi"/>
        </w:rPr>
        <w:t xml:space="preserve">any cost benchmarking undertaken by or for the </w:t>
      </w:r>
      <w:r w:rsidR="00E37BB0" w:rsidRPr="0019388B">
        <w:rPr>
          <w:rStyle w:val="Emphasis-Bold"/>
          <w:rFonts w:asciiTheme="minorHAnsi" w:hAnsiTheme="minorHAnsi"/>
        </w:rPr>
        <w:t>GDB</w:t>
      </w:r>
      <w:r w:rsidRPr="0019388B">
        <w:rPr>
          <w:rFonts w:asciiTheme="minorHAnsi" w:hAnsiTheme="minorHAnsi"/>
        </w:rPr>
        <w:t>;</w:t>
      </w:r>
    </w:p>
    <w:p w:rsidR="00245987" w:rsidRPr="0019388B" w:rsidRDefault="00245987" w:rsidP="00613E76">
      <w:pPr>
        <w:pStyle w:val="HeadingH6ClausesubtextL2"/>
        <w:numPr>
          <w:ilvl w:val="5"/>
          <w:numId w:val="152"/>
        </w:numPr>
        <w:rPr>
          <w:rFonts w:asciiTheme="minorHAnsi" w:hAnsiTheme="minorHAnsi"/>
        </w:rPr>
      </w:pPr>
      <w:r w:rsidRPr="0019388B">
        <w:rPr>
          <w:rFonts w:asciiTheme="minorHAnsi" w:hAnsiTheme="minorHAnsi"/>
        </w:rPr>
        <w:t>internal historical cost trends (for specific asset categories) relied upon;</w:t>
      </w:r>
    </w:p>
    <w:p w:rsidR="00245987" w:rsidRPr="0019388B" w:rsidRDefault="00245987" w:rsidP="00613E76">
      <w:pPr>
        <w:pStyle w:val="HeadingH6ClausesubtextL2"/>
        <w:numPr>
          <w:ilvl w:val="5"/>
          <w:numId w:val="152"/>
        </w:numPr>
        <w:rPr>
          <w:rFonts w:asciiTheme="minorHAnsi" w:hAnsiTheme="minorHAnsi"/>
        </w:rPr>
      </w:pPr>
      <w:r w:rsidRPr="0019388B">
        <w:rPr>
          <w:rFonts w:asciiTheme="minorHAnsi" w:hAnsiTheme="minorHAnsi"/>
        </w:rPr>
        <w:t>descriptions of inspections, tests and condition monitoring carried out and the intervals at which they were done;</w:t>
      </w:r>
    </w:p>
    <w:p w:rsidR="00245987" w:rsidRPr="0019388B" w:rsidRDefault="00245987" w:rsidP="00613E76">
      <w:pPr>
        <w:pStyle w:val="HeadingH6ClausesubtextL2"/>
        <w:numPr>
          <w:ilvl w:val="5"/>
          <w:numId w:val="152"/>
        </w:numPr>
        <w:rPr>
          <w:rFonts w:asciiTheme="minorHAnsi" w:hAnsiTheme="minorHAnsi"/>
        </w:rPr>
      </w:pPr>
      <w:r w:rsidRPr="0019388B">
        <w:rPr>
          <w:rFonts w:asciiTheme="minorHAnsi" w:hAnsiTheme="minorHAnsi"/>
        </w:rPr>
        <w:t>material changes to work backlogs;</w:t>
      </w:r>
    </w:p>
    <w:p w:rsidR="00245987" w:rsidRPr="0019388B" w:rsidRDefault="00245987" w:rsidP="00613E76">
      <w:pPr>
        <w:pStyle w:val="HeadingH6ClausesubtextL2"/>
        <w:numPr>
          <w:ilvl w:val="5"/>
          <w:numId w:val="152"/>
        </w:numPr>
        <w:rPr>
          <w:rFonts w:asciiTheme="minorHAnsi" w:hAnsiTheme="minorHAnsi"/>
        </w:rPr>
      </w:pPr>
      <w:r w:rsidRPr="0019388B">
        <w:rPr>
          <w:rFonts w:asciiTheme="minorHAnsi" w:hAnsiTheme="minorHAnsi"/>
        </w:rPr>
        <w:t xml:space="preserve">alternative </w:t>
      </w:r>
      <w:r w:rsidRPr="0019388B">
        <w:rPr>
          <w:rStyle w:val="Emphasis-Bold"/>
          <w:rFonts w:asciiTheme="minorHAnsi" w:hAnsiTheme="minorHAnsi"/>
        </w:rPr>
        <w:t>programmes</w:t>
      </w:r>
      <w:r w:rsidRPr="0019388B">
        <w:rPr>
          <w:rFonts w:asciiTheme="minorHAnsi" w:hAnsiTheme="minorHAnsi"/>
        </w:rPr>
        <w:t xml:space="preserve"> considered;</w:t>
      </w:r>
    </w:p>
    <w:p w:rsidR="00245987" w:rsidRPr="0019388B" w:rsidRDefault="00245987" w:rsidP="00613E76">
      <w:pPr>
        <w:pStyle w:val="HeadingH6ClausesubtextL2"/>
        <w:numPr>
          <w:ilvl w:val="5"/>
          <w:numId w:val="152"/>
        </w:numPr>
        <w:rPr>
          <w:rFonts w:asciiTheme="minorHAnsi" w:hAnsiTheme="minorHAnsi"/>
        </w:rPr>
      </w:pPr>
      <w:r w:rsidRPr="0019388B">
        <w:rPr>
          <w:rFonts w:asciiTheme="minorHAnsi" w:hAnsiTheme="minorHAnsi"/>
        </w:rPr>
        <w:t>all cost-benefit analyses undertaken;</w:t>
      </w:r>
    </w:p>
    <w:p w:rsidR="00245987" w:rsidRPr="0019388B" w:rsidRDefault="00245987" w:rsidP="00613E76">
      <w:pPr>
        <w:pStyle w:val="HeadingH6ClausesubtextL2"/>
        <w:numPr>
          <w:ilvl w:val="5"/>
          <w:numId w:val="152"/>
        </w:numPr>
        <w:rPr>
          <w:rFonts w:asciiTheme="minorHAnsi" w:hAnsiTheme="minorHAnsi"/>
        </w:rPr>
      </w:pPr>
      <w:r w:rsidRPr="0019388B">
        <w:rPr>
          <w:rFonts w:asciiTheme="minorHAnsi" w:hAnsiTheme="minorHAnsi"/>
        </w:rPr>
        <w:t xml:space="preserve">all contingency factors provided for, including how they were calculated and the uncertainties they account for; </w:t>
      </w:r>
    </w:p>
    <w:p w:rsidR="00245987" w:rsidRPr="0019388B" w:rsidRDefault="00245987" w:rsidP="00613E76">
      <w:pPr>
        <w:pStyle w:val="HeadingH6ClausesubtextL2"/>
        <w:numPr>
          <w:ilvl w:val="5"/>
          <w:numId w:val="152"/>
        </w:numPr>
        <w:rPr>
          <w:rFonts w:asciiTheme="minorHAnsi" w:hAnsiTheme="minorHAnsi"/>
        </w:rPr>
      </w:pPr>
      <w:r w:rsidRPr="0019388B">
        <w:rPr>
          <w:rFonts w:asciiTheme="minorHAnsi" w:hAnsiTheme="minorHAnsi"/>
        </w:rPr>
        <w:t>any</w:t>
      </w:r>
      <w:r w:rsidR="003A19AE">
        <w:rPr>
          <w:rFonts w:asciiTheme="minorHAnsi" w:hAnsiTheme="minorHAnsi"/>
        </w:rPr>
        <w:t xml:space="preserve"> </w:t>
      </w:r>
      <w:r w:rsidR="003A19AE" w:rsidRPr="008C67EF">
        <w:rPr>
          <w:rFonts w:asciiTheme="minorHAnsi" w:hAnsiTheme="minorHAnsi"/>
        </w:rPr>
        <w:t>step change</w:t>
      </w:r>
      <w:r w:rsidRPr="0019388B">
        <w:rPr>
          <w:rFonts w:asciiTheme="minorHAnsi" w:hAnsiTheme="minorHAnsi"/>
        </w:rPr>
        <w:t xml:space="preserve"> from historical costs in any cost component included in the </w:t>
      </w:r>
      <w:r w:rsidRPr="0019388B">
        <w:rPr>
          <w:rStyle w:val="Emphasis-Bold"/>
          <w:rFonts w:asciiTheme="minorHAnsi" w:hAnsiTheme="minorHAnsi"/>
        </w:rPr>
        <w:t>identified programme</w:t>
      </w:r>
      <w:r w:rsidRPr="0019388B">
        <w:rPr>
          <w:rFonts w:asciiTheme="minorHAnsi" w:hAnsiTheme="minorHAnsi"/>
        </w:rPr>
        <w:t xml:space="preserve"> and its </w:t>
      </w:r>
      <w:r w:rsidR="00CC275D" w:rsidRPr="0019388B">
        <w:rPr>
          <w:rFonts w:asciiTheme="minorHAnsi" w:hAnsiTheme="minorHAnsi"/>
        </w:rPr>
        <w:t>effect</w:t>
      </w:r>
      <w:r w:rsidRPr="0019388B">
        <w:rPr>
          <w:rFonts w:asciiTheme="minorHAnsi" w:hAnsiTheme="minorHAnsi"/>
        </w:rPr>
        <w:t xml:space="preserve"> on the </w:t>
      </w:r>
      <w:r w:rsidRPr="0019388B">
        <w:rPr>
          <w:rStyle w:val="Emphasis-Bold"/>
          <w:rFonts w:asciiTheme="minorHAnsi" w:hAnsiTheme="minorHAnsi"/>
        </w:rPr>
        <w:t>opex forecast</w:t>
      </w:r>
      <w:r w:rsidRPr="0019388B">
        <w:rPr>
          <w:rFonts w:asciiTheme="minorHAnsi" w:hAnsiTheme="minorHAnsi"/>
        </w:rPr>
        <w:t>;</w:t>
      </w:r>
      <w:r w:rsidR="0092709E" w:rsidRPr="0019388B">
        <w:rPr>
          <w:rFonts w:asciiTheme="minorHAnsi" w:hAnsiTheme="minorHAnsi"/>
        </w:rPr>
        <w:t xml:space="preserve"> and</w:t>
      </w:r>
    </w:p>
    <w:p w:rsidR="00245987" w:rsidRPr="0019388B" w:rsidRDefault="00245987" w:rsidP="00613E76">
      <w:pPr>
        <w:pStyle w:val="HeadingH6ClausesubtextL2"/>
        <w:numPr>
          <w:ilvl w:val="5"/>
          <w:numId w:val="152"/>
        </w:numPr>
        <w:rPr>
          <w:rFonts w:asciiTheme="minorHAnsi" w:hAnsiTheme="minorHAnsi"/>
        </w:rPr>
      </w:pPr>
      <w:r w:rsidRPr="0019388B">
        <w:rPr>
          <w:rFonts w:asciiTheme="minorHAnsi" w:hAnsiTheme="minorHAnsi"/>
        </w:rPr>
        <w:t xml:space="preserve">how the </w:t>
      </w:r>
      <w:r w:rsidRPr="0019388B">
        <w:rPr>
          <w:rStyle w:val="Emphasis-Bold"/>
          <w:rFonts w:asciiTheme="minorHAnsi" w:hAnsiTheme="minorHAnsi"/>
        </w:rPr>
        <w:t>service measures</w:t>
      </w:r>
      <w:r w:rsidRPr="0019388B">
        <w:rPr>
          <w:rFonts w:asciiTheme="minorHAnsi" w:hAnsiTheme="minorHAnsi"/>
        </w:rPr>
        <w:t xml:space="preserve"> identified in accordance with clause</w:t>
      </w:r>
      <w:r w:rsidR="00A04992">
        <w:rPr>
          <w:rFonts w:asciiTheme="minorHAnsi" w:hAnsiTheme="minorHAnsi"/>
        </w:rPr>
        <w:t xml:space="preserve"> D4(b)</w:t>
      </w:r>
      <w:r w:rsidRPr="0019388B">
        <w:rPr>
          <w:rFonts w:asciiTheme="minorHAnsi" w:hAnsiTheme="minorHAnsi"/>
        </w:rPr>
        <w:t xml:space="preserve"> were taken into account</w:t>
      </w:r>
      <w:r w:rsidR="0092709E" w:rsidRPr="0019388B">
        <w:rPr>
          <w:rFonts w:asciiTheme="minorHAnsi" w:hAnsiTheme="minorHAnsi"/>
        </w:rPr>
        <w:t>.</w:t>
      </w:r>
    </w:p>
    <w:p w:rsidR="00245987" w:rsidRPr="0019388B" w:rsidRDefault="00245987" w:rsidP="00613E76">
      <w:pPr>
        <w:pStyle w:val="HeadingH5ClausesubtextL1"/>
        <w:numPr>
          <w:ilvl w:val="4"/>
          <w:numId w:val="152"/>
        </w:numPr>
        <w:rPr>
          <w:rFonts w:asciiTheme="minorHAnsi" w:hAnsiTheme="minorHAnsi"/>
        </w:rPr>
      </w:pPr>
      <w:r w:rsidRPr="0019388B">
        <w:rPr>
          <w:rFonts w:asciiTheme="minorHAnsi" w:hAnsiTheme="minorHAnsi"/>
        </w:rPr>
        <w:t>For each</w:t>
      </w:r>
      <w:r w:rsidR="000E5AF8" w:rsidRPr="0019388B">
        <w:rPr>
          <w:rFonts w:asciiTheme="minorHAnsi" w:hAnsiTheme="minorHAnsi"/>
        </w:rPr>
        <w:t xml:space="preserve"> relevant</w:t>
      </w:r>
      <w:r w:rsidRPr="0019388B">
        <w:rPr>
          <w:rFonts w:asciiTheme="minorHAnsi" w:hAnsiTheme="minorHAnsi"/>
        </w:rPr>
        <w:t xml:space="preserve"> </w:t>
      </w:r>
      <w:r w:rsidRPr="0019388B">
        <w:rPr>
          <w:rStyle w:val="Emphasis-Bold"/>
          <w:rFonts w:asciiTheme="minorHAnsi" w:hAnsiTheme="minorHAnsi"/>
        </w:rPr>
        <w:t>policy</w:t>
      </w:r>
      <w:r w:rsidRPr="0019388B">
        <w:rPr>
          <w:rFonts w:asciiTheme="minorHAnsi" w:hAnsiTheme="minorHAnsi"/>
        </w:rPr>
        <w:t xml:space="preserve"> identified in response to subclause</w:t>
      </w:r>
      <w:r w:rsidR="00A04992">
        <w:rPr>
          <w:rFonts w:asciiTheme="minorHAnsi" w:hAnsiTheme="minorHAnsi"/>
        </w:rPr>
        <w:t xml:space="preserve"> (1)(c)</w:t>
      </w:r>
      <w:r w:rsidRPr="0019388B">
        <w:rPr>
          <w:rFonts w:asciiTheme="minorHAnsi" w:hAnsiTheme="minorHAnsi"/>
        </w:rPr>
        <w:t>, explain-</w:t>
      </w:r>
    </w:p>
    <w:p w:rsidR="00245987" w:rsidRPr="0019388B" w:rsidRDefault="00245987" w:rsidP="00613E76">
      <w:pPr>
        <w:pStyle w:val="HeadingH6ClausesubtextL2"/>
        <w:numPr>
          <w:ilvl w:val="5"/>
          <w:numId w:val="152"/>
        </w:numPr>
        <w:rPr>
          <w:rFonts w:asciiTheme="minorHAnsi" w:hAnsiTheme="minorHAnsi"/>
        </w:rPr>
      </w:pPr>
      <w:r w:rsidRPr="0019388B">
        <w:rPr>
          <w:rFonts w:asciiTheme="minorHAnsi" w:hAnsiTheme="minorHAnsi"/>
        </w:rPr>
        <w:t>how it was taken into account and complied with; and</w:t>
      </w:r>
    </w:p>
    <w:p w:rsidR="00245987" w:rsidRPr="0019388B" w:rsidRDefault="00245987" w:rsidP="00613E76">
      <w:pPr>
        <w:pStyle w:val="HeadingH6ClausesubtextL2"/>
        <w:numPr>
          <w:ilvl w:val="5"/>
          <w:numId w:val="152"/>
        </w:numPr>
        <w:rPr>
          <w:rFonts w:asciiTheme="minorHAnsi" w:hAnsiTheme="minorHAnsi"/>
        </w:rPr>
      </w:pPr>
      <w:r w:rsidRPr="0019388B">
        <w:rPr>
          <w:rFonts w:asciiTheme="minorHAnsi" w:hAnsiTheme="minorHAnsi"/>
        </w:rPr>
        <w:t xml:space="preserve">how the relevant </w:t>
      </w:r>
      <w:r w:rsidRPr="0019388B">
        <w:rPr>
          <w:rStyle w:val="Emphasis-Bold"/>
          <w:rFonts w:asciiTheme="minorHAnsi" w:hAnsiTheme="minorHAnsi"/>
        </w:rPr>
        <w:t>planning standards</w:t>
      </w:r>
      <w:r w:rsidRPr="0019388B">
        <w:rPr>
          <w:rFonts w:asciiTheme="minorHAnsi" w:hAnsiTheme="minorHAnsi"/>
        </w:rPr>
        <w:t xml:space="preserve"> were incorporated in it.</w:t>
      </w:r>
    </w:p>
    <w:p w:rsidR="00245987" w:rsidRPr="0019388B" w:rsidRDefault="00245987" w:rsidP="00613E76">
      <w:pPr>
        <w:pStyle w:val="HeadingH5ClausesubtextL1"/>
        <w:numPr>
          <w:ilvl w:val="4"/>
          <w:numId w:val="152"/>
        </w:numPr>
        <w:rPr>
          <w:rFonts w:asciiTheme="minorHAnsi" w:hAnsiTheme="minorHAnsi"/>
        </w:rPr>
      </w:pPr>
      <w:r w:rsidRPr="0019388B">
        <w:rPr>
          <w:rFonts w:asciiTheme="minorHAnsi" w:hAnsiTheme="minorHAnsi"/>
        </w:rPr>
        <w:t xml:space="preserve">For each </w:t>
      </w:r>
      <w:r w:rsidRPr="0019388B">
        <w:rPr>
          <w:rStyle w:val="Emphasis-Bold"/>
          <w:rFonts w:asciiTheme="minorHAnsi" w:hAnsiTheme="minorHAnsi"/>
        </w:rPr>
        <w:t>key assumption</w:t>
      </w:r>
      <w:r w:rsidRPr="0019388B">
        <w:rPr>
          <w:rFonts w:asciiTheme="minorHAnsi" w:hAnsiTheme="minorHAnsi"/>
        </w:rPr>
        <w:t xml:space="preserve"> identified in accordance with subclause</w:t>
      </w:r>
      <w:r w:rsidR="00A04992">
        <w:rPr>
          <w:rFonts w:asciiTheme="minorHAnsi" w:hAnsiTheme="minorHAnsi"/>
        </w:rPr>
        <w:t xml:space="preserve"> (2)(b)(i)</w:t>
      </w:r>
      <w:r w:rsidRPr="0019388B">
        <w:rPr>
          <w:rFonts w:asciiTheme="minorHAnsi" w:hAnsiTheme="minorHAnsi"/>
        </w:rPr>
        <w:t>, explain-</w:t>
      </w:r>
    </w:p>
    <w:p w:rsidR="00245987" w:rsidRPr="0019388B" w:rsidRDefault="00245987" w:rsidP="00613E76">
      <w:pPr>
        <w:pStyle w:val="HeadingH6ClausesubtextL2"/>
        <w:numPr>
          <w:ilvl w:val="5"/>
          <w:numId w:val="152"/>
        </w:numPr>
        <w:rPr>
          <w:rFonts w:asciiTheme="minorHAnsi" w:hAnsiTheme="minorHAnsi"/>
        </w:rPr>
      </w:pPr>
      <w:r w:rsidRPr="0019388B">
        <w:rPr>
          <w:rFonts w:asciiTheme="minorHAnsi" w:hAnsiTheme="minorHAnsi"/>
        </w:rPr>
        <w:t>the method and information used to develop the assumption; and</w:t>
      </w:r>
    </w:p>
    <w:p w:rsidR="00245987" w:rsidRPr="0019388B" w:rsidRDefault="00245987" w:rsidP="00613E76">
      <w:pPr>
        <w:pStyle w:val="HeadingH6ClausesubtextL2"/>
        <w:numPr>
          <w:ilvl w:val="5"/>
          <w:numId w:val="152"/>
        </w:numPr>
        <w:rPr>
          <w:rFonts w:asciiTheme="minorHAnsi" w:hAnsiTheme="minorHAnsi"/>
        </w:rPr>
      </w:pPr>
      <w:r w:rsidRPr="0019388B">
        <w:rPr>
          <w:rFonts w:asciiTheme="minorHAnsi" w:hAnsiTheme="minorHAnsi"/>
        </w:rPr>
        <w:t xml:space="preserve">how the assumption has been applied and its </w:t>
      </w:r>
      <w:r w:rsidR="00CC275D" w:rsidRPr="0019388B">
        <w:rPr>
          <w:rFonts w:asciiTheme="minorHAnsi" w:hAnsiTheme="minorHAnsi"/>
        </w:rPr>
        <w:t>effect</w:t>
      </w:r>
      <w:r w:rsidRPr="0019388B">
        <w:rPr>
          <w:rFonts w:asciiTheme="minorHAnsi" w:hAnsiTheme="minorHAnsi"/>
        </w:rPr>
        <w:t xml:space="preserve"> on the </w:t>
      </w:r>
      <w:r w:rsidRPr="0019388B">
        <w:rPr>
          <w:rStyle w:val="Emphasis-Bold"/>
          <w:rFonts w:asciiTheme="minorHAnsi" w:hAnsiTheme="minorHAnsi"/>
        </w:rPr>
        <w:t>opex forecast</w:t>
      </w:r>
      <w:r w:rsidRPr="0019388B">
        <w:rPr>
          <w:rFonts w:asciiTheme="minorHAnsi" w:hAnsiTheme="minorHAnsi"/>
        </w:rPr>
        <w:t>.</w:t>
      </w:r>
    </w:p>
    <w:p w:rsidR="00245987" w:rsidRPr="0019388B" w:rsidRDefault="00245987" w:rsidP="00613E76">
      <w:pPr>
        <w:pStyle w:val="SchHead4Clause"/>
        <w:numPr>
          <w:ilvl w:val="3"/>
          <w:numId w:val="139"/>
        </w:numPr>
        <w:rPr>
          <w:rFonts w:asciiTheme="minorHAnsi" w:hAnsiTheme="minorHAnsi"/>
        </w:rPr>
      </w:pPr>
      <w:bookmarkStart w:id="1739" w:name="_Ref265707912"/>
      <w:r w:rsidRPr="0019388B">
        <w:rPr>
          <w:rFonts w:asciiTheme="minorHAnsi" w:hAnsiTheme="minorHAnsi"/>
        </w:rPr>
        <w:t>General management</w:t>
      </w:r>
      <w:r w:rsidR="00F041E1" w:rsidRPr="0019388B">
        <w:rPr>
          <w:rFonts w:asciiTheme="minorHAnsi" w:hAnsiTheme="minorHAnsi"/>
        </w:rPr>
        <w:t>,</w:t>
      </w:r>
      <w:r w:rsidRPr="0019388B">
        <w:rPr>
          <w:rFonts w:asciiTheme="minorHAnsi" w:hAnsiTheme="minorHAnsi"/>
        </w:rPr>
        <w:t xml:space="preserve"> administration and overheads operating expenditure category</w:t>
      </w:r>
      <w:bookmarkEnd w:id="1739"/>
    </w:p>
    <w:p w:rsidR="00245987" w:rsidRPr="0019388B" w:rsidRDefault="00245987" w:rsidP="00613E76">
      <w:pPr>
        <w:pStyle w:val="HeadingH5ClausesubtextL1"/>
        <w:numPr>
          <w:ilvl w:val="4"/>
          <w:numId w:val="153"/>
        </w:numPr>
        <w:rPr>
          <w:rFonts w:asciiTheme="minorHAnsi" w:hAnsiTheme="minorHAnsi"/>
        </w:rPr>
      </w:pPr>
      <w:bookmarkStart w:id="1740" w:name="_Ref265707917"/>
      <w:r w:rsidRPr="0019388B">
        <w:rPr>
          <w:rFonts w:asciiTheme="minorHAnsi" w:hAnsiTheme="minorHAnsi"/>
        </w:rPr>
        <w:t xml:space="preserve">For the </w:t>
      </w:r>
      <w:r w:rsidRPr="0019388B">
        <w:rPr>
          <w:rStyle w:val="Emphasis-Bold"/>
          <w:rFonts w:asciiTheme="minorHAnsi" w:hAnsiTheme="minorHAnsi"/>
        </w:rPr>
        <w:t>general management</w:t>
      </w:r>
      <w:r w:rsidR="00F041E1" w:rsidRPr="0019388B">
        <w:rPr>
          <w:rStyle w:val="Emphasis-Bold"/>
          <w:rFonts w:asciiTheme="minorHAnsi" w:hAnsiTheme="minorHAnsi"/>
        </w:rPr>
        <w:t>,</w:t>
      </w:r>
      <w:r w:rsidRPr="0019388B">
        <w:rPr>
          <w:rStyle w:val="Emphasis-Bold"/>
          <w:rFonts w:asciiTheme="minorHAnsi" w:hAnsiTheme="minorHAnsi"/>
        </w:rPr>
        <w:t xml:space="preserve"> administration and overheads opex category</w:t>
      </w:r>
      <w:r w:rsidRPr="0019388B">
        <w:rPr>
          <w:rFonts w:asciiTheme="minorHAnsi" w:hAnsiTheme="minorHAnsi"/>
        </w:rPr>
        <w:t>-</w:t>
      </w:r>
      <w:bookmarkEnd w:id="1740"/>
    </w:p>
    <w:p w:rsidR="00245987" w:rsidRPr="0019388B" w:rsidRDefault="0092709E" w:rsidP="00613E76">
      <w:pPr>
        <w:pStyle w:val="HeadingH6ClausesubtextL2"/>
        <w:numPr>
          <w:ilvl w:val="5"/>
          <w:numId w:val="153"/>
        </w:numPr>
        <w:rPr>
          <w:rFonts w:asciiTheme="minorHAnsi" w:hAnsiTheme="minorHAnsi"/>
        </w:rPr>
      </w:pPr>
      <w:bookmarkStart w:id="1741" w:name="_Ref265707919"/>
      <w:r w:rsidRPr="0019388B">
        <w:rPr>
          <w:rFonts w:asciiTheme="minorHAnsi" w:hAnsiTheme="minorHAnsi"/>
        </w:rPr>
        <w:t>identify</w:t>
      </w:r>
      <w:r w:rsidR="00245987" w:rsidRPr="0019388B">
        <w:rPr>
          <w:rFonts w:asciiTheme="minorHAnsi" w:hAnsiTheme="minorHAnsi"/>
        </w:rPr>
        <w:t>-</w:t>
      </w:r>
      <w:bookmarkEnd w:id="1741"/>
    </w:p>
    <w:p w:rsidR="00245987" w:rsidRPr="0019388B" w:rsidRDefault="00245987" w:rsidP="00613E76">
      <w:pPr>
        <w:pStyle w:val="HeadingH7ClausesubtextL3"/>
        <w:numPr>
          <w:ilvl w:val="6"/>
          <w:numId w:val="153"/>
        </w:numPr>
        <w:rPr>
          <w:rFonts w:asciiTheme="minorHAnsi" w:hAnsiTheme="minorHAnsi"/>
        </w:rPr>
      </w:pPr>
      <w:bookmarkStart w:id="1742" w:name="_Ref270579776"/>
      <w:r w:rsidRPr="0019388B">
        <w:rPr>
          <w:rFonts w:asciiTheme="minorHAnsi" w:hAnsiTheme="minorHAnsi"/>
        </w:rPr>
        <w:t xml:space="preserve">each relevant </w:t>
      </w:r>
      <w:r w:rsidRPr="0019388B">
        <w:rPr>
          <w:rStyle w:val="Emphasis-Bold"/>
          <w:rFonts w:asciiTheme="minorHAnsi" w:hAnsiTheme="minorHAnsi"/>
        </w:rPr>
        <w:t>key assumption</w:t>
      </w:r>
      <w:r w:rsidRPr="0019388B">
        <w:rPr>
          <w:rFonts w:asciiTheme="minorHAnsi" w:hAnsiTheme="minorHAnsi"/>
        </w:rPr>
        <w:t>;</w:t>
      </w:r>
      <w:bookmarkEnd w:id="1742"/>
    </w:p>
    <w:p w:rsidR="00245987" w:rsidRPr="0019388B" w:rsidRDefault="00245987" w:rsidP="00613E76">
      <w:pPr>
        <w:pStyle w:val="HeadingH7ClausesubtextL3"/>
        <w:numPr>
          <w:ilvl w:val="6"/>
          <w:numId w:val="153"/>
        </w:numPr>
        <w:rPr>
          <w:rFonts w:asciiTheme="minorHAnsi" w:hAnsiTheme="minorHAnsi"/>
        </w:rPr>
      </w:pPr>
      <w:bookmarkStart w:id="1743" w:name="_Ref265707944"/>
      <w:r w:rsidRPr="0019388B">
        <w:rPr>
          <w:rFonts w:asciiTheme="minorHAnsi" w:hAnsiTheme="minorHAnsi"/>
        </w:rPr>
        <w:t xml:space="preserve">each relevant </w:t>
      </w:r>
      <w:r w:rsidRPr="0019388B">
        <w:rPr>
          <w:rStyle w:val="Emphasis-Bold"/>
          <w:rFonts w:asciiTheme="minorHAnsi" w:hAnsiTheme="minorHAnsi"/>
        </w:rPr>
        <w:t>obligation</w:t>
      </w:r>
      <w:r w:rsidRPr="0019388B">
        <w:rPr>
          <w:rFonts w:asciiTheme="minorHAnsi" w:hAnsiTheme="minorHAnsi"/>
        </w:rPr>
        <w:t>; and</w:t>
      </w:r>
      <w:bookmarkEnd w:id="1743"/>
    </w:p>
    <w:p w:rsidR="00245987" w:rsidRPr="0019388B" w:rsidRDefault="00245987" w:rsidP="00613E76">
      <w:pPr>
        <w:pStyle w:val="HeadingH7ClausesubtextL3"/>
        <w:numPr>
          <w:ilvl w:val="6"/>
          <w:numId w:val="153"/>
        </w:numPr>
        <w:rPr>
          <w:rFonts w:asciiTheme="minorHAnsi" w:hAnsiTheme="minorHAnsi"/>
        </w:rPr>
      </w:pPr>
      <w:r w:rsidRPr="0019388B">
        <w:rPr>
          <w:rFonts w:asciiTheme="minorHAnsi" w:hAnsiTheme="minorHAnsi"/>
        </w:rPr>
        <w:t xml:space="preserve">any </w:t>
      </w:r>
      <w:r w:rsidR="00E21227" w:rsidRPr="008C67EF">
        <w:rPr>
          <w:rFonts w:asciiTheme="minorHAnsi" w:hAnsiTheme="minorHAnsi"/>
        </w:rPr>
        <w:t>step change</w:t>
      </w:r>
      <w:r w:rsidR="00E21227">
        <w:rPr>
          <w:rFonts w:asciiTheme="minorHAnsi" w:hAnsiTheme="minorHAnsi"/>
        </w:rPr>
        <w:t xml:space="preserve"> </w:t>
      </w:r>
      <w:r w:rsidRPr="0019388B">
        <w:rPr>
          <w:rFonts w:asciiTheme="minorHAnsi" w:hAnsiTheme="minorHAnsi"/>
        </w:rPr>
        <w:t xml:space="preserve">and its </w:t>
      </w:r>
      <w:r w:rsidR="00CC275D" w:rsidRPr="0019388B">
        <w:rPr>
          <w:rFonts w:asciiTheme="minorHAnsi" w:hAnsiTheme="minorHAnsi"/>
        </w:rPr>
        <w:t>effect</w:t>
      </w:r>
      <w:r w:rsidRPr="0019388B">
        <w:rPr>
          <w:rFonts w:asciiTheme="minorHAnsi" w:hAnsiTheme="minorHAnsi"/>
        </w:rPr>
        <w:t xml:space="preserve"> on the </w:t>
      </w:r>
      <w:r w:rsidRPr="0019388B">
        <w:rPr>
          <w:rStyle w:val="Emphasis-Bold"/>
          <w:rFonts w:asciiTheme="minorHAnsi" w:hAnsiTheme="minorHAnsi"/>
        </w:rPr>
        <w:t>opex forecast</w:t>
      </w:r>
      <w:r w:rsidRPr="0019388B">
        <w:rPr>
          <w:rFonts w:asciiTheme="minorHAnsi" w:hAnsiTheme="minorHAnsi"/>
        </w:rPr>
        <w:t xml:space="preserve"> for this category; and</w:t>
      </w:r>
    </w:p>
    <w:p w:rsidR="00245987" w:rsidRPr="0019388B" w:rsidRDefault="00245987" w:rsidP="00613E76">
      <w:pPr>
        <w:pStyle w:val="HeadingH6ClausesubtextL2"/>
        <w:numPr>
          <w:ilvl w:val="5"/>
          <w:numId w:val="153"/>
        </w:numPr>
        <w:rPr>
          <w:rFonts w:asciiTheme="minorHAnsi" w:hAnsiTheme="minorHAnsi"/>
        </w:rPr>
      </w:pPr>
      <w:bookmarkStart w:id="1744" w:name="_Ref265707927"/>
      <w:r w:rsidRPr="0019388B">
        <w:rPr>
          <w:rFonts w:asciiTheme="minorHAnsi" w:hAnsiTheme="minorHAnsi"/>
        </w:rPr>
        <w:t>explain-</w:t>
      </w:r>
      <w:bookmarkEnd w:id="1744"/>
    </w:p>
    <w:p w:rsidR="00245987" w:rsidRPr="0019388B" w:rsidRDefault="00245987" w:rsidP="00613E76">
      <w:pPr>
        <w:pStyle w:val="HeadingH7ClausesubtextL3"/>
        <w:numPr>
          <w:ilvl w:val="6"/>
          <w:numId w:val="153"/>
        </w:numPr>
        <w:rPr>
          <w:rFonts w:asciiTheme="minorHAnsi" w:hAnsiTheme="minorHAnsi"/>
        </w:rPr>
      </w:pPr>
      <w:r w:rsidRPr="0019388B">
        <w:rPr>
          <w:rFonts w:asciiTheme="minorHAnsi" w:hAnsiTheme="minorHAnsi"/>
        </w:rPr>
        <w:t xml:space="preserve">whether a </w:t>
      </w:r>
      <w:r w:rsidRPr="0019388B">
        <w:rPr>
          <w:rStyle w:val="Emphasis-Bold"/>
          <w:rFonts w:asciiTheme="minorHAnsi" w:hAnsiTheme="minorHAnsi"/>
        </w:rPr>
        <w:t>base year approach</w:t>
      </w:r>
      <w:r w:rsidRPr="0019388B">
        <w:rPr>
          <w:rFonts w:asciiTheme="minorHAnsi" w:hAnsiTheme="minorHAnsi"/>
        </w:rPr>
        <w:t xml:space="preserve"> was used in forecasting, and if so, identify the </w:t>
      </w:r>
      <w:r w:rsidRPr="0019388B">
        <w:rPr>
          <w:rStyle w:val="Emphasis-Bold"/>
          <w:rFonts w:asciiTheme="minorHAnsi" w:hAnsiTheme="minorHAnsi"/>
        </w:rPr>
        <w:t>base year</w:t>
      </w:r>
      <w:r w:rsidRPr="0019388B">
        <w:rPr>
          <w:rFonts w:asciiTheme="minorHAnsi" w:hAnsiTheme="minorHAnsi"/>
        </w:rPr>
        <w:t xml:space="preserve"> used and, if it is not a year in the </w:t>
      </w:r>
      <w:r w:rsidRPr="0019388B">
        <w:rPr>
          <w:rStyle w:val="Emphasis-Bold"/>
          <w:rFonts w:asciiTheme="minorHAnsi" w:hAnsiTheme="minorHAnsi"/>
        </w:rPr>
        <w:t xml:space="preserve">current period </w:t>
      </w:r>
      <w:r w:rsidRPr="0019388B">
        <w:rPr>
          <w:rFonts w:asciiTheme="minorHAnsi" w:hAnsiTheme="minorHAnsi"/>
        </w:rPr>
        <w:t xml:space="preserve">(for which data </w:t>
      </w:r>
      <w:r w:rsidR="00D733D2" w:rsidRPr="0019388B">
        <w:rPr>
          <w:rFonts w:asciiTheme="minorHAnsi" w:hAnsiTheme="minorHAnsi"/>
        </w:rPr>
        <w:t xml:space="preserve">is required to be </w:t>
      </w:r>
      <w:r w:rsidRPr="0019388B">
        <w:rPr>
          <w:rFonts w:asciiTheme="minorHAnsi" w:hAnsiTheme="minorHAnsi"/>
        </w:rPr>
        <w:t>provided</w:t>
      </w:r>
      <w:r w:rsidR="00D733D2" w:rsidRPr="0019388B">
        <w:rPr>
          <w:rFonts w:asciiTheme="minorHAnsi" w:hAnsiTheme="minorHAnsi"/>
        </w:rPr>
        <w:t xml:space="preserve"> in a </w:t>
      </w:r>
      <w:r w:rsidR="00D733D2" w:rsidRPr="0019388B">
        <w:rPr>
          <w:rStyle w:val="Emphasis-Bold"/>
          <w:rFonts w:asciiTheme="minorHAnsi" w:hAnsiTheme="minorHAnsi"/>
        </w:rPr>
        <w:t>CPP proposal</w:t>
      </w:r>
      <w:r w:rsidRPr="0019388B">
        <w:rPr>
          <w:rFonts w:asciiTheme="minorHAnsi" w:hAnsiTheme="minorHAnsi"/>
        </w:rPr>
        <w:t xml:space="preserve">), provide the relevant data from that </w:t>
      </w:r>
      <w:r w:rsidRPr="0019388B">
        <w:rPr>
          <w:rStyle w:val="Emphasis-Bold"/>
          <w:rFonts w:asciiTheme="minorHAnsi" w:hAnsiTheme="minorHAnsi"/>
        </w:rPr>
        <w:t>base year</w:t>
      </w:r>
      <w:r w:rsidRPr="0019388B">
        <w:rPr>
          <w:rFonts w:asciiTheme="minorHAnsi" w:hAnsiTheme="minorHAnsi"/>
        </w:rPr>
        <w:t>;</w:t>
      </w:r>
    </w:p>
    <w:p w:rsidR="00245987" w:rsidRPr="0019388B" w:rsidRDefault="00245987" w:rsidP="00613E76">
      <w:pPr>
        <w:pStyle w:val="HeadingH7ClausesubtextL3"/>
        <w:numPr>
          <w:ilvl w:val="6"/>
          <w:numId w:val="153"/>
        </w:numPr>
        <w:rPr>
          <w:rStyle w:val="Emphasis-Remove"/>
          <w:rFonts w:asciiTheme="minorHAnsi" w:hAnsiTheme="minorHAnsi"/>
        </w:rPr>
      </w:pPr>
      <w:r w:rsidRPr="0019388B">
        <w:rPr>
          <w:rFonts w:asciiTheme="minorHAnsi" w:hAnsiTheme="minorHAnsi"/>
        </w:rPr>
        <w:t xml:space="preserve">all departures from any conclusions and recommendations contained in each consultant’s report identified in accordance with </w:t>
      </w:r>
      <w:r w:rsidR="000B474A" w:rsidRPr="0019388B">
        <w:rPr>
          <w:rFonts w:asciiTheme="minorHAnsi" w:hAnsiTheme="minorHAnsi"/>
        </w:rPr>
        <w:t>clause</w:t>
      </w:r>
      <w:r w:rsidR="00A04992">
        <w:rPr>
          <w:rFonts w:asciiTheme="minorHAnsi" w:hAnsiTheme="minorHAnsi"/>
        </w:rPr>
        <w:t xml:space="preserve"> D12(1)(c)</w:t>
      </w:r>
      <w:r w:rsidR="002C06C3" w:rsidRPr="0019388B">
        <w:rPr>
          <w:rFonts w:asciiTheme="minorHAnsi" w:hAnsiTheme="minorHAnsi"/>
        </w:rPr>
        <w:t>;</w:t>
      </w:r>
      <w:r w:rsidRPr="0019388B">
        <w:rPr>
          <w:rStyle w:val="Emphasis-Remove"/>
          <w:rFonts w:asciiTheme="minorHAnsi" w:hAnsiTheme="minorHAnsi"/>
        </w:rPr>
        <w:t xml:space="preserve"> and</w:t>
      </w:r>
    </w:p>
    <w:p w:rsidR="00245987" w:rsidRPr="0019388B" w:rsidRDefault="00245987" w:rsidP="00613E76">
      <w:pPr>
        <w:pStyle w:val="HeadingH7ClausesubtextL3"/>
        <w:numPr>
          <w:ilvl w:val="6"/>
          <w:numId w:val="153"/>
        </w:numPr>
        <w:rPr>
          <w:rFonts w:asciiTheme="minorHAnsi" w:hAnsiTheme="minorHAnsi"/>
        </w:rPr>
      </w:pPr>
      <w:bookmarkStart w:id="1745" w:name="_Ref265707932"/>
      <w:r w:rsidRPr="0019388B">
        <w:rPr>
          <w:rFonts w:asciiTheme="minorHAnsi" w:hAnsiTheme="minorHAnsi"/>
        </w:rPr>
        <w:t xml:space="preserve">the methodology used to generate the </w:t>
      </w:r>
      <w:r w:rsidRPr="0019388B">
        <w:rPr>
          <w:rStyle w:val="Emphasis-Bold"/>
          <w:rFonts w:asciiTheme="minorHAnsi" w:hAnsiTheme="minorHAnsi"/>
        </w:rPr>
        <w:t>opex forecast</w:t>
      </w:r>
      <w:r w:rsidRPr="0019388B">
        <w:rPr>
          <w:rFonts w:asciiTheme="minorHAnsi" w:hAnsiTheme="minorHAnsi"/>
        </w:rPr>
        <w:t xml:space="preserve"> for this category.</w:t>
      </w:r>
      <w:bookmarkEnd w:id="1745"/>
    </w:p>
    <w:p w:rsidR="00245987" w:rsidRPr="0019388B" w:rsidRDefault="00245987" w:rsidP="00613E76">
      <w:pPr>
        <w:pStyle w:val="HeadingH5ClausesubtextL1"/>
        <w:numPr>
          <w:ilvl w:val="4"/>
          <w:numId w:val="153"/>
        </w:numPr>
        <w:rPr>
          <w:rFonts w:asciiTheme="minorHAnsi" w:hAnsiTheme="minorHAnsi"/>
        </w:rPr>
      </w:pPr>
      <w:r w:rsidRPr="0019388B">
        <w:rPr>
          <w:rFonts w:asciiTheme="minorHAnsi" w:hAnsiTheme="minorHAnsi"/>
        </w:rPr>
        <w:t>For the purpose of subclause</w:t>
      </w:r>
      <w:r w:rsidR="00A04992">
        <w:rPr>
          <w:rFonts w:asciiTheme="minorHAnsi" w:hAnsiTheme="minorHAnsi"/>
        </w:rPr>
        <w:t xml:space="preserve"> (1)(b)(iii)</w:t>
      </w:r>
      <w:r w:rsidRPr="0019388B">
        <w:rPr>
          <w:rFonts w:asciiTheme="minorHAnsi" w:hAnsiTheme="minorHAnsi"/>
        </w:rPr>
        <w:t>, such methodology must include, as a minimum,</w:t>
      </w:r>
      <w:r w:rsidR="00C11C6D" w:rsidRPr="0019388B">
        <w:rPr>
          <w:rFonts w:asciiTheme="minorHAnsi" w:hAnsiTheme="minorHAnsi"/>
        </w:rPr>
        <w:t xml:space="preserve"> details regarding</w:t>
      </w:r>
      <w:r w:rsidRPr="0019388B">
        <w:rPr>
          <w:rFonts w:asciiTheme="minorHAnsi" w:hAnsiTheme="minorHAnsi"/>
        </w:rPr>
        <w:t>-</w:t>
      </w:r>
    </w:p>
    <w:p w:rsidR="00245987" w:rsidRPr="0019388B" w:rsidRDefault="00245987" w:rsidP="00613E76">
      <w:pPr>
        <w:pStyle w:val="HeadingH6ClausesubtextL2"/>
        <w:numPr>
          <w:ilvl w:val="5"/>
          <w:numId w:val="153"/>
        </w:numPr>
        <w:rPr>
          <w:rFonts w:asciiTheme="minorHAnsi" w:hAnsiTheme="minorHAnsi"/>
        </w:rPr>
      </w:pPr>
      <w:r w:rsidRPr="0019388B">
        <w:rPr>
          <w:rFonts w:asciiTheme="minorHAnsi" w:hAnsiTheme="minorHAnsi"/>
        </w:rPr>
        <w:t xml:space="preserve">any cost benchmarking undertaken by or for the </w:t>
      </w:r>
      <w:r w:rsidR="00E37BB0" w:rsidRPr="0019388B">
        <w:rPr>
          <w:rStyle w:val="Emphasis-Bold"/>
          <w:rFonts w:asciiTheme="minorHAnsi" w:hAnsiTheme="minorHAnsi"/>
        </w:rPr>
        <w:t>GDB</w:t>
      </w:r>
      <w:r w:rsidRPr="0019388B">
        <w:rPr>
          <w:rFonts w:asciiTheme="minorHAnsi" w:hAnsiTheme="minorHAnsi"/>
        </w:rPr>
        <w:t>;</w:t>
      </w:r>
    </w:p>
    <w:p w:rsidR="00245987" w:rsidRPr="0019388B" w:rsidRDefault="00245987" w:rsidP="00613E76">
      <w:pPr>
        <w:pStyle w:val="HeadingH6ClausesubtextL2"/>
        <w:numPr>
          <w:ilvl w:val="5"/>
          <w:numId w:val="153"/>
        </w:numPr>
        <w:rPr>
          <w:rFonts w:asciiTheme="minorHAnsi" w:hAnsiTheme="minorHAnsi"/>
        </w:rPr>
      </w:pPr>
      <w:r w:rsidRPr="0019388B">
        <w:rPr>
          <w:rFonts w:asciiTheme="minorHAnsi" w:hAnsiTheme="minorHAnsi"/>
        </w:rPr>
        <w:t>internal historical cost trends relied upon;</w:t>
      </w:r>
    </w:p>
    <w:p w:rsidR="00245987" w:rsidRPr="0019388B" w:rsidRDefault="00245987" w:rsidP="00613E76">
      <w:pPr>
        <w:pStyle w:val="HeadingH6ClausesubtextL2"/>
        <w:numPr>
          <w:ilvl w:val="5"/>
          <w:numId w:val="153"/>
        </w:numPr>
        <w:rPr>
          <w:rFonts w:asciiTheme="minorHAnsi" w:hAnsiTheme="minorHAnsi"/>
        </w:rPr>
      </w:pPr>
      <w:r w:rsidRPr="0019388B">
        <w:rPr>
          <w:rFonts w:asciiTheme="minorHAnsi" w:hAnsiTheme="minorHAnsi"/>
        </w:rPr>
        <w:t>all contingency factors provided for, including how they were calculated and the uncertainties they account for; and</w:t>
      </w:r>
    </w:p>
    <w:p w:rsidR="00245987" w:rsidRPr="0019388B" w:rsidRDefault="00245987" w:rsidP="00613E76">
      <w:pPr>
        <w:pStyle w:val="HeadingH6ClausesubtextL2"/>
        <w:numPr>
          <w:ilvl w:val="5"/>
          <w:numId w:val="153"/>
        </w:numPr>
        <w:rPr>
          <w:rFonts w:asciiTheme="minorHAnsi" w:hAnsiTheme="minorHAnsi"/>
        </w:rPr>
      </w:pPr>
      <w:r w:rsidRPr="0019388B">
        <w:rPr>
          <w:rFonts w:asciiTheme="minorHAnsi" w:hAnsiTheme="minorHAnsi"/>
        </w:rPr>
        <w:t xml:space="preserve">the </w:t>
      </w:r>
      <w:r w:rsidR="00CC275D" w:rsidRPr="0019388B">
        <w:rPr>
          <w:rFonts w:asciiTheme="minorHAnsi" w:hAnsiTheme="minorHAnsi"/>
        </w:rPr>
        <w:t>effect</w:t>
      </w:r>
      <w:r w:rsidRPr="0019388B">
        <w:rPr>
          <w:rFonts w:asciiTheme="minorHAnsi" w:hAnsiTheme="minorHAnsi"/>
        </w:rPr>
        <w:t xml:space="preserve"> of any</w:t>
      </w:r>
      <w:r w:rsidR="00E21227">
        <w:rPr>
          <w:rFonts w:asciiTheme="minorHAnsi" w:hAnsiTheme="minorHAnsi"/>
        </w:rPr>
        <w:t xml:space="preserve"> </w:t>
      </w:r>
      <w:r w:rsidR="00E21227" w:rsidRPr="008C67EF">
        <w:rPr>
          <w:rFonts w:asciiTheme="minorHAnsi" w:hAnsiTheme="minorHAnsi"/>
        </w:rPr>
        <w:t>step change</w:t>
      </w:r>
      <w:r w:rsidRPr="0019388B">
        <w:rPr>
          <w:rFonts w:asciiTheme="minorHAnsi" w:hAnsiTheme="minorHAnsi"/>
        </w:rPr>
        <w:t xml:space="preserve"> on the costs in the </w:t>
      </w:r>
      <w:r w:rsidRPr="0019388B">
        <w:rPr>
          <w:rStyle w:val="Emphasis-Bold"/>
          <w:rFonts w:asciiTheme="minorHAnsi" w:hAnsiTheme="minorHAnsi"/>
        </w:rPr>
        <w:t>general management</w:t>
      </w:r>
      <w:r w:rsidR="00F041E1" w:rsidRPr="0019388B">
        <w:rPr>
          <w:rStyle w:val="Emphasis-Bold"/>
          <w:rFonts w:asciiTheme="minorHAnsi" w:hAnsiTheme="minorHAnsi"/>
        </w:rPr>
        <w:t>,</w:t>
      </w:r>
      <w:r w:rsidRPr="0019388B">
        <w:rPr>
          <w:rStyle w:val="Emphasis-Bold"/>
          <w:rFonts w:asciiTheme="minorHAnsi" w:hAnsiTheme="minorHAnsi"/>
        </w:rPr>
        <w:t xml:space="preserve"> administration and overheads opex category</w:t>
      </w:r>
      <w:r w:rsidRPr="0019388B">
        <w:rPr>
          <w:rFonts w:asciiTheme="minorHAnsi" w:hAnsiTheme="minorHAnsi"/>
        </w:rPr>
        <w:t>.</w:t>
      </w:r>
    </w:p>
    <w:p w:rsidR="00245987" w:rsidRPr="0019388B" w:rsidRDefault="00245987" w:rsidP="00613E76">
      <w:pPr>
        <w:pStyle w:val="HeadingH5ClausesubtextL1"/>
        <w:numPr>
          <w:ilvl w:val="4"/>
          <w:numId w:val="153"/>
        </w:numPr>
        <w:rPr>
          <w:rFonts w:asciiTheme="minorHAnsi" w:hAnsiTheme="minorHAnsi"/>
        </w:rPr>
      </w:pPr>
      <w:r w:rsidRPr="0019388B">
        <w:rPr>
          <w:rFonts w:asciiTheme="minorHAnsi" w:hAnsiTheme="minorHAnsi"/>
        </w:rPr>
        <w:t>For each</w:t>
      </w:r>
      <w:r w:rsidR="000B474A" w:rsidRPr="0019388B">
        <w:rPr>
          <w:rFonts w:asciiTheme="minorHAnsi" w:hAnsiTheme="minorHAnsi"/>
        </w:rPr>
        <w:t xml:space="preserve"> relevant</w:t>
      </w:r>
      <w:r w:rsidRPr="0019388B">
        <w:rPr>
          <w:rFonts w:asciiTheme="minorHAnsi" w:hAnsiTheme="minorHAnsi"/>
        </w:rPr>
        <w:t xml:space="preserve"> </w:t>
      </w:r>
      <w:r w:rsidRPr="0019388B">
        <w:rPr>
          <w:rStyle w:val="Emphasis-Bold"/>
          <w:rFonts w:asciiTheme="minorHAnsi" w:hAnsiTheme="minorHAnsi"/>
        </w:rPr>
        <w:t>policy</w:t>
      </w:r>
      <w:r w:rsidRPr="0019388B">
        <w:rPr>
          <w:rFonts w:asciiTheme="minorHAnsi" w:hAnsiTheme="minorHAnsi"/>
        </w:rPr>
        <w:t xml:space="preserve"> identified in the response to </w:t>
      </w:r>
      <w:r w:rsidR="000B474A" w:rsidRPr="0019388B">
        <w:rPr>
          <w:rFonts w:asciiTheme="minorHAnsi" w:hAnsiTheme="minorHAnsi"/>
        </w:rPr>
        <w:t>clause</w:t>
      </w:r>
      <w:r w:rsidR="00A04992">
        <w:rPr>
          <w:rFonts w:asciiTheme="minorHAnsi" w:hAnsiTheme="minorHAnsi"/>
        </w:rPr>
        <w:t xml:space="preserve"> D12(1)(c)</w:t>
      </w:r>
      <w:r w:rsidR="000B474A" w:rsidRPr="0019388B">
        <w:rPr>
          <w:rFonts w:asciiTheme="minorHAnsi" w:hAnsiTheme="minorHAnsi"/>
        </w:rPr>
        <w:t xml:space="preserve"> </w:t>
      </w:r>
      <w:r w:rsidRPr="0019388B">
        <w:rPr>
          <w:rFonts w:asciiTheme="minorHAnsi" w:hAnsiTheme="minorHAnsi"/>
        </w:rPr>
        <w:t xml:space="preserve">explain how it was taken into account and complied with. </w:t>
      </w:r>
    </w:p>
    <w:p w:rsidR="00245987" w:rsidRPr="0019388B" w:rsidRDefault="00245987" w:rsidP="00613E76">
      <w:pPr>
        <w:pStyle w:val="HeadingH5ClausesubtextL1"/>
        <w:numPr>
          <w:ilvl w:val="4"/>
          <w:numId w:val="153"/>
        </w:numPr>
        <w:rPr>
          <w:rFonts w:asciiTheme="minorHAnsi" w:hAnsiTheme="minorHAnsi"/>
        </w:rPr>
      </w:pPr>
      <w:r w:rsidRPr="0019388B">
        <w:rPr>
          <w:rFonts w:asciiTheme="minorHAnsi" w:hAnsiTheme="minorHAnsi"/>
        </w:rPr>
        <w:t xml:space="preserve">For each </w:t>
      </w:r>
      <w:r w:rsidRPr="0019388B">
        <w:rPr>
          <w:rStyle w:val="Emphasis-Bold"/>
          <w:rFonts w:asciiTheme="minorHAnsi" w:hAnsiTheme="minorHAnsi"/>
        </w:rPr>
        <w:t>key assumption</w:t>
      </w:r>
      <w:r w:rsidRPr="0019388B">
        <w:rPr>
          <w:rFonts w:asciiTheme="minorHAnsi" w:hAnsiTheme="minorHAnsi"/>
        </w:rPr>
        <w:t xml:space="preserve"> identified in accordance with subclause</w:t>
      </w:r>
      <w:r w:rsidR="00A04992">
        <w:rPr>
          <w:rFonts w:asciiTheme="minorHAnsi" w:hAnsiTheme="minorHAnsi"/>
        </w:rPr>
        <w:t xml:space="preserve"> (1)(a)(i)</w:t>
      </w:r>
      <w:r w:rsidRPr="0019388B">
        <w:rPr>
          <w:rFonts w:asciiTheme="minorHAnsi" w:hAnsiTheme="minorHAnsi"/>
        </w:rPr>
        <w:t xml:space="preserve">, explain- </w:t>
      </w:r>
    </w:p>
    <w:p w:rsidR="00245987" w:rsidRPr="0019388B" w:rsidRDefault="00245987" w:rsidP="00613E76">
      <w:pPr>
        <w:pStyle w:val="HeadingH6ClausesubtextL2"/>
        <w:numPr>
          <w:ilvl w:val="5"/>
          <w:numId w:val="153"/>
        </w:numPr>
        <w:rPr>
          <w:rFonts w:asciiTheme="minorHAnsi" w:hAnsiTheme="minorHAnsi"/>
        </w:rPr>
      </w:pPr>
      <w:r w:rsidRPr="0019388B">
        <w:rPr>
          <w:rFonts w:asciiTheme="minorHAnsi" w:hAnsiTheme="minorHAnsi"/>
        </w:rPr>
        <w:t>the method and information used to develop the assumption; and</w:t>
      </w:r>
    </w:p>
    <w:p w:rsidR="00245987" w:rsidRPr="0019388B" w:rsidRDefault="00245987" w:rsidP="00613E76">
      <w:pPr>
        <w:pStyle w:val="HeadingH6ClausesubtextL2"/>
        <w:numPr>
          <w:ilvl w:val="5"/>
          <w:numId w:val="153"/>
        </w:numPr>
        <w:rPr>
          <w:rFonts w:asciiTheme="minorHAnsi" w:hAnsiTheme="minorHAnsi"/>
        </w:rPr>
      </w:pPr>
      <w:r w:rsidRPr="0019388B">
        <w:rPr>
          <w:rFonts w:asciiTheme="minorHAnsi" w:hAnsiTheme="minorHAnsi"/>
        </w:rPr>
        <w:t xml:space="preserve">how the assumption has been applied and its </w:t>
      </w:r>
      <w:r w:rsidR="00CC275D" w:rsidRPr="0019388B">
        <w:rPr>
          <w:rFonts w:asciiTheme="minorHAnsi" w:hAnsiTheme="minorHAnsi"/>
        </w:rPr>
        <w:t>effect</w:t>
      </w:r>
      <w:r w:rsidRPr="0019388B">
        <w:rPr>
          <w:rFonts w:asciiTheme="minorHAnsi" w:hAnsiTheme="minorHAnsi"/>
        </w:rPr>
        <w:t xml:space="preserve"> on the </w:t>
      </w:r>
      <w:r w:rsidRPr="0019388B">
        <w:rPr>
          <w:rStyle w:val="Emphasis-Bold"/>
          <w:rFonts w:asciiTheme="minorHAnsi" w:hAnsiTheme="minorHAnsi"/>
        </w:rPr>
        <w:t>opex forecast</w:t>
      </w:r>
      <w:r w:rsidRPr="0019388B">
        <w:rPr>
          <w:rFonts w:asciiTheme="minorHAnsi" w:hAnsiTheme="minorHAnsi"/>
        </w:rPr>
        <w:t xml:space="preserve"> for this </w:t>
      </w:r>
      <w:r w:rsidRPr="0019388B">
        <w:rPr>
          <w:rStyle w:val="Emphasis-Bold"/>
          <w:rFonts w:asciiTheme="minorHAnsi" w:hAnsiTheme="minorHAnsi"/>
        </w:rPr>
        <w:t>opex category</w:t>
      </w:r>
      <w:r w:rsidRPr="0019388B">
        <w:rPr>
          <w:rFonts w:asciiTheme="minorHAnsi" w:hAnsiTheme="minorHAnsi"/>
        </w:rPr>
        <w:t>.</w:t>
      </w:r>
    </w:p>
    <w:p w:rsidR="00245987" w:rsidRPr="0019388B" w:rsidRDefault="00245987" w:rsidP="00613E76">
      <w:pPr>
        <w:pStyle w:val="SchHead4Clause"/>
        <w:numPr>
          <w:ilvl w:val="3"/>
          <w:numId w:val="139"/>
        </w:numPr>
        <w:rPr>
          <w:rFonts w:asciiTheme="minorHAnsi" w:hAnsiTheme="minorHAnsi"/>
        </w:rPr>
      </w:pPr>
      <w:r w:rsidRPr="0019388B">
        <w:rPr>
          <w:rFonts w:asciiTheme="minorHAnsi" w:hAnsiTheme="minorHAnsi"/>
        </w:rPr>
        <w:t>Operating expenditure projects and programmes</w:t>
      </w:r>
    </w:p>
    <w:p w:rsidR="00245987" w:rsidRPr="0019388B" w:rsidRDefault="00245987" w:rsidP="000B474A">
      <w:pPr>
        <w:pStyle w:val="UnnumberedL1"/>
        <w:rPr>
          <w:rFonts w:asciiTheme="minorHAnsi" w:hAnsiTheme="minorHAnsi"/>
        </w:rPr>
      </w:pPr>
      <w:r w:rsidRPr="0019388B">
        <w:rPr>
          <w:rFonts w:asciiTheme="minorHAnsi" w:hAnsiTheme="minorHAnsi"/>
        </w:rPr>
        <w:t xml:space="preserve">For each </w:t>
      </w:r>
      <w:r w:rsidRPr="0019388B">
        <w:rPr>
          <w:rStyle w:val="Emphasis-Bold"/>
          <w:rFonts w:asciiTheme="minorHAnsi" w:hAnsiTheme="minorHAnsi"/>
        </w:rPr>
        <w:t>project</w:t>
      </w:r>
      <w:r w:rsidRPr="0019388B">
        <w:rPr>
          <w:rFonts w:asciiTheme="minorHAnsi" w:hAnsiTheme="minorHAnsi"/>
        </w:rPr>
        <w:t xml:space="preserve"> and </w:t>
      </w:r>
      <w:r w:rsidRPr="0019388B">
        <w:rPr>
          <w:rStyle w:val="Emphasis-Bold"/>
          <w:rFonts w:asciiTheme="minorHAnsi" w:hAnsiTheme="minorHAnsi"/>
        </w:rPr>
        <w:t>programme</w:t>
      </w:r>
      <w:r w:rsidRPr="0019388B">
        <w:rPr>
          <w:rFonts w:asciiTheme="minorHAnsi" w:hAnsiTheme="minorHAnsi"/>
        </w:rPr>
        <w:t xml:space="preserve"> (other than </w:t>
      </w:r>
      <w:r w:rsidRPr="0019388B">
        <w:rPr>
          <w:rStyle w:val="Emphasis-Bold"/>
          <w:rFonts w:asciiTheme="minorHAnsi" w:hAnsiTheme="minorHAnsi"/>
        </w:rPr>
        <w:t>identified programmes</w:t>
      </w:r>
      <w:r w:rsidRPr="0019388B">
        <w:rPr>
          <w:rFonts w:asciiTheme="minorHAnsi" w:hAnsiTheme="minorHAnsi"/>
        </w:rPr>
        <w:t xml:space="preserve">) included in the </w:t>
      </w:r>
      <w:r w:rsidRPr="0019388B">
        <w:rPr>
          <w:rStyle w:val="Emphasis-Bold"/>
          <w:rFonts w:asciiTheme="minorHAnsi" w:hAnsiTheme="minorHAnsi"/>
        </w:rPr>
        <w:t>opex forecast</w:t>
      </w:r>
      <w:r w:rsidRPr="0019388B">
        <w:rPr>
          <w:rFonts w:asciiTheme="minorHAnsi" w:hAnsiTheme="minorHAnsi"/>
        </w:rPr>
        <w:t>-</w:t>
      </w:r>
    </w:p>
    <w:p w:rsidR="00245987" w:rsidRPr="0019388B" w:rsidRDefault="000B474A" w:rsidP="00613E76">
      <w:pPr>
        <w:pStyle w:val="HeadingH6ClausesubtextL2"/>
        <w:numPr>
          <w:ilvl w:val="5"/>
          <w:numId w:val="167"/>
        </w:numPr>
        <w:rPr>
          <w:rFonts w:asciiTheme="minorHAnsi" w:hAnsiTheme="minorHAnsi"/>
        </w:rPr>
      </w:pPr>
      <w:r w:rsidRPr="0019388B">
        <w:rPr>
          <w:rFonts w:asciiTheme="minorHAnsi" w:hAnsiTheme="minorHAnsi"/>
        </w:rPr>
        <w:t xml:space="preserve">explain </w:t>
      </w:r>
      <w:r w:rsidR="00245987" w:rsidRPr="0019388B">
        <w:rPr>
          <w:rFonts w:asciiTheme="minorHAnsi" w:hAnsiTheme="minorHAnsi"/>
        </w:rPr>
        <w:t xml:space="preserve">how each of the relevant </w:t>
      </w:r>
      <w:r w:rsidR="00245987" w:rsidRPr="0019388B">
        <w:rPr>
          <w:rStyle w:val="Emphasis-Bold"/>
          <w:rFonts w:asciiTheme="minorHAnsi" w:hAnsiTheme="minorHAnsi"/>
        </w:rPr>
        <w:t>policies</w:t>
      </w:r>
      <w:r w:rsidR="00245987" w:rsidRPr="0019388B">
        <w:rPr>
          <w:rFonts w:asciiTheme="minorHAnsi" w:hAnsiTheme="minorHAnsi"/>
        </w:rPr>
        <w:t xml:space="preserve"> </w:t>
      </w:r>
      <w:r w:rsidRPr="0019388B">
        <w:rPr>
          <w:rFonts w:asciiTheme="minorHAnsi" w:hAnsiTheme="minorHAnsi"/>
        </w:rPr>
        <w:t>identified in the response to clause</w:t>
      </w:r>
      <w:r w:rsidR="00CF3E18">
        <w:rPr>
          <w:rFonts w:asciiTheme="minorHAnsi" w:hAnsiTheme="minorHAnsi"/>
        </w:rPr>
        <w:t xml:space="preserve"> D12(1)(c)</w:t>
      </w:r>
      <w:r w:rsidRPr="0019388B">
        <w:rPr>
          <w:rFonts w:asciiTheme="minorHAnsi" w:hAnsiTheme="minorHAnsi"/>
        </w:rPr>
        <w:t xml:space="preserve"> </w:t>
      </w:r>
      <w:r w:rsidR="00245987" w:rsidRPr="0019388B">
        <w:rPr>
          <w:rFonts w:asciiTheme="minorHAnsi" w:hAnsiTheme="minorHAnsi"/>
        </w:rPr>
        <w:t xml:space="preserve">was taken into account and complied with; </w:t>
      </w:r>
    </w:p>
    <w:p w:rsidR="00245987" w:rsidRPr="0019388B" w:rsidRDefault="000B474A" w:rsidP="00613E76">
      <w:pPr>
        <w:pStyle w:val="HeadingH6ClausesubtextL2"/>
        <w:numPr>
          <w:ilvl w:val="5"/>
          <w:numId w:val="167"/>
        </w:numPr>
        <w:rPr>
          <w:rFonts w:asciiTheme="minorHAnsi" w:hAnsiTheme="minorHAnsi"/>
        </w:rPr>
      </w:pPr>
      <w:r w:rsidRPr="0019388B">
        <w:rPr>
          <w:rFonts w:asciiTheme="minorHAnsi" w:hAnsiTheme="minorHAnsi"/>
        </w:rPr>
        <w:t xml:space="preserve">explain </w:t>
      </w:r>
      <w:r w:rsidR="00245987" w:rsidRPr="0019388B">
        <w:rPr>
          <w:rFonts w:asciiTheme="minorHAnsi" w:hAnsiTheme="minorHAnsi"/>
        </w:rPr>
        <w:t xml:space="preserve">how the relevant </w:t>
      </w:r>
      <w:r w:rsidR="00245987" w:rsidRPr="0019388B">
        <w:rPr>
          <w:rStyle w:val="Emphasis-Bold"/>
          <w:rFonts w:asciiTheme="minorHAnsi" w:hAnsiTheme="minorHAnsi"/>
        </w:rPr>
        <w:t>planning standards</w:t>
      </w:r>
      <w:r w:rsidR="00245987" w:rsidRPr="0019388B">
        <w:rPr>
          <w:rFonts w:asciiTheme="minorHAnsi" w:hAnsiTheme="minorHAnsi"/>
        </w:rPr>
        <w:t xml:space="preserve"> have been incorporated; and</w:t>
      </w:r>
    </w:p>
    <w:p w:rsidR="00245987" w:rsidRPr="0019388B" w:rsidRDefault="00245987" w:rsidP="00613E76">
      <w:pPr>
        <w:pStyle w:val="HeadingH6ClausesubtextL2"/>
        <w:numPr>
          <w:ilvl w:val="5"/>
          <w:numId w:val="167"/>
        </w:numPr>
        <w:rPr>
          <w:rFonts w:asciiTheme="minorHAnsi" w:hAnsiTheme="minorHAnsi"/>
        </w:rPr>
      </w:pPr>
      <w:r w:rsidRPr="0019388B">
        <w:rPr>
          <w:rFonts w:asciiTheme="minorHAnsi" w:hAnsiTheme="minorHAnsi"/>
        </w:rPr>
        <w:t>provide detail</w:t>
      </w:r>
      <w:r w:rsidR="00C11C6D" w:rsidRPr="0019388B">
        <w:rPr>
          <w:rFonts w:asciiTheme="minorHAnsi" w:hAnsiTheme="minorHAnsi"/>
        </w:rPr>
        <w:t>s</w:t>
      </w:r>
      <w:r w:rsidRPr="0019388B">
        <w:rPr>
          <w:rFonts w:asciiTheme="minorHAnsi" w:hAnsiTheme="minorHAnsi"/>
        </w:rPr>
        <w:t xml:space="preserve"> of all contingency factors provided for, including how they were calculated and what uncertainties they account for.</w:t>
      </w:r>
    </w:p>
    <w:p w:rsidR="00245987" w:rsidRPr="0019388B" w:rsidRDefault="00245987" w:rsidP="00613E76">
      <w:pPr>
        <w:pStyle w:val="SchHead4Clause"/>
        <w:numPr>
          <w:ilvl w:val="3"/>
          <w:numId w:val="139"/>
        </w:numPr>
        <w:rPr>
          <w:rFonts w:asciiTheme="minorHAnsi" w:hAnsiTheme="minorHAnsi"/>
        </w:rPr>
      </w:pPr>
      <w:r w:rsidRPr="0019388B">
        <w:rPr>
          <w:rFonts w:asciiTheme="minorHAnsi" w:hAnsiTheme="minorHAnsi"/>
        </w:rPr>
        <w:t>Self</w:t>
      </w:r>
      <w:r w:rsidR="000C32AF" w:rsidRPr="0019388B">
        <w:rPr>
          <w:rFonts w:asciiTheme="minorHAnsi" w:hAnsiTheme="minorHAnsi"/>
        </w:rPr>
        <w:t>-</w:t>
      </w:r>
      <w:r w:rsidRPr="0019388B">
        <w:rPr>
          <w:rFonts w:asciiTheme="minorHAnsi" w:hAnsiTheme="minorHAnsi"/>
        </w:rPr>
        <w:t>insurance</w:t>
      </w:r>
    </w:p>
    <w:p w:rsidR="00245987" w:rsidRPr="0019388B" w:rsidRDefault="00245987" w:rsidP="00613E76">
      <w:pPr>
        <w:pStyle w:val="HeadingH5ClausesubtextL1"/>
        <w:numPr>
          <w:ilvl w:val="4"/>
          <w:numId w:val="154"/>
        </w:numPr>
        <w:rPr>
          <w:rFonts w:asciiTheme="minorHAnsi" w:hAnsiTheme="minorHAnsi"/>
        </w:rPr>
      </w:pPr>
      <w:r w:rsidRPr="0019388B">
        <w:rPr>
          <w:rFonts w:asciiTheme="minorHAnsi" w:hAnsiTheme="minorHAnsi"/>
        </w:rPr>
        <w:t>For any proposed self-insurance allowance-</w:t>
      </w:r>
    </w:p>
    <w:p w:rsidR="00245987" w:rsidRPr="0019388B" w:rsidRDefault="00245987" w:rsidP="00613E76">
      <w:pPr>
        <w:pStyle w:val="HeadingH6ClausesubtextL2"/>
        <w:numPr>
          <w:ilvl w:val="5"/>
          <w:numId w:val="154"/>
        </w:numPr>
        <w:rPr>
          <w:rFonts w:asciiTheme="minorHAnsi" w:hAnsiTheme="minorHAnsi"/>
        </w:rPr>
      </w:pPr>
      <w:r w:rsidRPr="0019388B">
        <w:rPr>
          <w:rFonts w:asciiTheme="minorHAnsi" w:hAnsiTheme="minorHAnsi"/>
        </w:rPr>
        <w:t>provide-</w:t>
      </w:r>
    </w:p>
    <w:p w:rsidR="00245987" w:rsidRPr="0019388B" w:rsidRDefault="00245987" w:rsidP="00613E76">
      <w:pPr>
        <w:pStyle w:val="HeadingH7ClausesubtextL3"/>
        <w:numPr>
          <w:ilvl w:val="6"/>
          <w:numId w:val="154"/>
        </w:numPr>
        <w:rPr>
          <w:rFonts w:asciiTheme="minorHAnsi" w:hAnsiTheme="minorHAnsi"/>
        </w:rPr>
      </w:pPr>
      <w:r w:rsidRPr="0019388B">
        <w:rPr>
          <w:rFonts w:asciiTheme="minorHAnsi" w:hAnsiTheme="minorHAnsi"/>
        </w:rPr>
        <w:t>a description of the uncertainties covered by the allowance;</w:t>
      </w:r>
    </w:p>
    <w:p w:rsidR="00245987" w:rsidRPr="0019388B" w:rsidRDefault="00245987" w:rsidP="00613E76">
      <w:pPr>
        <w:pStyle w:val="HeadingH7ClausesubtextL3"/>
        <w:numPr>
          <w:ilvl w:val="6"/>
          <w:numId w:val="154"/>
        </w:numPr>
        <w:rPr>
          <w:rFonts w:asciiTheme="minorHAnsi" w:hAnsiTheme="minorHAnsi"/>
        </w:rPr>
      </w:pPr>
      <w:r w:rsidRPr="0019388B">
        <w:rPr>
          <w:rFonts w:asciiTheme="minorHAnsi" w:hAnsiTheme="minorHAnsi"/>
        </w:rPr>
        <w:t>the methodology used to calculate the self-insurance risk premium (e.g. probability multiplied by consequence);</w:t>
      </w:r>
    </w:p>
    <w:p w:rsidR="00245987" w:rsidRPr="0019388B" w:rsidRDefault="00245987" w:rsidP="00613E76">
      <w:pPr>
        <w:pStyle w:val="HeadingH7ClausesubtextL3"/>
        <w:numPr>
          <w:ilvl w:val="6"/>
          <w:numId w:val="154"/>
        </w:numPr>
        <w:rPr>
          <w:rFonts w:asciiTheme="minorHAnsi" w:hAnsiTheme="minorHAnsi"/>
        </w:rPr>
      </w:pPr>
      <w:r w:rsidRPr="0019388B">
        <w:rPr>
          <w:rFonts w:asciiTheme="minorHAnsi" w:hAnsiTheme="minorHAnsi"/>
        </w:rPr>
        <w:t>a report on the calculation of each self-insurance risk premium from an actuary who is qualified to provide such advice;</w:t>
      </w:r>
      <w:r w:rsidR="0092709E" w:rsidRPr="0019388B">
        <w:rPr>
          <w:rFonts w:asciiTheme="minorHAnsi" w:hAnsiTheme="minorHAnsi"/>
        </w:rPr>
        <w:t xml:space="preserve"> and</w:t>
      </w:r>
    </w:p>
    <w:p w:rsidR="00245987" w:rsidRPr="0019388B" w:rsidRDefault="00245987" w:rsidP="00613E76">
      <w:pPr>
        <w:pStyle w:val="HeadingH7ClausesubtextL3"/>
        <w:numPr>
          <w:ilvl w:val="6"/>
          <w:numId w:val="154"/>
        </w:numPr>
        <w:rPr>
          <w:rFonts w:asciiTheme="minorHAnsi" w:hAnsiTheme="minorHAnsi"/>
        </w:rPr>
      </w:pPr>
      <w:bookmarkStart w:id="1746" w:name="_Ref270579867"/>
      <w:r w:rsidRPr="0019388B">
        <w:rPr>
          <w:rFonts w:asciiTheme="minorHAnsi" w:hAnsiTheme="minorHAnsi"/>
        </w:rPr>
        <w:t>any quotes obtained from external insurers; and</w:t>
      </w:r>
      <w:bookmarkEnd w:id="1746"/>
    </w:p>
    <w:p w:rsidR="00245987" w:rsidRPr="0019388B" w:rsidRDefault="00245987" w:rsidP="00613E76">
      <w:pPr>
        <w:pStyle w:val="HeadingH6ClausesubtextL2"/>
        <w:numPr>
          <w:ilvl w:val="5"/>
          <w:numId w:val="154"/>
        </w:numPr>
        <w:rPr>
          <w:rFonts w:asciiTheme="minorHAnsi" w:hAnsiTheme="minorHAnsi"/>
        </w:rPr>
      </w:pPr>
      <w:r w:rsidRPr="0019388B">
        <w:rPr>
          <w:rFonts w:asciiTheme="minorHAnsi" w:hAnsiTheme="minorHAnsi"/>
        </w:rPr>
        <w:t>explain why compensation should be provided for the uncertainty.</w:t>
      </w:r>
    </w:p>
    <w:p w:rsidR="00245987" w:rsidRPr="0019388B" w:rsidRDefault="00245987" w:rsidP="00613E76">
      <w:pPr>
        <w:pStyle w:val="HeadingH5ClausesubtextL1"/>
        <w:numPr>
          <w:ilvl w:val="4"/>
          <w:numId w:val="154"/>
        </w:numPr>
        <w:rPr>
          <w:rFonts w:asciiTheme="minorHAnsi" w:hAnsiTheme="minorHAnsi"/>
        </w:rPr>
      </w:pPr>
      <w:bookmarkStart w:id="1747" w:name="_Ref265708051"/>
      <w:r w:rsidRPr="0019388B">
        <w:rPr>
          <w:rFonts w:asciiTheme="minorHAnsi" w:hAnsiTheme="minorHAnsi"/>
        </w:rPr>
        <w:t xml:space="preserve">In respect of each quote provided in accordance with </w:t>
      </w:r>
      <w:r w:rsidR="00AC1FBF" w:rsidRPr="0019388B">
        <w:rPr>
          <w:rFonts w:asciiTheme="minorHAnsi" w:hAnsiTheme="minorHAnsi"/>
        </w:rPr>
        <w:t>subclause</w:t>
      </w:r>
      <w:r w:rsidR="00CF3E18">
        <w:rPr>
          <w:rFonts w:asciiTheme="minorHAnsi" w:hAnsiTheme="minorHAnsi"/>
        </w:rPr>
        <w:t xml:space="preserve"> (1)(a)(iv)</w:t>
      </w:r>
      <w:r w:rsidRPr="0019388B">
        <w:rPr>
          <w:rFonts w:asciiTheme="minorHAnsi" w:hAnsiTheme="minorHAnsi"/>
        </w:rPr>
        <w:t>-</w:t>
      </w:r>
      <w:bookmarkEnd w:id="1747"/>
    </w:p>
    <w:p w:rsidR="00245987" w:rsidRPr="0019388B" w:rsidRDefault="00245987" w:rsidP="00613E76">
      <w:pPr>
        <w:pStyle w:val="HeadingH6ClausesubtextL2"/>
        <w:numPr>
          <w:ilvl w:val="5"/>
          <w:numId w:val="154"/>
        </w:numPr>
        <w:rPr>
          <w:rFonts w:asciiTheme="minorHAnsi" w:hAnsiTheme="minorHAnsi"/>
        </w:rPr>
      </w:pPr>
      <w:bookmarkStart w:id="1748" w:name="_Ref265708055"/>
      <w:r w:rsidRPr="0019388B">
        <w:rPr>
          <w:rFonts w:asciiTheme="minorHAnsi" w:hAnsiTheme="minorHAnsi"/>
        </w:rPr>
        <w:t>state-</w:t>
      </w:r>
      <w:bookmarkEnd w:id="1748"/>
      <w:r w:rsidRPr="0019388B" w:rsidDel="00716944">
        <w:rPr>
          <w:rFonts w:asciiTheme="minorHAnsi" w:hAnsiTheme="minorHAnsi"/>
        </w:rPr>
        <w:t xml:space="preserve"> </w:t>
      </w:r>
    </w:p>
    <w:p w:rsidR="00245987" w:rsidRPr="0019388B" w:rsidRDefault="00245987" w:rsidP="00613E76">
      <w:pPr>
        <w:pStyle w:val="HeadingH7ClausesubtextL3"/>
        <w:numPr>
          <w:ilvl w:val="6"/>
          <w:numId w:val="154"/>
        </w:numPr>
        <w:rPr>
          <w:rFonts w:asciiTheme="minorHAnsi" w:hAnsiTheme="minorHAnsi"/>
        </w:rPr>
      </w:pPr>
      <w:r w:rsidRPr="0019388B">
        <w:rPr>
          <w:rFonts w:asciiTheme="minorHAnsi" w:hAnsiTheme="minorHAnsi"/>
        </w:rPr>
        <w:t>the amount insured for which the quote related (if not included in the quote itself);</w:t>
      </w:r>
    </w:p>
    <w:p w:rsidR="00245987" w:rsidRPr="0019388B" w:rsidRDefault="00245987" w:rsidP="00613E76">
      <w:pPr>
        <w:pStyle w:val="HeadingH7ClausesubtextL3"/>
        <w:numPr>
          <w:ilvl w:val="6"/>
          <w:numId w:val="154"/>
        </w:numPr>
        <w:rPr>
          <w:rFonts w:asciiTheme="minorHAnsi" w:hAnsiTheme="minorHAnsi"/>
        </w:rPr>
      </w:pPr>
      <w:r w:rsidRPr="0019388B">
        <w:rPr>
          <w:rFonts w:asciiTheme="minorHAnsi" w:hAnsiTheme="minorHAnsi"/>
        </w:rPr>
        <w:t xml:space="preserve">the annual premium payable or paid by the </w:t>
      </w:r>
      <w:r w:rsidR="00E37BB0" w:rsidRPr="0019388B">
        <w:rPr>
          <w:rStyle w:val="Emphasis-Bold"/>
          <w:rFonts w:asciiTheme="minorHAnsi" w:hAnsiTheme="minorHAnsi"/>
        </w:rPr>
        <w:t>GDB</w:t>
      </w:r>
      <w:r w:rsidRPr="0019388B">
        <w:rPr>
          <w:rFonts w:asciiTheme="minorHAnsi" w:hAnsiTheme="minorHAnsi"/>
        </w:rPr>
        <w:t>;</w:t>
      </w:r>
    </w:p>
    <w:p w:rsidR="00245987" w:rsidRPr="0019388B" w:rsidRDefault="00245987" w:rsidP="00613E76">
      <w:pPr>
        <w:pStyle w:val="HeadingH7ClausesubtextL3"/>
        <w:numPr>
          <w:ilvl w:val="6"/>
          <w:numId w:val="154"/>
        </w:numPr>
        <w:rPr>
          <w:rFonts w:asciiTheme="minorHAnsi" w:hAnsiTheme="minorHAnsi"/>
        </w:rPr>
      </w:pPr>
      <w:r w:rsidRPr="0019388B">
        <w:rPr>
          <w:rFonts w:asciiTheme="minorHAnsi" w:hAnsiTheme="minorHAnsi"/>
        </w:rPr>
        <w:t xml:space="preserve">the size of any deductible; </w:t>
      </w:r>
    </w:p>
    <w:p w:rsidR="00245987" w:rsidRPr="0019388B" w:rsidRDefault="00245987" w:rsidP="00613E76">
      <w:pPr>
        <w:pStyle w:val="HeadingH7ClausesubtextL3"/>
        <w:numPr>
          <w:ilvl w:val="6"/>
          <w:numId w:val="154"/>
        </w:numPr>
        <w:rPr>
          <w:rFonts w:asciiTheme="minorHAnsi" w:hAnsiTheme="minorHAnsi"/>
        </w:rPr>
      </w:pPr>
      <w:bookmarkStart w:id="1749" w:name="_Ref265708057"/>
      <w:r w:rsidRPr="0019388B">
        <w:rPr>
          <w:rFonts w:asciiTheme="minorHAnsi" w:hAnsiTheme="minorHAnsi"/>
        </w:rPr>
        <w:t>the terms and conditions of the insurance; and</w:t>
      </w:r>
      <w:bookmarkEnd w:id="1749"/>
    </w:p>
    <w:p w:rsidR="00245987" w:rsidRPr="0019388B" w:rsidRDefault="00245987" w:rsidP="00613E76">
      <w:pPr>
        <w:pStyle w:val="HeadingH7ClausesubtextL3"/>
        <w:numPr>
          <w:ilvl w:val="6"/>
          <w:numId w:val="154"/>
        </w:numPr>
        <w:rPr>
          <w:rFonts w:asciiTheme="minorHAnsi" w:hAnsiTheme="minorHAnsi"/>
        </w:rPr>
      </w:pPr>
      <w:r w:rsidRPr="0019388B">
        <w:rPr>
          <w:rFonts w:asciiTheme="minorHAnsi" w:hAnsiTheme="minorHAnsi"/>
        </w:rPr>
        <w:t>why it is not considered suitable</w:t>
      </w:r>
      <w:r w:rsidR="00D733D2" w:rsidRPr="0019388B">
        <w:rPr>
          <w:rFonts w:asciiTheme="minorHAnsi" w:hAnsiTheme="minorHAnsi"/>
        </w:rPr>
        <w:t>.</w:t>
      </w:r>
    </w:p>
    <w:p w:rsidR="00245987" w:rsidRPr="0019388B" w:rsidRDefault="00D733D2" w:rsidP="00613E76">
      <w:pPr>
        <w:pStyle w:val="HeadingH5ClausesubtextL1"/>
        <w:numPr>
          <w:ilvl w:val="4"/>
          <w:numId w:val="154"/>
        </w:numPr>
        <w:rPr>
          <w:rFonts w:asciiTheme="minorHAnsi" w:hAnsiTheme="minorHAnsi"/>
        </w:rPr>
      </w:pPr>
      <w:r w:rsidRPr="0019388B">
        <w:rPr>
          <w:rFonts w:asciiTheme="minorHAnsi" w:hAnsiTheme="minorHAnsi"/>
        </w:rPr>
        <w:t>E</w:t>
      </w:r>
      <w:r w:rsidR="00245987" w:rsidRPr="0019388B">
        <w:rPr>
          <w:rFonts w:asciiTheme="minorHAnsi" w:hAnsiTheme="minorHAnsi"/>
        </w:rPr>
        <w:t xml:space="preserve">xplain whether and, if so, how the costs of remediating the effects of </w:t>
      </w:r>
      <w:r w:rsidRPr="0019388B">
        <w:rPr>
          <w:rFonts w:asciiTheme="minorHAnsi" w:hAnsiTheme="minorHAnsi"/>
        </w:rPr>
        <w:t xml:space="preserve">each </w:t>
      </w:r>
      <w:r w:rsidR="00245987" w:rsidRPr="0019388B">
        <w:rPr>
          <w:rFonts w:asciiTheme="minorHAnsi" w:hAnsiTheme="minorHAnsi"/>
        </w:rPr>
        <w:t>uncertainty for which the allowance is sought may be recovered through any other mechanism.</w:t>
      </w:r>
    </w:p>
    <w:p w:rsidR="00245987" w:rsidRPr="0019388B" w:rsidRDefault="00F97D4D" w:rsidP="00613E76">
      <w:pPr>
        <w:pStyle w:val="SchHead4Clause"/>
        <w:numPr>
          <w:ilvl w:val="3"/>
          <w:numId w:val="139"/>
        </w:numPr>
        <w:rPr>
          <w:rFonts w:asciiTheme="minorHAnsi" w:hAnsiTheme="minorHAnsi"/>
        </w:rPr>
      </w:pPr>
      <w:bookmarkStart w:id="1750" w:name="_Toc250643261"/>
      <w:bookmarkStart w:id="1751" w:name="_Toc250643751"/>
      <w:bookmarkStart w:id="1752" w:name="_Toc250706522"/>
      <w:bookmarkStart w:id="1753" w:name="_Toc250731880"/>
      <w:bookmarkStart w:id="1754" w:name="_Toc248576614"/>
      <w:bookmarkStart w:id="1755" w:name="_Toc253486574"/>
      <w:bookmarkEnd w:id="1750"/>
      <w:bookmarkEnd w:id="1751"/>
      <w:bookmarkEnd w:id="1752"/>
      <w:bookmarkEnd w:id="1753"/>
      <w:bookmarkEnd w:id="1754"/>
      <w:r w:rsidRPr="0019388B">
        <w:rPr>
          <w:rFonts w:asciiTheme="minorHAnsi" w:hAnsiTheme="minorHAnsi"/>
        </w:rPr>
        <w:t>Controllable opex</w:t>
      </w:r>
    </w:p>
    <w:p w:rsidR="007E0E3A" w:rsidRPr="0019388B" w:rsidRDefault="007E0E3A" w:rsidP="007E0E3A">
      <w:pPr>
        <w:pStyle w:val="UnnumberedL1"/>
        <w:rPr>
          <w:rFonts w:asciiTheme="minorHAnsi" w:hAnsiTheme="minorHAnsi"/>
        </w:rPr>
      </w:pPr>
      <w:bookmarkStart w:id="1756" w:name="_Ref264390812"/>
      <w:r w:rsidRPr="0019388B">
        <w:rPr>
          <w:rFonts w:asciiTheme="minorHAnsi" w:hAnsiTheme="minorHAnsi"/>
        </w:rPr>
        <w:t xml:space="preserve">For each </w:t>
      </w:r>
      <w:r w:rsidR="00DC65DA" w:rsidRPr="0019388B">
        <w:rPr>
          <w:rStyle w:val="Emphasis-Bold"/>
          <w:rFonts w:asciiTheme="minorHAnsi" w:hAnsiTheme="minorHAnsi"/>
        </w:rPr>
        <w:t>disclosure year</w:t>
      </w:r>
      <w:r w:rsidRPr="0019388B">
        <w:rPr>
          <w:rFonts w:asciiTheme="minorHAnsi" w:hAnsiTheme="minorHAnsi"/>
        </w:rPr>
        <w:t xml:space="preserve"> of the </w:t>
      </w:r>
      <w:r w:rsidRPr="0019388B">
        <w:rPr>
          <w:rStyle w:val="Emphasis-Bold"/>
          <w:rFonts w:asciiTheme="minorHAnsi" w:hAnsiTheme="minorHAnsi"/>
        </w:rPr>
        <w:t>next period</w:t>
      </w:r>
      <w:r w:rsidRPr="0019388B">
        <w:rPr>
          <w:rFonts w:asciiTheme="minorHAnsi" w:hAnsiTheme="minorHAnsi"/>
        </w:rPr>
        <w:t xml:space="preserve"> provide</w:t>
      </w:r>
      <w:bookmarkEnd w:id="1756"/>
      <w:r w:rsidRPr="0019388B">
        <w:rPr>
          <w:rFonts w:asciiTheme="minorHAnsi" w:hAnsiTheme="minorHAnsi"/>
        </w:rPr>
        <w:t xml:space="preserve">- </w:t>
      </w:r>
    </w:p>
    <w:p w:rsidR="007E0E3A" w:rsidRPr="0019388B" w:rsidRDefault="00245C70" w:rsidP="00613E76">
      <w:pPr>
        <w:pStyle w:val="HeadingH6ClausesubtextL2"/>
        <w:numPr>
          <w:ilvl w:val="5"/>
          <w:numId w:val="154"/>
        </w:numPr>
        <w:rPr>
          <w:rFonts w:asciiTheme="minorHAnsi" w:hAnsiTheme="minorHAnsi"/>
        </w:rPr>
      </w:pPr>
      <w:bookmarkStart w:id="1757" w:name="_Ref275377827"/>
      <w:r w:rsidRPr="0019388B">
        <w:rPr>
          <w:rFonts w:asciiTheme="minorHAnsi" w:hAnsiTheme="minorHAnsi"/>
        </w:rPr>
        <w:t xml:space="preserve">a description of </w:t>
      </w:r>
      <w:r w:rsidR="007E0E3A" w:rsidRPr="0019388B">
        <w:rPr>
          <w:rFonts w:asciiTheme="minorHAnsi" w:hAnsiTheme="minorHAnsi"/>
        </w:rPr>
        <w:t xml:space="preserve">the types of </w:t>
      </w:r>
      <w:r w:rsidR="007E0E3A" w:rsidRPr="0019388B">
        <w:rPr>
          <w:rStyle w:val="Emphasis-Bold"/>
          <w:rFonts w:asciiTheme="minorHAnsi" w:hAnsiTheme="minorHAnsi"/>
        </w:rPr>
        <w:t>opex</w:t>
      </w:r>
      <w:r w:rsidR="007E0E3A" w:rsidRPr="0019388B">
        <w:rPr>
          <w:rFonts w:asciiTheme="minorHAnsi" w:hAnsiTheme="minorHAnsi"/>
        </w:rPr>
        <w:t xml:space="preserve"> comprised in </w:t>
      </w:r>
      <w:r w:rsidR="00C11C6D" w:rsidRPr="0019388B">
        <w:rPr>
          <w:rFonts w:asciiTheme="minorHAnsi" w:hAnsiTheme="minorHAnsi"/>
        </w:rPr>
        <w:t>the</w:t>
      </w:r>
      <w:r w:rsidR="007E0E3A" w:rsidRPr="0019388B">
        <w:rPr>
          <w:rFonts w:asciiTheme="minorHAnsi" w:hAnsiTheme="minorHAnsi"/>
        </w:rPr>
        <w:t xml:space="preserve"> forecast for </w:t>
      </w:r>
      <w:r w:rsidR="007E0E3A" w:rsidRPr="00F56EC6">
        <w:t>controllable opex</w:t>
      </w:r>
      <w:r w:rsidR="007E0E3A" w:rsidRPr="0019388B">
        <w:rPr>
          <w:rFonts w:asciiTheme="minorHAnsi" w:hAnsiTheme="minorHAnsi"/>
        </w:rPr>
        <w:t>;</w:t>
      </w:r>
      <w:bookmarkEnd w:id="1757"/>
      <w:r w:rsidR="007E0E3A" w:rsidRPr="0019388B">
        <w:rPr>
          <w:rFonts w:asciiTheme="minorHAnsi" w:hAnsiTheme="minorHAnsi"/>
        </w:rPr>
        <w:t xml:space="preserve"> </w:t>
      </w:r>
      <w:r w:rsidR="00892410" w:rsidRPr="0019388B">
        <w:rPr>
          <w:rFonts w:asciiTheme="minorHAnsi" w:hAnsiTheme="minorHAnsi"/>
        </w:rPr>
        <w:t>and</w:t>
      </w:r>
    </w:p>
    <w:p w:rsidR="007E0E3A" w:rsidRPr="0019388B" w:rsidRDefault="00245C70" w:rsidP="00613E76">
      <w:pPr>
        <w:pStyle w:val="HeadingH6ClausesubtextL2"/>
        <w:numPr>
          <w:ilvl w:val="5"/>
          <w:numId w:val="154"/>
        </w:numPr>
        <w:rPr>
          <w:rStyle w:val="Emphasis-Remove"/>
          <w:rFonts w:asciiTheme="minorHAnsi" w:hAnsiTheme="minorHAnsi"/>
        </w:rPr>
      </w:pPr>
      <w:bookmarkStart w:id="1758" w:name="_Ref264907717"/>
      <w:r w:rsidRPr="0019388B">
        <w:rPr>
          <w:rFonts w:asciiTheme="minorHAnsi" w:hAnsiTheme="minorHAnsi"/>
        </w:rPr>
        <w:t xml:space="preserve">justification for why the </w:t>
      </w:r>
      <w:r w:rsidRPr="0019388B">
        <w:rPr>
          <w:rStyle w:val="Emphasis-Bold"/>
          <w:rFonts w:asciiTheme="minorHAnsi" w:hAnsiTheme="minorHAnsi"/>
        </w:rPr>
        <w:t>opex</w:t>
      </w:r>
      <w:r w:rsidRPr="0019388B">
        <w:rPr>
          <w:rFonts w:asciiTheme="minorHAnsi" w:hAnsiTheme="minorHAnsi"/>
        </w:rPr>
        <w:t xml:space="preserve"> referred to in paragraph</w:t>
      </w:r>
      <w:r w:rsidR="00CF3E18">
        <w:rPr>
          <w:rFonts w:asciiTheme="minorHAnsi" w:hAnsiTheme="minorHAnsi"/>
        </w:rPr>
        <w:t xml:space="preserve"> (a)</w:t>
      </w:r>
      <w:r w:rsidRPr="0019388B">
        <w:rPr>
          <w:rFonts w:asciiTheme="minorHAnsi" w:hAnsiTheme="minorHAnsi"/>
        </w:rPr>
        <w:t xml:space="preserve"> should be determined as</w:t>
      </w:r>
      <w:r w:rsidRPr="00F56EC6">
        <w:rPr>
          <w:rFonts w:asciiTheme="minorHAnsi" w:hAnsiTheme="minorHAnsi"/>
        </w:rPr>
        <w:t xml:space="preserve"> </w:t>
      </w:r>
      <w:r w:rsidRPr="00F56EC6">
        <w:t>controllable opex</w:t>
      </w:r>
      <w:r w:rsidRPr="0019388B">
        <w:rPr>
          <w:rFonts w:asciiTheme="minorHAnsi" w:hAnsiTheme="minorHAnsi"/>
        </w:rPr>
        <w:t xml:space="preserve">, including a description of how the </w:t>
      </w:r>
      <w:r w:rsidR="00E37BB0" w:rsidRPr="0019388B">
        <w:rPr>
          <w:rStyle w:val="Emphasis-Bold"/>
          <w:rFonts w:asciiTheme="minorHAnsi" w:hAnsiTheme="minorHAnsi"/>
        </w:rPr>
        <w:t>GDB</w:t>
      </w:r>
      <w:r w:rsidRPr="0019388B">
        <w:rPr>
          <w:rFonts w:asciiTheme="minorHAnsi" w:hAnsiTheme="minorHAnsi"/>
        </w:rPr>
        <w:t xml:space="preserve"> is able to control the amount of </w:t>
      </w:r>
      <w:r w:rsidRPr="0019388B">
        <w:rPr>
          <w:rStyle w:val="Emphasis-Bold"/>
          <w:rFonts w:asciiTheme="minorHAnsi" w:hAnsiTheme="minorHAnsi"/>
        </w:rPr>
        <w:t>opex</w:t>
      </w:r>
      <w:r w:rsidRPr="0019388B">
        <w:rPr>
          <w:rFonts w:asciiTheme="minorHAnsi" w:hAnsiTheme="minorHAnsi"/>
        </w:rPr>
        <w:t xml:space="preserve"> over the </w:t>
      </w:r>
      <w:r w:rsidRPr="0019388B">
        <w:rPr>
          <w:rStyle w:val="Emphasis-Bold"/>
          <w:rFonts w:asciiTheme="minorHAnsi" w:hAnsiTheme="minorHAnsi"/>
        </w:rPr>
        <w:t>CPP regulatory period</w:t>
      </w:r>
      <w:bookmarkEnd w:id="1758"/>
      <w:r w:rsidR="007E0E3A" w:rsidRPr="0019388B">
        <w:rPr>
          <w:rFonts w:asciiTheme="minorHAnsi" w:hAnsiTheme="minorHAnsi"/>
        </w:rPr>
        <w:t>.</w:t>
      </w:r>
    </w:p>
    <w:p w:rsidR="00245987" w:rsidRPr="0019388B" w:rsidRDefault="00DC710A" w:rsidP="00613E76">
      <w:pPr>
        <w:pStyle w:val="SchHead4Clause"/>
        <w:numPr>
          <w:ilvl w:val="3"/>
          <w:numId w:val="139"/>
        </w:numPr>
        <w:rPr>
          <w:rFonts w:asciiTheme="minorHAnsi" w:hAnsiTheme="minorHAnsi"/>
        </w:rPr>
      </w:pPr>
      <w:bookmarkStart w:id="1759" w:name="OLE_LINK11"/>
      <w:bookmarkStart w:id="1760" w:name="OLE_LINK14"/>
      <w:bookmarkEnd w:id="1755"/>
      <w:r w:rsidRPr="0019388B">
        <w:rPr>
          <w:rFonts w:asciiTheme="minorHAnsi" w:hAnsiTheme="minorHAnsi"/>
        </w:rPr>
        <w:t>Related parties</w:t>
      </w:r>
    </w:p>
    <w:p w:rsidR="00245987" w:rsidRPr="0019388B" w:rsidRDefault="00245987" w:rsidP="00613E76">
      <w:pPr>
        <w:pStyle w:val="HeadingH5ClausesubtextL1"/>
        <w:numPr>
          <w:ilvl w:val="4"/>
          <w:numId w:val="155"/>
        </w:numPr>
        <w:rPr>
          <w:rFonts w:asciiTheme="minorHAnsi" w:hAnsiTheme="minorHAnsi"/>
        </w:rPr>
      </w:pPr>
      <w:bookmarkStart w:id="1761" w:name="_Ref274821798"/>
      <w:bookmarkStart w:id="1762" w:name="_Ref262457992"/>
      <w:bookmarkStart w:id="1763" w:name="_Ref250637898"/>
      <w:r w:rsidRPr="0019388B">
        <w:rPr>
          <w:rFonts w:asciiTheme="minorHAnsi" w:hAnsiTheme="minorHAnsi"/>
        </w:rPr>
        <w:t>Identify and describe all</w:t>
      </w:r>
      <w:r w:rsidR="00DC710A" w:rsidRPr="0019388B">
        <w:rPr>
          <w:rFonts w:asciiTheme="minorHAnsi" w:hAnsiTheme="minorHAnsi"/>
        </w:rPr>
        <w:t xml:space="preserve"> </w:t>
      </w:r>
      <w:bookmarkStart w:id="1764" w:name="_Ref274842732"/>
      <w:bookmarkEnd w:id="1761"/>
      <w:r w:rsidR="0043736A" w:rsidRPr="0019388B">
        <w:rPr>
          <w:rStyle w:val="Emphasis-Bold"/>
          <w:rFonts w:asciiTheme="minorHAnsi" w:hAnsiTheme="minorHAnsi"/>
        </w:rPr>
        <w:t>related parties</w:t>
      </w:r>
      <w:bookmarkEnd w:id="1764"/>
      <w:r w:rsidR="00DC710A" w:rsidRPr="0019388B">
        <w:rPr>
          <w:rStyle w:val="Emphasis-Remove"/>
          <w:rFonts w:asciiTheme="minorHAnsi" w:hAnsiTheme="minorHAnsi"/>
        </w:rPr>
        <w:t xml:space="preserve"> </w:t>
      </w:r>
      <w:bookmarkStart w:id="1765" w:name="_Ref275262547"/>
      <w:r w:rsidR="001C1992" w:rsidRPr="0019388B">
        <w:rPr>
          <w:rFonts w:asciiTheme="minorHAnsi" w:hAnsiTheme="minorHAnsi"/>
        </w:rPr>
        <w:t>in respect of whom</w:t>
      </w:r>
      <w:r w:rsidR="0043736A" w:rsidRPr="0019388B">
        <w:rPr>
          <w:rFonts w:asciiTheme="minorHAnsi" w:hAnsiTheme="minorHAnsi"/>
        </w:rPr>
        <w:t xml:space="preserve"> costs are disclosed in accordance with the </w:t>
      </w:r>
      <w:r w:rsidR="002E3C0B" w:rsidRPr="0019388B">
        <w:rPr>
          <w:rStyle w:val="Emphasis-Bold"/>
          <w:rFonts w:asciiTheme="minorHAnsi" w:hAnsiTheme="minorHAnsi"/>
        </w:rPr>
        <w:t>regulatory templates</w:t>
      </w:r>
      <w:r w:rsidRPr="0019388B">
        <w:rPr>
          <w:rFonts w:asciiTheme="minorHAnsi" w:hAnsiTheme="minorHAnsi"/>
        </w:rPr>
        <w:t>.</w:t>
      </w:r>
      <w:bookmarkEnd w:id="1762"/>
      <w:bookmarkEnd w:id="1765"/>
    </w:p>
    <w:p w:rsidR="00BF421C" w:rsidRPr="0019388B" w:rsidRDefault="00245987" w:rsidP="00613E76">
      <w:pPr>
        <w:pStyle w:val="HeadingH5ClausesubtextL1"/>
        <w:numPr>
          <w:ilvl w:val="4"/>
          <w:numId w:val="155"/>
        </w:numPr>
        <w:rPr>
          <w:rFonts w:asciiTheme="minorHAnsi" w:hAnsiTheme="minorHAnsi"/>
        </w:rPr>
      </w:pPr>
      <w:bookmarkStart w:id="1766" w:name="_Ref265708176"/>
      <w:bookmarkStart w:id="1767" w:name="_Ref252916725"/>
      <w:bookmarkEnd w:id="1763"/>
      <w:r w:rsidRPr="0019388B">
        <w:rPr>
          <w:rFonts w:asciiTheme="minorHAnsi" w:hAnsiTheme="minorHAnsi"/>
        </w:rPr>
        <w:t xml:space="preserve">For each </w:t>
      </w:r>
      <w:r w:rsidRPr="0019388B">
        <w:rPr>
          <w:rStyle w:val="Emphasis-Bold"/>
          <w:rFonts w:asciiTheme="minorHAnsi" w:hAnsiTheme="minorHAnsi"/>
        </w:rPr>
        <w:t>person</w:t>
      </w:r>
      <w:r w:rsidRPr="0019388B">
        <w:rPr>
          <w:rFonts w:asciiTheme="minorHAnsi" w:hAnsiTheme="minorHAnsi"/>
        </w:rPr>
        <w:t xml:space="preserve"> to whom </w:t>
      </w:r>
      <w:r w:rsidR="00113AAA" w:rsidRPr="0019388B">
        <w:rPr>
          <w:rFonts w:asciiTheme="minorHAnsi" w:hAnsiTheme="minorHAnsi"/>
        </w:rPr>
        <w:t>subclause</w:t>
      </w:r>
      <w:r w:rsidR="00CF3E18">
        <w:rPr>
          <w:rFonts w:asciiTheme="minorHAnsi" w:hAnsiTheme="minorHAnsi"/>
        </w:rPr>
        <w:t xml:space="preserve"> (1)</w:t>
      </w:r>
      <w:r w:rsidR="00113AAA" w:rsidRPr="0019388B">
        <w:rPr>
          <w:rFonts w:asciiTheme="minorHAnsi" w:hAnsiTheme="minorHAnsi"/>
        </w:rPr>
        <w:t xml:space="preserve"> </w:t>
      </w:r>
      <w:r w:rsidRPr="0019388B">
        <w:rPr>
          <w:rFonts w:asciiTheme="minorHAnsi" w:hAnsiTheme="minorHAnsi"/>
        </w:rPr>
        <w:t>applies</w:t>
      </w:r>
      <w:r w:rsidR="00567B11" w:rsidRPr="0019388B">
        <w:rPr>
          <w:rFonts w:asciiTheme="minorHAnsi" w:hAnsiTheme="minorHAnsi"/>
        </w:rPr>
        <w:t xml:space="preserve"> </w:t>
      </w:r>
      <w:r w:rsidR="00BF421C" w:rsidRPr="0019388B">
        <w:rPr>
          <w:rFonts w:asciiTheme="minorHAnsi" w:hAnsiTheme="minorHAnsi"/>
        </w:rPr>
        <w:t>identify</w:t>
      </w:r>
      <w:r w:rsidR="00B20B3A" w:rsidRPr="0019388B">
        <w:rPr>
          <w:rFonts w:asciiTheme="minorHAnsi" w:hAnsiTheme="minorHAnsi"/>
        </w:rPr>
        <w:t xml:space="preserve"> </w:t>
      </w:r>
      <w:r w:rsidR="00BF421C" w:rsidRPr="0019388B">
        <w:rPr>
          <w:rFonts w:asciiTheme="minorHAnsi" w:hAnsiTheme="minorHAnsi"/>
        </w:rPr>
        <w:t>each</w:t>
      </w:r>
      <w:r w:rsidR="00567B11" w:rsidRPr="0019388B">
        <w:rPr>
          <w:rFonts w:asciiTheme="minorHAnsi" w:hAnsiTheme="minorHAnsi"/>
        </w:rPr>
        <w:t xml:space="preserve"> </w:t>
      </w:r>
      <w:r w:rsidR="00567B11" w:rsidRPr="0019388B">
        <w:rPr>
          <w:rStyle w:val="Emphasis-Bold"/>
          <w:rFonts w:asciiTheme="minorHAnsi" w:hAnsiTheme="minorHAnsi"/>
        </w:rPr>
        <w:t>project</w:t>
      </w:r>
      <w:r w:rsidR="00567B11" w:rsidRPr="0019388B">
        <w:rPr>
          <w:rStyle w:val="Emphasis-Remove"/>
          <w:rFonts w:asciiTheme="minorHAnsi" w:hAnsiTheme="minorHAnsi"/>
        </w:rPr>
        <w:t xml:space="preserve"> or </w:t>
      </w:r>
      <w:r w:rsidR="00567B11" w:rsidRPr="0019388B">
        <w:rPr>
          <w:rStyle w:val="Emphasis-Bold"/>
          <w:rFonts w:asciiTheme="minorHAnsi" w:hAnsiTheme="minorHAnsi"/>
        </w:rPr>
        <w:t>programme</w:t>
      </w:r>
      <w:r w:rsidR="00BF421C" w:rsidRPr="0019388B">
        <w:rPr>
          <w:rStyle w:val="Emphasis-Bold"/>
          <w:rFonts w:asciiTheme="minorHAnsi" w:hAnsiTheme="minorHAnsi"/>
        </w:rPr>
        <w:t xml:space="preserve"> </w:t>
      </w:r>
      <w:r w:rsidR="001C1992" w:rsidRPr="0019388B">
        <w:rPr>
          <w:rStyle w:val="Emphasis-Remove"/>
          <w:rFonts w:asciiTheme="minorHAnsi" w:hAnsiTheme="minorHAnsi"/>
        </w:rPr>
        <w:t>with</w:t>
      </w:r>
      <w:r w:rsidR="00BF421C" w:rsidRPr="0019388B">
        <w:rPr>
          <w:rStyle w:val="Emphasis-Remove"/>
          <w:rFonts w:asciiTheme="minorHAnsi" w:hAnsiTheme="minorHAnsi"/>
        </w:rPr>
        <w:t xml:space="preserve"> which he, she or it is associated</w:t>
      </w:r>
      <w:r w:rsidR="00B20B3A" w:rsidRPr="0019388B">
        <w:rPr>
          <w:rStyle w:val="Emphasis-Remove"/>
          <w:rFonts w:asciiTheme="minorHAnsi" w:hAnsiTheme="minorHAnsi"/>
        </w:rPr>
        <w:t>.</w:t>
      </w:r>
      <w:r w:rsidR="00567B11" w:rsidRPr="0019388B">
        <w:rPr>
          <w:rFonts w:asciiTheme="minorHAnsi" w:hAnsiTheme="minorHAnsi"/>
        </w:rPr>
        <w:t xml:space="preserve"> </w:t>
      </w:r>
    </w:p>
    <w:p w:rsidR="001C1992" w:rsidRPr="0019388B" w:rsidRDefault="00567B11" w:rsidP="00613E76">
      <w:pPr>
        <w:pStyle w:val="HeadingH5ClausesubtextL1"/>
        <w:numPr>
          <w:ilvl w:val="4"/>
          <w:numId w:val="155"/>
        </w:numPr>
        <w:rPr>
          <w:rFonts w:asciiTheme="minorHAnsi" w:hAnsiTheme="minorHAnsi"/>
        </w:rPr>
      </w:pPr>
      <w:bookmarkStart w:id="1768" w:name="_Ref250637967"/>
      <w:bookmarkEnd w:id="1766"/>
      <w:r w:rsidRPr="0019388B">
        <w:rPr>
          <w:rFonts w:asciiTheme="minorHAnsi" w:hAnsiTheme="minorHAnsi"/>
        </w:rPr>
        <w:t xml:space="preserve">For each </w:t>
      </w:r>
      <w:r w:rsidRPr="0019388B">
        <w:rPr>
          <w:rStyle w:val="Emphasis-Bold"/>
          <w:rFonts w:asciiTheme="minorHAnsi" w:hAnsiTheme="minorHAnsi"/>
        </w:rPr>
        <w:t>person</w:t>
      </w:r>
      <w:r w:rsidRPr="0019388B">
        <w:rPr>
          <w:rFonts w:asciiTheme="minorHAnsi" w:hAnsiTheme="minorHAnsi"/>
        </w:rPr>
        <w:t xml:space="preserve"> to whom </w:t>
      </w:r>
      <w:r w:rsidR="00BF421C" w:rsidRPr="0019388B">
        <w:rPr>
          <w:rFonts w:asciiTheme="minorHAnsi" w:hAnsiTheme="minorHAnsi"/>
        </w:rPr>
        <w:t>subclause</w:t>
      </w:r>
      <w:r w:rsidR="00CF3E18">
        <w:rPr>
          <w:rFonts w:asciiTheme="minorHAnsi" w:hAnsiTheme="minorHAnsi"/>
        </w:rPr>
        <w:t xml:space="preserve"> (1)</w:t>
      </w:r>
      <w:r w:rsidR="00176797" w:rsidRPr="0019388B">
        <w:rPr>
          <w:rFonts w:asciiTheme="minorHAnsi" w:hAnsiTheme="minorHAnsi"/>
        </w:rPr>
        <w:t xml:space="preserve"> </w:t>
      </w:r>
      <w:r w:rsidRPr="0019388B">
        <w:rPr>
          <w:rFonts w:asciiTheme="minorHAnsi" w:hAnsiTheme="minorHAnsi"/>
        </w:rPr>
        <w:t xml:space="preserve">applies, describe, </w:t>
      </w:r>
      <w:bookmarkEnd w:id="1768"/>
      <w:r w:rsidRPr="0019388B">
        <w:rPr>
          <w:rFonts w:asciiTheme="minorHAnsi" w:hAnsiTheme="minorHAnsi"/>
        </w:rPr>
        <w:t>in respect of each</w:t>
      </w:r>
      <w:r w:rsidR="001C1992" w:rsidRPr="0019388B">
        <w:rPr>
          <w:rFonts w:asciiTheme="minorHAnsi" w:hAnsiTheme="minorHAnsi"/>
        </w:rPr>
        <w:t xml:space="preserve"> relevant</w:t>
      </w:r>
      <w:r w:rsidRPr="0019388B">
        <w:rPr>
          <w:rFonts w:asciiTheme="minorHAnsi" w:hAnsiTheme="minorHAnsi"/>
        </w:rPr>
        <w:t xml:space="preserve"> </w:t>
      </w:r>
      <w:r w:rsidRPr="0019388B">
        <w:rPr>
          <w:rStyle w:val="Emphasis-Bold"/>
          <w:rFonts w:asciiTheme="minorHAnsi" w:hAnsiTheme="minorHAnsi"/>
        </w:rPr>
        <w:t>project</w:t>
      </w:r>
      <w:r w:rsidRPr="0019388B">
        <w:rPr>
          <w:rFonts w:asciiTheme="minorHAnsi" w:hAnsiTheme="minorHAnsi"/>
        </w:rPr>
        <w:t xml:space="preserve"> and </w:t>
      </w:r>
      <w:r w:rsidRPr="0019388B">
        <w:rPr>
          <w:rStyle w:val="Emphasis-Bold"/>
          <w:rFonts w:asciiTheme="minorHAnsi" w:hAnsiTheme="minorHAnsi"/>
        </w:rPr>
        <w:t>programme</w:t>
      </w:r>
      <w:r w:rsidRPr="0019388B">
        <w:rPr>
          <w:rFonts w:asciiTheme="minorHAnsi" w:hAnsiTheme="minorHAnsi"/>
        </w:rPr>
        <w:t xml:space="preserve"> </w:t>
      </w:r>
      <w:r w:rsidR="004E34FF" w:rsidRPr="0019388B">
        <w:rPr>
          <w:rFonts w:asciiTheme="minorHAnsi" w:hAnsiTheme="minorHAnsi"/>
        </w:rPr>
        <w:t>the</w:t>
      </w:r>
      <w:r w:rsidR="001C1992" w:rsidRPr="0019388B">
        <w:rPr>
          <w:rFonts w:asciiTheme="minorHAnsi" w:hAnsiTheme="minorHAnsi"/>
        </w:rPr>
        <w:t>-</w:t>
      </w:r>
      <w:r w:rsidR="004E34FF" w:rsidRPr="0019388B">
        <w:rPr>
          <w:rFonts w:asciiTheme="minorHAnsi" w:hAnsiTheme="minorHAnsi"/>
        </w:rPr>
        <w:t xml:space="preserve"> </w:t>
      </w:r>
    </w:p>
    <w:p w:rsidR="00245987" w:rsidRPr="0019388B" w:rsidRDefault="004E34FF" w:rsidP="00613E76">
      <w:pPr>
        <w:pStyle w:val="HeadingH6ClausesubtextL2"/>
        <w:numPr>
          <w:ilvl w:val="5"/>
          <w:numId w:val="155"/>
        </w:numPr>
        <w:rPr>
          <w:rFonts w:asciiTheme="minorHAnsi" w:hAnsiTheme="minorHAnsi"/>
        </w:rPr>
      </w:pPr>
      <w:bookmarkStart w:id="1769" w:name="_Ref274842945"/>
      <w:r w:rsidRPr="0019388B">
        <w:rPr>
          <w:rFonts w:asciiTheme="minorHAnsi" w:hAnsiTheme="minorHAnsi"/>
        </w:rPr>
        <w:t xml:space="preserve">nature of the </w:t>
      </w:r>
      <w:r w:rsidR="001C1992" w:rsidRPr="0019388B">
        <w:rPr>
          <w:rStyle w:val="Emphasis-Bold"/>
          <w:rFonts w:asciiTheme="minorHAnsi" w:hAnsiTheme="minorHAnsi"/>
        </w:rPr>
        <w:t>service</w:t>
      </w:r>
      <w:r w:rsidR="00176797" w:rsidRPr="0019388B">
        <w:rPr>
          <w:rStyle w:val="Emphasis-Bold"/>
          <w:rFonts w:asciiTheme="minorHAnsi" w:hAnsiTheme="minorHAnsi"/>
        </w:rPr>
        <w:t>s</w:t>
      </w:r>
      <w:r w:rsidR="00245987" w:rsidRPr="0019388B">
        <w:rPr>
          <w:rFonts w:asciiTheme="minorHAnsi" w:hAnsiTheme="minorHAnsi"/>
        </w:rPr>
        <w:t xml:space="preserve"> </w:t>
      </w:r>
      <w:r w:rsidR="001C1992" w:rsidRPr="0019388B">
        <w:rPr>
          <w:rFonts w:asciiTheme="minorHAnsi" w:hAnsiTheme="minorHAnsi"/>
        </w:rPr>
        <w:t xml:space="preserve">undertaken by that </w:t>
      </w:r>
      <w:r w:rsidR="001C1992" w:rsidRPr="0019388B">
        <w:rPr>
          <w:rStyle w:val="Emphasis-Bold"/>
          <w:rFonts w:asciiTheme="minorHAnsi" w:hAnsiTheme="minorHAnsi"/>
        </w:rPr>
        <w:t>person</w:t>
      </w:r>
      <w:r w:rsidR="00245987" w:rsidRPr="0019388B">
        <w:rPr>
          <w:rFonts w:asciiTheme="minorHAnsi" w:hAnsiTheme="minorHAnsi"/>
        </w:rPr>
        <w:t>; and</w:t>
      </w:r>
      <w:bookmarkEnd w:id="1769"/>
    </w:p>
    <w:p w:rsidR="001C1992" w:rsidRPr="0019388B" w:rsidRDefault="001C1992" w:rsidP="00613E76">
      <w:pPr>
        <w:pStyle w:val="HeadingH6ClausesubtextL2"/>
        <w:numPr>
          <w:ilvl w:val="5"/>
          <w:numId w:val="155"/>
        </w:numPr>
        <w:rPr>
          <w:rFonts w:asciiTheme="minorHAnsi" w:hAnsiTheme="minorHAnsi"/>
        </w:rPr>
      </w:pPr>
      <w:bookmarkStart w:id="1770" w:name="_Ref274843462"/>
      <w:r w:rsidRPr="0019388B">
        <w:rPr>
          <w:rFonts w:asciiTheme="minorHAnsi" w:hAnsiTheme="minorHAnsi"/>
        </w:rPr>
        <w:t xml:space="preserve">the date and term of </w:t>
      </w:r>
      <w:r w:rsidR="00C362A8" w:rsidRPr="0019388B">
        <w:rPr>
          <w:rFonts w:asciiTheme="minorHAnsi" w:hAnsiTheme="minorHAnsi"/>
        </w:rPr>
        <w:t>the</w:t>
      </w:r>
      <w:r w:rsidRPr="0019388B">
        <w:rPr>
          <w:rFonts w:asciiTheme="minorHAnsi" w:hAnsiTheme="minorHAnsi"/>
        </w:rPr>
        <w:t xml:space="preserve"> contract in respect of that </w:t>
      </w:r>
      <w:r w:rsidRPr="0019388B">
        <w:rPr>
          <w:rStyle w:val="Emphasis-Bold"/>
          <w:rFonts w:asciiTheme="minorHAnsi" w:hAnsiTheme="minorHAnsi"/>
        </w:rPr>
        <w:t>service</w:t>
      </w:r>
      <w:r w:rsidRPr="0019388B">
        <w:rPr>
          <w:rFonts w:asciiTheme="minorHAnsi" w:hAnsiTheme="minorHAnsi"/>
        </w:rPr>
        <w:t>.</w:t>
      </w:r>
      <w:bookmarkEnd w:id="1770"/>
    </w:p>
    <w:p w:rsidR="00245987" w:rsidRPr="0019388B" w:rsidRDefault="00245987" w:rsidP="00613E76">
      <w:pPr>
        <w:pStyle w:val="HeadingH5ClausesubtextL1"/>
        <w:numPr>
          <w:ilvl w:val="4"/>
          <w:numId w:val="155"/>
        </w:numPr>
        <w:rPr>
          <w:rFonts w:asciiTheme="minorHAnsi" w:hAnsiTheme="minorHAnsi"/>
        </w:rPr>
      </w:pPr>
      <w:bookmarkStart w:id="1771" w:name="_Ref252917081"/>
      <w:bookmarkEnd w:id="1767"/>
      <w:r w:rsidRPr="0019388B">
        <w:rPr>
          <w:rFonts w:asciiTheme="minorHAnsi" w:hAnsiTheme="minorHAnsi"/>
        </w:rPr>
        <w:t xml:space="preserve">For each </w:t>
      </w:r>
      <w:r w:rsidR="00B20B3A" w:rsidRPr="0019388B">
        <w:rPr>
          <w:rStyle w:val="Emphasis-Bold"/>
          <w:rFonts w:asciiTheme="minorHAnsi" w:hAnsiTheme="minorHAnsi"/>
        </w:rPr>
        <w:t>service</w:t>
      </w:r>
      <w:r w:rsidR="00B20B3A" w:rsidRPr="0019388B">
        <w:rPr>
          <w:rFonts w:asciiTheme="minorHAnsi" w:hAnsiTheme="minorHAnsi"/>
        </w:rPr>
        <w:t xml:space="preserve"> </w:t>
      </w:r>
      <w:r w:rsidRPr="0019388B">
        <w:rPr>
          <w:rFonts w:asciiTheme="minorHAnsi" w:hAnsiTheme="minorHAnsi"/>
        </w:rPr>
        <w:t xml:space="preserve">identified in accordance with </w:t>
      </w:r>
      <w:r w:rsidR="00113AAA" w:rsidRPr="0019388B">
        <w:rPr>
          <w:rFonts w:asciiTheme="minorHAnsi" w:hAnsiTheme="minorHAnsi"/>
        </w:rPr>
        <w:t>subclause</w:t>
      </w:r>
      <w:r w:rsidR="00CF3E18">
        <w:rPr>
          <w:rFonts w:asciiTheme="minorHAnsi" w:hAnsiTheme="minorHAnsi"/>
        </w:rPr>
        <w:t xml:space="preserve"> (3)(a)</w:t>
      </w:r>
      <w:r w:rsidRPr="0019388B">
        <w:rPr>
          <w:rFonts w:asciiTheme="minorHAnsi" w:hAnsiTheme="minorHAnsi"/>
        </w:rPr>
        <w:t>-</w:t>
      </w:r>
      <w:bookmarkEnd w:id="1771"/>
    </w:p>
    <w:p w:rsidR="00245987" w:rsidRPr="0019388B" w:rsidRDefault="00245987" w:rsidP="00613E76">
      <w:pPr>
        <w:pStyle w:val="HeadingH6ClausesubtextL2"/>
        <w:numPr>
          <w:ilvl w:val="5"/>
          <w:numId w:val="155"/>
        </w:numPr>
        <w:rPr>
          <w:rFonts w:asciiTheme="minorHAnsi" w:hAnsiTheme="minorHAnsi"/>
        </w:rPr>
      </w:pPr>
      <w:r w:rsidRPr="0019388B">
        <w:rPr>
          <w:rFonts w:asciiTheme="minorHAnsi" w:hAnsiTheme="minorHAnsi"/>
        </w:rPr>
        <w:t xml:space="preserve">provide a description of the tendering process used to procure the </w:t>
      </w:r>
      <w:r w:rsidR="00C362A8" w:rsidRPr="0019388B">
        <w:rPr>
          <w:rStyle w:val="Emphasis-Bold"/>
          <w:rFonts w:asciiTheme="minorHAnsi" w:hAnsiTheme="minorHAnsi"/>
        </w:rPr>
        <w:t>service</w:t>
      </w:r>
      <w:r w:rsidRPr="0019388B">
        <w:rPr>
          <w:rFonts w:asciiTheme="minorHAnsi" w:hAnsiTheme="minorHAnsi"/>
        </w:rPr>
        <w:t>;</w:t>
      </w:r>
    </w:p>
    <w:p w:rsidR="00245987" w:rsidRPr="0019388B" w:rsidRDefault="00245987" w:rsidP="00613E76">
      <w:pPr>
        <w:pStyle w:val="HeadingH6ClausesubtextL2"/>
        <w:numPr>
          <w:ilvl w:val="5"/>
          <w:numId w:val="155"/>
        </w:numPr>
        <w:rPr>
          <w:rFonts w:asciiTheme="minorHAnsi" w:hAnsiTheme="minorHAnsi"/>
        </w:rPr>
      </w:pPr>
      <w:r w:rsidRPr="0019388B">
        <w:rPr>
          <w:rFonts w:asciiTheme="minorHAnsi" w:hAnsiTheme="minorHAnsi"/>
        </w:rPr>
        <w:t>identify all relevant documents used to tender for its provision, including but not limited to requests for tender and tender submissions; and</w:t>
      </w:r>
    </w:p>
    <w:p w:rsidR="00245987" w:rsidRPr="0019388B" w:rsidRDefault="00245987" w:rsidP="00613E76">
      <w:pPr>
        <w:pStyle w:val="HeadingH6ClausesubtextL2"/>
        <w:numPr>
          <w:ilvl w:val="5"/>
          <w:numId w:val="155"/>
        </w:numPr>
        <w:rPr>
          <w:rFonts w:asciiTheme="minorHAnsi" w:hAnsiTheme="minorHAnsi"/>
        </w:rPr>
      </w:pPr>
      <w:r w:rsidRPr="0019388B">
        <w:rPr>
          <w:rFonts w:asciiTheme="minorHAnsi" w:hAnsiTheme="minorHAnsi"/>
        </w:rPr>
        <w:t>explain-</w:t>
      </w:r>
    </w:p>
    <w:p w:rsidR="00245987" w:rsidRPr="0019388B" w:rsidRDefault="00245987" w:rsidP="00613E76">
      <w:pPr>
        <w:pStyle w:val="HeadingH7ClausesubtextL3"/>
        <w:numPr>
          <w:ilvl w:val="6"/>
          <w:numId w:val="155"/>
        </w:numPr>
        <w:rPr>
          <w:rFonts w:asciiTheme="minorHAnsi" w:hAnsiTheme="minorHAnsi"/>
        </w:rPr>
      </w:pPr>
      <w:r w:rsidRPr="0019388B">
        <w:rPr>
          <w:rFonts w:asciiTheme="minorHAnsi" w:hAnsiTheme="minorHAnsi"/>
        </w:rPr>
        <w:t xml:space="preserve">why that </w:t>
      </w:r>
      <w:r w:rsidR="00C362A8" w:rsidRPr="0019388B">
        <w:rPr>
          <w:rStyle w:val="Emphasis-Bold"/>
          <w:rFonts w:asciiTheme="minorHAnsi" w:hAnsiTheme="minorHAnsi"/>
        </w:rPr>
        <w:t>service</w:t>
      </w:r>
      <w:r w:rsidR="001C1992" w:rsidRPr="0019388B">
        <w:rPr>
          <w:rFonts w:asciiTheme="minorHAnsi" w:hAnsiTheme="minorHAnsi"/>
        </w:rPr>
        <w:t xml:space="preserve"> </w:t>
      </w:r>
      <w:r w:rsidRPr="0019388B">
        <w:rPr>
          <w:rFonts w:asciiTheme="minorHAnsi" w:hAnsiTheme="minorHAnsi"/>
        </w:rPr>
        <w:t xml:space="preserve">is outsourced instead of being undertaken by the </w:t>
      </w:r>
      <w:r w:rsidR="00E37BB0" w:rsidRPr="0019388B">
        <w:rPr>
          <w:rStyle w:val="Emphasis-Bold"/>
          <w:rFonts w:asciiTheme="minorHAnsi" w:hAnsiTheme="minorHAnsi"/>
        </w:rPr>
        <w:t>GDB</w:t>
      </w:r>
      <w:r w:rsidRPr="0019388B">
        <w:rPr>
          <w:rFonts w:asciiTheme="minorHAnsi" w:hAnsiTheme="minorHAnsi"/>
        </w:rPr>
        <w:t xml:space="preserve"> itself;</w:t>
      </w:r>
    </w:p>
    <w:p w:rsidR="00245987" w:rsidRPr="0019388B" w:rsidRDefault="00245987" w:rsidP="00613E76">
      <w:pPr>
        <w:pStyle w:val="HeadingH7ClausesubtextL3"/>
        <w:numPr>
          <w:ilvl w:val="6"/>
          <w:numId w:val="155"/>
        </w:numPr>
        <w:rPr>
          <w:rFonts w:asciiTheme="minorHAnsi" w:hAnsiTheme="minorHAnsi"/>
        </w:rPr>
      </w:pPr>
      <w:r w:rsidRPr="0019388B">
        <w:rPr>
          <w:rFonts w:asciiTheme="minorHAnsi" w:hAnsiTheme="minorHAnsi"/>
        </w:rPr>
        <w:t xml:space="preserve">whether the </w:t>
      </w:r>
      <w:r w:rsidRPr="0019388B">
        <w:rPr>
          <w:rStyle w:val="Emphasis-Bold"/>
          <w:rFonts w:asciiTheme="minorHAnsi" w:hAnsiTheme="minorHAnsi"/>
        </w:rPr>
        <w:t>services</w:t>
      </w:r>
      <w:r w:rsidRPr="0019388B">
        <w:rPr>
          <w:rFonts w:asciiTheme="minorHAnsi" w:hAnsiTheme="minorHAnsi"/>
        </w:rPr>
        <w:t xml:space="preserve"> procured are provided under a discrete contract or provided as part of a broader operational contract (or similar);</w:t>
      </w:r>
    </w:p>
    <w:p w:rsidR="00245987" w:rsidRPr="0019388B" w:rsidRDefault="00245987" w:rsidP="00613E76">
      <w:pPr>
        <w:pStyle w:val="HeadingH7ClausesubtextL3"/>
        <w:numPr>
          <w:ilvl w:val="6"/>
          <w:numId w:val="155"/>
        </w:numPr>
        <w:rPr>
          <w:rFonts w:asciiTheme="minorHAnsi" w:hAnsiTheme="minorHAnsi"/>
        </w:rPr>
      </w:pPr>
      <w:r w:rsidRPr="0019388B">
        <w:rPr>
          <w:rFonts w:asciiTheme="minorHAnsi" w:hAnsiTheme="minorHAnsi"/>
        </w:rPr>
        <w:t xml:space="preserve">whether the </w:t>
      </w:r>
      <w:r w:rsidR="00C362A8" w:rsidRPr="0019388B">
        <w:rPr>
          <w:rStyle w:val="Emphasis-Bold"/>
          <w:rFonts w:asciiTheme="minorHAnsi" w:hAnsiTheme="minorHAnsi"/>
        </w:rPr>
        <w:t>service</w:t>
      </w:r>
      <w:r w:rsidR="00C362A8" w:rsidRPr="0019388B">
        <w:rPr>
          <w:rFonts w:asciiTheme="minorHAnsi" w:hAnsiTheme="minorHAnsi"/>
        </w:rPr>
        <w:t xml:space="preserve"> was procured</w:t>
      </w:r>
      <w:r w:rsidRPr="0019388B">
        <w:rPr>
          <w:rFonts w:asciiTheme="minorHAnsi" w:hAnsiTheme="minorHAnsi"/>
        </w:rPr>
        <w:t xml:space="preserve"> on a genuinely competitive basis and if not, why not; and</w:t>
      </w:r>
    </w:p>
    <w:p w:rsidR="00245987" w:rsidRPr="0019388B" w:rsidRDefault="00245987" w:rsidP="00613E76">
      <w:pPr>
        <w:pStyle w:val="HeadingH7ClausesubtextL3"/>
        <w:numPr>
          <w:ilvl w:val="6"/>
          <w:numId w:val="155"/>
        </w:numPr>
        <w:rPr>
          <w:rFonts w:asciiTheme="minorHAnsi" w:hAnsiTheme="minorHAnsi"/>
        </w:rPr>
      </w:pPr>
      <w:r w:rsidRPr="0019388B">
        <w:rPr>
          <w:rFonts w:asciiTheme="minorHAnsi" w:hAnsiTheme="minorHAnsi"/>
        </w:rPr>
        <w:t xml:space="preserve">whether the </w:t>
      </w:r>
      <w:r w:rsidRPr="0019388B">
        <w:rPr>
          <w:rStyle w:val="Emphasis-Bold"/>
          <w:rFonts w:asciiTheme="minorHAnsi" w:hAnsiTheme="minorHAnsi"/>
        </w:rPr>
        <w:t>service</w:t>
      </w:r>
      <w:r w:rsidRPr="0019388B">
        <w:rPr>
          <w:rFonts w:asciiTheme="minorHAnsi" w:hAnsiTheme="minorHAnsi"/>
        </w:rPr>
        <w:t xml:space="preserve"> (or any component thereof) was sub-contracted to another provider. </w:t>
      </w:r>
    </w:p>
    <w:p w:rsidR="00245987" w:rsidRPr="0019388B" w:rsidRDefault="00245987" w:rsidP="00613E76">
      <w:pPr>
        <w:pStyle w:val="HeadingH5ClausesubtextL1"/>
        <w:numPr>
          <w:ilvl w:val="4"/>
          <w:numId w:val="155"/>
        </w:numPr>
        <w:rPr>
          <w:rFonts w:asciiTheme="minorHAnsi" w:hAnsiTheme="minorHAnsi"/>
        </w:rPr>
      </w:pPr>
      <w:r w:rsidRPr="0019388B">
        <w:rPr>
          <w:rFonts w:asciiTheme="minorHAnsi" w:hAnsiTheme="minorHAnsi"/>
        </w:rPr>
        <w:t>For each contract identified in accordance with subclause</w:t>
      </w:r>
      <w:r w:rsidR="00CF3E18">
        <w:rPr>
          <w:rFonts w:asciiTheme="minorHAnsi" w:hAnsiTheme="minorHAnsi"/>
        </w:rPr>
        <w:t xml:space="preserve"> (3)(b)</w:t>
      </w:r>
      <w:r w:rsidR="00285454" w:rsidRPr="0019388B">
        <w:rPr>
          <w:rStyle w:val="Emphasis-Remove"/>
          <w:rFonts w:asciiTheme="minorHAnsi" w:hAnsiTheme="minorHAnsi"/>
        </w:rPr>
        <w:t>,</w:t>
      </w:r>
      <w:r w:rsidRPr="0019388B">
        <w:rPr>
          <w:rFonts w:asciiTheme="minorHAnsi" w:hAnsiTheme="minorHAnsi"/>
        </w:rPr>
        <w:t xml:space="preserve"> identify methodologies, consultants’ reports, or assumptions used to determine components of the costs included in the contract price.</w:t>
      </w:r>
    </w:p>
    <w:p w:rsidR="00245987" w:rsidRPr="0019388B" w:rsidRDefault="00245987" w:rsidP="00613E76">
      <w:pPr>
        <w:pStyle w:val="SchHead4Clause"/>
        <w:numPr>
          <w:ilvl w:val="3"/>
          <w:numId w:val="139"/>
        </w:numPr>
        <w:rPr>
          <w:rFonts w:asciiTheme="minorHAnsi" w:hAnsiTheme="minorHAnsi"/>
        </w:rPr>
      </w:pPr>
      <w:bookmarkStart w:id="1772" w:name="_Toc250643263"/>
      <w:bookmarkStart w:id="1773" w:name="_Toc250643753"/>
      <w:bookmarkStart w:id="1774" w:name="_Toc250706524"/>
      <w:bookmarkStart w:id="1775" w:name="_Toc250731882"/>
      <w:bookmarkStart w:id="1776" w:name="_Toc250643264"/>
      <w:bookmarkStart w:id="1777" w:name="_Toc250643754"/>
      <w:bookmarkStart w:id="1778" w:name="_Toc250706525"/>
      <w:bookmarkStart w:id="1779" w:name="_Toc250731883"/>
      <w:bookmarkStart w:id="1780" w:name="_Toc250643266"/>
      <w:bookmarkStart w:id="1781" w:name="_Toc250643756"/>
      <w:bookmarkStart w:id="1782" w:name="_Toc250706527"/>
      <w:bookmarkStart w:id="1783" w:name="_Toc250731885"/>
      <w:bookmarkStart w:id="1784" w:name="_Toc250643267"/>
      <w:bookmarkStart w:id="1785" w:name="_Toc250643757"/>
      <w:bookmarkStart w:id="1786" w:name="_Toc250706528"/>
      <w:bookmarkStart w:id="1787" w:name="_Toc250731886"/>
      <w:bookmarkStart w:id="1788" w:name="_Toc250643271"/>
      <w:bookmarkStart w:id="1789" w:name="_Toc250643761"/>
      <w:bookmarkStart w:id="1790" w:name="_Toc250706532"/>
      <w:bookmarkStart w:id="1791" w:name="_Toc250731890"/>
      <w:bookmarkStart w:id="1792" w:name="_Ref248572840"/>
      <w:bookmarkStart w:id="1793" w:name="_Ref248572857"/>
      <w:bookmarkStart w:id="1794" w:name="_Toc252865595"/>
      <w:bookmarkStart w:id="1795" w:name="_Toc253486576"/>
      <w:bookmarkEnd w:id="1759"/>
      <w:bookmarkEnd w:id="1760"/>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r w:rsidRPr="0019388B">
        <w:rPr>
          <w:rFonts w:asciiTheme="minorHAnsi" w:hAnsiTheme="minorHAnsi"/>
        </w:rPr>
        <w:t>Unit costs and expenditure escalators</w:t>
      </w:r>
      <w:bookmarkEnd w:id="1792"/>
      <w:bookmarkEnd w:id="1793"/>
      <w:bookmarkEnd w:id="1794"/>
      <w:bookmarkEnd w:id="1795"/>
    </w:p>
    <w:p w:rsidR="00245987" w:rsidRPr="0019388B" w:rsidRDefault="00245987" w:rsidP="00613E76">
      <w:pPr>
        <w:pStyle w:val="HeadingH5ClausesubtextL1"/>
        <w:numPr>
          <w:ilvl w:val="4"/>
          <w:numId w:val="156"/>
        </w:numPr>
        <w:rPr>
          <w:rFonts w:asciiTheme="minorHAnsi" w:hAnsiTheme="minorHAnsi"/>
        </w:rPr>
      </w:pPr>
      <w:bookmarkStart w:id="1796" w:name="_Ref252918096"/>
      <w:r w:rsidRPr="0019388B">
        <w:rPr>
          <w:rFonts w:asciiTheme="minorHAnsi" w:hAnsiTheme="minorHAnsi"/>
        </w:rPr>
        <w:t xml:space="preserve">For each </w:t>
      </w:r>
      <w:r w:rsidRPr="0019388B">
        <w:rPr>
          <w:rStyle w:val="Emphasis-Bold"/>
          <w:rFonts w:asciiTheme="minorHAnsi" w:hAnsiTheme="minorHAnsi"/>
        </w:rPr>
        <w:t>key assumption</w:t>
      </w:r>
      <w:r w:rsidRPr="0019388B">
        <w:rPr>
          <w:rFonts w:asciiTheme="minorHAnsi" w:hAnsiTheme="minorHAnsi"/>
        </w:rPr>
        <w:t xml:space="preserve"> that is a </w:t>
      </w:r>
      <w:r w:rsidRPr="0019388B">
        <w:rPr>
          <w:rStyle w:val="Emphasis-Remove"/>
          <w:rFonts w:asciiTheme="minorHAnsi" w:hAnsiTheme="minorHAnsi"/>
        </w:rPr>
        <w:t>unit rate</w:t>
      </w:r>
      <w:r w:rsidRPr="0019388B">
        <w:rPr>
          <w:rFonts w:asciiTheme="minorHAnsi" w:hAnsiTheme="minorHAnsi"/>
        </w:rPr>
        <w:t>-</w:t>
      </w:r>
      <w:bookmarkEnd w:id="1796"/>
      <w:r w:rsidRPr="0019388B">
        <w:rPr>
          <w:rFonts w:asciiTheme="minorHAnsi" w:hAnsiTheme="minorHAnsi"/>
        </w:rPr>
        <w:t xml:space="preserve"> </w:t>
      </w:r>
    </w:p>
    <w:p w:rsidR="00245987" w:rsidRPr="0019388B" w:rsidRDefault="00245987" w:rsidP="00613E76">
      <w:pPr>
        <w:pStyle w:val="HeadingH6ClausesubtextL2"/>
        <w:numPr>
          <w:ilvl w:val="5"/>
          <w:numId w:val="156"/>
        </w:numPr>
        <w:rPr>
          <w:rFonts w:asciiTheme="minorHAnsi" w:hAnsiTheme="minorHAnsi"/>
        </w:rPr>
      </w:pPr>
      <w:bookmarkStart w:id="1797" w:name="_Ref250638029"/>
      <w:bookmarkStart w:id="1798" w:name="_Ref253054644"/>
      <w:r w:rsidRPr="0019388B">
        <w:rPr>
          <w:rFonts w:asciiTheme="minorHAnsi" w:hAnsiTheme="minorHAnsi"/>
        </w:rPr>
        <w:t>identify-</w:t>
      </w:r>
      <w:bookmarkEnd w:id="1797"/>
      <w:bookmarkEnd w:id="1798"/>
    </w:p>
    <w:p w:rsidR="00245987" w:rsidRPr="0019388B" w:rsidRDefault="00245987" w:rsidP="00613E76">
      <w:pPr>
        <w:pStyle w:val="HeadingH7ClausesubtextL3"/>
        <w:numPr>
          <w:ilvl w:val="6"/>
          <w:numId w:val="156"/>
        </w:numPr>
        <w:rPr>
          <w:rFonts w:asciiTheme="minorHAnsi" w:hAnsiTheme="minorHAnsi"/>
        </w:rPr>
      </w:pPr>
      <w:r w:rsidRPr="0019388B">
        <w:rPr>
          <w:rFonts w:asciiTheme="minorHAnsi" w:hAnsiTheme="minorHAnsi"/>
        </w:rPr>
        <w:t>source material from which it was derived;</w:t>
      </w:r>
    </w:p>
    <w:p w:rsidR="00245987" w:rsidRPr="0019388B" w:rsidRDefault="00245987" w:rsidP="00613E76">
      <w:pPr>
        <w:pStyle w:val="HeadingH7ClausesubtextL3"/>
        <w:numPr>
          <w:ilvl w:val="6"/>
          <w:numId w:val="156"/>
        </w:numPr>
        <w:rPr>
          <w:rFonts w:asciiTheme="minorHAnsi" w:hAnsiTheme="minorHAnsi"/>
        </w:rPr>
      </w:pPr>
      <w:r w:rsidRPr="0019388B">
        <w:rPr>
          <w:rFonts w:asciiTheme="minorHAnsi" w:hAnsiTheme="minorHAnsi"/>
        </w:rPr>
        <w:t>the date it was developed; and</w:t>
      </w:r>
    </w:p>
    <w:p w:rsidR="00245987" w:rsidRPr="0019388B" w:rsidRDefault="00245987" w:rsidP="00613E76">
      <w:pPr>
        <w:pStyle w:val="HeadingH7ClausesubtextL3"/>
        <w:numPr>
          <w:ilvl w:val="6"/>
          <w:numId w:val="156"/>
        </w:numPr>
        <w:rPr>
          <w:rFonts w:asciiTheme="minorHAnsi" w:hAnsiTheme="minorHAnsi"/>
        </w:rPr>
      </w:pPr>
      <w:r w:rsidRPr="0019388B">
        <w:rPr>
          <w:rFonts w:asciiTheme="minorHAnsi" w:hAnsiTheme="minorHAnsi"/>
        </w:rPr>
        <w:t xml:space="preserve">the historical unit rates adopted for key items of plant and equipment for the </w:t>
      </w:r>
      <w:r w:rsidRPr="0019388B">
        <w:rPr>
          <w:rStyle w:val="Emphasis-Bold"/>
          <w:rFonts w:asciiTheme="minorHAnsi" w:hAnsiTheme="minorHAnsi"/>
        </w:rPr>
        <w:t>capex forecast</w:t>
      </w:r>
      <w:r w:rsidRPr="0019388B">
        <w:rPr>
          <w:rFonts w:asciiTheme="minorHAnsi" w:hAnsiTheme="minorHAnsi"/>
        </w:rPr>
        <w:t xml:space="preserve"> and the </w:t>
      </w:r>
      <w:r w:rsidRPr="0019388B">
        <w:rPr>
          <w:rStyle w:val="Emphasis-Bold"/>
          <w:rFonts w:asciiTheme="minorHAnsi" w:hAnsiTheme="minorHAnsi"/>
        </w:rPr>
        <w:t>opex forecast</w:t>
      </w:r>
      <w:r w:rsidRPr="0019388B">
        <w:rPr>
          <w:rFonts w:asciiTheme="minorHAnsi" w:hAnsiTheme="minorHAnsi"/>
        </w:rPr>
        <w:t>;</w:t>
      </w:r>
      <w:r w:rsidR="0092709E" w:rsidRPr="0019388B">
        <w:rPr>
          <w:rFonts w:asciiTheme="minorHAnsi" w:hAnsiTheme="minorHAnsi"/>
        </w:rPr>
        <w:t xml:space="preserve"> and</w:t>
      </w:r>
    </w:p>
    <w:p w:rsidR="00245987" w:rsidRPr="0019388B" w:rsidRDefault="00245987" w:rsidP="00613E76">
      <w:pPr>
        <w:pStyle w:val="HeadingH6ClausesubtextL2"/>
        <w:numPr>
          <w:ilvl w:val="5"/>
          <w:numId w:val="156"/>
        </w:numPr>
        <w:rPr>
          <w:rFonts w:asciiTheme="minorHAnsi" w:hAnsiTheme="minorHAnsi"/>
        </w:rPr>
      </w:pPr>
      <w:r w:rsidRPr="0019388B">
        <w:rPr>
          <w:rFonts w:asciiTheme="minorHAnsi" w:hAnsiTheme="minorHAnsi"/>
        </w:rPr>
        <w:t xml:space="preserve">explain- </w:t>
      </w:r>
    </w:p>
    <w:p w:rsidR="00245987" w:rsidRPr="0019388B" w:rsidRDefault="00245987" w:rsidP="00613E76">
      <w:pPr>
        <w:pStyle w:val="HeadingH7ClausesubtextL3"/>
        <w:numPr>
          <w:ilvl w:val="6"/>
          <w:numId w:val="156"/>
        </w:numPr>
        <w:rPr>
          <w:rFonts w:asciiTheme="minorHAnsi" w:hAnsiTheme="minorHAnsi"/>
        </w:rPr>
      </w:pPr>
      <w:r w:rsidRPr="0019388B">
        <w:rPr>
          <w:rFonts w:asciiTheme="minorHAnsi" w:hAnsiTheme="minorHAnsi"/>
        </w:rPr>
        <w:t>how it was developed with reference to the responses to paragraph</w:t>
      </w:r>
      <w:r w:rsidR="00CF3E18">
        <w:rPr>
          <w:rFonts w:asciiTheme="minorHAnsi" w:hAnsiTheme="minorHAnsi"/>
        </w:rPr>
        <w:t xml:space="preserve"> (a)</w:t>
      </w:r>
      <w:r w:rsidRPr="0019388B">
        <w:rPr>
          <w:rFonts w:asciiTheme="minorHAnsi" w:hAnsiTheme="minorHAnsi"/>
        </w:rPr>
        <w:t>; and</w:t>
      </w:r>
    </w:p>
    <w:p w:rsidR="00245987" w:rsidRPr="0019388B" w:rsidRDefault="00245987" w:rsidP="00613E76">
      <w:pPr>
        <w:pStyle w:val="HeadingH7ClausesubtextL3"/>
        <w:numPr>
          <w:ilvl w:val="6"/>
          <w:numId w:val="156"/>
        </w:numPr>
        <w:rPr>
          <w:rFonts w:asciiTheme="minorHAnsi" w:hAnsiTheme="minorHAnsi"/>
        </w:rPr>
      </w:pPr>
      <w:r w:rsidRPr="0019388B">
        <w:rPr>
          <w:rFonts w:asciiTheme="minorHAnsi" w:hAnsiTheme="minorHAnsi"/>
        </w:rPr>
        <w:t>whether, and if so an explanation as to why, its quantum is reasonable.</w:t>
      </w:r>
    </w:p>
    <w:p w:rsidR="00245987" w:rsidRPr="0019388B" w:rsidRDefault="00245987" w:rsidP="00613E76">
      <w:pPr>
        <w:pStyle w:val="HeadingH5ClausesubtextL1"/>
        <w:numPr>
          <w:ilvl w:val="4"/>
          <w:numId w:val="156"/>
        </w:numPr>
        <w:rPr>
          <w:rFonts w:asciiTheme="minorHAnsi" w:hAnsiTheme="minorHAnsi"/>
        </w:rPr>
      </w:pPr>
      <w:bookmarkStart w:id="1799" w:name="_Ref265617254"/>
      <w:r w:rsidRPr="0019388B">
        <w:rPr>
          <w:rFonts w:asciiTheme="minorHAnsi" w:hAnsiTheme="minorHAnsi"/>
        </w:rPr>
        <w:t xml:space="preserve">For each </w:t>
      </w:r>
      <w:r w:rsidRPr="0019388B">
        <w:rPr>
          <w:rStyle w:val="Emphasis-Bold"/>
          <w:rFonts w:asciiTheme="minorHAnsi" w:hAnsiTheme="minorHAnsi"/>
        </w:rPr>
        <w:t>key assumption</w:t>
      </w:r>
      <w:r w:rsidRPr="0019388B">
        <w:rPr>
          <w:rFonts w:asciiTheme="minorHAnsi" w:hAnsiTheme="minorHAnsi"/>
        </w:rPr>
        <w:t xml:space="preserve"> that is a labour or materials escalator-</w:t>
      </w:r>
      <w:bookmarkEnd w:id="1799"/>
      <w:r w:rsidRPr="0019388B">
        <w:rPr>
          <w:rFonts w:asciiTheme="minorHAnsi" w:hAnsiTheme="minorHAnsi"/>
        </w:rPr>
        <w:t xml:space="preserve"> </w:t>
      </w:r>
    </w:p>
    <w:p w:rsidR="00245987" w:rsidRPr="0019388B" w:rsidRDefault="00245987" w:rsidP="00613E76">
      <w:pPr>
        <w:pStyle w:val="HeadingH6ClausesubtextL2"/>
        <w:numPr>
          <w:ilvl w:val="5"/>
          <w:numId w:val="156"/>
        </w:numPr>
        <w:rPr>
          <w:rFonts w:asciiTheme="minorHAnsi" w:hAnsiTheme="minorHAnsi"/>
        </w:rPr>
      </w:pPr>
      <w:r w:rsidRPr="0019388B">
        <w:rPr>
          <w:rFonts w:asciiTheme="minorHAnsi" w:hAnsiTheme="minorHAnsi"/>
        </w:rPr>
        <w:t>provide the class of labour and materials to which each escalator relates;</w:t>
      </w:r>
    </w:p>
    <w:p w:rsidR="00245987" w:rsidRPr="0019388B" w:rsidRDefault="00245987" w:rsidP="00613E76">
      <w:pPr>
        <w:pStyle w:val="HeadingH6ClausesubtextL2"/>
        <w:numPr>
          <w:ilvl w:val="5"/>
          <w:numId w:val="156"/>
        </w:numPr>
        <w:rPr>
          <w:rFonts w:asciiTheme="minorHAnsi" w:hAnsiTheme="minorHAnsi"/>
        </w:rPr>
      </w:pPr>
      <w:r w:rsidRPr="0019388B">
        <w:rPr>
          <w:rFonts w:asciiTheme="minorHAnsi" w:hAnsiTheme="minorHAnsi"/>
        </w:rPr>
        <w:t>provide-</w:t>
      </w:r>
    </w:p>
    <w:p w:rsidR="00245987" w:rsidRPr="0019388B" w:rsidRDefault="00245987" w:rsidP="00613E76">
      <w:pPr>
        <w:pStyle w:val="HeadingH7ClausesubtextL3"/>
        <w:numPr>
          <w:ilvl w:val="6"/>
          <w:numId w:val="156"/>
        </w:numPr>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base year</w:t>
      </w:r>
      <w:r w:rsidRPr="0019388B">
        <w:rPr>
          <w:rFonts w:asciiTheme="minorHAnsi" w:hAnsiTheme="minorHAnsi"/>
        </w:rPr>
        <w:t xml:space="preserve"> and the labour and materials unit rates for that year;</w:t>
      </w:r>
    </w:p>
    <w:p w:rsidR="00245987" w:rsidRPr="0019388B" w:rsidRDefault="00245987" w:rsidP="00613E76">
      <w:pPr>
        <w:pStyle w:val="HeadingH7ClausesubtextL3"/>
        <w:numPr>
          <w:ilvl w:val="6"/>
          <w:numId w:val="156"/>
        </w:numPr>
        <w:rPr>
          <w:rFonts w:asciiTheme="minorHAnsi" w:hAnsiTheme="minorHAnsi"/>
        </w:rPr>
      </w:pPr>
      <w:r w:rsidRPr="0019388B">
        <w:rPr>
          <w:rFonts w:asciiTheme="minorHAnsi" w:hAnsiTheme="minorHAnsi"/>
        </w:rPr>
        <w:t xml:space="preserve">the escalator used in percentage terms for each year from the </w:t>
      </w:r>
      <w:r w:rsidRPr="0019388B">
        <w:rPr>
          <w:rStyle w:val="Emphasis-Bold"/>
          <w:rFonts w:asciiTheme="minorHAnsi" w:hAnsiTheme="minorHAnsi"/>
        </w:rPr>
        <w:t>base year</w:t>
      </w:r>
      <w:r w:rsidRPr="0019388B">
        <w:rPr>
          <w:rFonts w:asciiTheme="minorHAnsi" w:hAnsiTheme="minorHAnsi"/>
        </w:rPr>
        <w:t xml:space="preserve"> to the end of the </w:t>
      </w:r>
      <w:r w:rsidRPr="0019388B">
        <w:rPr>
          <w:rStyle w:val="Emphasis-Bold"/>
          <w:rFonts w:asciiTheme="minorHAnsi" w:hAnsiTheme="minorHAnsi"/>
        </w:rPr>
        <w:t>next period</w:t>
      </w:r>
      <w:r w:rsidRPr="0019388B">
        <w:rPr>
          <w:rFonts w:asciiTheme="minorHAnsi" w:hAnsiTheme="minorHAnsi"/>
        </w:rPr>
        <w:t>;</w:t>
      </w:r>
    </w:p>
    <w:p w:rsidR="00245987" w:rsidRPr="0019388B" w:rsidRDefault="00245987" w:rsidP="00613E76">
      <w:pPr>
        <w:pStyle w:val="HeadingH7ClausesubtextL3"/>
        <w:numPr>
          <w:ilvl w:val="6"/>
          <w:numId w:val="156"/>
        </w:numPr>
        <w:rPr>
          <w:rFonts w:asciiTheme="minorHAnsi" w:hAnsiTheme="minorHAnsi"/>
        </w:rPr>
      </w:pPr>
      <w:r w:rsidRPr="0019388B">
        <w:rPr>
          <w:rFonts w:asciiTheme="minorHAnsi" w:hAnsiTheme="minorHAnsi"/>
        </w:rPr>
        <w:t xml:space="preserve">the quantum of the labour costs in the </w:t>
      </w:r>
      <w:r w:rsidRPr="0019388B">
        <w:rPr>
          <w:rStyle w:val="Emphasis-Bold"/>
          <w:rFonts w:asciiTheme="minorHAnsi" w:hAnsiTheme="minorHAnsi"/>
        </w:rPr>
        <w:t>capex forecast</w:t>
      </w:r>
      <w:r w:rsidRPr="0019388B">
        <w:rPr>
          <w:rFonts w:asciiTheme="minorHAnsi" w:hAnsiTheme="minorHAnsi"/>
        </w:rPr>
        <w:t xml:space="preserve"> and the </w:t>
      </w:r>
      <w:r w:rsidRPr="0019388B">
        <w:rPr>
          <w:rStyle w:val="Emphasis-Bold"/>
          <w:rFonts w:asciiTheme="minorHAnsi" w:hAnsiTheme="minorHAnsi"/>
        </w:rPr>
        <w:t>opex forecast</w:t>
      </w:r>
      <w:r w:rsidRPr="0019388B">
        <w:rPr>
          <w:rFonts w:asciiTheme="minorHAnsi" w:hAnsiTheme="minorHAnsi"/>
        </w:rPr>
        <w:t xml:space="preserve"> which is the result of application of the labour escalator;</w:t>
      </w:r>
    </w:p>
    <w:p w:rsidR="00245987" w:rsidRPr="0019388B" w:rsidRDefault="00245987" w:rsidP="00613E76">
      <w:pPr>
        <w:pStyle w:val="HeadingH7ClausesubtextL3"/>
        <w:numPr>
          <w:ilvl w:val="6"/>
          <w:numId w:val="156"/>
        </w:numPr>
        <w:rPr>
          <w:rFonts w:asciiTheme="minorHAnsi" w:hAnsiTheme="minorHAnsi"/>
        </w:rPr>
      </w:pPr>
      <w:r w:rsidRPr="0019388B">
        <w:rPr>
          <w:rFonts w:asciiTheme="minorHAnsi" w:hAnsiTheme="minorHAnsi"/>
        </w:rPr>
        <w:t xml:space="preserve">the quantum of the materials costs in the </w:t>
      </w:r>
      <w:r w:rsidRPr="0019388B">
        <w:rPr>
          <w:rStyle w:val="Emphasis-Bold"/>
          <w:rFonts w:asciiTheme="minorHAnsi" w:hAnsiTheme="minorHAnsi"/>
        </w:rPr>
        <w:t>capex forecast</w:t>
      </w:r>
      <w:r w:rsidRPr="0019388B">
        <w:rPr>
          <w:rFonts w:asciiTheme="minorHAnsi" w:hAnsiTheme="minorHAnsi"/>
        </w:rPr>
        <w:t xml:space="preserve"> and the </w:t>
      </w:r>
      <w:r w:rsidRPr="0019388B">
        <w:rPr>
          <w:rStyle w:val="Emphasis-Bold"/>
          <w:rFonts w:asciiTheme="minorHAnsi" w:hAnsiTheme="minorHAnsi"/>
        </w:rPr>
        <w:t>opex forecast</w:t>
      </w:r>
      <w:r w:rsidRPr="0019388B">
        <w:rPr>
          <w:rFonts w:asciiTheme="minorHAnsi" w:hAnsiTheme="minorHAnsi"/>
        </w:rPr>
        <w:t xml:space="preserve"> which is the result of application of the materials escalator;</w:t>
      </w:r>
      <w:r w:rsidR="0092709E" w:rsidRPr="0019388B">
        <w:rPr>
          <w:rFonts w:asciiTheme="minorHAnsi" w:hAnsiTheme="minorHAnsi"/>
        </w:rPr>
        <w:t xml:space="preserve"> and</w:t>
      </w:r>
    </w:p>
    <w:p w:rsidR="00245987" w:rsidRPr="0019388B" w:rsidRDefault="00245987" w:rsidP="00613E76">
      <w:pPr>
        <w:pStyle w:val="HeadingH7ClausesubtextL3"/>
        <w:numPr>
          <w:ilvl w:val="6"/>
          <w:numId w:val="156"/>
        </w:numPr>
        <w:rPr>
          <w:rFonts w:asciiTheme="minorHAnsi" w:hAnsiTheme="minorHAnsi"/>
        </w:rPr>
      </w:pPr>
      <w:r w:rsidRPr="0019388B">
        <w:rPr>
          <w:rFonts w:asciiTheme="minorHAnsi" w:hAnsiTheme="minorHAnsi"/>
        </w:rPr>
        <w:t>confirmation of whether the escalator used is expressed in real or nominal terms and, if real, the indexation assumptions used; and</w:t>
      </w:r>
    </w:p>
    <w:p w:rsidR="00245987" w:rsidRPr="0019388B" w:rsidRDefault="00245987" w:rsidP="00613E76">
      <w:pPr>
        <w:pStyle w:val="HeadingH6ClausesubtextL2"/>
        <w:numPr>
          <w:ilvl w:val="5"/>
          <w:numId w:val="156"/>
        </w:numPr>
        <w:rPr>
          <w:rFonts w:asciiTheme="minorHAnsi" w:hAnsiTheme="minorHAnsi"/>
        </w:rPr>
      </w:pPr>
      <w:r w:rsidRPr="0019388B">
        <w:rPr>
          <w:rFonts w:asciiTheme="minorHAnsi" w:hAnsiTheme="minorHAnsi"/>
        </w:rPr>
        <w:t>explain-</w:t>
      </w:r>
    </w:p>
    <w:p w:rsidR="00245987" w:rsidRPr="0019388B" w:rsidRDefault="00245987" w:rsidP="00613E76">
      <w:pPr>
        <w:pStyle w:val="HeadingH7ClausesubtextL3"/>
        <w:numPr>
          <w:ilvl w:val="6"/>
          <w:numId w:val="156"/>
        </w:numPr>
        <w:rPr>
          <w:rFonts w:asciiTheme="minorHAnsi" w:hAnsiTheme="minorHAnsi"/>
        </w:rPr>
      </w:pPr>
      <w:r w:rsidRPr="0019388B">
        <w:rPr>
          <w:rFonts w:asciiTheme="minorHAnsi" w:hAnsiTheme="minorHAnsi"/>
        </w:rPr>
        <w:t>the methodology underlying the calculation of each escalator, including sources, data conversions and the use of any assumptions, including lags;</w:t>
      </w:r>
    </w:p>
    <w:p w:rsidR="00245987" w:rsidRPr="0019388B" w:rsidRDefault="00245987" w:rsidP="00613E76">
      <w:pPr>
        <w:pStyle w:val="HeadingH7ClausesubtextL3"/>
        <w:numPr>
          <w:ilvl w:val="6"/>
          <w:numId w:val="156"/>
        </w:numPr>
        <w:rPr>
          <w:rFonts w:asciiTheme="minorHAnsi" w:hAnsiTheme="minorHAnsi"/>
        </w:rPr>
      </w:pPr>
      <w:r w:rsidRPr="0019388B">
        <w:rPr>
          <w:rFonts w:asciiTheme="minorHAnsi" w:hAnsiTheme="minorHAnsi"/>
        </w:rPr>
        <w:t>the weightings given to each escalator and how these weightings were developed, including any assumptions;</w:t>
      </w:r>
    </w:p>
    <w:p w:rsidR="00245987" w:rsidRPr="0019388B" w:rsidRDefault="00245987" w:rsidP="00613E76">
      <w:pPr>
        <w:pStyle w:val="HeadingH7ClausesubtextL3"/>
        <w:numPr>
          <w:ilvl w:val="6"/>
          <w:numId w:val="156"/>
        </w:numPr>
        <w:rPr>
          <w:rFonts w:asciiTheme="minorHAnsi" w:hAnsiTheme="minorHAnsi"/>
        </w:rPr>
      </w:pPr>
      <w:bookmarkStart w:id="1800" w:name="_Ref250638097"/>
      <w:r w:rsidRPr="0019388B">
        <w:rPr>
          <w:rFonts w:asciiTheme="minorHAnsi" w:hAnsiTheme="minorHAnsi"/>
        </w:rPr>
        <w:t xml:space="preserve">whether the same expenditure escalators have been used in the </w:t>
      </w:r>
      <w:r w:rsidRPr="0019388B">
        <w:rPr>
          <w:rStyle w:val="Emphasis-Bold"/>
          <w:rFonts w:asciiTheme="minorHAnsi" w:hAnsiTheme="minorHAnsi"/>
        </w:rPr>
        <w:t>capex forecast</w:t>
      </w:r>
      <w:r w:rsidRPr="0019388B">
        <w:rPr>
          <w:rFonts w:asciiTheme="minorHAnsi" w:hAnsiTheme="minorHAnsi"/>
        </w:rPr>
        <w:t xml:space="preserve"> and </w:t>
      </w:r>
      <w:r w:rsidRPr="0019388B">
        <w:rPr>
          <w:rStyle w:val="Emphasis-Bold"/>
          <w:rFonts w:asciiTheme="minorHAnsi" w:hAnsiTheme="minorHAnsi"/>
        </w:rPr>
        <w:t>opex forecast</w:t>
      </w:r>
      <w:r w:rsidRPr="0019388B">
        <w:rPr>
          <w:rFonts w:asciiTheme="minorHAnsi" w:hAnsiTheme="minorHAnsi"/>
        </w:rPr>
        <w:t>;</w:t>
      </w:r>
      <w:bookmarkEnd w:id="1800"/>
    </w:p>
    <w:p w:rsidR="00245987" w:rsidRPr="0019388B" w:rsidRDefault="00245987" w:rsidP="00613E76">
      <w:pPr>
        <w:pStyle w:val="HeadingH7ClausesubtextL3"/>
        <w:numPr>
          <w:ilvl w:val="6"/>
          <w:numId w:val="156"/>
        </w:numPr>
        <w:rPr>
          <w:rFonts w:asciiTheme="minorHAnsi" w:hAnsiTheme="minorHAnsi"/>
        </w:rPr>
      </w:pPr>
      <w:r w:rsidRPr="0019388B">
        <w:rPr>
          <w:rFonts w:asciiTheme="minorHAnsi" w:hAnsiTheme="minorHAnsi"/>
        </w:rPr>
        <w:t>where the response to sub-paragraph</w:t>
      </w:r>
      <w:r w:rsidR="00CF3E18">
        <w:rPr>
          <w:rFonts w:asciiTheme="minorHAnsi" w:hAnsiTheme="minorHAnsi"/>
        </w:rPr>
        <w:t xml:space="preserve"> (iii)</w:t>
      </w:r>
      <w:r w:rsidRPr="0019388B">
        <w:rPr>
          <w:rFonts w:asciiTheme="minorHAnsi" w:hAnsiTheme="minorHAnsi"/>
        </w:rPr>
        <w:t xml:space="preserve"> is no, why different expenditure escalators were applied, using supporting evidence; and</w:t>
      </w:r>
    </w:p>
    <w:p w:rsidR="00245987" w:rsidRDefault="00245987" w:rsidP="00613E76">
      <w:pPr>
        <w:pStyle w:val="HeadingH7ClausesubtextL3"/>
        <w:numPr>
          <w:ilvl w:val="6"/>
          <w:numId w:val="156"/>
        </w:numPr>
        <w:rPr>
          <w:rFonts w:asciiTheme="minorHAnsi" w:hAnsiTheme="minorHAnsi"/>
        </w:rPr>
      </w:pPr>
      <w:r w:rsidRPr="0019388B">
        <w:rPr>
          <w:rFonts w:asciiTheme="minorHAnsi" w:hAnsiTheme="minorHAnsi"/>
        </w:rPr>
        <w:t>whether, in applying the relevant labour or material escalator, additional contingency factors have been applied and, if so, what uncertainties they account for and how they were calculated.</w:t>
      </w:r>
    </w:p>
    <w:p w:rsidR="00F61AA7" w:rsidRPr="00F61AA7" w:rsidRDefault="00F61AA7" w:rsidP="00613E76">
      <w:pPr>
        <w:pStyle w:val="SchHead4Clause"/>
        <w:numPr>
          <w:ilvl w:val="3"/>
          <w:numId w:val="139"/>
        </w:numPr>
      </w:pPr>
      <w:r w:rsidRPr="00F61AA7">
        <w:t>Contingent project information</w:t>
      </w:r>
    </w:p>
    <w:p w:rsidR="00F61AA7" w:rsidRPr="00F61AA7" w:rsidRDefault="00F61AA7" w:rsidP="00613E76">
      <w:pPr>
        <w:pStyle w:val="HeadingH5ClausesubtextL1"/>
        <w:numPr>
          <w:ilvl w:val="4"/>
          <w:numId w:val="157"/>
        </w:numPr>
      </w:pPr>
      <w:bookmarkStart w:id="1801" w:name="_Ref275672869"/>
      <w:r w:rsidRPr="00F61AA7">
        <w:t xml:space="preserve">For each proposed </w:t>
      </w:r>
      <w:r w:rsidRPr="00F61AA7">
        <w:rPr>
          <w:rStyle w:val="Emphasis-Bold"/>
        </w:rPr>
        <w:t>contingent project</w:t>
      </w:r>
      <w:r w:rsidRPr="00F61AA7">
        <w:t>-</w:t>
      </w:r>
      <w:bookmarkEnd w:id="1801"/>
    </w:p>
    <w:p w:rsidR="00F61AA7" w:rsidRPr="00F61AA7" w:rsidRDefault="00F61AA7" w:rsidP="00613E76">
      <w:pPr>
        <w:pStyle w:val="HeadingH6ClausesubtextL2"/>
        <w:numPr>
          <w:ilvl w:val="5"/>
          <w:numId w:val="157"/>
        </w:numPr>
      </w:pPr>
      <w:r w:rsidRPr="00F61AA7">
        <w:t>provide-</w:t>
      </w:r>
    </w:p>
    <w:p w:rsidR="00F61AA7" w:rsidRPr="00F61AA7" w:rsidRDefault="00F61AA7" w:rsidP="00613E76">
      <w:pPr>
        <w:pStyle w:val="HeadingH7ClausesubtextL3"/>
        <w:numPr>
          <w:ilvl w:val="6"/>
          <w:numId w:val="157"/>
        </w:numPr>
      </w:pPr>
      <w:r w:rsidRPr="00F61AA7">
        <w:t xml:space="preserve">an overall description including the aims and objectives of the </w:t>
      </w:r>
      <w:r w:rsidRPr="00F61AA7">
        <w:rPr>
          <w:rStyle w:val="Emphasis-Bold"/>
        </w:rPr>
        <w:t>project</w:t>
      </w:r>
      <w:r w:rsidRPr="00F61AA7">
        <w:t>;</w:t>
      </w:r>
    </w:p>
    <w:p w:rsidR="00F61AA7" w:rsidRPr="00F61AA7" w:rsidRDefault="00F61AA7" w:rsidP="00613E76">
      <w:pPr>
        <w:pStyle w:val="HeadingH7ClausesubtextL3"/>
        <w:numPr>
          <w:ilvl w:val="6"/>
          <w:numId w:val="157"/>
        </w:numPr>
      </w:pPr>
      <w:r w:rsidRPr="00F61AA7">
        <w:t xml:space="preserve">a completed </w:t>
      </w:r>
      <w:r w:rsidRPr="00F61AA7">
        <w:rPr>
          <w:rStyle w:val="Emphasis-Bold"/>
        </w:rPr>
        <w:t>regulatory template</w:t>
      </w:r>
      <w:r w:rsidRPr="00F61AA7">
        <w:t xml:space="preserve"> for </w:t>
      </w:r>
      <w:r w:rsidRPr="00F61AA7">
        <w:rPr>
          <w:rStyle w:val="Emphasis-Bold"/>
        </w:rPr>
        <w:t>capex</w:t>
      </w:r>
      <w:r w:rsidRPr="00F61AA7">
        <w:t xml:space="preserve"> </w:t>
      </w:r>
      <w:r w:rsidRPr="00F61AA7">
        <w:rPr>
          <w:rStyle w:val="Emphasis-Bold"/>
        </w:rPr>
        <w:t xml:space="preserve">forecast </w:t>
      </w:r>
      <w:r w:rsidR="00396A1F" w:rsidRPr="00396A1F">
        <w:rPr>
          <w:rStyle w:val="Emphasis-Bold"/>
          <w:b w:val="0"/>
        </w:rPr>
        <w:t>and</w:t>
      </w:r>
      <w:r w:rsidR="00396A1F">
        <w:rPr>
          <w:rStyle w:val="Emphasis-Bold"/>
        </w:rPr>
        <w:t xml:space="preserve"> opex forecast </w:t>
      </w:r>
      <w:r w:rsidRPr="00F61AA7">
        <w:t>using the best available information to hand; and</w:t>
      </w:r>
    </w:p>
    <w:p w:rsidR="00F61AA7" w:rsidRPr="00F61AA7" w:rsidRDefault="00F61AA7" w:rsidP="00613E76">
      <w:pPr>
        <w:pStyle w:val="HeadingH7ClausesubtextL3"/>
        <w:numPr>
          <w:ilvl w:val="6"/>
          <w:numId w:val="157"/>
        </w:numPr>
      </w:pPr>
      <w:r w:rsidRPr="00F61AA7">
        <w:t xml:space="preserve">information as to how the </w:t>
      </w:r>
      <w:r w:rsidRPr="00F61AA7">
        <w:rPr>
          <w:rStyle w:val="Emphasis-Bold"/>
        </w:rPr>
        <w:t>project</w:t>
      </w:r>
      <w:r w:rsidRPr="00F61AA7">
        <w:t xml:space="preserve"> satisfies the criteria specified in</w:t>
      </w:r>
      <w:r w:rsidRPr="00F61AA7">
        <w:rPr>
          <w:rStyle w:val="Emphasis-Remove"/>
          <w:rFonts w:ascii="Calibri" w:hAnsi="Calibri"/>
        </w:rPr>
        <w:t xml:space="preserve"> </w:t>
      </w:r>
      <w:r w:rsidRPr="00F61AA7">
        <w:t>clause</w:t>
      </w:r>
      <w:r w:rsidR="00E67D62">
        <w:t xml:space="preserve"> 5.7.5</w:t>
      </w:r>
      <w:r w:rsidRPr="00F61AA7">
        <w:t xml:space="preserve">(2); </w:t>
      </w:r>
    </w:p>
    <w:p w:rsidR="00F61AA7" w:rsidRPr="00F61AA7" w:rsidRDefault="00F61AA7" w:rsidP="00613E76">
      <w:pPr>
        <w:pStyle w:val="HeadingH6ClausesubtextL2"/>
        <w:numPr>
          <w:ilvl w:val="5"/>
          <w:numId w:val="157"/>
        </w:numPr>
      </w:pPr>
      <w:r w:rsidRPr="00F61AA7">
        <w:t xml:space="preserve">propose a </w:t>
      </w:r>
      <w:r w:rsidRPr="00F61AA7">
        <w:rPr>
          <w:rStyle w:val="Emphasis-Bold"/>
        </w:rPr>
        <w:t>trigger event</w:t>
      </w:r>
      <w:r w:rsidRPr="00F61AA7">
        <w:t xml:space="preserve"> and explain how the event meets the requirements of clause</w:t>
      </w:r>
      <w:r w:rsidR="00E67D62">
        <w:t xml:space="preserve"> 5.7.5</w:t>
      </w:r>
      <w:r w:rsidRPr="00F61AA7">
        <w:t>(3);</w:t>
      </w:r>
    </w:p>
    <w:p w:rsidR="00F61AA7" w:rsidRPr="00F61AA7" w:rsidRDefault="00F61AA7" w:rsidP="00613E76">
      <w:pPr>
        <w:pStyle w:val="HeadingH6ClausesubtextL2"/>
        <w:numPr>
          <w:ilvl w:val="5"/>
          <w:numId w:val="157"/>
        </w:numPr>
      </w:pPr>
      <w:r w:rsidRPr="00F61AA7">
        <w:t>provide-</w:t>
      </w:r>
    </w:p>
    <w:p w:rsidR="00F61AA7" w:rsidRPr="00F61AA7" w:rsidRDefault="00F61AA7" w:rsidP="00613E76">
      <w:pPr>
        <w:pStyle w:val="HeadingH7ClausesubtextL3"/>
        <w:numPr>
          <w:ilvl w:val="6"/>
          <w:numId w:val="157"/>
        </w:numPr>
      </w:pPr>
      <w:bookmarkStart w:id="1802" w:name="_Ref275672751"/>
      <w:r w:rsidRPr="00F61AA7">
        <w:t xml:space="preserve">all relevant documents (including </w:t>
      </w:r>
      <w:r w:rsidRPr="00F61AA7">
        <w:rPr>
          <w:rStyle w:val="Emphasis-Bold"/>
        </w:rPr>
        <w:t>policies</w:t>
      </w:r>
      <w:r w:rsidRPr="00F61AA7">
        <w:t xml:space="preserve"> and consultants’ reports) that were taken into account in preparing the </w:t>
      </w:r>
      <w:r w:rsidRPr="00F61AA7">
        <w:rPr>
          <w:rStyle w:val="Emphasis-Bold"/>
        </w:rPr>
        <w:t>capex</w:t>
      </w:r>
      <w:r w:rsidRPr="00F61AA7">
        <w:t xml:space="preserve"> </w:t>
      </w:r>
      <w:r w:rsidRPr="00F61AA7">
        <w:rPr>
          <w:rStyle w:val="Emphasis-Bold"/>
        </w:rPr>
        <w:t xml:space="preserve">forecast </w:t>
      </w:r>
      <w:r w:rsidR="00396A1F" w:rsidRPr="00396A1F">
        <w:rPr>
          <w:rStyle w:val="Emphasis-Bold"/>
          <w:b w:val="0"/>
        </w:rPr>
        <w:t>and</w:t>
      </w:r>
      <w:r w:rsidR="00396A1F">
        <w:rPr>
          <w:rStyle w:val="Emphasis-Bold"/>
        </w:rPr>
        <w:t xml:space="preserve"> opex forecast </w:t>
      </w:r>
      <w:r w:rsidRPr="00F61AA7">
        <w:t xml:space="preserve">for the </w:t>
      </w:r>
      <w:r w:rsidRPr="00F61AA7">
        <w:rPr>
          <w:rStyle w:val="Emphasis-Bold"/>
        </w:rPr>
        <w:t>contingent project</w:t>
      </w:r>
      <w:r w:rsidRPr="00F61AA7">
        <w:t xml:space="preserve">, including those that relate to its </w:t>
      </w:r>
      <w:r w:rsidRPr="00F61AA7">
        <w:rPr>
          <w:rStyle w:val="Emphasis-Bold"/>
        </w:rPr>
        <w:t>deliverability</w:t>
      </w:r>
      <w:r w:rsidRPr="00F61AA7">
        <w:t>;</w:t>
      </w:r>
      <w:bookmarkEnd w:id="1802"/>
    </w:p>
    <w:p w:rsidR="00F61AA7" w:rsidRPr="00F61AA7" w:rsidRDefault="00F61AA7" w:rsidP="00613E76">
      <w:pPr>
        <w:pStyle w:val="HeadingH7ClausesubtextL3"/>
        <w:numPr>
          <w:ilvl w:val="6"/>
          <w:numId w:val="157"/>
        </w:numPr>
      </w:pPr>
      <w:bookmarkStart w:id="1803" w:name="_Ref275672865"/>
      <w:r w:rsidRPr="00F61AA7">
        <w:t xml:space="preserve">each relevant </w:t>
      </w:r>
      <w:r w:rsidRPr="00F61AA7">
        <w:rPr>
          <w:rStyle w:val="Emphasis-Bold"/>
        </w:rPr>
        <w:t>key assumption</w:t>
      </w:r>
      <w:r w:rsidRPr="00F61AA7">
        <w:t>; and</w:t>
      </w:r>
      <w:bookmarkEnd w:id="1803"/>
    </w:p>
    <w:p w:rsidR="00F61AA7" w:rsidRPr="00F61AA7" w:rsidRDefault="00F61AA7" w:rsidP="00613E76">
      <w:pPr>
        <w:pStyle w:val="HeadingH7ClausesubtextL3"/>
        <w:numPr>
          <w:ilvl w:val="6"/>
          <w:numId w:val="157"/>
        </w:numPr>
      </w:pPr>
      <w:r w:rsidRPr="00F61AA7">
        <w:t xml:space="preserve">each relevant </w:t>
      </w:r>
      <w:r w:rsidRPr="00F61AA7">
        <w:rPr>
          <w:rStyle w:val="Emphasis-Bold"/>
        </w:rPr>
        <w:t>obligation</w:t>
      </w:r>
      <w:r w:rsidRPr="00F61AA7">
        <w:t>;</w:t>
      </w:r>
    </w:p>
    <w:p w:rsidR="00F61AA7" w:rsidRPr="00F61AA7" w:rsidRDefault="00F61AA7" w:rsidP="00613E76">
      <w:pPr>
        <w:pStyle w:val="HeadingH6ClausesubtextL2"/>
        <w:numPr>
          <w:ilvl w:val="5"/>
          <w:numId w:val="157"/>
        </w:numPr>
      </w:pPr>
      <w:r w:rsidRPr="00F61AA7">
        <w:t>explain-</w:t>
      </w:r>
    </w:p>
    <w:p w:rsidR="00F61AA7" w:rsidRPr="00F61AA7" w:rsidRDefault="00F61AA7" w:rsidP="00613E76">
      <w:pPr>
        <w:pStyle w:val="HeadingH7ClausesubtextL3"/>
        <w:numPr>
          <w:ilvl w:val="6"/>
          <w:numId w:val="157"/>
        </w:numPr>
      </w:pPr>
      <w:r w:rsidRPr="00F61AA7">
        <w:t>all departures from any conclusions and recommendations contained in each consultant’s report identified in accordance with paragraph (c)(i); and</w:t>
      </w:r>
    </w:p>
    <w:p w:rsidR="00F61AA7" w:rsidRPr="00F61AA7" w:rsidRDefault="00F61AA7" w:rsidP="00613E76">
      <w:pPr>
        <w:pStyle w:val="HeadingH7ClausesubtextL3"/>
        <w:numPr>
          <w:ilvl w:val="6"/>
          <w:numId w:val="157"/>
        </w:numPr>
      </w:pPr>
      <w:r w:rsidRPr="00F61AA7">
        <w:t xml:space="preserve">the methodology used to generate the </w:t>
      </w:r>
      <w:r w:rsidRPr="00F61AA7">
        <w:rPr>
          <w:rStyle w:val="Emphasis-Bold"/>
        </w:rPr>
        <w:t>capex forecast</w:t>
      </w:r>
      <w:r w:rsidRPr="00F61AA7">
        <w:t xml:space="preserve"> </w:t>
      </w:r>
      <w:r w:rsidR="00396A1F">
        <w:t xml:space="preserve">and </w:t>
      </w:r>
      <w:r w:rsidR="00396A1F" w:rsidRPr="00396A1F">
        <w:rPr>
          <w:b/>
        </w:rPr>
        <w:t>opex forecast</w:t>
      </w:r>
      <w:r w:rsidR="00396A1F">
        <w:t xml:space="preserve"> </w:t>
      </w:r>
      <w:r w:rsidRPr="00F61AA7">
        <w:t xml:space="preserve">for the proposed </w:t>
      </w:r>
      <w:r w:rsidRPr="00F61AA7">
        <w:rPr>
          <w:rStyle w:val="Emphasis-Bold"/>
        </w:rPr>
        <w:t>contingent project</w:t>
      </w:r>
      <w:r w:rsidRPr="00F61AA7">
        <w:t xml:space="preserve">; </w:t>
      </w:r>
    </w:p>
    <w:p w:rsidR="00F61AA7" w:rsidRPr="00F61AA7" w:rsidRDefault="00F61AA7" w:rsidP="00613E76">
      <w:pPr>
        <w:pStyle w:val="HeadingH6ClausesubtextL2"/>
        <w:numPr>
          <w:ilvl w:val="5"/>
          <w:numId w:val="157"/>
        </w:numPr>
      </w:pPr>
      <w:r w:rsidRPr="00F61AA7">
        <w:t xml:space="preserve">explain for each </w:t>
      </w:r>
      <w:r w:rsidRPr="00F61AA7">
        <w:rPr>
          <w:rStyle w:val="Emphasis-Bold"/>
        </w:rPr>
        <w:t>policy</w:t>
      </w:r>
      <w:r w:rsidRPr="00F61AA7">
        <w:t xml:space="preserve"> identified in response to paragraph (c)(i)-</w:t>
      </w:r>
    </w:p>
    <w:p w:rsidR="00F61AA7" w:rsidRPr="00F61AA7" w:rsidRDefault="00F61AA7" w:rsidP="00613E76">
      <w:pPr>
        <w:pStyle w:val="HeadingH7ClausesubtextL3"/>
        <w:numPr>
          <w:ilvl w:val="6"/>
          <w:numId w:val="157"/>
        </w:numPr>
      </w:pPr>
      <w:r w:rsidRPr="00F61AA7">
        <w:t>how it was taken into account and complied with; and</w:t>
      </w:r>
    </w:p>
    <w:p w:rsidR="00F61AA7" w:rsidRPr="00F61AA7" w:rsidRDefault="00F61AA7" w:rsidP="00613E76">
      <w:pPr>
        <w:pStyle w:val="HeadingH7ClausesubtextL3"/>
        <w:numPr>
          <w:ilvl w:val="6"/>
          <w:numId w:val="157"/>
        </w:numPr>
      </w:pPr>
      <w:r w:rsidRPr="00F61AA7">
        <w:t>how the relevant planning standards were incorporated; and</w:t>
      </w:r>
    </w:p>
    <w:p w:rsidR="00F61AA7" w:rsidRPr="00F61AA7" w:rsidRDefault="00F61AA7" w:rsidP="00613E76">
      <w:pPr>
        <w:pStyle w:val="HeadingH6ClausesubtextL2"/>
        <w:numPr>
          <w:ilvl w:val="5"/>
          <w:numId w:val="157"/>
        </w:numPr>
      </w:pPr>
      <w:r w:rsidRPr="00F61AA7">
        <w:t xml:space="preserve">describe for each </w:t>
      </w:r>
      <w:r w:rsidRPr="00F61AA7">
        <w:rPr>
          <w:rStyle w:val="Emphasis-Bold"/>
        </w:rPr>
        <w:t>key assumption</w:t>
      </w:r>
      <w:r w:rsidRPr="00F61AA7">
        <w:t xml:space="preserve"> identified in accordance with paragraph (c)(ii)-</w:t>
      </w:r>
    </w:p>
    <w:p w:rsidR="00F61AA7" w:rsidRPr="00F61AA7" w:rsidRDefault="00F61AA7" w:rsidP="00613E76">
      <w:pPr>
        <w:pStyle w:val="HeadingH7ClausesubtextL3"/>
        <w:numPr>
          <w:ilvl w:val="6"/>
          <w:numId w:val="157"/>
        </w:numPr>
      </w:pPr>
      <w:r w:rsidRPr="00F61AA7">
        <w:t>the method and information used to develop the assumption; and</w:t>
      </w:r>
    </w:p>
    <w:p w:rsidR="00F61AA7" w:rsidRPr="00F61AA7" w:rsidRDefault="004E2995" w:rsidP="00613E76">
      <w:pPr>
        <w:pStyle w:val="HeadingH7ClausesubtextL3"/>
        <w:numPr>
          <w:ilvl w:val="6"/>
          <w:numId w:val="157"/>
        </w:numPr>
        <w:rPr>
          <w:rStyle w:val="Emphasis-Bold"/>
        </w:rPr>
      </w:pPr>
      <w:r>
        <w:t>how it</w:t>
      </w:r>
      <w:r w:rsidR="00F61AA7" w:rsidRPr="00F61AA7">
        <w:t xml:space="preserve"> has been applied and its effect on the </w:t>
      </w:r>
      <w:r w:rsidR="00F61AA7" w:rsidRPr="00F61AA7">
        <w:rPr>
          <w:rStyle w:val="Emphasis-Bold"/>
        </w:rPr>
        <w:t>capex</w:t>
      </w:r>
      <w:r w:rsidR="00624F48">
        <w:rPr>
          <w:rStyle w:val="Emphasis-Bold"/>
          <w:b w:val="0"/>
        </w:rPr>
        <w:t xml:space="preserve"> and </w:t>
      </w:r>
      <w:r w:rsidR="00624F48">
        <w:rPr>
          <w:rStyle w:val="Emphasis-Bold"/>
        </w:rPr>
        <w:t>opex</w:t>
      </w:r>
      <w:r w:rsidR="00F61AA7" w:rsidRPr="00F61AA7">
        <w:rPr>
          <w:rStyle w:val="Emphasis-Remove"/>
          <w:rFonts w:ascii="Calibri" w:hAnsi="Calibri"/>
        </w:rPr>
        <w:t>.</w:t>
      </w:r>
      <w:r w:rsidR="00F61AA7" w:rsidRPr="00F61AA7">
        <w:rPr>
          <w:rStyle w:val="Emphasis-Bold"/>
        </w:rPr>
        <w:t xml:space="preserve"> </w:t>
      </w:r>
    </w:p>
    <w:p w:rsidR="00F61AA7" w:rsidRPr="0019388B" w:rsidRDefault="00F61AA7" w:rsidP="00613E76">
      <w:pPr>
        <w:pStyle w:val="HeadingH5ClausesubtextL1"/>
        <w:numPr>
          <w:ilvl w:val="4"/>
          <w:numId w:val="157"/>
        </w:numPr>
      </w:pPr>
      <w:r w:rsidRPr="00F61AA7">
        <w:t xml:space="preserve">Where any proposed </w:t>
      </w:r>
      <w:r w:rsidRPr="00F61AA7">
        <w:rPr>
          <w:rStyle w:val="Emphasis-Bold"/>
        </w:rPr>
        <w:t>contingent project</w:t>
      </w:r>
      <w:r w:rsidRPr="00F61AA7">
        <w:t xml:space="preserve"> is likely to terminate after the end of the </w:t>
      </w:r>
      <w:r w:rsidRPr="00F61AA7">
        <w:rPr>
          <w:rStyle w:val="Emphasis-Bold"/>
        </w:rPr>
        <w:t>next period</w:t>
      </w:r>
      <w:r w:rsidRPr="00F61AA7">
        <w:t xml:space="preserve">, in addition to the information required by subclause (1), provide any additional information relevant to forecast </w:t>
      </w:r>
      <w:r w:rsidRPr="00F61AA7">
        <w:rPr>
          <w:rStyle w:val="Emphasis-Bold"/>
        </w:rPr>
        <w:t>capex</w:t>
      </w:r>
      <w:r w:rsidRPr="00F61AA7">
        <w:t xml:space="preserve"> </w:t>
      </w:r>
      <w:r w:rsidR="007275E7">
        <w:t xml:space="preserve">and forecast </w:t>
      </w:r>
      <w:r w:rsidR="007275E7" w:rsidRPr="007275E7">
        <w:rPr>
          <w:b/>
        </w:rPr>
        <w:t>opex</w:t>
      </w:r>
      <w:r w:rsidR="007275E7">
        <w:t xml:space="preserve"> </w:t>
      </w:r>
      <w:r w:rsidRPr="00F61AA7">
        <w:t xml:space="preserve">to the end of the </w:t>
      </w:r>
      <w:r w:rsidRPr="00F61AA7">
        <w:rPr>
          <w:rStyle w:val="Emphasis-Bold"/>
        </w:rPr>
        <w:t>contingent project</w:t>
      </w:r>
      <w:r w:rsidRPr="00F61AA7">
        <w:t>.</w:t>
      </w:r>
    </w:p>
    <w:p w:rsidR="0011798C" w:rsidRPr="0019388B" w:rsidRDefault="00CA1279" w:rsidP="00CA1279">
      <w:pPr>
        <w:pStyle w:val="HeadingH1"/>
        <w:numPr>
          <w:ilvl w:val="0"/>
          <w:numId w:val="0"/>
        </w:numPr>
        <w:rPr>
          <w:rFonts w:asciiTheme="minorHAnsi" w:hAnsiTheme="minorHAnsi"/>
        </w:rPr>
      </w:pPr>
      <w:bookmarkStart w:id="1804" w:name="_Toc248553100"/>
      <w:bookmarkStart w:id="1805" w:name="_Toc248553101"/>
      <w:bookmarkStart w:id="1806" w:name="_Ref265614527"/>
      <w:bookmarkStart w:id="1807" w:name="_Toc267986260"/>
      <w:bookmarkStart w:id="1808" w:name="_Toc270605646"/>
      <w:bookmarkStart w:id="1809" w:name="_Toc274662732"/>
      <w:bookmarkStart w:id="1810" w:name="_Toc274674107"/>
      <w:bookmarkStart w:id="1811" w:name="_Toc274674524"/>
      <w:bookmarkStart w:id="1812" w:name="_Toc274740853"/>
      <w:bookmarkStart w:id="1813" w:name="_Ref274821135"/>
      <w:bookmarkStart w:id="1814" w:name="_Toc275443517"/>
      <w:bookmarkStart w:id="1815" w:name="_Toc280539186"/>
      <w:bookmarkStart w:id="1816" w:name="_Toc491183151"/>
      <w:bookmarkStart w:id="1817" w:name="_Ref264127108"/>
      <w:bookmarkStart w:id="1818" w:name="_Ref264126750"/>
      <w:bookmarkStart w:id="1819" w:name="_Ref264127453"/>
      <w:bookmarkEnd w:id="1622"/>
      <w:bookmarkEnd w:id="1804"/>
      <w:bookmarkEnd w:id="1805"/>
      <w:r>
        <w:rPr>
          <w:rFonts w:asciiTheme="minorHAnsi" w:hAnsiTheme="minorHAnsi"/>
        </w:rPr>
        <w:t>Schedule E</w:t>
      </w:r>
      <w:r>
        <w:rPr>
          <w:rFonts w:asciiTheme="minorHAnsi" w:hAnsiTheme="minorHAnsi"/>
        </w:rPr>
        <w:tab/>
      </w:r>
      <w:r w:rsidR="000725C9" w:rsidRPr="0019388B">
        <w:rPr>
          <w:rFonts w:asciiTheme="minorHAnsi" w:hAnsiTheme="minorHAnsi"/>
        </w:rPr>
        <w:t xml:space="preserve">CAPITAL AND OPERATING EXPENDITURE </w:t>
      </w:r>
      <w:r w:rsidR="000C32AF" w:rsidRPr="0019388B">
        <w:rPr>
          <w:rFonts w:asciiTheme="minorHAnsi" w:hAnsiTheme="minorHAnsi"/>
        </w:rPr>
        <w:t>-</w:t>
      </w:r>
      <w:r w:rsidR="000725C9" w:rsidRPr="0019388B">
        <w:rPr>
          <w:rFonts w:asciiTheme="minorHAnsi" w:hAnsiTheme="minorHAnsi"/>
        </w:rPr>
        <w:t xml:space="preserve"> REGULATORY TEMPLA</w:t>
      </w:r>
      <w:bookmarkStart w:id="1820" w:name="OLE_LINK20"/>
      <w:bookmarkStart w:id="1821" w:name="OLE_LINK21"/>
      <w:r w:rsidR="000725C9" w:rsidRPr="0019388B">
        <w:rPr>
          <w:rFonts w:asciiTheme="minorHAnsi" w:hAnsiTheme="minorHAnsi"/>
        </w:rPr>
        <w:t>TES</w:t>
      </w:r>
      <w:bookmarkEnd w:id="1806"/>
      <w:bookmarkEnd w:id="1807"/>
      <w:bookmarkEnd w:id="1808"/>
      <w:bookmarkEnd w:id="1809"/>
      <w:bookmarkEnd w:id="1810"/>
      <w:bookmarkEnd w:id="1811"/>
      <w:bookmarkEnd w:id="1812"/>
      <w:bookmarkEnd w:id="1813"/>
      <w:bookmarkEnd w:id="1814"/>
      <w:bookmarkEnd w:id="1815"/>
      <w:bookmarkEnd w:id="1816"/>
    </w:p>
    <w:p w:rsidR="00FE6FE8" w:rsidRPr="0019388B" w:rsidRDefault="00FE6FE8" w:rsidP="000F29DB">
      <w:pPr>
        <w:pStyle w:val="UnnumberedL1"/>
        <w:rPr>
          <w:rStyle w:val="Emphasis-Bold"/>
          <w:rFonts w:asciiTheme="minorHAnsi" w:hAnsiTheme="minorHAnsi"/>
        </w:rPr>
      </w:pPr>
      <w:r w:rsidRPr="0019388B">
        <w:rPr>
          <w:rStyle w:val="Emphasis-Bold"/>
          <w:rFonts w:asciiTheme="minorHAnsi" w:hAnsiTheme="minorHAnsi"/>
        </w:rPr>
        <w:t>Table 1:</w:t>
      </w:r>
      <w:bookmarkEnd w:id="1820"/>
      <w:bookmarkEnd w:id="1821"/>
      <w:r w:rsidRPr="0019388B">
        <w:rPr>
          <w:rStyle w:val="Emphasis-Bold"/>
          <w:rFonts w:asciiTheme="minorHAnsi" w:hAnsiTheme="minorHAnsi"/>
        </w:rPr>
        <w:t xml:space="preserve"> Top 5</w:t>
      </w:r>
    </w:p>
    <w:p w:rsidR="00FE6FE8" w:rsidRPr="0019388B" w:rsidRDefault="00FE6FE8" w:rsidP="000F29DB">
      <w:pPr>
        <w:pStyle w:val="UnnumberedL1"/>
        <w:rPr>
          <w:rFonts w:asciiTheme="minorHAnsi" w:hAnsiTheme="minorHAnsi"/>
        </w:rPr>
      </w:pPr>
    </w:p>
    <w:p w:rsidR="00FE6FE8" w:rsidRPr="0019388B" w:rsidRDefault="004C0D00" w:rsidP="000F29DB">
      <w:pPr>
        <w:pStyle w:val="UnnumberedL1"/>
        <w:rPr>
          <w:rFonts w:asciiTheme="minorHAnsi" w:hAnsiTheme="minorHAnsi"/>
        </w:rPr>
      </w:pPr>
      <w:r>
        <w:rPr>
          <w:rFonts w:asciiTheme="minorHAnsi" w:hAnsiTheme="minorHAnsi"/>
        </w:rPr>
        <w:pict>
          <v:shape id="_x0000_i1043" type="#_x0000_t75" style="width:467.3pt;height:199.7pt">
            <v:imagedata r:id="rId39" o:title=""/>
          </v:shape>
        </w:pict>
      </w:r>
    </w:p>
    <w:p w:rsidR="00FE6FE8" w:rsidRPr="0019388B" w:rsidRDefault="00FE6FE8" w:rsidP="000F29DB">
      <w:pPr>
        <w:pStyle w:val="UnnumberedL1"/>
        <w:rPr>
          <w:rStyle w:val="Emphasis-Bold"/>
          <w:rFonts w:asciiTheme="minorHAnsi" w:hAnsiTheme="minorHAnsi"/>
        </w:rPr>
      </w:pPr>
      <w:r w:rsidRPr="0019388B">
        <w:rPr>
          <w:rStyle w:val="Emphasis-Bold"/>
          <w:rFonts w:asciiTheme="minorHAnsi" w:hAnsiTheme="minorHAnsi"/>
        </w:rPr>
        <w:br w:type="page"/>
        <w:t>Table 2: Capex Summary</w:t>
      </w:r>
    </w:p>
    <w:p w:rsidR="00FE6FE8" w:rsidRPr="0019388B" w:rsidRDefault="00FE6FE8" w:rsidP="000F29DB">
      <w:pPr>
        <w:pStyle w:val="UnnumberedL1"/>
        <w:rPr>
          <w:rFonts w:asciiTheme="minorHAnsi" w:hAnsiTheme="minorHAnsi"/>
        </w:rPr>
      </w:pPr>
    </w:p>
    <w:p w:rsidR="00FE6FE8" w:rsidRPr="0019388B" w:rsidRDefault="004C0D00" w:rsidP="000F29DB">
      <w:pPr>
        <w:pStyle w:val="UnnumberedL1"/>
        <w:rPr>
          <w:rFonts w:asciiTheme="minorHAnsi" w:hAnsiTheme="minorHAnsi"/>
        </w:rPr>
      </w:pPr>
      <w:r>
        <w:rPr>
          <w:rFonts w:asciiTheme="minorHAnsi" w:hAnsiTheme="minorHAnsi"/>
        </w:rPr>
        <w:pict>
          <v:shape id="_x0000_i1044" type="#_x0000_t75" style="width:451pt;height:358.65pt">
            <v:imagedata r:id="rId40" o:title=""/>
          </v:shape>
        </w:pict>
      </w:r>
    </w:p>
    <w:p w:rsidR="00FE6FE8" w:rsidRPr="0019388B" w:rsidRDefault="00FE6FE8" w:rsidP="000F29DB">
      <w:pPr>
        <w:pStyle w:val="UnnumberedL1"/>
        <w:rPr>
          <w:rStyle w:val="Emphasis-Bold"/>
          <w:rFonts w:asciiTheme="minorHAnsi" w:hAnsiTheme="minorHAnsi"/>
        </w:rPr>
      </w:pPr>
      <w:r w:rsidRPr="0019388B">
        <w:rPr>
          <w:rStyle w:val="Emphasis-Bold"/>
          <w:rFonts w:asciiTheme="minorHAnsi" w:hAnsiTheme="minorHAnsi"/>
        </w:rPr>
        <w:br w:type="page"/>
        <w:t>Table 3: Opex Summary</w:t>
      </w:r>
    </w:p>
    <w:p w:rsidR="00FE6FE8" w:rsidRPr="0019388B" w:rsidRDefault="00FE6FE8" w:rsidP="000F29DB">
      <w:pPr>
        <w:pStyle w:val="UnnumberedL1"/>
        <w:rPr>
          <w:rStyle w:val="Emphasis-Bold"/>
          <w:rFonts w:asciiTheme="minorHAnsi" w:hAnsiTheme="minorHAnsi"/>
        </w:rPr>
      </w:pPr>
    </w:p>
    <w:p w:rsidR="00FE6FE8" w:rsidRPr="0019388B" w:rsidRDefault="00FE6FE8" w:rsidP="000F29DB">
      <w:pPr>
        <w:pStyle w:val="UnnumberedL1"/>
        <w:rPr>
          <w:rFonts w:asciiTheme="minorHAnsi" w:hAnsiTheme="minorHAnsi"/>
        </w:rPr>
      </w:pPr>
      <w:r w:rsidRPr="0019388B">
        <w:rPr>
          <w:rStyle w:val="Emphasis-Bold"/>
          <w:rFonts w:asciiTheme="minorHAnsi" w:hAnsiTheme="minorHAnsi"/>
        </w:rPr>
        <w:t>Table 3(a):</w:t>
      </w:r>
    </w:p>
    <w:p w:rsidR="00FE6FE8" w:rsidRPr="0019388B" w:rsidRDefault="004C0D00" w:rsidP="000F29DB">
      <w:pPr>
        <w:pStyle w:val="UnnumberedL1"/>
        <w:rPr>
          <w:rFonts w:asciiTheme="minorHAnsi" w:hAnsiTheme="minorHAnsi"/>
        </w:rPr>
      </w:pPr>
      <w:r>
        <w:rPr>
          <w:rFonts w:asciiTheme="minorHAnsi" w:hAnsiTheme="minorHAnsi"/>
        </w:rPr>
        <w:pict>
          <v:shape id="_x0000_i1045" type="#_x0000_t75" style="width:451pt;height:336.9pt">
            <v:imagedata r:id="rId41" o:title=""/>
          </v:shape>
        </w:pict>
      </w:r>
    </w:p>
    <w:p w:rsidR="00FE6FE8" w:rsidRPr="0019388B" w:rsidRDefault="00FE6FE8" w:rsidP="000F29DB">
      <w:pPr>
        <w:pStyle w:val="UnnumberedL1"/>
        <w:rPr>
          <w:rFonts w:asciiTheme="minorHAnsi" w:hAnsiTheme="minorHAnsi"/>
        </w:rPr>
      </w:pPr>
      <w:r w:rsidRPr="0019388B">
        <w:rPr>
          <w:rStyle w:val="Emphasis-Bold"/>
          <w:rFonts w:asciiTheme="minorHAnsi" w:hAnsiTheme="minorHAnsi"/>
        </w:rPr>
        <w:t>Table 3(b):</w:t>
      </w:r>
    </w:p>
    <w:p w:rsidR="00FE6FE8" w:rsidRPr="0019388B" w:rsidRDefault="004C0D00" w:rsidP="000F29DB">
      <w:pPr>
        <w:pStyle w:val="UnnumberedL1"/>
        <w:rPr>
          <w:rFonts w:asciiTheme="minorHAnsi" w:hAnsiTheme="minorHAnsi"/>
        </w:rPr>
      </w:pPr>
      <w:r>
        <w:rPr>
          <w:rFonts w:asciiTheme="minorHAnsi" w:hAnsiTheme="minorHAnsi"/>
        </w:rPr>
        <w:pict>
          <v:shape id="_x0000_i1046" type="#_x0000_t75" style="width:451pt;height:281.2pt">
            <v:imagedata r:id="rId42" o:title=""/>
          </v:shape>
        </w:pict>
      </w:r>
    </w:p>
    <w:p w:rsidR="00F554C6" w:rsidRPr="0019388B" w:rsidRDefault="00F554C6" w:rsidP="000F29DB">
      <w:pPr>
        <w:pStyle w:val="UnnumberedL1"/>
        <w:rPr>
          <w:rStyle w:val="Emphasis-Bold"/>
          <w:rFonts w:asciiTheme="minorHAnsi" w:hAnsiTheme="minorHAnsi"/>
        </w:rPr>
      </w:pPr>
    </w:p>
    <w:p w:rsidR="00FE6FE8" w:rsidRPr="0019388B" w:rsidRDefault="00FE6FE8" w:rsidP="000F29DB">
      <w:pPr>
        <w:pStyle w:val="UnnumberedL1"/>
        <w:rPr>
          <w:rFonts w:asciiTheme="minorHAnsi" w:hAnsiTheme="minorHAnsi"/>
        </w:rPr>
      </w:pPr>
      <w:r w:rsidRPr="0019388B">
        <w:rPr>
          <w:rStyle w:val="Emphasis-Bold"/>
          <w:rFonts w:asciiTheme="minorHAnsi" w:hAnsiTheme="minorHAnsi"/>
        </w:rPr>
        <w:t>Table 3(c):</w:t>
      </w:r>
    </w:p>
    <w:p w:rsidR="00FE6FE8" w:rsidRPr="0019388B" w:rsidRDefault="004C0D00" w:rsidP="000F29DB">
      <w:pPr>
        <w:pStyle w:val="UnnumberedL1"/>
        <w:rPr>
          <w:rFonts w:asciiTheme="minorHAnsi" w:hAnsiTheme="minorHAnsi"/>
        </w:rPr>
      </w:pPr>
      <w:r>
        <w:rPr>
          <w:rFonts w:asciiTheme="minorHAnsi" w:hAnsiTheme="minorHAnsi"/>
        </w:rPr>
        <w:pict>
          <v:shape id="_x0000_i1047" type="#_x0000_t75" style="width:451pt;height:286.65pt">
            <v:imagedata r:id="rId43" o:title=""/>
          </v:shape>
        </w:pict>
      </w:r>
    </w:p>
    <w:p w:rsidR="00FE6FE8" w:rsidRPr="0019388B" w:rsidRDefault="00FE6FE8" w:rsidP="000F29DB">
      <w:pPr>
        <w:pStyle w:val="UnnumberedL1"/>
        <w:rPr>
          <w:rStyle w:val="Emphasis-Bold"/>
          <w:rFonts w:asciiTheme="minorHAnsi" w:hAnsiTheme="minorHAnsi"/>
        </w:rPr>
      </w:pPr>
      <w:r w:rsidRPr="0019388B">
        <w:rPr>
          <w:rFonts w:asciiTheme="minorHAnsi" w:hAnsiTheme="minorHAnsi"/>
        </w:rPr>
        <w:br w:type="page"/>
      </w:r>
      <w:r w:rsidRPr="0019388B">
        <w:rPr>
          <w:rStyle w:val="Emphasis-Bold"/>
          <w:rFonts w:asciiTheme="minorHAnsi" w:hAnsiTheme="minorHAnsi"/>
        </w:rPr>
        <w:t>Table</w:t>
      </w:r>
      <w:r w:rsidR="00CE74BA" w:rsidRPr="0019388B">
        <w:rPr>
          <w:rStyle w:val="Emphasis-Bold"/>
          <w:rFonts w:asciiTheme="minorHAnsi" w:hAnsiTheme="minorHAnsi"/>
        </w:rPr>
        <w:t xml:space="preserve"> 4</w:t>
      </w:r>
      <w:r w:rsidRPr="0019388B">
        <w:rPr>
          <w:rStyle w:val="Emphasis-Bold"/>
          <w:rFonts w:asciiTheme="minorHAnsi" w:hAnsiTheme="minorHAnsi"/>
        </w:rPr>
        <w:t>: Capex Project Programme</w:t>
      </w:r>
    </w:p>
    <w:p w:rsidR="00FE6FE8" w:rsidRPr="0019388B" w:rsidRDefault="00FE6FE8" w:rsidP="000F29DB">
      <w:pPr>
        <w:pStyle w:val="UnnumberedL1"/>
        <w:rPr>
          <w:rFonts w:asciiTheme="minorHAnsi" w:hAnsiTheme="minorHAnsi"/>
        </w:rPr>
      </w:pPr>
    </w:p>
    <w:p w:rsidR="00FE6FE8" w:rsidRPr="0019388B" w:rsidRDefault="004C0D00" w:rsidP="000F29DB">
      <w:pPr>
        <w:pStyle w:val="UnnumberedL1"/>
        <w:rPr>
          <w:rFonts w:asciiTheme="minorHAnsi" w:hAnsiTheme="minorHAnsi"/>
        </w:rPr>
      </w:pPr>
      <w:r>
        <w:rPr>
          <w:rFonts w:asciiTheme="minorHAnsi" w:hAnsiTheme="minorHAnsi"/>
        </w:rPr>
        <w:pict>
          <v:shape id="_x0000_i1048" type="#_x0000_t75" style="width:451pt;height:266.95pt">
            <v:imagedata r:id="rId44" o:title=""/>
          </v:shape>
        </w:pict>
      </w:r>
    </w:p>
    <w:p w:rsidR="00F554C6" w:rsidRPr="0019388B" w:rsidRDefault="00F554C6" w:rsidP="000F29DB">
      <w:pPr>
        <w:pStyle w:val="UnnumberedL1"/>
        <w:rPr>
          <w:rFonts w:asciiTheme="minorHAnsi" w:hAnsiTheme="minorHAnsi"/>
        </w:rPr>
      </w:pPr>
    </w:p>
    <w:p w:rsidR="00F554C6" w:rsidRPr="0019388B" w:rsidRDefault="004C0D00" w:rsidP="000F29DB">
      <w:pPr>
        <w:pStyle w:val="UnnumberedL1"/>
        <w:rPr>
          <w:rFonts w:asciiTheme="minorHAnsi" w:hAnsiTheme="minorHAnsi"/>
        </w:rPr>
      </w:pPr>
      <w:r>
        <w:rPr>
          <w:rFonts w:asciiTheme="minorHAnsi" w:hAnsiTheme="minorHAnsi"/>
        </w:rPr>
        <w:pict>
          <v:shape id="_x0000_i1049" type="#_x0000_t75" style="width:451pt;height:65.9pt">
            <v:imagedata r:id="rId45" o:title=""/>
          </v:shape>
        </w:pict>
      </w:r>
    </w:p>
    <w:p w:rsidR="00FE6FE8" w:rsidRPr="0019388B" w:rsidRDefault="00FE6FE8" w:rsidP="000F29DB">
      <w:pPr>
        <w:pStyle w:val="UnnumberedL1"/>
        <w:rPr>
          <w:rFonts w:asciiTheme="minorHAnsi" w:hAnsiTheme="minorHAnsi"/>
        </w:rPr>
      </w:pPr>
    </w:p>
    <w:p w:rsidR="00FE6FE8" w:rsidRPr="0019388B" w:rsidRDefault="00FE6FE8" w:rsidP="000F29DB">
      <w:pPr>
        <w:pStyle w:val="UnnumberedL1"/>
        <w:rPr>
          <w:rFonts w:asciiTheme="minorHAnsi" w:hAnsiTheme="minorHAnsi"/>
        </w:rPr>
      </w:pPr>
    </w:p>
    <w:p w:rsidR="00FE6FE8" w:rsidRPr="0019388B" w:rsidRDefault="00FE6FE8" w:rsidP="000F29DB">
      <w:pPr>
        <w:pStyle w:val="UnnumberedL1"/>
        <w:rPr>
          <w:rStyle w:val="Emphasis-Bold"/>
          <w:rFonts w:asciiTheme="minorHAnsi" w:hAnsiTheme="minorHAnsi"/>
        </w:rPr>
      </w:pPr>
      <w:r w:rsidRPr="0019388B">
        <w:rPr>
          <w:rFonts w:asciiTheme="minorHAnsi" w:hAnsiTheme="minorHAnsi"/>
        </w:rPr>
        <w:br w:type="page"/>
      </w:r>
      <w:r w:rsidRPr="0019388B">
        <w:rPr>
          <w:rStyle w:val="Emphasis-Bold"/>
          <w:rFonts w:asciiTheme="minorHAnsi" w:hAnsiTheme="minorHAnsi"/>
        </w:rPr>
        <w:t>Table</w:t>
      </w:r>
      <w:r w:rsidR="00CE74BA" w:rsidRPr="0019388B">
        <w:rPr>
          <w:rStyle w:val="Emphasis-Bold"/>
          <w:rFonts w:asciiTheme="minorHAnsi" w:hAnsiTheme="minorHAnsi"/>
        </w:rPr>
        <w:t xml:space="preserve"> 5</w:t>
      </w:r>
      <w:r w:rsidRPr="0019388B">
        <w:rPr>
          <w:rStyle w:val="Emphasis-Bold"/>
          <w:rFonts w:asciiTheme="minorHAnsi" w:hAnsiTheme="minorHAnsi"/>
        </w:rPr>
        <w:t>: Opex Project Programme</w:t>
      </w:r>
    </w:p>
    <w:p w:rsidR="00FE6FE8" w:rsidRPr="0019388B" w:rsidRDefault="00FE6FE8" w:rsidP="000F29DB">
      <w:pPr>
        <w:pStyle w:val="UnnumberedL1"/>
        <w:rPr>
          <w:rFonts w:asciiTheme="minorHAnsi" w:hAnsiTheme="minorHAnsi"/>
        </w:rPr>
      </w:pPr>
    </w:p>
    <w:p w:rsidR="00FE6FE8" w:rsidRPr="0019388B" w:rsidRDefault="004C0D00" w:rsidP="000F29DB">
      <w:pPr>
        <w:pStyle w:val="UnnumberedL1"/>
        <w:rPr>
          <w:rFonts w:asciiTheme="minorHAnsi" w:hAnsiTheme="minorHAnsi"/>
        </w:rPr>
      </w:pPr>
      <w:r>
        <w:rPr>
          <w:rFonts w:asciiTheme="minorHAnsi" w:hAnsiTheme="minorHAnsi"/>
        </w:rPr>
        <w:pict>
          <v:shape id="_x0000_i1050" type="#_x0000_t75" style="width:451pt;height:335.55pt">
            <v:imagedata r:id="rId46" o:title=""/>
          </v:shape>
        </w:pict>
      </w:r>
    </w:p>
    <w:p w:rsidR="00FE6FE8" w:rsidRPr="0019388B" w:rsidRDefault="00FE6FE8" w:rsidP="000F29DB">
      <w:pPr>
        <w:pStyle w:val="UnnumberedL1"/>
        <w:rPr>
          <w:rFonts w:asciiTheme="minorHAnsi" w:hAnsiTheme="minorHAnsi"/>
        </w:rPr>
      </w:pPr>
    </w:p>
    <w:p w:rsidR="00FE6FE8" w:rsidRPr="0019388B" w:rsidRDefault="00FE6FE8" w:rsidP="000F29DB">
      <w:pPr>
        <w:pStyle w:val="UnnumberedL1"/>
        <w:rPr>
          <w:rFonts w:asciiTheme="minorHAnsi" w:hAnsiTheme="minorHAnsi"/>
        </w:rPr>
      </w:pPr>
    </w:p>
    <w:p w:rsidR="00FE6FE8" w:rsidRPr="0019388B" w:rsidRDefault="004C0D00" w:rsidP="000F29DB">
      <w:pPr>
        <w:pStyle w:val="UnnumberedL1"/>
        <w:rPr>
          <w:rStyle w:val="Emphasis-Bold"/>
          <w:rFonts w:asciiTheme="minorHAnsi" w:hAnsiTheme="minorHAnsi"/>
        </w:rPr>
      </w:pPr>
      <w:r>
        <w:rPr>
          <w:rFonts w:asciiTheme="minorHAnsi" w:hAnsiTheme="minorHAnsi"/>
        </w:rPr>
        <w:pict>
          <v:shape id="_x0000_i1051" type="#_x0000_t75" style="width:451pt;height:65.9pt">
            <v:imagedata r:id="rId47" o:title=""/>
          </v:shape>
        </w:pict>
      </w:r>
      <w:r w:rsidR="00FE6FE8" w:rsidRPr="0019388B">
        <w:rPr>
          <w:rFonts w:asciiTheme="minorHAnsi" w:hAnsiTheme="minorHAnsi"/>
        </w:rPr>
        <w:br w:type="page"/>
      </w:r>
      <w:r w:rsidR="00FE6FE8" w:rsidRPr="0019388B">
        <w:rPr>
          <w:rStyle w:val="Emphasis-Bold"/>
          <w:rFonts w:asciiTheme="minorHAnsi" w:hAnsiTheme="minorHAnsi"/>
        </w:rPr>
        <w:t>Table</w:t>
      </w:r>
      <w:r w:rsidR="00CE74BA" w:rsidRPr="0019388B">
        <w:rPr>
          <w:rStyle w:val="Emphasis-Bold"/>
          <w:rFonts w:asciiTheme="minorHAnsi" w:hAnsiTheme="minorHAnsi"/>
        </w:rPr>
        <w:t xml:space="preserve"> 6</w:t>
      </w:r>
      <w:r w:rsidR="00FE6FE8" w:rsidRPr="0019388B">
        <w:rPr>
          <w:rStyle w:val="Emphasis-Bold"/>
          <w:rFonts w:asciiTheme="minorHAnsi" w:hAnsiTheme="minorHAnsi"/>
        </w:rPr>
        <w:t>: Overheads</w:t>
      </w:r>
    </w:p>
    <w:p w:rsidR="00FE6FE8" w:rsidRPr="0019388B" w:rsidRDefault="00FE6FE8" w:rsidP="000F29DB">
      <w:pPr>
        <w:pStyle w:val="UnnumberedL1"/>
        <w:rPr>
          <w:rFonts w:asciiTheme="minorHAnsi" w:hAnsiTheme="minorHAnsi"/>
        </w:rPr>
      </w:pPr>
    </w:p>
    <w:p w:rsidR="00FE6FE8" w:rsidRPr="0019388B" w:rsidRDefault="004C0D00" w:rsidP="000F29DB">
      <w:pPr>
        <w:pStyle w:val="UnnumberedL1"/>
        <w:rPr>
          <w:rFonts w:asciiTheme="minorHAnsi" w:hAnsiTheme="minorHAnsi"/>
        </w:rPr>
      </w:pPr>
      <w:r>
        <w:rPr>
          <w:rFonts w:asciiTheme="minorHAnsi" w:hAnsiTheme="minorHAnsi"/>
        </w:rPr>
        <w:pict>
          <v:shape id="_x0000_i1052" type="#_x0000_t75" style="width:451pt;height:269.65pt">
            <v:imagedata r:id="rId48" o:title=""/>
          </v:shape>
        </w:pict>
      </w:r>
    </w:p>
    <w:p w:rsidR="00FE6FE8" w:rsidRPr="0019388B" w:rsidRDefault="00FE6FE8" w:rsidP="000F29DB">
      <w:pPr>
        <w:pStyle w:val="UnnumberedL1"/>
        <w:rPr>
          <w:rStyle w:val="Emphasis-Bold"/>
          <w:rFonts w:asciiTheme="minorHAnsi" w:hAnsiTheme="minorHAnsi"/>
        </w:rPr>
      </w:pPr>
      <w:r w:rsidRPr="0019388B">
        <w:rPr>
          <w:rFonts w:asciiTheme="minorHAnsi" w:hAnsiTheme="minorHAnsi"/>
        </w:rPr>
        <w:br w:type="page"/>
      </w:r>
      <w:r w:rsidRPr="0019388B">
        <w:rPr>
          <w:rStyle w:val="Emphasis-Bold"/>
          <w:rFonts w:asciiTheme="minorHAnsi" w:hAnsiTheme="minorHAnsi"/>
        </w:rPr>
        <w:t>Table</w:t>
      </w:r>
      <w:r w:rsidR="00CE74BA" w:rsidRPr="0019388B">
        <w:rPr>
          <w:rStyle w:val="Emphasis-Bold"/>
          <w:rFonts w:asciiTheme="minorHAnsi" w:hAnsiTheme="minorHAnsi"/>
        </w:rPr>
        <w:t xml:space="preserve"> 7</w:t>
      </w:r>
      <w:r w:rsidRPr="0019388B">
        <w:rPr>
          <w:rStyle w:val="Emphasis-Bold"/>
          <w:rFonts w:asciiTheme="minorHAnsi" w:hAnsiTheme="minorHAnsi"/>
        </w:rPr>
        <w:t>:</w:t>
      </w:r>
      <w:r w:rsidR="00CE74BA" w:rsidRPr="0019388B">
        <w:rPr>
          <w:rStyle w:val="Emphasis-Bold"/>
          <w:rFonts w:asciiTheme="minorHAnsi" w:hAnsiTheme="minorHAnsi"/>
        </w:rPr>
        <w:t xml:space="preserve"> Unit R</w:t>
      </w:r>
      <w:r w:rsidRPr="0019388B">
        <w:rPr>
          <w:rStyle w:val="Emphasis-Bold"/>
          <w:rFonts w:asciiTheme="minorHAnsi" w:hAnsiTheme="minorHAnsi"/>
        </w:rPr>
        <w:t xml:space="preserve">ate </w:t>
      </w:r>
      <w:r w:rsidR="00CE74BA" w:rsidRPr="0019388B">
        <w:rPr>
          <w:rStyle w:val="Emphasis-Bold"/>
          <w:rFonts w:asciiTheme="minorHAnsi" w:hAnsiTheme="minorHAnsi"/>
        </w:rPr>
        <w:t>E</w:t>
      </w:r>
      <w:r w:rsidRPr="0019388B">
        <w:rPr>
          <w:rStyle w:val="Emphasis-Bold"/>
          <w:rFonts w:asciiTheme="minorHAnsi" w:hAnsiTheme="minorHAnsi"/>
        </w:rPr>
        <w:t>scalators</w:t>
      </w:r>
    </w:p>
    <w:p w:rsidR="00FE6FE8" w:rsidRPr="0019388B" w:rsidRDefault="00FE6FE8" w:rsidP="000F29DB">
      <w:pPr>
        <w:pStyle w:val="UnnumberedL1"/>
        <w:rPr>
          <w:rFonts w:asciiTheme="minorHAnsi" w:hAnsiTheme="minorHAnsi"/>
        </w:rPr>
      </w:pPr>
    </w:p>
    <w:p w:rsidR="00FE6FE8" w:rsidRPr="0019388B" w:rsidRDefault="004C0D00" w:rsidP="000F29DB">
      <w:pPr>
        <w:pStyle w:val="UnnumberedL1"/>
        <w:rPr>
          <w:rFonts w:asciiTheme="minorHAnsi" w:hAnsiTheme="minorHAnsi"/>
        </w:rPr>
      </w:pPr>
      <w:r>
        <w:rPr>
          <w:rFonts w:asciiTheme="minorHAnsi" w:hAnsiTheme="minorHAnsi"/>
        </w:rPr>
        <w:pict>
          <v:shape id="_x0000_i1053" type="#_x0000_t75" style="width:467.3pt;height:324pt">
            <v:imagedata r:id="rId49" o:title=""/>
          </v:shape>
        </w:pict>
      </w:r>
    </w:p>
    <w:p w:rsidR="00101BF8" w:rsidRPr="0019388B" w:rsidRDefault="00101BF8" w:rsidP="00101BF8">
      <w:pPr>
        <w:pStyle w:val="UnnumberedL1"/>
        <w:rPr>
          <w:rFonts w:asciiTheme="minorHAnsi" w:hAnsiTheme="minorHAnsi"/>
        </w:rPr>
      </w:pPr>
      <w:bookmarkStart w:id="1822" w:name="_Ref265691985"/>
    </w:p>
    <w:p w:rsidR="00245987" w:rsidRPr="0019388B" w:rsidRDefault="00CA1279" w:rsidP="00CA1279">
      <w:pPr>
        <w:pStyle w:val="HeadingH1"/>
        <w:numPr>
          <w:ilvl w:val="0"/>
          <w:numId w:val="0"/>
        </w:numPr>
        <w:rPr>
          <w:rFonts w:asciiTheme="minorHAnsi" w:hAnsiTheme="minorHAnsi"/>
        </w:rPr>
      </w:pPr>
      <w:bookmarkStart w:id="1823" w:name="_Ref265807698"/>
      <w:bookmarkStart w:id="1824" w:name="_Toc267986262"/>
      <w:bookmarkStart w:id="1825" w:name="_Toc270605648"/>
      <w:bookmarkStart w:id="1826" w:name="_Toc274662734"/>
      <w:bookmarkStart w:id="1827" w:name="_Toc274674109"/>
      <w:bookmarkStart w:id="1828" w:name="_Toc274674526"/>
      <w:bookmarkStart w:id="1829" w:name="_Toc274740855"/>
      <w:bookmarkStart w:id="1830" w:name="_Toc275443518"/>
      <w:bookmarkStart w:id="1831" w:name="_Toc280539187"/>
      <w:bookmarkStart w:id="1832" w:name="_Toc491183152"/>
      <w:r>
        <w:rPr>
          <w:rFonts w:asciiTheme="minorHAnsi" w:hAnsiTheme="minorHAnsi"/>
        </w:rPr>
        <w:t>Schedule F</w:t>
      </w:r>
      <w:r>
        <w:rPr>
          <w:rFonts w:asciiTheme="minorHAnsi" w:hAnsiTheme="minorHAnsi"/>
        </w:rPr>
        <w:tab/>
      </w:r>
      <w:r w:rsidR="00D0554A" w:rsidRPr="0019388B">
        <w:rPr>
          <w:rFonts w:asciiTheme="minorHAnsi" w:hAnsiTheme="minorHAnsi"/>
        </w:rPr>
        <w:t>ENGAGEMENT OF</w:t>
      </w:r>
      <w:r w:rsidR="000725C9" w:rsidRPr="0019388B">
        <w:rPr>
          <w:rFonts w:asciiTheme="minorHAnsi" w:hAnsiTheme="minorHAnsi"/>
        </w:rPr>
        <w:t xml:space="preserve"> </w:t>
      </w:r>
      <w:r w:rsidR="00D0554A" w:rsidRPr="0019388B">
        <w:rPr>
          <w:rFonts w:asciiTheme="minorHAnsi" w:hAnsiTheme="minorHAnsi"/>
        </w:rPr>
        <w:t xml:space="preserve">A </w:t>
      </w:r>
      <w:r w:rsidR="000725C9" w:rsidRPr="0019388B">
        <w:rPr>
          <w:rFonts w:asciiTheme="minorHAnsi" w:hAnsiTheme="minorHAnsi"/>
        </w:rPr>
        <w:t>VERIFIER</w:t>
      </w:r>
      <w:bookmarkEnd w:id="1817"/>
      <w:bookmarkEnd w:id="1822"/>
      <w:bookmarkEnd w:id="1823"/>
      <w:bookmarkEnd w:id="1824"/>
      <w:bookmarkEnd w:id="1825"/>
      <w:bookmarkEnd w:id="1826"/>
      <w:bookmarkEnd w:id="1827"/>
      <w:bookmarkEnd w:id="1828"/>
      <w:bookmarkEnd w:id="1829"/>
      <w:bookmarkEnd w:id="1830"/>
      <w:bookmarkEnd w:id="1831"/>
      <w:bookmarkEnd w:id="1832"/>
    </w:p>
    <w:p w:rsidR="00A07F28" w:rsidRPr="00A07F28" w:rsidRDefault="00A07F28" w:rsidP="00613E76">
      <w:pPr>
        <w:pStyle w:val="SchHead4Clause"/>
        <w:numPr>
          <w:ilvl w:val="3"/>
          <w:numId w:val="158"/>
        </w:numPr>
      </w:pPr>
      <w:bookmarkStart w:id="1833" w:name="_Ref252882639"/>
      <w:r w:rsidRPr="00A07F28">
        <w:t>Proposing a verifier</w:t>
      </w:r>
      <w:bookmarkEnd w:id="1833"/>
    </w:p>
    <w:p w:rsidR="00245987" w:rsidRPr="0019388B" w:rsidRDefault="00245987" w:rsidP="00245987">
      <w:pPr>
        <w:pStyle w:val="UnnumberedL1"/>
        <w:rPr>
          <w:rFonts w:asciiTheme="minorHAnsi" w:hAnsiTheme="minorHAnsi"/>
        </w:rPr>
      </w:pPr>
      <w:r w:rsidRPr="0019388B">
        <w:rPr>
          <w:rFonts w:asciiTheme="minorHAnsi" w:hAnsiTheme="minorHAnsi"/>
        </w:rPr>
        <w:t xml:space="preserve">Before submitting a </w:t>
      </w:r>
      <w:r w:rsidR="00C7242F" w:rsidRPr="0019388B">
        <w:rPr>
          <w:rStyle w:val="Emphasis-Bold"/>
          <w:rFonts w:asciiTheme="minorHAnsi" w:hAnsiTheme="minorHAnsi"/>
        </w:rPr>
        <w:t>CPP proposal</w:t>
      </w:r>
      <w:r w:rsidRPr="0019388B">
        <w:rPr>
          <w:rFonts w:asciiTheme="minorHAnsi" w:hAnsiTheme="minorHAnsi"/>
        </w:rPr>
        <w:t xml:space="preserve">, a </w:t>
      </w:r>
      <w:r w:rsidRPr="0019388B">
        <w:rPr>
          <w:rStyle w:val="Emphasis-Bold"/>
          <w:rFonts w:asciiTheme="minorHAnsi" w:hAnsiTheme="minorHAnsi"/>
        </w:rPr>
        <w:t>CPP applicant</w:t>
      </w:r>
      <w:r w:rsidRPr="0019388B">
        <w:rPr>
          <w:rFonts w:asciiTheme="minorHAnsi" w:hAnsiTheme="minorHAnsi"/>
        </w:rPr>
        <w:t xml:space="preserve"> must, by notice in writing to the </w:t>
      </w:r>
      <w:r w:rsidR="000965FA" w:rsidRPr="0019388B">
        <w:rPr>
          <w:rStyle w:val="Emphasis-Bold"/>
          <w:rFonts w:asciiTheme="minorHAnsi" w:hAnsiTheme="minorHAnsi"/>
        </w:rPr>
        <w:t>Commission</w:t>
      </w:r>
      <w:r w:rsidRPr="0019388B">
        <w:rPr>
          <w:rFonts w:asciiTheme="minorHAnsi" w:hAnsiTheme="minorHAnsi"/>
        </w:rPr>
        <w:t>-</w:t>
      </w:r>
    </w:p>
    <w:p w:rsidR="00245987" w:rsidRPr="0019388B" w:rsidRDefault="00245987" w:rsidP="00613E76">
      <w:pPr>
        <w:pStyle w:val="HeadingH6ClausesubtextL2"/>
        <w:numPr>
          <w:ilvl w:val="5"/>
          <w:numId w:val="157"/>
        </w:numPr>
        <w:rPr>
          <w:rFonts w:asciiTheme="minorHAnsi" w:hAnsiTheme="minorHAnsi"/>
        </w:rPr>
      </w:pPr>
      <w:r w:rsidRPr="0019388B">
        <w:rPr>
          <w:rFonts w:asciiTheme="minorHAnsi" w:hAnsiTheme="minorHAnsi"/>
        </w:rPr>
        <w:t xml:space="preserve">propose </w:t>
      </w:r>
      <w:r w:rsidR="002F7E84" w:rsidRPr="0019388B">
        <w:rPr>
          <w:rFonts w:asciiTheme="minorHAnsi" w:hAnsiTheme="minorHAnsi"/>
        </w:rPr>
        <w:t xml:space="preserve">a </w:t>
      </w:r>
      <w:r w:rsidR="002F7E84" w:rsidRPr="0019388B">
        <w:rPr>
          <w:rStyle w:val="Emphasis-Bold"/>
          <w:rFonts w:asciiTheme="minorHAnsi" w:hAnsiTheme="minorHAnsi"/>
        </w:rPr>
        <w:t>person</w:t>
      </w:r>
      <w:r w:rsidR="000B474A" w:rsidRPr="0019388B">
        <w:rPr>
          <w:rFonts w:asciiTheme="minorHAnsi" w:hAnsiTheme="minorHAnsi"/>
        </w:rPr>
        <w:t xml:space="preserve"> (or a selection of </w:t>
      </w:r>
      <w:r w:rsidR="002F7E84" w:rsidRPr="0019388B">
        <w:rPr>
          <w:rStyle w:val="Emphasis-Bold"/>
          <w:rFonts w:asciiTheme="minorHAnsi" w:hAnsiTheme="minorHAnsi"/>
        </w:rPr>
        <w:t>persons</w:t>
      </w:r>
      <w:r w:rsidR="000B474A" w:rsidRPr="0019388B">
        <w:rPr>
          <w:rFonts w:asciiTheme="minorHAnsi" w:hAnsiTheme="minorHAnsi"/>
        </w:rPr>
        <w:t xml:space="preserve"> for the </w:t>
      </w:r>
      <w:r w:rsidR="000B474A" w:rsidRPr="0019388B">
        <w:rPr>
          <w:rStyle w:val="Emphasis-Bold"/>
          <w:rFonts w:asciiTheme="minorHAnsi" w:hAnsiTheme="minorHAnsi"/>
        </w:rPr>
        <w:t>Commission</w:t>
      </w:r>
      <w:r w:rsidR="000B474A" w:rsidRPr="0019388B">
        <w:rPr>
          <w:rFonts w:asciiTheme="minorHAnsi" w:hAnsiTheme="minorHAnsi"/>
        </w:rPr>
        <w:t xml:space="preserve"> to choose from) to act as a</w:t>
      </w:r>
      <w:r w:rsidRPr="0019388B">
        <w:rPr>
          <w:rFonts w:asciiTheme="minorHAnsi" w:hAnsiTheme="minorHAnsi"/>
        </w:rPr>
        <w:t xml:space="preserve"> </w:t>
      </w:r>
      <w:r w:rsidRPr="0019388B">
        <w:rPr>
          <w:rStyle w:val="Emphasis-Bold"/>
          <w:rFonts w:asciiTheme="minorHAnsi" w:hAnsiTheme="minorHAnsi"/>
        </w:rPr>
        <w:t>verifier</w:t>
      </w:r>
      <w:r w:rsidRPr="0019388B">
        <w:rPr>
          <w:rFonts w:asciiTheme="minorHAnsi" w:hAnsiTheme="minorHAnsi"/>
        </w:rPr>
        <w:t>; and</w:t>
      </w:r>
    </w:p>
    <w:p w:rsidR="00245987" w:rsidRPr="00A0131B" w:rsidRDefault="00245987" w:rsidP="00613E76">
      <w:pPr>
        <w:pStyle w:val="HeadingH6ClausesubtextL2"/>
        <w:numPr>
          <w:ilvl w:val="5"/>
          <w:numId w:val="157"/>
        </w:numPr>
      </w:pPr>
      <w:r w:rsidRPr="0019388B">
        <w:rPr>
          <w:rFonts w:asciiTheme="minorHAnsi" w:hAnsiTheme="minorHAnsi"/>
        </w:rPr>
        <w:t>provide the information specified in clauses</w:t>
      </w:r>
      <w:r w:rsidR="00CF3E18">
        <w:rPr>
          <w:rFonts w:asciiTheme="minorHAnsi" w:hAnsiTheme="minorHAnsi"/>
        </w:rPr>
        <w:t xml:space="preserve"> F2</w:t>
      </w:r>
      <w:r w:rsidRPr="0019388B">
        <w:rPr>
          <w:rFonts w:asciiTheme="minorHAnsi" w:hAnsiTheme="minorHAnsi"/>
        </w:rPr>
        <w:t xml:space="preserve"> </w:t>
      </w:r>
      <w:r w:rsidR="008B6C3D" w:rsidRPr="0019388B">
        <w:rPr>
          <w:rFonts w:asciiTheme="minorHAnsi" w:hAnsiTheme="minorHAnsi"/>
        </w:rPr>
        <w:t>and</w:t>
      </w:r>
      <w:r w:rsidR="00CF3E18">
        <w:rPr>
          <w:rFonts w:asciiTheme="minorHAnsi" w:hAnsiTheme="minorHAnsi"/>
        </w:rPr>
        <w:t xml:space="preserve"> F3</w:t>
      </w:r>
      <w:r w:rsidR="008B6C3D" w:rsidRPr="0019388B">
        <w:rPr>
          <w:rFonts w:asciiTheme="minorHAnsi" w:hAnsiTheme="minorHAnsi"/>
        </w:rPr>
        <w:t xml:space="preserve"> </w:t>
      </w:r>
      <w:r w:rsidRPr="0019388B">
        <w:rPr>
          <w:rFonts w:asciiTheme="minorHAnsi" w:hAnsiTheme="minorHAnsi"/>
        </w:rPr>
        <w:t>in respect of each proposed verifier</w:t>
      </w:r>
      <w:r w:rsidRPr="00A0131B">
        <w:rPr>
          <w:rFonts w:asciiTheme="minorHAnsi" w:hAnsiTheme="minorHAnsi"/>
        </w:rPr>
        <w:t xml:space="preserve">. </w:t>
      </w:r>
    </w:p>
    <w:p w:rsidR="00245987" w:rsidRPr="0019388B" w:rsidRDefault="00245987" w:rsidP="00613E76">
      <w:pPr>
        <w:pStyle w:val="SchHead4Clause"/>
        <w:numPr>
          <w:ilvl w:val="3"/>
          <w:numId w:val="158"/>
        </w:numPr>
        <w:rPr>
          <w:rFonts w:asciiTheme="minorHAnsi" w:hAnsiTheme="minorHAnsi"/>
        </w:rPr>
      </w:pPr>
      <w:bookmarkStart w:id="1834" w:name="_Ref252882389"/>
      <w:r w:rsidRPr="0019388B">
        <w:rPr>
          <w:rFonts w:asciiTheme="minorHAnsi" w:hAnsiTheme="minorHAnsi"/>
        </w:rPr>
        <w:t>Independence</w:t>
      </w:r>
      <w:bookmarkEnd w:id="1834"/>
    </w:p>
    <w:p w:rsidR="00245987" w:rsidRPr="0019388B" w:rsidRDefault="00245987" w:rsidP="00613E76">
      <w:pPr>
        <w:pStyle w:val="HeadingH5ClausesubtextL1"/>
        <w:numPr>
          <w:ilvl w:val="4"/>
          <w:numId w:val="159"/>
        </w:numPr>
        <w:rPr>
          <w:rFonts w:asciiTheme="minorHAnsi" w:hAnsiTheme="minorHAnsi"/>
        </w:rPr>
      </w:pPr>
      <w:r w:rsidRPr="0019388B">
        <w:rPr>
          <w:rFonts w:asciiTheme="minorHAnsi" w:hAnsiTheme="minorHAnsi"/>
        </w:rPr>
        <w:t xml:space="preserve">Reasons why the </w:t>
      </w:r>
      <w:r w:rsidRPr="0019388B">
        <w:rPr>
          <w:rStyle w:val="Emphasis-Bold"/>
          <w:rFonts w:asciiTheme="minorHAnsi" w:hAnsiTheme="minorHAnsi"/>
        </w:rPr>
        <w:t>CPP</w:t>
      </w:r>
      <w:r w:rsidRPr="0019388B">
        <w:rPr>
          <w:rFonts w:asciiTheme="minorHAnsi" w:hAnsiTheme="minorHAnsi"/>
        </w:rPr>
        <w:t xml:space="preserve"> </w:t>
      </w:r>
      <w:r w:rsidRPr="0019388B">
        <w:rPr>
          <w:rStyle w:val="Emphasis-Bold"/>
          <w:rFonts w:asciiTheme="minorHAnsi" w:hAnsiTheme="minorHAnsi"/>
        </w:rPr>
        <w:t>applicant</w:t>
      </w:r>
      <w:r w:rsidRPr="0019388B">
        <w:rPr>
          <w:rFonts w:asciiTheme="minorHAnsi" w:hAnsiTheme="minorHAnsi"/>
        </w:rPr>
        <w:t xml:space="preserve"> considers that each proposed </w:t>
      </w:r>
      <w:r w:rsidRPr="0019388B">
        <w:rPr>
          <w:rStyle w:val="Emphasis-Remove"/>
          <w:rFonts w:asciiTheme="minorHAnsi" w:hAnsiTheme="minorHAnsi"/>
        </w:rPr>
        <w:t>verifier</w:t>
      </w:r>
      <w:r w:rsidRPr="0019388B">
        <w:rPr>
          <w:rFonts w:asciiTheme="minorHAnsi" w:hAnsiTheme="minorHAnsi"/>
        </w:rPr>
        <w:t xml:space="preserve"> is </w:t>
      </w:r>
      <w:r w:rsidRPr="0019388B">
        <w:rPr>
          <w:rStyle w:val="Emphasis-Bold"/>
          <w:rFonts w:asciiTheme="minorHAnsi" w:hAnsiTheme="minorHAnsi"/>
        </w:rPr>
        <w:t>independent</w:t>
      </w:r>
      <w:r w:rsidRPr="0019388B">
        <w:rPr>
          <w:rFonts w:asciiTheme="minorHAnsi" w:hAnsiTheme="minorHAnsi"/>
        </w:rPr>
        <w:t>.</w:t>
      </w:r>
    </w:p>
    <w:p w:rsidR="00245987" w:rsidRPr="0019388B" w:rsidRDefault="00245987" w:rsidP="00613E76">
      <w:pPr>
        <w:pStyle w:val="HeadingH5ClausesubtextL1"/>
        <w:numPr>
          <w:ilvl w:val="4"/>
          <w:numId w:val="159"/>
        </w:numPr>
        <w:rPr>
          <w:rFonts w:asciiTheme="minorHAnsi" w:hAnsiTheme="minorHAnsi"/>
        </w:rPr>
      </w:pPr>
      <w:r w:rsidRPr="0019388B">
        <w:rPr>
          <w:rFonts w:asciiTheme="minorHAnsi" w:hAnsiTheme="minorHAnsi"/>
        </w:rPr>
        <w:t xml:space="preserve">A written statement signed by the proposed </w:t>
      </w:r>
      <w:r w:rsidRPr="0019388B">
        <w:rPr>
          <w:rStyle w:val="Emphasis-Remove"/>
          <w:rFonts w:asciiTheme="minorHAnsi" w:hAnsiTheme="minorHAnsi"/>
        </w:rPr>
        <w:t>verifier</w:t>
      </w:r>
      <w:r w:rsidRPr="0019388B">
        <w:rPr>
          <w:rFonts w:asciiTheme="minorHAnsi" w:hAnsiTheme="minorHAnsi"/>
        </w:rPr>
        <w:t>-</w:t>
      </w:r>
    </w:p>
    <w:p w:rsidR="00245987" w:rsidRPr="0019388B" w:rsidRDefault="00245987" w:rsidP="00613E76">
      <w:pPr>
        <w:pStyle w:val="HeadingH6ClausesubtextL2"/>
        <w:numPr>
          <w:ilvl w:val="5"/>
          <w:numId w:val="159"/>
        </w:numPr>
        <w:rPr>
          <w:rFonts w:asciiTheme="minorHAnsi" w:hAnsiTheme="minorHAnsi"/>
        </w:rPr>
      </w:pPr>
      <w:r w:rsidRPr="0019388B">
        <w:rPr>
          <w:rFonts w:asciiTheme="minorHAnsi" w:hAnsiTheme="minorHAnsi"/>
        </w:rPr>
        <w:t>confirming that-</w:t>
      </w:r>
    </w:p>
    <w:p w:rsidR="000B474A" w:rsidRPr="0019388B" w:rsidRDefault="002F7E84" w:rsidP="00613E76">
      <w:pPr>
        <w:pStyle w:val="HeadingH7ClausesubtextL3"/>
        <w:numPr>
          <w:ilvl w:val="6"/>
          <w:numId w:val="159"/>
        </w:numPr>
        <w:rPr>
          <w:rFonts w:asciiTheme="minorHAnsi" w:hAnsiTheme="minorHAnsi"/>
        </w:rPr>
      </w:pPr>
      <w:r w:rsidRPr="0019388B">
        <w:rPr>
          <w:rFonts w:asciiTheme="minorHAnsi" w:hAnsiTheme="minorHAnsi"/>
        </w:rPr>
        <w:t>his, her or its</w:t>
      </w:r>
      <w:r w:rsidRPr="0019388B" w:rsidDel="002F7E84">
        <w:rPr>
          <w:rFonts w:asciiTheme="minorHAnsi" w:hAnsiTheme="minorHAnsi"/>
        </w:rPr>
        <w:t xml:space="preserve"> </w:t>
      </w:r>
      <w:r w:rsidR="00245987" w:rsidRPr="0019388B">
        <w:rPr>
          <w:rFonts w:asciiTheme="minorHAnsi" w:hAnsiTheme="minorHAnsi"/>
        </w:rPr>
        <w:t xml:space="preserve">involvement in the formulation of the </w:t>
      </w:r>
      <w:r w:rsidR="00C7242F" w:rsidRPr="0019388B">
        <w:rPr>
          <w:rStyle w:val="Emphasis-Bold"/>
          <w:rFonts w:asciiTheme="minorHAnsi" w:hAnsiTheme="minorHAnsi"/>
        </w:rPr>
        <w:t>CPP proposal</w:t>
      </w:r>
      <w:r w:rsidR="00245987" w:rsidRPr="0019388B">
        <w:rPr>
          <w:rFonts w:asciiTheme="minorHAnsi" w:hAnsiTheme="minorHAnsi"/>
        </w:rPr>
        <w:t xml:space="preserve"> </w:t>
      </w:r>
      <w:r w:rsidR="00892410" w:rsidRPr="0019388B">
        <w:rPr>
          <w:rFonts w:asciiTheme="minorHAnsi" w:hAnsiTheme="minorHAnsi"/>
        </w:rPr>
        <w:t xml:space="preserve">has not </w:t>
      </w:r>
      <w:r w:rsidR="002942F6" w:rsidRPr="0019388B">
        <w:rPr>
          <w:rFonts w:asciiTheme="minorHAnsi" w:hAnsiTheme="minorHAnsi"/>
        </w:rPr>
        <w:t>extended nor</w:t>
      </w:r>
      <w:r w:rsidR="00892410" w:rsidRPr="0019388B">
        <w:rPr>
          <w:rFonts w:asciiTheme="minorHAnsi" w:hAnsiTheme="minorHAnsi"/>
        </w:rPr>
        <w:t xml:space="preserve"> will </w:t>
      </w:r>
      <w:r w:rsidR="00D733D2" w:rsidRPr="0019388B">
        <w:rPr>
          <w:rFonts w:asciiTheme="minorHAnsi" w:hAnsiTheme="minorHAnsi"/>
        </w:rPr>
        <w:t>not extend beyond</w:t>
      </w:r>
      <w:r w:rsidR="00245987" w:rsidRPr="0019388B">
        <w:rPr>
          <w:rFonts w:asciiTheme="minorHAnsi" w:hAnsiTheme="minorHAnsi"/>
        </w:rPr>
        <w:t xml:space="preserve"> acting in accordance with</w:t>
      </w:r>
      <w:r w:rsidR="00CF3E18">
        <w:rPr>
          <w:rFonts w:asciiTheme="minorHAnsi" w:hAnsiTheme="minorHAnsi"/>
        </w:rPr>
        <w:t xml:space="preserve"> Schedule G</w:t>
      </w:r>
      <w:r w:rsidR="00245987" w:rsidRPr="0019388B">
        <w:rPr>
          <w:rFonts w:asciiTheme="minorHAnsi" w:hAnsiTheme="minorHAnsi"/>
        </w:rPr>
        <w:t xml:space="preserve">; </w:t>
      </w:r>
    </w:p>
    <w:p w:rsidR="00245987" w:rsidRPr="0019388B" w:rsidRDefault="002F7E84" w:rsidP="00613E76">
      <w:pPr>
        <w:pStyle w:val="HeadingH7ClausesubtextL3"/>
        <w:numPr>
          <w:ilvl w:val="6"/>
          <w:numId w:val="159"/>
        </w:numPr>
        <w:rPr>
          <w:rFonts w:asciiTheme="minorHAnsi" w:hAnsiTheme="minorHAnsi"/>
        </w:rPr>
      </w:pPr>
      <w:r w:rsidRPr="0019388B">
        <w:rPr>
          <w:rFonts w:asciiTheme="minorHAnsi" w:hAnsiTheme="minorHAnsi"/>
        </w:rPr>
        <w:t xml:space="preserve">he, she or it has not acted </w:t>
      </w:r>
      <w:r w:rsidR="002942F6" w:rsidRPr="0019388B">
        <w:rPr>
          <w:rFonts w:asciiTheme="minorHAnsi" w:hAnsiTheme="minorHAnsi"/>
        </w:rPr>
        <w:t xml:space="preserve">nor will not act </w:t>
      </w:r>
      <w:r w:rsidRPr="0019388B">
        <w:rPr>
          <w:rFonts w:asciiTheme="minorHAnsi" w:hAnsiTheme="minorHAnsi"/>
        </w:rPr>
        <w:t xml:space="preserve">as an </w:t>
      </w:r>
      <w:r w:rsidRPr="0019388B">
        <w:rPr>
          <w:rStyle w:val="Emphasis-Bold"/>
          <w:rFonts w:asciiTheme="minorHAnsi" w:hAnsiTheme="minorHAnsi"/>
        </w:rPr>
        <w:t>auditor</w:t>
      </w:r>
      <w:r w:rsidRPr="0019388B">
        <w:rPr>
          <w:rFonts w:asciiTheme="minorHAnsi" w:hAnsiTheme="minorHAnsi"/>
        </w:rPr>
        <w:t xml:space="preserve"> pursuant to clause</w:t>
      </w:r>
      <w:r w:rsidR="00CF3E18">
        <w:rPr>
          <w:rFonts w:asciiTheme="minorHAnsi" w:hAnsiTheme="minorHAnsi"/>
        </w:rPr>
        <w:t xml:space="preserve"> 5.6.</w:t>
      </w:r>
      <w:r w:rsidR="0062268C">
        <w:rPr>
          <w:rFonts w:asciiTheme="minorHAnsi" w:hAnsiTheme="minorHAnsi"/>
        </w:rPr>
        <w:t>3</w:t>
      </w:r>
      <w:r w:rsidRPr="0019388B">
        <w:rPr>
          <w:rFonts w:asciiTheme="minorHAnsi" w:hAnsiTheme="minorHAnsi"/>
        </w:rPr>
        <w:t xml:space="preserve"> in respect of the </w:t>
      </w:r>
      <w:r w:rsidR="00C7242F" w:rsidRPr="0019388B">
        <w:rPr>
          <w:rStyle w:val="Emphasis-Bold"/>
          <w:rFonts w:asciiTheme="minorHAnsi" w:hAnsiTheme="minorHAnsi"/>
        </w:rPr>
        <w:t>CPP proposal</w:t>
      </w:r>
      <w:r w:rsidRPr="0019388B">
        <w:rPr>
          <w:rFonts w:asciiTheme="minorHAnsi" w:hAnsiTheme="minorHAnsi"/>
        </w:rPr>
        <w:t xml:space="preserve">; </w:t>
      </w:r>
      <w:r w:rsidR="00245987" w:rsidRPr="0019388B">
        <w:rPr>
          <w:rFonts w:asciiTheme="minorHAnsi" w:hAnsiTheme="minorHAnsi"/>
        </w:rPr>
        <w:t>and</w:t>
      </w:r>
    </w:p>
    <w:p w:rsidR="00245987" w:rsidRPr="0019388B" w:rsidRDefault="002F7E84" w:rsidP="00613E76">
      <w:pPr>
        <w:pStyle w:val="HeadingH7ClausesubtextL3"/>
        <w:numPr>
          <w:ilvl w:val="6"/>
          <w:numId w:val="159"/>
        </w:numPr>
        <w:rPr>
          <w:rFonts w:asciiTheme="minorHAnsi" w:hAnsiTheme="minorHAnsi"/>
        </w:rPr>
      </w:pPr>
      <w:r w:rsidRPr="0019388B">
        <w:rPr>
          <w:rFonts w:asciiTheme="minorHAnsi" w:hAnsiTheme="minorHAnsi"/>
        </w:rPr>
        <w:t xml:space="preserve">he, she or it </w:t>
      </w:r>
      <w:r w:rsidR="00245987" w:rsidRPr="0019388B">
        <w:rPr>
          <w:rFonts w:asciiTheme="minorHAnsi" w:hAnsiTheme="minorHAnsi"/>
        </w:rPr>
        <w:t xml:space="preserve">has no direct or indirect pecuniary or other interest in the success or failure of the </w:t>
      </w:r>
      <w:r w:rsidR="00C7242F" w:rsidRPr="0019388B">
        <w:rPr>
          <w:rStyle w:val="Emphasis-Bold"/>
          <w:rFonts w:asciiTheme="minorHAnsi" w:hAnsiTheme="minorHAnsi"/>
        </w:rPr>
        <w:t>CPP proposal</w:t>
      </w:r>
      <w:r w:rsidR="00245987" w:rsidRPr="0019388B">
        <w:rPr>
          <w:rFonts w:asciiTheme="minorHAnsi" w:hAnsiTheme="minorHAnsi"/>
        </w:rPr>
        <w:t xml:space="preserve">, including any entitlement to a success fee, contingency fee, or remuneration other than a fee for providing a </w:t>
      </w:r>
      <w:r w:rsidR="00245987" w:rsidRPr="0019388B">
        <w:rPr>
          <w:rStyle w:val="Emphasis-Bold"/>
          <w:rFonts w:asciiTheme="minorHAnsi" w:hAnsiTheme="minorHAnsi"/>
        </w:rPr>
        <w:t>verification</w:t>
      </w:r>
      <w:r w:rsidR="00245987" w:rsidRPr="0019388B">
        <w:rPr>
          <w:rFonts w:asciiTheme="minorHAnsi" w:hAnsiTheme="minorHAnsi"/>
        </w:rPr>
        <w:t xml:space="preserve"> </w:t>
      </w:r>
      <w:r w:rsidR="00245987" w:rsidRPr="0019388B">
        <w:rPr>
          <w:rStyle w:val="Emphasis-Bold"/>
          <w:rFonts w:asciiTheme="minorHAnsi" w:hAnsiTheme="minorHAnsi"/>
        </w:rPr>
        <w:t>report</w:t>
      </w:r>
      <w:r w:rsidR="00245987" w:rsidRPr="0019388B">
        <w:rPr>
          <w:rFonts w:asciiTheme="minorHAnsi" w:hAnsiTheme="minorHAnsi"/>
        </w:rPr>
        <w:t>; and</w:t>
      </w:r>
    </w:p>
    <w:p w:rsidR="00245987" w:rsidRPr="0019388B" w:rsidRDefault="00245987" w:rsidP="00613E76">
      <w:pPr>
        <w:pStyle w:val="HeadingH6ClausesubtextL2"/>
        <w:numPr>
          <w:ilvl w:val="5"/>
          <w:numId w:val="159"/>
        </w:numPr>
        <w:rPr>
          <w:rFonts w:asciiTheme="minorHAnsi" w:hAnsiTheme="minorHAnsi"/>
        </w:rPr>
      </w:pPr>
      <w:r w:rsidRPr="0019388B">
        <w:rPr>
          <w:rFonts w:asciiTheme="minorHAnsi" w:hAnsiTheme="minorHAnsi"/>
        </w:rPr>
        <w:t>explaining the extent of any-</w:t>
      </w:r>
    </w:p>
    <w:p w:rsidR="00245987" w:rsidRPr="0019388B" w:rsidRDefault="00245987" w:rsidP="00613E76">
      <w:pPr>
        <w:pStyle w:val="HeadingH7ClausesubtextL3"/>
        <w:numPr>
          <w:ilvl w:val="6"/>
          <w:numId w:val="159"/>
        </w:numPr>
        <w:rPr>
          <w:rFonts w:asciiTheme="minorHAnsi" w:hAnsiTheme="minorHAnsi"/>
        </w:rPr>
      </w:pPr>
      <w:r w:rsidRPr="0019388B">
        <w:rPr>
          <w:rFonts w:asciiTheme="minorHAnsi" w:hAnsiTheme="minorHAnsi"/>
        </w:rPr>
        <w:t xml:space="preserve">ongoing role </w:t>
      </w:r>
      <w:r w:rsidR="002F7E84" w:rsidRPr="0019388B">
        <w:rPr>
          <w:rFonts w:asciiTheme="minorHAnsi" w:hAnsiTheme="minorHAnsi"/>
        </w:rPr>
        <w:t xml:space="preserve">he, she or it </w:t>
      </w:r>
      <w:r w:rsidRPr="0019388B">
        <w:rPr>
          <w:rFonts w:asciiTheme="minorHAnsi" w:hAnsiTheme="minorHAnsi"/>
        </w:rPr>
        <w:t xml:space="preserve">has as </w:t>
      </w:r>
      <w:r w:rsidRPr="0019388B">
        <w:rPr>
          <w:rStyle w:val="Emphasis-Bold"/>
          <w:rFonts w:asciiTheme="minorHAnsi" w:hAnsiTheme="minorHAnsi"/>
        </w:rPr>
        <w:t>auditor</w:t>
      </w:r>
      <w:r w:rsidRPr="0019388B">
        <w:rPr>
          <w:rFonts w:asciiTheme="minorHAnsi" w:hAnsiTheme="minorHAnsi"/>
        </w:rPr>
        <w:t xml:space="preserve"> of, or advisor to, the </w:t>
      </w:r>
      <w:r w:rsidRPr="0019388B">
        <w:rPr>
          <w:rStyle w:val="Emphasis-Bold"/>
          <w:rFonts w:asciiTheme="minorHAnsi" w:hAnsiTheme="minorHAnsi"/>
        </w:rPr>
        <w:t>CPP</w:t>
      </w:r>
      <w:r w:rsidRPr="0019388B">
        <w:rPr>
          <w:rFonts w:asciiTheme="minorHAnsi" w:hAnsiTheme="minorHAnsi"/>
        </w:rPr>
        <w:t xml:space="preserve"> </w:t>
      </w:r>
      <w:r w:rsidRPr="0019388B">
        <w:rPr>
          <w:rStyle w:val="Emphasis-Bold"/>
          <w:rFonts w:asciiTheme="minorHAnsi" w:hAnsiTheme="minorHAnsi"/>
        </w:rPr>
        <w:t>applicant</w:t>
      </w:r>
      <w:r w:rsidRPr="0019388B">
        <w:rPr>
          <w:rFonts w:asciiTheme="minorHAnsi" w:hAnsiTheme="minorHAnsi"/>
        </w:rPr>
        <w:t xml:space="preserve">, </w:t>
      </w:r>
      <w:r w:rsidR="002F7E84" w:rsidRPr="0019388B">
        <w:rPr>
          <w:rFonts w:asciiTheme="minorHAnsi" w:hAnsiTheme="minorHAnsi"/>
        </w:rPr>
        <w:t xml:space="preserve">(on matters unrelated to the </w:t>
      </w:r>
      <w:r w:rsidR="00C7242F" w:rsidRPr="0019388B">
        <w:rPr>
          <w:rStyle w:val="Emphasis-Bold"/>
          <w:rFonts w:asciiTheme="minorHAnsi" w:hAnsiTheme="minorHAnsi"/>
        </w:rPr>
        <w:t>CPP proposal</w:t>
      </w:r>
      <w:r w:rsidR="002F7E84" w:rsidRPr="0019388B">
        <w:rPr>
          <w:rFonts w:asciiTheme="minorHAnsi" w:hAnsiTheme="minorHAnsi"/>
        </w:rPr>
        <w:t xml:space="preserve">) </w:t>
      </w:r>
      <w:r w:rsidRPr="0019388B">
        <w:rPr>
          <w:rFonts w:asciiTheme="minorHAnsi" w:hAnsiTheme="minorHAnsi"/>
        </w:rPr>
        <w:t xml:space="preserve">including any advisory activities which the </w:t>
      </w:r>
      <w:r w:rsidRPr="0019388B">
        <w:rPr>
          <w:rStyle w:val="Emphasis-Bold"/>
          <w:rFonts w:asciiTheme="minorHAnsi" w:hAnsiTheme="minorHAnsi"/>
        </w:rPr>
        <w:t>verifier</w:t>
      </w:r>
      <w:r w:rsidRPr="0019388B">
        <w:rPr>
          <w:rFonts w:asciiTheme="minorHAnsi" w:hAnsiTheme="minorHAnsi"/>
        </w:rPr>
        <w:t xml:space="preserve"> may</w:t>
      </w:r>
      <w:r w:rsidR="00AD6840" w:rsidRPr="0019388B">
        <w:rPr>
          <w:rFonts w:asciiTheme="minorHAnsi" w:hAnsiTheme="minorHAnsi"/>
        </w:rPr>
        <w:t xml:space="preserve"> expect to</w:t>
      </w:r>
      <w:r w:rsidRPr="0019388B">
        <w:rPr>
          <w:rFonts w:asciiTheme="minorHAnsi" w:hAnsiTheme="minorHAnsi"/>
        </w:rPr>
        <w:t xml:space="preserve"> undertake for the </w:t>
      </w:r>
      <w:r w:rsidRPr="0019388B">
        <w:rPr>
          <w:rStyle w:val="Emphasis-Bold"/>
          <w:rFonts w:asciiTheme="minorHAnsi" w:hAnsiTheme="minorHAnsi"/>
        </w:rPr>
        <w:t>CPP</w:t>
      </w:r>
      <w:r w:rsidRPr="0019388B">
        <w:rPr>
          <w:rFonts w:asciiTheme="minorHAnsi" w:hAnsiTheme="minorHAnsi"/>
        </w:rPr>
        <w:t xml:space="preserve"> </w:t>
      </w:r>
      <w:r w:rsidRPr="0019388B">
        <w:rPr>
          <w:rStyle w:val="Emphasis-Bold"/>
          <w:rFonts w:asciiTheme="minorHAnsi" w:hAnsiTheme="minorHAnsi"/>
        </w:rPr>
        <w:t>applicant</w:t>
      </w:r>
      <w:r w:rsidRPr="0019388B">
        <w:rPr>
          <w:rFonts w:asciiTheme="minorHAnsi" w:hAnsiTheme="minorHAnsi"/>
        </w:rPr>
        <w:t xml:space="preserve"> during the </w:t>
      </w:r>
      <w:r w:rsidRPr="0019388B">
        <w:rPr>
          <w:rStyle w:val="Emphasis-Bold"/>
          <w:rFonts w:asciiTheme="minorHAnsi" w:hAnsiTheme="minorHAnsi"/>
        </w:rPr>
        <w:t>next</w:t>
      </w:r>
      <w:r w:rsidRPr="0019388B">
        <w:rPr>
          <w:rFonts w:asciiTheme="minorHAnsi" w:hAnsiTheme="minorHAnsi"/>
        </w:rPr>
        <w:t xml:space="preserve"> </w:t>
      </w:r>
      <w:r w:rsidRPr="0019388B">
        <w:rPr>
          <w:rStyle w:val="Emphasis-Bold"/>
          <w:rFonts w:asciiTheme="minorHAnsi" w:hAnsiTheme="minorHAnsi"/>
        </w:rPr>
        <w:t>period</w:t>
      </w:r>
      <w:r w:rsidRPr="0019388B">
        <w:rPr>
          <w:rFonts w:asciiTheme="minorHAnsi" w:hAnsiTheme="minorHAnsi"/>
        </w:rPr>
        <w:t xml:space="preserve"> in relation to the </w:t>
      </w:r>
      <w:r w:rsidRPr="0019388B">
        <w:rPr>
          <w:rStyle w:val="Emphasis-Bold"/>
          <w:rFonts w:asciiTheme="minorHAnsi" w:hAnsiTheme="minorHAnsi"/>
        </w:rPr>
        <w:t>CPP</w:t>
      </w:r>
      <w:r w:rsidRPr="0019388B">
        <w:rPr>
          <w:rFonts w:asciiTheme="minorHAnsi" w:hAnsiTheme="minorHAnsi"/>
        </w:rPr>
        <w:t xml:space="preserve"> </w:t>
      </w:r>
      <w:r w:rsidRPr="0019388B">
        <w:rPr>
          <w:rStyle w:val="Emphasis-Bold"/>
          <w:rFonts w:asciiTheme="minorHAnsi" w:hAnsiTheme="minorHAnsi"/>
        </w:rPr>
        <w:t>applicant’s</w:t>
      </w:r>
      <w:r w:rsidRPr="0019388B">
        <w:rPr>
          <w:rFonts w:asciiTheme="minorHAnsi" w:hAnsiTheme="minorHAnsi"/>
        </w:rPr>
        <w:t xml:space="preserve"> </w:t>
      </w:r>
      <w:r w:rsidRPr="0019388B">
        <w:rPr>
          <w:rStyle w:val="Emphasis-Bold"/>
          <w:rFonts w:asciiTheme="minorHAnsi" w:hAnsiTheme="minorHAnsi"/>
        </w:rPr>
        <w:t>capex</w:t>
      </w:r>
      <w:r w:rsidRPr="0019388B">
        <w:rPr>
          <w:rFonts w:asciiTheme="minorHAnsi" w:hAnsiTheme="minorHAnsi"/>
        </w:rPr>
        <w:t xml:space="preserve"> and </w:t>
      </w:r>
      <w:r w:rsidRPr="0019388B">
        <w:rPr>
          <w:rStyle w:val="Emphasis-Bold"/>
          <w:rFonts w:asciiTheme="minorHAnsi" w:hAnsiTheme="minorHAnsi"/>
        </w:rPr>
        <w:t>opex</w:t>
      </w:r>
      <w:r w:rsidRPr="0019388B">
        <w:rPr>
          <w:rFonts w:asciiTheme="minorHAnsi" w:hAnsiTheme="minorHAnsi"/>
        </w:rPr>
        <w:t xml:space="preserve"> and the</w:t>
      </w:r>
      <w:r w:rsidR="00AD6840" w:rsidRPr="0019388B">
        <w:rPr>
          <w:rFonts w:asciiTheme="minorHAnsi" w:hAnsiTheme="minorHAnsi"/>
        </w:rPr>
        <w:t xml:space="preserve"> existing </w:t>
      </w:r>
      <w:r w:rsidR="002F7E84" w:rsidRPr="0019388B">
        <w:rPr>
          <w:rFonts w:asciiTheme="minorHAnsi" w:hAnsiTheme="minorHAnsi"/>
        </w:rPr>
        <w:t>or</w:t>
      </w:r>
      <w:r w:rsidR="00AD6840" w:rsidRPr="0019388B">
        <w:rPr>
          <w:rFonts w:asciiTheme="minorHAnsi" w:hAnsiTheme="minorHAnsi"/>
        </w:rPr>
        <w:t xml:space="preserve"> expected</w:t>
      </w:r>
      <w:r w:rsidRPr="0019388B">
        <w:rPr>
          <w:rFonts w:asciiTheme="minorHAnsi" w:hAnsiTheme="minorHAnsi"/>
        </w:rPr>
        <w:t xml:space="preserve"> basis of remuneration for such activities; and</w:t>
      </w:r>
    </w:p>
    <w:p w:rsidR="00245987" w:rsidRPr="0019388B" w:rsidRDefault="00245987" w:rsidP="00613E76">
      <w:pPr>
        <w:pStyle w:val="HeadingH7ClausesubtextL3"/>
        <w:numPr>
          <w:ilvl w:val="6"/>
          <w:numId w:val="159"/>
        </w:numPr>
        <w:rPr>
          <w:rFonts w:asciiTheme="minorHAnsi" w:hAnsiTheme="minorHAnsi"/>
        </w:rPr>
      </w:pPr>
      <w:r w:rsidRPr="0019388B">
        <w:rPr>
          <w:rFonts w:asciiTheme="minorHAnsi" w:hAnsiTheme="minorHAnsi"/>
        </w:rPr>
        <w:t xml:space="preserve">prior or existing relationship (whether professional or otherwise) that </w:t>
      </w:r>
      <w:r w:rsidR="002F7E84" w:rsidRPr="0019388B">
        <w:rPr>
          <w:rFonts w:asciiTheme="minorHAnsi" w:hAnsiTheme="minorHAnsi"/>
        </w:rPr>
        <w:t xml:space="preserve">he, she or it </w:t>
      </w:r>
      <w:r w:rsidRPr="0019388B">
        <w:rPr>
          <w:rFonts w:asciiTheme="minorHAnsi" w:hAnsiTheme="minorHAnsi"/>
        </w:rPr>
        <w:t xml:space="preserve">has had with the </w:t>
      </w:r>
      <w:r w:rsidRPr="0019388B">
        <w:rPr>
          <w:rStyle w:val="Emphasis-Bold"/>
          <w:rFonts w:asciiTheme="minorHAnsi" w:hAnsiTheme="minorHAnsi"/>
        </w:rPr>
        <w:t>CPP</w:t>
      </w:r>
      <w:r w:rsidRPr="0019388B">
        <w:rPr>
          <w:rFonts w:asciiTheme="minorHAnsi" w:hAnsiTheme="minorHAnsi"/>
        </w:rPr>
        <w:t xml:space="preserve"> </w:t>
      </w:r>
      <w:r w:rsidRPr="0019388B">
        <w:rPr>
          <w:rStyle w:val="Emphasis-Bold"/>
          <w:rFonts w:asciiTheme="minorHAnsi" w:hAnsiTheme="minorHAnsi"/>
        </w:rPr>
        <w:t>applicant</w:t>
      </w:r>
      <w:r w:rsidRPr="0019388B">
        <w:rPr>
          <w:rFonts w:asciiTheme="minorHAnsi" w:hAnsiTheme="minorHAnsi"/>
        </w:rPr>
        <w:t xml:space="preserve"> during the </w:t>
      </w:r>
      <w:r w:rsidRPr="0019388B">
        <w:rPr>
          <w:rStyle w:val="Emphasis-Bold"/>
          <w:rFonts w:asciiTheme="minorHAnsi" w:hAnsiTheme="minorHAnsi"/>
        </w:rPr>
        <w:t>current</w:t>
      </w:r>
      <w:r w:rsidRPr="0019388B">
        <w:rPr>
          <w:rFonts w:asciiTheme="minorHAnsi" w:hAnsiTheme="minorHAnsi"/>
        </w:rPr>
        <w:t xml:space="preserve"> </w:t>
      </w:r>
      <w:r w:rsidRPr="0019388B">
        <w:rPr>
          <w:rStyle w:val="Emphasis-Bold"/>
          <w:rFonts w:asciiTheme="minorHAnsi" w:hAnsiTheme="minorHAnsi"/>
        </w:rPr>
        <w:t>period</w:t>
      </w:r>
      <w:r w:rsidRPr="0019388B">
        <w:rPr>
          <w:rFonts w:asciiTheme="minorHAnsi" w:hAnsiTheme="minorHAnsi"/>
        </w:rPr>
        <w:t xml:space="preserve"> in relation to the </w:t>
      </w:r>
      <w:r w:rsidRPr="0019388B">
        <w:rPr>
          <w:rStyle w:val="Emphasis-Bold"/>
          <w:rFonts w:asciiTheme="minorHAnsi" w:hAnsiTheme="minorHAnsi"/>
        </w:rPr>
        <w:t>CPP</w:t>
      </w:r>
      <w:r w:rsidRPr="0019388B">
        <w:rPr>
          <w:rFonts w:asciiTheme="minorHAnsi" w:hAnsiTheme="minorHAnsi"/>
        </w:rPr>
        <w:t xml:space="preserve"> </w:t>
      </w:r>
      <w:r w:rsidRPr="0019388B">
        <w:rPr>
          <w:rStyle w:val="Emphasis-Bold"/>
          <w:rFonts w:asciiTheme="minorHAnsi" w:hAnsiTheme="minorHAnsi"/>
        </w:rPr>
        <w:t>applicant’s</w:t>
      </w:r>
      <w:r w:rsidRPr="0019388B">
        <w:rPr>
          <w:rFonts w:asciiTheme="minorHAnsi" w:hAnsiTheme="minorHAnsi"/>
        </w:rPr>
        <w:t xml:space="preserve"> </w:t>
      </w:r>
      <w:r w:rsidRPr="0019388B">
        <w:rPr>
          <w:rStyle w:val="Emphasis-Bold"/>
          <w:rFonts w:asciiTheme="minorHAnsi" w:hAnsiTheme="minorHAnsi"/>
        </w:rPr>
        <w:t>capex</w:t>
      </w:r>
      <w:r w:rsidRPr="0019388B">
        <w:rPr>
          <w:rFonts w:asciiTheme="minorHAnsi" w:hAnsiTheme="minorHAnsi"/>
        </w:rPr>
        <w:t xml:space="preserve"> and </w:t>
      </w:r>
      <w:r w:rsidRPr="0019388B">
        <w:rPr>
          <w:rStyle w:val="Emphasis-Bold"/>
          <w:rFonts w:asciiTheme="minorHAnsi" w:hAnsiTheme="minorHAnsi"/>
        </w:rPr>
        <w:t>opex</w:t>
      </w:r>
      <w:r w:rsidRPr="0019388B">
        <w:rPr>
          <w:rFonts w:asciiTheme="minorHAnsi" w:hAnsiTheme="minorHAnsi"/>
        </w:rPr>
        <w:t xml:space="preserve"> and the basis of remuneration for such activities.   </w:t>
      </w:r>
    </w:p>
    <w:p w:rsidR="00245987" w:rsidRPr="0019388B" w:rsidRDefault="00245987" w:rsidP="00613E76">
      <w:pPr>
        <w:pStyle w:val="SchHead4Clause"/>
        <w:numPr>
          <w:ilvl w:val="3"/>
          <w:numId w:val="158"/>
        </w:numPr>
        <w:rPr>
          <w:rFonts w:asciiTheme="minorHAnsi" w:hAnsiTheme="minorHAnsi"/>
        </w:rPr>
      </w:pPr>
      <w:bookmarkStart w:id="1835" w:name="_Ref252882405"/>
      <w:r w:rsidRPr="0019388B">
        <w:rPr>
          <w:rFonts w:asciiTheme="minorHAnsi" w:hAnsiTheme="minorHAnsi"/>
        </w:rPr>
        <w:t>Qualifications and experience</w:t>
      </w:r>
      <w:bookmarkEnd w:id="1835"/>
    </w:p>
    <w:p w:rsidR="00245987" w:rsidRPr="0019388B" w:rsidRDefault="00245987" w:rsidP="00613E76">
      <w:pPr>
        <w:pStyle w:val="HeadingH5ClausesubtextL1"/>
        <w:numPr>
          <w:ilvl w:val="4"/>
          <w:numId w:val="160"/>
        </w:numPr>
        <w:rPr>
          <w:rFonts w:asciiTheme="minorHAnsi" w:hAnsiTheme="minorHAnsi"/>
        </w:rPr>
      </w:pPr>
      <w:r w:rsidRPr="0019388B">
        <w:rPr>
          <w:rFonts w:asciiTheme="minorHAnsi" w:hAnsiTheme="minorHAnsi"/>
        </w:rPr>
        <w:t xml:space="preserve">Reasons why the </w:t>
      </w:r>
      <w:r w:rsidRPr="0019388B">
        <w:rPr>
          <w:rStyle w:val="Emphasis-Bold"/>
          <w:rFonts w:asciiTheme="minorHAnsi" w:hAnsiTheme="minorHAnsi"/>
        </w:rPr>
        <w:t>CPP applicant</w:t>
      </w:r>
      <w:r w:rsidRPr="0019388B">
        <w:rPr>
          <w:rFonts w:asciiTheme="minorHAnsi" w:hAnsiTheme="minorHAnsi"/>
        </w:rPr>
        <w:t xml:space="preserve"> considers that </w:t>
      </w:r>
      <w:r w:rsidR="00892410" w:rsidRPr="0019388B">
        <w:rPr>
          <w:rFonts w:asciiTheme="minorHAnsi" w:hAnsiTheme="minorHAnsi"/>
        </w:rPr>
        <w:t xml:space="preserve">each </w:t>
      </w:r>
      <w:r w:rsidRPr="0019388B">
        <w:rPr>
          <w:rFonts w:asciiTheme="minorHAnsi" w:hAnsiTheme="minorHAnsi"/>
        </w:rPr>
        <w:t xml:space="preserve">proposed </w:t>
      </w:r>
      <w:r w:rsidRPr="0019388B">
        <w:rPr>
          <w:rStyle w:val="Emphasis-Remove"/>
          <w:rFonts w:asciiTheme="minorHAnsi" w:hAnsiTheme="minorHAnsi"/>
        </w:rPr>
        <w:t>verifier</w:t>
      </w:r>
      <w:r w:rsidRPr="0019388B">
        <w:rPr>
          <w:rFonts w:asciiTheme="minorHAnsi" w:hAnsiTheme="minorHAnsi"/>
        </w:rPr>
        <w:t xml:space="preserve"> is </w:t>
      </w:r>
      <w:r w:rsidR="002E1088" w:rsidRPr="0019388B">
        <w:rPr>
          <w:rFonts w:asciiTheme="minorHAnsi" w:hAnsiTheme="minorHAnsi"/>
        </w:rPr>
        <w:t xml:space="preserve">sufficiently qualified and experienced to assess and report on the </w:t>
      </w:r>
      <w:r w:rsidR="00C7242F" w:rsidRPr="0019388B">
        <w:rPr>
          <w:rStyle w:val="Emphasis-Bold"/>
          <w:rFonts w:asciiTheme="minorHAnsi" w:hAnsiTheme="minorHAnsi"/>
        </w:rPr>
        <w:t>CPP proposal</w:t>
      </w:r>
      <w:r w:rsidR="002E1088" w:rsidRPr="0019388B">
        <w:rPr>
          <w:rFonts w:asciiTheme="minorHAnsi" w:hAnsiTheme="minorHAnsi"/>
        </w:rPr>
        <w:t xml:space="preserve"> in accordance with the tasks and duties specified in</w:t>
      </w:r>
      <w:r w:rsidR="00CF3E18">
        <w:rPr>
          <w:rFonts w:asciiTheme="minorHAnsi" w:hAnsiTheme="minorHAnsi"/>
        </w:rPr>
        <w:t xml:space="preserve"> Schedule G</w:t>
      </w:r>
      <w:r w:rsidRPr="0019388B">
        <w:rPr>
          <w:rFonts w:asciiTheme="minorHAnsi" w:hAnsiTheme="minorHAnsi"/>
        </w:rPr>
        <w:t xml:space="preserve">. </w:t>
      </w:r>
    </w:p>
    <w:p w:rsidR="00896C71" w:rsidRPr="00F15984" w:rsidRDefault="00245987" w:rsidP="00613E76">
      <w:pPr>
        <w:pStyle w:val="HeadingH5ClausesubtextL1"/>
        <w:numPr>
          <w:ilvl w:val="4"/>
          <w:numId w:val="160"/>
        </w:numPr>
        <w:rPr>
          <w:rFonts w:asciiTheme="minorHAnsi" w:hAnsiTheme="minorHAnsi"/>
        </w:rPr>
      </w:pPr>
      <w:r w:rsidRPr="0019388B">
        <w:rPr>
          <w:rFonts w:asciiTheme="minorHAnsi" w:hAnsiTheme="minorHAnsi"/>
        </w:rPr>
        <w:t xml:space="preserve">A written statement signed by </w:t>
      </w:r>
      <w:r w:rsidR="00892410" w:rsidRPr="0019388B">
        <w:rPr>
          <w:rFonts w:asciiTheme="minorHAnsi" w:hAnsiTheme="minorHAnsi"/>
        </w:rPr>
        <w:t xml:space="preserve">each </w:t>
      </w:r>
      <w:r w:rsidRPr="0019388B">
        <w:rPr>
          <w:rFonts w:asciiTheme="minorHAnsi" w:hAnsiTheme="minorHAnsi"/>
        </w:rPr>
        <w:t xml:space="preserve">proposed </w:t>
      </w:r>
      <w:r w:rsidRPr="0019388B">
        <w:rPr>
          <w:rStyle w:val="Emphasis-Remove"/>
          <w:rFonts w:asciiTheme="minorHAnsi" w:hAnsiTheme="minorHAnsi"/>
        </w:rPr>
        <w:t>verifier</w:t>
      </w:r>
      <w:r w:rsidRPr="0019388B">
        <w:rPr>
          <w:rFonts w:asciiTheme="minorHAnsi" w:hAnsiTheme="minorHAnsi"/>
        </w:rPr>
        <w:t xml:space="preserve"> explaining the nature and extent of </w:t>
      </w:r>
      <w:r w:rsidR="00892410" w:rsidRPr="0019388B">
        <w:rPr>
          <w:rFonts w:asciiTheme="minorHAnsi" w:hAnsiTheme="minorHAnsi"/>
        </w:rPr>
        <w:t>his, her or its</w:t>
      </w:r>
      <w:r w:rsidRPr="0019388B">
        <w:rPr>
          <w:rFonts w:asciiTheme="minorHAnsi" w:hAnsiTheme="minorHAnsi"/>
        </w:rPr>
        <w:t xml:space="preserve"> qualifications and experience relevant to </w:t>
      </w:r>
      <w:r w:rsidR="00EA6747" w:rsidRPr="0019388B">
        <w:rPr>
          <w:rFonts w:asciiTheme="minorHAnsi" w:hAnsiTheme="minorHAnsi"/>
        </w:rPr>
        <w:t xml:space="preserve">assessing and reporting on </w:t>
      </w:r>
      <w:r w:rsidRPr="0019388B">
        <w:rPr>
          <w:rFonts w:asciiTheme="minorHAnsi" w:hAnsiTheme="minorHAnsi"/>
        </w:rPr>
        <w:t xml:space="preserve">the </w:t>
      </w:r>
      <w:r w:rsidR="00C7242F" w:rsidRPr="0019388B">
        <w:rPr>
          <w:rStyle w:val="Emphasis-Bold"/>
          <w:rFonts w:asciiTheme="minorHAnsi" w:hAnsiTheme="minorHAnsi"/>
        </w:rPr>
        <w:t>CPP proposal</w:t>
      </w:r>
      <w:r w:rsidR="00EA6747" w:rsidRPr="0019388B">
        <w:rPr>
          <w:rFonts w:asciiTheme="minorHAnsi" w:hAnsiTheme="minorHAnsi"/>
        </w:rPr>
        <w:t xml:space="preserve"> in accordance with the tasks and duties specified in</w:t>
      </w:r>
      <w:r w:rsidR="00CF3E18">
        <w:rPr>
          <w:rFonts w:asciiTheme="minorHAnsi" w:hAnsiTheme="minorHAnsi"/>
        </w:rPr>
        <w:t xml:space="preserve"> Schedule G</w:t>
      </w:r>
      <w:r w:rsidRPr="0019388B">
        <w:rPr>
          <w:rFonts w:asciiTheme="minorHAnsi" w:hAnsiTheme="minorHAnsi"/>
        </w:rPr>
        <w:t>.</w:t>
      </w:r>
    </w:p>
    <w:p w:rsidR="00245987" w:rsidRPr="0019388B" w:rsidRDefault="00110AD0" w:rsidP="00613E76">
      <w:pPr>
        <w:pStyle w:val="SchHead4Clause"/>
        <w:numPr>
          <w:ilvl w:val="3"/>
          <w:numId w:val="158"/>
        </w:numPr>
        <w:rPr>
          <w:rFonts w:asciiTheme="minorHAnsi" w:hAnsiTheme="minorHAnsi"/>
        </w:rPr>
      </w:pPr>
      <w:r w:rsidRPr="0019388B">
        <w:rPr>
          <w:rFonts w:asciiTheme="minorHAnsi" w:hAnsiTheme="minorHAnsi"/>
        </w:rPr>
        <w:t>Commission</w:t>
      </w:r>
      <w:r w:rsidR="00245987" w:rsidRPr="0019388B">
        <w:rPr>
          <w:rFonts w:asciiTheme="minorHAnsi" w:hAnsiTheme="minorHAnsi"/>
        </w:rPr>
        <w:t>'s assessment</w:t>
      </w:r>
    </w:p>
    <w:p w:rsidR="00245987" w:rsidRPr="0019388B" w:rsidRDefault="00245987" w:rsidP="00613E76">
      <w:pPr>
        <w:pStyle w:val="HeadingH5ClausesubtextL1"/>
        <w:numPr>
          <w:ilvl w:val="4"/>
          <w:numId w:val="161"/>
        </w:numPr>
        <w:rPr>
          <w:rFonts w:asciiTheme="minorHAnsi" w:hAnsiTheme="minorHAnsi"/>
        </w:rPr>
      </w:pPr>
      <w:bookmarkStart w:id="1836" w:name="_Ref252882459"/>
      <w:r w:rsidRPr="0019388B">
        <w:rPr>
          <w:rFonts w:asciiTheme="minorHAnsi" w:hAnsiTheme="minorHAnsi"/>
        </w:rPr>
        <w:t xml:space="preserve">The </w:t>
      </w:r>
      <w:r w:rsidR="000965FA" w:rsidRPr="0019388B">
        <w:rPr>
          <w:rStyle w:val="Emphasis-Bold"/>
          <w:rFonts w:asciiTheme="minorHAnsi" w:hAnsiTheme="minorHAnsi"/>
        </w:rPr>
        <w:t>Commission</w:t>
      </w:r>
      <w:r w:rsidRPr="0019388B">
        <w:rPr>
          <w:rFonts w:asciiTheme="minorHAnsi" w:hAnsiTheme="minorHAnsi"/>
        </w:rPr>
        <w:t xml:space="preserve"> must notify the </w:t>
      </w:r>
      <w:r w:rsidRPr="0019388B">
        <w:rPr>
          <w:rStyle w:val="Emphasis-Bold"/>
          <w:rFonts w:asciiTheme="minorHAnsi" w:hAnsiTheme="minorHAnsi"/>
        </w:rPr>
        <w:t>CPP applicant</w:t>
      </w:r>
      <w:r w:rsidRPr="0019388B">
        <w:rPr>
          <w:rFonts w:asciiTheme="minorHAnsi" w:hAnsiTheme="minorHAnsi"/>
        </w:rPr>
        <w:t xml:space="preserve"> no later than 10 </w:t>
      </w:r>
      <w:r w:rsidRPr="0019388B">
        <w:rPr>
          <w:rStyle w:val="Emphasis-Bold"/>
          <w:rFonts w:asciiTheme="minorHAnsi" w:hAnsiTheme="minorHAnsi"/>
        </w:rPr>
        <w:t>working days</w:t>
      </w:r>
      <w:r w:rsidRPr="0019388B">
        <w:rPr>
          <w:rFonts w:asciiTheme="minorHAnsi" w:hAnsiTheme="minorHAnsi"/>
        </w:rPr>
        <w:t xml:space="preserve"> after receiving a notification in accordance with clause</w:t>
      </w:r>
      <w:r w:rsidR="00CF3E18">
        <w:rPr>
          <w:rFonts w:asciiTheme="minorHAnsi" w:hAnsiTheme="minorHAnsi"/>
        </w:rPr>
        <w:t xml:space="preserve"> F1</w:t>
      </w:r>
      <w:r w:rsidRPr="0019388B">
        <w:rPr>
          <w:rFonts w:asciiTheme="minorHAnsi" w:hAnsiTheme="minorHAnsi"/>
        </w:rPr>
        <w:t xml:space="preserve"> as to whether it approves the proposed </w:t>
      </w:r>
      <w:r w:rsidRPr="0019388B">
        <w:rPr>
          <w:rStyle w:val="Emphasis-Remove"/>
          <w:rFonts w:asciiTheme="minorHAnsi" w:hAnsiTheme="minorHAnsi"/>
        </w:rPr>
        <w:t>verifier</w:t>
      </w:r>
      <w:r w:rsidRPr="0019388B">
        <w:rPr>
          <w:rFonts w:asciiTheme="minorHAnsi" w:hAnsiTheme="minorHAnsi"/>
        </w:rPr>
        <w:t>.</w:t>
      </w:r>
      <w:bookmarkEnd w:id="1836"/>
      <w:r w:rsidRPr="0019388B">
        <w:rPr>
          <w:rFonts w:asciiTheme="minorHAnsi" w:hAnsiTheme="minorHAnsi"/>
        </w:rPr>
        <w:t xml:space="preserve"> </w:t>
      </w:r>
    </w:p>
    <w:p w:rsidR="00245987" w:rsidRPr="0019388B" w:rsidRDefault="00245987" w:rsidP="00613E76">
      <w:pPr>
        <w:pStyle w:val="HeadingH5ClausesubtextL1"/>
        <w:numPr>
          <w:ilvl w:val="4"/>
          <w:numId w:val="161"/>
        </w:numPr>
        <w:rPr>
          <w:rFonts w:asciiTheme="minorHAnsi" w:hAnsiTheme="minorHAnsi"/>
        </w:rPr>
      </w:pPr>
      <w:r w:rsidRPr="0019388B">
        <w:rPr>
          <w:rFonts w:asciiTheme="minorHAnsi" w:hAnsiTheme="minorHAnsi"/>
        </w:rPr>
        <w:t xml:space="preserve">If the </w:t>
      </w:r>
      <w:r w:rsidR="000965FA" w:rsidRPr="0019388B">
        <w:rPr>
          <w:rStyle w:val="Emphasis-Bold"/>
          <w:rFonts w:asciiTheme="minorHAnsi" w:hAnsiTheme="minorHAnsi"/>
        </w:rPr>
        <w:t>Commission</w:t>
      </w:r>
      <w:r w:rsidRPr="0019388B">
        <w:rPr>
          <w:rFonts w:asciiTheme="minorHAnsi" w:hAnsiTheme="minorHAnsi"/>
        </w:rPr>
        <w:t xml:space="preserve"> does not approve a proposed </w:t>
      </w:r>
      <w:r w:rsidRPr="0019388B">
        <w:rPr>
          <w:rStyle w:val="Emphasis-Remove"/>
          <w:rFonts w:asciiTheme="minorHAnsi" w:hAnsiTheme="minorHAnsi"/>
        </w:rPr>
        <w:t>verifier</w:t>
      </w:r>
      <w:r w:rsidRPr="0019388B">
        <w:rPr>
          <w:rFonts w:asciiTheme="minorHAnsi" w:hAnsiTheme="minorHAnsi"/>
        </w:rPr>
        <w:t>-</w:t>
      </w:r>
    </w:p>
    <w:p w:rsidR="00245987" w:rsidRPr="0019388B" w:rsidRDefault="00245987" w:rsidP="00613E76">
      <w:pPr>
        <w:pStyle w:val="HeadingH6ClausesubtextL2"/>
        <w:numPr>
          <w:ilvl w:val="5"/>
          <w:numId w:val="161"/>
        </w:numPr>
        <w:rPr>
          <w:rFonts w:asciiTheme="minorHAnsi" w:hAnsiTheme="minorHAnsi"/>
        </w:rPr>
      </w:pPr>
      <w:r w:rsidRPr="0019388B">
        <w:rPr>
          <w:rFonts w:asciiTheme="minorHAnsi" w:hAnsiTheme="minorHAnsi"/>
        </w:rPr>
        <w:t xml:space="preserve">it must provide reasons for this decision; and </w:t>
      </w:r>
    </w:p>
    <w:p w:rsidR="00245987" w:rsidRPr="0019388B" w:rsidRDefault="00245987" w:rsidP="00613E76">
      <w:pPr>
        <w:pStyle w:val="HeadingH6ClausesubtextL2"/>
        <w:numPr>
          <w:ilvl w:val="5"/>
          <w:numId w:val="161"/>
        </w:numPr>
        <w:rPr>
          <w:rFonts w:asciiTheme="minorHAnsi" w:hAnsiTheme="minorHAnsi"/>
        </w:rPr>
      </w:pPr>
      <w:r w:rsidRPr="0019388B">
        <w:rPr>
          <w:rFonts w:asciiTheme="minorHAnsi" w:hAnsiTheme="minorHAnsi"/>
        </w:rPr>
        <w:t xml:space="preserve">the </w:t>
      </w:r>
      <w:r w:rsidR="002865F5" w:rsidRPr="0019388B">
        <w:rPr>
          <w:rStyle w:val="Emphasis-Bold"/>
          <w:rFonts w:asciiTheme="minorHAnsi" w:hAnsiTheme="minorHAnsi"/>
        </w:rPr>
        <w:t>CPP</w:t>
      </w:r>
      <w:r w:rsidR="002865F5" w:rsidRPr="0019388B">
        <w:rPr>
          <w:rFonts w:asciiTheme="minorHAnsi" w:hAnsiTheme="minorHAnsi"/>
        </w:rPr>
        <w:t xml:space="preserve"> </w:t>
      </w:r>
      <w:r w:rsidRPr="0019388B">
        <w:rPr>
          <w:rStyle w:val="Emphasis-Bold"/>
          <w:rFonts w:asciiTheme="minorHAnsi" w:hAnsiTheme="minorHAnsi"/>
        </w:rPr>
        <w:t>applicant</w:t>
      </w:r>
      <w:r w:rsidRPr="0019388B">
        <w:rPr>
          <w:rFonts w:asciiTheme="minorHAnsi" w:hAnsiTheme="minorHAnsi"/>
        </w:rPr>
        <w:t xml:space="preserve"> may propose an alternative </w:t>
      </w:r>
      <w:r w:rsidRPr="0019388B">
        <w:rPr>
          <w:rStyle w:val="Emphasis-Remove"/>
          <w:rFonts w:asciiTheme="minorHAnsi" w:hAnsiTheme="minorHAnsi"/>
        </w:rPr>
        <w:t>verifier</w:t>
      </w:r>
      <w:r w:rsidRPr="0019388B">
        <w:rPr>
          <w:rFonts w:asciiTheme="minorHAnsi" w:hAnsiTheme="minorHAnsi"/>
        </w:rPr>
        <w:t xml:space="preserve"> in accordance with clause</w:t>
      </w:r>
      <w:r w:rsidR="00CF3E18">
        <w:rPr>
          <w:rFonts w:asciiTheme="minorHAnsi" w:hAnsiTheme="minorHAnsi"/>
        </w:rPr>
        <w:t xml:space="preserve"> F1</w:t>
      </w:r>
      <w:r w:rsidRPr="0019388B">
        <w:rPr>
          <w:rFonts w:asciiTheme="minorHAnsi" w:hAnsiTheme="minorHAnsi"/>
        </w:rPr>
        <w:t>.</w:t>
      </w:r>
    </w:p>
    <w:p w:rsidR="00245987" w:rsidRPr="0019388B" w:rsidRDefault="00245987" w:rsidP="00613E76">
      <w:pPr>
        <w:pStyle w:val="HeadingH5ClausesubtextL1"/>
        <w:numPr>
          <w:ilvl w:val="4"/>
          <w:numId w:val="161"/>
        </w:numPr>
        <w:rPr>
          <w:rStyle w:val="Emphasis-Bold"/>
          <w:rFonts w:asciiTheme="minorHAnsi" w:hAnsiTheme="minorHAnsi"/>
        </w:rPr>
      </w:pPr>
      <w:r w:rsidRPr="0019388B">
        <w:rPr>
          <w:rFonts w:asciiTheme="minorHAnsi" w:hAnsiTheme="minorHAnsi"/>
        </w:rPr>
        <w:t xml:space="preserve">If the </w:t>
      </w:r>
      <w:r w:rsidR="000965FA" w:rsidRPr="0019388B">
        <w:rPr>
          <w:rStyle w:val="Emphasis-Bold"/>
          <w:rFonts w:asciiTheme="minorHAnsi" w:hAnsiTheme="minorHAnsi"/>
        </w:rPr>
        <w:t>Commission</w:t>
      </w:r>
      <w:r w:rsidRPr="0019388B">
        <w:rPr>
          <w:rFonts w:asciiTheme="minorHAnsi" w:hAnsiTheme="minorHAnsi"/>
        </w:rPr>
        <w:t xml:space="preserve"> approves a proposed </w:t>
      </w:r>
      <w:r w:rsidRPr="0019388B">
        <w:rPr>
          <w:rStyle w:val="Emphasis-Remove"/>
          <w:rFonts w:asciiTheme="minorHAnsi" w:hAnsiTheme="minorHAnsi"/>
        </w:rPr>
        <w:t xml:space="preserve">verifier, </w:t>
      </w:r>
      <w:r w:rsidRPr="0019388B">
        <w:rPr>
          <w:rFonts w:asciiTheme="minorHAnsi" w:hAnsiTheme="minorHAnsi"/>
        </w:rPr>
        <w:t xml:space="preserve">the </w:t>
      </w:r>
      <w:r w:rsidRPr="0019388B">
        <w:rPr>
          <w:rStyle w:val="Emphasis-Bold"/>
          <w:rFonts w:asciiTheme="minorHAnsi" w:hAnsiTheme="minorHAnsi"/>
        </w:rPr>
        <w:t>CPP</w:t>
      </w:r>
      <w:r w:rsidRPr="0019388B">
        <w:rPr>
          <w:rFonts w:asciiTheme="minorHAnsi" w:hAnsiTheme="minorHAnsi"/>
        </w:rPr>
        <w:t xml:space="preserve"> </w:t>
      </w:r>
      <w:r w:rsidRPr="0019388B">
        <w:rPr>
          <w:rStyle w:val="Emphasis-Bold"/>
          <w:rFonts w:asciiTheme="minorHAnsi" w:hAnsiTheme="minorHAnsi"/>
        </w:rPr>
        <w:t>applicant</w:t>
      </w:r>
      <w:r w:rsidRPr="0019388B">
        <w:rPr>
          <w:rFonts w:asciiTheme="minorHAnsi" w:hAnsiTheme="minorHAnsi"/>
        </w:rPr>
        <w:t xml:space="preserve"> may engage that person, as soon as practicable, in accordance with clause</w:t>
      </w:r>
      <w:r w:rsidR="00F01722">
        <w:rPr>
          <w:rFonts w:asciiTheme="minorHAnsi" w:hAnsiTheme="minorHAnsi"/>
        </w:rPr>
        <w:t xml:space="preserve"> F6</w:t>
      </w:r>
      <w:r w:rsidRPr="0019388B">
        <w:rPr>
          <w:rFonts w:asciiTheme="minorHAnsi" w:hAnsiTheme="minorHAnsi"/>
        </w:rPr>
        <w:t>.</w:t>
      </w:r>
    </w:p>
    <w:p w:rsidR="00245987" w:rsidRDefault="00245987" w:rsidP="00613E76">
      <w:pPr>
        <w:pStyle w:val="HeadingH5ClausesubtextL1"/>
        <w:numPr>
          <w:ilvl w:val="4"/>
          <w:numId w:val="161"/>
        </w:numPr>
        <w:rPr>
          <w:rFonts w:asciiTheme="minorHAnsi" w:hAnsiTheme="minorHAnsi"/>
        </w:rPr>
      </w:pPr>
      <w:r w:rsidRPr="0019388B">
        <w:rPr>
          <w:rFonts w:asciiTheme="minorHAnsi" w:hAnsiTheme="minorHAnsi"/>
        </w:rPr>
        <w:t xml:space="preserve">The </w:t>
      </w:r>
      <w:r w:rsidR="000965FA" w:rsidRPr="0019388B">
        <w:rPr>
          <w:rStyle w:val="Emphasis-Bold"/>
          <w:rFonts w:asciiTheme="minorHAnsi" w:hAnsiTheme="minorHAnsi"/>
        </w:rPr>
        <w:t>Commission</w:t>
      </w:r>
      <w:r w:rsidRPr="0019388B">
        <w:rPr>
          <w:rStyle w:val="Emphasis-Bold"/>
          <w:rFonts w:asciiTheme="minorHAnsi" w:hAnsiTheme="minorHAnsi"/>
        </w:rPr>
        <w:t>’s</w:t>
      </w:r>
      <w:r w:rsidRPr="0019388B">
        <w:rPr>
          <w:rFonts w:asciiTheme="minorHAnsi" w:hAnsiTheme="minorHAnsi"/>
        </w:rPr>
        <w:t xml:space="preserve"> approval of a proposed verifier remains valid until</w:t>
      </w:r>
      <w:r w:rsidR="002865F5" w:rsidRPr="0019388B">
        <w:rPr>
          <w:rFonts w:asciiTheme="minorHAnsi" w:hAnsiTheme="minorHAnsi"/>
        </w:rPr>
        <w:t xml:space="preserve"> the</w:t>
      </w:r>
      <w:r w:rsidRPr="0019388B">
        <w:rPr>
          <w:rFonts w:asciiTheme="minorHAnsi" w:hAnsiTheme="minorHAnsi"/>
        </w:rPr>
        <w:t xml:space="preserve"> </w:t>
      </w:r>
      <w:r w:rsidR="000965FA" w:rsidRPr="0019388B">
        <w:rPr>
          <w:rStyle w:val="Emphasis-Bold"/>
          <w:rFonts w:asciiTheme="minorHAnsi" w:hAnsiTheme="minorHAnsi"/>
        </w:rPr>
        <w:t>Commission</w:t>
      </w:r>
      <w:r w:rsidRPr="0019388B">
        <w:rPr>
          <w:rFonts w:asciiTheme="minorHAnsi" w:hAnsiTheme="minorHAnsi"/>
        </w:rPr>
        <w:t xml:space="preserve"> has completed its assessment of the </w:t>
      </w:r>
      <w:r w:rsidR="00C7242F" w:rsidRPr="0019388B">
        <w:rPr>
          <w:rStyle w:val="Emphasis-Bold"/>
          <w:rFonts w:asciiTheme="minorHAnsi" w:hAnsiTheme="minorHAnsi"/>
        </w:rPr>
        <w:t>CPP proposal</w:t>
      </w:r>
      <w:r w:rsidRPr="0019388B">
        <w:rPr>
          <w:rFonts w:asciiTheme="minorHAnsi" w:hAnsiTheme="minorHAnsi"/>
        </w:rPr>
        <w:t>.</w:t>
      </w:r>
    </w:p>
    <w:p w:rsidR="00F15984" w:rsidRDefault="00F15984" w:rsidP="00613E76">
      <w:pPr>
        <w:pStyle w:val="SchHead4Clause"/>
        <w:numPr>
          <w:ilvl w:val="3"/>
          <w:numId w:val="158"/>
        </w:numPr>
      </w:pPr>
      <w:r>
        <w:t>Summary of intended CPP proposal</w:t>
      </w:r>
    </w:p>
    <w:p w:rsidR="00F15984" w:rsidRPr="00695E73" w:rsidRDefault="00F15984" w:rsidP="00613E76">
      <w:pPr>
        <w:pStyle w:val="HeadingH5ClausesubtextL1"/>
        <w:numPr>
          <w:ilvl w:val="4"/>
          <w:numId w:val="162"/>
        </w:numPr>
      </w:pPr>
      <w:r w:rsidRPr="00695E73">
        <w:t xml:space="preserve">Before the </w:t>
      </w:r>
      <w:r w:rsidRPr="00695E73">
        <w:rPr>
          <w:b/>
        </w:rPr>
        <w:t>verifier</w:t>
      </w:r>
      <w:r w:rsidRPr="00695E73">
        <w:t xml:space="preserve"> enters into a deed with the </w:t>
      </w:r>
      <w:r w:rsidRPr="00695E73">
        <w:rPr>
          <w:b/>
        </w:rPr>
        <w:t>Commis</w:t>
      </w:r>
      <w:r w:rsidR="00997699">
        <w:rPr>
          <w:b/>
        </w:rPr>
        <w:t>s</w:t>
      </w:r>
      <w:r w:rsidRPr="00695E73">
        <w:rPr>
          <w:b/>
        </w:rPr>
        <w:t>ion</w:t>
      </w:r>
      <w:r w:rsidR="001B4284">
        <w:rPr>
          <w:b/>
        </w:rPr>
        <w:t xml:space="preserve"> </w:t>
      </w:r>
      <w:r w:rsidR="001B4284" w:rsidRPr="001B4284">
        <w:t>as described in clause F6</w:t>
      </w:r>
      <w:r w:rsidRPr="00695E73">
        <w:t xml:space="preserve">, the </w:t>
      </w:r>
      <w:r w:rsidRPr="00695E73">
        <w:rPr>
          <w:b/>
        </w:rPr>
        <w:t>CPP applicant</w:t>
      </w:r>
      <w:r w:rsidRPr="00695E73">
        <w:t xml:space="preserve"> must provide the </w:t>
      </w:r>
      <w:r w:rsidRPr="00695E73">
        <w:rPr>
          <w:b/>
        </w:rPr>
        <w:t>Commission</w:t>
      </w:r>
      <w:r w:rsidRPr="00695E73">
        <w:t xml:space="preserve"> with a </w:t>
      </w:r>
      <w:r w:rsidR="00480048">
        <w:t xml:space="preserve">high-level </w:t>
      </w:r>
      <w:r w:rsidRPr="00695E73">
        <w:t xml:space="preserve">summary </w:t>
      </w:r>
      <w:r w:rsidR="00480048">
        <w:t xml:space="preserve">of the intended </w:t>
      </w:r>
      <w:r w:rsidR="00480048" w:rsidRPr="00A02C73">
        <w:rPr>
          <w:b/>
        </w:rPr>
        <w:t>CPP proposal</w:t>
      </w:r>
      <w:r w:rsidR="008C6448">
        <w:rPr>
          <w:b/>
        </w:rPr>
        <w:t xml:space="preserve"> </w:t>
      </w:r>
      <w:r w:rsidR="008C6448" w:rsidRPr="00134DED">
        <w:t>(‘Summary of intended CPP proposal’)</w:t>
      </w:r>
      <w:r w:rsidR="00480048">
        <w:t>, including</w:t>
      </w:r>
      <w:r w:rsidRPr="00695E73">
        <w:t>-</w:t>
      </w:r>
    </w:p>
    <w:p w:rsidR="00F15984" w:rsidRDefault="00480048" w:rsidP="00613E76">
      <w:pPr>
        <w:pStyle w:val="HeadingH6ClausesubtextL2"/>
        <w:numPr>
          <w:ilvl w:val="5"/>
          <w:numId w:val="162"/>
        </w:numPr>
      </w:pPr>
      <w:r>
        <w:t xml:space="preserve">a high-level description of </w:t>
      </w:r>
      <w:r w:rsidR="00F15984">
        <w:t xml:space="preserve">its rationale for seeking a </w:t>
      </w:r>
      <w:r w:rsidR="00F15984" w:rsidRPr="00B922DC">
        <w:rPr>
          <w:b/>
        </w:rPr>
        <w:t>CPP</w:t>
      </w:r>
      <w:r w:rsidRPr="00480048">
        <w:t xml:space="preserve"> </w:t>
      </w:r>
      <w:r w:rsidRPr="00A02C73">
        <w:t>and a brief explanation of the key</w:t>
      </w:r>
      <w:r>
        <w:rPr>
          <w:b/>
        </w:rPr>
        <w:t xml:space="preserve"> projects </w:t>
      </w:r>
      <w:r w:rsidRPr="00A02C73">
        <w:t>or</w:t>
      </w:r>
      <w:r>
        <w:rPr>
          <w:b/>
        </w:rPr>
        <w:t xml:space="preserve"> programmes </w:t>
      </w:r>
      <w:r w:rsidRPr="00A02C73">
        <w:t>that are linked to this rationale</w:t>
      </w:r>
      <w:r w:rsidR="00F15984">
        <w:t>;</w:t>
      </w:r>
    </w:p>
    <w:p w:rsidR="00F15984" w:rsidRDefault="00F15984" w:rsidP="00613E76">
      <w:pPr>
        <w:pStyle w:val="HeadingH6ClausesubtextL2"/>
        <w:numPr>
          <w:ilvl w:val="5"/>
          <w:numId w:val="162"/>
        </w:numPr>
      </w:pPr>
      <w:r>
        <w:t xml:space="preserve">when it proposes the intended </w:t>
      </w:r>
      <w:r w:rsidRPr="00E01EE7">
        <w:rPr>
          <w:b/>
        </w:rPr>
        <w:t>CPP proposal</w:t>
      </w:r>
      <w:r>
        <w:t xml:space="preserve"> </w:t>
      </w:r>
      <w:r w:rsidR="00447A7B">
        <w:t xml:space="preserve">to </w:t>
      </w:r>
      <w:r>
        <w:t xml:space="preserve">take effect as a </w:t>
      </w:r>
      <w:r w:rsidRPr="00E01EE7">
        <w:rPr>
          <w:b/>
        </w:rPr>
        <w:t>CPP</w:t>
      </w:r>
      <w:r>
        <w:t>;</w:t>
      </w:r>
    </w:p>
    <w:p w:rsidR="00F15984" w:rsidRDefault="00F15984" w:rsidP="00613E76">
      <w:pPr>
        <w:pStyle w:val="HeadingH6ClausesubtextL2"/>
        <w:numPr>
          <w:ilvl w:val="5"/>
          <w:numId w:val="162"/>
        </w:numPr>
      </w:pPr>
      <w:r>
        <w:t xml:space="preserve">its estimated </w:t>
      </w:r>
      <w:r w:rsidRPr="00E01EE7">
        <w:rPr>
          <w:b/>
        </w:rPr>
        <w:t>capex</w:t>
      </w:r>
      <w:r>
        <w:t xml:space="preserve"> forecast and estimated </w:t>
      </w:r>
      <w:r w:rsidRPr="00E01EE7">
        <w:rPr>
          <w:b/>
        </w:rPr>
        <w:t>opex</w:t>
      </w:r>
      <w:r>
        <w:t xml:space="preserve"> forecast for the intended </w:t>
      </w:r>
      <w:r w:rsidRPr="00E01EE7">
        <w:rPr>
          <w:b/>
        </w:rPr>
        <w:t>CPP proposal</w:t>
      </w:r>
      <w:r>
        <w:t xml:space="preserve">; </w:t>
      </w:r>
    </w:p>
    <w:p w:rsidR="00960059" w:rsidRDefault="00960059" w:rsidP="00613E76">
      <w:pPr>
        <w:pStyle w:val="HeadingH6ClausesubtextL2"/>
        <w:numPr>
          <w:ilvl w:val="5"/>
          <w:numId w:val="162"/>
        </w:numPr>
      </w:pPr>
      <w:r>
        <w:t xml:space="preserve">the indicative impact on </w:t>
      </w:r>
      <w:r w:rsidRPr="00960059">
        <w:rPr>
          <w:b/>
        </w:rPr>
        <w:t>prices</w:t>
      </w:r>
      <w:r>
        <w:t xml:space="preserve"> </w:t>
      </w:r>
      <w:r w:rsidR="00714EE2">
        <w:t xml:space="preserve">and quality standards </w:t>
      </w:r>
      <w:r>
        <w:t xml:space="preserve">of the intended </w:t>
      </w:r>
      <w:r w:rsidRPr="00960059">
        <w:rPr>
          <w:b/>
        </w:rPr>
        <w:t>CPP proposal</w:t>
      </w:r>
      <w:r>
        <w:t>;</w:t>
      </w:r>
    </w:p>
    <w:p w:rsidR="00F15984" w:rsidRDefault="00470985" w:rsidP="00613E76">
      <w:pPr>
        <w:pStyle w:val="HeadingH6ClausesubtextL2"/>
        <w:numPr>
          <w:ilvl w:val="5"/>
          <w:numId w:val="162"/>
        </w:numPr>
      </w:pPr>
      <w:r>
        <w:t xml:space="preserve">how it intends to consult </w:t>
      </w:r>
      <w:r w:rsidRPr="00A65FD6">
        <w:rPr>
          <w:b/>
        </w:rPr>
        <w:t>consumers</w:t>
      </w:r>
      <w:r>
        <w:t xml:space="preserve"> on the intended </w:t>
      </w:r>
      <w:r w:rsidRPr="00A65FD6">
        <w:rPr>
          <w:b/>
        </w:rPr>
        <w:t>CPP proposal</w:t>
      </w:r>
      <w:r>
        <w:t>;</w:t>
      </w:r>
      <w:r w:rsidR="00F15984">
        <w:t xml:space="preserve"> and</w:t>
      </w:r>
    </w:p>
    <w:p w:rsidR="00F15984" w:rsidRDefault="00F15984" w:rsidP="00613E76">
      <w:pPr>
        <w:pStyle w:val="HeadingH6ClausesubtextL2"/>
        <w:numPr>
          <w:ilvl w:val="5"/>
          <w:numId w:val="162"/>
        </w:numPr>
      </w:pPr>
      <w:r>
        <w:t xml:space="preserve">any other information it considers would assist the </w:t>
      </w:r>
      <w:r w:rsidRPr="00E141F0">
        <w:rPr>
          <w:b/>
        </w:rPr>
        <w:t>Commission</w:t>
      </w:r>
      <w:r w:rsidRPr="00C21EFC">
        <w:rPr>
          <w:b/>
        </w:rPr>
        <w:t>’s</w:t>
      </w:r>
      <w:r>
        <w:t xml:space="preserve"> planning for the </w:t>
      </w:r>
      <w:r w:rsidRPr="00E141F0">
        <w:rPr>
          <w:b/>
        </w:rPr>
        <w:t>Commission</w:t>
      </w:r>
      <w:r w:rsidRPr="00C21EFC">
        <w:rPr>
          <w:b/>
        </w:rPr>
        <w:t>’s</w:t>
      </w:r>
      <w:r>
        <w:t xml:space="preserve"> assessment of the intended </w:t>
      </w:r>
      <w:r w:rsidRPr="00E141F0">
        <w:rPr>
          <w:b/>
        </w:rPr>
        <w:t>CPP proposal</w:t>
      </w:r>
      <w:r>
        <w:t>.</w:t>
      </w:r>
    </w:p>
    <w:p w:rsidR="00F15984" w:rsidRPr="007F4CB6" w:rsidRDefault="007F4CB6" w:rsidP="00613E76">
      <w:pPr>
        <w:pStyle w:val="HeadingH5ClausesubtextL1"/>
        <w:numPr>
          <w:ilvl w:val="4"/>
          <w:numId w:val="162"/>
        </w:numPr>
      </w:pPr>
      <w:r>
        <w:t xml:space="preserve">With the agreement of the </w:t>
      </w:r>
      <w:r w:rsidRPr="009014E5">
        <w:rPr>
          <w:b/>
        </w:rPr>
        <w:t>Commission</w:t>
      </w:r>
      <w:r>
        <w:t xml:space="preserve">, the requirements in subclause (1) may be satisfied by way of </w:t>
      </w:r>
      <w:r w:rsidR="00820A76">
        <w:t xml:space="preserve">the record of </w:t>
      </w:r>
      <w:r>
        <w:t xml:space="preserve">a workshop with the </w:t>
      </w:r>
      <w:r w:rsidRPr="009014E5">
        <w:rPr>
          <w:b/>
        </w:rPr>
        <w:t>Commission</w:t>
      </w:r>
      <w:r>
        <w:t>.</w:t>
      </w:r>
    </w:p>
    <w:p w:rsidR="00245987" w:rsidRPr="0019388B" w:rsidRDefault="00245987" w:rsidP="00613E76">
      <w:pPr>
        <w:pStyle w:val="SchHead4Clause"/>
        <w:numPr>
          <w:ilvl w:val="3"/>
          <w:numId w:val="158"/>
        </w:numPr>
        <w:rPr>
          <w:rFonts w:asciiTheme="minorHAnsi" w:hAnsiTheme="minorHAnsi"/>
        </w:rPr>
      </w:pPr>
      <w:bookmarkStart w:id="1837" w:name="_Ref265692035"/>
      <w:r w:rsidRPr="0019388B">
        <w:rPr>
          <w:rFonts w:asciiTheme="minorHAnsi" w:hAnsiTheme="minorHAnsi"/>
        </w:rPr>
        <w:t>Engaging the verifier</w:t>
      </w:r>
      <w:bookmarkEnd w:id="1837"/>
    </w:p>
    <w:p w:rsidR="00245987" w:rsidRPr="0019388B" w:rsidRDefault="00245987" w:rsidP="00613E76">
      <w:pPr>
        <w:pStyle w:val="HeadingH5ClausesubtextL1"/>
        <w:numPr>
          <w:ilvl w:val="4"/>
          <w:numId w:val="163"/>
        </w:numPr>
        <w:rPr>
          <w:rStyle w:val="Emphasis-Bold"/>
          <w:rFonts w:asciiTheme="minorHAnsi" w:hAnsiTheme="minorHAnsi"/>
        </w:rPr>
      </w:pPr>
      <w:bookmarkStart w:id="1838" w:name="_Ref265708349"/>
      <w:r w:rsidRPr="0019388B">
        <w:rPr>
          <w:rFonts w:asciiTheme="minorHAnsi" w:hAnsiTheme="minorHAnsi"/>
        </w:rPr>
        <w:t xml:space="preserve">If the </w:t>
      </w:r>
      <w:r w:rsidR="000965FA" w:rsidRPr="0019388B">
        <w:rPr>
          <w:rStyle w:val="Emphasis-Bold"/>
          <w:rFonts w:asciiTheme="minorHAnsi" w:hAnsiTheme="minorHAnsi"/>
        </w:rPr>
        <w:t>Commission</w:t>
      </w:r>
      <w:r w:rsidRPr="0019388B">
        <w:rPr>
          <w:rFonts w:asciiTheme="minorHAnsi" w:hAnsiTheme="minorHAnsi"/>
        </w:rPr>
        <w:t xml:space="preserve"> approves a proposed verifier, the approved </w:t>
      </w:r>
      <w:r w:rsidRPr="0019388B">
        <w:rPr>
          <w:rStyle w:val="Emphasis-Bold"/>
          <w:rFonts w:asciiTheme="minorHAnsi" w:hAnsiTheme="minorHAnsi"/>
        </w:rPr>
        <w:t>person</w:t>
      </w:r>
      <w:r w:rsidRPr="0019388B">
        <w:rPr>
          <w:rFonts w:asciiTheme="minorHAnsi" w:hAnsiTheme="minorHAnsi"/>
        </w:rPr>
        <w:t xml:space="preserve"> may not undertake any service in relation to the </w:t>
      </w:r>
      <w:r w:rsidRPr="0019388B">
        <w:rPr>
          <w:rStyle w:val="Emphasis-Bold"/>
          <w:rFonts w:asciiTheme="minorHAnsi" w:hAnsiTheme="minorHAnsi"/>
        </w:rPr>
        <w:t>CPP</w:t>
      </w:r>
      <w:r w:rsidRPr="0019388B">
        <w:rPr>
          <w:rFonts w:asciiTheme="minorHAnsi" w:hAnsiTheme="minorHAnsi"/>
        </w:rPr>
        <w:t xml:space="preserve"> </w:t>
      </w:r>
      <w:r w:rsidRPr="0019388B">
        <w:rPr>
          <w:rStyle w:val="Emphasis-Bold"/>
          <w:rFonts w:asciiTheme="minorHAnsi" w:hAnsiTheme="minorHAnsi"/>
        </w:rPr>
        <w:t xml:space="preserve">applicant's </w:t>
      </w:r>
      <w:r w:rsidR="00C7242F" w:rsidRPr="0019388B">
        <w:rPr>
          <w:rStyle w:val="Emphasis-Bold"/>
          <w:rFonts w:asciiTheme="minorHAnsi" w:hAnsiTheme="minorHAnsi"/>
        </w:rPr>
        <w:t>CPP proposal</w:t>
      </w:r>
      <w:r w:rsidRPr="0019388B">
        <w:rPr>
          <w:rFonts w:asciiTheme="minorHAnsi" w:hAnsiTheme="minorHAnsi"/>
        </w:rPr>
        <w:t xml:space="preserve"> unless it has entered into a deed with the </w:t>
      </w:r>
      <w:r w:rsidR="000965FA" w:rsidRPr="0019388B">
        <w:rPr>
          <w:rStyle w:val="Emphasis-Bold"/>
          <w:rFonts w:asciiTheme="minorHAnsi" w:hAnsiTheme="minorHAnsi"/>
        </w:rPr>
        <w:t>Commission</w:t>
      </w:r>
      <w:r w:rsidRPr="0019388B">
        <w:rPr>
          <w:rStyle w:val="Emphasis-Remove"/>
          <w:rFonts w:asciiTheme="minorHAnsi" w:hAnsiTheme="minorHAnsi"/>
        </w:rPr>
        <w:t>.</w:t>
      </w:r>
      <w:bookmarkEnd w:id="1838"/>
    </w:p>
    <w:p w:rsidR="00245987" w:rsidRPr="0019388B" w:rsidRDefault="00245987" w:rsidP="00613E76">
      <w:pPr>
        <w:pStyle w:val="HeadingH5ClausesubtextL1"/>
        <w:numPr>
          <w:ilvl w:val="4"/>
          <w:numId w:val="163"/>
        </w:numPr>
        <w:rPr>
          <w:rFonts w:asciiTheme="minorHAnsi" w:hAnsiTheme="minorHAnsi"/>
        </w:rPr>
      </w:pPr>
      <w:r w:rsidRPr="0019388B">
        <w:rPr>
          <w:rFonts w:asciiTheme="minorHAnsi" w:hAnsiTheme="minorHAnsi"/>
        </w:rPr>
        <w:t>For the purpose of subclause</w:t>
      </w:r>
      <w:r w:rsidR="00CF3E18">
        <w:rPr>
          <w:rFonts w:asciiTheme="minorHAnsi" w:hAnsiTheme="minorHAnsi"/>
        </w:rPr>
        <w:t xml:space="preserve"> (1)</w:t>
      </w:r>
      <w:r w:rsidR="008B6C3D" w:rsidRPr="0019388B">
        <w:rPr>
          <w:rFonts w:asciiTheme="minorHAnsi" w:hAnsiTheme="minorHAnsi"/>
        </w:rPr>
        <w:t xml:space="preserve">, </w:t>
      </w:r>
      <w:r w:rsidRPr="0019388B">
        <w:rPr>
          <w:rFonts w:asciiTheme="minorHAnsi" w:hAnsiTheme="minorHAnsi"/>
        </w:rPr>
        <w:t>terms of the deed must-</w:t>
      </w:r>
    </w:p>
    <w:p w:rsidR="00246BBF" w:rsidRPr="0019388B" w:rsidRDefault="00246BBF" w:rsidP="00613E76">
      <w:pPr>
        <w:pStyle w:val="HeadingH6ClausesubtextL2"/>
        <w:numPr>
          <w:ilvl w:val="5"/>
          <w:numId w:val="163"/>
        </w:numPr>
        <w:rPr>
          <w:rFonts w:asciiTheme="minorHAnsi" w:hAnsiTheme="minorHAnsi"/>
        </w:rPr>
      </w:pPr>
      <w:r w:rsidRPr="0019388B">
        <w:rPr>
          <w:rFonts w:asciiTheme="minorHAnsi" w:hAnsiTheme="minorHAnsi"/>
        </w:rPr>
        <w:t>r</w:t>
      </w:r>
      <w:r w:rsidR="002F7E84" w:rsidRPr="0019388B">
        <w:rPr>
          <w:rFonts w:asciiTheme="minorHAnsi" w:hAnsiTheme="minorHAnsi"/>
        </w:rPr>
        <w:t xml:space="preserve">equire the </w:t>
      </w:r>
      <w:r w:rsidR="002F7E84" w:rsidRPr="0019388B">
        <w:rPr>
          <w:rStyle w:val="Emphasis-Bold"/>
          <w:rFonts w:asciiTheme="minorHAnsi" w:hAnsiTheme="minorHAnsi"/>
        </w:rPr>
        <w:t xml:space="preserve">CPP applicant </w:t>
      </w:r>
      <w:r w:rsidR="002F7E84" w:rsidRPr="0019388B">
        <w:rPr>
          <w:rFonts w:asciiTheme="minorHAnsi" w:hAnsiTheme="minorHAnsi"/>
        </w:rPr>
        <w:t>to</w:t>
      </w:r>
      <w:r w:rsidRPr="0019388B">
        <w:rPr>
          <w:rFonts w:asciiTheme="minorHAnsi" w:hAnsiTheme="minorHAnsi"/>
        </w:rPr>
        <w:t>-</w:t>
      </w:r>
      <w:r w:rsidR="002F7E84" w:rsidRPr="0019388B">
        <w:rPr>
          <w:rFonts w:asciiTheme="minorHAnsi" w:hAnsiTheme="minorHAnsi"/>
        </w:rPr>
        <w:t xml:space="preserve"> </w:t>
      </w:r>
    </w:p>
    <w:p w:rsidR="00246BBF" w:rsidRPr="0019388B" w:rsidRDefault="00B861D3" w:rsidP="00613E76">
      <w:pPr>
        <w:pStyle w:val="HeadingH7ClausesubtextL3"/>
        <w:numPr>
          <w:ilvl w:val="6"/>
          <w:numId w:val="163"/>
        </w:numPr>
        <w:rPr>
          <w:rFonts w:asciiTheme="minorHAnsi" w:hAnsiTheme="minorHAnsi"/>
        </w:rPr>
      </w:pPr>
      <w:r w:rsidRPr="0019388B">
        <w:rPr>
          <w:rFonts w:asciiTheme="minorHAnsi" w:hAnsiTheme="minorHAnsi"/>
        </w:rPr>
        <w:t xml:space="preserve">provide the </w:t>
      </w:r>
      <w:r w:rsidRPr="0019388B">
        <w:rPr>
          <w:rStyle w:val="Emphasis-Bold"/>
          <w:rFonts w:asciiTheme="minorHAnsi" w:hAnsiTheme="minorHAnsi"/>
        </w:rPr>
        <w:t>verifier</w:t>
      </w:r>
      <w:r w:rsidRPr="0019388B">
        <w:rPr>
          <w:rFonts w:asciiTheme="minorHAnsi" w:hAnsiTheme="minorHAnsi"/>
        </w:rPr>
        <w:t xml:space="preserve"> with the information specified in and in accordance with clause</w:t>
      </w:r>
      <w:r w:rsidR="00CF3E18">
        <w:rPr>
          <w:rFonts w:asciiTheme="minorHAnsi" w:hAnsiTheme="minorHAnsi"/>
        </w:rPr>
        <w:t xml:space="preserve"> 5.6.2(3)</w:t>
      </w:r>
      <w:r w:rsidR="00D0554A" w:rsidRPr="0019388B">
        <w:rPr>
          <w:rStyle w:val="Emphasis-Remove"/>
          <w:rFonts w:asciiTheme="minorHAnsi" w:hAnsiTheme="minorHAnsi"/>
        </w:rPr>
        <w:t xml:space="preserve">; </w:t>
      </w:r>
      <w:r w:rsidR="007A4988" w:rsidRPr="0019388B">
        <w:rPr>
          <w:rStyle w:val="Emphasis-Remove"/>
          <w:rFonts w:asciiTheme="minorHAnsi" w:hAnsiTheme="minorHAnsi"/>
        </w:rPr>
        <w:t>and</w:t>
      </w:r>
    </w:p>
    <w:p w:rsidR="00246BBF" w:rsidRPr="0019388B" w:rsidRDefault="00246BBF" w:rsidP="00613E76">
      <w:pPr>
        <w:pStyle w:val="HeadingH7ClausesubtextL3"/>
        <w:numPr>
          <w:ilvl w:val="6"/>
          <w:numId w:val="163"/>
        </w:numPr>
        <w:rPr>
          <w:rFonts w:asciiTheme="minorHAnsi" w:hAnsiTheme="minorHAnsi"/>
        </w:rPr>
      </w:pPr>
      <w:r w:rsidRPr="0019388B">
        <w:rPr>
          <w:rFonts w:asciiTheme="minorHAnsi" w:hAnsiTheme="minorHAnsi"/>
        </w:rPr>
        <w:t>pay any fee charged by the</w:t>
      </w:r>
      <w:r w:rsidRPr="0019388B">
        <w:rPr>
          <w:rStyle w:val="Emphasis-Bold"/>
          <w:rFonts w:asciiTheme="minorHAnsi" w:hAnsiTheme="minorHAnsi"/>
        </w:rPr>
        <w:t xml:space="preserve"> verifier</w:t>
      </w:r>
      <w:r w:rsidR="00707D12" w:rsidRPr="0019388B">
        <w:rPr>
          <w:rStyle w:val="Emphasis-Remove"/>
          <w:rFonts w:asciiTheme="minorHAnsi" w:hAnsiTheme="minorHAnsi"/>
        </w:rPr>
        <w:t xml:space="preserve"> for verifying the relevant parts of the </w:t>
      </w:r>
      <w:r w:rsidR="00707D12" w:rsidRPr="0019388B">
        <w:rPr>
          <w:rStyle w:val="Emphasis-Bold"/>
          <w:rFonts w:asciiTheme="minorHAnsi" w:hAnsiTheme="minorHAnsi"/>
        </w:rPr>
        <w:t>CPP proposal</w:t>
      </w:r>
      <w:r w:rsidR="00707D12" w:rsidRPr="0019388B">
        <w:rPr>
          <w:rStyle w:val="Emphasis-Remove"/>
          <w:rFonts w:asciiTheme="minorHAnsi" w:hAnsiTheme="minorHAnsi"/>
        </w:rPr>
        <w:t xml:space="preserve"> in accordance with his, her or its engagement and </w:t>
      </w:r>
      <w:r w:rsidR="006E1FFA">
        <w:fldChar w:fldCharType="begin"/>
      </w:r>
      <w:r w:rsidR="006E1FFA">
        <w:instrText xml:space="preserve"> REF _Ref265301514 \r \h  \* MERGEFORMAT \* Caps </w:instrText>
      </w:r>
      <w:r w:rsidR="006E1FFA">
        <w:fldChar w:fldCharType="separate"/>
      </w:r>
      <w:r w:rsidR="00325EBF" w:rsidRPr="00325EBF">
        <w:rPr>
          <w:rStyle w:val="Emphasis-Remove"/>
          <w:rFonts w:asciiTheme="minorHAnsi" w:hAnsiTheme="minorHAnsi"/>
        </w:rPr>
        <w:t>Schedule B</w:t>
      </w:r>
      <w:r w:rsidR="006E1FFA">
        <w:fldChar w:fldCharType="end"/>
      </w:r>
      <w:r w:rsidR="00B861D3" w:rsidRPr="0019388B">
        <w:rPr>
          <w:rFonts w:asciiTheme="minorHAnsi" w:hAnsiTheme="minorHAnsi"/>
        </w:rPr>
        <w:t>;</w:t>
      </w:r>
    </w:p>
    <w:p w:rsidR="00245987" w:rsidRPr="0019388B" w:rsidRDefault="00245987" w:rsidP="00613E76">
      <w:pPr>
        <w:pStyle w:val="HeadingH6ClausesubtextL2"/>
        <w:numPr>
          <w:ilvl w:val="5"/>
          <w:numId w:val="163"/>
        </w:numPr>
        <w:rPr>
          <w:rFonts w:asciiTheme="minorHAnsi" w:hAnsiTheme="minorHAnsi"/>
        </w:rPr>
      </w:pPr>
      <w:r w:rsidRPr="0019388B">
        <w:rPr>
          <w:rFonts w:asciiTheme="minorHAnsi" w:hAnsiTheme="minorHAnsi"/>
        </w:rPr>
        <w:t>impose a</w:t>
      </w:r>
      <w:r w:rsidR="00F20B40">
        <w:rPr>
          <w:rFonts w:asciiTheme="minorHAnsi" w:hAnsiTheme="minorHAnsi"/>
        </w:rPr>
        <w:t>n overriding</w:t>
      </w:r>
      <w:r w:rsidRPr="0019388B">
        <w:rPr>
          <w:rFonts w:asciiTheme="minorHAnsi" w:hAnsiTheme="minorHAnsi"/>
        </w:rPr>
        <w:t xml:space="preserve"> duty on the </w:t>
      </w:r>
      <w:r w:rsidRPr="0019388B">
        <w:rPr>
          <w:rStyle w:val="Emphasis-Bold"/>
          <w:rFonts w:asciiTheme="minorHAnsi" w:hAnsiTheme="minorHAnsi"/>
        </w:rPr>
        <w:t>verifier</w:t>
      </w:r>
      <w:r w:rsidRPr="0019388B">
        <w:rPr>
          <w:rFonts w:asciiTheme="minorHAnsi" w:hAnsiTheme="minorHAnsi"/>
        </w:rPr>
        <w:t xml:space="preserve"> to </w:t>
      </w:r>
      <w:r w:rsidR="00F20B40">
        <w:rPr>
          <w:rFonts w:asciiTheme="minorHAnsi" w:hAnsiTheme="minorHAnsi"/>
        </w:rPr>
        <w:t xml:space="preserve">assist </w:t>
      </w:r>
      <w:r w:rsidRPr="0019388B">
        <w:rPr>
          <w:rFonts w:asciiTheme="minorHAnsi" w:hAnsiTheme="minorHAnsi"/>
        </w:rPr>
        <w:t xml:space="preserve">the </w:t>
      </w:r>
      <w:r w:rsidR="000965FA" w:rsidRPr="0019388B">
        <w:rPr>
          <w:rStyle w:val="Emphasis-Bold"/>
          <w:rFonts w:asciiTheme="minorHAnsi" w:hAnsiTheme="minorHAnsi"/>
        </w:rPr>
        <w:t>Commission</w:t>
      </w:r>
      <w:r w:rsidR="00F20B40">
        <w:rPr>
          <w:rStyle w:val="Emphasis-Bold"/>
          <w:rFonts w:asciiTheme="minorHAnsi" w:hAnsiTheme="minorHAnsi"/>
        </w:rPr>
        <w:t xml:space="preserve"> </w:t>
      </w:r>
      <w:r w:rsidR="00F20B40" w:rsidRPr="00F20B40">
        <w:rPr>
          <w:rStyle w:val="Emphasis-Bold"/>
          <w:rFonts w:asciiTheme="minorHAnsi" w:hAnsiTheme="minorHAnsi"/>
          <w:b w:val="0"/>
        </w:rPr>
        <w:t>as an</w:t>
      </w:r>
      <w:r w:rsidR="00F20B40">
        <w:rPr>
          <w:rStyle w:val="Emphasis-Bold"/>
          <w:rFonts w:asciiTheme="minorHAnsi" w:hAnsiTheme="minorHAnsi"/>
        </w:rPr>
        <w:t xml:space="preserve"> independent </w:t>
      </w:r>
      <w:r w:rsidR="00F20B40" w:rsidRPr="00F20B40">
        <w:rPr>
          <w:rStyle w:val="Emphasis-Bold"/>
          <w:rFonts w:asciiTheme="minorHAnsi" w:hAnsiTheme="minorHAnsi"/>
          <w:b w:val="0"/>
        </w:rPr>
        <w:t>expert on relevant matters within the</w:t>
      </w:r>
      <w:r w:rsidR="00F20B40">
        <w:rPr>
          <w:rStyle w:val="Emphasis-Bold"/>
          <w:rFonts w:asciiTheme="minorHAnsi" w:hAnsiTheme="minorHAnsi"/>
        </w:rPr>
        <w:t xml:space="preserve"> verifier</w:t>
      </w:r>
      <w:r w:rsidR="00F20B40" w:rsidRPr="00C21EFC">
        <w:rPr>
          <w:rStyle w:val="Emphasis-Bold"/>
          <w:rFonts w:asciiTheme="minorHAnsi" w:hAnsiTheme="minorHAnsi"/>
        </w:rPr>
        <w:t>’s</w:t>
      </w:r>
      <w:r w:rsidR="00F20B40">
        <w:rPr>
          <w:rStyle w:val="Emphasis-Bold"/>
          <w:rFonts w:asciiTheme="minorHAnsi" w:hAnsiTheme="minorHAnsi"/>
        </w:rPr>
        <w:t xml:space="preserve"> </w:t>
      </w:r>
      <w:r w:rsidR="00F20B40" w:rsidRPr="00F20B40">
        <w:rPr>
          <w:rStyle w:val="Emphasis-Bold"/>
          <w:rFonts w:asciiTheme="minorHAnsi" w:hAnsiTheme="minorHAnsi"/>
          <w:b w:val="0"/>
        </w:rPr>
        <w:t>area of technical expertise, with particular reference to aspects of</w:t>
      </w:r>
      <w:r w:rsidR="00F20B40">
        <w:rPr>
          <w:rStyle w:val="Emphasis-Bold"/>
          <w:rFonts w:asciiTheme="minorHAnsi" w:hAnsiTheme="minorHAnsi"/>
        </w:rPr>
        <w:t xml:space="preserve"> capex</w:t>
      </w:r>
      <w:r w:rsidR="00F20B40" w:rsidRPr="00F20B40">
        <w:rPr>
          <w:rStyle w:val="Emphasis-Bold"/>
          <w:rFonts w:asciiTheme="minorHAnsi" w:hAnsiTheme="minorHAnsi"/>
          <w:b w:val="0"/>
        </w:rPr>
        <w:t>,</w:t>
      </w:r>
      <w:r w:rsidR="00F20B40">
        <w:rPr>
          <w:rStyle w:val="Emphasis-Bold"/>
          <w:rFonts w:asciiTheme="minorHAnsi" w:hAnsiTheme="minorHAnsi"/>
        </w:rPr>
        <w:t xml:space="preserve"> opex </w:t>
      </w:r>
      <w:r w:rsidR="00F20B40" w:rsidRPr="00F20B40">
        <w:rPr>
          <w:rStyle w:val="Emphasis-Bold"/>
          <w:rFonts w:asciiTheme="minorHAnsi" w:hAnsiTheme="minorHAnsi"/>
          <w:b w:val="0"/>
        </w:rPr>
        <w:t xml:space="preserve">and service quality of the </w:t>
      </w:r>
      <w:r w:rsidR="00F20B40">
        <w:rPr>
          <w:rStyle w:val="Emphasis-Bold"/>
          <w:rFonts w:asciiTheme="minorHAnsi" w:hAnsiTheme="minorHAnsi"/>
        </w:rPr>
        <w:t>CPP applicant</w:t>
      </w:r>
      <w:r w:rsidR="00F20B40" w:rsidRPr="00C21EFC">
        <w:rPr>
          <w:rStyle w:val="Emphasis-Bold"/>
          <w:rFonts w:asciiTheme="minorHAnsi" w:hAnsiTheme="minorHAnsi"/>
        </w:rPr>
        <w:t>’s</w:t>
      </w:r>
      <w:r w:rsidR="00F20B40" w:rsidRPr="00F10347">
        <w:rPr>
          <w:rStyle w:val="Emphasis-Bold"/>
          <w:rFonts w:asciiTheme="minorHAnsi" w:hAnsiTheme="minorHAnsi"/>
          <w:b w:val="0"/>
        </w:rPr>
        <w:t xml:space="preserve"> business</w:t>
      </w:r>
      <w:r w:rsidR="00B802EC" w:rsidRPr="0019388B">
        <w:rPr>
          <w:rFonts w:asciiTheme="minorHAnsi" w:hAnsiTheme="minorHAnsi"/>
        </w:rPr>
        <w:t xml:space="preserve">; </w:t>
      </w:r>
    </w:p>
    <w:p w:rsidR="00B802EC" w:rsidRPr="0019388B" w:rsidRDefault="00B802EC" w:rsidP="00613E76">
      <w:pPr>
        <w:pStyle w:val="HeadingH6ClausesubtextL2"/>
        <w:numPr>
          <w:ilvl w:val="5"/>
          <w:numId w:val="163"/>
        </w:numPr>
        <w:rPr>
          <w:rStyle w:val="Emphasis-Remove"/>
          <w:rFonts w:asciiTheme="minorHAnsi" w:hAnsiTheme="minorHAnsi"/>
        </w:rPr>
      </w:pPr>
      <w:bookmarkStart w:id="1839" w:name="_Ref275165895"/>
      <w:r w:rsidRPr="0019388B">
        <w:rPr>
          <w:rStyle w:val="Emphasis-Remove"/>
          <w:rFonts w:asciiTheme="minorHAnsi" w:hAnsiTheme="minorHAnsi"/>
        </w:rPr>
        <w:t xml:space="preserve">require the </w:t>
      </w:r>
      <w:r w:rsidRPr="0019388B">
        <w:rPr>
          <w:rStyle w:val="Emphasis-Bold"/>
          <w:rFonts w:asciiTheme="minorHAnsi" w:hAnsiTheme="minorHAnsi"/>
        </w:rPr>
        <w:t xml:space="preserve">verifier </w:t>
      </w:r>
      <w:r w:rsidRPr="0019388B">
        <w:rPr>
          <w:rStyle w:val="Emphasis-Remove"/>
          <w:rFonts w:asciiTheme="minorHAnsi" w:hAnsiTheme="minorHAnsi"/>
        </w:rPr>
        <w:t>to-</w:t>
      </w:r>
      <w:bookmarkEnd w:id="1839"/>
    </w:p>
    <w:p w:rsidR="00B802EC" w:rsidRPr="0019388B" w:rsidRDefault="00B802EC" w:rsidP="00613E76">
      <w:pPr>
        <w:pStyle w:val="HeadingH7ClausesubtextL3"/>
        <w:numPr>
          <w:ilvl w:val="6"/>
          <w:numId w:val="163"/>
        </w:numPr>
        <w:rPr>
          <w:rFonts w:asciiTheme="minorHAnsi" w:hAnsiTheme="minorHAnsi"/>
        </w:rPr>
      </w:pPr>
      <w:bookmarkStart w:id="1840" w:name="_Ref275430727"/>
      <w:r w:rsidRPr="0019388B">
        <w:rPr>
          <w:rStyle w:val="Emphasis-Remove"/>
          <w:rFonts w:asciiTheme="minorHAnsi" w:hAnsiTheme="minorHAnsi"/>
        </w:rPr>
        <w:t>verify the relevant parts of the</w:t>
      </w:r>
      <w:r w:rsidRPr="0019388B">
        <w:rPr>
          <w:rStyle w:val="Emphasis-Bold"/>
          <w:rFonts w:asciiTheme="minorHAnsi" w:hAnsiTheme="minorHAnsi"/>
        </w:rPr>
        <w:t xml:space="preserve"> CPP proposal </w:t>
      </w:r>
      <w:r w:rsidRPr="0019388B">
        <w:rPr>
          <w:rFonts w:asciiTheme="minorHAnsi" w:hAnsiTheme="minorHAnsi"/>
        </w:rPr>
        <w:t xml:space="preserve">in accordance with the terms of his, her or its engagement and </w:t>
      </w:r>
      <w:r w:rsidR="006E1FFA">
        <w:fldChar w:fldCharType="begin"/>
      </w:r>
      <w:r w:rsidR="006E1FFA">
        <w:instrText xml:space="preserve"> REF _Ref265301514 \r \h  \* MERGEFORMAT \* Caps </w:instrText>
      </w:r>
      <w:r w:rsidR="006E1FFA">
        <w:fldChar w:fldCharType="separate"/>
      </w:r>
      <w:r w:rsidR="00325EBF" w:rsidRPr="00325EBF">
        <w:rPr>
          <w:rStyle w:val="Emphasis-Remove"/>
          <w:rFonts w:asciiTheme="minorHAnsi" w:hAnsiTheme="minorHAnsi"/>
        </w:rPr>
        <w:t>Schedule B</w:t>
      </w:r>
      <w:r w:rsidR="006E1FFA">
        <w:fldChar w:fldCharType="end"/>
      </w:r>
      <w:r w:rsidRPr="0019388B">
        <w:rPr>
          <w:rFonts w:asciiTheme="minorHAnsi" w:hAnsiTheme="minorHAnsi"/>
        </w:rPr>
        <w:t>;</w:t>
      </w:r>
      <w:bookmarkEnd w:id="1840"/>
    </w:p>
    <w:p w:rsidR="00B802EC" w:rsidRPr="0019388B" w:rsidRDefault="00B802EC" w:rsidP="00613E76">
      <w:pPr>
        <w:pStyle w:val="HeadingH7ClausesubtextL3"/>
        <w:numPr>
          <w:ilvl w:val="6"/>
          <w:numId w:val="163"/>
        </w:numPr>
        <w:rPr>
          <w:rFonts w:asciiTheme="minorHAnsi" w:hAnsiTheme="minorHAnsi"/>
        </w:rPr>
      </w:pPr>
      <w:r w:rsidRPr="0019388B">
        <w:rPr>
          <w:rFonts w:asciiTheme="minorHAnsi" w:hAnsiTheme="minorHAnsi"/>
        </w:rPr>
        <w:t xml:space="preserve">notify the </w:t>
      </w:r>
      <w:r w:rsidRPr="0019388B">
        <w:rPr>
          <w:rStyle w:val="Emphasis-Bold"/>
          <w:rFonts w:asciiTheme="minorHAnsi" w:hAnsiTheme="minorHAnsi"/>
        </w:rPr>
        <w:t>CPP applicant</w:t>
      </w:r>
      <w:r w:rsidRPr="0019388B">
        <w:rPr>
          <w:rFonts w:asciiTheme="minorHAnsi" w:hAnsiTheme="minorHAnsi"/>
        </w:rPr>
        <w:t xml:space="preserve"> of the </w:t>
      </w:r>
      <w:r w:rsidRPr="0019388B">
        <w:rPr>
          <w:rStyle w:val="Emphasis-Bold"/>
          <w:rFonts w:asciiTheme="minorHAnsi" w:hAnsiTheme="minorHAnsi"/>
        </w:rPr>
        <w:t>verifier's</w:t>
      </w:r>
      <w:r w:rsidRPr="0019388B">
        <w:rPr>
          <w:rFonts w:asciiTheme="minorHAnsi" w:hAnsiTheme="minorHAnsi"/>
        </w:rPr>
        <w:t xml:space="preserve"> selection of </w:t>
      </w:r>
      <w:r w:rsidRPr="00A844A8">
        <w:rPr>
          <w:rFonts w:asciiTheme="minorHAnsi" w:hAnsiTheme="minorHAnsi"/>
          <w:b/>
        </w:rPr>
        <w:t>identified programme</w:t>
      </w:r>
      <w:r w:rsidR="00A844A8" w:rsidRPr="00A844A8">
        <w:rPr>
          <w:rFonts w:asciiTheme="minorHAnsi" w:hAnsiTheme="minorHAnsi"/>
          <w:b/>
        </w:rPr>
        <w:t>s</w:t>
      </w:r>
      <w:r w:rsidRPr="0019388B">
        <w:rPr>
          <w:rFonts w:asciiTheme="minorHAnsi" w:hAnsiTheme="minorHAnsi"/>
        </w:rPr>
        <w:t>;</w:t>
      </w:r>
    </w:p>
    <w:p w:rsidR="00B802EC" w:rsidRPr="0019388B" w:rsidRDefault="00B802EC" w:rsidP="00613E76">
      <w:pPr>
        <w:pStyle w:val="HeadingH7ClausesubtextL3"/>
        <w:numPr>
          <w:ilvl w:val="6"/>
          <w:numId w:val="163"/>
        </w:numPr>
        <w:rPr>
          <w:rFonts w:asciiTheme="minorHAnsi" w:hAnsiTheme="minorHAnsi"/>
        </w:rPr>
      </w:pPr>
      <w:r w:rsidRPr="0019388B">
        <w:rPr>
          <w:rFonts w:asciiTheme="minorHAnsi" w:hAnsiTheme="minorHAnsi"/>
        </w:rPr>
        <w:t xml:space="preserve">prepare a draft </w:t>
      </w:r>
      <w:r w:rsidRPr="0019388B">
        <w:rPr>
          <w:rStyle w:val="Emphasis-Remove"/>
          <w:rFonts w:asciiTheme="minorHAnsi" w:hAnsiTheme="minorHAnsi"/>
        </w:rPr>
        <w:t>verification report</w:t>
      </w:r>
      <w:r w:rsidRPr="0019388B">
        <w:rPr>
          <w:rFonts w:asciiTheme="minorHAnsi" w:hAnsiTheme="minorHAnsi"/>
        </w:rPr>
        <w:t xml:space="preserve"> in accordance with </w:t>
      </w:r>
      <w:r w:rsidR="006E1FFA">
        <w:fldChar w:fldCharType="begin"/>
      </w:r>
      <w:r w:rsidR="006E1FFA">
        <w:instrText xml:space="preserve"> REF _Ref265301514 \r \h  \* MERGEFORMAT \* Caps </w:instrText>
      </w:r>
      <w:r w:rsidR="006E1FFA">
        <w:fldChar w:fldCharType="separate"/>
      </w:r>
      <w:r w:rsidR="00325EBF" w:rsidRPr="00325EBF">
        <w:rPr>
          <w:rStyle w:val="Emphasis-Remove"/>
          <w:rFonts w:asciiTheme="minorHAnsi" w:hAnsiTheme="minorHAnsi"/>
        </w:rPr>
        <w:t>Schedule B</w:t>
      </w:r>
      <w:r w:rsidR="006E1FFA">
        <w:fldChar w:fldCharType="end"/>
      </w:r>
      <w:r w:rsidRPr="0019388B">
        <w:rPr>
          <w:rStyle w:val="Emphasis-Remove"/>
          <w:rFonts w:asciiTheme="minorHAnsi" w:hAnsiTheme="minorHAnsi"/>
        </w:rPr>
        <w:t xml:space="preserve"> and provide it to the </w:t>
      </w:r>
      <w:r w:rsidRPr="0019388B">
        <w:rPr>
          <w:rStyle w:val="Emphasis-Bold"/>
          <w:rFonts w:asciiTheme="minorHAnsi" w:hAnsiTheme="minorHAnsi"/>
        </w:rPr>
        <w:t>CPP applicant</w:t>
      </w:r>
      <w:r w:rsidRPr="0019388B">
        <w:rPr>
          <w:rFonts w:asciiTheme="minorHAnsi" w:hAnsiTheme="minorHAnsi"/>
        </w:rPr>
        <w:t>;</w:t>
      </w:r>
    </w:p>
    <w:p w:rsidR="00B802EC" w:rsidRPr="0019388B" w:rsidRDefault="00B802EC" w:rsidP="00613E76">
      <w:pPr>
        <w:pStyle w:val="HeadingH7ClausesubtextL3"/>
        <w:numPr>
          <w:ilvl w:val="6"/>
          <w:numId w:val="163"/>
        </w:numPr>
        <w:rPr>
          <w:rFonts w:asciiTheme="minorHAnsi" w:hAnsiTheme="minorHAnsi"/>
        </w:rPr>
      </w:pPr>
      <w:r w:rsidRPr="0019388B">
        <w:rPr>
          <w:rFonts w:asciiTheme="minorHAnsi" w:hAnsiTheme="minorHAnsi"/>
        </w:rPr>
        <w:t xml:space="preserve">prepare a </w:t>
      </w:r>
      <w:r w:rsidRPr="0019388B">
        <w:rPr>
          <w:rStyle w:val="Emphasis-Bold"/>
          <w:rFonts w:asciiTheme="minorHAnsi" w:hAnsiTheme="minorHAnsi"/>
        </w:rPr>
        <w:t>verification</w:t>
      </w:r>
      <w:r w:rsidRPr="0019388B">
        <w:rPr>
          <w:rFonts w:asciiTheme="minorHAnsi" w:hAnsiTheme="minorHAnsi"/>
        </w:rPr>
        <w:t xml:space="preserve"> </w:t>
      </w:r>
      <w:r w:rsidRPr="0019388B">
        <w:rPr>
          <w:rStyle w:val="Emphasis-Bold"/>
          <w:rFonts w:asciiTheme="minorHAnsi" w:hAnsiTheme="minorHAnsi"/>
        </w:rPr>
        <w:t>report</w:t>
      </w:r>
      <w:r w:rsidRPr="0019388B">
        <w:rPr>
          <w:rFonts w:asciiTheme="minorHAnsi" w:hAnsiTheme="minorHAnsi"/>
        </w:rPr>
        <w:t xml:space="preserve"> in accordance with </w:t>
      </w:r>
      <w:r w:rsidR="006E1FFA">
        <w:fldChar w:fldCharType="begin"/>
      </w:r>
      <w:r w:rsidR="006E1FFA">
        <w:instrText xml:space="preserve"> REF _Ref265301514 \r \h  \* MERGEFORMAT \* Caps </w:instrText>
      </w:r>
      <w:r w:rsidR="006E1FFA">
        <w:fldChar w:fldCharType="separate"/>
      </w:r>
      <w:r w:rsidR="00325EBF" w:rsidRPr="00325EBF">
        <w:rPr>
          <w:rStyle w:val="Emphasis-Remove"/>
          <w:rFonts w:asciiTheme="minorHAnsi" w:hAnsiTheme="minorHAnsi"/>
        </w:rPr>
        <w:t>Schedule B</w:t>
      </w:r>
      <w:r w:rsidR="006E1FFA">
        <w:fldChar w:fldCharType="end"/>
      </w:r>
      <w:r w:rsidRPr="0019388B">
        <w:rPr>
          <w:rStyle w:val="Emphasis-Bold"/>
          <w:rFonts w:asciiTheme="minorHAnsi" w:hAnsiTheme="minorHAnsi"/>
        </w:rPr>
        <w:t xml:space="preserve"> </w:t>
      </w:r>
      <w:r w:rsidRPr="0019388B">
        <w:rPr>
          <w:rStyle w:val="Emphasis-Remove"/>
          <w:rFonts w:asciiTheme="minorHAnsi" w:hAnsiTheme="minorHAnsi"/>
        </w:rPr>
        <w:t xml:space="preserve">that takes account of any modifications to the information originally provided to the </w:t>
      </w:r>
      <w:r w:rsidRPr="0019388B">
        <w:rPr>
          <w:rStyle w:val="Emphasis-Bold"/>
          <w:rFonts w:asciiTheme="minorHAnsi" w:hAnsiTheme="minorHAnsi"/>
        </w:rPr>
        <w:t xml:space="preserve">verifier </w:t>
      </w:r>
      <w:r w:rsidRPr="0019388B">
        <w:rPr>
          <w:rStyle w:val="Emphasis-Remove"/>
          <w:rFonts w:asciiTheme="minorHAnsi" w:hAnsiTheme="minorHAnsi"/>
        </w:rPr>
        <w:t xml:space="preserve">in light of the </w:t>
      </w:r>
      <w:r w:rsidRPr="0019388B">
        <w:rPr>
          <w:rStyle w:val="Emphasis-Bold"/>
          <w:rFonts w:asciiTheme="minorHAnsi" w:hAnsiTheme="minorHAnsi"/>
        </w:rPr>
        <w:t>CPP applicant's</w:t>
      </w:r>
      <w:r w:rsidRPr="0019388B">
        <w:rPr>
          <w:rStyle w:val="Emphasis-Remove"/>
          <w:rFonts w:asciiTheme="minorHAnsi" w:hAnsiTheme="minorHAnsi"/>
        </w:rPr>
        <w:t xml:space="preserve"> consideration of the draft verification report</w:t>
      </w:r>
      <w:r w:rsidRPr="0019388B">
        <w:rPr>
          <w:rFonts w:asciiTheme="minorHAnsi" w:hAnsiTheme="minorHAnsi"/>
        </w:rPr>
        <w:t>;</w:t>
      </w:r>
    </w:p>
    <w:p w:rsidR="00B802EC" w:rsidRPr="0019388B" w:rsidRDefault="00B802EC" w:rsidP="00613E76">
      <w:pPr>
        <w:pStyle w:val="HeadingH7ClausesubtextL3"/>
        <w:numPr>
          <w:ilvl w:val="6"/>
          <w:numId w:val="163"/>
        </w:numPr>
        <w:rPr>
          <w:rFonts w:asciiTheme="minorHAnsi" w:hAnsiTheme="minorHAnsi"/>
        </w:rPr>
      </w:pPr>
      <w:r w:rsidRPr="0019388B">
        <w:rPr>
          <w:rFonts w:asciiTheme="minorHAnsi" w:hAnsiTheme="minorHAnsi"/>
        </w:rPr>
        <w:t xml:space="preserve">provide, upon request by the </w:t>
      </w:r>
      <w:r w:rsidRPr="0019388B">
        <w:rPr>
          <w:rStyle w:val="Emphasis-Bold"/>
          <w:rFonts w:asciiTheme="minorHAnsi" w:hAnsiTheme="minorHAnsi"/>
        </w:rPr>
        <w:t>CPP applicant</w:t>
      </w:r>
      <w:r w:rsidRPr="0019388B">
        <w:rPr>
          <w:rFonts w:asciiTheme="minorHAnsi" w:hAnsiTheme="minorHAnsi"/>
        </w:rPr>
        <w:t>, a certificate as described in clause</w:t>
      </w:r>
      <w:r w:rsidR="00CF3E18">
        <w:rPr>
          <w:rFonts w:asciiTheme="minorHAnsi" w:hAnsiTheme="minorHAnsi"/>
        </w:rPr>
        <w:t xml:space="preserve"> 5.1.3(1)(</w:t>
      </w:r>
      <w:r w:rsidR="00836314">
        <w:rPr>
          <w:rFonts w:asciiTheme="minorHAnsi" w:hAnsiTheme="minorHAnsi"/>
        </w:rPr>
        <w:t>d</w:t>
      </w:r>
      <w:r w:rsidR="00CF3E18">
        <w:rPr>
          <w:rFonts w:asciiTheme="minorHAnsi" w:hAnsiTheme="minorHAnsi"/>
        </w:rPr>
        <w:t>)</w:t>
      </w:r>
      <w:r w:rsidRPr="0019388B">
        <w:rPr>
          <w:rFonts w:asciiTheme="minorHAnsi" w:hAnsiTheme="minorHAnsi"/>
        </w:rPr>
        <w:t>; and</w:t>
      </w:r>
    </w:p>
    <w:p w:rsidR="00B802EC" w:rsidRPr="0019388B" w:rsidRDefault="00B802EC" w:rsidP="00613E76">
      <w:pPr>
        <w:pStyle w:val="HeadingH7ClausesubtextL3"/>
        <w:numPr>
          <w:ilvl w:val="6"/>
          <w:numId w:val="163"/>
        </w:numPr>
        <w:rPr>
          <w:rFonts w:asciiTheme="minorHAnsi" w:hAnsiTheme="minorHAnsi"/>
        </w:rPr>
      </w:pPr>
      <w:r w:rsidRPr="0019388B">
        <w:rPr>
          <w:rFonts w:asciiTheme="minorHAnsi" w:hAnsiTheme="minorHAnsi"/>
        </w:rPr>
        <w:t xml:space="preserve">be available to answer any questions posed by the </w:t>
      </w:r>
      <w:r w:rsidRPr="0019388B">
        <w:rPr>
          <w:rStyle w:val="Emphasis-Bold"/>
          <w:rFonts w:asciiTheme="minorHAnsi" w:hAnsiTheme="minorHAnsi"/>
        </w:rPr>
        <w:t>Commission</w:t>
      </w:r>
      <w:r w:rsidRPr="0019388B">
        <w:rPr>
          <w:rFonts w:asciiTheme="minorHAnsi" w:hAnsiTheme="minorHAnsi"/>
        </w:rPr>
        <w:t xml:space="preserve"> on the </w:t>
      </w:r>
      <w:r w:rsidRPr="0019388B">
        <w:rPr>
          <w:rStyle w:val="Emphasis-Bold"/>
          <w:rFonts w:asciiTheme="minorHAnsi" w:hAnsiTheme="minorHAnsi"/>
        </w:rPr>
        <w:t>verification</w:t>
      </w:r>
      <w:r w:rsidRPr="0019388B">
        <w:rPr>
          <w:rFonts w:asciiTheme="minorHAnsi" w:hAnsiTheme="minorHAnsi"/>
        </w:rPr>
        <w:t xml:space="preserve"> </w:t>
      </w:r>
      <w:r w:rsidRPr="0019388B">
        <w:rPr>
          <w:rStyle w:val="Emphasis-Bold"/>
          <w:rFonts w:asciiTheme="minorHAnsi" w:hAnsiTheme="minorHAnsi"/>
        </w:rPr>
        <w:t>report</w:t>
      </w:r>
      <w:r w:rsidRPr="0019388B">
        <w:rPr>
          <w:rFonts w:asciiTheme="minorHAnsi" w:hAnsiTheme="minorHAnsi"/>
        </w:rPr>
        <w:t xml:space="preserve">, in person, by telephone or in writing, as reasonably required by the </w:t>
      </w:r>
      <w:r w:rsidRPr="0019388B">
        <w:rPr>
          <w:rStyle w:val="Emphasis-Bold"/>
          <w:rFonts w:asciiTheme="minorHAnsi" w:hAnsiTheme="minorHAnsi"/>
        </w:rPr>
        <w:t>Commission</w:t>
      </w:r>
      <w:r w:rsidR="000573CA" w:rsidRPr="0019388B">
        <w:rPr>
          <w:rStyle w:val="Emphasis-Remove"/>
          <w:rFonts w:asciiTheme="minorHAnsi" w:hAnsiTheme="minorHAnsi"/>
        </w:rPr>
        <w:t xml:space="preserve">; </w:t>
      </w:r>
    </w:p>
    <w:p w:rsidR="00B802EC" w:rsidRPr="0019388B" w:rsidRDefault="000573CA" w:rsidP="00613E76">
      <w:pPr>
        <w:pStyle w:val="HeadingH6ClausesubtextL2"/>
        <w:numPr>
          <w:ilvl w:val="5"/>
          <w:numId w:val="163"/>
        </w:numPr>
        <w:rPr>
          <w:rFonts w:asciiTheme="minorHAnsi" w:hAnsiTheme="minorHAnsi"/>
        </w:rPr>
      </w:pPr>
      <w:bookmarkStart w:id="1841" w:name="_Ref275263459"/>
      <w:r w:rsidRPr="0019388B">
        <w:rPr>
          <w:rFonts w:asciiTheme="minorHAnsi" w:hAnsiTheme="minorHAnsi"/>
        </w:rPr>
        <w:t>e</w:t>
      </w:r>
      <w:r w:rsidR="00B802EC" w:rsidRPr="0019388B">
        <w:rPr>
          <w:rFonts w:asciiTheme="minorHAnsi" w:hAnsiTheme="minorHAnsi"/>
        </w:rPr>
        <w:t xml:space="preserve">nable the </w:t>
      </w:r>
      <w:r w:rsidR="00B802EC" w:rsidRPr="0019388B">
        <w:rPr>
          <w:rStyle w:val="Emphasis-Bold"/>
          <w:rFonts w:asciiTheme="minorHAnsi" w:hAnsiTheme="minorHAnsi"/>
        </w:rPr>
        <w:t>verifier</w:t>
      </w:r>
      <w:r w:rsidR="00B802EC" w:rsidRPr="0019388B">
        <w:rPr>
          <w:rFonts w:asciiTheme="minorHAnsi" w:hAnsiTheme="minorHAnsi"/>
        </w:rPr>
        <w:t xml:space="preserve"> to request, for the purpose of carrying out his, her or its duties specified in paragraph</w:t>
      </w:r>
      <w:r w:rsidR="00CF3E18">
        <w:rPr>
          <w:rFonts w:asciiTheme="minorHAnsi" w:hAnsiTheme="minorHAnsi"/>
        </w:rPr>
        <w:t xml:space="preserve"> (c)</w:t>
      </w:r>
      <w:r w:rsidR="00B802EC" w:rsidRPr="0019388B">
        <w:rPr>
          <w:rFonts w:asciiTheme="minorHAnsi" w:hAnsiTheme="minorHAnsi"/>
        </w:rPr>
        <w:t xml:space="preserve">, provision by the </w:t>
      </w:r>
      <w:r w:rsidR="00B802EC" w:rsidRPr="0019388B">
        <w:rPr>
          <w:rStyle w:val="Emphasis-Bold"/>
          <w:rFonts w:asciiTheme="minorHAnsi" w:hAnsiTheme="minorHAnsi"/>
        </w:rPr>
        <w:t>CPP applicant</w:t>
      </w:r>
      <w:r w:rsidR="00B802EC" w:rsidRPr="0019388B">
        <w:rPr>
          <w:rFonts w:asciiTheme="minorHAnsi" w:hAnsiTheme="minorHAnsi"/>
        </w:rPr>
        <w:t xml:space="preserve"> of-</w:t>
      </w:r>
      <w:bookmarkEnd w:id="1841"/>
    </w:p>
    <w:p w:rsidR="00B802EC" w:rsidRDefault="00B802EC" w:rsidP="00613E76">
      <w:pPr>
        <w:pStyle w:val="HeadingH7ClausesubtextL3"/>
        <w:numPr>
          <w:ilvl w:val="6"/>
          <w:numId w:val="163"/>
        </w:numPr>
        <w:rPr>
          <w:rStyle w:val="Emphasis-Remove"/>
          <w:rFonts w:asciiTheme="minorHAnsi" w:hAnsiTheme="minorHAnsi"/>
        </w:rPr>
      </w:pPr>
      <w:r w:rsidRPr="0019388B">
        <w:rPr>
          <w:rFonts w:asciiTheme="minorHAnsi" w:hAnsiTheme="minorHAnsi"/>
        </w:rPr>
        <w:t>information required by</w:t>
      </w:r>
      <w:r w:rsidR="00CF3E18">
        <w:rPr>
          <w:rFonts w:asciiTheme="minorHAnsi" w:hAnsiTheme="minorHAnsi"/>
        </w:rPr>
        <w:t xml:space="preserve"> Schedule D</w:t>
      </w:r>
      <w:r w:rsidRPr="0019388B">
        <w:rPr>
          <w:rFonts w:asciiTheme="minorHAnsi" w:hAnsiTheme="minorHAnsi"/>
        </w:rPr>
        <w:t xml:space="preserve"> to be identified (but not provided) in a </w:t>
      </w:r>
      <w:r w:rsidRPr="0019388B">
        <w:rPr>
          <w:rStyle w:val="Emphasis-Bold"/>
          <w:rFonts w:asciiTheme="minorHAnsi" w:hAnsiTheme="minorHAnsi"/>
        </w:rPr>
        <w:t>CPP proposal</w:t>
      </w:r>
      <w:r w:rsidRPr="0019388B">
        <w:rPr>
          <w:rStyle w:val="Emphasis-Remove"/>
          <w:rFonts w:asciiTheme="minorHAnsi" w:hAnsiTheme="minorHAnsi"/>
        </w:rPr>
        <w:t xml:space="preserve">; </w:t>
      </w:r>
    </w:p>
    <w:p w:rsidR="00131E67" w:rsidRPr="00E12821" w:rsidRDefault="00131E67" w:rsidP="00613E76">
      <w:pPr>
        <w:pStyle w:val="HeadingH7ClausesubtextL3"/>
        <w:numPr>
          <w:ilvl w:val="6"/>
          <w:numId w:val="163"/>
        </w:numPr>
        <w:rPr>
          <w:rFonts w:asciiTheme="minorHAnsi" w:hAnsiTheme="minorHAnsi"/>
        </w:rPr>
      </w:pPr>
      <w:r w:rsidRPr="00131E67">
        <w:t xml:space="preserve">the information specified in subclause </w:t>
      </w:r>
      <w:r>
        <w:fldChar w:fldCharType="begin"/>
      </w:r>
      <w:r>
        <w:instrText xml:space="preserve"> REF _Ref275166172 \r \h  \* MERGEFORMAT </w:instrText>
      </w:r>
      <w:r>
        <w:fldChar w:fldCharType="separate"/>
      </w:r>
      <w:r w:rsidR="00325EBF">
        <w:t>(3)</w:t>
      </w:r>
      <w:r>
        <w:fldChar w:fldCharType="end"/>
      </w:r>
      <w:r w:rsidR="00E12821">
        <w:t>; and</w:t>
      </w:r>
    </w:p>
    <w:p w:rsidR="00DF6A6C" w:rsidRPr="00DF6A6C" w:rsidRDefault="00DF6A6C" w:rsidP="00613E76">
      <w:pPr>
        <w:pStyle w:val="HeadingH6ClausesubtextL2"/>
        <w:numPr>
          <w:ilvl w:val="5"/>
          <w:numId w:val="163"/>
        </w:numPr>
        <w:rPr>
          <w:rStyle w:val="Emphasis-Remove"/>
          <w:rFonts w:ascii="Calibri" w:hAnsi="Calibri"/>
        </w:rPr>
      </w:pPr>
      <w:r>
        <w:t>include a communication protocol</w:t>
      </w:r>
      <w:r w:rsidR="00961352">
        <w:t xml:space="preserve"> in accordance with subclause (5</w:t>
      </w:r>
      <w:r>
        <w:t xml:space="preserve">). </w:t>
      </w:r>
    </w:p>
    <w:p w:rsidR="00B802EC" w:rsidRPr="0019388B" w:rsidRDefault="00B802EC" w:rsidP="00613E76">
      <w:pPr>
        <w:pStyle w:val="HeadingH5ClausesubtextL1"/>
        <w:numPr>
          <w:ilvl w:val="4"/>
          <w:numId w:val="163"/>
        </w:numPr>
        <w:rPr>
          <w:rFonts w:asciiTheme="minorHAnsi" w:hAnsiTheme="minorHAnsi"/>
        </w:rPr>
      </w:pPr>
      <w:bookmarkStart w:id="1842" w:name="_Ref275166172"/>
      <w:r w:rsidRPr="0019388B">
        <w:rPr>
          <w:rFonts w:asciiTheme="minorHAnsi" w:hAnsiTheme="minorHAnsi"/>
        </w:rPr>
        <w:t>The information specified for the purpose of subclause</w:t>
      </w:r>
      <w:r w:rsidR="00131E67">
        <w:rPr>
          <w:rFonts w:asciiTheme="minorHAnsi" w:hAnsiTheme="minorHAnsi"/>
        </w:rPr>
        <w:t xml:space="preserve"> (2)(d)(ii) </w:t>
      </w:r>
      <w:r w:rsidRPr="0019388B">
        <w:rPr>
          <w:rFonts w:asciiTheme="minorHAnsi" w:hAnsiTheme="minorHAnsi"/>
        </w:rPr>
        <w:t>is any other information relevant-</w:t>
      </w:r>
      <w:bookmarkEnd w:id="1842"/>
      <w:r w:rsidRPr="0019388B">
        <w:rPr>
          <w:rFonts w:asciiTheme="minorHAnsi" w:hAnsiTheme="minorHAnsi"/>
        </w:rPr>
        <w:t xml:space="preserve"> </w:t>
      </w:r>
    </w:p>
    <w:p w:rsidR="00B802EC" w:rsidRPr="0019388B" w:rsidRDefault="00B802EC" w:rsidP="00613E76">
      <w:pPr>
        <w:pStyle w:val="HeadingH7ClausesubtextL3"/>
        <w:numPr>
          <w:ilvl w:val="6"/>
          <w:numId w:val="163"/>
        </w:numPr>
        <w:rPr>
          <w:rFonts w:asciiTheme="minorHAnsi" w:hAnsiTheme="minorHAnsi"/>
        </w:rPr>
      </w:pPr>
      <w:r w:rsidRPr="0019388B">
        <w:rPr>
          <w:rFonts w:asciiTheme="minorHAnsi" w:hAnsiTheme="minorHAnsi"/>
        </w:rPr>
        <w:t>for the purpose</w:t>
      </w:r>
      <w:r w:rsidR="00024505" w:rsidRPr="0019388B">
        <w:rPr>
          <w:rFonts w:asciiTheme="minorHAnsi" w:hAnsiTheme="minorHAnsi"/>
        </w:rPr>
        <w:t xml:space="preserve"> </w:t>
      </w:r>
      <w:r w:rsidR="000573CA" w:rsidRPr="0019388B">
        <w:rPr>
          <w:rFonts w:asciiTheme="minorHAnsi" w:hAnsiTheme="minorHAnsi"/>
        </w:rPr>
        <w:t xml:space="preserve">of </w:t>
      </w:r>
      <w:r w:rsidR="00024505" w:rsidRPr="0019388B">
        <w:rPr>
          <w:rFonts w:asciiTheme="minorHAnsi" w:hAnsiTheme="minorHAnsi"/>
        </w:rPr>
        <w:t>subclause</w:t>
      </w:r>
      <w:r w:rsidR="00CF3E18">
        <w:rPr>
          <w:rFonts w:asciiTheme="minorHAnsi" w:hAnsiTheme="minorHAnsi"/>
        </w:rPr>
        <w:t xml:space="preserve"> (2)(c)(i)</w:t>
      </w:r>
      <w:r w:rsidRPr="0019388B">
        <w:rPr>
          <w:rFonts w:asciiTheme="minorHAnsi" w:hAnsiTheme="minorHAnsi"/>
        </w:rPr>
        <w:t xml:space="preserve">; </w:t>
      </w:r>
    </w:p>
    <w:p w:rsidR="00B802EC" w:rsidRPr="0019388B" w:rsidRDefault="00B802EC" w:rsidP="00613E76">
      <w:pPr>
        <w:pStyle w:val="HeadingH7ClausesubtextL3"/>
        <w:numPr>
          <w:ilvl w:val="6"/>
          <w:numId w:val="163"/>
        </w:numPr>
        <w:rPr>
          <w:rStyle w:val="Emphasis-Bold"/>
          <w:rFonts w:asciiTheme="minorHAnsi" w:hAnsiTheme="minorHAnsi"/>
        </w:rPr>
      </w:pPr>
      <w:r w:rsidRPr="0019388B">
        <w:rPr>
          <w:rFonts w:asciiTheme="minorHAnsi" w:hAnsiTheme="minorHAnsi"/>
        </w:rPr>
        <w:t xml:space="preserve">to </w:t>
      </w:r>
      <w:r w:rsidR="00E37BB0" w:rsidRPr="0019388B">
        <w:rPr>
          <w:rStyle w:val="Emphasis-Bold"/>
          <w:rFonts w:asciiTheme="minorHAnsi" w:hAnsiTheme="minorHAnsi"/>
        </w:rPr>
        <w:t>gas distribution services</w:t>
      </w:r>
      <w:r w:rsidR="00F041E1" w:rsidRPr="0019388B">
        <w:rPr>
          <w:rStyle w:val="Emphasis-Bold"/>
          <w:rFonts w:asciiTheme="minorHAnsi" w:hAnsiTheme="minorHAnsi"/>
        </w:rPr>
        <w:t>;</w:t>
      </w:r>
      <w:r w:rsidRPr="0019388B">
        <w:rPr>
          <w:rFonts w:asciiTheme="minorHAnsi" w:hAnsiTheme="minorHAnsi"/>
        </w:rPr>
        <w:t xml:space="preserve"> </w:t>
      </w:r>
    </w:p>
    <w:p w:rsidR="00B802EC" w:rsidRPr="0019388B" w:rsidRDefault="00B802EC" w:rsidP="00613E76">
      <w:pPr>
        <w:pStyle w:val="HeadingH7ClausesubtextL3"/>
        <w:numPr>
          <w:ilvl w:val="6"/>
          <w:numId w:val="163"/>
        </w:numPr>
        <w:rPr>
          <w:rStyle w:val="Emphasis-Bold"/>
          <w:rFonts w:asciiTheme="minorHAnsi" w:hAnsiTheme="minorHAnsi"/>
        </w:rPr>
      </w:pPr>
      <w:r w:rsidRPr="0019388B">
        <w:rPr>
          <w:rStyle w:val="Emphasis-Remove"/>
          <w:rFonts w:asciiTheme="minorHAnsi" w:hAnsiTheme="minorHAnsi"/>
        </w:rPr>
        <w:t>to any</w:t>
      </w:r>
      <w:r w:rsidRPr="0019388B">
        <w:rPr>
          <w:rStyle w:val="Emphasis-Bold"/>
          <w:rFonts w:asciiTheme="minorHAnsi" w:hAnsiTheme="minorHAnsi"/>
        </w:rPr>
        <w:t xml:space="preserve"> </w:t>
      </w:r>
      <w:r w:rsidRPr="0019388B">
        <w:rPr>
          <w:rStyle w:val="Emphasis-Remove"/>
          <w:rFonts w:asciiTheme="minorHAnsi" w:hAnsiTheme="minorHAnsi"/>
        </w:rPr>
        <w:t>other</w:t>
      </w:r>
      <w:r w:rsidRPr="0019388B">
        <w:rPr>
          <w:rStyle w:val="Emphasis-Bold"/>
          <w:rFonts w:asciiTheme="minorHAnsi" w:hAnsiTheme="minorHAnsi"/>
        </w:rPr>
        <w:t xml:space="preserve"> regulated service</w:t>
      </w:r>
      <w:r w:rsidRPr="0019388B">
        <w:rPr>
          <w:rStyle w:val="Emphasis-Remove"/>
          <w:rFonts w:asciiTheme="minorHAnsi" w:hAnsiTheme="minorHAnsi"/>
        </w:rPr>
        <w:t xml:space="preserve"> relevant to the</w:t>
      </w:r>
      <w:r w:rsidRPr="0019388B">
        <w:rPr>
          <w:rStyle w:val="Emphasis-Bold"/>
          <w:rFonts w:asciiTheme="minorHAnsi" w:hAnsiTheme="minorHAnsi"/>
        </w:rPr>
        <w:t xml:space="preserve"> CPP proposal</w:t>
      </w:r>
      <w:r w:rsidRPr="0019388B">
        <w:rPr>
          <w:rStyle w:val="Emphasis-Remove"/>
          <w:rFonts w:asciiTheme="minorHAnsi" w:hAnsiTheme="minorHAnsi"/>
        </w:rPr>
        <w:t>; and</w:t>
      </w:r>
    </w:p>
    <w:p w:rsidR="00B802EC" w:rsidRPr="0019388B" w:rsidRDefault="00B802EC" w:rsidP="00613E76">
      <w:pPr>
        <w:pStyle w:val="HeadingH7ClausesubtextL3"/>
        <w:numPr>
          <w:ilvl w:val="6"/>
          <w:numId w:val="163"/>
        </w:numPr>
        <w:rPr>
          <w:rFonts w:asciiTheme="minorHAnsi" w:hAnsiTheme="minorHAnsi"/>
        </w:rPr>
      </w:pPr>
      <w:r w:rsidRPr="0019388B">
        <w:rPr>
          <w:rStyle w:val="Emphasis-Remove"/>
          <w:rFonts w:asciiTheme="minorHAnsi" w:hAnsiTheme="minorHAnsi"/>
        </w:rPr>
        <w:t>to any</w:t>
      </w:r>
      <w:r w:rsidRPr="0019388B">
        <w:rPr>
          <w:rStyle w:val="Emphasis-Bold"/>
          <w:rFonts w:asciiTheme="minorHAnsi" w:hAnsiTheme="minorHAnsi"/>
        </w:rPr>
        <w:t xml:space="preserve"> unregulated service </w:t>
      </w:r>
      <w:r w:rsidRPr="0019388B">
        <w:rPr>
          <w:rStyle w:val="Emphasis-Remove"/>
          <w:rFonts w:asciiTheme="minorHAnsi" w:hAnsiTheme="minorHAnsi"/>
        </w:rPr>
        <w:t>relevant to the</w:t>
      </w:r>
      <w:r w:rsidRPr="0019388B">
        <w:rPr>
          <w:rStyle w:val="Emphasis-Bold"/>
          <w:rFonts w:asciiTheme="minorHAnsi" w:hAnsiTheme="minorHAnsi"/>
        </w:rPr>
        <w:t xml:space="preserve"> CPP proposal</w:t>
      </w:r>
      <w:r w:rsidR="00F041E1" w:rsidRPr="0019388B">
        <w:rPr>
          <w:rStyle w:val="Emphasis-Bold"/>
          <w:rFonts w:asciiTheme="minorHAnsi" w:hAnsiTheme="minorHAnsi"/>
        </w:rPr>
        <w:t>,</w:t>
      </w:r>
      <w:r w:rsidRPr="0019388B">
        <w:rPr>
          <w:rStyle w:val="Emphasis-Bold"/>
          <w:rFonts w:asciiTheme="minorHAnsi" w:hAnsiTheme="minorHAnsi"/>
        </w:rPr>
        <w:t xml:space="preserve"> </w:t>
      </w:r>
    </w:p>
    <w:p w:rsidR="00B802EC" w:rsidRPr="0019388B" w:rsidRDefault="00B802EC" w:rsidP="003E3F0D">
      <w:pPr>
        <w:pStyle w:val="UnnumberedL2"/>
        <w:rPr>
          <w:rFonts w:asciiTheme="minorHAnsi" w:hAnsiTheme="minorHAnsi"/>
        </w:rPr>
      </w:pPr>
      <w:r w:rsidRPr="0019388B">
        <w:rPr>
          <w:rFonts w:asciiTheme="minorHAnsi" w:hAnsiTheme="minorHAnsi"/>
        </w:rPr>
        <w:t xml:space="preserve">that the </w:t>
      </w:r>
      <w:r w:rsidRPr="0019388B">
        <w:rPr>
          <w:rStyle w:val="Emphasis-Bold"/>
          <w:rFonts w:asciiTheme="minorHAnsi" w:hAnsiTheme="minorHAnsi"/>
        </w:rPr>
        <w:t>verifier</w:t>
      </w:r>
      <w:r w:rsidRPr="0019388B">
        <w:rPr>
          <w:rFonts w:asciiTheme="minorHAnsi" w:hAnsiTheme="minorHAnsi"/>
        </w:rPr>
        <w:t xml:space="preserve"> considers is relevant to verification. </w:t>
      </w:r>
    </w:p>
    <w:p w:rsidR="00245987" w:rsidRPr="0019388B" w:rsidRDefault="00245987" w:rsidP="00613E76">
      <w:pPr>
        <w:pStyle w:val="HeadingH5ClausesubtextL1"/>
        <w:numPr>
          <w:ilvl w:val="4"/>
          <w:numId w:val="163"/>
        </w:numPr>
        <w:rPr>
          <w:rFonts w:asciiTheme="minorHAnsi" w:hAnsiTheme="minorHAnsi"/>
        </w:rPr>
      </w:pPr>
      <w:r w:rsidRPr="0019388B">
        <w:rPr>
          <w:rFonts w:asciiTheme="minorHAnsi" w:hAnsiTheme="minorHAnsi"/>
        </w:rPr>
        <w:t xml:space="preserve">For the avoidance of doubt- </w:t>
      </w:r>
    </w:p>
    <w:p w:rsidR="00245987" w:rsidRPr="0019388B" w:rsidRDefault="00245987" w:rsidP="00613E76">
      <w:pPr>
        <w:pStyle w:val="HeadingH6ClausesubtextL2"/>
        <w:numPr>
          <w:ilvl w:val="5"/>
          <w:numId w:val="163"/>
        </w:numPr>
        <w:rPr>
          <w:rFonts w:asciiTheme="minorHAnsi" w:hAnsiTheme="minorHAnsi"/>
        </w:rPr>
      </w:pPr>
      <w:r w:rsidRPr="0019388B">
        <w:rPr>
          <w:rFonts w:asciiTheme="minorHAnsi" w:hAnsiTheme="minorHAnsi"/>
        </w:rPr>
        <w:t xml:space="preserve">the deed may contain such other terms </w:t>
      </w:r>
      <w:r w:rsidR="00951ABA" w:rsidRPr="0019388B">
        <w:rPr>
          <w:rFonts w:asciiTheme="minorHAnsi" w:hAnsiTheme="minorHAnsi"/>
        </w:rPr>
        <w:t>that</w:t>
      </w:r>
      <w:r w:rsidRPr="0019388B">
        <w:rPr>
          <w:rFonts w:asciiTheme="minorHAnsi" w:hAnsiTheme="minorHAnsi"/>
        </w:rPr>
        <w:t xml:space="preserve">- </w:t>
      </w:r>
    </w:p>
    <w:p w:rsidR="00245987" w:rsidRPr="0019388B" w:rsidRDefault="00245987" w:rsidP="00613E76">
      <w:pPr>
        <w:pStyle w:val="HeadingH7ClausesubtextL3"/>
        <w:numPr>
          <w:ilvl w:val="6"/>
          <w:numId w:val="163"/>
        </w:numPr>
        <w:rPr>
          <w:rFonts w:asciiTheme="minorHAnsi" w:hAnsiTheme="minorHAnsi"/>
        </w:rPr>
      </w:pPr>
      <w:r w:rsidRPr="0019388B">
        <w:rPr>
          <w:rFonts w:asciiTheme="minorHAnsi" w:hAnsiTheme="minorHAnsi"/>
        </w:rPr>
        <w:t xml:space="preserve">the parties agree are necessary for </w:t>
      </w:r>
      <w:r w:rsidRPr="0019388B">
        <w:rPr>
          <w:rStyle w:val="Emphasis-Bold"/>
          <w:rFonts w:asciiTheme="minorHAnsi" w:hAnsiTheme="minorHAnsi"/>
        </w:rPr>
        <w:t>business</w:t>
      </w:r>
      <w:r w:rsidRPr="0019388B">
        <w:rPr>
          <w:rFonts w:asciiTheme="minorHAnsi" w:hAnsiTheme="minorHAnsi"/>
        </w:rPr>
        <w:t xml:space="preserve"> efficacy; and</w:t>
      </w:r>
    </w:p>
    <w:p w:rsidR="00245987" w:rsidRPr="0019388B" w:rsidRDefault="00245987" w:rsidP="00613E76">
      <w:pPr>
        <w:pStyle w:val="HeadingH7ClausesubtextL3"/>
        <w:numPr>
          <w:ilvl w:val="6"/>
          <w:numId w:val="163"/>
        </w:numPr>
        <w:rPr>
          <w:rFonts w:asciiTheme="minorHAnsi" w:hAnsiTheme="minorHAnsi"/>
        </w:rPr>
      </w:pPr>
      <w:r w:rsidRPr="0019388B">
        <w:rPr>
          <w:rFonts w:asciiTheme="minorHAnsi" w:hAnsiTheme="minorHAnsi"/>
        </w:rPr>
        <w:t xml:space="preserve">are not inconsistent with </w:t>
      </w:r>
      <w:r w:rsidR="00C527AD" w:rsidRPr="0019388B">
        <w:rPr>
          <w:rFonts w:asciiTheme="minorHAnsi" w:hAnsiTheme="minorHAnsi"/>
        </w:rPr>
        <w:t>Schedule F</w:t>
      </w:r>
      <w:r w:rsidRPr="0019388B">
        <w:rPr>
          <w:rFonts w:asciiTheme="minorHAnsi" w:hAnsiTheme="minorHAnsi"/>
        </w:rPr>
        <w:t xml:space="preserve"> or this Schedule</w:t>
      </w:r>
      <w:r w:rsidR="00951ABA" w:rsidRPr="0019388B">
        <w:rPr>
          <w:rFonts w:asciiTheme="minorHAnsi" w:hAnsiTheme="minorHAnsi"/>
        </w:rPr>
        <w:t>; and</w:t>
      </w:r>
    </w:p>
    <w:p w:rsidR="00245987" w:rsidRDefault="00245987" w:rsidP="00613E76">
      <w:pPr>
        <w:pStyle w:val="HeadingH6ClausesubtextL2"/>
        <w:numPr>
          <w:ilvl w:val="5"/>
          <w:numId w:val="163"/>
        </w:numPr>
        <w:rPr>
          <w:rFonts w:asciiTheme="minorHAnsi" w:hAnsiTheme="minorHAnsi"/>
        </w:rPr>
      </w:pPr>
      <w:r w:rsidRPr="0019388B">
        <w:rPr>
          <w:rFonts w:asciiTheme="minorHAnsi" w:hAnsiTheme="minorHAnsi"/>
        </w:rPr>
        <w:t xml:space="preserve">a </w:t>
      </w:r>
      <w:r w:rsidRPr="0019388B">
        <w:rPr>
          <w:rStyle w:val="Emphasis-Bold"/>
          <w:rFonts w:asciiTheme="minorHAnsi" w:hAnsiTheme="minorHAnsi"/>
        </w:rPr>
        <w:t>CPP applicant</w:t>
      </w:r>
      <w:r w:rsidRPr="0019388B">
        <w:rPr>
          <w:rFonts w:asciiTheme="minorHAnsi" w:hAnsiTheme="minorHAnsi"/>
        </w:rPr>
        <w:t xml:space="preserve"> is not required to submit its </w:t>
      </w:r>
      <w:r w:rsidR="00C7242F" w:rsidRPr="0019388B">
        <w:rPr>
          <w:rStyle w:val="Emphasis-Bold"/>
          <w:rFonts w:asciiTheme="minorHAnsi" w:hAnsiTheme="minorHAnsi"/>
        </w:rPr>
        <w:t>CPP proposal</w:t>
      </w:r>
      <w:r w:rsidRPr="0019388B">
        <w:rPr>
          <w:rFonts w:asciiTheme="minorHAnsi" w:hAnsiTheme="minorHAnsi"/>
        </w:rPr>
        <w:t xml:space="preserve"> to the </w:t>
      </w:r>
      <w:r w:rsidR="000965FA" w:rsidRPr="0019388B">
        <w:rPr>
          <w:rStyle w:val="Emphasis-Bold"/>
          <w:rFonts w:asciiTheme="minorHAnsi" w:hAnsiTheme="minorHAnsi"/>
        </w:rPr>
        <w:t>Commission</w:t>
      </w:r>
      <w:r w:rsidRPr="0019388B">
        <w:rPr>
          <w:rFonts w:asciiTheme="minorHAnsi" w:hAnsiTheme="minorHAnsi"/>
        </w:rPr>
        <w:t xml:space="preserve"> following completion </w:t>
      </w:r>
      <w:r w:rsidR="000573CA" w:rsidRPr="0019388B">
        <w:rPr>
          <w:rFonts w:asciiTheme="minorHAnsi" w:hAnsiTheme="minorHAnsi"/>
        </w:rPr>
        <w:t xml:space="preserve">or its receipt </w:t>
      </w:r>
      <w:r w:rsidRPr="0019388B">
        <w:rPr>
          <w:rFonts w:asciiTheme="minorHAnsi" w:hAnsiTheme="minorHAnsi"/>
        </w:rPr>
        <w:t xml:space="preserve">of the </w:t>
      </w:r>
      <w:r w:rsidRPr="0019388B">
        <w:rPr>
          <w:rStyle w:val="Emphasis-Bold"/>
          <w:rFonts w:asciiTheme="minorHAnsi" w:hAnsiTheme="minorHAnsi"/>
        </w:rPr>
        <w:t>verification</w:t>
      </w:r>
      <w:r w:rsidRPr="0019388B">
        <w:rPr>
          <w:rFonts w:asciiTheme="minorHAnsi" w:hAnsiTheme="minorHAnsi"/>
        </w:rPr>
        <w:t xml:space="preserve"> </w:t>
      </w:r>
      <w:r w:rsidRPr="0019388B">
        <w:rPr>
          <w:rStyle w:val="Emphasis-Bold"/>
          <w:rFonts w:asciiTheme="minorHAnsi" w:hAnsiTheme="minorHAnsi"/>
        </w:rPr>
        <w:t>report</w:t>
      </w:r>
      <w:r w:rsidRPr="0019388B">
        <w:rPr>
          <w:rFonts w:asciiTheme="minorHAnsi" w:hAnsiTheme="minorHAnsi"/>
        </w:rPr>
        <w:t xml:space="preserve">.  </w:t>
      </w:r>
    </w:p>
    <w:p w:rsidR="00EF171E" w:rsidRDefault="00EF171E" w:rsidP="00613E76">
      <w:pPr>
        <w:pStyle w:val="HeadingH5ClausesubtextL1"/>
        <w:numPr>
          <w:ilvl w:val="4"/>
          <w:numId w:val="163"/>
        </w:numPr>
      </w:pPr>
      <w:r>
        <w:t>For th</w:t>
      </w:r>
      <w:r w:rsidR="008B743D">
        <w:t>e purpose of subclause (2)(e), the</w:t>
      </w:r>
      <w:r w:rsidR="00030E49">
        <w:t xml:space="preserve"> communication protocol</w:t>
      </w:r>
      <w:r>
        <w:t xml:space="preserve"> must</w:t>
      </w:r>
      <w:r w:rsidR="00030E49">
        <w:t>,</w:t>
      </w:r>
      <w:r>
        <w:t xml:space="preserve"> as a minimum, require that-</w:t>
      </w:r>
    </w:p>
    <w:p w:rsidR="00EF171E" w:rsidRPr="00BD7FC3" w:rsidRDefault="00EF171E" w:rsidP="00613E76">
      <w:pPr>
        <w:pStyle w:val="HeadingH6ClausesubtextL2"/>
        <w:numPr>
          <w:ilvl w:val="5"/>
          <w:numId w:val="163"/>
        </w:numPr>
      </w:pPr>
      <w:r>
        <w:t xml:space="preserve">the </w:t>
      </w:r>
      <w:r w:rsidRPr="006B2150">
        <w:rPr>
          <w:b/>
        </w:rPr>
        <w:t>Commission</w:t>
      </w:r>
      <w:r w:rsidR="00AA1A3A">
        <w:t xml:space="preserve"> will not</w:t>
      </w:r>
      <w:r w:rsidR="00D677BF" w:rsidRPr="0045300D">
        <w:t xml:space="preserve">, prior to the submission of a </w:t>
      </w:r>
      <w:r w:rsidR="00D677BF" w:rsidRPr="00427E02">
        <w:rPr>
          <w:b/>
        </w:rPr>
        <w:t>CPP proposal</w:t>
      </w:r>
      <w:r w:rsidR="00D677BF" w:rsidRPr="0045300D">
        <w:t>,</w:t>
      </w:r>
      <w:r w:rsidR="00D677BF">
        <w:t xml:space="preserve"> </w:t>
      </w:r>
      <w:r w:rsidR="00AA1A3A">
        <w:t xml:space="preserve">view any material that forms </w:t>
      </w:r>
      <w:r>
        <w:t xml:space="preserve">part of </w:t>
      </w:r>
      <w:r w:rsidR="00AA1A3A">
        <w:t xml:space="preserve">or supports </w:t>
      </w:r>
      <w:r>
        <w:t xml:space="preserve">an intended </w:t>
      </w:r>
      <w:r w:rsidRPr="006B2150">
        <w:rPr>
          <w:b/>
        </w:rPr>
        <w:t>CPP proposal</w:t>
      </w:r>
      <w:r>
        <w:t xml:space="preserve"> unless the </w:t>
      </w:r>
      <w:r w:rsidRPr="006B2150">
        <w:rPr>
          <w:b/>
        </w:rPr>
        <w:t>CPP applicant</w:t>
      </w:r>
      <w:r w:rsidRPr="00BD7FC3">
        <w:t>-</w:t>
      </w:r>
    </w:p>
    <w:p w:rsidR="00EF171E" w:rsidRDefault="00EF171E" w:rsidP="00613E76">
      <w:pPr>
        <w:pStyle w:val="HeadingH7ClausesubtextL3"/>
        <w:numPr>
          <w:ilvl w:val="6"/>
          <w:numId w:val="163"/>
        </w:numPr>
      </w:pPr>
      <w:r>
        <w:t xml:space="preserve">makes the material available to </w:t>
      </w:r>
      <w:r w:rsidRPr="006B2150">
        <w:rPr>
          <w:b/>
        </w:rPr>
        <w:t>consumers</w:t>
      </w:r>
      <w:r w:rsidRPr="00BD7FC3">
        <w:t>;</w:t>
      </w:r>
      <w:r>
        <w:t xml:space="preserve"> </w:t>
      </w:r>
      <w:r w:rsidR="00B0375E">
        <w:t>or</w:t>
      </w:r>
    </w:p>
    <w:p w:rsidR="00EF171E" w:rsidRDefault="00EF171E" w:rsidP="00613E76">
      <w:pPr>
        <w:pStyle w:val="HeadingH7ClausesubtextL3"/>
        <w:numPr>
          <w:ilvl w:val="6"/>
          <w:numId w:val="163"/>
        </w:numPr>
      </w:pPr>
      <w:r>
        <w:t xml:space="preserve">provides the material to the </w:t>
      </w:r>
      <w:r w:rsidRPr="006B2150">
        <w:rPr>
          <w:b/>
        </w:rPr>
        <w:t>Commission</w:t>
      </w:r>
      <w:r w:rsidR="00147BF4" w:rsidRPr="00147BF4">
        <w:t>,</w:t>
      </w:r>
      <w:r w:rsidR="00AA1A3A">
        <w:rPr>
          <w:b/>
        </w:rPr>
        <w:t xml:space="preserve"> </w:t>
      </w:r>
      <w:r w:rsidR="00AA1A3A" w:rsidRPr="009551FA">
        <w:t xml:space="preserve">including an updated ‘Summary </w:t>
      </w:r>
      <w:r w:rsidR="009551FA" w:rsidRPr="009551FA">
        <w:t xml:space="preserve">of intended CPP proposal’ as </w:t>
      </w:r>
      <w:r w:rsidR="00147BF4">
        <w:t>required under subclause (5)(c);</w:t>
      </w:r>
    </w:p>
    <w:p w:rsidR="00EF171E" w:rsidRDefault="00EF171E" w:rsidP="00613E76">
      <w:pPr>
        <w:pStyle w:val="HeadingH6ClausesubtextL2"/>
        <w:numPr>
          <w:ilvl w:val="5"/>
          <w:numId w:val="163"/>
        </w:numPr>
      </w:pPr>
      <w:r>
        <w:t xml:space="preserve">the </w:t>
      </w:r>
      <w:r w:rsidRPr="0003477B">
        <w:rPr>
          <w:b/>
        </w:rPr>
        <w:t>verifier</w:t>
      </w:r>
      <w:r>
        <w:t xml:space="preserve"> must keep </w:t>
      </w:r>
      <w:r w:rsidR="00B0375E">
        <w:t>records of all</w:t>
      </w:r>
      <w:r w:rsidR="00397FE5">
        <w:t xml:space="preserve"> communication</w:t>
      </w:r>
      <w:r>
        <w:t xml:space="preserve"> between it and the </w:t>
      </w:r>
      <w:r w:rsidRPr="00397FE5">
        <w:rPr>
          <w:b/>
        </w:rPr>
        <w:t>CPP applicant</w:t>
      </w:r>
      <w:r>
        <w:t xml:space="preserve"> </w:t>
      </w:r>
      <w:r w:rsidR="00B0375E">
        <w:t xml:space="preserve">where the records include substantive information relied on by the </w:t>
      </w:r>
      <w:r w:rsidR="00B0375E" w:rsidRPr="000F36ED">
        <w:rPr>
          <w:b/>
        </w:rPr>
        <w:t>verifier</w:t>
      </w:r>
      <w:r w:rsidR="00B0375E">
        <w:t xml:space="preserve"> in its </w:t>
      </w:r>
      <w:r w:rsidR="00B0375E" w:rsidRPr="000F36ED">
        <w:rPr>
          <w:b/>
        </w:rPr>
        <w:t>verification report</w:t>
      </w:r>
      <w:r w:rsidR="00147BF4">
        <w:t>; and</w:t>
      </w:r>
    </w:p>
    <w:p w:rsidR="00EF171E" w:rsidRDefault="00EF171E" w:rsidP="00613E76">
      <w:pPr>
        <w:pStyle w:val="HeadingH6ClausesubtextL2"/>
        <w:numPr>
          <w:ilvl w:val="5"/>
          <w:numId w:val="163"/>
        </w:numPr>
      </w:pPr>
      <w:r>
        <w:t xml:space="preserve">after entering into the deed, but </w:t>
      </w:r>
      <w:r w:rsidR="00A6554E">
        <w:t xml:space="preserve">not later than when the </w:t>
      </w:r>
      <w:r w:rsidR="00A6554E" w:rsidRPr="00A6554E">
        <w:rPr>
          <w:b/>
        </w:rPr>
        <w:t>verifier</w:t>
      </w:r>
      <w:r w:rsidR="00A6554E">
        <w:t xml:space="preserve"> provides a draft verification report to the </w:t>
      </w:r>
      <w:r w:rsidR="00A6554E" w:rsidRPr="00A6554E">
        <w:rPr>
          <w:b/>
        </w:rPr>
        <w:t>CPP applicant</w:t>
      </w:r>
      <w:r w:rsidR="00A6554E">
        <w:t xml:space="preserve">, </w:t>
      </w:r>
      <w:r>
        <w:t xml:space="preserve">the </w:t>
      </w:r>
      <w:r w:rsidRPr="00E45FB5">
        <w:rPr>
          <w:b/>
        </w:rPr>
        <w:t>CPP applicant</w:t>
      </w:r>
      <w:r>
        <w:t xml:space="preserve"> must provide the </w:t>
      </w:r>
      <w:r w:rsidRPr="00397FE5">
        <w:rPr>
          <w:b/>
        </w:rPr>
        <w:t>Commission</w:t>
      </w:r>
      <w:r w:rsidR="004D6A9A">
        <w:t xml:space="preserve"> </w:t>
      </w:r>
      <w:r w:rsidR="00106C90">
        <w:t xml:space="preserve">with </w:t>
      </w:r>
      <w:r w:rsidR="004D6A9A">
        <w:t>an updated ‘Summary of i</w:t>
      </w:r>
      <w:r>
        <w:t>ntended CPP Pro</w:t>
      </w:r>
      <w:r w:rsidR="00397FE5">
        <w:t>posal’ as described in clause F5</w:t>
      </w:r>
      <w:r>
        <w:t xml:space="preserve"> if</w:t>
      </w:r>
      <w:r w:rsidR="00291271">
        <w:t xml:space="preserve"> it has</w:t>
      </w:r>
      <w:r>
        <w:t>-</w:t>
      </w:r>
    </w:p>
    <w:p w:rsidR="00EF171E" w:rsidRDefault="00291271" w:rsidP="00613E76">
      <w:pPr>
        <w:pStyle w:val="HeadingH7ClausesubtextL3"/>
        <w:numPr>
          <w:ilvl w:val="6"/>
          <w:numId w:val="163"/>
        </w:numPr>
      </w:pPr>
      <w:r>
        <w:t xml:space="preserve">changed </w:t>
      </w:r>
      <w:r w:rsidR="004B68E4">
        <w:t xml:space="preserve">its </w:t>
      </w:r>
      <w:r w:rsidR="00EF171E">
        <w:t xml:space="preserve">rationale for seeking a </w:t>
      </w:r>
      <w:r w:rsidR="00EF171E" w:rsidRPr="00DF06FA">
        <w:rPr>
          <w:b/>
        </w:rPr>
        <w:t>CPP</w:t>
      </w:r>
      <w:r w:rsidR="00397FE5">
        <w:t xml:space="preserve"> as described in clause F5</w:t>
      </w:r>
      <w:r w:rsidR="00D112F2">
        <w:t>(1)</w:t>
      </w:r>
      <w:r w:rsidR="00EF171E">
        <w:t>(a);</w:t>
      </w:r>
      <w:r w:rsidR="00D112F2">
        <w:t xml:space="preserve"> or</w:t>
      </w:r>
    </w:p>
    <w:p w:rsidR="00EF171E" w:rsidRDefault="00291271" w:rsidP="00613E76">
      <w:pPr>
        <w:pStyle w:val="HeadingH7ClausesubtextL3"/>
        <w:numPr>
          <w:ilvl w:val="6"/>
          <w:numId w:val="163"/>
        </w:numPr>
      </w:pPr>
      <w:r>
        <w:t xml:space="preserve">changed </w:t>
      </w:r>
      <w:r w:rsidR="004B68E4">
        <w:t xml:space="preserve">its </w:t>
      </w:r>
      <w:r w:rsidR="00EF171E">
        <w:t>proposed time for taking effect as described in</w:t>
      </w:r>
      <w:r w:rsidR="00397FE5">
        <w:t xml:space="preserve"> clause F5</w:t>
      </w:r>
      <w:r w:rsidR="00D112F2">
        <w:t>(1)</w:t>
      </w:r>
      <w:r w:rsidR="00EF171E">
        <w:t>(b)</w:t>
      </w:r>
      <w:r w:rsidR="00D112F2">
        <w:t>.</w:t>
      </w:r>
      <w:r w:rsidR="00EF171E">
        <w:t xml:space="preserve"> </w:t>
      </w:r>
    </w:p>
    <w:p w:rsidR="00EF171E" w:rsidRPr="008F0575" w:rsidRDefault="00EF171E" w:rsidP="00613E76">
      <w:pPr>
        <w:pStyle w:val="HeadingH5ClausesubtextL1"/>
        <w:numPr>
          <w:ilvl w:val="4"/>
          <w:numId w:val="163"/>
        </w:numPr>
      </w:pPr>
      <w:r>
        <w:t>When com</w:t>
      </w:r>
      <w:r w:rsidR="004D6A9A">
        <w:t>pleting an updated ‘Summary of i</w:t>
      </w:r>
      <w:r>
        <w:t xml:space="preserve">ntended CPP Proposal’ </w:t>
      </w:r>
      <w:r w:rsidR="001879F5">
        <w:t xml:space="preserve">as </w:t>
      </w:r>
      <w:r>
        <w:t xml:space="preserve">described in subclause (5)(c), the </w:t>
      </w:r>
      <w:r w:rsidRPr="00906169">
        <w:rPr>
          <w:b/>
        </w:rPr>
        <w:t>CPP applicant</w:t>
      </w:r>
      <w:r w:rsidR="00D65781">
        <w:t xml:space="preserve"> must </w:t>
      </w:r>
      <w:r w:rsidR="008A5CCF">
        <w:t>clearly identify any</w:t>
      </w:r>
      <w:r w:rsidR="00D65781">
        <w:t xml:space="preserve"> </w:t>
      </w:r>
      <w:r>
        <w:t xml:space="preserve">changes </w:t>
      </w:r>
      <w:r w:rsidR="004D6A9A">
        <w:t xml:space="preserve">from its </w:t>
      </w:r>
      <w:r w:rsidR="008A5CCF">
        <w:t xml:space="preserve">previously provided </w:t>
      </w:r>
      <w:r w:rsidR="004D6A9A">
        <w:t>‘Summary of i</w:t>
      </w:r>
      <w:r>
        <w:t>ntended CPP Proposal’.</w:t>
      </w:r>
    </w:p>
    <w:p w:rsidR="00245987" w:rsidRPr="0019388B" w:rsidRDefault="000725C9" w:rsidP="00613E76">
      <w:pPr>
        <w:pStyle w:val="HeadingH1"/>
        <w:numPr>
          <w:ilvl w:val="0"/>
          <w:numId w:val="163"/>
        </w:numPr>
        <w:rPr>
          <w:rFonts w:asciiTheme="minorHAnsi" w:hAnsiTheme="minorHAnsi"/>
        </w:rPr>
      </w:pPr>
      <w:bookmarkStart w:id="1843" w:name="_Ref265301514"/>
      <w:bookmarkStart w:id="1844" w:name="_Toc267986263"/>
      <w:bookmarkStart w:id="1845" w:name="_Toc270605649"/>
      <w:bookmarkStart w:id="1846" w:name="_Toc274662735"/>
      <w:bookmarkStart w:id="1847" w:name="_Toc274674110"/>
      <w:bookmarkStart w:id="1848" w:name="_Toc274674527"/>
      <w:bookmarkStart w:id="1849" w:name="_Toc274740856"/>
      <w:bookmarkStart w:id="1850" w:name="_Toc275443519"/>
      <w:bookmarkStart w:id="1851" w:name="_Toc280539188"/>
      <w:bookmarkStart w:id="1852" w:name="_Toc491183153"/>
      <w:r w:rsidRPr="0019388B">
        <w:rPr>
          <w:rFonts w:asciiTheme="minorHAnsi" w:hAnsiTheme="minorHAnsi"/>
        </w:rPr>
        <w:t>TERMS OF REFERENCE FOR VERIFIERS</w:t>
      </w:r>
      <w:bookmarkEnd w:id="1818"/>
      <w:bookmarkEnd w:id="1843"/>
      <w:bookmarkEnd w:id="1844"/>
      <w:bookmarkEnd w:id="1845"/>
      <w:bookmarkEnd w:id="1846"/>
      <w:bookmarkEnd w:id="1847"/>
      <w:bookmarkEnd w:id="1848"/>
      <w:bookmarkEnd w:id="1849"/>
      <w:bookmarkEnd w:id="1850"/>
      <w:bookmarkEnd w:id="1851"/>
      <w:bookmarkEnd w:id="1852"/>
    </w:p>
    <w:p w:rsidR="00564235" w:rsidRPr="00E82E4F" w:rsidRDefault="00564235" w:rsidP="00613E76">
      <w:pPr>
        <w:pStyle w:val="HeadingH4Clausetext"/>
        <w:numPr>
          <w:ilvl w:val="3"/>
          <w:numId w:val="163"/>
        </w:numPr>
        <w:rPr>
          <w:rFonts w:asciiTheme="minorHAnsi" w:hAnsiTheme="minorHAnsi"/>
          <w:b/>
          <w:u w:val="none"/>
        </w:rPr>
      </w:pPr>
      <w:r w:rsidRPr="00E82E4F">
        <w:rPr>
          <w:rFonts w:asciiTheme="minorHAnsi" w:hAnsiTheme="minorHAnsi"/>
          <w:b/>
          <w:u w:val="none"/>
        </w:rPr>
        <w:t>Interpretation</w:t>
      </w:r>
    </w:p>
    <w:p w:rsidR="00564235" w:rsidRPr="0019388B" w:rsidRDefault="00564235" w:rsidP="00613E76">
      <w:pPr>
        <w:pStyle w:val="HeadingH5ClausesubtextL1"/>
        <w:numPr>
          <w:ilvl w:val="4"/>
          <w:numId w:val="163"/>
        </w:numPr>
        <w:rPr>
          <w:rFonts w:asciiTheme="minorHAnsi" w:hAnsiTheme="minorHAnsi"/>
        </w:rPr>
      </w:pPr>
      <w:r w:rsidRPr="0019388B">
        <w:rPr>
          <w:rFonts w:asciiTheme="minorHAnsi" w:hAnsiTheme="minorHAnsi"/>
        </w:rPr>
        <w:t xml:space="preserve">Words in bold in this </w:t>
      </w:r>
      <w:r w:rsidR="00CF0252" w:rsidRPr="0019388B">
        <w:rPr>
          <w:rFonts w:asciiTheme="minorHAnsi" w:hAnsiTheme="minorHAnsi"/>
        </w:rPr>
        <w:t>schedule that are defined in another schedule bear the same meanings as specified in that other schedule.</w:t>
      </w:r>
    </w:p>
    <w:p w:rsidR="00105D65" w:rsidRPr="0019388B" w:rsidRDefault="004A6DD2" w:rsidP="00613E76">
      <w:pPr>
        <w:pStyle w:val="HeadingH5ClausesubtextL1"/>
        <w:numPr>
          <w:ilvl w:val="4"/>
          <w:numId w:val="163"/>
        </w:numPr>
        <w:rPr>
          <w:rFonts w:asciiTheme="minorHAnsi" w:hAnsiTheme="minorHAnsi"/>
        </w:rPr>
      </w:pPr>
      <w:r w:rsidRPr="0019388B">
        <w:rPr>
          <w:rFonts w:asciiTheme="minorHAnsi" w:hAnsiTheme="minorHAnsi"/>
        </w:rPr>
        <w:t>Any requirement to provide an opinion</w:t>
      </w:r>
      <w:r w:rsidR="00105D65" w:rsidRPr="0019388B">
        <w:rPr>
          <w:rFonts w:asciiTheme="minorHAnsi" w:hAnsiTheme="minorHAnsi"/>
        </w:rPr>
        <w:t>, report on</w:t>
      </w:r>
      <w:r w:rsidRPr="0019388B">
        <w:rPr>
          <w:rFonts w:asciiTheme="minorHAnsi" w:hAnsiTheme="minorHAnsi"/>
        </w:rPr>
        <w:t xml:space="preserve"> </w:t>
      </w:r>
      <w:r w:rsidR="00F569AA" w:rsidRPr="0019388B">
        <w:rPr>
          <w:rFonts w:asciiTheme="minorHAnsi" w:hAnsiTheme="minorHAnsi"/>
        </w:rPr>
        <w:t xml:space="preserve">or consider </w:t>
      </w:r>
      <w:r w:rsidRPr="0019388B">
        <w:rPr>
          <w:rFonts w:asciiTheme="minorHAnsi" w:hAnsiTheme="minorHAnsi"/>
        </w:rPr>
        <w:t>a particular matter must be construed as</w:t>
      </w:r>
      <w:r w:rsidR="00105D65" w:rsidRPr="0019388B">
        <w:rPr>
          <w:rFonts w:asciiTheme="minorHAnsi" w:hAnsiTheme="minorHAnsi"/>
        </w:rPr>
        <w:t>-</w:t>
      </w:r>
      <w:r w:rsidRPr="0019388B">
        <w:rPr>
          <w:rFonts w:asciiTheme="minorHAnsi" w:hAnsiTheme="minorHAnsi"/>
        </w:rPr>
        <w:t xml:space="preserve"> </w:t>
      </w:r>
    </w:p>
    <w:p w:rsidR="00105D65" w:rsidRPr="0019388B" w:rsidRDefault="004A6DD2" w:rsidP="00613E76">
      <w:pPr>
        <w:pStyle w:val="HeadingH6ClausesubtextL2"/>
        <w:numPr>
          <w:ilvl w:val="5"/>
          <w:numId w:val="163"/>
        </w:numPr>
        <w:rPr>
          <w:rFonts w:asciiTheme="minorHAnsi" w:hAnsiTheme="minorHAnsi"/>
        </w:rPr>
      </w:pPr>
      <w:r w:rsidRPr="0019388B">
        <w:rPr>
          <w:rFonts w:asciiTheme="minorHAnsi" w:hAnsiTheme="minorHAnsi"/>
        </w:rPr>
        <w:t xml:space="preserve">requiring consideration </w:t>
      </w:r>
      <w:r w:rsidR="00F569AA" w:rsidRPr="0019388B">
        <w:rPr>
          <w:rFonts w:asciiTheme="minorHAnsi" w:hAnsiTheme="minorHAnsi"/>
        </w:rPr>
        <w:t xml:space="preserve">only </w:t>
      </w:r>
      <w:r w:rsidRPr="0019388B">
        <w:rPr>
          <w:rFonts w:asciiTheme="minorHAnsi" w:hAnsiTheme="minorHAnsi"/>
        </w:rPr>
        <w:t xml:space="preserve">of </w:t>
      </w:r>
      <w:r w:rsidR="00F569AA" w:rsidRPr="0019388B">
        <w:rPr>
          <w:rFonts w:asciiTheme="minorHAnsi" w:hAnsiTheme="minorHAnsi"/>
        </w:rPr>
        <w:t>the</w:t>
      </w:r>
      <w:r w:rsidRPr="0019388B">
        <w:rPr>
          <w:rFonts w:asciiTheme="minorHAnsi" w:hAnsiTheme="minorHAnsi"/>
        </w:rPr>
        <w:t xml:space="preserve"> material identified by the requirement in question</w:t>
      </w:r>
      <w:r w:rsidR="00105D65" w:rsidRPr="0019388B">
        <w:rPr>
          <w:rFonts w:asciiTheme="minorHAnsi" w:hAnsiTheme="minorHAnsi"/>
        </w:rPr>
        <w:t>; and</w:t>
      </w:r>
    </w:p>
    <w:p w:rsidR="004A6DD2" w:rsidRDefault="00105D65" w:rsidP="00613E76">
      <w:pPr>
        <w:pStyle w:val="HeadingH6ClausesubtextL2"/>
        <w:numPr>
          <w:ilvl w:val="5"/>
          <w:numId w:val="163"/>
        </w:numPr>
        <w:rPr>
          <w:rFonts w:asciiTheme="minorHAnsi" w:hAnsiTheme="minorHAnsi"/>
        </w:rPr>
      </w:pPr>
      <w:r w:rsidRPr="0019388B">
        <w:rPr>
          <w:rFonts w:asciiTheme="minorHAnsi" w:hAnsiTheme="minorHAnsi"/>
        </w:rPr>
        <w:t xml:space="preserve">a requirement to provide the opinion or report on the matter in the </w:t>
      </w:r>
      <w:r w:rsidRPr="0019388B">
        <w:rPr>
          <w:rStyle w:val="Emphasis-Bold"/>
          <w:rFonts w:asciiTheme="minorHAnsi" w:hAnsiTheme="minorHAnsi"/>
        </w:rPr>
        <w:t>verification report</w:t>
      </w:r>
      <w:r w:rsidRPr="0019388B">
        <w:rPr>
          <w:rFonts w:asciiTheme="minorHAnsi" w:hAnsiTheme="minorHAnsi"/>
        </w:rPr>
        <w:t>.</w:t>
      </w:r>
    </w:p>
    <w:p w:rsidR="00CC06CF" w:rsidRPr="00E82E4F" w:rsidRDefault="00CC06CF" w:rsidP="00613E76">
      <w:pPr>
        <w:pStyle w:val="HeadingH4Clausetext"/>
        <w:numPr>
          <w:ilvl w:val="3"/>
          <w:numId w:val="163"/>
        </w:numPr>
        <w:rPr>
          <w:rFonts w:asciiTheme="minorHAnsi" w:hAnsiTheme="minorHAnsi"/>
          <w:b/>
          <w:u w:val="none"/>
        </w:rPr>
      </w:pPr>
      <w:r w:rsidRPr="00E82E4F">
        <w:rPr>
          <w:rFonts w:asciiTheme="minorHAnsi" w:hAnsiTheme="minorHAnsi"/>
          <w:b/>
          <w:u w:val="none"/>
        </w:rPr>
        <w:t>Verifier’s role, purpose and obligations</w:t>
      </w:r>
    </w:p>
    <w:p w:rsidR="00CC06CF" w:rsidRDefault="00CC06CF" w:rsidP="008C67EF">
      <w:pPr>
        <w:pStyle w:val="SchHead5ClausesubtextL1"/>
        <w:spacing w:line="276" w:lineRule="auto"/>
        <w:ind w:left="1134" w:hanging="567"/>
      </w:pPr>
      <w:r>
        <w:t xml:space="preserve">The </w:t>
      </w:r>
      <w:r w:rsidRPr="00255F78">
        <w:rPr>
          <w:b/>
        </w:rPr>
        <w:t>verifier</w:t>
      </w:r>
      <w:r w:rsidRPr="00C21EFC">
        <w:rPr>
          <w:b/>
        </w:rPr>
        <w:t>’s</w:t>
      </w:r>
      <w:r>
        <w:t xml:space="preserve"> role, purpose and obligations include-</w:t>
      </w:r>
    </w:p>
    <w:p w:rsidR="00CC06CF" w:rsidRDefault="00CC06CF" w:rsidP="00613E76">
      <w:pPr>
        <w:pStyle w:val="HeadingH6ClausesubtextL2"/>
        <w:numPr>
          <w:ilvl w:val="5"/>
          <w:numId w:val="163"/>
        </w:numPr>
      </w:pPr>
      <w:r>
        <w:t xml:space="preserve">engaging with the </w:t>
      </w:r>
      <w:r w:rsidRPr="001D6635">
        <w:rPr>
          <w:b/>
        </w:rPr>
        <w:t>CPP applicant</w:t>
      </w:r>
      <w:r>
        <w:t xml:space="preserve"> in an </w:t>
      </w:r>
      <w:r w:rsidRPr="001D6635">
        <w:rPr>
          <w:b/>
        </w:rPr>
        <w:t>independent</w:t>
      </w:r>
      <w:r>
        <w:t xml:space="preserve"> manner in accordance with this Terms of Reference;</w:t>
      </w:r>
    </w:p>
    <w:p w:rsidR="00CC06CF" w:rsidRDefault="00CC06CF" w:rsidP="00613E76">
      <w:pPr>
        <w:pStyle w:val="HeadingH6ClausesubtextL2"/>
        <w:numPr>
          <w:ilvl w:val="5"/>
          <w:numId w:val="163"/>
        </w:numPr>
      </w:pPr>
      <w:r>
        <w:t xml:space="preserve">assessing the extent </w:t>
      </w:r>
      <w:r w:rsidR="00B42F82">
        <w:t>to which</w:t>
      </w:r>
      <w:r>
        <w:t xml:space="preserve"> the </w:t>
      </w:r>
      <w:r w:rsidRPr="00393E6F">
        <w:rPr>
          <w:b/>
        </w:rPr>
        <w:t>CPP applicant</w:t>
      </w:r>
      <w:r w:rsidRPr="00C21EFC">
        <w:rPr>
          <w:b/>
        </w:rPr>
        <w:t>’s</w:t>
      </w:r>
      <w:r>
        <w:t xml:space="preserve"> </w:t>
      </w:r>
      <w:r w:rsidRPr="00393E6F">
        <w:rPr>
          <w:b/>
        </w:rPr>
        <w:t>policies</w:t>
      </w:r>
      <w:r>
        <w:t xml:space="preserve"> allow the </w:t>
      </w:r>
      <w:r w:rsidR="005240A8" w:rsidRPr="005240A8">
        <w:rPr>
          <w:b/>
        </w:rPr>
        <w:t>CPP applicant</w:t>
      </w:r>
      <w:r>
        <w:t xml:space="preserve"> to </w:t>
      </w:r>
      <w:r w:rsidR="00F01ED9">
        <w:t xml:space="preserve">meet the </w:t>
      </w:r>
      <w:r w:rsidR="00F01ED9" w:rsidRPr="00311CFF">
        <w:rPr>
          <w:b/>
        </w:rPr>
        <w:t>expenditure objective</w:t>
      </w:r>
      <w:r>
        <w:t>;</w:t>
      </w:r>
    </w:p>
    <w:p w:rsidR="00CC06CF" w:rsidRDefault="00CC06CF" w:rsidP="00613E76">
      <w:pPr>
        <w:pStyle w:val="HeadingH6ClausesubtextL2"/>
        <w:numPr>
          <w:ilvl w:val="5"/>
          <w:numId w:val="163"/>
        </w:numPr>
      </w:pPr>
      <w:r>
        <w:t xml:space="preserve">assessing the extent </w:t>
      </w:r>
      <w:r w:rsidR="00B42F82">
        <w:t xml:space="preserve">to which </w:t>
      </w:r>
      <w:r>
        <w:t xml:space="preserve">the </w:t>
      </w:r>
      <w:r w:rsidRPr="00393E6F">
        <w:rPr>
          <w:b/>
        </w:rPr>
        <w:t>CPP applicant</w:t>
      </w:r>
      <w:r w:rsidRPr="00C21EFC">
        <w:rPr>
          <w:b/>
        </w:rPr>
        <w:t>’s</w:t>
      </w:r>
      <w:r>
        <w:t xml:space="preserve"> </w:t>
      </w:r>
      <w:r w:rsidRPr="00393E6F">
        <w:rPr>
          <w:b/>
        </w:rPr>
        <w:t>policies</w:t>
      </w:r>
      <w:r>
        <w:t xml:space="preserve"> have been implemented;</w:t>
      </w:r>
    </w:p>
    <w:p w:rsidR="00CC06CF" w:rsidRDefault="00CC06CF" w:rsidP="00613E76">
      <w:pPr>
        <w:pStyle w:val="HeadingH6ClausesubtextL2"/>
        <w:numPr>
          <w:ilvl w:val="5"/>
          <w:numId w:val="163"/>
        </w:numPr>
      </w:pPr>
      <w:r>
        <w:t xml:space="preserve">prior to the </w:t>
      </w:r>
      <w:r w:rsidRPr="001D6635">
        <w:rPr>
          <w:b/>
        </w:rPr>
        <w:t>Commission</w:t>
      </w:r>
      <w:r w:rsidRPr="00C21EFC">
        <w:rPr>
          <w:b/>
        </w:rPr>
        <w:t>’s</w:t>
      </w:r>
      <w:r>
        <w:t xml:space="preserve"> assessment of the </w:t>
      </w:r>
      <w:r w:rsidRPr="001D6635">
        <w:rPr>
          <w:b/>
        </w:rPr>
        <w:t>CPP proposal</w:t>
      </w:r>
      <w:r>
        <w:t xml:space="preserve">, assessing whether the </w:t>
      </w:r>
      <w:r w:rsidRPr="001D6635">
        <w:rPr>
          <w:b/>
        </w:rPr>
        <w:t>CPP applicant</w:t>
      </w:r>
      <w:r>
        <w:t xml:space="preserve"> has provided </w:t>
      </w:r>
      <w:r w:rsidR="00821EB1">
        <w:t xml:space="preserve">the </w:t>
      </w:r>
      <w:r w:rsidR="00821EB1" w:rsidRPr="00E10514">
        <w:rPr>
          <w:b/>
        </w:rPr>
        <w:t>verifier</w:t>
      </w:r>
      <w:r w:rsidR="00821EB1">
        <w:t xml:space="preserve"> with the information specified in clause 5.6.2(3)</w:t>
      </w:r>
      <w:r>
        <w:t>;</w:t>
      </w:r>
    </w:p>
    <w:p w:rsidR="00CC06CF" w:rsidRDefault="00CC06CF" w:rsidP="00613E76">
      <w:pPr>
        <w:pStyle w:val="HeadingH6ClausesubtextL2"/>
        <w:numPr>
          <w:ilvl w:val="5"/>
          <w:numId w:val="163"/>
        </w:numPr>
      </w:pPr>
      <w:r>
        <w:t xml:space="preserve">prior to the </w:t>
      </w:r>
      <w:r w:rsidRPr="00602E93">
        <w:rPr>
          <w:b/>
        </w:rPr>
        <w:t>Commission</w:t>
      </w:r>
      <w:r w:rsidRPr="00C21EFC">
        <w:rPr>
          <w:b/>
        </w:rPr>
        <w:t>’s</w:t>
      </w:r>
      <w:r>
        <w:t xml:space="preserve"> assessment of the </w:t>
      </w:r>
      <w:r w:rsidRPr="00602E93">
        <w:rPr>
          <w:b/>
        </w:rPr>
        <w:t>CPP proposal</w:t>
      </w:r>
      <w:r>
        <w:t xml:space="preserve">, providing an opinion </w:t>
      </w:r>
      <w:r w:rsidR="00655968">
        <w:t xml:space="preserve">to the </w:t>
      </w:r>
      <w:r w:rsidR="00655968" w:rsidRPr="00655968">
        <w:rPr>
          <w:b/>
        </w:rPr>
        <w:t>CPP applicant</w:t>
      </w:r>
      <w:r w:rsidR="00655968">
        <w:t xml:space="preserve"> </w:t>
      </w:r>
      <w:r>
        <w:t xml:space="preserve">on whether the </w:t>
      </w:r>
      <w:r w:rsidRPr="00602E93">
        <w:rPr>
          <w:b/>
        </w:rPr>
        <w:t>CPP applicant</w:t>
      </w:r>
      <w:r w:rsidRPr="00C21EFC">
        <w:rPr>
          <w:b/>
        </w:rPr>
        <w:t>’s</w:t>
      </w:r>
      <w:r>
        <w:t xml:space="preserve"> </w:t>
      </w:r>
      <w:r w:rsidRPr="00602E93">
        <w:rPr>
          <w:b/>
        </w:rPr>
        <w:t>capex</w:t>
      </w:r>
      <w:r>
        <w:t xml:space="preserve"> </w:t>
      </w:r>
      <w:r w:rsidRPr="008C67EF">
        <w:rPr>
          <w:b/>
        </w:rPr>
        <w:t>forecasts</w:t>
      </w:r>
      <w:r w:rsidR="00821EB1" w:rsidRPr="008C67EF">
        <w:t>,</w:t>
      </w:r>
      <w:r w:rsidRPr="008C67EF">
        <w:rPr>
          <w:b/>
        </w:rPr>
        <w:t xml:space="preserve"> </w:t>
      </w:r>
      <w:r w:rsidRPr="00602E93">
        <w:rPr>
          <w:b/>
        </w:rPr>
        <w:t>opex</w:t>
      </w:r>
      <w:r>
        <w:t xml:space="preserve"> </w:t>
      </w:r>
      <w:r w:rsidRPr="008C67EF">
        <w:rPr>
          <w:b/>
        </w:rPr>
        <w:t>forecasts</w:t>
      </w:r>
      <w:r>
        <w:t xml:space="preserve"> </w:t>
      </w:r>
      <w:r w:rsidR="00821EB1">
        <w:t xml:space="preserve">and </w:t>
      </w:r>
      <w:r w:rsidR="00821EB1" w:rsidRPr="00E10514">
        <w:rPr>
          <w:b/>
        </w:rPr>
        <w:t>key assumptions</w:t>
      </w:r>
      <w:r w:rsidR="00821EB1">
        <w:t xml:space="preserve"> </w:t>
      </w:r>
      <w:r>
        <w:t xml:space="preserve">meet the </w:t>
      </w:r>
      <w:r w:rsidRPr="00602E93">
        <w:rPr>
          <w:b/>
        </w:rPr>
        <w:t>expenditure objective</w:t>
      </w:r>
      <w:r>
        <w:t>;</w:t>
      </w:r>
    </w:p>
    <w:p w:rsidR="00821EB1" w:rsidRDefault="00821EB1" w:rsidP="00613E76">
      <w:pPr>
        <w:pStyle w:val="HeadingH6ClausesubtextL2"/>
        <w:numPr>
          <w:ilvl w:val="5"/>
          <w:numId w:val="163"/>
        </w:numPr>
      </w:pPr>
      <w:r>
        <w:t xml:space="preserve">prior to the </w:t>
      </w:r>
      <w:r w:rsidRPr="00E10514">
        <w:rPr>
          <w:b/>
        </w:rPr>
        <w:t>Commission’s</w:t>
      </w:r>
      <w:r>
        <w:t xml:space="preserve"> assessment of the </w:t>
      </w:r>
      <w:r w:rsidRPr="00E10514">
        <w:rPr>
          <w:b/>
        </w:rPr>
        <w:t>CPP proposal</w:t>
      </w:r>
      <w:r>
        <w:t xml:space="preserve">, assessing the extent to which the </w:t>
      </w:r>
      <w:r w:rsidRPr="00E10514">
        <w:rPr>
          <w:b/>
        </w:rPr>
        <w:t>CPP applicant</w:t>
      </w:r>
      <w:r>
        <w:t xml:space="preserve"> is able to deliver its </w:t>
      </w:r>
      <w:r w:rsidRPr="00E10514">
        <w:rPr>
          <w:b/>
        </w:rPr>
        <w:t>capex forecast</w:t>
      </w:r>
      <w:r>
        <w:t xml:space="preserve"> and </w:t>
      </w:r>
      <w:r w:rsidRPr="00E10514">
        <w:rPr>
          <w:b/>
        </w:rPr>
        <w:t>opex forecast</w:t>
      </w:r>
      <w:r>
        <w:t xml:space="preserve"> during the </w:t>
      </w:r>
      <w:r w:rsidRPr="00E10514">
        <w:rPr>
          <w:b/>
        </w:rPr>
        <w:t>CPP regulatory period</w:t>
      </w:r>
      <w:r>
        <w:t>;</w:t>
      </w:r>
    </w:p>
    <w:p w:rsidR="00AE695D" w:rsidRDefault="00AE695D" w:rsidP="00613E76">
      <w:pPr>
        <w:pStyle w:val="HeadingH6ClausesubtextL2"/>
        <w:numPr>
          <w:ilvl w:val="5"/>
          <w:numId w:val="163"/>
        </w:numPr>
      </w:pPr>
      <w:r>
        <w:t xml:space="preserve">prior to the </w:t>
      </w:r>
      <w:r w:rsidRPr="001D6635">
        <w:rPr>
          <w:b/>
        </w:rPr>
        <w:t>Commission</w:t>
      </w:r>
      <w:r w:rsidRPr="00D55AA5">
        <w:rPr>
          <w:b/>
        </w:rPr>
        <w:t>’s</w:t>
      </w:r>
      <w:r>
        <w:t xml:space="preserve"> assessment of the </w:t>
      </w:r>
      <w:r w:rsidRPr="001D6635">
        <w:rPr>
          <w:b/>
        </w:rPr>
        <w:t>CPP proposal</w:t>
      </w:r>
      <w:r>
        <w:t xml:space="preserve">, providing an opinion on the extent and effectiveness of the </w:t>
      </w:r>
      <w:r w:rsidRPr="000F4665">
        <w:rPr>
          <w:b/>
        </w:rPr>
        <w:t>CPP applicant’s</w:t>
      </w:r>
      <w:r>
        <w:t xml:space="preserve"> consultation with its </w:t>
      </w:r>
      <w:r w:rsidRPr="000F4665">
        <w:rPr>
          <w:b/>
        </w:rPr>
        <w:t>consumers</w:t>
      </w:r>
      <w:r>
        <w:t>; and</w:t>
      </w:r>
    </w:p>
    <w:p w:rsidR="00CC06CF" w:rsidRDefault="00CC06CF" w:rsidP="00613E76">
      <w:pPr>
        <w:pStyle w:val="HeadingH6ClausesubtextL2"/>
        <w:numPr>
          <w:ilvl w:val="5"/>
          <w:numId w:val="163"/>
        </w:numPr>
      </w:pPr>
      <w:r>
        <w:t>providi</w:t>
      </w:r>
      <w:r w:rsidR="00B42F82">
        <w:t>ng a list of the key issues which</w:t>
      </w:r>
      <w:r>
        <w:t xml:space="preserve"> it considers the </w:t>
      </w:r>
      <w:r w:rsidRPr="002439EA">
        <w:rPr>
          <w:b/>
        </w:rPr>
        <w:t>Commission</w:t>
      </w:r>
      <w:r w:rsidR="00B42F82">
        <w:t xml:space="preserve"> should focus </w:t>
      </w:r>
      <w:r w:rsidR="00D83007">
        <w:t xml:space="preserve">on </w:t>
      </w:r>
      <w:r>
        <w:t xml:space="preserve">when assessing the </w:t>
      </w:r>
      <w:r w:rsidRPr="002439EA">
        <w:rPr>
          <w:b/>
        </w:rPr>
        <w:t>CPP proposal</w:t>
      </w:r>
      <w:r w:rsidR="005D1F3C">
        <w:t>.</w:t>
      </w:r>
    </w:p>
    <w:p w:rsidR="00245987" w:rsidRPr="00E82E4F" w:rsidRDefault="00245987" w:rsidP="00613E76">
      <w:pPr>
        <w:pStyle w:val="HeadingH4Clausetext"/>
        <w:numPr>
          <w:ilvl w:val="3"/>
          <w:numId w:val="163"/>
        </w:numPr>
        <w:rPr>
          <w:rFonts w:asciiTheme="minorHAnsi" w:hAnsiTheme="minorHAnsi"/>
          <w:b/>
          <w:u w:val="none"/>
        </w:rPr>
      </w:pPr>
      <w:r w:rsidRPr="00E82E4F">
        <w:rPr>
          <w:rFonts w:asciiTheme="minorHAnsi" w:hAnsiTheme="minorHAnsi"/>
          <w:b/>
          <w:u w:val="none"/>
        </w:rPr>
        <w:t>Service categories</w:t>
      </w:r>
      <w:r w:rsidR="00F041E1" w:rsidRPr="00E82E4F">
        <w:rPr>
          <w:rFonts w:asciiTheme="minorHAnsi" w:hAnsiTheme="minorHAnsi"/>
          <w:b/>
          <w:u w:val="none"/>
        </w:rPr>
        <w:t>,</w:t>
      </w:r>
      <w:r w:rsidRPr="00E82E4F">
        <w:rPr>
          <w:rFonts w:asciiTheme="minorHAnsi" w:hAnsiTheme="minorHAnsi"/>
          <w:b/>
          <w:u w:val="none"/>
        </w:rPr>
        <w:t xml:space="preserve"> measures and levels</w:t>
      </w:r>
    </w:p>
    <w:p w:rsidR="00245987" w:rsidRPr="0019388B" w:rsidRDefault="00245987" w:rsidP="00245987">
      <w:pPr>
        <w:pStyle w:val="UnnumberedL1"/>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verifier</w:t>
      </w:r>
      <w:r w:rsidRPr="0019388B">
        <w:rPr>
          <w:rFonts w:asciiTheme="minorHAnsi" w:hAnsiTheme="minorHAnsi"/>
        </w:rPr>
        <w:t xml:space="preserve"> must review, assess and report on-</w:t>
      </w:r>
    </w:p>
    <w:p w:rsidR="00245987" w:rsidRPr="0019388B" w:rsidRDefault="00150EED" w:rsidP="00613E76">
      <w:pPr>
        <w:pStyle w:val="HeadingH6ClausesubtextL2"/>
        <w:numPr>
          <w:ilvl w:val="5"/>
          <w:numId w:val="163"/>
        </w:numPr>
        <w:rPr>
          <w:rFonts w:asciiTheme="minorHAnsi" w:hAnsiTheme="minorHAnsi"/>
        </w:rPr>
      </w:pPr>
      <w:r>
        <w:rPr>
          <w:rFonts w:asciiTheme="minorHAnsi" w:hAnsiTheme="minorHAnsi"/>
        </w:rPr>
        <w:t xml:space="preserve">whether </w:t>
      </w:r>
      <w:r w:rsidR="00245987" w:rsidRPr="0019388B">
        <w:rPr>
          <w:rFonts w:asciiTheme="minorHAnsi" w:hAnsiTheme="minorHAnsi"/>
        </w:rPr>
        <w:t xml:space="preserve">the </w:t>
      </w:r>
      <w:r w:rsidR="00245987" w:rsidRPr="0019388B">
        <w:rPr>
          <w:rStyle w:val="Emphasis-Bold"/>
          <w:rFonts w:asciiTheme="minorHAnsi" w:hAnsiTheme="minorHAnsi"/>
        </w:rPr>
        <w:t>CPP</w:t>
      </w:r>
      <w:r w:rsidR="00245987" w:rsidRPr="0019388B">
        <w:rPr>
          <w:rFonts w:asciiTheme="minorHAnsi" w:hAnsiTheme="minorHAnsi"/>
        </w:rPr>
        <w:t xml:space="preserve"> </w:t>
      </w:r>
      <w:r w:rsidR="00245987" w:rsidRPr="0019388B">
        <w:rPr>
          <w:rStyle w:val="Emphasis-Bold"/>
          <w:rFonts w:asciiTheme="minorHAnsi" w:hAnsiTheme="minorHAnsi"/>
        </w:rPr>
        <w:t>applicant’s</w:t>
      </w:r>
      <w:r w:rsidR="00245987" w:rsidRPr="0019388B">
        <w:rPr>
          <w:rFonts w:asciiTheme="minorHAnsi" w:hAnsiTheme="minorHAnsi"/>
        </w:rPr>
        <w:t xml:space="preserve"> </w:t>
      </w:r>
      <w:r w:rsidR="00245987" w:rsidRPr="0019388B">
        <w:rPr>
          <w:rStyle w:val="Emphasis-Bold"/>
          <w:rFonts w:asciiTheme="minorHAnsi" w:hAnsiTheme="minorHAnsi"/>
        </w:rPr>
        <w:t>service</w:t>
      </w:r>
      <w:r w:rsidR="00245987" w:rsidRPr="0019388B">
        <w:rPr>
          <w:rFonts w:asciiTheme="minorHAnsi" w:hAnsiTheme="minorHAnsi"/>
        </w:rPr>
        <w:t xml:space="preserve"> </w:t>
      </w:r>
      <w:r w:rsidR="00245987" w:rsidRPr="0019388B">
        <w:rPr>
          <w:rStyle w:val="Emphasis-Bold"/>
          <w:rFonts w:asciiTheme="minorHAnsi" w:hAnsiTheme="minorHAnsi"/>
        </w:rPr>
        <w:t>category</w:t>
      </w:r>
      <w:r w:rsidR="00245987" w:rsidRPr="0019388B">
        <w:rPr>
          <w:rFonts w:asciiTheme="minorHAnsi" w:hAnsiTheme="minorHAnsi"/>
        </w:rPr>
        <w:t xml:space="preserve"> definitions appropriately describe all </w:t>
      </w:r>
      <w:r w:rsidR="00245987" w:rsidRPr="0019388B">
        <w:rPr>
          <w:rStyle w:val="Emphasis-Remove"/>
          <w:rFonts w:asciiTheme="minorHAnsi" w:hAnsiTheme="minorHAnsi"/>
        </w:rPr>
        <w:t xml:space="preserve">activities undertaken for the purpose of </w:t>
      </w:r>
      <w:r w:rsidR="00093D5F" w:rsidRPr="0019388B">
        <w:rPr>
          <w:rStyle w:val="Emphasis-Remove"/>
          <w:rFonts w:asciiTheme="minorHAnsi" w:hAnsiTheme="minorHAnsi"/>
        </w:rPr>
        <w:t>supply</w:t>
      </w:r>
      <w:r w:rsidR="00245987" w:rsidRPr="0019388B">
        <w:rPr>
          <w:rStyle w:val="Emphasis-Bold"/>
          <w:rFonts w:asciiTheme="minorHAnsi" w:hAnsiTheme="minorHAnsi"/>
        </w:rPr>
        <w:t>ing</w:t>
      </w:r>
      <w:r w:rsidR="00245987" w:rsidRPr="0019388B">
        <w:rPr>
          <w:rStyle w:val="Emphasis-Remove"/>
          <w:rFonts w:asciiTheme="minorHAnsi" w:hAnsiTheme="minorHAnsi"/>
        </w:rPr>
        <w:t xml:space="preserve"> the </w:t>
      </w:r>
      <w:r w:rsidR="00245987" w:rsidRPr="0019388B">
        <w:rPr>
          <w:rStyle w:val="Emphasis-Bold"/>
          <w:rFonts w:asciiTheme="minorHAnsi" w:hAnsiTheme="minorHAnsi"/>
        </w:rPr>
        <w:t xml:space="preserve">regulated services </w:t>
      </w:r>
      <w:r w:rsidR="00245987" w:rsidRPr="0019388B">
        <w:rPr>
          <w:rStyle w:val="Emphasis-Remove"/>
          <w:rFonts w:asciiTheme="minorHAnsi" w:hAnsiTheme="minorHAnsi"/>
        </w:rPr>
        <w:t>as</w:t>
      </w:r>
      <w:r w:rsidR="00245987" w:rsidRPr="0019388B">
        <w:rPr>
          <w:rStyle w:val="Emphasis-Bold"/>
          <w:rFonts w:asciiTheme="minorHAnsi" w:hAnsiTheme="minorHAnsi"/>
        </w:rPr>
        <w:t xml:space="preserve"> </w:t>
      </w:r>
      <w:r w:rsidR="00245987" w:rsidRPr="0019388B">
        <w:rPr>
          <w:rFonts w:asciiTheme="minorHAnsi" w:hAnsiTheme="minorHAnsi"/>
        </w:rPr>
        <w:t xml:space="preserve">demanded by and provided to </w:t>
      </w:r>
      <w:r w:rsidR="00245987" w:rsidRPr="0019388B">
        <w:rPr>
          <w:rStyle w:val="Emphasis-Bold"/>
          <w:rFonts w:asciiTheme="minorHAnsi" w:hAnsiTheme="minorHAnsi"/>
        </w:rPr>
        <w:t>consumers</w:t>
      </w:r>
      <w:r w:rsidR="00245987" w:rsidRPr="0019388B">
        <w:rPr>
          <w:rFonts w:asciiTheme="minorHAnsi" w:hAnsiTheme="minorHAnsi"/>
        </w:rPr>
        <w:t>;</w:t>
      </w:r>
    </w:p>
    <w:p w:rsidR="000F0652" w:rsidRPr="0019388B" w:rsidRDefault="00150EED" w:rsidP="00613E76">
      <w:pPr>
        <w:pStyle w:val="HeadingH6ClausesubtextL2"/>
        <w:numPr>
          <w:ilvl w:val="5"/>
          <w:numId w:val="163"/>
        </w:numPr>
        <w:rPr>
          <w:rFonts w:asciiTheme="minorHAnsi" w:hAnsiTheme="minorHAnsi"/>
        </w:rPr>
      </w:pPr>
      <w:r>
        <w:rPr>
          <w:rFonts w:asciiTheme="minorHAnsi" w:hAnsiTheme="minorHAnsi"/>
        </w:rPr>
        <w:t xml:space="preserve">whether </w:t>
      </w:r>
      <w:r w:rsidR="000F0652" w:rsidRPr="0019388B">
        <w:rPr>
          <w:rFonts w:asciiTheme="minorHAnsi" w:hAnsiTheme="minorHAnsi"/>
        </w:rPr>
        <w:t xml:space="preserve">the reason for any new </w:t>
      </w:r>
      <w:r w:rsidR="000F0652" w:rsidRPr="0019388B">
        <w:rPr>
          <w:rStyle w:val="Emphasis-Bold"/>
          <w:rFonts w:asciiTheme="minorHAnsi" w:hAnsiTheme="minorHAnsi"/>
        </w:rPr>
        <w:t>service category</w:t>
      </w:r>
      <w:r w:rsidR="000F0652" w:rsidRPr="0019388B">
        <w:rPr>
          <w:rFonts w:asciiTheme="minorHAnsi" w:hAnsiTheme="minorHAnsi"/>
        </w:rPr>
        <w:t xml:space="preserve"> is explained;</w:t>
      </w:r>
    </w:p>
    <w:p w:rsidR="00245987" w:rsidRPr="0019388B" w:rsidRDefault="00150EED" w:rsidP="00613E76">
      <w:pPr>
        <w:pStyle w:val="HeadingH6ClausesubtextL2"/>
        <w:numPr>
          <w:ilvl w:val="5"/>
          <w:numId w:val="163"/>
        </w:numPr>
        <w:rPr>
          <w:rFonts w:asciiTheme="minorHAnsi" w:hAnsiTheme="minorHAnsi"/>
        </w:rPr>
      </w:pPr>
      <w:r>
        <w:rPr>
          <w:rFonts w:asciiTheme="minorHAnsi" w:hAnsiTheme="minorHAnsi"/>
        </w:rPr>
        <w:t xml:space="preserve">whether </w:t>
      </w:r>
      <w:r w:rsidR="00245987" w:rsidRPr="0019388B">
        <w:rPr>
          <w:rFonts w:asciiTheme="minorHAnsi" w:hAnsiTheme="minorHAnsi"/>
        </w:rPr>
        <w:t xml:space="preserve">the </w:t>
      </w:r>
      <w:r w:rsidR="00245987" w:rsidRPr="0019388B">
        <w:rPr>
          <w:rStyle w:val="Emphasis-Bold"/>
          <w:rFonts w:asciiTheme="minorHAnsi" w:hAnsiTheme="minorHAnsi"/>
        </w:rPr>
        <w:t>CPP</w:t>
      </w:r>
      <w:r w:rsidR="00245987" w:rsidRPr="0019388B">
        <w:rPr>
          <w:rFonts w:asciiTheme="minorHAnsi" w:hAnsiTheme="minorHAnsi"/>
        </w:rPr>
        <w:t xml:space="preserve"> </w:t>
      </w:r>
      <w:r w:rsidR="00245987" w:rsidRPr="0019388B">
        <w:rPr>
          <w:rStyle w:val="Emphasis-Bold"/>
          <w:rFonts w:asciiTheme="minorHAnsi" w:hAnsiTheme="minorHAnsi"/>
        </w:rPr>
        <w:t>applicant</w:t>
      </w:r>
      <w:r w:rsidR="00245987" w:rsidRPr="0019388B">
        <w:rPr>
          <w:rFonts w:asciiTheme="minorHAnsi" w:hAnsiTheme="minorHAnsi"/>
        </w:rPr>
        <w:t xml:space="preserve"> has proposed </w:t>
      </w:r>
      <w:r w:rsidR="00245987" w:rsidRPr="0019388B">
        <w:rPr>
          <w:rStyle w:val="Emphasis-Bold"/>
          <w:rFonts w:asciiTheme="minorHAnsi" w:hAnsiTheme="minorHAnsi"/>
        </w:rPr>
        <w:t>service</w:t>
      </w:r>
      <w:r w:rsidR="00245987" w:rsidRPr="0019388B">
        <w:rPr>
          <w:rFonts w:asciiTheme="minorHAnsi" w:hAnsiTheme="minorHAnsi"/>
        </w:rPr>
        <w:t xml:space="preserve"> </w:t>
      </w:r>
      <w:r w:rsidR="00245987" w:rsidRPr="0019388B">
        <w:rPr>
          <w:rStyle w:val="Emphasis-Bold"/>
          <w:rFonts w:asciiTheme="minorHAnsi" w:hAnsiTheme="minorHAnsi"/>
        </w:rPr>
        <w:t>measures</w:t>
      </w:r>
      <w:r w:rsidR="00245987" w:rsidRPr="0019388B">
        <w:rPr>
          <w:rFonts w:asciiTheme="minorHAnsi" w:hAnsiTheme="minorHAnsi"/>
        </w:rPr>
        <w:t xml:space="preserve"> relevant to a complete range of key service attributes that are meaningful and important to </w:t>
      </w:r>
      <w:r w:rsidR="00245987" w:rsidRPr="0019388B">
        <w:rPr>
          <w:rStyle w:val="Emphasis-Bold"/>
          <w:rFonts w:asciiTheme="minorHAnsi" w:hAnsiTheme="minorHAnsi"/>
        </w:rPr>
        <w:t>consumers</w:t>
      </w:r>
      <w:r w:rsidR="00245987" w:rsidRPr="0019388B">
        <w:rPr>
          <w:rFonts w:asciiTheme="minorHAnsi" w:hAnsiTheme="minorHAnsi"/>
        </w:rPr>
        <w:t xml:space="preserve">; </w:t>
      </w:r>
    </w:p>
    <w:p w:rsidR="00245987" w:rsidRPr="0019388B" w:rsidRDefault="00150EED" w:rsidP="00613E76">
      <w:pPr>
        <w:pStyle w:val="HeadingH6ClausesubtextL2"/>
        <w:numPr>
          <w:ilvl w:val="5"/>
          <w:numId w:val="163"/>
        </w:numPr>
        <w:rPr>
          <w:rFonts w:asciiTheme="minorHAnsi" w:hAnsiTheme="minorHAnsi"/>
        </w:rPr>
      </w:pPr>
      <w:r>
        <w:rPr>
          <w:rFonts w:asciiTheme="minorHAnsi" w:hAnsiTheme="minorHAnsi"/>
        </w:rPr>
        <w:t xml:space="preserve">whether </w:t>
      </w:r>
      <w:r w:rsidR="00245987" w:rsidRPr="0019388B">
        <w:rPr>
          <w:rFonts w:asciiTheme="minorHAnsi" w:hAnsiTheme="minorHAnsi"/>
        </w:rPr>
        <w:t xml:space="preserve">the </w:t>
      </w:r>
      <w:r w:rsidR="00245987" w:rsidRPr="0019388B">
        <w:rPr>
          <w:rStyle w:val="Emphasis-Bold"/>
          <w:rFonts w:asciiTheme="minorHAnsi" w:hAnsiTheme="minorHAnsi"/>
        </w:rPr>
        <w:t>CPP</w:t>
      </w:r>
      <w:r w:rsidR="00245987" w:rsidRPr="0019388B">
        <w:rPr>
          <w:rFonts w:asciiTheme="minorHAnsi" w:hAnsiTheme="minorHAnsi"/>
        </w:rPr>
        <w:t xml:space="preserve"> </w:t>
      </w:r>
      <w:r w:rsidR="00245987" w:rsidRPr="0019388B">
        <w:rPr>
          <w:rStyle w:val="Emphasis-Bold"/>
          <w:rFonts w:asciiTheme="minorHAnsi" w:hAnsiTheme="minorHAnsi"/>
        </w:rPr>
        <w:t>applicant</w:t>
      </w:r>
      <w:r w:rsidR="00245987" w:rsidRPr="0019388B">
        <w:rPr>
          <w:rFonts w:asciiTheme="minorHAnsi" w:hAnsiTheme="minorHAnsi"/>
        </w:rPr>
        <w:t xml:space="preserve"> has undertaken an appropriate process to determine the </w:t>
      </w:r>
      <w:r w:rsidR="00245987" w:rsidRPr="0019388B">
        <w:rPr>
          <w:rStyle w:val="Emphasis-Bold"/>
          <w:rFonts w:asciiTheme="minorHAnsi" w:hAnsiTheme="minorHAnsi"/>
        </w:rPr>
        <w:t>service</w:t>
      </w:r>
      <w:r w:rsidR="00245987" w:rsidRPr="0019388B">
        <w:rPr>
          <w:rFonts w:asciiTheme="minorHAnsi" w:hAnsiTheme="minorHAnsi"/>
        </w:rPr>
        <w:t xml:space="preserve"> </w:t>
      </w:r>
      <w:r w:rsidR="00245987" w:rsidRPr="0019388B">
        <w:rPr>
          <w:rStyle w:val="Emphasis-Bold"/>
          <w:rFonts w:asciiTheme="minorHAnsi" w:hAnsiTheme="minorHAnsi"/>
        </w:rPr>
        <w:t>measures</w:t>
      </w:r>
      <w:r w:rsidR="00245987" w:rsidRPr="0019388B">
        <w:rPr>
          <w:rFonts w:asciiTheme="minorHAnsi" w:hAnsiTheme="minorHAnsi"/>
        </w:rPr>
        <w:t xml:space="preserve"> and</w:t>
      </w:r>
      <w:r w:rsidR="00245987" w:rsidRPr="0019388B">
        <w:rPr>
          <w:rStyle w:val="Emphasis-Bold"/>
          <w:rFonts w:asciiTheme="minorHAnsi" w:hAnsiTheme="minorHAnsi"/>
        </w:rPr>
        <w:t xml:space="preserve"> service</w:t>
      </w:r>
      <w:r w:rsidR="00245987" w:rsidRPr="0019388B">
        <w:rPr>
          <w:rFonts w:asciiTheme="minorHAnsi" w:hAnsiTheme="minorHAnsi"/>
        </w:rPr>
        <w:t xml:space="preserve"> </w:t>
      </w:r>
      <w:r w:rsidR="00245987" w:rsidRPr="0019388B">
        <w:rPr>
          <w:rStyle w:val="Emphasis-Bold"/>
          <w:rFonts w:asciiTheme="minorHAnsi" w:hAnsiTheme="minorHAnsi"/>
        </w:rPr>
        <w:t>levels</w:t>
      </w:r>
      <w:r w:rsidR="00245987" w:rsidRPr="0019388B">
        <w:rPr>
          <w:rFonts w:asciiTheme="minorHAnsi" w:hAnsiTheme="minorHAnsi"/>
        </w:rPr>
        <w:t xml:space="preserve">, such as consultation with relevant </w:t>
      </w:r>
      <w:r w:rsidR="00E35CA7" w:rsidRPr="0019388B">
        <w:rPr>
          <w:rStyle w:val="Emphasis-Bold"/>
          <w:rFonts w:asciiTheme="minorHAnsi" w:hAnsiTheme="minorHAnsi"/>
        </w:rPr>
        <w:t>consumers</w:t>
      </w:r>
      <w:r w:rsidR="00245987" w:rsidRPr="0019388B">
        <w:rPr>
          <w:rFonts w:asciiTheme="minorHAnsi" w:hAnsiTheme="minorHAnsi"/>
        </w:rPr>
        <w:t>;</w:t>
      </w:r>
      <w:r w:rsidR="002865F5" w:rsidRPr="0019388B">
        <w:rPr>
          <w:rFonts w:asciiTheme="minorHAnsi" w:hAnsiTheme="minorHAnsi"/>
        </w:rPr>
        <w:t xml:space="preserve"> </w:t>
      </w:r>
    </w:p>
    <w:p w:rsidR="007D6EF2" w:rsidRDefault="00150EED" w:rsidP="00613E76">
      <w:pPr>
        <w:pStyle w:val="HeadingH6ClausesubtextL2"/>
        <w:numPr>
          <w:ilvl w:val="5"/>
          <w:numId w:val="163"/>
        </w:numPr>
        <w:rPr>
          <w:rFonts w:asciiTheme="minorHAnsi" w:hAnsiTheme="minorHAnsi"/>
        </w:rPr>
      </w:pPr>
      <w:r>
        <w:rPr>
          <w:rFonts w:asciiTheme="minorHAnsi" w:hAnsiTheme="minorHAnsi"/>
        </w:rPr>
        <w:t xml:space="preserve">whether </w:t>
      </w:r>
      <w:r w:rsidR="00245987" w:rsidRPr="0019388B">
        <w:rPr>
          <w:rFonts w:asciiTheme="minorHAnsi" w:hAnsiTheme="minorHAnsi"/>
        </w:rPr>
        <w:t>any</w:t>
      </w:r>
      <w:r w:rsidR="00E21227">
        <w:rPr>
          <w:rFonts w:asciiTheme="minorHAnsi" w:hAnsiTheme="minorHAnsi"/>
        </w:rPr>
        <w:t xml:space="preserve"> </w:t>
      </w:r>
      <w:r w:rsidR="00E21227" w:rsidRPr="008C67EF">
        <w:rPr>
          <w:rFonts w:asciiTheme="minorHAnsi" w:hAnsiTheme="minorHAnsi"/>
        </w:rPr>
        <w:t>step change</w:t>
      </w:r>
      <w:r w:rsidR="00245987" w:rsidRPr="0019388B">
        <w:rPr>
          <w:rFonts w:asciiTheme="minorHAnsi" w:hAnsiTheme="minorHAnsi"/>
        </w:rPr>
        <w:t xml:space="preserve"> in any </w:t>
      </w:r>
      <w:r w:rsidR="00245987" w:rsidRPr="0019388B">
        <w:rPr>
          <w:rStyle w:val="Emphasis-Bold"/>
          <w:rFonts w:asciiTheme="minorHAnsi" w:hAnsiTheme="minorHAnsi"/>
        </w:rPr>
        <w:t>service</w:t>
      </w:r>
      <w:r w:rsidR="00245987" w:rsidRPr="0019388B">
        <w:rPr>
          <w:rFonts w:asciiTheme="minorHAnsi" w:hAnsiTheme="minorHAnsi"/>
        </w:rPr>
        <w:t xml:space="preserve"> </w:t>
      </w:r>
      <w:r w:rsidR="00245987" w:rsidRPr="0019388B">
        <w:rPr>
          <w:rStyle w:val="Emphasis-Bold"/>
          <w:rFonts w:asciiTheme="minorHAnsi" w:hAnsiTheme="minorHAnsi"/>
        </w:rPr>
        <w:t>level</w:t>
      </w:r>
      <w:r w:rsidR="00245987" w:rsidRPr="0019388B">
        <w:rPr>
          <w:rFonts w:asciiTheme="minorHAnsi" w:hAnsiTheme="minorHAnsi"/>
        </w:rPr>
        <w:t xml:space="preserve"> is explained and justified</w:t>
      </w:r>
      <w:r>
        <w:rPr>
          <w:rFonts w:asciiTheme="minorHAnsi" w:hAnsiTheme="minorHAnsi"/>
        </w:rPr>
        <w:t>;</w:t>
      </w:r>
      <w:r w:rsidR="00CA235D">
        <w:rPr>
          <w:rFonts w:asciiTheme="minorHAnsi" w:hAnsiTheme="minorHAnsi"/>
        </w:rPr>
        <w:t xml:space="preserve"> and</w:t>
      </w:r>
    </w:p>
    <w:p w:rsidR="00245987" w:rsidRPr="0019388B" w:rsidRDefault="00150EED" w:rsidP="00613E76">
      <w:pPr>
        <w:pStyle w:val="HeadingH6ClausesubtextL2"/>
        <w:numPr>
          <w:ilvl w:val="5"/>
          <w:numId w:val="163"/>
        </w:numPr>
        <w:rPr>
          <w:rFonts w:asciiTheme="minorHAnsi" w:hAnsiTheme="minorHAnsi"/>
        </w:rPr>
      </w:pPr>
      <w:r>
        <w:rPr>
          <w:rFonts w:asciiTheme="minorHAnsi" w:hAnsiTheme="minorHAnsi"/>
        </w:rPr>
        <w:t>the</w:t>
      </w:r>
      <w:r w:rsidR="00085E13">
        <w:rPr>
          <w:rFonts w:asciiTheme="minorHAnsi" w:hAnsiTheme="minorHAnsi"/>
        </w:rPr>
        <w:t xml:space="preserve"> extent and effectiveness of a</w:t>
      </w:r>
      <w:r>
        <w:rPr>
          <w:rFonts w:asciiTheme="minorHAnsi" w:hAnsiTheme="minorHAnsi"/>
        </w:rPr>
        <w:t xml:space="preserve"> </w:t>
      </w:r>
      <w:r w:rsidRPr="00150EED">
        <w:rPr>
          <w:rFonts w:asciiTheme="minorHAnsi" w:hAnsiTheme="minorHAnsi"/>
          <w:b/>
        </w:rPr>
        <w:t>CPP applicant</w:t>
      </w:r>
      <w:r w:rsidRPr="00C21EFC">
        <w:rPr>
          <w:rFonts w:asciiTheme="minorHAnsi" w:hAnsiTheme="minorHAnsi"/>
          <w:b/>
        </w:rPr>
        <w:t>’s</w:t>
      </w:r>
      <w:r>
        <w:rPr>
          <w:rFonts w:asciiTheme="minorHAnsi" w:hAnsiTheme="minorHAnsi"/>
        </w:rPr>
        <w:t xml:space="preserve"> consultation </w:t>
      </w:r>
      <w:r w:rsidR="00085E13">
        <w:rPr>
          <w:rFonts w:asciiTheme="minorHAnsi" w:hAnsiTheme="minorHAnsi"/>
        </w:rPr>
        <w:t xml:space="preserve">with its </w:t>
      </w:r>
      <w:r w:rsidR="00085E13" w:rsidRPr="0074670F">
        <w:rPr>
          <w:rFonts w:asciiTheme="minorHAnsi" w:hAnsiTheme="minorHAnsi"/>
          <w:b/>
        </w:rPr>
        <w:t>consumers</w:t>
      </w:r>
      <w:r w:rsidR="00EC00E4" w:rsidRPr="00EC00E4">
        <w:rPr>
          <w:rFonts w:asciiTheme="minorHAnsi" w:hAnsiTheme="minorHAnsi"/>
        </w:rPr>
        <w:t>,</w:t>
      </w:r>
      <w:r w:rsidR="00085E13">
        <w:rPr>
          <w:rFonts w:asciiTheme="minorHAnsi" w:hAnsiTheme="minorHAnsi"/>
        </w:rPr>
        <w:t xml:space="preserve"> </w:t>
      </w:r>
      <w:r w:rsidR="001879F5">
        <w:rPr>
          <w:rFonts w:asciiTheme="minorHAnsi" w:hAnsiTheme="minorHAnsi"/>
        </w:rPr>
        <w:t xml:space="preserve">as </w:t>
      </w:r>
      <w:r w:rsidR="00085E13">
        <w:rPr>
          <w:rFonts w:asciiTheme="minorHAnsi" w:hAnsiTheme="minorHAnsi"/>
        </w:rPr>
        <w:t>specified</w:t>
      </w:r>
      <w:r>
        <w:rPr>
          <w:rFonts w:asciiTheme="minorHAnsi" w:hAnsiTheme="minorHAnsi"/>
        </w:rPr>
        <w:t xml:space="preserve"> in clause 5.6.1</w:t>
      </w:r>
      <w:r w:rsidR="00245987" w:rsidRPr="0019388B">
        <w:rPr>
          <w:rFonts w:asciiTheme="minorHAnsi" w:hAnsiTheme="minorHAnsi"/>
        </w:rPr>
        <w:t>.</w:t>
      </w:r>
    </w:p>
    <w:p w:rsidR="00245987" w:rsidRPr="00E82E4F" w:rsidRDefault="00245987" w:rsidP="00613E76">
      <w:pPr>
        <w:pStyle w:val="HeadingH4Clausetext"/>
        <w:numPr>
          <w:ilvl w:val="3"/>
          <w:numId w:val="163"/>
        </w:numPr>
        <w:rPr>
          <w:rFonts w:asciiTheme="minorHAnsi" w:hAnsiTheme="minorHAnsi"/>
          <w:b/>
          <w:u w:val="none"/>
        </w:rPr>
      </w:pPr>
      <w:bookmarkStart w:id="1853" w:name="_Ref270079214"/>
      <w:r w:rsidRPr="00E82E4F">
        <w:rPr>
          <w:rFonts w:asciiTheme="minorHAnsi" w:hAnsiTheme="minorHAnsi"/>
          <w:b/>
          <w:u w:val="none"/>
        </w:rPr>
        <w:t>Selection of identified programmes</w:t>
      </w:r>
      <w:bookmarkEnd w:id="1853"/>
    </w:p>
    <w:p w:rsidR="00245987" w:rsidRPr="0019388B" w:rsidRDefault="00245987" w:rsidP="00613E76">
      <w:pPr>
        <w:pStyle w:val="HeadingH5ClausesubtextL1"/>
        <w:numPr>
          <w:ilvl w:val="4"/>
          <w:numId w:val="163"/>
        </w:numPr>
        <w:rPr>
          <w:rFonts w:asciiTheme="minorHAnsi" w:hAnsiTheme="minorHAnsi"/>
        </w:rPr>
      </w:pPr>
      <w:r w:rsidRPr="0019388B">
        <w:rPr>
          <w:rFonts w:asciiTheme="minorHAnsi" w:hAnsiTheme="minorHAnsi"/>
        </w:rPr>
        <w:t>For the purpose</w:t>
      </w:r>
      <w:r w:rsidR="00275FB2">
        <w:rPr>
          <w:rFonts w:asciiTheme="minorHAnsi" w:hAnsiTheme="minorHAnsi"/>
        </w:rPr>
        <w:t>s</w:t>
      </w:r>
      <w:r w:rsidRPr="0019388B">
        <w:rPr>
          <w:rFonts w:asciiTheme="minorHAnsi" w:hAnsiTheme="minorHAnsi"/>
        </w:rPr>
        <w:t xml:space="preserve"> of the </w:t>
      </w:r>
      <w:r w:rsidR="00924BC9">
        <w:rPr>
          <w:rFonts w:asciiTheme="minorHAnsi" w:hAnsiTheme="minorHAnsi"/>
        </w:rPr>
        <w:t>reviews</w:t>
      </w:r>
      <w:r w:rsidRPr="0019388B">
        <w:rPr>
          <w:rFonts w:asciiTheme="minorHAnsi" w:hAnsiTheme="minorHAnsi"/>
        </w:rPr>
        <w:t xml:space="preserve"> </w:t>
      </w:r>
      <w:r w:rsidR="00E35CA7" w:rsidRPr="0019388B">
        <w:rPr>
          <w:rFonts w:asciiTheme="minorHAnsi" w:hAnsiTheme="minorHAnsi"/>
        </w:rPr>
        <w:t xml:space="preserve">required </w:t>
      </w:r>
      <w:r w:rsidR="00820EF0">
        <w:rPr>
          <w:rFonts w:asciiTheme="minorHAnsi" w:hAnsiTheme="minorHAnsi"/>
        </w:rPr>
        <w:t>under</w:t>
      </w:r>
      <w:r w:rsidR="00E35CA7" w:rsidRPr="0019388B">
        <w:rPr>
          <w:rFonts w:asciiTheme="minorHAnsi" w:hAnsiTheme="minorHAnsi"/>
        </w:rPr>
        <w:t xml:space="preserve"> </w:t>
      </w:r>
      <w:r w:rsidRPr="0019388B">
        <w:rPr>
          <w:rFonts w:asciiTheme="minorHAnsi" w:hAnsiTheme="minorHAnsi"/>
        </w:rPr>
        <w:t>clauses</w:t>
      </w:r>
      <w:r w:rsidR="005B69E2">
        <w:rPr>
          <w:rFonts w:asciiTheme="minorHAnsi" w:hAnsiTheme="minorHAnsi"/>
        </w:rPr>
        <w:t xml:space="preserve"> G5(1)(d)</w:t>
      </w:r>
      <w:r w:rsidR="006124AD">
        <w:rPr>
          <w:rFonts w:asciiTheme="minorHAnsi" w:hAnsiTheme="minorHAnsi"/>
        </w:rPr>
        <w:t xml:space="preserve"> </w:t>
      </w:r>
      <w:r w:rsidR="007819F3" w:rsidRPr="0019388B">
        <w:rPr>
          <w:rFonts w:asciiTheme="minorHAnsi" w:hAnsiTheme="minorHAnsi"/>
        </w:rPr>
        <w:t>and</w:t>
      </w:r>
      <w:r w:rsidR="005B69E2">
        <w:rPr>
          <w:rFonts w:asciiTheme="minorHAnsi" w:hAnsiTheme="minorHAnsi"/>
        </w:rPr>
        <w:t xml:space="preserve"> </w:t>
      </w:r>
      <w:r w:rsidR="006124AD">
        <w:rPr>
          <w:rFonts w:asciiTheme="minorHAnsi" w:hAnsiTheme="minorHAnsi"/>
        </w:rPr>
        <w:t>G</w:t>
      </w:r>
      <w:r w:rsidR="00740FBB">
        <w:rPr>
          <w:rFonts w:asciiTheme="minorHAnsi" w:hAnsiTheme="minorHAnsi"/>
        </w:rPr>
        <w:t>6</w:t>
      </w:r>
      <w:r w:rsidR="006124AD">
        <w:rPr>
          <w:rFonts w:asciiTheme="minorHAnsi" w:hAnsiTheme="minorHAnsi"/>
        </w:rPr>
        <w:t>(1)(g)</w:t>
      </w:r>
      <w:r w:rsidRPr="0019388B">
        <w:rPr>
          <w:rFonts w:asciiTheme="minorHAnsi" w:hAnsiTheme="minorHAnsi"/>
        </w:rPr>
        <w:t xml:space="preserve">, the </w:t>
      </w:r>
      <w:r w:rsidRPr="0019388B">
        <w:rPr>
          <w:rStyle w:val="Emphasis-Bold"/>
          <w:rFonts w:asciiTheme="minorHAnsi" w:hAnsiTheme="minorHAnsi"/>
        </w:rPr>
        <w:t>verifier</w:t>
      </w:r>
      <w:r w:rsidRPr="0019388B">
        <w:rPr>
          <w:rFonts w:asciiTheme="minorHAnsi" w:hAnsiTheme="minorHAnsi"/>
        </w:rPr>
        <w:t xml:space="preserve"> must select </w:t>
      </w:r>
      <w:r w:rsidR="008B3682">
        <w:rPr>
          <w:rFonts w:asciiTheme="minorHAnsi" w:hAnsiTheme="minorHAnsi"/>
        </w:rPr>
        <w:t>no more than</w:t>
      </w:r>
      <w:r w:rsidR="00C23B43">
        <w:rPr>
          <w:rFonts w:asciiTheme="minorHAnsi" w:hAnsiTheme="minorHAnsi"/>
        </w:rPr>
        <w:t xml:space="preserve"> 20 </w:t>
      </w:r>
      <w:r w:rsidR="00C23B43" w:rsidRPr="00C23B43">
        <w:rPr>
          <w:rFonts w:asciiTheme="minorHAnsi" w:hAnsiTheme="minorHAnsi"/>
          <w:b/>
        </w:rPr>
        <w:t>projects</w:t>
      </w:r>
      <w:r w:rsidR="00C23B43">
        <w:rPr>
          <w:rFonts w:asciiTheme="minorHAnsi" w:hAnsiTheme="minorHAnsi"/>
        </w:rPr>
        <w:t xml:space="preserve"> or </w:t>
      </w:r>
      <w:r w:rsidR="00C23B43" w:rsidRPr="00C23B43">
        <w:rPr>
          <w:rFonts w:asciiTheme="minorHAnsi" w:hAnsiTheme="minorHAnsi"/>
          <w:b/>
        </w:rPr>
        <w:t>programmes</w:t>
      </w:r>
      <w:r w:rsidR="00C23B43">
        <w:rPr>
          <w:rFonts w:asciiTheme="minorHAnsi" w:hAnsiTheme="minorHAnsi"/>
        </w:rPr>
        <w:t xml:space="preserve"> to be </w:t>
      </w:r>
      <w:r w:rsidR="00092BAA">
        <w:rPr>
          <w:rFonts w:asciiTheme="minorHAnsi" w:hAnsiTheme="minorHAnsi"/>
        </w:rPr>
        <w:t>‘</w:t>
      </w:r>
      <w:r w:rsidR="00F4587D" w:rsidRPr="00F4587D">
        <w:rPr>
          <w:rFonts w:asciiTheme="minorHAnsi" w:hAnsiTheme="minorHAnsi"/>
        </w:rPr>
        <w:t>identified programmes</w:t>
      </w:r>
      <w:r w:rsidR="00092BAA">
        <w:rPr>
          <w:rFonts w:asciiTheme="minorHAnsi" w:hAnsiTheme="minorHAnsi"/>
        </w:rPr>
        <w:t>’</w:t>
      </w:r>
      <w:r w:rsidRPr="0019388B">
        <w:rPr>
          <w:rFonts w:asciiTheme="minorHAnsi" w:hAnsiTheme="minorHAnsi"/>
        </w:rPr>
        <w:t>.</w:t>
      </w:r>
    </w:p>
    <w:p w:rsidR="00664985" w:rsidRDefault="00664985" w:rsidP="00613E76">
      <w:pPr>
        <w:pStyle w:val="HeadingH5ClausesubtextL1"/>
        <w:numPr>
          <w:ilvl w:val="4"/>
          <w:numId w:val="163"/>
        </w:numPr>
      </w:pPr>
      <w:r>
        <w:t xml:space="preserve">In determining which, and how many, </w:t>
      </w:r>
      <w:r>
        <w:rPr>
          <w:b/>
        </w:rPr>
        <w:t xml:space="preserve">projects </w:t>
      </w:r>
      <w:r>
        <w:t xml:space="preserve">or </w:t>
      </w:r>
      <w:r>
        <w:rPr>
          <w:b/>
        </w:rPr>
        <w:t xml:space="preserve">programmes </w:t>
      </w:r>
      <w:r>
        <w:t xml:space="preserve">to select as </w:t>
      </w:r>
      <w:r w:rsidR="00F4587D">
        <w:rPr>
          <w:b/>
        </w:rPr>
        <w:t>identified programmes</w:t>
      </w:r>
      <w:r w:rsidR="00F4587D" w:rsidRPr="00F4587D">
        <w:t>,</w:t>
      </w:r>
      <w:r w:rsidR="00F4587D">
        <w:rPr>
          <w:b/>
        </w:rPr>
        <w:t xml:space="preserve"> </w:t>
      </w:r>
      <w:r w:rsidRPr="00363EAD">
        <w:t xml:space="preserve">the </w:t>
      </w:r>
      <w:r>
        <w:rPr>
          <w:b/>
        </w:rPr>
        <w:t xml:space="preserve">verifier </w:t>
      </w:r>
      <w:r w:rsidRPr="00363EAD">
        <w:t xml:space="preserve">must </w:t>
      </w:r>
      <w:r>
        <w:t>consider–</w:t>
      </w:r>
    </w:p>
    <w:p w:rsidR="00664985" w:rsidRDefault="00664985" w:rsidP="00613E76">
      <w:pPr>
        <w:pStyle w:val="HeadingH6ClausesubtextL2"/>
        <w:numPr>
          <w:ilvl w:val="5"/>
          <w:numId w:val="163"/>
        </w:numPr>
      </w:pPr>
      <w:r>
        <w:t xml:space="preserve">the </w:t>
      </w:r>
      <w:r w:rsidR="00AD0177">
        <w:t>long term</w:t>
      </w:r>
      <w:r>
        <w:t xml:space="preserve"> interests of </w:t>
      </w:r>
      <w:r w:rsidRPr="00363EAD">
        <w:rPr>
          <w:b/>
        </w:rPr>
        <w:t>consumers</w:t>
      </w:r>
      <w:r w:rsidRPr="000C1355">
        <w:t>;</w:t>
      </w:r>
      <w:r>
        <w:t xml:space="preserve"> </w:t>
      </w:r>
    </w:p>
    <w:p w:rsidR="00664985" w:rsidRDefault="00664985" w:rsidP="00613E76">
      <w:pPr>
        <w:pStyle w:val="HeadingH6ClausesubtextL2"/>
        <w:numPr>
          <w:ilvl w:val="5"/>
          <w:numId w:val="163"/>
        </w:numPr>
      </w:pPr>
      <w:r>
        <w:t xml:space="preserve">the </w:t>
      </w:r>
      <w:r w:rsidRPr="00F978D3">
        <w:rPr>
          <w:b/>
        </w:rPr>
        <w:t>Commission’s</w:t>
      </w:r>
      <w:r>
        <w:t xml:space="preserve"> ability to effectively review </w:t>
      </w:r>
      <w:r w:rsidR="000A607F">
        <w:t xml:space="preserve">whether </w:t>
      </w:r>
      <w:r>
        <w:t xml:space="preserve">the </w:t>
      </w:r>
      <w:r w:rsidRPr="003677A9">
        <w:rPr>
          <w:b/>
        </w:rPr>
        <w:t>CPP applicant’s</w:t>
      </w:r>
      <w:r>
        <w:t xml:space="preserve"> </w:t>
      </w:r>
      <w:r w:rsidR="000A607F" w:rsidRPr="00C568E4">
        <w:rPr>
          <w:b/>
        </w:rPr>
        <w:t>capex forecast</w:t>
      </w:r>
      <w:r w:rsidR="000A607F">
        <w:t xml:space="preserve"> and </w:t>
      </w:r>
      <w:r w:rsidR="000A607F" w:rsidRPr="00C568E4">
        <w:rPr>
          <w:b/>
        </w:rPr>
        <w:t>opex forecast</w:t>
      </w:r>
      <w:r w:rsidR="000A607F">
        <w:t xml:space="preserve"> are consistent with the </w:t>
      </w:r>
      <w:r w:rsidRPr="003677A9">
        <w:rPr>
          <w:b/>
        </w:rPr>
        <w:t>expenditure objective</w:t>
      </w:r>
      <w:r>
        <w:t>;</w:t>
      </w:r>
    </w:p>
    <w:p w:rsidR="00664985" w:rsidRDefault="00664985" w:rsidP="00613E76">
      <w:pPr>
        <w:pStyle w:val="HeadingH6ClausesubtextL2"/>
        <w:numPr>
          <w:ilvl w:val="5"/>
          <w:numId w:val="163"/>
        </w:numPr>
      </w:pPr>
      <w:r>
        <w:t>the</w:t>
      </w:r>
      <w:r>
        <w:rPr>
          <w:b/>
        </w:rPr>
        <w:t xml:space="preserve"> </w:t>
      </w:r>
      <w:r w:rsidRPr="008838F2">
        <w:rPr>
          <w:b/>
        </w:rPr>
        <w:t>CPP applicant’s</w:t>
      </w:r>
      <w:r>
        <w:t xml:space="preserve"> rationale for seeking a </w:t>
      </w:r>
      <w:r w:rsidRPr="008838F2">
        <w:rPr>
          <w:b/>
        </w:rPr>
        <w:t>CPP</w:t>
      </w:r>
      <w:r>
        <w:t xml:space="preserve">; </w:t>
      </w:r>
    </w:p>
    <w:p w:rsidR="00664985" w:rsidRDefault="00AB4FDF" w:rsidP="00613E76">
      <w:pPr>
        <w:pStyle w:val="HeadingH6ClausesubtextL2"/>
        <w:numPr>
          <w:ilvl w:val="5"/>
          <w:numId w:val="163"/>
        </w:numPr>
      </w:pPr>
      <w:r>
        <w:t>its ability</w:t>
      </w:r>
      <w:r w:rsidR="00664985">
        <w:rPr>
          <w:b/>
        </w:rPr>
        <w:t xml:space="preserve"> </w:t>
      </w:r>
      <w:r w:rsidR="00664985">
        <w:t xml:space="preserve">to provide an opinion on whether the </w:t>
      </w:r>
      <w:r w:rsidR="00664985" w:rsidRPr="001857D1">
        <w:rPr>
          <w:b/>
        </w:rPr>
        <w:t>capex forecast</w:t>
      </w:r>
      <w:r w:rsidR="00664985">
        <w:t xml:space="preserve"> information in the intended </w:t>
      </w:r>
      <w:r w:rsidR="00664985" w:rsidRPr="001857D1">
        <w:rPr>
          <w:b/>
        </w:rPr>
        <w:t>CPP proposal</w:t>
      </w:r>
      <w:r w:rsidR="00664985">
        <w:t xml:space="preserve"> has been prepared in accordance with the </w:t>
      </w:r>
      <w:r w:rsidR="00664985" w:rsidRPr="001857D1">
        <w:rPr>
          <w:b/>
        </w:rPr>
        <w:t>policies</w:t>
      </w:r>
      <w:r w:rsidR="00664985">
        <w:t xml:space="preserve"> and </w:t>
      </w:r>
      <w:r w:rsidR="00664985" w:rsidRPr="001857D1">
        <w:rPr>
          <w:b/>
        </w:rPr>
        <w:t>planning standards</w:t>
      </w:r>
      <w:r w:rsidR="00664985">
        <w:t>-</w:t>
      </w:r>
    </w:p>
    <w:p w:rsidR="00664985" w:rsidRDefault="000A607F" w:rsidP="00613E76">
      <w:pPr>
        <w:pStyle w:val="HeadingH7ClausesubtextL3"/>
        <w:numPr>
          <w:ilvl w:val="6"/>
          <w:numId w:val="163"/>
        </w:numPr>
      </w:pPr>
      <w:r>
        <w:t xml:space="preserve">in </w:t>
      </w:r>
      <w:r w:rsidR="00664985">
        <w:t>aggregate; and</w:t>
      </w:r>
    </w:p>
    <w:p w:rsidR="00664985" w:rsidRDefault="00664985" w:rsidP="00613E76">
      <w:pPr>
        <w:pStyle w:val="HeadingH7ClausesubtextL3"/>
        <w:numPr>
          <w:ilvl w:val="6"/>
          <w:numId w:val="163"/>
        </w:numPr>
      </w:pPr>
      <w:r w:rsidRPr="002C2C36">
        <w:t>for each of the</w:t>
      </w:r>
      <w:r>
        <w:t xml:space="preserve"> </w:t>
      </w:r>
      <w:r w:rsidRPr="003677A9">
        <w:rPr>
          <w:b/>
        </w:rPr>
        <w:t>capex categories</w:t>
      </w:r>
      <w:r>
        <w:t>;</w:t>
      </w:r>
      <w:r w:rsidR="00681D29">
        <w:t xml:space="preserve"> </w:t>
      </w:r>
    </w:p>
    <w:p w:rsidR="00664985" w:rsidRDefault="00AB4FDF" w:rsidP="00613E76">
      <w:pPr>
        <w:pStyle w:val="HeadingH6ClausesubtextL2"/>
        <w:numPr>
          <w:ilvl w:val="5"/>
          <w:numId w:val="163"/>
        </w:numPr>
      </w:pPr>
      <w:r>
        <w:t xml:space="preserve">Its </w:t>
      </w:r>
      <w:r w:rsidR="00664985">
        <w:t xml:space="preserve">ability to provide an opinion on whether the </w:t>
      </w:r>
      <w:r w:rsidR="00664985">
        <w:rPr>
          <w:b/>
        </w:rPr>
        <w:t>o</w:t>
      </w:r>
      <w:r w:rsidR="00664985" w:rsidRPr="001857D1">
        <w:rPr>
          <w:b/>
        </w:rPr>
        <w:t>pex forecast</w:t>
      </w:r>
      <w:r w:rsidR="00664985">
        <w:t xml:space="preserve"> information in the intended </w:t>
      </w:r>
      <w:r w:rsidR="00664985" w:rsidRPr="001857D1">
        <w:rPr>
          <w:b/>
        </w:rPr>
        <w:t>CPP proposal</w:t>
      </w:r>
      <w:r w:rsidR="00664985">
        <w:t xml:space="preserve"> has been prepared in accordance with the </w:t>
      </w:r>
      <w:r w:rsidR="00664985" w:rsidRPr="001857D1">
        <w:rPr>
          <w:b/>
        </w:rPr>
        <w:t>policies</w:t>
      </w:r>
      <w:r w:rsidR="00664985">
        <w:t xml:space="preserve"> and </w:t>
      </w:r>
      <w:r w:rsidR="00664985" w:rsidRPr="001857D1">
        <w:rPr>
          <w:b/>
        </w:rPr>
        <w:t>planning standards</w:t>
      </w:r>
      <w:r w:rsidR="00664985">
        <w:t>-</w:t>
      </w:r>
    </w:p>
    <w:p w:rsidR="00664985" w:rsidRDefault="000A607F" w:rsidP="00613E76">
      <w:pPr>
        <w:pStyle w:val="HeadingH7ClausesubtextL3"/>
        <w:numPr>
          <w:ilvl w:val="6"/>
          <w:numId w:val="163"/>
        </w:numPr>
      </w:pPr>
      <w:r>
        <w:t xml:space="preserve">in </w:t>
      </w:r>
      <w:r w:rsidR="00664985">
        <w:t>aggregate; and</w:t>
      </w:r>
    </w:p>
    <w:p w:rsidR="00681D29" w:rsidRPr="001060D2" w:rsidRDefault="00664985" w:rsidP="00613E76">
      <w:pPr>
        <w:pStyle w:val="HeadingH7ClausesubtextL3"/>
        <w:numPr>
          <w:ilvl w:val="6"/>
          <w:numId w:val="163"/>
        </w:numPr>
      </w:pPr>
      <w:r>
        <w:t xml:space="preserve">for each of the </w:t>
      </w:r>
      <w:r w:rsidRPr="001857D1">
        <w:rPr>
          <w:b/>
        </w:rPr>
        <w:t>opex categories</w:t>
      </w:r>
      <w:r w:rsidR="00681D29">
        <w:rPr>
          <w:b/>
        </w:rPr>
        <w:t xml:space="preserve">; </w:t>
      </w:r>
      <w:r w:rsidR="00681D29" w:rsidRPr="001060D2">
        <w:t>and</w:t>
      </w:r>
    </w:p>
    <w:p w:rsidR="00664985" w:rsidRDefault="00681D29" w:rsidP="00613E76">
      <w:pPr>
        <w:pStyle w:val="HeadingH6ClausesubtextL2"/>
        <w:numPr>
          <w:ilvl w:val="5"/>
          <w:numId w:val="163"/>
        </w:numPr>
      </w:pPr>
      <w:r>
        <w:t xml:space="preserve">the materiality of the </w:t>
      </w:r>
      <w:r w:rsidRPr="00CD3218">
        <w:rPr>
          <w:b/>
        </w:rPr>
        <w:t>programmes</w:t>
      </w:r>
      <w:r>
        <w:t xml:space="preserve"> or </w:t>
      </w:r>
      <w:r w:rsidRPr="00CD3218">
        <w:rPr>
          <w:b/>
        </w:rPr>
        <w:t>projects</w:t>
      </w:r>
      <w:r w:rsidR="001060D2">
        <w:rPr>
          <w:b/>
        </w:rPr>
        <w:t xml:space="preserve"> </w:t>
      </w:r>
      <w:r w:rsidR="001060D2" w:rsidRPr="001060D2">
        <w:t>to the</w:t>
      </w:r>
      <w:r w:rsidR="001060D2">
        <w:rPr>
          <w:b/>
        </w:rPr>
        <w:t xml:space="preserve"> CPP proposal</w:t>
      </w:r>
      <w:r w:rsidR="001060D2" w:rsidRPr="001060D2">
        <w:t>, the</w:t>
      </w:r>
      <w:r w:rsidR="001060D2">
        <w:rPr>
          <w:b/>
        </w:rPr>
        <w:t xml:space="preserve"> capex </w:t>
      </w:r>
      <w:r w:rsidR="001060D2" w:rsidRPr="008C67EF">
        <w:rPr>
          <w:b/>
        </w:rPr>
        <w:t>forecast</w:t>
      </w:r>
      <w:r w:rsidR="001060D2" w:rsidRPr="001060D2">
        <w:t xml:space="preserve"> and the </w:t>
      </w:r>
      <w:r w:rsidR="001060D2">
        <w:rPr>
          <w:b/>
        </w:rPr>
        <w:t xml:space="preserve">opex </w:t>
      </w:r>
      <w:r w:rsidR="001060D2" w:rsidRPr="008C67EF">
        <w:rPr>
          <w:b/>
        </w:rPr>
        <w:t>forecast</w:t>
      </w:r>
      <w:r>
        <w:t>.</w:t>
      </w:r>
    </w:p>
    <w:p w:rsidR="00245987" w:rsidRPr="0019388B" w:rsidRDefault="00B36B2E" w:rsidP="00613E76">
      <w:pPr>
        <w:pStyle w:val="HeadingH5ClausesubtextL1"/>
        <w:numPr>
          <w:ilvl w:val="4"/>
          <w:numId w:val="163"/>
        </w:numPr>
        <w:rPr>
          <w:rFonts w:asciiTheme="minorHAnsi" w:hAnsiTheme="minorHAnsi"/>
        </w:rPr>
      </w:pPr>
      <w:r>
        <w:rPr>
          <w:rFonts w:asciiTheme="minorHAnsi" w:hAnsiTheme="minorHAnsi"/>
        </w:rPr>
        <w:t>The</w:t>
      </w:r>
      <w:r w:rsidR="00681D29">
        <w:rPr>
          <w:rFonts w:asciiTheme="minorHAnsi" w:hAnsiTheme="minorHAnsi"/>
        </w:rPr>
        <w:t xml:space="preserve"> </w:t>
      </w:r>
      <w:r w:rsidR="00681D29" w:rsidRPr="00681D29">
        <w:rPr>
          <w:rFonts w:asciiTheme="minorHAnsi" w:hAnsiTheme="minorHAnsi"/>
          <w:b/>
        </w:rPr>
        <w:t>identified programmes</w:t>
      </w:r>
      <w:r w:rsidR="00681D29">
        <w:rPr>
          <w:rFonts w:asciiTheme="minorHAnsi" w:hAnsiTheme="minorHAnsi"/>
        </w:rPr>
        <w:t xml:space="preserve"> </w:t>
      </w:r>
      <w:r>
        <w:rPr>
          <w:rFonts w:asciiTheme="minorHAnsi" w:hAnsiTheme="minorHAnsi"/>
        </w:rPr>
        <w:t xml:space="preserve">selected </w:t>
      </w:r>
      <w:r w:rsidR="00681D29">
        <w:rPr>
          <w:rFonts w:asciiTheme="minorHAnsi" w:hAnsiTheme="minorHAnsi"/>
        </w:rPr>
        <w:t>i</w:t>
      </w:r>
      <w:r>
        <w:rPr>
          <w:rFonts w:asciiTheme="minorHAnsi" w:hAnsiTheme="minorHAnsi"/>
        </w:rPr>
        <w:t>n accordance with subclause (1)</w:t>
      </w:r>
      <w:r w:rsidR="00681D29">
        <w:rPr>
          <w:rFonts w:asciiTheme="minorHAnsi" w:hAnsiTheme="minorHAnsi"/>
        </w:rPr>
        <w:t xml:space="preserve"> </w:t>
      </w:r>
      <w:r w:rsidR="00245987" w:rsidRPr="0019388B">
        <w:rPr>
          <w:rFonts w:asciiTheme="minorHAnsi" w:hAnsiTheme="minorHAnsi"/>
        </w:rPr>
        <w:t>must address</w:t>
      </w:r>
      <w:r w:rsidR="002865F5" w:rsidRPr="0019388B">
        <w:rPr>
          <w:rFonts w:asciiTheme="minorHAnsi" w:hAnsiTheme="minorHAnsi"/>
        </w:rPr>
        <w:t>-</w:t>
      </w:r>
    </w:p>
    <w:p w:rsidR="00245987" w:rsidRPr="0019388B" w:rsidRDefault="00245987" w:rsidP="00613E76">
      <w:pPr>
        <w:pStyle w:val="HeadingH6ClausesubtextL2"/>
        <w:numPr>
          <w:ilvl w:val="5"/>
          <w:numId w:val="163"/>
        </w:numPr>
        <w:rPr>
          <w:rFonts w:asciiTheme="minorHAnsi" w:hAnsiTheme="minorHAnsi"/>
        </w:rPr>
      </w:pPr>
      <w:r w:rsidRPr="0019388B">
        <w:rPr>
          <w:rFonts w:asciiTheme="minorHAnsi" w:hAnsiTheme="minorHAnsi"/>
        </w:rPr>
        <w:t xml:space="preserve">a key risk that the </w:t>
      </w:r>
      <w:r w:rsidR="002865F5" w:rsidRPr="0019388B">
        <w:rPr>
          <w:rStyle w:val="Emphasis-Bold"/>
          <w:rFonts w:asciiTheme="minorHAnsi" w:hAnsiTheme="minorHAnsi"/>
        </w:rPr>
        <w:t>CPP</w:t>
      </w:r>
      <w:r w:rsidR="002865F5" w:rsidRPr="0019388B">
        <w:rPr>
          <w:rFonts w:asciiTheme="minorHAnsi" w:hAnsiTheme="minorHAnsi"/>
        </w:rPr>
        <w:t xml:space="preserve"> </w:t>
      </w:r>
      <w:r w:rsidRPr="0019388B">
        <w:rPr>
          <w:rStyle w:val="Emphasis-Bold"/>
          <w:rFonts w:asciiTheme="minorHAnsi" w:hAnsiTheme="minorHAnsi"/>
        </w:rPr>
        <w:t>applicant</w:t>
      </w:r>
      <w:r w:rsidRPr="0019388B">
        <w:rPr>
          <w:rFonts w:asciiTheme="minorHAnsi" w:hAnsiTheme="minorHAnsi"/>
        </w:rPr>
        <w:t xml:space="preserve"> is exposed to; </w:t>
      </w:r>
    </w:p>
    <w:p w:rsidR="00245987" w:rsidRPr="0019388B" w:rsidRDefault="00245987" w:rsidP="00613E76">
      <w:pPr>
        <w:pStyle w:val="HeadingH6ClausesubtextL2"/>
        <w:numPr>
          <w:ilvl w:val="5"/>
          <w:numId w:val="163"/>
        </w:numPr>
        <w:rPr>
          <w:rFonts w:asciiTheme="minorHAnsi" w:hAnsiTheme="minorHAnsi"/>
        </w:rPr>
      </w:pPr>
      <w:r w:rsidRPr="0019388B">
        <w:rPr>
          <w:rFonts w:asciiTheme="minorHAnsi" w:hAnsiTheme="minorHAnsi"/>
        </w:rPr>
        <w:t xml:space="preserve">a key driver of the need to submit a </w:t>
      </w:r>
      <w:r w:rsidR="00C7242F" w:rsidRPr="0019388B">
        <w:rPr>
          <w:rStyle w:val="Emphasis-Bold"/>
          <w:rFonts w:asciiTheme="minorHAnsi" w:hAnsiTheme="minorHAnsi"/>
        </w:rPr>
        <w:t>CPP proposal</w:t>
      </w:r>
      <w:r w:rsidRPr="0019388B">
        <w:rPr>
          <w:rFonts w:asciiTheme="minorHAnsi" w:hAnsiTheme="minorHAnsi"/>
        </w:rPr>
        <w:t xml:space="preserve">; </w:t>
      </w:r>
    </w:p>
    <w:p w:rsidR="00245987" w:rsidRPr="0019388B" w:rsidRDefault="00245987" w:rsidP="00613E76">
      <w:pPr>
        <w:pStyle w:val="HeadingH6ClausesubtextL2"/>
        <w:numPr>
          <w:ilvl w:val="5"/>
          <w:numId w:val="163"/>
        </w:numPr>
        <w:rPr>
          <w:rFonts w:asciiTheme="minorHAnsi" w:hAnsiTheme="minorHAnsi"/>
        </w:rPr>
      </w:pPr>
      <w:r w:rsidRPr="0019388B">
        <w:rPr>
          <w:rFonts w:asciiTheme="minorHAnsi" w:hAnsiTheme="minorHAnsi"/>
        </w:rPr>
        <w:t xml:space="preserve">an </w:t>
      </w:r>
      <w:r w:rsidRPr="0019388B">
        <w:rPr>
          <w:rStyle w:val="Emphasis-Bold"/>
          <w:rFonts w:asciiTheme="minorHAnsi" w:hAnsiTheme="minorHAnsi"/>
        </w:rPr>
        <w:t>obligation</w:t>
      </w:r>
      <w:r w:rsidRPr="0019388B">
        <w:rPr>
          <w:rFonts w:asciiTheme="minorHAnsi" w:hAnsiTheme="minorHAnsi"/>
        </w:rPr>
        <w:t xml:space="preserve"> that has a significant impact in the context of the </w:t>
      </w:r>
      <w:r w:rsidRPr="0019388B">
        <w:rPr>
          <w:rStyle w:val="Emphasis-Bold"/>
          <w:rFonts w:asciiTheme="minorHAnsi" w:hAnsiTheme="minorHAnsi"/>
        </w:rPr>
        <w:t>CPP</w:t>
      </w:r>
      <w:r w:rsidRPr="0019388B">
        <w:rPr>
          <w:rFonts w:asciiTheme="minorHAnsi" w:hAnsiTheme="minorHAnsi"/>
        </w:rPr>
        <w:t xml:space="preserve"> </w:t>
      </w:r>
      <w:r w:rsidRPr="0019388B">
        <w:rPr>
          <w:rStyle w:val="Emphasis-Bold"/>
          <w:rFonts w:asciiTheme="minorHAnsi" w:hAnsiTheme="minorHAnsi"/>
        </w:rPr>
        <w:t>applicant’s</w:t>
      </w:r>
      <w:r w:rsidRPr="0019388B">
        <w:rPr>
          <w:rFonts w:asciiTheme="minorHAnsi" w:hAnsiTheme="minorHAnsi"/>
        </w:rPr>
        <w:t xml:space="preserve"> overall </w:t>
      </w:r>
      <w:r w:rsidRPr="0019388B">
        <w:rPr>
          <w:rStyle w:val="Emphasis-Bold"/>
          <w:rFonts w:asciiTheme="minorHAnsi" w:hAnsiTheme="minorHAnsi"/>
        </w:rPr>
        <w:t>business</w:t>
      </w:r>
      <w:r w:rsidRPr="0019388B">
        <w:rPr>
          <w:rFonts w:asciiTheme="minorHAnsi" w:hAnsiTheme="minorHAnsi"/>
        </w:rPr>
        <w:t>; or</w:t>
      </w:r>
    </w:p>
    <w:p w:rsidR="00245987" w:rsidRPr="0019388B" w:rsidRDefault="00245987" w:rsidP="00613E76">
      <w:pPr>
        <w:pStyle w:val="HeadingH6ClausesubtextL2"/>
        <w:numPr>
          <w:ilvl w:val="5"/>
          <w:numId w:val="163"/>
        </w:numPr>
        <w:rPr>
          <w:rFonts w:asciiTheme="minorHAnsi" w:hAnsiTheme="minorHAnsi"/>
        </w:rPr>
      </w:pPr>
      <w:r w:rsidRPr="0019388B">
        <w:rPr>
          <w:rFonts w:asciiTheme="minorHAnsi" w:hAnsiTheme="minorHAnsi"/>
        </w:rPr>
        <w:t xml:space="preserve">a new </w:t>
      </w:r>
      <w:r w:rsidRPr="0019388B">
        <w:rPr>
          <w:rStyle w:val="Emphasis-Bold"/>
          <w:rFonts w:asciiTheme="minorHAnsi" w:hAnsiTheme="minorHAnsi"/>
        </w:rPr>
        <w:t>service</w:t>
      </w:r>
      <w:r w:rsidRPr="0019388B">
        <w:rPr>
          <w:rFonts w:asciiTheme="minorHAnsi" w:hAnsiTheme="minorHAnsi"/>
        </w:rPr>
        <w:t xml:space="preserve"> </w:t>
      </w:r>
      <w:r w:rsidRPr="0019388B">
        <w:rPr>
          <w:rStyle w:val="Emphasis-Bold"/>
          <w:rFonts w:asciiTheme="minorHAnsi" w:hAnsiTheme="minorHAnsi"/>
        </w:rPr>
        <w:t>category</w:t>
      </w:r>
      <w:r w:rsidRPr="0019388B">
        <w:rPr>
          <w:rFonts w:asciiTheme="minorHAnsi" w:hAnsiTheme="minorHAnsi"/>
        </w:rPr>
        <w:t xml:space="preserve"> or a </w:t>
      </w:r>
      <w:r w:rsidRPr="00E21227">
        <w:rPr>
          <w:rFonts w:asciiTheme="minorHAnsi" w:hAnsiTheme="minorHAnsi"/>
        </w:rPr>
        <w:t>step change</w:t>
      </w:r>
      <w:r w:rsidRPr="0019388B">
        <w:rPr>
          <w:rFonts w:asciiTheme="minorHAnsi" w:hAnsiTheme="minorHAnsi"/>
        </w:rPr>
        <w:t xml:space="preserve"> in a </w:t>
      </w:r>
      <w:r w:rsidRPr="0019388B">
        <w:rPr>
          <w:rStyle w:val="Emphasis-Bold"/>
          <w:rFonts w:asciiTheme="minorHAnsi" w:hAnsiTheme="minorHAnsi"/>
        </w:rPr>
        <w:t>service</w:t>
      </w:r>
      <w:r w:rsidRPr="0019388B">
        <w:rPr>
          <w:rFonts w:asciiTheme="minorHAnsi" w:hAnsiTheme="minorHAnsi"/>
        </w:rPr>
        <w:t xml:space="preserve"> </w:t>
      </w:r>
      <w:r w:rsidRPr="0019388B">
        <w:rPr>
          <w:rStyle w:val="Emphasis-Bold"/>
          <w:rFonts w:asciiTheme="minorHAnsi" w:hAnsiTheme="minorHAnsi"/>
        </w:rPr>
        <w:t>level</w:t>
      </w:r>
      <w:r w:rsidRPr="0019388B">
        <w:rPr>
          <w:rFonts w:asciiTheme="minorHAnsi" w:hAnsiTheme="minorHAnsi"/>
        </w:rPr>
        <w:t xml:space="preserve"> within an existing </w:t>
      </w:r>
      <w:r w:rsidRPr="0019388B">
        <w:rPr>
          <w:rStyle w:val="Emphasis-Bold"/>
          <w:rFonts w:asciiTheme="minorHAnsi" w:hAnsiTheme="minorHAnsi"/>
        </w:rPr>
        <w:t>service</w:t>
      </w:r>
      <w:r w:rsidRPr="0019388B">
        <w:rPr>
          <w:rFonts w:asciiTheme="minorHAnsi" w:hAnsiTheme="minorHAnsi"/>
        </w:rPr>
        <w:t xml:space="preserve"> </w:t>
      </w:r>
      <w:r w:rsidRPr="0019388B">
        <w:rPr>
          <w:rStyle w:val="Emphasis-Bold"/>
          <w:rFonts w:asciiTheme="minorHAnsi" w:hAnsiTheme="minorHAnsi"/>
        </w:rPr>
        <w:t>category</w:t>
      </w:r>
      <w:r w:rsidRPr="0019388B">
        <w:rPr>
          <w:rFonts w:asciiTheme="minorHAnsi" w:hAnsiTheme="minorHAnsi"/>
        </w:rPr>
        <w:t>;</w:t>
      </w:r>
    </w:p>
    <w:p w:rsidR="00245987" w:rsidRPr="0019388B" w:rsidRDefault="00245987" w:rsidP="00613E76">
      <w:pPr>
        <w:pStyle w:val="HeadingH5ClausesubtextL1"/>
        <w:numPr>
          <w:ilvl w:val="4"/>
          <w:numId w:val="163"/>
        </w:numPr>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verifier</w:t>
      </w:r>
      <w:r w:rsidRPr="0019388B">
        <w:rPr>
          <w:rFonts w:asciiTheme="minorHAnsi" w:hAnsiTheme="minorHAnsi"/>
        </w:rPr>
        <w:t xml:space="preserve"> must-</w:t>
      </w:r>
    </w:p>
    <w:p w:rsidR="00245987" w:rsidRPr="0019388B" w:rsidRDefault="00245987" w:rsidP="00613E76">
      <w:pPr>
        <w:pStyle w:val="HeadingH6ClausesubtextL2"/>
        <w:numPr>
          <w:ilvl w:val="5"/>
          <w:numId w:val="163"/>
        </w:numPr>
        <w:rPr>
          <w:rFonts w:asciiTheme="minorHAnsi" w:hAnsiTheme="minorHAnsi"/>
        </w:rPr>
      </w:pPr>
      <w:r w:rsidRPr="0019388B">
        <w:rPr>
          <w:rFonts w:asciiTheme="minorHAnsi" w:hAnsiTheme="minorHAnsi"/>
        </w:rPr>
        <w:t xml:space="preserve">notify the </w:t>
      </w:r>
      <w:r w:rsidRPr="0019388B">
        <w:rPr>
          <w:rStyle w:val="Emphasis-Bold"/>
          <w:rFonts w:asciiTheme="minorHAnsi" w:hAnsiTheme="minorHAnsi"/>
        </w:rPr>
        <w:t>CPP applicant</w:t>
      </w:r>
      <w:r w:rsidRPr="0019388B">
        <w:rPr>
          <w:rFonts w:asciiTheme="minorHAnsi" w:hAnsiTheme="minorHAnsi"/>
        </w:rPr>
        <w:t xml:space="preserve"> of its selected </w:t>
      </w:r>
      <w:r w:rsidRPr="0019388B">
        <w:rPr>
          <w:rStyle w:val="Emphasis-Bold"/>
          <w:rFonts w:asciiTheme="minorHAnsi" w:hAnsiTheme="minorHAnsi"/>
        </w:rPr>
        <w:t>projects</w:t>
      </w:r>
      <w:r w:rsidRPr="0019388B">
        <w:rPr>
          <w:rFonts w:asciiTheme="minorHAnsi" w:hAnsiTheme="minorHAnsi"/>
        </w:rPr>
        <w:t xml:space="preserve"> or </w:t>
      </w:r>
      <w:r w:rsidRPr="0019388B">
        <w:rPr>
          <w:rStyle w:val="Emphasis-Bold"/>
          <w:rFonts w:asciiTheme="minorHAnsi" w:hAnsiTheme="minorHAnsi"/>
        </w:rPr>
        <w:t>programmes</w:t>
      </w:r>
      <w:r w:rsidRPr="0019388B">
        <w:rPr>
          <w:rFonts w:asciiTheme="minorHAnsi" w:hAnsiTheme="minorHAnsi"/>
        </w:rPr>
        <w:t>; and</w:t>
      </w:r>
    </w:p>
    <w:p w:rsidR="00245987" w:rsidRPr="0019388B" w:rsidRDefault="00245987" w:rsidP="00613E76">
      <w:pPr>
        <w:pStyle w:val="HeadingH6ClausesubtextL2"/>
        <w:numPr>
          <w:ilvl w:val="5"/>
          <w:numId w:val="163"/>
        </w:numPr>
        <w:rPr>
          <w:rFonts w:asciiTheme="minorHAnsi" w:hAnsiTheme="minorHAnsi"/>
        </w:rPr>
      </w:pPr>
      <w:r w:rsidRPr="0019388B">
        <w:rPr>
          <w:rFonts w:asciiTheme="minorHAnsi" w:hAnsiTheme="minorHAnsi"/>
        </w:rPr>
        <w:t>not change its selection after such notification.</w:t>
      </w:r>
    </w:p>
    <w:p w:rsidR="00245987" w:rsidRPr="00E82E4F" w:rsidRDefault="00245987" w:rsidP="00613E76">
      <w:pPr>
        <w:pStyle w:val="HeadingH4Clausetext"/>
        <w:numPr>
          <w:ilvl w:val="3"/>
          <w:numId w:val="163"/>
        </w:numPr>
        <w:rPr>
          <w:rFonts w:asciiTheme="minorHAnsi" w:hAnsiTheme="minorHAnsi"/>
          <w:b/>
          <w:u w:val="none"/>
        </w:rPr>
      </w:pPr>
      <w:r w:rsidRPr="00E82E4F">
        <w:rPr>
          <w:rFonts w:asciiTheme="minorHAnsi" w:hAnsiTheme="minorHAnsi"/>
          <w:b/>
          <w:u w:val="none"/>
        </w:rPr>
        <w:t xml:space="preserve">Capex forecast </w:t>
      </w:r>
    </w:p>
    <w:p w:rsidR="00245987" w:rsidRPr="0019388B" w:rsidRDefault="00245987" w:rsidP="00613E76">
      <w:pPr>
        <w:pStyle w:val="HeadingH5ClausesubtextL1"/>
        <w:numPr>
          <w:ilvl w:val="4"/>
          <w:numId w:val="163"/>
        </w:numPr>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verifier</w:t>
      </w:r>
      <w:r w:rsidRPr="0019388B">
        <w:rPr>
          <w:rFonts w:asciiTheme="minorHAnsi" w:hAnsiTheme="minorHAnsi"/>
        </w:rPr>
        <w:t xml:space="preserve"> must-</w:t>
      </w:r>
    </w:p>
    <w:p w:rsidR="003028A8" w:rsidRPr="0019388B" w:rsidRDefault="00245987" w:rsidP="00613E76">
      <w:pPr>
        <w:pStyle w:val="HeadingH6ClausesubtextL2"/>
        <w:numPr>
          <w:ilvl w:val="5"/>
          <w:numId w:val="163"/>
        </w:numPr>
        <w:rPr>
          <w:rFonts w:asciiTheme="minorHAnsi" w:hAnsiTheme="minorHAnsi"/>
        </w:rPr>
      </w:pPr>
      <w:r w:rsidRPr="0019388B">
        <w:rPr>
          <w:rFonts w:asciiTheme="minorHAnsi" w:hAnsiTheme="minorHAnsi"/>
        </w:rPr>
        <w:t>provide an opinion as to whether th</w:t>
      </w:r>
      <w:r w:rsidR="003028A8" w:rsidRPr="0019388B">
        <w:rPr>
          <w:rFonts w:asciiTheme="minorHAnsi" w:hAnsiTheme="minorHAnsi"/>
        </w:rPr>
        <w:t>e</w:t>
      </w:r>
      <w:r w:rsidR="000C32AF" w:rsidRPr="0019388B">
        <w:rPr>
          <w:rStyle w:val="Emphasis-Bold"/>
          <w:rFonts w:asciiTheme="minorHAnsi" w:hAnsiTheme="minorHAnsi"/>
        </w:rPr>
        <w:t>-</w:t>
      </w:r>
      <w:r w:rsidRPr="0019388B">
        <w:rPr>
          <w:rFonts w:asciiTheme="minorHAnsi" w:hAnsiTheme="minorHAnsi"/>
        </w:rPr>
        <w:t xml:space="preserve"> </w:t>
      </w:r>
    </w:p>
    <w:p w:rsidR="003028A8" w:rsidRPr="0019388B" w:rsidRDefault="00245987" w:rsidP="00613E76">
      <w:pPr>
        <w:pStyle w:val="HeadingH7ClausesubtextL3"/>
        <w:numPr>
          <w:ilvl w:val="6"/>
          <w:numId w:val="163"/>
        </w:numPr>
        <w:rPr>
          <w:rFonts w:asciiTheme="minorHAnsi" w:hAnsiTheme="minorHAnsi"/>
        </w:rPr>
      </w:pPr>
      <w:r w:rsidRPr="0019388B">
        <w:rPr>
          <w:rStyle w:val="Emphasis-Bold"/>
          <w:rFonts w:asciiTheme="minorHAnsi" w:hAnsiTheme="minorHAnsi"/>
        </w:rPr>
        <w:t>policies</w:t>
      </w:r>
      <w:r w:rsidR="003028A8" w:rsidRPr="0019388B">
        <w:rPr>
          <w:rStyle w:val="Emphasis-Remove"/>
          <w:rFonts w:asciiTheme="minorHAnsi" w:hAnsiTheme="minorHAnsi"/>
        </w:rPr>
        <w:t>;</w:t>
      </w:r>
      <w:r w:rsidRPr="0019388B">
        <w:rPr>
          <w:rFonts w:asciiTheme="minorHAnsi" w:hAnsiTheme="minorHAnsi"/>
        </w:rPr>
        <w:t xml:space="preserve"> </w:t>
      </w:r>
    </w:p>
    <w:p w:rsidR="003028A8" w:rsidRPr="0019388B" w:rsidRDefault="00245987" w:rsidP="00613E76">
      <w:pPr>
        <w:pStyle w:val="HeadingH7ClausesubtextL3"/>
        <w:numPr>
          <w:ilvl w:val="6"/>
          <w:numId w:val="163"/>
        </w:numPr>
        <w:rPr>
          <w:rStyle w:val="Emphasis-Bold"/>
          <w:rFonts w:asciiTheme="minorHAnsi" w:hAnsiTheme="minorHAnsi"/>
        </w:rPr>
      </w:pPr>
      <w:r w:rsidRPr="0019388B">
        <w:rPr>
          <w:rStyle w:val="Emphasis-Bold"/>
          <w:rFonts w:asciiTheme="minorHAnsi" w:hAnsiTheme="minorHAnsi"/>
        </w:rPr>
        <w:t>planning</w:t>
      </w:r>
      <w:r w:rsidRPr="0019388B">
        <w:rPr>
          <w:rFonts w:asciiTheme="minorHAnsi" w:hAnsiTheme="minorHAnsi"/>
        </w:rPr>
        <w:t xml:space="preserve"> </w:t>
      </w:r>
      <w:r w:rsidRPr="0019388B">
        <w:rPr>
          <w:rStyle w:val="Emphasis-Bold"/>
          <w:rFonts w:asciiTheme="minorHAnsi" w:hAnsiTheme="minorHAnsi"/>
        </w:rPr>
        <w:t>standards</w:t>
      </w:r>
      <w:r w:rsidR="003028A8" w:rsidRPr="0019388B">
        <w:rPr>
          <w:rStyle w:val="Emphasis-Remove"/>
          <w:rFonts w:asciiTheme="minorHAnsi" w:hAnsiTheme="minorHAnsi"/>
        </w:rPr>
        <w:t>;</w:t>
      </w:r>
      <w:r w:rsidR="003028A8" w:rsidRPr="0019388B">
        <w:rPr>
          <w:rFonts w:asciiTheme="minorHAnsi" w:hAnsiTheme="minorHAnsi"/>
        </w:rPr>
        <w:t xml:space="preserve"> and</w:t>
      </w:r>
    </w:p>
    <w:p w:rsidR="003028A8" w:rsidRPr="0019388B" w:rsidRDefault="003028A8" w:rsidP="00613E76">
      <w:pPr>
        <w:pStyle w:val="HeadingH7ClausesubtextL3"/>
        <w:numPr>
          <w:ilvl w:val="6"/>
          <w:numId w:val="163"/>
        </w:numPr>
        <w:rPr>
          <w:rFonts w:asciiTheme="minorHAnsi" w:hAnsiTheme="minorHAnsi"/>
        </w:rPr>
      </w:pPr>
      <w:r w:rsidRPr="0019388B">
        <w:rPr>
          <w:rStyle w:val="Emphasis-Bold"/>
          <w:rFonts w:asciiTheme="minorHAnsi" w:hAnsiTheme="minorHAnsi"/>
        </w:rPr>
        <w:t>key assumptions</w:t>
      </w:r>
      <w:r w:rsidRPr="0019388B">
        <w:rPr>
          <w:rFonts w:asciiTheme="minorHAnsi" w:hAnsiTheme="minorHAnsi"/>
        </w:rPr>
        <w:t xml:space="preserve">, </w:t>
      </w:r>
    </w:p>
    <w:p w:rsidR="00245987" w:rsidRPr="0019388B" w:rsidRDefault="003028A8" w:rsidP="00EC03F2">
      <w:pPr>
        <w:pStyle w:val="UnnumberedL3"/>
        <w:rPr>
          <w:rFonts w:asciiTheme="minorHAnsi" w:hAnsiTheme="minorHAnsi"/>
        </w:rPr>
      </w:pPr>
      <w:r w:rsidRPr="0019388B">
        <w:rPr>
          <w:rStyle w:val="Emphasis-Remove"/>
          <w:rFonts w:asciiTheme="minorHAnsi" w:hAnsiTheme="minorHAnsi"/>
        </w:rPr>
        <w:t>relied upon by the</w:t>
      </w:r>
      <w:r w:rsidRPr="0019388B">
        <w:rPr>
          <w:rStyle w:val="Emphasis-Bold"/>
          <w:rFonts w:asciiTheme="minorHAnsi" w:hAnsiTheme="minorHAnsi"/>
        </w:rPr>
        <w:t xml:space="preserve"> CPP</w:t>
      </w:r>
      <w:r w:rsidRPr="0019388B">
        <w:rPr>
          <w:rFonts w:asciiTheme="minorHAnsi" w:hAnsiTheme="minorHAnsi"/>
        </w:rPr>
        <w:t xml:space="preserve"> </w:t>
      </w:r>
      <w:r w:rsidRPr="0019388B">
        <w:rPr>
          <w:rStyle w:val="Emphasis-Bold"/>
          <w:rFonts w:asciiTheme="minorHAnsi" w:hAnsiTheme="minorHAnsi"/>
        </w:rPr>
        <w:t xml:space="preserve">applicant </w:t>
      </w:r>
      <w:r w:rsidRPr="0019388B">
        <w:rPr>
          <w:rFonts w:asciiTheme="minorHAnsi" w:hAnsiTheme="minorHAnsi"/>
        </w:rPr>
        <w:t>in determining</w:t>
      </w:r>
      <w:r w:rsidR="008E74E7" w:rsidRPr="0019388B">
        <w:rPr>
          <w:rFonts w:asciiTheme="minorHAnsi" w:hAnsiTheme="minorHAnsi"/>
        </w:rPr>
        <w:t xml:space="preserve"> </w:t>
      </w:r>
      <w:r w:rsidR="00245987" w:rsidRPr="0019388B">
        <w:rPr>
          <w:rFonts w:asciiTheme="minorHAnsi" w:hAnsiTheme="minorHAnsi"/>
        </w:rPr>
        <w:t xml:space="preserve">the </w:t>
      </w:r>
      <w:r w:rsidR="00245987" w:rsidRPr="0019388B">
        <w:rPr>
          <w:rStyle w:val="Emphasis-Bold"/>
          <w:rFonts w:asciiTheme="minorHAnsi" w:hAnsiTheme="minorHAnsi"/>
        </w:rPr>
        <w:t>capex forecast</w:t>
      </w:r>
      <w:r w:rsidR="00245987" w:rsidRPr="0019388B">
        <w:rPr>
          <w:rFonts w:asciiTheme="minorHAnsi" w:hAnsiTheme="minorHAnsi"/>
        </w:rPr>
        <w:t xml:space="preserve"> </w:t>
      </w:r>
      <w:r w:rsidR="00EC03F2" w:rsidRPr="0019388B">
        <w:rPr>
          <w:rFonts w:asciiTheme="minorHAnsi" w:hAnsiTheme="minorHAnsi"/>
        </w:rPr>
        <w:t xml:space="preserve">are of the nature and quality required for that </w:t>
      </w:r>
      <w:r w:rsidR="00EC03F2" w:rsidRPr="0019388B">
        <w:rPr>
          <w:rStyle w:val="Emphasis-Bold"/>
          <w:rFonts w:asciiTheme="minorHAnsi" w:hAnsiTheme="minorHAnsi"/>
        </w:rPr>
        <w:t>capex forecast</w:t>
      </w:r>
      <w:r w:rsidR="00245987" w:rsidRPr="0019388B">
        <w:rPr>
          <w:rFonts w:asciiTheme="minorHAnsi" w:hAnsiTheme="minorHAnsi"/>
        </w:rPr>
        <w:t xml:space="preserve"> </w:t>
      </w:r>
      <w:r w:rsidR="00EC03F2" w:rsidRPr="0019388B">
        <w:rPr>
          <w:rFonts w:asciiTheme="minorHAnsi" w:hAnsiTheme="minorHAnsi"/>
        </w:rPr>
        <w:t xml:space="preserve">to </w:t>
      </w:r>
      <w:r w:rsidR="00245987" w:rsidRPr="0019388B">
        <w:rPr>
          <w:rFonts w:asciiTheme="minorHAnsi" w:hAnsiTheme="minorHAnsi"/>
        </w:rPr>
        <w:t xml:space="preserve">meet the </w:t>
      </w:r>
      <w:r w:rsidR="00245987" w:rsidRPr="0019388B">
        <w:rPr>
          <w:rStyle w:val="Emphasis-Bold"/>
          <w:rFonts w:asciiTheme="minorHAnsi" w:hAnsiTheme="minorHAnsi"/>
        </w:rPr>
        <w:t>expenditure objective</w:t>
      </w:r>
      <w:r w:rsidR="00245987" w:rsidRPr="0019388B">
        <w:rPr>
          <w:rFonts w:asciiTheme="minorHAnsi" w:hAnsiTheme="minorHAnsi"/>
        </w:rPr>
        <w:t>;</w:t>
      </w:r>
    </w:p>
    <w:p w:rsidR="00245987" w:rsidRPr="0019388B" w:rsidRDefault="00245987" w:rsidP="00613E76">
      <w:pPr>
        <w:pStyle w:val="HeadingH6ClausesubtextL2"/>
        <w:numPr>
          <w:ilvl w:val="5"/>
          <w:numId w:val="163"/>
        </w:numPr>
        <w:rPr>
          <w:rFonts w:asciiTheme="minorHAnsi" w:hAnsiTheme="minorHAnsi"/>
        </w:rPr>
      </w:pPr>
      <w:r w:rsidRPr="0019388B">
        <w:rPr>
          <w:rFonts w:asciiTheme="minorHAnsi" w:hAnsiTheme="minorHAnsi"/>
        </w:rPr>
        <w:t xml:space="preserve">provide an opinion as to whether the </w:t>
      </w:r>
      <w:r w:rsidRPr="0019388B">
        <w:rPr>
          <w:rStyle w:val="Emphasis-Bold"/>
          <w:rFonts w:asciiTheme="minorHAnsi" w:hAnsiTheme="minorHAnsi"/>
        </w:rPr>
        <w:t>capex</w:t>
      </w:r>
      <w:r w:rsidRPr="0019388B">
        <w:rPr>
          <w:rFonts w:asciiTheme="minorHAnsi" w:hAnsiTheme="minorHAnsi"/>
        </w:rPr>
        <w:t xml:space="preserve"> </w:t>
      </w:r>
      <w:r w:rsidRPr="0019388B">
        <w:rPr>
          <w:rStyle w:val="Emphasis-Bold"/>
          <w:rFonts w:asciiTheme="minorHAnsi" w:hAnsiTheme="minorHAnsi"/>
        </w:rPr>
        <w:t>forecast</w:t>
      </w:r>
      <w:r w:rsidRPr="0019388B">
        <w:rPr>
          <w:rFonts w:asciiTheme="minorHAnsi" w:hAnsiTheme="minorHAnsi"/>
        </w:rPr>
        <w:t xml:space="preserve"> has been prepared in accordance with the </w:t>
      </w:r>
      <w:r w:rsidRPr="0019388B">
        <w:rPr>
          <w:rStyle w:val="Emphasis-Bold"/>
          <w:rFonts w:asciiTheme="minorHAnsi" w:hAnsiTheme="minorHAnsi"/>
        </w:rPr>
        <w:t>policies</w:t>
      </w:r>
      <w:r w:rsidRPr="0019388B">
        <w:rPr>
          <w:rFonts w:asciiTheme="minorHAnsi" w:hAnsiTheme="minorHAnsi"/>
        </w:rPr>
        <w:t xml:space="preserve"> and </w:t>
      </w:r>
      <w:r w:rsidRPr="0019388B">
        <w:rPr>
          <w:rStyle w:val="Emphasis-Bold"/>
          <w:rFonts w:asciiTheme="minorHAnsi" w:hAnsiTheme="minorHAnsi"/>
        </w:rPr>
        <w:t>planning</w:t>
      </w:r>
      <w:r w:rsidRPr="0019388B">
        <w:rPr>
          <w:rFonts w:asciiTheme="minorHAnsi" w:hAnsiTheme="minorHAnsi"/>
        </w:rPr>
        <w:t xml:space="preserve"> </w:t>
      </w:r>
      <w:r w:rsidRPr="0019388B">
        <w:rPr>
          <w:rStyle w:val="Emphasis-Bold"/>
          <w:rFonts w:asciiTheme="minorHAnsi" w:hAnsiTheme="minorHAnsi"/>
        </w:rPr>
        <w:t>standards</w:t>
      </w:r>
      <w:r w:rsidRPr="0019388B">
        <w:rPr>
          <w:rFonts w:asciiTheme="minorHAnsi" w:hAnsiTheme="minorHAnsi"/>
        </w:rPr>
        <w:t xml:space="preserve"> at both the aggregate system level and for each of the </w:t>
      </w:r>
      <w:r w:rsidRPr="0019388B">
        <w:rPr>
          <w:rStyle w:val="Emphasis-Bold"/>
          <w:rFonts w:asciiTheme="minorHAnsi" w:hAnsiTheme="minorHAnsi"/>
        </w:rPr>
        <w:t>capex</w:t>
      </w:r>
      <w:r w:rsidRPr="0019388B">
        <w:rPr>
          <w:rFonts w:asciiTheme="minorHAnsi" w:hAnsiTheme="minorHAnsi"/>
        </w:rPr>
        <w:t xml:space="preserve"> </w:t>
      </w:r>
      <w:r w:rsidRPr="0019388B">
        <w:rPr>
          <w:rStyle w:val="Emphasis-Bold"/>
          <w:rFonts w:asciiTheme="minorHAnsi" w:hAnsiTheme="minorHAnsi"/>
        </w:rPr>
        <w:t>categories</w:t>
      </w:r>
      <w:r w:rsidRPr="0019388B">
        <w:rPr>
          <w:rFonts w:asciiTheme="minorHAnsi" w:hAnsiTheme="minorHAnsi"/>
        </w:rPr>
        <w:t>;</w:t>
      </w:r>
    </w:p>
    <w:p w:rsidR="00105D65" w:rsidRPr="0019388B" w:rsidRDefault="00105D65" w:rsidP="00613E76">
      <w:pPr>
        <w:pStyle w:val="HeadingH6ClausesubtextL2"/>
        <w:numPr>
          <w:ilvl w:val="5"/>
          <w:numId w:val="163"/>
        </w:numPr>
        <w:rPr>
          <w:rFonts w:asciiTheme="minorHAnsi" w:hAnsiTheme="minorHAnsi"/>
        </w:rPr>
      </w:pPr>
      <w:bookmarkStart w:id="1854" w:name="_Ref265708588"/>
      <w:r w:rsidRPr="0019388B">
        <w:rPr>
          <w:rFonts w:asciiTheme="minorHAnsi" w:hAnsiTheme="minorHAnsi"/>
        </w:rPr>
        <w:t xml:space="preserve">provide an opinion on the reasonableness of the </w:t>
      </w:r>
      <w:r w:rsidRPr="0019388B">
        <w:rPr>
          <w:rStyle w:val="Emphasis-Bold"/>
          <w:rFonts w:asciiTheme="minorHAnsi" w:hAnsiTheme="minorHAnsi"/>
        </w:rPr>
        <w:t>key assumptions</w:t>
      </w:r>
      <w:r w:rsidRPr="0019388B">
        <w:rPr>
          <w:rFonts w:asciiTheme="minorHAnsi" w:hAnsiTheme="minorHAnsi"/>
        </w:rPr>
        <w:t xml:space="preserve"> relevant to </w:t>
      </w:r>
      <w:r w:rsidRPr="0019388B">
        <w:rPr>
          <w:rStyle w:val="Emphasis-Bold"/>
          <w:rFonts w:asciiTheme="minorHAnsi" w:hAnsiTheme="minorHAnsi"/>
        </w:rPr>
        <w:t>capex</w:t>
      </w:r>
      <w:r w:rsidRPr="0019388B">
        <w:rPr>
          <w:rFonts w:asciiTheme="minorHAnsi" w:hAnsiTheme="minorHAnsi"/>
        </w:rPr>
        <w:t xml:space="preserve"> relied upon the </w:t>
      </w:r>
      <w:r w:rsidRPr="0019388B">
        <w:rPr>
          <w:rStyle w:val="Emphasis-Bold"/>
          <w:rFonts w:asciiTheme="minorHAnsi" w:hAnsiTheme="minorHAnsi"/>
        </w:rPr>
        <w:t>CPP applicant</w:t>
      </w:r>
      <w:r w:rsidRPr="0019388B">
        <w:rPr>
          <w:rFonts w:asciiTheme="minorHAnsi" w:hAnsiTheme="minorHAnsi"/>
        </w:rPr>
        <w:t xml:space="preserve"> including-</w:t>
      </w:r>
    </w:p>
    <w:p w:rsidR="00105D65" w:rsidRPr="0019388B" w:rsidRDefault="00105D65" w:rsidP="00613E76">
      <w:pPr>
        <w:pStyle w:val="HeadingH7ClausesubtextL3"/>
        <w:numPr>
          <w:ilvl w:val="6"/>
          <w:numId w:val="163"/>
        </w:numPr>
        <w:rPr>
          <w:rFonts w:asciiTheme="minorHAnsi" w:hAnsiTheme="minorHAnsi"/>
        </w:rPr>
      </w:pPr>
      <w:r w:rsidRPr="0019388B">
        <w:rPr>
          <w:rFonts w:asciiTheme="minorHAnsi" w:hAnsiTheme="minorHAnsi"/>
        </w:rPr>
        <w:t>the method and information used to develop them;</w:t>
      </w:r>
    </w:p>
    <w:p w:rsidR="00105D65" w:rsidRPr="0019388B" w:rsidRDefault="00105D65" w:rsidP="00613E76">
      <w:pPr>
        <w:pStyle w:val="HeadingH7ClausesubtextL3"/>
        <w:numPr>
          <w:ilvl w:val="6"/>
          <w:numId w:val="163"/>
        </w:numPr>
        <w:rPr>
          <w:rFonts w:asciiTheme="minorHAnsi" w:hAnsiTheme="minorHAnsi"/>
        </w:rPr>
      </w:pPr>
      <w:r w:rsidRPr="0019388B">
        <w:rPr>
          <w:rFonts w:asciiTheme="minorHAnsi" w:hAnsiTheme="minorHAnsi"/>
        </w:rPr>
        <w:t>how they were applied; and</w:t>
      </w:r>
    </w:p>
    <w:p w:rsidR="00105D65" w:rsidRPr="0019388B" w:rsidRDefault="00105D65" w:rsidP="00613E76">
      <w:pPr>
        <w:pStyle w:val="HeadingH7ClausesubtextL3"/>
        <w:numPr>
          <w:ilvl w:val="6"/>
          <w:numId w:val="163"/>
        </w:numPr>
        <w:rPr>
          <w:rFonts w:asciiTheme="minorHAnsi" w:hAnsiTheme="minorHAnsi"/>
        </w:rPr>
      </w:pPr>
      <w:r w:rsidRPr="0019388B">
        <w:rPr>
          <w:rFonts w:asciiTheme="minorHAnsi" w:hAnsiTheme="minorHAnsi"/>
        </w:rPr>
        <w:t xml:space="preserve">their effect or impact on the </w:t>
      </w:r>
      <w:r w:rsidRPr="0019388B">
        <w:rPr>
          <w:rStyle w:val="Emphasis-Bold"/>
          <w:rFonts w:asciiTheme="minorHAnsi" w:hAnsiTheme="minorHAnsi"/>
        </w:rPr>
        <w:t>capex forecast</w:t>
      </w:r>
      <w:r w:rsidRPr="0019388B">
        <w:rPr>
          <w:rFonts w:asciiTheme="minorHAnsi" w:hAnsiTheme="minorHAnsi"/>
        </w:rPr>
        <w:t xml:space="preserve"> by comparison to their effect or impact on </w:t>
      </w:r>
      <w:r w:rsidRPr="0019388B">
        <w:rPr>
          <w:rStyle w:val="Emphasis-Bold"/>
          <w:rFonts w:asciiTheme="minorHAnsi" w:hAnsiTheme="minorHAnsi"/>
        </w:rPr>
        <w:t>actual capex</w:t>
      </w:r>
      <w:r w:rsidRPr="0019388B">
        <w:rPr>
          <w:rFonts w:asciiTheme="minorHAnsi" w:hAnsiTheme="minorHAnsi"/>
        </w:rPr>
        <w:t>;</w:t>
      </w:r>
    </w:p>
    <w:p w:rsidR="00245987" w:rsidRPr="0019388B" w:rsidRDefault="00245987" w:rsidP="00613E76">
      <w:pPr>
        <w:pStyle w:val="HeadingH6ClausesubtextL2"/>
        <w:numPr>
          <w:ilvl w:val="5"/>
          <w:numId w:val="163"/>
        </w:numPr>
        <w:rPr>
          <w:rFonts w:asciiTheme="minorHAnsi" w:hAnsiTheme="minorHAnsi"/>
        </w:rPr>
      </w:pPr>
      <w:bookmarkStart w:id="1855" w:name="_Ref280572273"/>
      <w:r w:rsidRPr="0019388B">
        <w:rPr>
          <w:rFonts w:asciiTheme="minorHAnsi" w:hAnsiTheme="minorHAnsi"/>
        </w:rPr>
        <w:t xml:space="preserve">report conclusions of a detailed review of </w:t>
      </w:r>
      <w:r w:rsidRPr="0019388B">
        <w:rPr>
          <w:rStyle w:val="Emphasis-Bold"/>
          <w:rFonts w:asciiTheme="minorHAnsi" w:hAnsiTheme="minorHAnsi"/>
        </w:rPr>
        <w:t>identified</w:t>
      </w:r>
      <w:r w:rsidRPr="0019388B">
        <w:rPr>
          <w:rFonts w:asciiTheme="minorHAnsi" w:hAnsiTheme="minorHAnsi"/>
        </w:rPr>
        <w:t xml:space="preserve"> </w:t>
      </w:r>
      <w:r w:rsidRPr="0019388B">
        <w:rPr>
          <w:rStyle w:val="Emphasis-Bold"/>
          <w:rFonts w:asciiTheme="minorHAnsi" w:hAnsiTheme="minorHAnsi"/>
        </w:rPr>
        <w:t>programmes</w:t>
      </w:r>
      <w:r w:rsidRPr="0019388B">
        <w:rPr>
          <w:rFonts w:asciiTheme="minorHAnsi" w:hAnsiTheme="minorHAnsi"/>
        </w:rPr>
        <w:t xml:space="preserve"> that </w:t>
      </w:r>
      <w:r w:rsidR="00767744">
        <w:rPr>
          <w:rFonts w:asciiTheme="minorHAnsi" w:hAnsiTheme="minorHAnsi"/>
        </w:rPr>
        <w:t xml:space="preserve">are </w:t>
      </w:r>
      <w:r w:rsidR="00767744" w:rsidRPr="00767744">
        <w:rPr>
          <w:rFonts w:asciiTheme="minorHAnsi" w:hAnsiTheme="minorHAnsi"/>
          <w:b/>
        </w:rPr>
        <w:t>capex projects</w:t>
      </w:r>
      <w:r w:rsidR="00767744">
        <w:rPr>
          <w:rFonts w:asciiTheme="minorHAnsi" w:hAnsiTheme="minorHAnsi"/>
        </w:rPr>
        <w:t xml:space="preserve"> or </w:t>
      </w:r>
      <w:r w:rsidR="00FB192C" w:rsidRPr="00FB192C">
        <w:rPr>
          <w:rFonts w:asciiTheme="minorHAnsi" w:hAnsiTheme="minorHAnsi"/>
          <w:b/>
        </w:rPr>
        <w:t>capex</w:t>
      </w:r>
      <w:r w:rsidR="00FB192C">
        <w:rPr>
          <w:rFonts w:asciiTheme="minorHAnsi" w:hAnsiTheme="minorHAnsi"/>
        </w:rPr>
        <w:t xml:space="preserve"> </w:t>
      </w:r>
      <w:r w:rsidR="00767744" w:rsidRPr="00767744">
        <w:rPr>
          <w:rFonts w:asciiTheme="minorHAnsi" w:hAnsiTheme="minorHAnsi"/>
          <w:b/>
        </w:rPr>
        <w:t>programmes</w:t>
      </w:r>
      <w:r w:rsidR="0032048A">
        <w:rPr>
          <w:rFonts w:asciiTheme="minorHAnsi" w:hAnsiTheme="minorHAnsi"/>
          <w:b/>
        </w:rPr>
        <w:t xml:space="preserve"> </w:t>
      </w:r>
      <w:r w:rsidRPr="0019388B">
        <w:rPr>
          <w:rFonts w:asciiTheme="minorHAnsi" w:hAnsiTheme="minorHAnsi"/>
        </w:rPr>
        <w:t>includ</w:t>
      </w:r>
      <w:r w:rsidR="004F1048">
        <w:rPr>
          <w:rFonts w:asciiTheme="minorHAnsi" w:hAnsiTheme="minorHAnsi"/>
        </w:rPr>
        <w:t>ing</w:t>
      </w:r>
      <w:r w:rsidRPr="0019388B">
        <w:rPr>
          <w:rFonts w:asciiTheme="minorHAnsi" w:hAnsiTheme="minorHAnsi"/>
        </w:rPr>
        <w:t>, but not limited to assessment of-</w:t>
      </w:r>
      <w:bookmarkEnd w:id="1854"/>
      <w:bookmarkEnd w:id="1855"/>
    </w:p>
    <w:p w:rsidR="00245987" w:rsidRPr="0019388B" w:rsidRDefault="00245987" w:rsidP="00613E76">
      <w:pPr>
        <w:pStyle w:val="HeadingH7ClausesubtextL3"/>
        <w:numPr>
          <w:ilvl w:val="6"/>
          <w:numId w:val="163"/>
        </w:numPr>
        <w:rPr>
          <w:rFonts w:asciiTheme="minorHAnsi" w:hAnsiTheme="minorHAnsi"/>
        </w:rPr>
      </w:pPr>
      <w:r w:rsidRPr="0019388B">
        <w:rPr>
          <w:rFonts w:asciiTheme="minorHAnsi" w:hAnsiTheme="minorHAnsi"/>
        </w:rPr>
        <w:t xml:space="preserve">whether relevant </w:t>
      </w:r>
      <w:r w:rsidRPr="0019388B">
        <w:rPr>
          <w:rStyle w:val="Emphasis-Bold"/>
          <w:rFonts w:asciiTheme="minorHAnsi" w:hAnsiTheme="minorHAnsi"/>
        </w:rPr>
        <w:t>policies</w:t>
      </w:r>
      <w:r w:rsidRPr="0019388B">
        <w:rPr>
          <w:rFonts w:asciiTheme="minorHAnsi" w:hAnsiTheme="minorHAnsi"/>
        </w:rPr>
        <w:t xml:space="preserve"> and </w:t>
      </w:r>
      <w:r w:rsidRPr="0019388B">
        <w:rPr>
          <w:rStyle w:val="Emphasis-Bold"/>
          <w:rFonts w:asciiTheme="minorHAnsi" w:hAnsiTheme="minorHAnsi"/>
        </w:rPr>
        <w:t>planning</w:t>
      </w:r>
      <w:r w:rsidRPr="0019388B">
        <w:rPr>
          <w:rFonts w:asciiTheme="minorHAnsi" w:hAnsiTheme="minorHAnsi"/>
        </w:rPr>
        <w:t xml:space="preserve"> </w:t>
      </w:r>
      <w:r w:rsidRPr="0019388B">
        <w:rPr>
          <w:rStyle w:val="Emphasis-Bold"/>
          <w:rFonts w:asciiTheme="minorHAnsi" w:hAnsiTheme="minorHAnsi"/>
        </w:rPr>
        <w:t>standards</w:t>
      </w:r>
      <w:r w:rsidRPr="0019388B">
        <w:rPr>
          <w:rFonts w:asciiTheme="minorHAnsi" w:hAnsiTheme="minorHAnsi"/>
        </w:rPr>
        <w:t xml:space="preserve"> were applied appropriately;</w:t>
      </w:r>
    </w:p>
    <w:p w:rsidR="00245987" w:rsidRPr="0019388B" w:rsidRDefault="00245987" w:rsidP="00613E76">
      <w:pPr>
        <w:pStyle w:val="HeadingH7ClausesubtextL3"/>
        <w:numPr>
          <w:ilvl w:val="6"/>
          <w:numId w:val="163"/>
        </w:numPr>
        <w:rPr>
          <w:rFonts w:asciiTheme="minorHAnsi" w:hAnsiTheme="minorHAnsi"/>
        </w:rPr>
      </w:pPr>
      <w:r w:rsidRPr="0019388B">
        <w:rPr>
          <w:rFonts w:asciiTheme="minorHAnsi" w:hAnsiTheme="minorHAnsi"/>
        </w:rPr>
        <w:t xml:space="preserve">whether </w:t>
      </w:r>
      <w:r w:rsidRPr="0019388B">
        <w:rPr>
          <w:rStyle w:val="Emphasis-Bold"/>
          <w:rFonts w:asciiTheme="minorHAnsi" w:hAnsiTheme="minorHAnsi"/>
        </w:rPr>
        <w:t>policies</w:t>
      </w:r>
      <w:r w:rsidRPr="0019388B">
        <w:rPr>
          <w:rFonts w:asciiTheme="minorHAnsi" w:hAnsiTheme="minorHAnsi"/>
        </w:rPr>
        <w:t xml:space="preserve"> regarding the need for, and prioritisation of, the </w:t>
      </w:r>
      <w:r w:rsidRPr="0019388B">
        <w:rPr>
          <w:rStyle w:val="Emphasis-Bold"/>
          <w:rFonts w:asciiTheme="minorHAnsi" w:hAnsiTheme="minorHAnsi"/>
        </w:rPr>
        <w:t>project</w:t>
      </w:r>
      <w:r w:rsidRPr="0019388B">
        <w:rPr>
          <w:rFonts w:asciiTheme="minorHAnsi" w:hAnsiTheme="minorHAnsi"/>
        </w:rPr>
        <w:t xml:space="preserve"> or </w:t>
      </w:r>
      <w:r w:rsidRPr="0019388B">
        <w:rPr>
          <w:rStyle w:val="Emphasis-Bold"/>
          <w:rFonts w:asciiTheme="minorHAnsi" w:hAnsiTheme="minorHAnsi"/>
        </w:rPr>
        <w:t>programme</w:t>
      </w:r>
      <w:r w:rsidRPr="0019388B">
        <w:rPr>
          <w:rFonts w:asciiTheme="minorHAnsi" w:hAnsiTheme="minorHAnsi"/>
        </w:rPr>
        <w:t xml:space="preserve"> are reasonable and have been applied appropriately; </w:t>
      </w:r>
    </w:p>
    <w:p w:rsidR="00245987" w:rsidRPr="0019388B" w:rsidRDefault="00245987" w:rsidP="00613E76">
      <w:pPr>
        <w:pStyle w:val="HeadingH7ClausesubtextL3"/>
        <w:numPr>
          <w:ilvl w:val="6"/>
          <w:numId w:val="163"/>
        </w:numPr>
        <w:rPr>
          <w:rFonts w:asciiTheme="minorHAnsi" w:hAnsiTheme="minorHAnsi"/>
        </w:rPr>
      </w:pPr>
      <w:r w:rsidRPr="0019388B">
        <w:rPr>
          <w:rFonts w:asciiTheme="minorHAnsi" w:hAnsiTheme="minorHAnsi"/>
        </w:rPr>
        <w:t xml:space="preserve">the process undertaken by the </w:t>
      </w:r>
      <w:r w:rsidR="008E74E7" w:rsidRPr="0019388B">
        <w:rPr>
          <w:rStyle w:val="Emphasis-Bold"/>
          <w:rFonts w:asciiTheme="minorHAnsi" w:hAnsiTheme="minorHAnsi"/>
        </w:rPr>
        <w:t>CPP</w:t>
      </w:r>
      <w:r w:rsidR="008E74E7" w:rsidRPr="0019388B">
        <w:rPr>
          <w:rFonts w:asciiTheme="minorHAnsi" w:hAnsiTheme="minorHAnsi"/>
        </w:rPr>
        <w:t xml:space="preserve"> </w:t>
      </w:r>
      <w:r w:rsidRPr="0019388B">
        <w:rPr>
          <w:rStyle w:val="Emphasis-Bold"/>
          <w:rFonts w:asciiTheme="minorHAnsi" w:hAnsiTheme="minorHAnsi"/>
        </w:rPr>
        <w:t>applicant</w:t>
      </w:r>
      <w:r w:rsidRPr="0019388B">
        <w:rPr>
          <w:rFonts w:asciiTheme="minorHAnsi" w:hAnsiTheme="minorHAnsi"/>
        </w:rPr>
        <w:t xml:space="preserve"> to determine the reasonableness and cost</w:t>
      </w:r>
      <w:r w:rsidR="008B48D3" w:rsidRPr="0019388B">
        <w:rPr>
          <w:rFonts w:asciiTheme="minorHAnsi" w:hAnsiTheme="minorHAnsi"/>
        </w:rPr>
        <w:t>-</w:t>
      </w:r>
      <w:r w:rsidRPr="0019388B">
        <w:rPr>
          <w:rFonts w:asciiTheme="minorHAnsi" w:hAnsiTheme="minorHAnsi"/>
        </w:rPr>
        <w:t>effectiveness of the chosen solution, including the use of cost-benefit analyses to target efficient solutions;</w:t>
      </w:r>
    </w:p>
    <w:p w:rsidR="00245987" w:rsidRPr="0019388B" w:rsidRDefault="00245987" w:rsidP="00613E76">
      <w:pPr>
        <w:pStyle w:val="HeadingH7ClausesubtextL3"/>
        <w:numPr>
          <w:ilvl w:val="6"/>
          <w:numId w:val="163"/>
        </w:numPr>
        <w:rPr>
          <w:rFonts w:asciiTheme="minorHAnsi" w:hAnsiTheme="minorHAnsi"/>
        </w:rPr>
      </w:pPr>
      <w:r w:rsidRPr="0019388B">
        <w:rPr>
          <w:rFonts w:asciiTheme="minorHAnsi" w:hAnsiTheme="minorHAnsi"/>
        </w:rPr>
        <w:t xml:space="preserve">the approach used to prioritise </w:t>
      </w:r>
      <w:r w:rsidRPr="0019388B">
        <w:rPr>
          <w:rStyle w:val="Emphasis-Bold"/>
          <w:rFonts w:asciiTheme="minorHAnsi" w:hAnsiTheme="minorHAnsi"/>
        </w:rPr>
        <w:t>capex</w:t>
      </w:r>
      <w:r w:rsidRPr="0019388B">
        <w:rPr>
          <w:rFonts w:asciiTheme="minorHAnsi" w:hAnsiTheme="minorHAnsi"/>
        </w:rPr>
        <w:t xml:space="preserve"> </w:t>
      </w:r>
      <w:r w:rsidRPr="0019388B">
        <w:rPr>
          <w:rStyle w:val="Emphasis-Bold"/>
          <w:rFonts w:asciiTheme="minorHAnsi" w:hAnsiTheme="minorHAnsi"/>
        </w:rPr>
        <w:t>projects</w:t>
      </w:r>
      <w:r w:rsidRPr="0019388B">
        <w:rPr>
          <w:rFonts w:asciiTheme="minorHAnsi" w:hAnsiTheme="minorHAnsi"/>
        </w:rPr>
        <w:t xml:space="preserve"> over time including the application of that approach </w:t>
      </w:r>
      <w:r w:rsidR="007A4984" w:rsidRPr="0019388B">
        <w:rPr>
          <w:rFonts w:asciiTheme="minorHAnsi" w:hAnsiTheme="minorHAnsi"/>
        </w:rPr>
        <w:t>for</w:t>
      </w:r>
      <w:r w:rsidRPr="0019388B">
        <w:rPr>
          <w:rFonts w:asciiTheme="minorHAnsi" w:hAnsiTheme="minorHAnsi"/>
        </w:rPr>
        <w:t xml:space="preserve"> the </w:t>
      </w:r>
      <w:r w:rsidRPr="0019388B">
        <w:rPr>
          <w:rStyle w:val="Emphasis-Bold"/>
          <w:rFonts w:asciiTheme="minorHAnsi" w:hAnsiTheme="minorHAnsi"/>
        </w:rPr>
        <w:t>next</w:t>
      </w:r>
      <w:r w:rsidRPr="0019388B">
        <w:rPr>
          <w:rFonts w:asciiTheme="minorHAnsi" w:hAnsiTheme="minorHAnsi"/>
        </w:rPr>
        <w:t xml:space="preserve"> </w:t>
      </w:r>
      <w:r w:rsidRPr="0019388B">
        <w:rPr>
          <w:rStyle w:val="Emphasis-Bold"/>
          <w:rFonts w:asciiTheme="minorHAnsi" w:hAnsiTheme="minorHAnsi"/>
        </w:rPr>
        <w:t>period</w:t>
      </w:r>
      <w:r w:rsidRPr="0019388B">
        <w:rPr>
          <w:rFonts w:asciiTheme="minorHAnsi" w:hAnsiTheme="minorHAnsi"/>
        </w:rPr>
        <w:t>;</w:t>
      </w:r>
    </w:p>
    <w:p w:rsidR="00245987" w:rsidRPr="0019388B" w:rsidRDefault="008E74E7" w:rsidP="00613E76">
      <w:pPr>
        <w:pStyle w:val="HeadingH7ClausesubtextL3"/>
        <w:numPr>
          <w:ilvl w:val="6"/>
          <w:numId w:val="163"/>
        </w:numPr>
        <w:rPr>
          <w:rFonts w:asciiTheme="minorHAnsi" w:hAnsiTheme="minorHAnsi"/>
        </w:rPr>
      </w:pPr>
      <w:r w:rsidRPr="0019388B">
        <w:rPr>
          <w:rStyle w:val="Emphasis-Remove"/>
          <w:rFonts w:asciiTheme="minorHAnsi" w:hAnsiTheme="minorHAnsi"/>
        </w:rPr>
        <w:t>the</w:t>
      </w:r>
      <w:r w:rsidRPr="0019388B">
        <w:rPr>
          <w:rStyle w:val="Emphasis-Bold"/>
          <w:rFonts w:asciiTheme="minorHAnsi" w:hAnsiTheme="minorHAnsi"/>
        </w:rPr>
        <w:t xml:space="preserve"> </w:t>
      </w:r>
      <w:r w:rsidR="00245987" w:rsidRPr="0019388B">
        <w:rPr>
          <w:rStyle w:val="Emphasis-Bold"/>
          <w:rFonts w:asciiTheme="minorHAnsi" w:hAnsiTheme="minorHAnsi"/>
        </w:rPr>
        <w:t>project</w:t>
      </w:r>
      <w:r w:rsidR="00245987" w:rsidRPr="0019388B">
        <w:rPr>
          <w:rFonts w:asciiTheme="minorHAnsi" w:hAnsiTheme="minorHAnsi"/>
        </w:rPr>
        <w:t xml:space="preserve"> capital cost</w:t>
      </w:r>
      <w:r w:rsidR="00BF50C3" w:rsidRPr="0019388B">
        <w:rPr>
          <w:rFonts w:asciiTheme="minorHAnsi" w:hAnsiTheme="minorHAnsi"/>
        </w:rPr>
        <w:t>ing</w:t>
      </w:r>
      <w:r w:rsidR="00245987" w:rsidRPr="0019388B">
        <w:rPr>
          <w:rFonts w:asciiTheme="minorHAnsi" w:hAnsiTheme="minorHAnsi"/>
        </w:rPr>
        <w:t xml:space="preserve"> methodology and formulation</w:t>
      </w:r>
      <w:r w:rsidRPr="0019388B">
        <w:rPr>
          <w:rFonts w:asciiTheme="minorHAnsi" w:hAnsiTheme="minorHAnsi"/>
        </w:rPr>
        <w:t>,</w:t>
      </w:r>
      <w:r w:rsidR="00245987" w:rsidRPr="0019388B">
        <w:rPr>
          <w:rFonts w:asciiTheme="minorHAnsi" w:hAnsiTheme="minorHAnsi"/>
        </w:rPr>
        <w:t xml:space="preserve"> including unit rate sources, the method used to test </w:t>
      </w:r>
      <w:r w:rsidR="007A4984" w:rsidRPr="0019388B">
        <w:rPr>
          <w:rFonts w:asciiTheme="minorHAnsi" w:hAnsiTheme="minorHAnsi"/>
        </w:rPr>
        <w:t>the efficiency of</w:t>
      </w:r>
      <w:r w:rsidR="00245987" w:rsidRPr="0019388B">
        <w:rPr>
          <w:rFonts w:asciiTheme="minorHAnsi" w:hAnsiTheme="minorHAnsi"/>
        </w:rPr>
        <w:t xml:space="preserve"> unit rates and</w:t>
      </w:r>
      <w:r w:rsidR="00C7242F" w:rsidRPr="0019388B">
        <w:rPr>
          <w:rFonts w:asciiTheme="minorHAnsi" w:hAnsiTheme="minorHAnsi"/>
        </w:rPr>
        <w:t xml:space="preserve"> the</w:t>
      </w:r>
      <w:r w:rsidR="00245987" w:rsidRPr="0019388B">
        <w:rPr>
          <w:rFonts w:asciiTheme="minorHAnsi" w:hAnsiTheme="minorHAnsi"/>
        </w:rPr>
        <w:t xml:space="preserve"> level of contingencies included for </w:t>
      </w:r>
      <w:r w:rsidR="00245987" w:rsidRPr="0019388B">
        <w:rPr>
          <w:rStyle w:val="Emphasis-Bold"/>
          <w:rFonts w:asciiTheme="minorHAnsi" w:hAnsiTheme="minorHAnsi"/>
        </w:rPr>
        <w:t>projects</w:t>
      </w:r>
      <w:r w:rsidR="00245987" w:rsidRPr="0019388B">
        <w:rPr>
          <w:rFonts w:asciiTheme="minorHAnsi" w:hAnsiTheme="minorHAnsi"/>
        </w:rPr>
        <w:t>;</w:t>
      </w:r>
    </w:p>
    <w:p w:rsidR="00245987" w:rsidRPr="0019388B" w:rsidRDefault="008E74E7" w:rsidP="00613E76">
      <w:pPr>
        <w:pStyle w:val="HeadingH7ClausesubtextL3"/>
        <w:numPr>
          <w:ilvl w:val="6"/>
          <w:numId w:val="163"/>
        </w:numPr>
        <w:rPr>
          <w:rFonts w:asciiTheme="minorHAnsi" w:hAnsiTheme="minorHAnsi"/>
        </w:rPr>
      </w:pPr>
      <w:r w:rsidRPr="0019388B">
        <w:rPr>
          <w:rFonts w:asciiTheme="minorHAnsi" w:hAnsiTheme="minorHAnsi"/>
        </w:rPr>
        <w:t xml:space="preserve">the </w:t>
      </w:r>
      <w:r w:rsidR="00245987" w:rsidRPr="0019388B">
        <w:rPr>
          <w:rFonts w:asciiTheme="minorHAnsi" w:hAnsiTheme="minorHAnsi"/>
        </w:rPr>
        <w:t xml:space="preserve">impact on other cost categories including the relationship with </w:t>
      </w:r>
      <w:r w:rsidR="00245987" w:rsidRPr="0019388B">
        <w:rPr>
          <w:rStyle w:val="Emphasis-Bold"/>
          <w:rFonts w:asciiTheme="minorHAnsi" w:hAnsiTheme="minorHAnsi"/>
        </w:rPr>
        <w:t>opex</w:t>
      </w:r>
      <w:r w:rsidR="00245987" w:rsidRPr="0019388B">
        <w:rPr>
          <w:rFonts w:asciiTheme="minorHAnsi" w:hAnsiTheme="minorHAnsi"/>
        </w:rPr>
        <w:t>;</w:t>
      </w:r>
    </w:p>
    <w:p w:rsidR="00245987" w:rsidRPr="0019388B" w:rsidRDefault="00245987" w:rsidP="00613E76">
      <w:pPr>
        <w:pStyle w:val="HeadingH7ClausesubtextL3"/>
        <w:numPr>
          <w:ilvl w:val="6"/>
          <w:numId w:val="163"/>
        </w:numPr>
        <w:rPr>
          <w:rFonts w:asciiTheme="minorHAnsi" w:hAnsiTheme="minorHAnsi"/>
        </w:rPr>
      </w:pPr>
      <w:r w:rsidRPr="0019388B">
        <w:rPr>
          <w:rFonts w:asciiTheme="minorHAnsi" w:hAnsiTheme="minorHAnsi"/>
        </w:rPr>
        <w:t xml:space="preserve">links with other </w:t>
      </w:r>
      <w:r w:rsidRPr="0019388B">
        <w:rPr>
          <w:rStyle w:val="Emphasis-Bold"/>
          <w:rFonts w:asciiTheme="minorHAnsi" w:hAnsiTheme="minorHAnsi"/>
        </w:rPr>
        <w:t>projects</w:t>
      </w:r>
      <w:r w:rsidRPr="0019388B">
        <w:rPr>
          <w:rFonts w:asciiTheme="minorHAnsi" w:hAnsiTheme="minorHAnsi"/>
        </w:rPr>
        <w:t>;</w:t>
      </w:r>
    </w:p>
    <w:p w:rsidR="00245987" w:rsidRPr="0019388B" w:rsidRDefault="00245987" w:rsidP="00613E76">
      <w:pPr>
        <w:pStyle w:val="HeadingH7ClausesubtextL3"/>
        <w:numPr>
          <w:ilvl w:val="6"/>
          <w:numId w:val="163"/>
        </w:numPr>
        <w:rPr>
          <w:rFonts w:asciiTheme="minorHAnsi" w:hAnsiTheme="minorHAnsi"/>
        </w:rPr>
      </w:pPr>
      <w:r w:rsidRPr="0019388B">
        <w:rPr>
          <w:rFonts w:asciiTheme="minorHAnsi" w:hAnsiTheme="minorHAnsi"/>
        </w:rPr>
        <w:t>cost control and delivery performance</w:t>
      </w:r>
      <w:r w:rsidR="00707D12" w:rsidRPr="0019388B">
        <w:rPr>
          <w:rFonts w:asciiTheme="minorHAnsi" w:hAnsiTheme="minorHAnsi"/>
        </w:rPr>
        <w:t xml:space="preserve"> for </w:t>
      </w:r>
      <w:r w:rsidR="00707D12" w:rsidRPr="0019388B">
        <w:rPr>
          <w:rStyle w:val="Emphasis-Bold"/>
          <w:rFonts w:asciiTheme="minorHAnsi" w:hAnsiTheme="minorHAnsi"/>
        </w:rPr>
        <w:t>actual capex</w:t>
      </w:r>
      <w:r w:rsidRPr="0019388B">
        <w:rPr>
          <w:rFonts w:asciiTheme="minorHAnsi" w:hAnsiTheme="minorHAnsi"/>
        </w:rPr>
        <w:t>;</w:t>
      </w:r>
      <w:r w:rsidR="00866AE5" w:rsidRPr="0019388B">
        <w:rPr>
          <w:rFonts w:asciiTheme="minorHAnsi" w:hAnsiTheme="minorHAnsi"/>
        </w:rPr>
        <w:t xml:space="preserve"> </w:t>
      </w:r>
    </w:p>
    <w:p w:rsidR="00245987" w:rsidRDefault="008E74E7" w:rsidP="00613E76">
      <w:pPr>
        <w:pStyle w:val="HeadingH7ClausesubtextL3"/>
        <w:numPr>
          <w:ilvl w:val="6"/>
          <w:numId w:val="163"/>
        </w:numPr>
        <w:rPr>
          <w:rFonts w:asciiTheme="minorHAnsi" w:hAnsiTheme="minorHAnsi"/>
        </w:rPr>
      </w:pPr>
      <w:r w:rsidRPr="0019388B">
        <w:rPr>
          <w:rFonts w:asciiTheme="minorHAnsi" w:hAnsiTheme="minorHAnsi"/>
        </w:rPr>
        <w:t xml:space="preserve">the </w:t>
      </w:r>
      <w:r w:rsidR="00245987" w:rsidRPr="0019388B">
        <w:rPr>
          <w:rFonts w:asciiTheme="minorHAnsi" w:hAnsiTheme="minorHAnsi"/>
        </w:rPr>
        <w:t>efficiency of the proposed approach to procurement</w:t>
      </w:r>
      <w:r w:rsidR="003C7041" w:rsidRPr="0019388B">
        <w:rPr>
          <w:rFonts w:asciiTheme="minorHAnsi" w:hAnsiTheme="minorHAnsi"/>
        </w:rPr>
        <w:t xml:space="preserve">; </w:t>
      </w:r>
      <w:r w:rsidR="00C76620">
        <w:rPr>
          <w:rFonts w:asciiTheme="minorHAnsi" w:hAnsiTheme="minorHAnsi"/>
        </w:rPr>
        <w:t>and</w:t>
      </w:r>
    </w:p>
    <w:p w:rsidR="00BA69C0" w:rsidRPr="00BA69C0" w:rsidRDefault="00BA69C0" w:rsidP="00613E76">
      <w:pPr>
        <w:pStyle w:val="HeadingH7ClausesubtextL3"/>
        <w:numPr>
          <w:ilvl w:val="6"/>
          <w:numId w:val="163"/>
        </w:numPr>
      </w:pPr>
      <w:r w:rsidRPr="00BA69C0">
        <w:rPr>
          <w:rStyle w:val="Emphasis-Remove"/>
          <w:rFonts w:ascii="Calibri" w:hAnsi="Calibri"/>
        </w:rPr>
        <w:t>whet</w:t>
      </w:r>
      <w:r w:rsidR="00F35F7B">
        <w:rPr>
          <w:rStyle w:val="Emphasis-Remove"/>
          <w:rFonts w:ascii="Calibri" w:hAnsi="Calibri"/>
        </w:rPr>
        <w:t xml:space="preserve">her it should be included </w:t>
      </w:r>
      <w:r w:rsidRPr="00BA69C0">
        <w:rPr>
          <w:rStyle w:val="Emphasis-Remove"/>
          <w:rFonts w:ascii="Calibri" w:hAnsi="Calibri"/>
        </w:rPr>
        <w:t xml:space="preserve">as a </w:t>
      </w:r>
      <w:r w:rsidRPr="00BA69C0">
        <w:rPr>
          <w:rStyle w:val="Emphasis-Bold"/>
        </w:rPr>
        <w:t>contingent project</w:t>
      </w:r>
      <w:r w:rsidR="00F35F7B">
        <w:rPr>
          <w:rStyle w:val="Emphasis-Bold"/>
        </w:rPr>
        <w:t xml:space="preserve"> </w:t>
      </w:r>
      <w:r w:rsidR="00F35F7B" w:rsidRPr="00F35F7B">
        <w:rPr>
          <w:rStyle w:val="Emphasis-Bold"/>
          <w:b w:val="0"/>
        </w:rPr>
        <w:t>or part of a</w:t>
      </w:r>
      <w:r w:rsidR="00F35F7B">
        <w:rPr>
          <w:rStyle w:val="Emphasis-Bold"/>
        </w:rPr>
        <w:t xml:space="preserve"> contingent project</w:t>
      </w:r>
      <w:r w:rsidRPr="00BA69C0">
        <w:t>;</w:t>
      </w:r>
    </w:p>
    <w:p w:rsidR="00245987" w:rsidRPr="0019388B" w:rsidRDefault="00245987" w:rsidP="00613E76">
      <w:pPr>
        <w:pStyle w:val="HeadingH6ClausesubtextL2"/>
        <w:numPr>
          <w:ilvl w:val="5"/>
          <w:numId w:val="163"/>
        </w:numPr>
        <w:rPr>
          <w:rFonts w:asciiTheme="minorHAnsi" w:hAnsiTheme="minorHAnsi"/>
        </w:rPr>
      </w:pPr>
      <w:r w:rsidRPr="0019388B">
        <w:rPr>
          <w:rFonts w:asciiTheme="minorHAnsi" w:hAnsiTheme="minorHAnsi"/>
        </w:rPr>
        <w:t xml:space="preserve">provide an opinion as to overall </w:t>
      </w:r>
      <w:r w:rsidRPr="0019388B">
        <w:rPr>
          <w:rStyle w:val="Emphasis-Bold"/>
          <w:rFonts w:asciiTheme="minorHAnsi" w:hAnsiTheme="minorHAnsi"/>
        </w:rPr>
        <w:t>deliverability</w:t>
      </w:r>
      <w:r w:rsidRPr="0019388B">
        <w:rPr>
          <w:rFonts w:asciiTheme="minorHAnsi" w:hAnsiTheme="minorHAnsi"/>
        </w:rPr>
        <w:t xml:space="preserve"> of work covered by the </w:t>
      </w:r>
      <w:r w:rsidRPr="0019388B">
        <w:rPr>
          <w:rStyle w:val="Emphasis-Bold"/>
          <w:rFonts w:asciiTheme="minorHAnsi" w:hAnsiTheme="minorHAnsi"/>
        </w:rPr>
        <w:t>capex</w:t>
      </w:r>
      <w:r w:rsidRPr="0019388B">
        <w:rPr>
          <w:rFonts w:asciiTheme="minorHAnsi" w:hAnsiTheme="minorHAnsi"/>
        </w:rPr>
        <w:t xml:space="preserve"> </w:t>
      </w:r>
      <w:r w:rsidRPr="0019388B">
        <w:rPr>
          <w:rStyle w:val="Emphasis-Bold"/>
          <w:rFonts w:asciiTheme="minorHAnsi" w:hAnsiTheme="minorHAnsi"/>
        </w:rPr>
        <w:t>categories</w:t>
      </w:r>
      <w:r w:rsidRPr="0019388B">
        <w:rPr>
          <w:rFonts w:asciiTheme="minorHAnsi" w:hAnsiTheme="minorHAnsi"/>
        </w:rPr>
        <w:t xml:space="preserve"> in the </w:t>
      </w:r>
      <w:r w:rsidRPr="0019388B">
        <w:rPr>
          <w:rStyle w:val="Emphasis-Bold"/>
          <w:rFonts w:asciiTheme="minorHAnsi" w:hAnsiTheme="minorHAnsi"/>
        </w:rPr>
        <w:t>next</w:t>
      </w:r>
      <w:r w:rsidRPr="0019388B">
        <w:rPr>
          <w:rFonts w:asciiTheme="minorHAnsi" w:hAnsiTheme="minorHAnsi"/>
        </w:rPr>
        <w:t xml:space="preserve"> </w:t>
      </w:r>
      <w:r w:rsidRPr="0019388B">
        <w:rPr>
          <w:rStyle w:val="Emphasis-Bold"/>
          <w:rFonts w:asciiTheme="minorHAnsi" w:hAnsiTheme="minorHAnsi"/>
        </w:rPr>
        <w:t>period</w:t>
      </w:r>
      <w:r w:rsidRPr="0019388B">
        <w:rPr>
          <w:rFonts w:asciiTheme="minorHAnsi" w:hAnsiTheme="minorHAnsi"/>
        </w:rPr>
        <w:t>; and</w:t>
      </w:r>
    </w:p>
    <w:p w:rsidR="00245987" w:rsidRPr="0019388B" w:rsidRDefault="00245987" w:rsidP="00613E76">
      <w:pPr>
        <w:pStyle w:val="HeadingH6ClausesubtextL2"/>
        <w:numPr>
          <w:ilvl w:val="5"/>
          <w:numId w:val="163"/>
        </w:numPr>
        <w:rPr>
          <w:rStyle w:val="Emphasis-Bold"/>
          <w:rFonts w:asciiTheme="minorHAnsi" w:hAnsiTheme="minorHAnsi"/>
        </w:rPr>
      </w:pPr>
      <w:r w:rsidRPr="0019388B">
        <w:rPr>
          <w:rFonts w:asciiTheme="minorHAnsi" w:hAnsiTheme="minorHAnsi"/>
        </w:rPr>
        <w:t xml:space="preserve">provide an opinion as to the reasonableness and adequacy of any asset replacement models used to prepare the </w:t>
      </w:r>
      <w:r w:rsidRPr="0019388B">
        <w:rPr>
          <w:rStyle w:val="Emphasis-Bold"/>
          <w:rFonts w:asciiTheme="minorHAnsi" w:hAnsiTheme="minorHAnsi"/>
        </w:rPr>
        <w:t>capex</w:t>
      </w:r>
      <w:r w:rsidRPr="0019388B">
        <w:rPr>
          <w:rFonts w:asciiTheme="minorHAnsi" w:hAnsiTheme="minorHAnsi"/>
        </w:rPr>
        <w:t xml:space="preserve"> </w:t>
      </w:r>
      <w:r w:rsidRPr="0019388B">
        <w:rPr>
          <w:rStyle w:val="Emphasis-Bold"/>
          <w:rFonts w:asciiTheme="minorHAnsi" w:hAnsiTheme="minorHAnsi"/>
        </w:rPr>
        <w:t>forecast</w:t>
      </w:r>
      <w:r w:rsidRPr="0019388B">
        <w:rPr>
          <w:rFonts w:asciiTheme="minorHAnsi" w:hAnsiTheme="minorHAnsi"/>
        </w:rPr>
        <w:t xml:space="preserve"> including an assessment of-</w:t>
      </w:r>
    </w:p>
    <w:p w:rsidR="00245987" w:rsidRPr="0019388B" w:rsidRDefault="00245987" w:rsidP="00613E76">
      <w:pPr>
        <w:pStyle w:val="HeadingH7ClausesubtextL3"/>
        <w:numPr>
          <w:ilvl w:val="6"/>
          <w:numId w:val="163"/>
        </w:numPr>
        <w:rPr>
          <w:rFonts w:asciiTheme="minorHAnsi" w:hAnsiTheme="minorHAnsi"/>
        </w:rPr>
      </w:pPr>
      <w:r w:rsidRPr="0019388B">
        <w:rPr>
          <w:rFonts w:asciiTheme="minorHAnsi" w:hAnsiTheme="minorHAnsi"/>
        </w:rPr>
        <w:t xml:space="preserve">the inputs used within the model; and </w:t>
      </w:r>
    </w:p>
    <w:p w:rsidR="00245987" w:rsidRPr="0019388B" w:rsidRDefault="00245987" w:rsidP="00613E76">
      <w:pPr>
        <w:pStyle w:val="HeadingH7ClausesubtextL3"/>
        <w:numPr>
          <w:ilvl w:val="6"/>
          <w:numId w:val="163"/>
        </w:numPr>
        <w:rPr>
          <w:rFonts w:asciiTheme="minorHAnsi" w:hAnsiTheme="minorHAnsi"/>
        </w:rPr>
      </w:pPr>
      <w:r w:rsidRPr="0019388B">
        <w:rPr>
          <w:rFonts w:asciiTheme="minorHAnsi" w:hAnsiTheme="minorHAnsi"/>
        </w:rPr>
        <w:t xml:space="preserve">the methods the </w:t>
      </w:r>
      <w:r w:rsidR="008E74E7" w:rsidRPr="0019388B">
        <w:rPr>
          <w:rStyle w:val="Emphasis-Bold"/>
          <w:rFonts w:asciiTheme="minorHAnsi" w:hAnsiTheme="minorHAnsi"/>
        </w:rPr>
        <w:t>CPP</w:t>
      </w:r>
      <w:r w:rsidR="008E74E7" w:rsidRPr="0019388B">
        <w:rPr>
          <w:rFonts w:asciiTheme="minorHAnsi" w:hAnsiTheme="minorHAnsi"/>
        </w:rPr>
        <w:t xml:space="preserve"> </w:t>
      </w:r>
      <w:r w:rsidRPr="0019388B">
        <w:rPr>
          <w:rStyle w:val="Emphasis-Bold"/>
          <w:rFonts w:asciiTheme="minorHAnsi" w:hAnsiTheme="minorHAnsi"/>
        </w:rPr>
        <w:t>applicant</w:t>
      </w:r>
      <w:r w:rsidRPr="0019388B">
        <w:rPr>
          <w:rFonts w:asciiTheme="minorHAnsi" w:hAnsiTheme="minorHAnsi"/>
        </w:rPr>
        <w:t xml:space="preserve"> used to check the reasonableness of the forecasts and related expenditure.</w:t>
      </w:r>
    </w:p>
    <w:p w:rsidR="00245987" w:rsidRPr="0019388B" w:rsidRDefault="00245987" w:rsidP="00613E76">
      <w:pPr>
        <w:pStyle w:val="HeadingH5ClausesubtextL1"/>
        <w:numPr>
          <w:ilvl w:val="4"/>
          <w:numId w:val="163"/>
        </w:numPr>
        <w:rPr>
          <w:rFonts w:asciiTheme="minorHAnsi" w:hAnsiTheme="minorHAnsi"/>
        </w:rPr>
      </w:pPr>
      <w:r w:rsidRPr="0019388B">
        <w:rPr>
          <w:rFonts w:asciiTheme="minorHAnsi" w:hAnsiTheme="minorHAnsi"/>
        </w:rPr>
        <w:t xml:space="preserve">Based on its analysis under this clause the </w:t>
      </w:r>
      <w:r w:rsidRPr="0019388B">
        <w:rPr>
          <w:rStyle w:val="Emphasis-Bold"/>
          <w:rFonts w:asciiTheme="minorHAnsi" w:hAnsiTheme="minorHAnsi"/>
        </w:rPr>
        <w:t>verifier</w:t>
      </w:r>
      <w:r w:rsidRPr="0019388B">
        <w:rPr>
          <w:rFonts w:asciiTheme="minorHAnsi" w:hAnsiTheme="minorHAnsi"/>
        </w:rPr>
        <w:t xml:space="preserve"> must provide its opinion on whether the applicant’s forecast of total </w:t>
      </w:r>
      <w:r w:rsidRPr="0019388B">
        <w:rPr>
          <w:rStyle w:val="Emphasis-Bold"/>
          <w:rFonts w:asciiTheme="minorHAnsi" w:hAnsiTheme="minorHAnsi"/>
        </w:rPr>
        <w:t>capex</w:t>
      </w:r>
      <w:r w:rsidRPr="0019388B">
        <w:rPr>
          <w:rFonts w:asciiTheme="minorHAnsi" w:hAnsiTheme="minorHAnsi"/>
        </w:rPr>
        <w:t xml:space="preserve"> </w:t>
      </w:r>
      <w:r w:rsidR="008B48D3" w:rsidRPr="0019388B">
        <w:rPr>
          <w:rFonts w:asciiTheme="minorHAnsi" w:hAnsiTheme="minorHAnsi"/>
        </w:rPr>
        <w:t xml:space="preserve">meets </w:t>
      </w:r>
      <w:r w:rsidRPr="0019388B">
        <w:rPr>
          <w:rFonts w:asciiTheme="minorHAnsi" w:hAnsiTheme="minorHAnsi"/>
        </w:rPr>
        <w:t xml:space="preserve">the </w:t>
      </w:r>
      <w:r w:rsidRPr="0019388B">
        <w:rPr>
          <w:rStyle w:val="Emphasis-Bold"/>
          <w:rFonts w:asciiTheme="minorHAnsi" w:hAnsiTheme="minorHAnsi"/>
        </w:rPr>
        <w:t>expenditure</w:t>
      </w:r>
      <w:r w:rsidRPr="0019388B">
        <w:rPr>
          <w:rFonts w:asciiTheme="minorHAnsi" w:hAnsiTheme="minorHAnsi"/>
        </w:rPr>
        <w:t xml:space="preserve"> </w:t>
      </w:r>
      <w:r w:rsidRPr="0019388B">
        <w:rPr>
          <w:rStyle w:val="Emphasis-Bold"/>
          <w:rFonts w:asciiTheme="minorHAnsi" w:hAnsiTheme="minorHAnsi"/>
        </w:rPr>
        <w:t>objective</w:t>
      </w:r>
      <w:r w:rsidRPr="0019388B">
        <w:rPr>
          <w:rFonts w:asciiTheme="minorHAnsi" w:hAnsiTheme="minorHAnsi"/>
        </w:rPr>
        <w:t xml:space="preserve"> and, if not identify-</w:t>
      </w:r>
    </w:p>
    <w:p w:rsidR="00245987" w:rsidRPr="0019388B" w:rsidRDefault="008B48D3" w:rsidP="00613E76">
      <w:pPr>
        <w:pStyle w:val="HeadingH6ClausesubtextL2"/>
        <w:numPr>
          <w:ilvl w:val="5"/>
          <w:numId w:val="163"/>
        </w:numPr>
        <w:rPr>
          <w:rFonts w:asciiTheme="minorHAnsi" w:hAnsiTheme="minorHAnsi"/>
        </w:rPr>
      </w:pPr>
      <w:r w:rsidRPr="0019388B">
        <w:rPr>
          <w:rFonts w:asciiTheme="minorHAnsi" w:hAnsiTheme="minorHAnsi"/>
        </w:rPr>
        <w:t xml:space="preserve">whether </w:t>
      </w:r>
      <w:r w:rsidR="00245987" w:rsidRPr="0019388B">
        <w:rPr>
          <w:rFonts w:asciiTheme="minorHAnsi" w:hAnsiTheme="minorHAnsi"/>
        </w:rPr>
        <w:t xml:space="preserve">the </w:t>
      </w:r>
      <w:r w:rsidRPr="0019388B">
        <w:rPr>
          <w:rFonts w:asciiTheme="minorHAnsi" w:hAnsiTheme="minorHAnsi"/>
        </w:rPr>
        <w:t xml:space="preserve">provision of </w:t>
      </w:r>
      <w:r w:rsidR="00245987" w:rsidRPr="0019388B">
        <w:rPr>
          <w:rFonts w:asciiTheme="minorHAnsi" w:hAnsiTheme="minorHAnsi"/>
        </w:rPr>
        <w:t xml:space="preserve">further information </w:t>
      </w:r>
      <w:r w:rsidR="00AE7EC9" w:rsidRPr="0019388B">
        <w:rPr>
          <w:rFonts w:asciiTheme="minorHAnsi" w:hAnsiTheme="minorHAnsi"/>
        </w:rPr>
        <w:t xml:space="preserve">is required to enable assessment against the </w:t>
      </w:r>
      <w:r w:rsidR="00AE7EC9" w:rsidRPr="0019388B">
        <w:rPr>
          <w:rStyle w:val="Emphasis-Bold"/>
          <w:rFonts w:asciiTheme="minorHAnsi" w:hAnsiTheme="minorHAnsi"/>
        </w:rPr>
        <w:t>expenditure objective</w:t>
      </w:r>
      <w:r w:rsidR="00AE7EC9" w:rsidRPr="0019388B">
        <w:rPr>
          <w:rFonts w:asciiTheme="minorHAnsi" w:hAnsiTheme="minorHAnsi"/>
        </w:rPr>
        <w:t xml:space="preserve"> to be undertaken and, if so, the </w:t>
      </w:r>
      <w:r w:rsidR="00245987" w:rsidRPr="0019388B">
        <w:rPr>
          <w:rFonts w:asciiTheme="minorHAnsi" w:hAnsiTheme="minorHAnsi"/>
        </w:rPr>
        <w:t>type of information required;</w:t>
      </w:r>
    </w:p>
    <w:p w:rsidR="00245987" w:rsidRPr="0019388B" w:rsidRDefault="00245987" w:rsidP="00613E76">
      <w:pPr>
        <w:pStyle w:val="HeadingH6ClausesubtextL2"/>
        <w:numPr>
          <w:ilvl w:val="5"/>
          <w:numId w:val="163"/>
        </w:numPr>
        <w:rPr>
          <w:rFonts w:asciiTheme="minorHAnsi" w:hAnsiTheme="minorHAnsi"/>
        </w:rPr>
      </w:pPr>
      <w:r w:rsidRPr="0019388B">
        <w:rPr>
          <w:rFonts w:asciiTheme="minorHAnsi" w:hAnsiTheme="minorHAnsi"/>
        </w:rPr>
        <w:t xml:space="preserve">which of the </w:t>
      </w:r>
      <w:r w:rsidR="008E74E7" w:rsidRPr="0019388B">
        <w:rPr>
          <w:rStyle w:val="Emphasis-Bold"/>
          <w:rFonts w:asciiTheme="minorHAnsi" w:hAnsiTheme="minorHAnsi"/>
        </w:rPr>
        <w:t>CPP</w:t>
      </w:r>
      <w:r w:rsidR="008E74E7" w:rsidRPr="0019388B">
        <w:rPr>
          <w:rFonts w:asciiTheme="minorHAnsi" w:hAnsiTheme="minorHAnsi"/>
        </w:rPr>
        <w:t xml:space="preserve"> </w:t>
      </w:r>
      <w:r w:rsidRPr="0019388B">
        <w:rPr>
          <w:rStyle w:val="Emphasis-Bold"/>
          <w:rFonts w:asciiTheme="minorHAnsi" w:hAnsiTheme="minorHAnsi"/>
        </w:rPr>
        <w:t>applicant’s</w:t>
      </w:r>
      <w:r w:rsidRPr="0019388B">
        <w:rPr>
          <w:rFonts w:asciiTheme="minorHAnsi" w:hAnsiTheme="minorHAnsi"/>
        </w:rPr>
        <w:t xml:space="preserve"> </w:t>
      </w:r>
      <w:r w:rsidRPr="0019388B">
        <w:rPr>
          <w:rStyle w:val="Emphasis-Bold"/>
          <w:rFonts w:asciiTheme="minorHAnsi" w:hAnsiTheme="minorHAnsi"/>
        </w:rPr>
        <w:t>forecast</w:t>
      </w:r>
      <w:r w:rsidRPr="0019388B">
        <w:rPr>
          <w:rFonts w:asciiTheme="minorHAnsi" w:hAnsiTheme="minorHAnsi"/>
        </w:rPr>
        <w:t xml:space="preserve"> </w:t>
      </w:r>
      <w:r w:rsidRPr="0019388B">
        <w:rPr>
          <w:rStyle w:val="Emphasis-Bold"/>
          <w:rFonts w:asciiTheme="minorHAnsi" w:hAnsiTheme="minorHAnsi"/>
        </w:rPr>
        <w:t>capex</w:t>
      </w:r>
      <w:r w:rsidRPr="0019388B">
        <w:rPr>
          <w:rFonts w:asciiTheme="minorHAnsi" w:hAnsiTheme="minorHAnsi"/>
        </w:rPr>
        <w:t xml:space="preserve"> </w:t>
      </w:r>
      <w:r w:rsidRPr="0019388B">
        <w:rPr>
          <w:rStyle w:val="Emphasis-Bold"/>
          <w:rFonts w:asciiTheme="minorHAnsi" w:hAnsiTheme="minorHAnsi"/>
        </w:rPr>
        <w:t>programmes</w:t>
      </w:r>
      <w:r w:rsidRPr="0019388B">
        <w:rPr>
          <w:rFonts w:asciiTheme="minorHAnsi" w:hAnsiTheme="minorHAnsi"/>
        </w:rPr>
        <w:t xml:space="preserve"> for each </w:t>
      </w:r>
      <w:r w:rsidRPr="0019388B">
        <w:rPr>
          <w:rStyle w:val="Emphasis-Bold"/>
          <w:rFonts w:asciiTheme="minorHAnsi" w:hAnsiTheme="minorHAnsi"/>
        </w:rPr>
        <w:t>capex</w:t>
      </w:r>
      <w:r w:rsidRPr="0019388B">
        <w:rPr>
          <w:rFonts w:asciiTheme="minorHAnsi" w:hAnsiTheme="minorHAnsi"/>
        </w:rPr>
        <w:t xml:space="preserve"> </w:t>
      </w:r>
      <w:r w:rsidRPr="0019388B">
        <w:rPr>
          <w:rStyle w:val="Emphasis-Bold"/>
          <w:rFonts w:asciiTheme="minorHAnsi" w:hAnsiTheme="minorHAnsi"/>
        </w:rPr>
        <w:t>category</w:t>
      </w:r>
      <w:r w:rsidRPr="0019388B">
        <w:rPr>
          <w:rFonts w:asciiTheme="minorHAnsi" w:hAnsiTheme="minorHAnsi"/>
        </w:rPr>
        <w:t xml:space="preserve"> might warrant further assessment by the </w:t>
      </w:r>
      <w:r w:rsidR="000965FA" w:rsidRPr="0019388B">
        <w:rPr>
          <w:rStyle w:val="Emphasis-Bold"/>
          <w:rFonts w:asciiTheme="minorHAnsi" w:hAnsiTheme="minorHAnsi"/>
        </w:rPr>
        <w:t>Commission</w:t>
      </w:r>
      <w:r w:rsidRPr="0019388B">
        <w:rPr>
          <w:rFonts w:asciiTheme="minorHAnsi" w:hAnsiTheme="minorHAnsi"/>
        </w:rPr>
        <w:t>; and</w:t>
      </w:r>
    </w:p>
    <w:p w:rsidR="00245987" w:rsidRPr="0019388B" w:rsidRDefault="00245987" w:rsidP="00613E76">
      <w:pPr>
        <w:pStyle w:val="HeadingH6ClausesubtextL2"/>
        <w:numPr>
          <w:ilvl w:val="5"/>
          <w:numId w:val="163"/>
        </w:numPr>
        <w:rPr>
          <w:rFonts w:asciiTheme="minorHAnsi" w:hAnsiTheme="minorHAnsi"/>
        </w:rPr>
      </w:pPr>
      <w:r w:rsidRPr="0019388B">
        <w:rPr>
          <w:rFonts w:asciiTheme="minorHAnsi" w:hAnsiTheme="minorHAnsi"/>
        </w:rPr>
        <w:t>what type of assessment would be the most effective.</w:t>
      </w:r>
    </w:p>
    <w:p w:rsidR="00245987" w:rsidRPr="00E82E4F" w:rsidRDefault="00866AE5" w:rsidP="00613E76">
      <w:pPr>
        <w:pStyle w:val="HeadingH4Clausetext"/>
        <w:numPr>
          <w:ilvl w:val="3"/>
          <w:numId w:val="163"/>
        </w:numPr>
        <w:rPr>
          <w:rFonts w:asciiTheme="minorHAnsi" w:hAnsiTheme="minorHAnsi"/>
          <w:b/>
          <w:u w:val="none"/>
        </w:rPr>
      </w:pPr>
      <w:r w:rsidRPr="00E82E4F">
        <w:rPr>
          <w:rFonts w:asciiTheme="minorHAnsi" w:hAnsiTheme="minorHAnsi"/>
          <w:b/>
          <w:u w:val="none"/>
        </w:rPr>
        <w:t>Opex f</w:t>
      </w:r>
      <w:r w:rsidR="00245987" w:rsidRPr="00E82E4F">
        <w:rPr>
          <w:rFonts w:asciiTheme="minorHAnsi" w:hAnsiTheme="minorHAnsi"/>
          <w:b/>
          <w:u w:val="none"/>
        </w:rPr>
        <w:t xml:space="preserve">orecast </w:t>
      </w:r>
    </w:p>
    <w:p w:rsidR="00245987" w:rsidRPr="0019388B" w:rsidRDefault="00245987" w:rsidP="00613E76">
      <w:pPr>
        <w:pStyle w:val="HeadingH5ClausesubtextL1"/>
        <w:numPr>
          <w:ilvl w:val="4"/>
          <w:numId w:val="163"/>
        </w:numPr>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verifier</w:t>
      </w:r>
      <w:r w:rsidRPr="0019388B">
        <w:rPr>
          <w:rFonts w:asciiTheme="minorHAnsi" w:hAnsiTheme="minorHAnsi"/>
        </w:rPr>
        <w:t xml:space="preserve"> must-</w:t>
      </w:r>
    </w:p>
    <w:p w:rsidR="000F0652" w:rsidRPr="0019388B" w:rsidRDefault="00245987" w:rsidP="00613E76">
      <w:pPr>
        <w:pStyle w:val="HeadingH6ClausesubtextL2"/>
        <w:numPr>
          <w:ilvl w:val="5"/>
          <w:numId w:val="163"/>
        </w:numPr>
        <w:rPr>
          <w:rFonts w:asciiTheme="minorHAnsi" w:hAnsiTheme="minorHAnsi"/>
        </w:rPr>
      </w:pPr>
      <w:r w:rsidRPr="0019388B">
        <w:rPr>
          <w:rFonts w:asciiTheme="minorHAnsi" w:hAnsiTheme="minorHAnsi"/>
        </w:rPr>
        <w:t>provide an opinion as to</w:t>
      </w:r>
      <w:r w:rsidR="000573CA" w:rsidRPr="0019388B">
        <w:rPr>
          <w:rFonts w:asciiTheme="minorHAnsi" w:hAnsiTheme="minorHAnsi"/>
        </w:rPr>
        <w:t xml:space="preserve"> whether the</w:t>
      </w:r>
      <w:r w:rsidR="000F0652" w:rsidRPr="0019388B">
        <w:rPr>
          <w:rStyle w:val="Emphasis-Remove"/>
          <w:rFonts w:asciiTheme="minorHAnsi" w:hAnsiTheme="minorHAnsi"/>
        </w:rPr>
        <w:t>-</w:t>
      </w:r>
      <w:r w:rsidRPr="0019388B">
        <w:rPr>
          <w:rFonts w:asciiTheme="minorHAnsi" w:hAnsiTheme="minorHAnsi"/>
        </w:rPr>
        <w:t xml:space="preserve"> </w:t>
      </w:r>
    </w:p>
    <w:p w:rsidR="000F0652" w:rsidRPr="0019388B" w:rsidRDefault="00245987" w:rsidP="00613E76">
      <w:pPr>
        <w:pStyle w:val="HeadingH7ClausesubtextL3"/>
        <w:numPr>
          <w:ilvl w:val="6"/>
          <w:numId w:val="163"/>
        </w:numPr>
        <w:rPr>
          <w:rFonts w:asciiTheme="minorHAnsi" w:hAnsiTheme="minorHAnsi"/>
        </w:rPr>
      </w:pPr>
      <w:r w:rsidRPr="0019388B">
        <w:rPr>
          <w:rStyle w:val="Emphasis-Bold"/>
          <w:rFonts w:asciiTheme="minorHAnsi" w:hAnsiTheme="minorHAnsi"/>
        </w:rPr>
        <w:t>policies</w:t>
      </w:r>
      <w:r w:rsidR="000F0652" w:rsidRPr="0019388B">
        <w:rPr>
          <w:rStyle w:val="Emphasis-Remove"/>
          <w:rFonts w:asciiTheme="minorHAnsi" w:hAnsiTheme="minorHAnsi"/>
        </w:rPr>
        <w:t>,</w:t>
      </w:r>
      <w:r w:rsidRPr="0019388B">
        <w:rPr>
          <w:rFonts w:asciiTheme="minorHAnsi" w:hAnsiTheme="minorHAnsi"/>
        </w:rPr>
        <w:t xml:space="preserve"> </w:t>
      </w:r>
    </w:p>
    <w:p w:rsidR="000F0652" w:rsidRPr="0019388B" w:rsidRDefault="00245987" w:rsidP="00613E76">
      <w:pPr>
        <w:pStyle w:val="HeadingH7ClausesubtextL3"/>
        <w:numPr>
          <w:ilvl w:val="6"/>
          <w:numId w:val="163"/>
        </w:numPr>
        <w:rPr>
          <w:rFonts w:asciiTheme="minorHAnsi" w:hAnsiTheme="minorHAnsi"/>
        </w:rPr>
      </w:pPr>
      <w:r w:rsidRPr="0019388B">
        <w:rPr>
          <w:rStyle w:val="Emphasis-Bold"/>
          <w:rFonts w:asciiTheme="minorHAnsi" w:hAnsiTheme="minorHAnsi"/>
        </w:rPr>
        <w:t>planning</w:t>
      </w:r>
      <w:r w:rsidRPr="0019388B">
        <w:rPr>
          <w:rFonts w:asciiTheme="minorHAnsi" w:hAnsiTheme="minorHAnsi"/>
        </w:rPr>
        <w:t xml:space="preserve"> </w:t>
      </w:r>
      <w:r w:rsidRPr="0019388B">
        <w:rPr>
          <w:rStyle w:val="Emphasis-Bold"/>
          <w:rFonts w:asciiTheme="minorHAnsi" w:hAnsiTheme="minorHAnsi"/>
        </w:rPr>
        <w:t>standards</w:t>
      </w:r>
      <w:r w:rsidR="000F0652" w:rsidRPr="0019388B">
        <w:rPr>
          <w:rStyle w:val="Emphasis-Remove"/>
          <w:rFonts w:asciiTheme="minorHAnsi" w:hAnsiTheme="minorHAnsi"/>
        </w:rPr>
        <w:t>;</w:t>
      </w:r>
      <w:r w:rsidRPr="0019388B">
        <w:rPr>
          <w:rFonts w:asciiTheme="minorHAnsi" w:hAnsiTheme="minorHAnsi"/>
        </w:rPr>
        <w:t xml:space="preserve"> </w:t>
      </w:r>
      <w:r w:rsidR="000F0652" w:rsidRPr="0019388B">
        <w:rPr>
          <w:rFonts w:asciiTheme="minorHAnsi" w:hAnsiTheme="minorHAnsi"/>
        </w:rPr>
        <w:t xml:space="preserve">and </w:t>
      </w:r>
    </w:p>
    <w:p w:rsidR="000F0652" w:rsidRPr="0019388B" w:rsidRDefault="000F0652" w:rsidP="00613E76">
      <w:pPr>
        <w:pStyle w:val="HeadingH7ClausesubtextL3"/>
        <w:numPr>
          <w:ilvl w:val="6"/>
          <w:numId w:val="163"/>
        </w:numPr>
        <w:rPr>
          <w:rFonts w:asciiTheme="minorHAnsi" w:hAnsiTheme="minorHAnsi"/>
        </w:rPr>
      </w:pPr>
      <w:r w:rsidRPr="0019388B">
        <w:rPr>
          <w:rStyle w:val="Emphasis-Bold"/>
          <w:rFonts w:asciiTheme="minorHAnsi" w:hAnsiTheme="minorHAnsi"/>
        </w:rPr>
        <w:t>key assumptions</w:t>
      </w:r>
      <w:r w:rsidRPr="0019388B">
        <w:rPr>
          <w:rFonts w:asciiTheme="minorHAnsi" w:hAnsiTheme="minorHAnsi"/>
        </w:rPr>
        <w:t>,</w:t>
      </w:r>
    </w:p>
    <w:p w:rsidR="00245987" w:rsidRPr="0019388B" w:rsidRDefault="000F0652" w:rsidP="000F0652">
      <w:pPr>
        <w:pStyle w:val="UnnumberedL3"/>
        <w:rPr>
          <w:rFonts w:asciiTheme="minorHAnsi" w:hAnsiTheme="minorHAnsi"/>
        </w:rPr>
      </w:pPr>
      <w:r w:rsidRPr="0019388B">
        <w:rPr>
          <w:rStyle w:val="Emphasis-Remove"/>
          <w:rFonts w:asciiTheme="minorHAnsi" w:hAnsiTheme="minorHAnsi"/>
        </w:rPr>
        <w:t>relied upon by the</w:t>
      </w:r>
      <w:r w:rsidRPr="0019388B">
        <w:rPr>
          <w:rStyle w:val="Emphasis-Bold"/>
          <w:rFonts w:asciiTheme="minorHAnsi" w:hAnsiTheme="minorHAnsi"/>
        </w:rPr>
        <w:t xml:space="preserve"> CPP</w:t>
      </w:r>
      <w:r w:rsidRPr="0019388B">
        <w:rPr>
          <w:rFonts w:asciiTheme="minorHAnsi" w:hAnsiTheme="minorHAnsi"/>
        </w:rPr>
        <w:t xml:space="preserve"> </w:t>
      </w:r>
      <w:r w:rsidRPr="0019388B">
        <w:rPr>
          <w:rStyle w:val="Emphasis-Bold"/>
          <w:rFonts w:asciiTheme="minorHAnsi" w:hAnsiTheme="minorHAnsi"/>
        </w:rPr>
        <w:t xml:space="preserve">applicant </w:t>
      </w:r>
      <w:r w:rsidRPr="0019388B">
        <w:rPr>
          <w:rFonts w:asciiTheme="minorHAnsi" w:hAnsiTheme="minorHAnsi"/>
        </w:rPr>
        <w:t xml:space="preserve">in determining the </w:t>
      </w:r>
      <w:r w:rsidRPr="0019388B">
        <w:rPr>
          <w:rStyle w:val="Emphasis-Bold"/>
          <w:rFonts w:asciiTheme="minorHAnsi" w:hAnsiTheme="minorHAnsi"/>
        </w:rPr>
        <w:t>opex forecast</w:t>
      </w:r>
      <w:r w:rsidRPr="0019388B">
        <w:rPr>
          <w:rFonts w:asciiTheme="minorHAnsi" w:hAnsiTheme="minorHAnsi"/>
        </w:rPr>
        <w:t xml:space="preserve"> are of the nature and quality required for that </w:t>
      </w:r>
      <w:r w:rsidRPr="0019388B">
        <w:rPr>
          <w:rStyle w:val="Emphasis-Bold"/>
          <w:rFonts w:asciiTheme="minorHAnsi" w:hAnsiTheme="minorHAnsi"/>
        </w:rPr>
        <w:t>opex forecast</w:t>
      </w:r>
      <w:r w:rsidRPr="0019388B">
        <w:rPr>
          <w:rFonts w:asciiTheme="minorHAnsi" w:hAnsiTheme="minorHAnsi"/>
        </w:rPr>
        <w:t xml:space="preserve"> to </w:t>
      </w:r>
      <w:r w:rsidR="00245987" w:rsidRPr="0019388B">
        <w:rPr>
          <w:rFonts w:asciiTheme="minorHAnsi" w:hAnsiTheme="minorHAnsi"/>
        </w:rPr>
        <w:t xml:space="preserve">meet the </w:t>
      </w:r>
      <w:r w:rsidR="00245987" w:rsidRPr="0019388B">
        <w:rPr>
          <w:rStyle w:val="Emphasis-Bold"/>
          <w:rFonts w:asciiTheme="minorHAnsi" w:hAnsiTheme="minorHAnsi"/>
        </w:rPr>
        <w:t>expenditure</w:t>
      </w:r>
      <w:r w:rsidR="00245987" w:rsidRPr="0019388B">
        <w:rPr>
          <w:rFonts w:asciiTheme="minorHAnsi" w:hAnsiTheme="minorHAnsi"/>
        </w:rPr>
        <w:t xml:space="preserve"> </w:t>
      </w:r>
      <w:r w:rsidR="00245987" w:rsidRPr="0019388B">
        <w:rPr>
          <w:rStyle w:val="Emphasis-Bold"/>
          <w:rFonts w:asciiTheme="minorHAnsi" w:hAnsiTheme="minorHAnsi"/>
        </w:rPr>
        <w:t>objective</w:t>
      </w:r>
      <w:r w:rsidR="00245987" w:rsidRPr="0019388B">
        <w:rPr>
          <w:rFonts w:asciiTheme="minorHAnsi" w:hAnsiTheme="minorHAnsi"/>
        </w:rPr>
        <w:t>;</w:t>
      </w:r>
    </w:p>
    <w:p w:rsidR="00245987" w:rsidRPr="0019388B" w:rsidRDefault="00245987" w:rsidP="00613E76">
      <w:pPr>
        <w:pStyle w:val="HeadingH6ClausesubtextL2"/>
        <w:numPr>
          <w:ilvl w:val="5"/>
          <w:numId w:val="163"/>
        </w:numPr>
        <w:rPr>
          <w:rFonts w:asciiTheme="minorHAnsi" w:hAnsiTheme="minorHAnsi"/>
        </w:rPr>
      </w:pPr>
      <w:r w:rsidRPr="0019388B">
        <w:rPr>
          <w:rFonts w:asciiTheme="minorHAnsi" w:hAnsiTheme="minorHAnsi"/>
        </w:rPr>
        <w:t xml:space="preserve">provide an opinion as to </w:t>
      </w:r>
      <w:r w:rsidR="007A4984" w:rsidRPr="0019388B">
        <w:rPr>
          <w:rFonts w:asciiTheme="minorHAnsi" w:hAnsiTheme="minorHAnsi"/>
        </w:rPr>
        <w:t xml:space="preserve">whether the </w:t>
      </w:r>
      <w:r w:rsidR="007A4984" w:rsidRPr="0019388B">
        <w:rPr>
          <w:rStyle w:val="Emphasis-Bold"/>
          <w:rFonts w:asciiTheme="minorHAnsi" w:hAnsiTheme="minorHAnsi"/>
        </w:rPr>
        <w:t>opex forecast</w:t>
      </w:r>
      <w:r w:rsidR="007A4984" w:rsidRPr="0019388B">
        <w:rPr>
          <w:rFonts w:asciiTheme="minorHAnsi" w:hAnsiTheme="minorHAnsi"/>
        </w:rPr>
        <w:t xml:space="preserve"> has been prepared in accordance with the</w:t>
      </w:r>
      <w:r w:rsidR="008E74E7" w:rsidRPr="0019388B">
        <w:rPr>
          <w:rFonts w:asciiTheme="minorHAnsi" w:hAnsiTheme="minorHAnsi"/>
        </w:rPr>
        <w:t xml:space="preserve"> </w:t>
      </w:r>
      <w:r w:rsidR="008E74E7" w:rsidRPr="0019388B">
        <w:rPr>
          <w:rStyle w:val="Emphasis-Bold"/>
          <w:rFonts w:asciiTheme="minorHAnsi" w:hAnsiTheme="minorHAnsi"/>
        </w:rPr>
        <w:t>policies</w:t>
      </w:r>
      <w:r w:rsidR="008E74E7" w:rsidRPr="0019388B">
        <w:rPr>
          <w:rFonts w:asciiTheme="minorHAnsi" w:hAnsiTheme="minorHAnsi"/>
        </w:rPr>
        <w:t xml:space="preserve"> and </w:t>
      </w:r>
      <w:r w:rsidRPr="0019388B">
        <w:rPr>
          <w:rStyle w:val="Emphasis-Bold"/>
          <w:rFonts w:asciiTheme="minorHAnsi" w:hAnsiTheme="minorHAnsi"/>
        </w:rPr>
        <w:t>planning</w:t>
      </w:r>
      <w:r w:rsidRPr="0019388B">
        <w:rPr>
          <w:rFonts w:asciiTheme="minorHAnsi" w:hAnsiTheme="minorHAnsi"/>
        </w:rPr>
        <w:t xml:space="preserve"> </w:t>
      </w:r>
      <w:r w:rsidRPr="0019388B">
        <w:rPr>
          <w:rStyle w:val="Emphasis-Bold"/>
          <w:rFonts w:asciiTheme="minorHAnsi" w:hAnsiTheme="minorHAnsi"/>
        </w:rPr>
        <w:t>standards</w:t>
      </w:r>
      <w:r w:rsidRPr="0019388B">
        <w:rPr>
          <w:rFonts w:asciiTheme="minorHAnsi" w:hAnsiTheme="minorHAnsi"/>
        </w:rPr>
        <w:t xml:space="preserve">, at both the aggregate system level and for each of the </w:t>
      </w:r>
      <w:r w:rsidRPr="0019388B">
        <w:rPr>
          <w:rStyle w:val="Emphasis-Bold"/>
          <w:rFonts w:asciiTheme="minorHAnsi" w:hAnsiTheme="minorHAnsi"/>
        </w:rPr>
        <w:t>opex</w:t>
      </w:r>
      <w:r w:rsidRPr="0019388B">
        <w:rPr>
          <w:rFonts w:asciiTheme="minorHAnsi" w:hAnsiTheme="minorHAnsi"/>
        </w:rPr>
        <w:t xml:space="preserve"> </w:t>
      </w:r>
      <w:r w:rsidRPr="0019388B">
        <w:rPr>
          <w:rStyle w:val="Emphasis-Bold"/>
          <w:rFonts w:asciiTheme="minorHAnsi" w:hAnsiTheme="minorHAnsi"/>
        </w:rPr>
        <w:t>categories</w:t>
      </w:r>
      <w:r w:rsidRPr="0019388B">
        <w:rPr>
          <w:rFonts w:asciiTheme="minorHAnsi" w:hAnsiTheme="minorHAnsi"/>
        </w:rPr>
        <w:t>;</w:t>
      </w:r>
    </w:p>
    <w:p w:rsidR="00245987" w:rsidRPr="0019388B" w:rsidRDefault="00245987" w:rsidP="00613E76">
      <w:pPr>
        <w:pStyle w:val="HeadingH6ClausesubtextL2"/>
        <w:numPr>
          <w:ilvl w:val="5"/>
          <w:numId w:val="163"/>
        </w:numPr>
        <w:rPr>
          <w:rFonts w:asciiTheme="minorHAnsi" w:hAnsiTheme="minorHAnsi"/>
        </w:rPr>
      </w:pPr>
      <w:r w:rsidRPr="0019388B">
        <w:rPr>
          <w:rFonts w:asciiTheme="minorHAnsi" w:hAnsiTheme="minorHAnsi"/>
        </w:rPr>
        <w:t xml:space="preserve">provide an opinion on the reasonableness of the </w:t>
      </w:r>
      <w:r w:rsidRPr="0019388B">
        <w:rPr>
          <w:rStyle w:val="Emphasis-Bold"/>
          <w:rFonts w:asciiTheme="minorHAnsi" w:hAnsiTheme="minorHAnsi"/>
        </w:rPr>
        <w:t>key</w:t>
      </w:r>
      <w:r w:rsidRPr="0019388B">
        <w:rPr>
          <w:rFonts w:asciiTheme="minorHAnsi" w:hAnsiTheme="minorHAnsi"/>
        </w:rPr>
        <w:t xml:space="preserve"> </w:t>
      </w:r>
      <w:r w:rsidRPr="0019388B">
        <w:rPr>
          <w:rStyle w:val="Emphasis-Bold"/>
          <w:rFonts w:asciiTheme="minorHAnsi" w:hAnsiTheme="minorHAnsi"/>
        </w:rPr>
        <w:t>assumptions</w:t>
      </w:r>
      <w:r w:rsidRPr="0019388B">
        <w:rPr>
          <w:rFonts w:asciiTheme="minorHAnsi" w:hAnsiTheme="minorHAnsi"/>
        </w:rPr>
        <w:t xml:space="preserve"> </w:t>
      </w:r>
      <w:r w:rsidR="00BF50C3" w:rsidRPr="0019388B">
        <w:rPr>
          <w:rFonts w:asciiTheme="minorHAnsi" w:hAnsiTheme="minorHAnsi"/>
        </w:rPr>
        <w:t xml:space="preserve">relevant to </w:t>
      </w:r>
      <w:r w:rsidR="00BF50C3" w:rsidRPr="0019388B">
        <w:rPr>
          <w:rStyle w:val="Emphasis-Bold"/>
          <w:rFonts w:asciiTheme="minorHAnsi" w:hAnsiTheme="minorHAnsi"/>
        </w:rPr>
        <w:t>opex</w:t>
      </w:r>
      <w:r w:rsidR="00BF50C3" w:rsidRPr="0019388B">
        <w:rPr>
          <w:rFonts w:asciiTheme="minorHAnsi" w:hAnsiTheme="minorHAnsi"/>
        </w:rPr>
        <w:t xml:space="preserve"> relied upon </w:t>
      </w:r>
      <w:r w:rsidRPr="0019388B">
        <w:rPr>
          <w:rFonts w:asciiTheme="minorHAnsi" w:hAnsiTheme="minorHAnsi"/>
        </w:rPr>
        <w:t xml:space="preserve">by the </w:t>
      </w:r>
      <w:r w:rsidRPr="0019388B">
        <w:rPr>
          <w:rStyle w:val="Emphasis-Bold"/>
          <w:rFonts w:asciiTheme="minorHAnsi" w:hAnsiTheme="minorHAnsi"/>
        </w:rPr>
        <w:t>CPP</w:t>
      </w:r>
      <w:r w:rsidRPr="0019388B">
        <w:rPr>
          <w:rFonts w:asciiTheme="minorHAnsi" w:hAnsiTheme="minorHAnsi"/>
        </w:rPr>
        <w:t xml:space="preserve"> </w:t>
      </w:r>
      <w:r w:rsidRPr="0019388B">
        <w:rPr>
          <w:rStyle w:val="Emphasis-Bold"/>
          <w:rFonts w:asciiTheme="minorHAnsi" w:hAnsiTheme="minorHAnsi"/>
        </w:rPr>
        <w:t>applicant</w:t>
      </w:r>
      <w:r w:rsidRPr="0019388B">
        <w:rPr>
          <w:rFonts w:asciiTheme="minorHAnsi" w:hAnsiTheme="minorHAnsi"/>
        </w:rPr>
        <w:t xml:space="preserve"> including-</w:t>
      </w:r>
    </w:p>
    <w:p w:rsidR="00245987" w:rsidRPr="0019388B" w:rsidRDefault="00245987" w:rsidP="00613E76">
      <w:pPr>
        <w:pStyle w:val="HeadingH7ClausesubtextL3"/>
        <w:numPr>
          <w:ilvl w:val="6"/>
          <w:numId w:val="163"/>
        </w:numPr>
        <w:rPr>
          <w:rFonts w:asciiTheme="minorHAnsi" w:hAnsiTheme="minorHAnsi"/>
        </w:rPr>
      </w:pPr>
      <w:r w:rsidRPr="0019388B">
        <w:rPr>
          <w:rFonts w:asciiTheme="minorHAnsi" w:hAnsiTheme="minorHAnsi"/>
        </w:rPr>
        <w:t>the method and information used to develop them;</w:t>
      </w:r>
    </w:p>
    <w:p w:rsidR="00245987" w:rsidRPr="0019388B" w:rsidRDefault="00245987" w:rsidP="00613E76">
      <w:pPr>
        <w:pStyle w:val="HeadingH7ClausesubtextL3"/>
        <w:numPr>
          <w:ilvl w:val="6"/>
          <w:numId w:val="163"/>
        </w:numPr>
        <w:rPr>
          <w:rFonts w:asciiTheme="minorHAnsi" w:hAnsiTheme="minorHAnsi"/>
        </w:rPr>
      </w:pPr>
      <w:r w:rsidRPr="0019388B">
        <w:rPr>
          <w:rFonts w:asciiTheme="minorHAnsi" w:hAnsiTheme="minorHAnsi"/>
        </w:rPr>
        <w:t>how they have been applied; and</w:t>
      </w:r>
    </w:p>
    <w:p w:rsidR="00245987" w:rsidRPr="0019388B" w:rsidRDefault="00245987" w:rsidP="00613E76">
      <w:pPr>
        <w:pStyle w:val="HeadingH7ClausesubtextL3"/>
        <w:numPr>
          <w:ilvl w:val="6"/>
          <w:numId w:val="163"/>
        </w:numPr>
        <w:rPr>
          <w:rFonts w:asciiTheme="minorHAnsi" w:hAnsiTheme="minorHAnsi"/>
        </w:rPr>
      </w:pPr>
      <w:r w:rsidRPr="0019388B">
        <w:rPr>
          <w:rFonts w:asciiTheme="minorHAnsi" w:hAnsiTheme="minorHAnsi"/>
        </w:rPr>
        <w:t xml:space="preserve">their effect or impact on the </w:t>
      </w:r>
      <w:r w:rsidRPr="0019388B">
        <w:rPr>
          <w:rStyle w:val="Emphasis-Bold"/>
          <w:rFonts w:asciiTheme="minorHAnsi" w:hAnsiTheme="minorHAnsi"/>
        </w:rPr>
        <w:t>opex</w:t>
      </w:r>
      <w:r w:rsidRPr="0019388B">
        <w:rPr>
          <w:rFonts w:asciiTheme="minorHAnsi" w:hAnsiTheme="minorHAnsi"/>
        </w:rPr>
        <w:t xml:space="preserve"> </w:t>
      </w:r>
      <w:r w:rsidRPr="0019388B">
        <w:rPr>
          <w:rStyle w:val="Emphasis-Bold"/>
          <w:rFonts w:asciiTheme="minorHAnsi" w:hAnsiTheme="minorHAnsi"/>
        </w:rPr>
        <w:t>forecast</w:t>
      </w:r>
      <w:r w:rsidRPr="0019388B">
        <w:rPr>
          <w:rFonts w:asciiTheme="minorHAnsi" w:hAnsiTheme="minorHAnsi"/>
        </w:rPr>
        <w:t xml:space="preserve"> by comparison to their effect or impact on </w:t>
      </w:r>
      <w:r w:rsidRPr="0019388B">
        <w:rPr>
          <w:rStyle w:val="Emphasis-Bold"/>
          <w:rFonts w:asciiTheme="minorHAnsi" w:hAnsiTheme="minorHAnsi"/>
        </w:rPr>
        <w:t>actual</w:t>
      </w:r>
      <w:r w:rsidRPr="0019388B">
        <w:rPr>
          <w:rFonts w:asciiTheme="minorHAnsi" w:hAnsiTheme="minorHAnsi"/>
        </w:rPr>
        <w:t xml:space="preserve"> </w:t>
      </w:r>
      <w:r w:rsidRPr="0019388B">
        <w:rPr>
          <w:rStyle w:val="Emphasis-Bold"/>
          <w:rFonts w:asciiTheme="minorHAnsi" w:hAnsiTheme="minorHAnsi"/>
        </w:rPr>
        <w:t>opex</w:t>
      </w:r>
      <w:r w:rsidRPr="0019388B">
        <w:rPr>
          <w:rFonts w:asciiTheme="minorHAnsi" w:hAnsiTheme="minorHAnsi"/>
        </w:rPr>
        <w:t>;</w:t>
      </w:r>
    </w:p>
    <w:p w:rsidR="00245987" w:rsidRPr="0019388B" w:rsidRDefault="00245987" w:rsidP="00613E76">
      <w:pPr>
        <w:pStyle w:val="HeadingH6ClausesubtextL2"/>
        <w:numPr>
          <w:ilvl w:val="5"/>
          <w:numId w:val="163"/>
        </w:numPr>
        <w:rPr>
          <w:rFonts w:asciiTheme="minorHAnsi" w:hAnsiTheme="minorHAnsi"/>
        </w:rPr>
      </w:pPr>
      <w:r w:rsidRPr="0019388B">
        <w:rPr>
          <w:rFonts w:asciiTheme="minorHAnsi" w:hAnsiTheme="minorHAnsi"/>
        </w:rPr>
        <w:t xml:space="preserve">review, assess and report on any other </w:t>
      </w:r>
      <w:r w:rsidRPr="0019388B">
        <w:rPr>
          <w:rStyle w:val="Emphasis-Bold"/>
          <w:rFonts w:asciiTheme="minorHAnsi" w:hAnsiTheme="minorHAnsi"/>
        </w:rPr>
        <w:t>opex</w:t>
      </w:r>
      <w:r w:rsidRPr="0019388B">
        <w:rPr>
          <w:rFonts w:asciiTheme="minorHAnsi" w:hAnsiTheme="minorHAnsi"/>
        </w:rPr>
        <w:t xml:space="preserve"> drivers not covered by the </w:t>
      </w:r>
      <w:r w:rsidRPr="0019388B">
        <w:rPr>
          <w:rStyle w:val="Emphasis-Bold"/>
          <w:rFonts w:asciiTheme="minorHAnsi" w:hAnsiTheme="minorHAnsi"/>
        </w:rPr>
        <w:t>key</w:t>
      </w:r>
      <w:r w:rsidRPr="0019388B">
        <w:rPr>
          <w:rFonts w:asciiTheme="minorHAnsi" w:hAnsiTheme="minorHAnsi"/>
        </w:rPr>
        <w:t xml:space="preserve"> </w:t>
      </w:r>
      <w:r w:rsidRPr="0019388B">
        <w:rPr>
          <w:rStyle w:val="Emphasis-Bold"/>
          <w:rFonts w:asciiTheme="minorHAnsi" w:hAnsiTheme="minorHAnsi"/>
        </w:rPr>
        <w:t>assumptions</w:t>
      </w:r>
      <w:r w:rsidRPr="0019388B">
        <w:rPr>
          <w:rFonts w:asciiTheme="minorHAnsi" w:hAnsiTheme="minorHAnsi"/>
        </w:rPr>
        <w:t xml:space="preserve"> that have led to an increase in the </w:t>
      </w:r>
      <w:r w:rsidRPr="0019388B">
        <w:rPr>
          <w:rStyle w:val="Emphasis-Bold"/>
          <w:rFonts w:asciiTheme="minorHAnsi" w:hAnsiTheme="minorHAnsi"/>
        </w:rPr>
        <w:t>opex</w:t>
      </w:r>
      <w:r w:rsidRPr="0019388B">
        <w:rPr>
          <w:rFonts w:asciiTheme="minorHAnsi" w:hAnsiTheme="minorHAnsi"/>
        </w:rPr>
        <w:t xml:space="preserve"> </w:t>
      </w:r>
      <w:r w:rsidRPr="0019388B">
        <w:rPr>
          <w:rStyle w:val="Emphasis-Bold"/>
          <w:rFonts w:asciiTheme="minorHAnsi" w:hAnsiTheme="minorHAnsi"/>
        </w:rPr>
        <w:t>forecast</w:t>
      </w:r>
      <w:r w:rsidRPr="0019388B">
        <w:rPr>
          <w:rFonts w:asciiTheme="minorHAnsi" w:hAnsiTheme="minorHAnsi"/>
        </w:rPr>
        <w:t xml:space="preserve"> including whether the quantum of such an increase is required to meet the </w:t>
      </w:r>
      <w:r w:rsidRPr="0019388B">
        <w:rPr>
          <w:rStyle w:val="Emphasis-Bold"/>
          <w:rFonts w:asciiTheme="minorHAnsi" w:hAnsiTheme="minorHAnsi"/>
        </w:rPr>
        <w:t>expenditure</w:t>
      </w:r>
      <w:r w:rsidRPr="0019388B">
        <w:rPr>
          <w:rFonts w:asciiTheme="minorHAnsi" w:hAnsiTheme="minorHAnsi"/>
        </w:rPr>
        <w:t xml:space="preserve"> </w:t>
      </w:r>
      <w:r w:rsidRPr="0019388B">
        <w:rPr>
          <w:rStyle w:val="Emphasis-Bold"/>
          <w:rFonts w:asciiTheme="minorHAnsi" w:hAnsiTheme="minorHAnsi"/>
        </w:rPr>
        <w:t>objective</w:t>
      </w:r>
      <w:r w:rsidRPr="0019388B">
        <w:rPr>
          <w:rFonts w:asciiTheme="minorHAnsi" w:hAnsiTheme="minorHAnsi"/>
        </w:rPr>
        <w:t>;</w:t>
      </w:r>
    </w:p>
    <w:p w:rsidR="00245987" w:rsidRPr="0019388B" w:rsidRDefault="00245987" w:rsidP="00613E76">
      <w:pPr>
        <w:pStyle w:val="HeadingH6ClausesubtextL2"/>
        <w:numPr>
          <w:ilvl w:val="5"/>
          <w:numId w:val="163"/>
        </w:numPr>
        <w:rPr>
          <w:rFonts w:asciiTheme="minorHAnsi" w:hAnsiTheme="minorHAnsi"/>
        </w:rPr>
      </w:pPr>
      <w:r w:rsidRPr="0019388B">
        <w:rPr>
          <w:rFonts w:asciiTheme="minorHAnsi" w:hAnsiTheme="minorHAnsi"/>
        </w:rPr>
        <w:t xml:space="preserve">provide an opinion as to the reasonableness of the methodology used in forecasting </w:t>
      </w:r>
      <w:r w:rsidRPr="0019388B">
        <w:rPr>
          <w:rStyle w:val="Emphasis-Bold"/>
          <w:rFonts w:asciiTheme="minorHAnsi" w:hAnsiTheme="minorHAnsi"/>
        </w:rPr>
        <w:t>opex</w:t>
      </w:r>
      <w:r w:rsidRPr="0019388B">
        <w:rPr>
          <w:rFonts w:asciiTheme="minorHAnsi" w:hAnsiTheme="minorHAnsi"/>
        </w:rPr>
        <w:t xml:space="preserve"> (such as cost benchmarking or internal historic cost trending), including the relationship between the </w:t>
      </w:r>
      <w:r w:rsidRPr="0019388B">
        <w:rPr>
          <w:rStyle w:val="Emphasis-Bold"/>
          <w:rFonts w:asciiTheme="minorHAnsi" w:hAnsiTheme="minorHAnsi"/>
        </w:rPr>
        <w:t>opex</w:t>
      </w:r>
      <w:r w:rsidRPr="0019388B">
        <w:rPr>
          <w:rFonts w:asciiTheme="minorHAnsi" w:hAnsiTheme="minorHAnsi"/>
        </w:rPr>
        <w:t xml:space="preserve"> </w:t>
      </w:r>
      <w:r w:rsidRPr="0019388B">
        <w:rPr>
          <w:rStyle w:val="Emphasis-Bold"/>
          <w:rFonts w:asciiTheme="minorHAnsi" w:hAnsiTheme="minorHAnsi"/>
        </w:rPr>
        <w:t>forecast</w:t>
      </w:r>
      <w:r w:rsidRPr="0019388B">
        <w:rPr>
          <w:rFonts w:asciiTheme="minorHAnsi" w:hAnsiTheme="minorHAnsi"/>
        </w:rPr>
        <w:t xml:space="preserve"> and </w:t>
      </w:r>
      <w:r w:rsidRPr="0019388B">
        <w:rPr>
          <w:rStyle w:val="Emphasis-Bold"/>
          <w:rFonts w:asciiTheme="minorHAnsi" w:hAnsiTheme="minorHAnsi"/>
        </w:rPr>
        <w:t>capex</w:t>
      </w:r>
      <w:r w:rsidRPr="0019388B">
        <w:rPr>
          <w:rFonts w:asciiTheme="minorHAnsi" w:hAnsiTheme="minorHAnsi"/>
        </w:rPr>
        <w:t xml:space="preserve"> </w:t>
      </w:r>
      <w:r w:rsidRPr="0019388B">
        <w:rPr>
          <w:rStyle w:val="Emphasis-Bold"/>
          <w:rFonts w:asciiTheme="minorHAnsi" w:hAnsiTheme="minorHAnsi"/>
        </w:rPr>
        <w:t>forecast</w:t>
      </w:r>
      <w:r w:rsidRPr="0019388B">
        <w:rPr>
          <w:rFonts w:asciiTheme="minorHAnsi" w:hAnsiTheme="minorHAnsi"/>
        </w:rPr>
        <w:t>;</w:t>
      </w:r>
    </w:p>
    <w:p w:rsidR="00245987" w:rsidRPr="0019388B" w:rsidRDefault="00245987" w:rsidP="00613E76">
      <w:pPr>
        <w:pStyle w:val="HeadingH6ClausesubtextL2"/>
        <w:numPr>
          <w:ilvl w:val="5"/>
          <w:numId w:val="163"/>
        </w:numPr>
        <w:rPr>
          <w:rFonts w:asciiTheme="minorHAnsi" w:hAnsiTheme="minorHAnsi"/>
        </w:rPr>
      </w:pPr>
      <w:r w:rsidRPr="0019388B">
        <w:rPr>
          <w:rFonts w:asciiTheme="minorHAnsi" w:hAnsiTheme="minorHAnsi"/>
        </w:rPr>
        <w:t xml:space="preserve">provide an opinion as to the reasonableness of any </w:t>
      </w:r>
      <w:r w:rsidRPr="0019388B">
        <w:rPr>
          <w:rStyle w:val="Emphasis-Bold"/>
          <w:rFonts w:asciiTheme="minorHAnsi" w:hAnsiTheme="minorHAnsi"/>
        </w:rPr>
        <w:t>opex</w:t>
      </w:r>
      <w:r w:rsidRPr="0019388B">
        <w:rPr>
          <w:rFonts w:asciiTheme="minorHAnsi" w:hAnsiTheme="minorHAnsi"/>
        </w:rPr>
        <w:t xml:space="preserve"> reduction initiatives undertaken or planned during the </w:t>
      </w:r>
      <w:r w:rsidRPr="0019388B">
        <w:rPr>
          <w:rStyle w:val="Emphasis-Bold"/>
          <w:rFonts w:asciiTheme="minorHAnsi" w:hAnsiTheme="minorHAnsi"/>
        </w:rPr>
        <w:t>current</w:t>
      </w:r>
      <w:r w:rsidRPr="0019388B">
        <w:rPr>
          <w:rFonts w:asciiTheme="minorHAnsi" w:hAnsiTheme="minorHAnsi"/>
        </w:rPr>
        <w:t xml:space="preserve"> </w:t>
      </w:r>
      <w:r w:rsidRPr="0019388B">
        <w:rPr>
          <w:rStyle w:val="Emphasis-Bold"/>
          <w:rFonts w:asciiTheme="minorHAnsi" w:hAnsiTheme="minorHAnsi"/>
        </w:rPr>
        <w:t>period</w:t>
      </w:r>
      <w:r w:rsidRPr="0019388B">
        <w:rPr>
          <w:rFonts w:asciiTheme="minorHAnsi" w:hAnsiTheme="minorHAnsi"/>
        </w:rPr>
        <w:t xml:space="preserve"> or the </w:t>
      </w:r>
      <w:r w:rsidRPr="0019388B">
        <w:rPr>
          <w:rStyle w:val="Emphasis-Bold"/>
          <w:rFonts w:asciiTheme="minorHAnsi" w:hAnsiTheme="minorHAnsi"/>
        </w:rPr>
        <w:t>next</w:t>
      </w:r>
      <w:r w:rsidRPr="0019388B">
        <w:rPr>
          <w:rFonts w:asciiTheme="minorHAnsi" w:hAnsiTheme="minorHAnsi"/>
        </w:rPr>
        <w:t xml:space="preserve"> </w:t>
      </w:r>
      <w:r w:rsidRPr="0019388B">
        <w:rPr>
          <w:rStyle w:val="Emphasis-Bold"/>
          <w:rFonts w:asciiTheme="minorHAnsi" w:hAnsiTheme="minorHAnsi"/>
        </w:rPr>
        <w:t>period</w:t>
      </w:r>
      <w:r w:rsidRPr="0019388B">
        <w:rPr>
          <w:rFonts w:asciiTheme="minorHAnsi" w:hAnsiTheme="minorHAnsi"/>
        </w:rPr>
        <w:t>;</w:t>
      </w:r>
    </w:p>
    <w:p w:rsidR="00245987" w:rsidRPr="0019388B" w:rsidRDefault="007A4984" w:rsidP="00613E76">
      <w:pPr>
        <w:pStyle w:val="HeadingH6ClausesubtextL2"/>
        <w:numPr>
          <w:ilvl w:val="5"/>
          <w:numId w:val="163"/>
        </w:numPr>
        <w:rPr>
          <w:rFonts w:asciiTheme="minorHAnsi" w:hAnsiTheme="minorHAnsi"/>
        </w:rPr>
      </w:pPr>
      <w:bookmarkStart w:id="1856" w:name="_Ref265708597"/>
      <w:r w:rsidRPr="0019388B">
        <w:rPr>
          <w:rFonts w:asciiTheme="minorHAnsi" w:hAnsiTheme="minorHAnsi"/>
        </w:rPr>
        <w:t>report conclusions of</w:t>
      </w:r>
      <w:r w:rsidR="00245987" w:rsidRPr="0019388B">
        <w:rPr>
          <w:rFonts w:asciiTheme="minorHAnsi" w:hAnsiTheme="minorHAnsi"/>
        </w:rPr>
        <w:t xml:space="preserve"> a detailed review of </w:t>
      </w:r>
      <w:r w:rsidR="00245987" w:rsidRPr="0019388B">
        <w:rPr>
          <w:rStyle w:val="Emphasis-Bold"/>
          <w:rFonts w:asciiTheme="minorHAnsi" w:hAnsiTheme="minorHAnsi"/>
        </w:rPr>
        <w:t>identified</w:t>
      </w:r>
      <w:r w:rsidR="00245987" w:rsidRPr="0019388B">
        <w:rPr>
          <w:rFonts w:asciiTheme="minorHAnsi" w:hAnsiTheme="minorHAnsi"/>
        </w:rPr>
        <w:t xml:space="preserve"> </w:t>
      </w:r>
      <w:r w:rsidR="00245987" w:rsidRPr="0019388B">
        <w:rPr>
          <w:rStyle w:val="Emphasis-Bold"/>
          <w:rFonts w:asciiTheme="minorHAnsi" w:hAnsiTheme="minorHAnsi"/>
        </w:rPr>
        <w:t>programmes</w:t>
      </w:r>
      <w:r w:rsidR="00245987" w:rsidRPr="0019388B">
        <w:rPr>
          <w:rFonts w:asciiTheme="minorHAnsi" w:hAnsiTheme="minorHAnsi"/>
        </w:rPr>
        <w:t xml:space="preserve"> </w:t>
      </w:r>
      <w:r w:rsidRPr="0019388B">
        <w:rPr>
          <w:rFonts w:asciiTheme="minorHAnsi" w:hAnsiTheme="minorHAnsi"/>
        </w:rPr>
        <w:t>that</w:t>
      </w:r>
      <w:r w:rsidR="00767744">
        <w:rPr>
          <w:rFonts w:asciiTheme="minorHAnsi" w:hAnsiTheme="minorHAnsi"/>
        </w:rPr>
        <w:t xml:space="preserve"> are </w:t>
      </w:r>
      <w:r w:rsidR="00767744" w:rsidRPr="00767744">
        <w:rPr>
          <w:rFonts w:asciiTheme="minorHAnsi" w:hAnsiTheme="minorHAnsi"/>
          <w:b/>
        </w:rPr>
        <w:t>opex projects</w:t>
      </w:r>
      <w:r w:rsidR="00767744">
        <w:rPr>
          <w:rFonts w:asciiTheme="minorHAnsi" w:hAnsiTheme="minorHAnsi"/>
        </w:rPr>
        <w:t xml:space="preserve"> or </w:t>
      </w:r>
      <w:r w:rsidR="00FB192C" w:rsidRPr="00FB192C">
        <w:rPr>
          <w:rFonts w:asciiTheme="minorHAnsi" w:hAnsiTheme="minorHAnsi"/>
          <w:b/>
        </w:rPr>
        <w:t>opex</w:t>
      </w:r>
      <w:r w:rsidR="00FB192C">
        <w:rPr>
          <w:rFonts w:asciiTheme="minorHAnsi" w:hAnsiTheme="minorHAnsi"/>
        </w:rPr>
        <w:t xml:space="preserve"> </w:t>
      </w:r>
      <w:r w:rsidR="00767744" w:rsidRPr="00767744">
        <w:rPr>
          <w:rFonts w:asciiTheme="minorHAnsi" w:hAnsiTheme="minorHAnsi"/>
          <w:b/>
        </w:rPr>
        <w:t>programmes</w:t>
      </w:r>
      <w:r w:rsidRPr="0019388B">
        <w:rPr>
          <w:rFonts w:asciiTheme="minorHAnsi" w:hAnsiTheme="minorHAnsi"/>
        </w:rPr>
        <w:t xml:space="preserve"> includ</w:t>
      </w:r>
      <w:r w:rsidR="004F1048">
        <w:rPr>
          <w:rFonts w:asciiTheme="minorHAnsi" w:hAnsiTheme="minorHAnsi"/>
        </w:rPr>
        <w:t>ing</w:t>
      </w:r>
      <w:r w:rsidR="00245987" w:rsidRPr="0019388B">
        <w:rPr>
          <w:rFonts w:asciiTheme="minorHAnsi" w:hAnsiTheme="minorHAnsi"/>
        </w:rPr>
        <w:t>, but not limited to, an assessment of</w:t>
      </w:r>
      <w:bookmarkEnd w:id="1856"/>
      <w:r w:rsidR="008E74E7" w:rsidRPr="0019388B">
        <w:rPr>
          <w:rStyle w:val="Emphasis-Remove"/>
          <w:rFonts w:asciiTheme="minorHAnsi" w:hAnsiTheme="minorHAnsi"/>
        </w:rPr>
        <w:t>-</w:t>
      </w:r>
    </w:p>
    <w:p w:rsidR="00245987" w:rsidRPr="0019388B" w:rsidRDefault="00245987" w:rsidP="00613E76">
      <w:pPr>
        <w:pStyle w:val="HeadingH7ClausesubtextL3"/>
        <w:numPr>
          <w:ilvl w:val="6"/>
          <w:numId w:val="163"/>
        </w:numPr>
        <w:rPr>
          <w:rFonts w:asciiTheme="minorHAnsi" w:hAnsiTheme="minorHAnsi"/>
        </w:rPr>
      </w:pPr>
      <w:r w:rsidRPr="0019388B">
        <w:rPr>
          <w:rFonts w:asciiTheme="minorHAnsi" w:hAnsiTheme="minorHAnsi"/>
        </w:rPr>
        <w:t xml:space="preserve">whether relevant </w:t>
      </w:r>
      <w:r w:rsidRPr="0019388B">
        <w:rPr>
          <w:rStyle w:val="Emphasis-Bold"/>
          <w:rFonts w:asciiTheme="minorHAnsi" w:hAnsiTheme="minorHAnsi"/>
        </w:rPr>
        <w:t>policies</w:t>
      </w:r>
      <w:r w:rsidRPr="0019388B">
        <w:rPr>
          <w:rFonts w:asciiTheme="minorHAnsi" w:hAnsiTheme="minorHAnsi"/>
        </w:rPr>
        <w:t xml:space="preserve"> and </w:t>
      </w:r>
      <w:r w:rsidRPr="0019388B">
        <w:rPr>
          <w:rStyle w:val="Emphasis-Bold"/>
          <w:rFonts w:asciiTheme="minorHAnsi" w:hAnsiTheme="minorHAnsi"/>
        </w:rPr>
        <w:t>planning</w:t>
      </w:r>
      <w:r w:rsidRPr="0019388B">
        <w:rPr>
          <w:rFonts w:asciiTheme="minorHAnsi" w:hAnsiTheme="minorHAnsi"/>
        </w:rPr>
        <w:t xml:space="preserve"> </w:t>
      </w:r>
      <w:r w:rsidRPr="0019388B">
        <w:rPr>
          <w:rStyle w:val="Emphasis-Bold"/>
          <w:rFonts w:asciiTheme="minorHAnsi" w:hAnsiTheme="minorHAnsi"/>
        </w:rPr>
        <w:t>standards</w:t>
      </w:r>
      <w:r w:rsidRPr="0019388B">
        <w:rPr>
          <w:rFonts w:asciiTheme="minorHAnsi" w:hAnsiTheme="minorHAnsi"/>
        </w:rPr>
        <w:t xml:space="preserve"> were applied appropriately;</w:t>
      </w:r>
    </w:p>
    <w:p w:rsidR="00245987" w:rsidRPr="0019388B" w:rsidRDefault="00245987" w:rsidP="00613E76">
      <w:pPr>
        <w:pStyle w:val="HeadingH7ClausesubtextL3"/>
        <w:numPr>
          <w:ilvl w:val="6"/>
          <w:numId w:val="163"/>
        </w:numPr>
        <w:rPr>
          <w:rFonts w:asciiTheme="minorHAnsi" w:hAnsiTheme="minorHAnsi"/>
        </w:rPr>
      </w:pPr>
      <w:r w:rsidRPr="0019388B">
        <w:rPr>
          <w:rFonts w:asciiTheme="minorHAnsi" w:hAnsiTheme="minorHAnsi"/>
        </w:rPr>
        <w:t xml:space="preserve">whether </w:t>
      </w:r>
      <w:r w:rsidRPr="0019388B">
        <w:rPr>
          <w:rStyle w:val="Emphasis-Bold"/>
          <w:rFonts w:asciiTheme="minorHAnsi" w:hAnsiTheme="minorHAnsi"/>
        </w:rPr>
        <w:t>policies</w:t>
      </w:r>
      <w:r w:rsidRPr="0019388B">
        <w:rPr>
          <w:rFonts w:asciiTheme="minorHAnsi" w:hAnsiTheme="minorHAnsi"/>
        </w:rPr>
        <w:t xml:space="preserve"> regarding the need for, and prioritisation of, the </w:t>
      </w:r>
      <w:r w:rsidRPr="0019388B">
        <w:rPr>
          <w:rStyle w:val="Emphasis-Bold"/>
          <w:rFonts w:asciiTheme="minorHAnsi" w:hAnsiTheme="minorHAnsi"/>
        </w:rPr>
        <w:t>project</w:t>
      </w:r>
      <w:r w:rsidRPr="0019388B">
        <w:rPr>
          <w:rFonts w:asciiTheme="minorHAnsi" w:hAnsiTheme="minorHAnsi"/>
        </w:rPr>
        <w:t xml:space="preserve"> or </w:t>
      </w:r>
      <w:r w:rsidRPr="0019388B">
        <w:rPr>
          <w:rStyle w:val="Emphasis-Bold"/>
          <w:rFonts w:asciiTheme="minorHAnsi" w:hAnsiTheme="minorHAnsi"/>
        </w:rPr>
        <w:t>programme</w:t>
      </w:r>
      <w:r w:rsidRPr="0019388B">
        <w:rPr>
          <w:rFonts w:asciiTheme="minorHAnsi" w:hAnsiTheme="minorHAnsi"/>
        </w:rPr>
        <w:t xml:space="preserve"> are reasonable and have been applied appropriately; </w:t>
      </w:r>
    </w:p>
    <w:p w:rsidR="00245987" w:rsidRPr="0019388B" w:rsidRDefault="00245987" w:rsidP="00613E76">
      <w:pPr>
        <w:pStyle w:val="HeadingH7ClausesubtextL3"/>
        <w:numPr>
          <w:ilvl w:val="6"/>
          <w:numId w:val="163"/>
        </w:numPr>
        <w:rPr>
          <w:rFonts w:asciiTheme="minorHAnsi" w:hAnsiTheme="minorHAnsi"/>
        </w:rPr>
      </w:pPr>
      <w:r w:rsidRPr="0019388B">
        <w:rPr>
          <w:rFonts w:asciiTheme="minorHAnsi" w:hAnsiTheme="minorHAnsi"/>
        </w:rPr>
        <w:t xml:space="preserve">the process undertaken by the </w:t>
      </w:r>
      <w:r w:rsidR="008E74E7" w:rsidRPr="0019388B">
        <w:rPr>
          <w:rStyle w:val="Emphasis-Bold"/>
          <w:rFonts w:asciiTheme="minorHAnsi" w:hAnsiTheme="minorHAnsi"/>
        </w:rPr>
        <w:t>CPP</w:t>
      </w:r>
      <w:r w:rsidR="008E74E7" w:rsidRPr="0019388B">
        <w:rPr>
          <w:rFonts w:asciiTheme="minorHAnsi" w:hAnsiTheme="minorHAnsi"/>
        </w:rPr>
        <w:t xml:space="preserve"> </w:t>
      </w:r>
      <w:r w:rsidRPr="0019388B">
        <w:rPr>
          <w:rStyle w:val="Emphasis-Bold"/>
          <w:rFonts w:asciiTheme="minorHAnsi" w:hAnsiTheme="minorHAnsi"/>
        </w:rPr>
        <w:t>applicant</w:t>
      </w:r>
      <w:r w:rsidRPr="0019388B">
        <w:rPr>
          <w:rFonts w:asciiTheme="minorHAnsi" w:hAnsiTheme="minorHAnsi"/>
        </w:rPr>
        <w:t xml:space="preserve"> to determine the reasonableness and cost-effectiveness of the chosen solution, including the use of cost-benefit analyses to target efficient solutions;</w:t>
      </w:r>
    </w:p>
    <w:p w:rsidR="00245987" w:rsidRPr="0019388B" w:rsidRDefault="00245987" w:rsidP="00613E76">
      <w:pPr>
        <w:pStyle w:val="HeadingH7ClausesubtextL3"/>
        <w:numPr>
          <w:ilvl w:val="6"/>
          <w:numId w:val="163"/>
        </w:numPr>
        <w:rPr>
          <w:rFonts w:asciiTheme="minorHAnsi" w:hAnsiTheme="minorHAnsi"/>
        </w:rPr>
      </w:pPr>
      <w:r w:rsidRPr="0019388B">
        <w:rPr>
          <w:rFonts w:asciiTheme="minorHAnsi" w:hAnsiTheme="minorHAnsi"/>
        </w:rPr>
        <w:t xml:space="preserve">the approach used to prioritise </w:t>
      </w:r>
      <w:r w:rsidRPr="0019388B">
        <w:rPr>
          <w:rStyle w:val="Emphasis-Bold"/>
          <w:rFonts w:asciiTheme="minorHAnsi" w:hAnsiTheme="minorHAnsi"/>
        </w:rPr>
        <w:t>opex</w:t>
      </w:r>
      <w:r w:rsidRPr="0019388B">
        <w:rPr>
          <w:rFonts w:asciiTheme="minorHAnsi" w:hAnsiTheme="minorHAnsi"/>
        </w:rPr>
        <w:t xml:space="preserve"> </w:t>
      </w:r>
      <w:r w:rsidRPr="0019388B">
        <w:rPr>
          <w:rStyle w:val="Emphasis-Bold"/>
          <w:rFonts w:asciiTheme="minorHAnsi" w:hAnsiTheme="minorHAnsi"/>
        </w:rPr>
        <w:t>projects</w:t>
      </w:r>
      <w:r w:rsidRPr="0019388B">
        <w:rPr>
          <w:rFonts w:asciiTheme="minorHAnsi" w:hAnsiTheme="minorHAnsi"/>
        </w:rPr>
        <w:t xml:space="preserve"> over time including the application of that approach for the </w:t>
      </w:r>
      <w:r w:rsidRPr="0019388B">
        <w:rPr>
          <w:rStyle w:val="Emphasis-Bold"/>
          <w:rFonts w:asciiTheme="minorHAnsi" w:hAnsiTheme="minorHAnsi"/>
        </w:rPr>
        <w:t>next</w:t>
      </w:r>
      <w:r w:rsidRPr="0019388B">
        <w:rPr>
          <w:rFonts w:asciiTheme="minorHAnsi" w:hAnsiTheme="minorHAnsi"/>
        </w:rPr>
        <w:t xml:space="preserve"> </w:t>
      </w:r>
      <w:r w:rsidRPr="0019388B">
        <w:rPr>
          <w:rStyle w:val="Emphasis-Bold"/>
          <w:rFonts w:asciiTheme="minorHAnsi" w:hAnsiTheme="minorHAnsi"/>
        </w:rPr>
        <w:t>period</w:t>
      </w:r>
      <w:r w:rsidRPr="0019388B">
        <w:rPr>
          <w:rFonts w:asciiTheme="minorHAnsi" w:hAnsiTheme="minorHAnsi"/>
        </w:rPr>
        <w:t>;</w:t>
      </w:r>
    </w:p>
    <w:p w:rsidR="00245987" w:rsidRPr="0019388B" w:rsidRDefault="008E74E7" w:rsidP="00613E76">
      <w:pPr>
        <w:pStyle w:val="HeadingH7ClausesubtextL3"/>
        <w:numPr>
          <w:ilvl w:val="6"/>
          <w:numId w:val="163"/>
        </w:numPr>
        <w:rPr>
          <w:rFonts w:asciiTheme="minorHAnsi" w:hAnsiTheme="minorHAnsi"/>
        </w:rPr>
      </w:pPr>
      <w:r w:rsidRPr="0019388B">
        <w:rPr>
          <w:rStyle w:val="Emphasis-Remove"/>
          <w:rFonts w:asciiTheme="minorHAnsi" w:hAnsiTheme="minorHAnsi"/>
        </w:rPr>
        <w:t>the</w:t>
      </w:r>
      <w:r w:rsidRPr="0019388B">
        <w:rPr>
          <w:rStyle w:val="Emphasis-Bold"/>
          <w:rFonts w:asciiTheme="minorHAnsi" w:hAnsiTheme="minorHAnsi"/>
        </w:rPr>
        <w:t xml:space="preserve"> </w:t>
      </w:r>
      <w:r w:rsidR="00245987" w:rsidRPr="0019388B">
        <w:rPr>
          <w:rStyle w:val="Emphasis-Bold"/>
          <w:rFonts w:asciiTheme="minorHAnsi" w:hAnsiTheme="minorHAnsi"/>
        </w:rPr>
        <w:t>project</w:t>
      </w:r>
      <w:r w:rsidR="00245987" w:rsidRPr="0019388B">
        <w:rPr>
          <w:rFonts w:asciiTheme="minorHAnsi" w:hAnsiTheme="minorHAnsi"/>
        </w:rPr>
        <w:t xml:space="preserve"> </w:t>
      </w:r>
      <w:r w:rsidR="00245987" w:rsidRPr="0019388B">
        <w:rPr>
          <w:rStyle w:val="Emphasis-Bold"/>
          <w:rFonts w:asciiTheme="minorHAnsi" w:hAnsiTheme="minorHAnsi"/>
        </w:rPr>
        <w:t>operating cost</w:t>
      </w:r>
      <w:r w:rsidR="00245987" w:rsidRPr="0019388B">
        <w:rPr>
          <w:rFonts w:asciiTheme="minorHAnsi" w:hAnsiTheme="minorHAnsi"/>
        </w:rPr>
        <w:t xml:space="preserve"> methodology and formulation</w:t>
      </w:r>
      <w:r w:rsidRPr="0019388B">
        <w:rPr>
          <w:rFonts w:asciiTheme="minorHAnsi" w:hAnsiTheme="minorHAnsi"/>
        </w:rPr>
        <w:t>,</w:t>
      </w:r>
      <w:r w:rsidR="00245987" w:rsidRPr="0019388B">
        <w:rPr>
          <w:rFonts w:asciiTheme="minorHAnsi" w:hAnsiTheme="minorHAnsi"/>
        </w:rPr>
        <w:t xml:space="preserve"> including unit rate sources, the method used to test </w:t>
      </w:r>
      <w:r w:rsidR="00BF50C3" w:rsidRPr="0019388B">
        <w:rPr>
          <w:rFonts w:asciiTheme="minorHAnsi" w:hAnsiTheme="minorHAnsi"/>
        </w:rPr>
        <w:t xml:space="preserve">the </w:t>
      </w:r>
      <w:r w:rsidR="00245987" w:rsidRPr="0019388B">
        <w:rPr>
          <w:rFonts w:asciiTheme="minorHAnsi" w:hAnsiTheme="minorHAnsi"/>
        </w:rPr>
        <w:t xml:space="preserve">efficiency of unit rates and </w:t>
      </w:r>
      <w:r w:rsidRPr="0019388B">
        <w:rPr>
          <w:rFonts w:asciiTheme="minorHAnsi" w:hAnsiTheme="minorHAnsi"/>
        </w:rPr>
        <w:t xml:space="preserve">the </w:t>
      </w:r>
      <w:r w:rsidR="00245987" w:rsidRPr="0019388B">
        <w:rPr>
          <w:rFonts w:asciiTheme="minorHAnsi" w:hAnsiTheme="minorHAnsi"/>
        </w:rPr>
        <w:t xml:space="preserve">level of contingencies included for </w:t>
      </w:r>
      <w:r w:rsidR="00245987" w:rsidRPr="0019388B">
        <w:rPr>
          <w:rStyle w:val="Emphasis-Bold"/>
          <w:rFonts w:asciiTheme="minorHAnsi" w:hAnsiTheme="minorHAnsi"/>
        </w:rPr>
        <w:t>projects</w:t>
      </w:r>
      <w:r w:rsidR="00245987" w:rsidRPr="0019388B">
        <w:rPr>
          <w:rFonts w:asciiTheme="minorHAnsi" w:hAnsiTheme="minorHAnsi"/>
        </w:rPr>
        <w:t>;</w:t>
      </w:r>
    </w:p>
    <w:p w:rsidR="00245987" w:rsidRPr="0019388B" w:rsidRDefault="00BF50C3" w:rsidP="00613E76">
      <w:pPr>
        <w:pStyle w:val="HeadingH7ClausesubtextL3"/>
        <w:numPr>
          <w:ilvl w:val="6"/>
          <w:numId w:val="163"/>
        </w:numPr>
        <w:rPr>
          <w:rFonts w:asciiTheme="minorHAnsi" w:hAnsiTheme="minorHAnsi"/>
        </w:rPr>
      </w:pPr>
      <w:r w:rsidRPr="0019388B">
        <w:rPr>
          <w:rFonts w:asciiTheme="minorHAnsi" w:hAnsiTheme="minorHAnsi"/>
        </w:rPr>
        <w:t xml:space="preserve">the </w:t>
      </w:r>
      <w:r w:rsidR="00245987" w:rsidRPr="0019388B">
        <w:rPr>
          <w:rFonts w:asciiTheme="minorHAnsi" w:hAnsiTheme="minorHAnsi"/>
        </w:rPr>
        <w:t xml:space="preserve">impact on other cost categories including the relationship with </w:t>
      </w:r>
      <w:r w:rsidR="00245987" w:rsidRPr="0019388B">
        <w:rPr>
          <w:rStyle w:val="Emphasis-Bold"/>
          <w:rFonts w:asciiTheme="minorHAnsi" w:hAnsiTheme="minorHAnsi"/>
        </w:rPr>
        <w:t>capex</w:t>
      </w:r>
      <w:r w:rsidR="00245987" w:rsidRPr="0019388B">
        <w:rPr>
          <w:rFonts w:asciiTheme="minorHAnsi" w:hAnsiTheme="minorHAnsi"/>
        </w:rPr>
        <w:t>;</w:t>
      </w:r>
    </w:p>
    <w:p w:rsidR="00245987" w:rsidRPr="0019388B" w:rsidRDefault="00245987" w:rsidP="00613E76">
      <w:pPr>
        <w:pStyle w:val="HeadingH7ClausesubtextL3"/>
        <w:numPr>
          <w:ilvl w:val="6"/>
          <w:numId w:val="163"/>
        </w:numPr>
        <w:rPr>
          <w:rFonts w:asciiTheme="minorHAnsi" w:hAnsiTheme="minorHAnsi"/>
        </w:rPr>
      </w:pPr>
      <w:r w:rsidRPr="0019388B">
        <w:rPr>
          <w:rFonts w:asciiTheme="minorHAnsi" w:hAnsiTheme="minorHAnsi"/>
        </w:rPr>
        <w:t xml:space="preserve">links with other </w:t>
      </w:r>
      <w:r w:rsidRPr="0019388B">
        <w:rPr>
          <w:rStyle w:val="Emphasis-Bold"/>
          <w:rFonts w:asciiTheme="minorHAnsi" w:hAnsiTheme="minorHAnsi"/>
        </w:rPr>
        <w:t>projects</w:t>
      </w:r>
      <w:r w:rsidRPr="0019388B">
        <w:rPr>
          <w:rFonts w:asciiTheme="minorHAnsi" w:hAnsiTheme="minorHAnsi"/>
        </w:rPr>
        <w:t>;</w:t>
      </w:r>
    </w:p>
    <w:p w:rsidR="00245987" w:rsidRPr="0019388B" w:rsidRDefault="00245987" w:rsidP="00613E76">
      <w:pPr>
        <w:pStyle w:val="HeadingH7ClausesubtextL3"/>
        <w:numPr>
          <w:ilvl w:val="6"/>
          <w:numId w:val="163"/>
        </w:numPr>
        <w:rPr>
          <w:rFonts w:asciiTheme="minorHAnsi" w:hAnsiTheme="minorHAnsi"/>
        </w:rPr>
      </w:pPr>
      <w:r w:rsidRPr="0019388B">
        <w:rPr>
          <w:rFonts w:asciiTheme="minorHAnsi" w:hAnsiTheme="minorHAnsi"/>
        </w:rPr>
        <w:t>cost control and delivery performance</w:t>
      </w:r>
      <w:r w:rsidR="00707D12" w:rsidRPr="0019388B">
        <w:rPr>
          <w:rFonts w:asciiTheme="minorHAnsi" w:hAnsiTheme="minorHAnsi"/>
        </w:rPr>
        <w:t xml:space="preserve"> for </w:t>
      </w:r>
      <w:r w:rsidR="00707D12" w:rsidRPr="0019388B">
        <w:rPr>
          <w:rStyle w:val="Emphasis-Bold"/>
          <w:rFonts w:asciiTheme="minorHAnsi" w:hAnsiTheme="minorHAnsi"/>
        </w:rPr>
        <w:t>actual opex</w:t>
      </w:r>
      <w:r w:rsidRPr="0019388B">
        <w:rPr>
          <w:rFonts w:asciiTheme="minorHAnsi" w:hAnsiTheme="minorHAnsi"/>
        </w:rPr>
        <w:t xml:space="preserve">; </w:t>
      </w:r>
    </w:p>
    <w:p w:rsidR="00245987" w:rsidRDefault="008E74E7" w:rsidP="00613E76">
      <w:pPr>
        <w:pStyle w:val="HeadingH7ClausesubtextL3"/>
        <w:numPr>
          <w:ilvl w:val="6"/>
          <w:numId w:val="163"/>
        </w:numPr>
        <w:rPr>
          <w:rFonts w:asciiTheme="minorHAnsi" w:hAnsiTheme="minorHAnsi"/>
        </w:rPr>
      </w:pPr>
      <w:r w:rsidRPr="0019388B">
        <w:rPr>
          <w:rFonts w:asciiTheme="minorHAnsi" w:hAnsiTheme="minorHAnsi"/>
        </w:rPr>
        <w:t xml:space="preserve">the </w:t>
      </w:r>
      <w:r w:rsidR="00245987" w:rsidRPr="0019388B">
        <w:rPr>
          <w:rFonts w:asciiTheme="minorHAnsi" w:hAnsiTheme="minorHAnsi"/>
        </w:rPr>
        <w:t>efficiency of the proposed approach to procurement;</w:t>
      </w:r>
      <w:r w:rsidR="002A44EE">
        <w:rPr>
          <w:rFonts w:asciiTheme="minorHAnsi" w:hAnsiTheme="minorHAnsi"/>
        </w:rPr>
        <w:t xml:space="preserve"> and</w:t>
      </w:r>
    </w:p>
    <w:p w:rsidR="002A44EE" w:rsidRPr="0019388B" w:rsidRDefault="002A44EE" w:rsidP="00613E76">
      <w:pPr>
        <w:pStyle w:val="HeadingH7ClausesubtextL3"/>
        <w:numPr>
          <w:ilvl w:val="6"/>
          <w:numId w:val="163"/>
        </w:numPr>
        <w:rPr>
          <w:rFonts w:asciiTheme="minorHAnsi" w:hAnsiTheme="minorHAnsi"/>
        </w:rPr>
      </w:pPr>
      <w:r>
        <w:rPr>
          <w:rFonts w:asciiTheme="minorHAnsi" w:hAnsiTheme="minorHAnsi"/>
        </w:rPr>
        <w:t>whet</w:t>
      </w:r>
      <w:r w:rsidR="00F35F7B">
        <w:rPr>
          <w:rFonts w:asciiTheme="minorHAnsi" w:hAnsiTheme="minorHAnsi"/>
        </w:rPr>
        <w:t>her it should be included a</w:t>
      </w:r>
      <w:r>
        <w:rPr>
          <w:rFonts w:asciiTheme="minorHAnsi" w:hAnsiTheme="minorHAnsi"/>
        </w:rPr>
        <w:t xml:space="preserve">s a </w:t>
      </w:r>
      <w:r w:rsidRPr="002A44EE">
        <w:rPr>
          <w:rFonts w:asciiTheme="minorHAnsi" w:hAnsiTheme="minorHAnsi"/>
          <w:b/>
        </w:rPr>
        <w:t>contingent project</w:t>
      </w:r>
      <w:r w:rsidR="00F35F7B">
        <w:rPr>
          <w:rFonts w:asciiTheme="minorHAnsi" w:hAnsiTheme="minorHAnsi"/>
          <w:b/>
        </w:rPr>
        <w:t xml:space="preserve"> </w:t>
      </w:r>
      <w:r w:rsidR="00F35F7B" w:rsidRPr="00F35F7B">
        <w:rPr>
          <w:rFonts w:asciiTheme="minorHAnsi" w:hAnsiTheme="minorHAnsi"/>
        </w:rPr>
        <w:t>or part of a</w:t>
      </w:r>
      <w:r w:rsidR="00F35F7B">
        <w:rPr>
          <w:rFonts w:asciiTheme="minorHAnsi" w:hAnsiTheme="minorHAnsi"/>
          <w:b/>
        </w:rPr>
        <w:t xml:space="preserve"> contingent project</w:t>
      </w:r>
      <w:r>
        <w:rPr>
          <w:rFonts w:asciiTheme="minorHAnsi" w:hAnsiTheme="minorHAnsi"/>
        </w:rPr>
        <w:t>;</w:t>
      </w:r>
    </w:p>
    <w:p w:rsidR="00245987" w:rsidRPr="0019388B" w:rsidRDefault="00245987" w:rsidP="00613E76">
      <w:pPr>
        <w:pStyle w:val="HeadingH6ClausesubtextL2"/>
        <w:numPr>
          <w:ilvl w:val="5"/>
          <w:numId w:val="163"/>
        </w:numPr>
        <w:rPr>
          <w:rFonts w:asciiTheme="minorHAnsi" w:hAnsiTheme="minorHAnsi"/>
        </w:rPr>
      </w:pPr>
      <w:r w:rsidRPr="0019388B">
        <w:rPr>
          <w:rFonts w:asciiTheme="minorHAnsi" w:hAnsiTheme="minorHAnsi"/>
        </w:rPr>
        <w:t xml:space="preserve">provide an opinion as to overall deliverability of work covered by the </w:t>
      </w:r>
      <w:r w:rsidRPr="0019388B">
        <w:rPr>
          <w:rStyle w:val="Emphasis-Bold"/>
          <w:rFonts w:asciiTheme="minorHAnsi" w:hAnsiTheme="minorHAnsi"/>
        </w:rPr>
        <w:t>opex</w:t>
      </w:r>
      <w:r w:rsidRPr="0019388B">
        <w:rPr>
          <w:rFonts w:asciiTheme="minorHAnsi" w:hAnsiTheme="minorHAnsi"/>
        </w:rPr>
        <w:t xml:space="preserve"> </w:t>
      </w:r>
      <w:r w:rsidRPr="0019388B">
        <w:rPr>
          <w:rStyle w:val="Emphasis-Bold"/>
          <w:rFonts w:asciiTheme="minorHAnsi" w:hAnsiTheme="minorHAnsi"/>
        </w:rPr>
        <w:t>categories</w:t>
      </w:r>
      <w:r w:rsidRPr="0019388B">
        <w:rPr>
          <w:rFonts w:asciiTheme="minorHAnsi" w:hAnsiTheme="minorHAnsi"/>
        </w:rPr>
        <w:t xml:space="preserve"> in the </w:t>
      </w:r>
      <w:r w:rsidRPr="0019388B">
        <w:rPr>
          <w:rStyle w:val="Emphasis-Bold"/>
          <w:rFonts w:asciiTheme="minorHAnsi" w:hAnsiTheme="minorHAnsi"/>
        </w:rPr>
        <w:t>next</w:t>
      </w:r>
      <w:r w:rsidRPr="0019388B">
        <w:rPr>
          <w:rFonts w:asciiTheme="minorHAnsi" w:hAnsiTheme="minorHAnsi"/>
        </w:rPr>
        <w:t xml:space="preserve"> </w:t>
      </w:r>
      <w:r w:rsidRPr="0019388B">
        <w:rPr>
          <w:rStyle w:val="Emphasis-Bold"/>
          <w:rFonts w:asciiTheme="minorHAnsi" w:hAnsiTheme="minorHAnsi"/>
        </w:rPr>
        <w:t>period</w:t>
      </w:r>
      <w:r w:rsidRPr="0019388B">
        <w:rPr>
          <w:rFonts w:asciiTheme="minorHAnsi" w:hAnsiTheme="minorHAnsi"/>
        </w:rPr>
        <w:t>; and</w:t>
      </w:r>
    </w:p>
    <w:p w:rsidR="00245987" w:rsidRPr="0019388B" w:rsidRDefault="00245987" w:rsidP="00613E76">
      <w:pPr>
        <w:pStyle w:val="HeadingH6ClausesubtextL2"/>
        <w:numPr>
          <w:ilvl w:val="5"/>
          <w:numId w:val="163"/>
        </w:numPr>
        <w:rPr>
          <w:rFonts w:asciiTheme="minorHAnsi" w:hAnsiTheme="minorHAnsi"/>
        </w:rPr>
      </w:pPr>
      <w:r w:rsidRPr="0019388B">
        <w:rPr>
          <w:rFonts w:asciiTheme="minorHAnsi" w:hAnsiTheme="minorHAnsi"/>
        </w:rPr>
        <w:t xml:space="preserve">provide an opinion as to the reasonableness and adequacy of any </w:t>
      </w:r>
      <w:r w:rsidRPr="0019388B">
        <w:rPr>
          <w:rStyle w:val="Emphasis-Bold"/>
          <w:rFonts w:asciiTheme="minorHAnsi" w:hAnsiTheme="minorHAnsi"/>
        </w:rPr>
        <w:t>opex</w:t>
      </w:r>
      <w:r w:rsidRPr="0019388B">
        <w:rPr>
          <w:rFonts w:asciiTheme="minorHAnsi" w:hAnsiTheme="minorHAnsi"/>
        </w:rPr>
        <w:t xml:space="preserve"> models used to prepare the </w:t>
      </w:r>
      <w:r w:rsidR="007A4984" w:rsidRPr="0019388B">
        <w:rPr>
          <w:rStyle w:val="Emphasis-Bold"/>
          <w:rFonts w:asciiTheme="minorHAnsi" w:hAnsiTheme="minorHAnsi"/>
        </w:rPr>
        <w:t>opex</w:t>
      </w:r>
      <w:r w:rsidR="007A4984" w:rsidRPr="0019388B">
        <w:rPr>
          <w:rFonts w:asciiTheme="minorHAnsi" w:hAnsiTheme="minorHAnsi"/>
        </w:rPr>
        <w:t xml:space="preserve"> </w:t>
      </w:r>
      <w:r w:rsidRPr="0019388B">
        <w:rPr>
          <w:rStyle w:val="Emphasis-Bold"/>
          <w:rFonts w:asciiTheme="minorHAnsi" w:hAnsiTheme="minorHAnsi"/>
        </w:rPr>
        <w:t>forecast</w:t>
      </w:r>
      <w:r w:rsidRPr="0019388B">
        <w:rPr>
          <w:rFonts w:asciiTheme="minorHAnsi" w:hAnsiTheme="minorHAnsi"/>
        </w:rPr>
        <w:t xml:space="preserve"> including an assessment of-</w:t>
      </w:r>
    </w:p>
    <w:p w:rsidR="00245987" w:rsidRPr="0019388B" w:rsidRDefault="00245987" w:rsidP="00613E76">
      <w:pPr>
        <w:pStyle w:val="HeadingH7ClausesubtextL3"/>
        <w:numPr>
          <w:ilvl w:val="6"/>
          <w:numId w:val="163"/>
        </w:numPr>
        <w:rPr>
          <w:rFonts w:asciiTheme="minorHAnsi" w:hAnsiTheme="minorHAnsi"/>
        </w:rPr>
      </w:pPr>
      <w:r w:rsidRPr="0019388B">
        <w:rPr>
          <w:rFonts w:asciiTheme="minorHAnsi" w:hAnsiTheme="minorHAnsi"/>
        </w:rPr>
        <w:t>the inputs used within the model; and</w:t>
      </w:r>
    </w:p>
    <w:p w:rsidR="00245987" w:rsidRPr="0019388B" w:rsidRDefault="00245987" w:rsidP="00613E76">
      <w:pPr>
        <w:pStyle w:val="HeadingH7ClausesubtextL3"/>
        <w:numPr>
          <w:ilvl w:val="6"/>
          <w:numId w:val="163"/>
        </w:numPr>
        <w:rPr>
          <w:rFonts w:asciiTheme="minorHAnsi" w:hAnsiTheme="minorHAnsi"/>
        </w:rPr>
      </w:pPr>
      <w:r w:rsidRPr="0019388B">
        <w:rPr>
          <w:rFonts w:asciiTheme="minorHAnsi" w:hAnsiTheme="minorHAnsi"/>
        </w:rPr>
        <w:t xml:space="preserve">any methods the </w:t>
      </w:r>
      <w:r w:rsidR="008E74E7" w:rsidRPr="0019388B">
        <w:rPr>
          <w:rStyle w:val="Emphasis-Bold"/>
          <w:rFonts w:asciiTheme="minorHAnsi" w:hAnsiTheme="minorHAnsi"/>
        </w:rPr>
        <w:t>CPP</w:t>
      </w:r>
      <w:r w:rsidR="008E74E7" w:rsidRPr="0019388B">
        <w:rPr>
          <w:rFonts w:asciiTheme="minorHAnsi" w:hAnsiTheme="minorHAnsi"/>
        </w:rPr>
        <w:t xml:space="preserve"> </w:t>
      </w:r>
      <w:r w:rsidRPr="0019388B">
        <w:rPr>
          <w:rStyle w:val="Emphasis-Bold"/>
          <w:rFonts w:asciiTheme="minorHAnsi" w:hAnsiTheme="minorHAnsi"/>
        </w:rPr>
        <w:t>applicant</w:t>
      </w:r>
      <w:r w:rsidRPr="0019388B">
        <w:rPr>
          <w:rFonts w:asciiTheme="minorHAnsi" w:hAnsiTheme="minorHAnsi"/>
        </w:rPr>
        <w:t xml:space="preserve"> used to check the reasonableness of the forecasts and related expenditure.</w:t>
      </w:r>
    </w:p>
    <w:p w:rsidR="00245987" w:rsidRPr="0019388B" w:rsidRDefault="00245987" w:rsidP="00613E76">
      <w:pPr>
        <w:pStyle w:val="HeadingH5ClausesubtextL1"/>
        <w:numPr>
          <w:ilvl w:val="4"/>
          <w:numId w:val="163"/>
        </w:numPr>
        <w:rPr>
          <w:rFonts w:asciiTheme="minorHAnsi" w:hAnsiTheme="minorHAnsi"/>
        </w:rPr>
      </w:pPr>
      <w:r w:rsidRPr="0019388B">
        <w:rPr>
          <w:rFonts w:asciiTheme="minorHAnsi" w:hAnsiTheme="minorHAnsi"/>
        </w:rPr>
        <w:t xml:space="preserve">Based on analysis in accordance with this clause, the </w:t>
      </w:r>
      <w:r w:rsidRPr="0019388B">
        <w:rPr>
          <w:rStyle w:val="Emphasis-Bold"/>
          <w:rFonts w:asciiTheme="minorHAnsi" w:hAnsiTheme="minorHAnsi"/>
        </w:rPr>
        <w:t>verifier</w:t>
      </w:r>
      <w:r w:rsidRPr="0019388B">
        <w:rPr>
          <w:rFonts w:asciiTheme="minorHAnsi" w:hAnsiTheme="minorHAnsi"/>
        </w:rPr>
        <w:t xml:space="preserve"> must provide an opinion on whether the </w:t>
      </w:r>
      <w:r w:rsidR="007A4984" w:rsidRPr="0019388B">
        <w:rPr>
          <w:rStyle w:val="Emphasis-Bold"/>
          <w:rFonts w:asciiTheme="minorHAnsi" w:hAnsiTheme="minorHAnsi"/>
        </w:rPr>
        <w:t>CPP</w:t>
      </w:r>
      <w:r w:rsidR="007A4984" w:rsidRPr="0019388B">
        <w:rPr>
          <w:rFonts w:asciiTheme="minorHAnsi" w:hAnsiTheme="minorHAnsi"/>
        </w:rPr>
        <w:t xml:space="preserve"> </w:t>
      </w:r>
      <w:r w:rsidRPr="0019388B">
        <w:rPr>
          <w:rStyle w:val="Emphasis-Bold"/>
          <w:rFonts w:asciiTheme="minorHAnsi" w:hAnsiTheme="minorHAnsi"/>
        </w:rPr>
        <w:t>applicant’s</w:t>
      </w:r>
      <w:r w:rsidRPr="0019388B">
        <w:rPr>
          <w:rFonts w:asciiTheme="minorHAnsi" w:hAnsiTheme="minorHAnsi"/>
        </w:rPr>
        <w:t xml:space="preserve"> forecast of total </w:t>
      </w:r>
      <w:r w:rsidRPr="0019388B">
        <w:rPr>
          <w:rStyle w:val="Emphasis-Bold"/>
          <w:rFonts w:asciiTheme="minorHAnsi" w:hAnsiTheme="minorHAnsi"/>
        </w:rPr>
        <w:t>opex</w:t>
      </w:r>
      <w:r w:rsidRPr="0019388B">
        <w:rPr>
          <w:rFonts w:asciiTheme="minorHAnsi" w:hAnsiTheme="minorHAnsi"/>
        </w:rPr>
        <w:t xml:space="preserve"> </w:t>
      </w:r>
      <w:r w:rsidR="00AE7EC9" w:rsidRPr="0019388B">
        <w:rPr>
          <w:rFonts w:asciiTheme="minorHAnsi" w:hAnsiTheme="minorHAnsi"/>
        </w:rPr>
        <w:t xml:space="preserve">meets </w:t>
      </w:r>
      <w:r w:rsidRPr="0019388B">
        <w:rPr>
          <w:rFonts w:asciiTheme="minorHAnsi" w:hAnsiTheme="minorHAnsi"/>
        </w:rPr>
        <w:t xml:space="preserve">the </w:t>
      </w:r>
      <w:r w:rsidRPr="0019388B">
        <w:rPr>
          <w:rStyle w:val="Emphasis-Bold"/>
          <w:rFonts w:asciiTheme="minorHAnsi" w:hAnsiTheme="minorHAnsi"/>
        </w:rPr>
        <w:t>expenditure</w:t>
      </w:r>
      <w:r w:rsidRPr="0019388B">
        <w:rPr>
          <w:rFonts w:asciiTheme="minorHAnsi" w:hAnsiTheme="minorHAnsi"/>
        </w:rPr>
        <w:t xml:space="preserve"> </w:t>
      </w:r>
      <w:r w:rsidRPr="0019388B">
        <w:rPr>
          <w:rStyle w:val="Emphasis-Bold"/>
          <w:rFonts w:asciiTheme="minorHAnsi" w:hAnsiTheme="minorHAnsi"/>
        </w:rPr>
        <w:t>objective</w:t>
      </w:r>
      <w:r w:rsidRPr="0019388B">
        <w:rPr>
          <w:rFonts w:asciiTheme="minorHAnsi" w:hAnsiTheme="minorHAnsi"/>
        </w:rPr>
        <w:t xml:space="preserve"> and, if not</w:t>
      </w:r>
      <w:r w:rsidR="007A4984" w:rsidRPr="0019388B">
        <w:rPr>
          <w:rFonts w:asciiTheme="minorHAnsi" w:hAnsiTheme="minorHAnsi"/>
        </w:rPr>
        <w:t>, identify-</w:t>
      </w:r>
      <w:r w:rsidRPr="0019388B">
        <w:rPr>
          <w:rFonts w:asciiTheme="minorHAnsi" w:hAnsiTheme="minorHAnsi"/>
        </w:rPr>
        <w:t xml:space="preserve"> </w:t>
      </w:r>
    </w:p>
    <w:p w:rsidR="00AE7EC9" w:rsidRPr="0019388B" w:rsidRDefault="00AE7EC9" w:rsidP="00613E76">
      <w:pPr>
        <w:pStyle w:val="HeadingH6ClausesubtextL2"/>
        <w:numPr>
          <w:ilvl w:val="5"/>
          <w:numId w:val="163"/>
        </w:numPr>
        <w:rPr>
          <w:rFonts w:asciiTheme="minorHAnsi" w:hAnsiTheme="minorHAnsi"/>
        </w:rPr>
      </w:pPr>
      <w:r w:rsidRPr="0019388B">
        <w:rPr>
          <w:rFonts w:asciiTheme="minorHAnsi" w:hAnsiTheme="minorHAnsi"/>
        </w:rPr>
        <w:t xml:space="preserve">whether the provision of further information is required to enable assessment against the </w:t>
      </w:r>
      <w:r w:rsidRPr="0019388B">
        <w:rPr>
          <w:rStyle w:val="Emphasis-Bold"/>
          <w:rFonts w:asciiTheme="minorHAnsi" w:hAnsiTheme="minorHAnsi"/>
        </w:rPr>
        <w:t>expenditure objective</w:t>
      </w:r>
      <w:r w:rsidRPr="0019388B">
        <w:rPr>
          <w:rFonts w:asciiTheme="minorHAnsi" w:hAnsiTheme="minorHAnsi"/>
        </w:rPr>
        <w:t xml:space="preserve"> to be undertaken and, if so, the type of information required;</w:t>
      </w:r>
    </w:p>
    <w:p w:rsidR="00245987" w:rsidRPr="0019388B" w:rsidRDefault="00245987" w:rsidP="00613E76">
      <w:pPr>
        <w:pStyle w:val="HeadingH6ClausesubtextL2"/>
        <w:numPr>
          <w:ilvl w:val="5"/>
          <w:numId w:val="163"/>
        </w:numPr>
        <w:rPr>
          <w:rFonts w:asciiTheme="minorHAnsi" w:hAnsiTheme="minorHAnsi"/>
        </w:rPr>
      </w:pPr>
      <w:r w:rsidRPr="0019388B">
        <w:rPr>
          <w:rFonts w:asciiTheme="minorHAnsi" w:hAnsiTheme="minorHAnsi"/>
        </w:rPr>
        <w:t xml:space="preserve">which of the </w:t>
      </w:r>
      <w:r w:rsidR="007A4984" w:rsidRPr="0019388B">
        <w:rPr>
          <w:rStyle w:val="Emphasis-Bold"/>
          <w:rFonts w:asciiTheme="minorHAnsi" w:hAnsiTheme="minorHAnsi"/>
        </w:rPr>
        <w:t>CPP</w:t>
      </w:r>
      <w:r w:rsidR="007A4984" w:rsidRPr="0019388B">
        <w:rPr>
          <w:rFonts w:asciiTheme="minorHAnsi" w:hAnsiTheme="minorHAnsi"/>
        </w:rPr>
        <w:t xml:space="preserve"> </w:t>
      </w:r>
      <w:r w:rsidRPr="0019388B">
        <w:rPr>
          <w:rStyle w:val="Emphasis-Bold"/>
          <w:rFonts w:asciiTheme="minorHAnsi" w:hAnsiTheme="minorHAnsi"/>
        </w:rPr>
        <w:t>applicant’s</w:t>
      </w:r>
      <w:r w:rsidRPr="0019388B">
        <w:rPr>
          <w:rFonts w:asciiTheme="minorHAnsi" w:hAnsiTheme="minorHAnsi"/>
        </w:rPr>
        <w:t xml:space="preserve"> </w:t>
      </w:r>
      <w:r w:rsidRPr="00D271DA">
        <w:rPr>
          <w:rStyle w:val="Emphasis-Bold"/>
          <w:rFonts w:asciiTheme="minorHAnsi" w:hAnsiTheme="minorHAnsi"/>
          <w:b w:val="0"/>
        </w:rPr>
        <w:t>forecast</w:t>
      </w:r>
      <w:r w:rsidRPr="0019388B">
        <w:rPr>
          <w:rFonts w:asciiTheme="minorHAnsi" w:hAnsiTheme="minorHAnsi"/>
        </w:rPr>
        <w:t xml:space="preserve"> </w:t>
      </w:r>
      <w:r w:rsidRPr="0019388B">
        <w:rPr>
          <w:rStyle w:val="Emphasis-Bold"/>
          <w:rFonts w:asciiTheme="minorHAnsi" w:hAnsiTheme="minorHAnsi"/>
        </w:rPr>
        <w:t>opex</w:t>
      </w:r>
      <w:r w:rsidRPr="0019388B">
        <w:rPr>
          <w:rFonts w:asciiTheme="minorHAnsi" w:hAnsiTheme="minorHAnsi"/>
        </w:rPr>
        <w:t xml:space="preserve"> </w:t>
      </w:r>
      <w:r w:rsidRPr="0019388B">
        <w:rPr>
          <w:rStyle w:val="Emphasis-Bold"/>
          <w:rFonts w:asciiTheme="minorHAnsi" w:hAnsiTheme="minorHAnsi"/>
        </w:rPr>
        <w:t>programmes</w:t>
      </w:r>
      <w:r w:rsidRPr="0019388B">
        <w:rPr>
          <w:rFonts w:asciiTheme="minorHAnsi" w:hAnsiTheme="minorHAnsi"/>
        </w:rPr>
        <w:t xml:space="preserve"> for each </w:t>
      </w:r>
      <w:r w:rsidRPr="0019388B">
        <w:rPr>
          <w:rStyle w:val="Emphasis-Bold"/>
          <w:rFonts w:asciiTheme="minorHAnsi" w:hAnsiTheme="minorHAnsi"/>
        </w:rPr>
        <w:t>opex</w:t>
      </w:r>
      <w:r w:rsidRPr="0019388B">
        <w:rPr>
          <w:rFonts w:asciiTheme="minorHAnsi" w:hAnsiTheme="minorHAnsi"/>
        </w:rPr>
        <w:t xml:space="preserve"> </w:t>
      </w:r>
      <w:r w:rsidRPr="0019388B">
        <w:rPr>
          <w:rStyle w:val="Emphasis-Bold"/>
          <w:rFonts w:asciiTheme="minorHAnsi" w:hAnsiTheme="minorHAnsi"/>
        </w:rPr>
        <w:t>category</w:t>
      </w:r>
      <w:r w:rsidRPr="0019388B">
        <w:rPr>
          <w:rFonts w:asciiTheme="minorHAnsi" w:hAnsiTheme="minorHAnsi"/>
        </w:rPr>
        <w:t xml:space="preserve"> might warrant further assessment by the </w:t>
      </w:r>
      <w:r w:rsidR="000965FA" w:rsidRPr="0019388B">
        <w:rPr>
          <w:rStyle w:val="Emphasis-Bold"/>
          <w:rFonts w:asciiTheme="minorHAnsi" w:hAnsiTheme="minorHAnsi"/>
        </w:rPr>
        <w:t>Commission</w:t>
      </w:r>
      <w:r w:rsidRPr="0019388B">
        <w:rPr>
          <w:rFonts w:asciiTheme="minorHAnsi" w:hAnsiTheme="minorHAnsi"/>
        </w:rPr>
        <w:t>; and</w:t>
      </w:r>
    </w:p>
    <w:p w:rsidR="00245987" w:rsidRPr="0019388B" w:rsidRDefault="00245987" w:rsidP="00613E76">
      <w:pPr>
        <w:pStyle w:val="HeadingH6ClausesubtextL2"/>
        <w:numPr>
          <w:ilvl w:val="5"/>
          <w:numId w:val="163"/>
        </w:numPr>
        <w:rPr>
          <w:rFonts w:asciiTheme="minorHAnsi" w:hAnsiTheme="minorHAnsi"/>
        </w:rPr>
      </w:pPr>
      <w:r w:rsidRPr="0019388B">
        <w:rPr>
          <w:rFonts w:asciiTheme="minorHAnsi" w:hAnsiTheme="minorHAnsi"/>
        </w:rPr>
        <w:t>what type of assessment would be the most effective.</w:t>
      </w:r>
    </w:p>
    <w:p w:rsidR="00245987" w:rsidRPr="00E82E4F" w:rsidRDefault="00245987" w:rsidP="00613E76">
      <w:pPr>
        <w:pStyle w:val="HeadingH4Clausetext"/>
        <w:numPr>
          <w:ilvl w:val="3"/>
          <w:numId w:val="163"/>
        </w:numPr>
        <w:rPr>
          <w:rFonts w:asciiTheme="minorHAnsi" w:hAnsiTheme="minorHAnsi"/>
          <w:b/>
          <w:u w:val="none"/>
        </w:rPr>
      </w:pPr>
      <w:r w:rsidRPr="00E82E4F">
        <w:rPr>
          <w:rFonts w:asciiTheme="minorHAnsi" w:hAnsiTheme="minorHAnsi"/>
          <w:b/>
          <w:u w:val="none"/>
        </w:rPr>
        <w:t>Capital contributions</w:t>
      </w:r>
    </w:p>
    <w:p w:rsidR="00245987" w:rsidRPr="0019388B" w:rsidRDefault="00245987" w:rsidP="00245987">
      <w:pPr>
        <w:pStyle w:val="UnnumberedL1"/>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verifier</w:t>
      </w:r>
      <w:r w:rsidRPr="0019388B">
        <w:rPr>
          <w:rFonts w:asciiTheme="minorHAnsi" w:hAnsiTheme="minorHAnsi"/>
        </w:rPr>
        <w:t xml:space="preserve"> must provide an opinion as to whether the forecast of </w:t>
      </w:r>
      <w:r w:rsidRPr="0019388B">
        <w:rPr>
          <w:rStyle w:val="Emphasis-Bold"/>
          <w:rFonts w:asciiTheme="minorHAnsi" w:hAnsiTheme="minorHAnsi"/>
        </w:rPr>
        <w:t>capital contributions</w:t>
      </w:r>
      <w:r w:rsidRPr="0019388B">
        <w:rPr>
          <w:rFonts w:asciiTheme="minorHAnsi" w:hAnsiTheme="minorHAnsi"/>
        </w:rPr>
        <w:t>-</w:t>
      </w:r>
    </w:p>
    <w:p w:rsidR="00245987" w:rsidRPr="0019388B" w:rsidRDefault="00245987" w:rsidP="00613E76">
      <w:pPr>
        <w:pStyle w:val="HeadingH6ClausesubtextL2"/>
        <w:numPr>
          <w:ilvl w:val="5"/>
          <w:numId w:val="163"/>
        </w:numPr>
        <w:rPr>
          <w:rFonts w:asciiTheme="minorHAnsi" w:hAnsiTheme="minorHAnsi"/>
        </w:rPr>
      </w:pPr>
      <w:r w:rsidRPr="0019388B">
        <w:rPr>
          <w:rFonts w:asciiTheme="minorHAnsi" w:hAnsiTheme="minorHAnsi"/>
        </w:rPr>
        <w:t>is reasonable; and</w:t>
      </w:r>
    </w:p>
    <w:p w:rsidR="0002030F" w:rsidRPr="0019388B" w:rsidRDefault="00245987" w:rsidP="00613E76">
      <w:pPr>
        <w:pStyle w:val="HeadingH6ClausesubtextL2"/>
        <w:numPr>
          <w:ilvl w:val="5"/>
          <w:numId w:val="163"/>
        </w:numPr>
        <w:rPr>
          <w:rFonts w:asciiTheme="minorHAnsi" w:hAnsiTheme="minorHAnsi"/>
        </w:rPr>
      </w:pPr>
      <w:r w:rsidRPr="0019388B">
        <w:rPr>
          <w:rFonts w:asciiTheme="minorHAnsi" w:hAnsiTheme="minorHAnsi"/>
        </w:rPr>
        <w:t xml:space="preserve">consistent with other aspects of the </w:t>
      </w:r>
      <w:r w:rsidR="00C7242F" w:rsidRPr="0019388B">
        <w:rPr>
          <w:rStyle w:val="Emphasis-Bold"/>
          <w:rFonts w:asciiTheme="minorHAnsi" w:hAnsiTheme="minorHAnsi"/>
        </w:rPr>
        <w:t>CPP proposal</w:t>
      </w:r>
      <w:r w:rsidRPr="0019388B">
        <w:rPr>
          <w:rFonts w:asciiTheme="minorHAnsi" w:hAnsiTheme="minorHAnsi"/>
        </w:rPr>
        <w:t>, in particular</w:t>
      </w:r>
      <w:r w:rsidR="0002030F" w:rsidRPr="0019388B">
        <w:rPr>
          <w:rFonts w:asciiTheme="minorHAnsi" w:hAnsiTheme="minorHAnsi"/>
        </w:rPr>
        <w:t>-</w:t>
      </w:r>
      <w:r w:rsidRPr="0019388B">
        <w:rPr>
          <w:rFonts w:asciiTheme="minorHAnsi" w:hAnsiTheme="minorHAnsi"/>
        </w:rPr>
        <w:t xml:space="preserve"> </w:t>
      </w:r>
    </w:p>
    <w:p w:rsidR="0002030F" w:rsidRPr="0019388B" w:rsidRDefault="00245987" w:rsidP="00613E76">
      <w:pPr>
        <w:pStyle w:val="HeadingH7ClausesubtextL3"/>
        <w:numPr>
          <w:ilvl w:val="6"/>
          <w:numId w:val="163"/>
        </w:numPr>
        <w:rPr>
          <w:rStyle w:val="Emphasis-Remove"/>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capex forecast</w:t>
      </w:r>
      <w:r w:rsidR="0002030F" w:rsidRPr="0019388B">
        <w:rPr>
          <w:rStyle w:val="Emphasis-Remove"/>
          <w:rFonts w:asciiTheme="minorHAnsi" w:hAnsiTheme="minorHAnsi"/>
        </w:rPr>
        <w:t>;</w:t>
      </w:r>
      <w:r w:rsidR="00D5067E" w:rsidRPr="0019388B">
        <w:rPr>
          <w:rStyle w:val="Emphasis-Bold"/>
          <w:rFonts w:asciiTheme="minorHAnsi" w:hAnsiTheme="minorHAnsi"/>
        </w:rPr>
        <w:t xml:space="preserve"> </w:t>
      </w:r>
      <w:r w:rsidR="00D5067E" w:rsidRPr="0019388B">
        <w:rPr>
          <w:rStyle w:val="Emphasis-Remove"/>
          <w:rFonts w:asciiTheme="minorHAnsi" w:hAnsiTheme="minorHAnsi"/>
        </w:rPr>
        <w:t xml:space="preserve">and </w:t>
      </w:r>
    </w:p>
    <w:p w:rsidR="00245987" w:rsidRPr="0019388B" w:rsidRDefault="00D5067E" w:rsidP="00613E76">
      <w:pPr>
        <w:pStyle w:val="HeadingH7ClausesubtextL3"/>
        <w:numPr>
          <w:ilvl w:val="6"/>
          <w:numId w:val="163"/>
        </w:numPr>
        <w:rPr>
          <w:rStyle w:val="Emphasis-Remove"/>
          <w:rFonts w:asciiTheme="minorHAnsi" w:hAnsiTheme="minorHAnsi"/>
        </w:rPr>
      </w:pPr>
      <w:r w:rsidRPr="0019388B">
        <w:rPr>
          <w:rStyle w:val="Emphasis-Remove"/>
          <w:rFonts w:asciiTheme="minorHAnsi" w:hAnsiTheme="minorHAnsi"/>
        </w:rPr>
        <w:t>forecast demand data provided in accordance with</w:t>
      </w:r>
      <w:r w:rsidR="00C2246F" w:rsidRPr="0019388B">
        <w:rPr>
          <w:rStyle w:val="Emphasis-Remove"/>
          <w:rFonts w:asciiTheme="minorHAnsi" w:hAnsiTheme="minorHAnsi"/>
        </w:rPr>
        <w:t xml:space="preserve"> clause</w:t>
      </w:r>
      <w:r w:rsidR="006124AD">
        <w:rPr>
          <w:rStyle w:val="Emphasis-Remove"/>
          <w:rFonts w:asciiTheme="minorHAnsi" w:hAnsiTheme="minorHAnsi"/>
        </w:rPr>
        <w:t xml:space="preserve"> D6</w:t>
      </w:r>
      <w:r w:rsidR="00245987" w:rsidRPr="0019388B">
        <w:rPr>
          <w:rStyle w:val="Emphasis-Remove"/>
          <w:rFonts w:asciiTheme="minorHAnsi" w:hAnsiTheme="minorHAnsi"/>
        </w:rPr>
        <w:t>.</w:t>
      </w:r>
    </w:p>
    <w:p w:rsidR="00245987" w:rsidRPr="00E82E4F" w:rsidRDefault="00245987" w:rsidP="00613E76">
      <w:pPr>
        <w:pStyle w:val="HeadingH4Clausetext"/>
        <w:numPr>
          <w:ilvl w:val="3"/>
          <w:numId w:val="163"/>
        </w:numPr>
        <w:rPr>
          <w:rFonts w:asciiTheme="minorHAnsi" w:hAnsiTheme="minorHAnsi"/>
          <w:b/>
          <w:u w:val="none"/>
        </w:rPr>
      </w:pPr>
      <w:r w:rsidRPr="00E82E4F">
        <w:rPr>
          <w:rFonts w:asciiTheme="minorHAnsi" w:hAnsiTheme="minorHAnsi"/>
          <w:b/>
          <w:u w:val="none"/>
        </w:rPr>
        <w:t>Demand forecasts</w:t>
      </w:r>
    </w:p>
    <w:p w:rsidR="00245987" w:rsidRPr="0019388B" w:rsidRDefault="00245987" w:rsidP="00613E76">
      <w:pPr>
        <w:pStyle w:val="HeadingH5ClausesubtextL1"/>
        <w:numPr>
          <w:ilvl w:val="4"/>
          <w:numId w:val="163"/>
        </w:numPr>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verifier</w:t>
      </w:r>
      <w:r w:rsidRPr="0019388B">
        <w:rPr>
          <w:rFonts w:asciiTheme="minorHAnsi" w:hAnsiTheme="minorHAnsi"/>
        </w:rPr>
        <w:t xml:space="preserve"> must provide an opinion as to whether- </w:t>
      </w:r>
    </w:p>
    <w:p w:rsidR="00245987" w:rsidRPr="0019388B" w:rsidRDefault="00245987" w:rsidP="00613E76">
      <w:pPr>
        <w:pStyle w:val="HeadingH6ClausesubtextL2"/>
        <w:numPr>
          <w:ilvl w:val="5"/>
          <w:numId w:val="163"/>
        </w:numPr>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key assumptions</w:t>
      </w:r>
      <w:r w:rsidRPr="0019388B">
        <w:rPr>
          <w:rFonts w:asciiTheme="minorHAnsi" w:hAnsiTheme="minorHAnsi"/>
        </w:rPr>
        <w:t>, key input data and forecasting methods used in determining demand forecasts were reasonable; and</w:t>
      </w:r>
    </w:p>
    <w:p w:rsidR="00245987" w:rsidRPr="0019388B" w:rsidRDefault="00245987" w:rsidP="00613E76">
      <w:pPr>
        <w:pStyle w:val="HeadingH6ClausesubtextL2"/>
        <w:numPr>
          <w:ilvl w:val="5"/>
          <w:numId w:val="163"/>
        </w:numPr>
        <w:rPr>
          <w:rFonts w:asciiTheme="minorHAnsi" w:hAnsiTheme="minorHAnsi"/>
        </w:rPr>
      </w:pPr>
      <w:r w:rsidRPr="0019388B">
        <w:rPr>
          <w:rFonts w:asciiTheme="minorHAnsi" w:hAnsiTheme="minorHAnsi"/>
        </w:rPr>
        <w:t xml:space="preserve">it was appropriate to use the </w:t>
      </w:r>
      <w:r w:rsidRPr="0019388B">
        <w:rPr>
          <w:rStyle w:val="Emphasis-Remove"/>
          <w:rFonts w:asciiTheme="minorHAnsi" w:hAnsiTheme="minorHAnsi"/>
        </w:rPr>
        <w:t>demand forecasts</w:t>
      </w:r>
      <w:r w:rsidRPr="0019388B">
        <w:rPr>
          <w:rFonts w:asciiTheme="minorHAnsi" w:hAnsiTheme="minorHAnsi"/>
        </w:rPr>
        <w:t xml:space="preserve"> resulting from these methods and assumptions to determine the</w:t>
      </w:r>
      <w:r w:rsidR="008E74E7" w:rsidRPr="0019388B">
        <w:rPr>
          <w:rFonts w:asciiTheme="minorHAnsi" w:hAnsiTheme="minorHAnsi"/>
        </w:rPr>
        <w:t>-</w:t>
      </w:r>
    </w:p>
    <w:p w:rsidR="00245987" w:rsidRPr="0019388B" w:rsidRDefault="00245987" w:rsidP="00613E76">
      <w:pPr>
        <w:pStyle w:val="HeadingH7ClausesubtextL3"/>
        <w:numPr>
          <w:ilvl w:val="6"/>
          <w:numId w:val="163"/>
        </w:numPr>
        <w:rPr>
          <w:rFonts w:asciiTheme="minorHAnsi" w:hAnsiTheme="minorHAnsi"/>
        </w:rPr>
      </w:pPr>
      <w:r w:rsidRPr="0019388B">
        <w:rPr>
          <w:rStyle w:val="Emphasis-Bold"/>
          <w:rFonts w:asciiTheme="minorHAnsi" w:hAnsiTheme="minorHAnsi"/>
        </w:rPr>
        <w:t>capex</w:t>
      </w:r>
      <w:r w:rsidRPr="0019388B">
        <w:rPr>
          <w:rFonts w:asciiTheme="minorHAnsi" w:hAnsiTheme="minorHAnsi"/>
        </w:rPr>
        <w:t xml:space="preserve"> </w:t>
      </w:r>
      <w:r w:rsidRPr="0019388B">
        <w:rPr>
          <w:rStyle w:val="Emphasis-Bold"/>
          <w:rFonts w:asciiTheme="minorHAnsi" w:hAnsiTheme="minorHAnsi"/>
        </w:rPr>
        <w:t>forecast</w:t>
      </w:r>
      <w:r w:rsidRPr="0019388B">
        <w:rPr>
          <w:rFonts w:asciiTheme="minorHAnsi" w:hAnsiTheme="minorHAnsi"/>
        </w:rPr>
        <w:t>; and</w:t>
      </w:r>
    </w:p>
    <w:p w:rsidR="00245987" w:rsidRPr="0019388B" w:rsidRDefault="00245987" w:rsidP="00613E76">
      <w:pPr>
        <w:pStyle w:val="HeadingH7ClausesubtextL3"/>
        <w:numPr>
          <w:ilvl w:val="6"/>
          <w:numId w:val="163"/>
        </w:numPr>
        <w:rPr>
          <w:rFonts w:asciiTheme="minorHAnsi" w:hAnsiTheme="minorHAnsi"/>
        </w:rPr>
      </w:pPr>
      <w:r w:rsidRPr="0019388B">
        <w:rPr>
          <w:rStyle w:val="Emphasis-Bold"/>
          <w:rFonts w:asciiTheme="minorHAnsi" w:hAnsiTheme="minorHAnsi"/>
        </w:rPr>
        <w:t>opex</w:t>
      </w:r>
      <w:r w:rsidRPr="0019388B">
        <w:rPr>
          <w:rFonts w:asciiTheme="minorHAnsi" w:hAnsiTheme="minorHAnsi"/>
        </w:rPr>
        <w:t xml:space="preserve"> </w:t>
      </w:r>
      <w:r w:rsidRPr="0019388B">
        <w:rPr>
          <w:rStyle w:val="Emphasis-Bold"/>
          <w:rFonts w:asciiTheme="minorHAnsi" w:hAnsiTheme="minorHAnsi"/>
        </w:rPr>
        <w:t>forecast</w:t>
      </w:r>
      <w:r w:rsidRPr="0019388B">
        <w:rPr>
          <w:rFonts w:asciiTheme="minorHAnsi" w:hAnsiTheme="minorHAnsi"/>
        </w:rPr>
        <w:t>.</w:t>
      </w:r>
    </w:p>
    <w:p w:rsidR="00245987" w:rsidRPr="0019388B" w:rsidRDefault="00245987" w:rsidP="00613E76">
      <w:pPr>
        <w:pStyle w:val="HeadingH5ClausesubtextL1"/>
        <w:numPr>
          <w:ilvl w:val="4"/>
          <w:numId w:val="163"/>
        </w:numPr>
        <w:rPr>
          <w:rFonts w:asciiTheme="minorHAnsi" w:hAnsiTheme="minorHAnsi"/>
        </w:rPr>
      </w:pPr>
      <w:r w:rsidRPr="0019388B">
        <w:rPr>
          <w:rFonts w:asciiTheme="minorHAnsi" w:hAnsiTheme="minorHAnsi"/>
        </w:rPr>
        <w:t>In respect of data, calculations and assumptions used to derive the forecast weighted average growth in quantities (as required by clause</w:t>
      </w:r>
      <w:r w:rsidR="006124AD">
        <w:rPr>
          <w:rFonts w:asciiTheme="minorHAnsi" w:hAnsiTheme="minorHAnsi"/>
        </w:rPr>
        <w:t xml:space="preserve"> 5.3.4</w:t>
      </w:r>
      <w:r w:rsidR="001972B1" w:rsidRPr="0019388B">
        <w:rPr>
          <w:rFonts w:asciiTheme="minorHAnsi" w:hAnsiTheme="minorHAnsi"/>
        </w:rPr>
        <w:t>)</w:t>
      </w:r>
      <w:r w:rsidRPr="0019388B">
        <w:rPr>
          <w:rFonts w:asciiTheme="minorHAnsi" w:hAnsiTheme="minorHAnsi"/>
        </w:rPr>
        <w:t xml:space="preserve">, the </w:t>
      </w:r>
      <w:r w:rsidRPr="0019388B">
        <w:rPr>
          <w:rStyle w:val="Emphasis-Bold"/>
          <w:rFonts w:asciiTheme="minorHAnsi" w:hAnsiTheme="minorHAnsi"/>
        </w:rPr>
        <w:t>verifier</w:t>
      </w:r>
      <w:r w:rsidRPr="0019388B">
        <w:rPr>
          <w:rFonts w:asciiTheme="minorHAnsi" w:hAnsiTheme="minorHAnsi"/>
        </w:rPr>
        <w:t xml:space="preserve"> must provide an opinion as to whether</w:t>
      </w:r>
      <w:r w:rsidR="00A20C3B" w:rsidRPr="0019388B">
        <w:rPr>
          <w:rFonts w:asciiTheme="minorHAnsi" w:hAnsiTheme="minorHAnsi"/>
        </w:rPr>
        <w:t xml:space="preserve">, in relation to each </w:t>
      </w:r>
      <w:r w:rsidR="00A20C3B" w:rsidRPr="0019388B">
        <w:rPr>
          <w:rStyle w:val="Emphasis-Bold"/>
          <w:rFonts w:asciiTheme="minorHAnsi" w:hAnsiTheme="minorHAnsi"/>
        </w:rPr>
        <w:t>demand group</w:t>
      </w:r>
      <w:r w:rsidRPr="0019388B">
        <w:rPr>
          <w:rFonts w:asciiTheme="minorHAnsi" w:hAnsiTheme="minorHAnsi"/>
        </w:rPr>
        <w:t>-</w:t>
      </w:r>
    </w:p>
    <w:p w:rsidR="00245987" w:rsidRPr="0019388B" w:rsidRDefault="00245987" w:rsidP="00613E76">
      <w:pPr>
        <w:pStyle w:val="HeadingH6ClausesubtextL2"/>
        <w:numPr>
          <w:ilvl w:val="5"/>
          <w:numId w:val="163"/>
        </w:numPr>
        <w:rPr>
          <w:rFonts w:asciiTheme="minorHAnsi" w:hAnsiTheme="minorHAnsi"/>
        </w:rPr>
      </w:pPr>
      <w:bookmarkStart w:id="1857" w:name="_Ref265709065"/>
      <w:r w:rsidRPr="0019388B">
        <w:rPr>
          <w:rFonts w:asciiTheme="minorHAnsi" w:hAnsiTheme="minorHAnsi"/>
        </w:rPr>
        <w:t>the-</w:t>
      </w:r>
      <w:bookmarkEnd w:id="1857"/>
    </w:p>
    <w:p w:rsidR="00245987" w:rsidRPr="0019388B" w:rsidRDefault="00245987" w:rsidP="00613E76">
      <w:pPr>
        <w:pStyle w:val="HeadingH7ClausesubtextL3"/>
        <w:numPr>
          <w:ilvl w:val="6"/>
          <w:numId w:val="163"/>
        </w:numPr>
        <w:rPr>
          <w:rFonts w:asciiTheme="minorHAnsi" w:hAnsiTheme="minorHAnsi"/>
        </w:rPr>
      </w:pPr>
      <w:r w:rsidRPr="0019388B">
        <w:rPr>
          <w:rFonts w:asciiTheme="minorHAnsi" w:hAnsiTheme="minorHAnsi"/>
        </w:rPr>
        <w:t xml:space="preserve">rationale for </w:t>
      </w:r>
      <w:r w:rsidR="00A20C3B" w:rsidRPr="0019388B">
        <w:rPr>
          <w:rFonts w:asciiTheme="minorHAnsi" w:hAnsiTheme="minorHAnsi"/>
        </w:rPr>
        <w:t>its</w:t>
      </w:r>
      <w:r w:rsidRPr="0019388B">
        <w:rPr>
          <w:rFonts w:asciiTheme="minorHAnsi" w:hAnsiTheme="minorHAnsi"/>
        </w:rPr>
        <w:t xml:space="preserve"> selection;</w:t>
      </w:r>
    </w:p>
    <w:p w:rsidR="00245987" w:rsidRPr="0019388B" w:rsidRDefault="00245987" w:rsidP="00613E76">
      <w:pPr>
        <w:pStyle w:val="HeadingH7ClausesubtextL3"/>
        <w:numPr>
          <w:ilvl w:val="6"/>
          <w:numId w:val="163"/>
        </w:numPr>
        <w:rPr>
          <w:rFonts w:asciiTheme="minorHAnsi" w:hAnsiTheme="minorHAnsi"/>
        </w:rPr>
      </w:pPr>
      <w:r w:rsidRPr="0019388B">
        <w:rPr>
          <w:rFonts w:asciiTheme="minorHAnsi" w:hAnsiTheme="minorHAnsi"/>
        </w:rPr>
        <w:t xml:space="preserve">basis for the forecast growth in demand; </w:t>
      </w:r>
    </w:p>
    <w:p w:rsidR="00245987" w:rsidRPr="0019388B" w:rsidRDefault="00245987" w:rsidP="00613E76">
      <w:pPr>
        <w:pStyle w:val="HeadingH7ClausesubtextL3"/>
        <w:numPr>
          <w:ilvl w:val="6"/>
          <w:numId w:val="163"/>
        </w:numPr>
        <w:rPr>
          <w:rFonts w:asciiTheme="minorHAnsi" w:hAnsiTheme="minorHAnsi"/>
        </w:rPr>
      </w:pPr>
      <w:bookmarkStart w:id="1858" w:name="_Ref265772522"/>
      <w:r w:rsidRPr="0019388B">
        <w:rPr>
          <w:rFonts w:asciiTheme="minorHAnsi" w:hAnsiTheme="minorHAnsi"/>
        </w:rPr>
        <w:t xml:space="preserve">basis for the assumptions used concerning the relative proportion of fixed and variable components in the </w:t>
      </w:r>
      <w:r w:rsidRPr="0019388B">
        <w:rPr>
          <w:rStyle w:val="Emphasis-Bold"/>
          <w:rFonts w:asciiTheme="minorHAnsi" w:hAnsiTheme="minorHAnsi"/>
        </w:rPr>
        <w:t>prices</w:t>
      </w:r>
      <w:r w:rsidRPr="0019388B">
        <w:rPr>
          <w:rFonts w:asciiTheme="minorHAnsi" w:hAnsiTheme="minorHAnsi"/>
        </w:rPr>
        <w:t xml:space="preserve"> charged;</w:t>
      </w:r>
      <w:bookmarkEnd w:id="1858"/>
      <w:r w:rsidR="008E74E7" w:rsidRPr="0019388B">
        <w:rPr>
          <w:rFonts w:asciiTheme="minorHAnsi" w:hAnsiTheme="minorHAnsi"/>
        </w:rPr>
        <w:t xml:space="preserve"> and</w:t>
      </w:r>
    </w:p>
    <w:p w:rsidR="00245987" w:rsidRPr="0019388B" w:rsidRDefault="00245987" w:rsidP="00613E76">
      <w:pPr>
        <w:pStyle w:val="HeadingH7ClausesubtextL3"/>
        <w:numPr>
          <w:ilvl w:val="6"/>
          <w:numId w:val="163"/>
        </w:numPr>
        <w:rPr>
          <w:rFonts w:asciiTheme="minorHAnsi" w:hAnsiTheme="minorHAnsi"/>
        </w:rPr>
      </w:pPr>
      <w:r w:rsidRPr="0019388B">
        <w:rPr>
          <w:rFonts w:asciiTheme="minorHAnsi" w:hAnsiTheme="minorHAnsi"/>
        </w:rPr>
        <w:t>basis for each weighting term,</w:t>
      </w:r>
    </w:p>
    <w:p w:rsidR="00245987" w:rsidRPr="0019388B" w:rsidRDefault="00245987" w:rsidP="00245987">
      <w:pPr>
        <w:pStyle w:val="UnnumberedL3"/>
        <w:rPr>
          <w:rFonts w:asciiTheme="minorHAnsi" w:hAnsiTheme="minorHAnsi"/>
        </w:rPr>
      </w:pPr>
      <w:r w:rsidRPr="0019388B">
        <w:rPr>
          <w:rFonts w:asciiTheme="minorHAnsi" w:hAnsiTheme="minorHAnsi"/>
        </w:rPr>
        <w:t xml:space="preserve">is reasonable; </w:t>
      </w:r>
    </w:p>
    <w:p w:rsidR="00245987" w:rsidRPr="0019388B" w:rsidRDefault="00245987" w:rsidP="00613E76">
      <w:pPr>
        <w:pStyle w:val="HeadingH6ClausesubtextL2"/>
        <w:numPr>
          <w:ilvl w:val="5"/>
          <w:numId w:val="163"/>
        </w:numPr>
        <w:rPr>
          <w:rFonts w:asciiTheme="minorHAnsi" w:hAnsiTheme="minorHAnsi"/>
        </w:rPr>
      </w:pPr>
      <w:bookmarkStart w:id="1859" w:name="_Ref265709060"/>
      <w:r w:rsidRPr="0019388B">
        <w:rPr>
          <w:rFonts w:asciiTheme="minorHAnsi" w:hAnsiTheme="minorHAnsi"/>
        </w:rPr>
        <w:t xml:space="preserve">the forecast growth in demand is consistent with all other demand forecasts included in the </w:t>
      </w:r>
      <w:r w:rsidR="00C7242F" w:rsidRPr="0019388B">
        <w:rPr>
          <w:rStyle w:val="Emphasis-Bold"/>
          <w:rFonts w:asciiTheme="minorHAnsi" w:hAnsiTheme="minorHAnsi"/>
        </w:rPr>
        <w:t>CPP proposal</w:t>
      </w:r>
      <w:r w:rsidRPr="0019388B">
        <w:rPr>
          <w:rFonts w:asciiTheme="minorHAnsi" w:hAnsiTheme="minorHAnsi"/>
        </w:rPr>
        <w:t>; and</w:t>
      </w:r>
      <w:bookmarkEnd w:id="1859"/>
    </w:p>
    <w:p w:rsidR="00A20C3B" w:rsidRPr="0019388B" w:rsidRDefault="00245987" w:rsidP="00613E76">
      <w:pPr>
        <w:pStyle w:val="HeadingH6ClausesubtextL2"/>
        <w:numPr>
          <w:ilvl w:val="5"/>
          <w:numId w:val="163"/>
        </w:numPr>
        <w:rPr>
          <w:rStyle w:val="Emphasis-Remove"/>
          <w:rFonts w:asciiTheme="minorHAnsi" w:hAnsiTheme="minorHAnsi"/>
        </w:rPr>
      </w:pPr>
      <w:r w:rsidRPr="0019388B">
        <w:rPr>
          <w:rFonts w:asciiTheme="minorHAnsi" w:hAnsiTheme="minorHAnsi"/>
        </w:rPr>
        <w:t xml:space="preserve">the assumptions referred to in </w:t>
      </w:r>
      <w:r w:rsidR="00C2246F" w:rsidRPr="0019388B">
        <w:rPr>
          <w:rFonts w:asciiTheme="minorHAnsi" w:hAnsiTheme="minorHAnsi"/>
        </w:rPr>
        <w:t>paragraph</w:t>
      </w:r>
      <w:r w:rsidR="006124AD">
        <w:rPr>
          <w:rFonts w:asciiTheme="minorHAnsi" w:hAnsiTheme="minorHAnsi"/>
        </w:rPr>
        <w:t xml:space="preserve"> (a)(iii)</w:t>
      </w:r>
      <w:r w:rsidR="0046632C" w:rsidRPr="0019388B">
        <w:rPr>
          <w:rFonts w:asciiTheme="minorHAnsi" w:hAnsiTheme="minorHAnsi"/>
        </w:rPr>
        <w:t xml:space="preserve"> </w:t>
      </w:r>
      <w:r w:rsidRPr="0019388B">
        <w:rPr>
          <w:rFonts w:asciiTheme="minorHAnsi" w:hAnsiTheme="minorHAnsi"/>
        </w:rPr>
        <w:t xml:space="preserve">are consistent with the calculation of </w:t>
      </w:r>
      <w:r w:rsidRPr="0019388B">
        <w:rPr>
          <w:rStyle w:val="Emphasis-Bold"/>
          <w:rFonts w:asciiTheme="minorHAnsi" w:hAnsiTheme="minorHAnsi"/>
        </w:rPr>
        <w:t>notional revenue</w:t>
      </w:r>
      <w:r w:rsidRPr="0019388B">
        <w:rPr>
          <w:rFonts w:asciiTheme="minorHAnsi" w:hAnsiTheme="minorHAnsi"/>
        </w:rPr>
        <w:t xml:space="preserve"> in the </w:t>
      </w:r>
      <w:r w:rsidR="00A20C3B" w:rsidRPr="0019388B">
        <w:rPr>
          <w:rFonts w:asciiTheme="minorHAnsi" w:hAnsiTheme="minorHAnsi"/>
        </w:rPr>
        <w:t xml:space="preserve">most recent annual compliance statement made by the supplier in accordance with a </w:t>
      </w:r>
      <w:r w:rsidR="00A20C3B" w:rsidRPr="0019388B">
        <w:rPr>
          <w:rStyle w:val="Emphasis-Bold"/>
          <w:rFonts w:asciiTheme="minorHAnsi" w:hAnsiTheme="minorHAnsi"/>
        </w:rPr>
        <w:t>DPP determination</w:t>
      </w:r>
      <w:r w:rsidR="00A20C3B" w:rsidRPr="0019388B">
        <w:rPr>
          <w:rStyle w:val="Emphasis-Remove"/>
          <w:rFonts w:asciiTheme="minorHAnsi" w:hAnsiTheme="minorHAnsi"/>
        </w:rPr>
        <w:t>.</w:t>
      </w:r>
    </w:p>
    <w:p w:rsidR="00651121" w:rsidRPr="00E82E4F" w:rsidRDefault="00651121" w:rsidP="00613E76">
      <w:pPr>
        <w:pStyle w:val="HeadingH4Clausetext"/>
        <w:numPr>
          <w:ilvl w:val="3"/>
          <w:numId w:val="163"/>
        </w:numPr>
        <w:rPr>
          <w:rFonts w:asciiTheme="minorHAnsi" w:hAnsiTheme="minorHAnsi"/>
          <w:b/>
          <w:u w:val="none"/>
        </w:rPr>
      </w:pPr>
      <w:r w:rsidRPr="00E82E4F">
        <w:rPr>
          <w:rFonts w:asciiTheme="minorHAnsi" w:hAnsiTheme="minorHAnsi"/>
          <w:b/>
          <w:u w:val="none"/>
        </w:rPr>
        <w:t xml:space="preserve">Assessment techniques </w:t>
      </w:r>
    </w:p>
    <w:p w:rsidR="00651121" w:rsidRPr="0019388B" w:rsidRDefault="00651121" w:rsidP="00613E76">
      <w:pPr>
        <w:pStyle w:val="HeadingH5ClausesubtextL1"/>
        <w:numPr>
          <w:ilvl w:val="4"/>
          <w:numId w:val="163"/>
        </w:numPr>
        <w:rPr>
          <w:rFonts w:asciiTheme="minorHAnsi" w:hAnsiTheme="minorHAnsi"/>
        </w:rPr>
      </w:pPr>
      <w:bookmarkStart w:id="1860" w:name="_Ref273956095"/>
      <w:r w:rsidRPr="0019388B">
        <w:rPr>
          <w:rFonts w:asciiTheme="minorHAnsi" w:hAnsiTheme="minorHAnsi"/>
        </w:rPr>
        <w:t>When-</w:t>
      </w:r>
      <w:bookmarkEnd w:id="1860"/>
    </w:p>
    <w:p w:rsidR="00651121" w:rsidRPr="0019388B" w:rsidRDefault="00651121" w:rsidP="00613E76">
      <w:pPr>
        <w:pStyle w:val="HeadingH6ClausesubtextL2"/>
        <w:numPr>
          <w:ilvl w:val="5"/>
          <w:numId w:val="163"/>
        </w:numPr>
        <w:rPr>
          <w:rFonts w:asciiTheme="minorHAnsi" w:hAnsiTheme="minorHAnsi"/>
        </w:rPr>
      </w:pPr>
      <w:r w:rsidRPr="0019388B">
        <w:rPr>
          <w:rFonts w:asciiTheme="minorHAnsi" w:hAnsiTheme="minorHAnsi"/>
        </w:rPr>
        <w:t xml:space="preserve">undertaking analysis and reviews of information; and </w:t>
      </w:r>
    </w:p>
    <w:p w:rsidR="00651121" w:rsidRPr="0019388B" w:rsidRDefault="00651121" w:rsidP="00613E76">
      <w:pPr>
        <w:pStyle w:val="HeadingH6ClausesubtextL2"/>
        <w:numPr>
          <w:ilvl w:val="5"/>
          <w:numId w:val="163"/>
        </w:numPr>
        <w:rPr>
          <w:rFonts w:asciiTheme="minorHAnsi" w:hAnsiTheme="minorHAnsi"/>
        </w:rPr>
      </w:pPr>
      <w:r w:rsidRPr="0019388B">
        <w:rPr>
          <w:rFonts w:asciiTheme="minorHAnsi" w:hAnsiTheme="minorHAnsi"/>
        </w:rPr>
        <w:t xml:space="preserve">considering the matters, </w:t>
      </w:r>
    </w:p>
    <w:p w:rsidR="00651121" w:rsidRPr="0019388B" w:rsidRDefault="00651121" w:rsidP="00651121">
      <w:pPr>
        <w:pStyle w:val="UnnumberedL2"/>
        <w:rPr>
          <w:rFonts w:asciiTheme="minorHAnsi" w:hAnsiTheme="minorHAnsi"/>
        </w:rPr>
      </w:pPr>
      <w:r w:rsidRPr="0019388B">
        <w:rPr>
          <w:rFonts w:asciiTheme="minorHAnsi" w:hAnsiTheme="minorHAnsi"/>
        </w:rPr>
        <w:t xml:space="preserve">required by this Schedule, the </w:t>
      </w:r>
      <w:r w:rsidRPr="0019388B">
        <w:rPr>
          <w:rStyle w:val="Emphasis-Bold"/>
          <w:rFonts w:asciiTheme="minorHAnsi" w:hAnsiTheme="minorHAnsi"/>
        </w:rPr>
        <w:t>verifier</w:t>
      </w:r>
      <w:r w:rsidRPr="0019388B">
        <w:rPr>
          <w:rFonts w:asciiTheme="minorHAnsi" w:hAnsiTheme="minorHAnsi"/>
        </w:rPr>
        <w:t xml:space="preserve"> must use some or all of the following assessment techniques: </w:t>
      </w:r>
    </w:p>
    <w:p w:rsidR="00651121" w:rsidRPr="0019388B" w:rsidRDefault="00651121" w:rsidP="00613E76">
      <w:pPr>
        <w:pStyle w:val="HeadingH6ClausesubtextL2"/>
        <w:numPr>
          <w:ilvl w:val="5"/>
          <w:numId w:val="163"/>
        </w:numPr>
        <w:rPr>
          <w:rFonts w:asciiTheme="minorHAnsi" w:hAnsiTheme="minorHAnsi"/>
        </w:rPr>
      </w:pPr>
      <w:r w:rsidRPr="0019388B">
        <w:rPr>
          <w:rFonts w:asciiTheme="minorHAnsi" w:hAnsiTheme="minorHAnsi"/>
        </w:rPr>
        <w:t>process benchmarking;</w:t>
      </w:r>
    </w:p>
    <w:p w:rsidR="00651121" w:rsidRPr="0019388B" w:rsidRDefault="00651121" w:rsidP="00613E76">
      <w:pPr>
        <w:pStyle w:val="HeadingH6ClausesubtextL2"/>
        <w:numPr>
          <w:ilvl w:val="5"/>
          <w:numId w:val="163"/>
        </w:numPr>
        <w:rPr>
          <w:rFonts w:asciiTheme="minorHAnsi" w:hAnsiTheme="minorHAnsi"/>
        </w:rPr>
      </w:pPr>
      <w:r w:rsidRPr="0019388B">
        <w:rPr>
          <w:rFonts w:asciiTheme="minorHAnsi" w:hAnsiTheme="minorHAnsi"/>
        </w:rPr>
        <w:t>process or functional modelling;</w:t>
      </w:r>
    </w:p>
    <w:p w:rsidR="00651121" w:rsidRPr="0019388B" w:rsidRDefault="00651121" w:rsidP="00613E76">
      <w:pPr>
        <w:pStyle w:val="HeadingH6ClausesubtextL2"/>
        <w:numPr>
          <w:ilvl w:val="5"/>
          <w:numId w:val="163"/>
        </w:numPr>
        <w:rPr>
          <w:rFonts w:asciiTheme="minorHAnsi" w:hAnsiTheme="minorHAnsi"/>
        </w:rPr>
      </w:pPr>
      <w:r w:rsidRPr="0019388B">
        <w:rPr>
          <w:rFonts w:asciiTheme="minorHAnsi" w:hAnsiTheme="minorHAnsi"/>
        </w:rPr>
        <w:t>unit rate benchmarking;</w:t>
      </w:r>
    </w:p>
    <w:p w:rsidR="00651121" w:rsidRPr="0019388B" w:rsidRDefault="00651121" w:rsidP="00613E76">
      <w:pPr>
        <w:pStyle w:val="HeadingH6ClausesubtextL2"/>
        <w:numPr>
          <w:ilvl w:val="5"/>
          <w:numId w:val="163"/>
        </w:numPr>
        <w:rPr>
          <w:rFonts w:asciiTheme="minorHAnsi" w:hAnsiTheme="minorHAnsi"/>
        </w:rPr>
      </w:pPr>
      <w:r w:rsidRPr="0019388B">
        <w:rPr>
          <w:rFonts w:asciiTheme="minorHAnsi" w:hAnsiTheme="minorHAnsi"/>
        </w:rPr>
        <w:t xml:space="preserve">trending or time-series analysis; </w:t>
      </w:r>
    </w:p>
    <w:p w:rsidR="00651121" w:rsidRPr="0019388B" w:rsidRDefault="00651121" w:rsidP="00613E76">
      <w:pPr>
        <w:pStyle w:val="HeadingH6ClausesubtextL2"/>
        <w:numPr>
          <w:ilvl w:val="5"/>
          <w:numId w:val="163"/>
        </w:numPr>
        <w:rPr>
          <w:rFonts w:asciiTheme="minorHAnsi" w:hAnsiTheme="minorHAnsi"/>
        </w:rPr>
      </w:pPr>
      <w:r w:rsidRPr="0019388B">
        <w:rPr>
          <w:rFonts w:asciiTheme="minorHAnsi" w:hAnsiTheme="minorHAnsi"/>
        </w:rPr>
        <w:t xml:space="preserve">high level governance and process reviews; </w:t>
      </w:r>
    </w:p>
    <w:p w:rsidR="00651121" w:rsidRPr="0019388B" w:rsidRDefault="00651121" w:rsidP="00613E76">
      <w:pPr>
        <w:pStyle w:val="HeadingH6ClausesubtextL2"/>
        <w:numPr>
          <w:ilvl w:val="5"/>
          <w:numId w:val="163"/>
        </w:numPr>
        <w:rPr>
          <w:rFonts w:asciiTheme="minorHAnsi" w:hAnsiTheme="minorHAnsi"/>
        </w:rPr>
      </w:pPr>
      <w:r w:rsidRPr="0019388B">
        <w:rPr>
          <w:rFonts w:asciiTheme="minorHAnsi" w:hAnsiTheme="minorHAnsi"/>
        </w:rPr>
        <w:t xml:space="preserve">internal benchmarking of forecast costs against costs in the </w:t>
      </w:r>
      <w:r w:rsidRPr="0019388B">
        <w:rPr>
          <w:rStyle w:val="Emphasis-Bold"/>
          <w:rFonts w:asciiTheme="minorHAnsi" w:hAnsiTheme="minorHAnsi"/>
        </w:rPr>
        <w:t>current period</w:t>
      </w:r>
      <w:r w:rsidRPr="0019388B">
        <w:rPr>
          <w:rFonts w:asciiTheme="minorHAnsi" w:hAnsiTheme="minorHAnsi"/>
        </w:rPr>
        <w:t>;</w:t>
      </w:r>
    </w:p>
    <w:p w:rsidR="00651121" w:rsidRPr="0019388B" w:rsidRDefault="00651121" w:rsidP="00613E76">
      <w:pPr>
        <w:pStyle w:val="HeadingH6ClausesubtextL2"/>
        <w:numPr>
          <w:ilvl w:val="5"/>
          <w:numId w:val="163"/>
        </w:numPr>
        <w:rPr>
          <w:rFonts w:asciiTheme="minorHAnsi" w:hAnsiTheme="minorHAnsi"/>
        </w:rPr>
      </w:pPr>
      <w:r w:rsidRPr="0019388B">
        <w:rPr>
          <w:rStyle w:val="Emphasis-Bold"/>
          <w:rFonts w:asciiTheme="minorHAnsi" w:hAnsiTheme="minorHAnsi"/>
        </w:rPr>
        <w:t>capex</w:t>
      </w:r>
      <w:r w:rsidRPr="0019388B">
        <w:rPr>
          <w:rFonts w:asciiTheme="minorHAnsi" w:hAnsiTheme="minorHAnsi"/>
        </w:rPr>
        <w:t xml:space="preserve"> </w:t>
      </w:r>
      <w:r w:rsidRPr="0019388B">
        <w:rPr>
          <w:rStyle w:val="Emphasis-Bold"/>
          <w:rFonts w:asciiTheme="minorHAnsi" w:hAnsiTheme="minorHAnsi"/>
        </w:rPr>
        <w:t>category</w:t>
      </w:r>
      <w:r w:rsidRPr="0019388B">
        <w:rPr>
          <w:rFonts w:asciiTheme="minorHAnsi" w:hAnsiTheme="minorHAnsi"/>
        </w:rPr>
        <w:t xml:space="preserve"> and </w:t>
      </w:r>
      <w:r w:rsidRPr="0019388B">
        <w:rPr>
          <w:rStyle w:val="Emphasis-Bold"/>
          <w:rFonts w:asciiTheme="minorHAnsi" w:hAnsiTheme="minorHAnsi"/>
        </w:rPr>
        <w:t>opex category</w:t>
      </w:r>
      <w:r w:rsidRPr="0019388B">
        <w:rPr>
          <w:rFonts w:asciiTheme="minorHAnsi" w:hAnsiTheme="minorHAnsi"/>
        </w:rPr>
        <w:t xml:space="preserve"> benchmarking; </w:t>
      </w:r>
    </w:p>
    <w:p w:rsidR="00651121" w:rsidRPr="0019388B" w:rsidRDefault="00651121" w:rsidP="00613E76">
      <w:pPr>
        <w:pStyle w:val="HeadingH6ClausesubtextL2"/>
        <w:numPr>
          <w:ilvl w:val="5"/>
          <w:numId w:val="163"/>
        </w:numPr>
        <w:rPr>
          <w:rFonts w:asciiTheme="minorHAnsi" w:hAnsiTheme="minorHAnsi"/>
        </w:rPr>
      </w:pPr>
      <w:r w:rsidRPr="0019388B">
        <w:rPr>
          <w:rStyle w:val="Emphasis-Bold"/>
          <w:rFonts w:asciiTheme="minorHAnsi" w:hAnsiTheme="minorHAnsi"/>
        </w:rPr>
        <w:t>project</w:t>
      </w:r>
      <w:r w:rsidRPr="0019388B">
        <w:rPr>
          <w:rFonts w:asciiTheme="minorHAnsi" w:hAnsiTheme="minorHAnsi"/>
        </w:rPr>
        <w:t xml:space="preserve"> and </w:t>
      </w:r>
      <w:r w:rsidRPr="0019388B">
        <w:rPr>
          <w:rStyle w:val="Emphasis-Bold"/>
          <w:rFonts w:asciiTheme="minorHAnsi" w:hAnsiTheme="minorHAnsi"/>
        </w:rPr>
        <w:t>programme</w:t>
      </w:r>
      <w:r w:rsidRPr="0019388B">
        <w:rPr>
          <w:rFonts w:asciiTheme="minorHAnsi" w:hAnsiTheme="minorHAnsi"/>
        </w:rPr>
        <w:t xml:space="preserve"> sampling; and</w:t>
      </w:r>
    </w:p>
    <w:p w:rsidR="00651121" w:rsidRPr="0019388B" w:rsidRDefault="00651121" w:rsidP="00613E76">
      <w:pPr>
        <w:pStyle w:val="HeadingH6ClausesubtextL2"/>
        <w:numPr>
          <w:ilvl w:val="5"/>
          <w:numId w:val="163"/>
        </w:numPr>
        <w:rPr>
          <w:rFonts w:asciiTheme="minorHAnsi" w:hAnsiTheme="minorHAnsi"/>
        </w:rPr>
      </w:pPr>
      <w:r w:rsidRPr="0019388B">
        <w:rPr>
          <w:rFonts w:asciiTheme="minorHAnsi" w:hAnsiTheme="minorHAnsi"/>
        </w:rPr>
        <w:t xml:space="preserve">critiques or </w:t>
      </w:r>
      <w:r w:rsidRPr="0019388B">
        <w:rPr>
          <w:rStyle w:val="Emphasis-Bold"/>
          <w:rFonts w:asciiTheme="minorHAnsi" w:hAnsiTheme="minorHAnsi"/>
        </w:rPr>
        <w:t>independent</w:t>
      </w:r>
      <w:r w:rsidRPr="0019388B">
        <w:rPr>
          <w:rFonts w:asciiTheme="minorHAnsi" w:hAnsiTheme="minorHAnsi"/>
        </w:rPr>
        <w:t xml:space="preserve"> development of- </w:t>
      </w:r>
    </w:p>
    <w:p w:rsidR="00651121" w:rsidRPr="0019388B" w:rsidRDefault="00651121" w:rsidP="00613E76">
      <w:pPr>
        <w:pStyle w:val="HeadingH7ClausesubtextL3"/>
        <w:numPr>
          <w:ilvl w:val="6"/>
          <w:numId w:val="163"/>
        </w:numPr>
        <w:rPr>
          <w:rFonts w:asciiTheme="minorHAnsi" w:hAnsiTheme="minorHAnsi"/>
        </w:rPr>
      </w:pPr>
      <w:r w:rsidRPr="0019388B">
        <w:rPr>
          <w:rStyle w:val="Emphasis-Remove"/>
          <w:rFonts w:asciiTheme="minorHAnsi" w:hAnsiTheme="minorHAnsi"/>
        </w:rPr>
        <w:t>demand forecasts</w:t>
      </w:r>
      <w:r w:rsidRPr="0019388B">
        <w:rPr>
          <w:rFonts w:asciiTheme="minorHAnsi" w:hAnsiTheme="minorHAnsi"/>
        </w:rPr>
        <w:t xml:space="preserve">; </w:t>
      </w:r>
    </w:p>
    <w:p w:rsidR="00651121" w:rsidRPr="0019388B" w:rsidRDefault="00651121" w:rsidP="00613E76">
      <w:pPr>
        <w:pStyle w:val="HeadingH7ClausesubtextL3"/>
        <w:numPr>
          <w:ilvl w:val="6"/>
          <w:numId w:val="163"/>
        </w:numPr>
        <w:rPr>
          <w:rFonts w:asciiTheme="minorHAnsi" w:hAnsiTheme="minorHAnsi"/>
        </w:rPr>
      </w:pPr>
      <w:r w:rsidRPr="0019388B">
        <w:rPr>
          <w:rFonts w:asciiTheme="minorHAnsi" w:hAnsiTheme="minorHAnsi"/>
        </w:rPr>
        <w:t xml:space="preserve">labour unit cost forecasts; </w:t>
      </w:r>
    </w:p>
    <w:p w:rsidR="00651121" w:rsidRPr="0019388B" w:rsidRDefault="00651121" w:rsidP="00613E76">
      <w:pPr>
        <w:pStyle w:val="HeadingH7ClausesubtextL3"/>
        <w:numPr>
          <w:ilvl w:val="6"/>
          <w:numId w:val="163"/>
        </w:numPr>
        <w:rPr>
          <w:rFonts w:asciiTheme="minorHAnsi" w:hAnsiTheme="minorHAnsi"/>
        </w:rPr>
      </w:pPr>
      <w:r w:rsidRPr="0019388B">
        <w:rPr>
          <w:rFonts w:asciiTheme="minorHAnsi" w:hAnsiTheme="minorHAnsi"/>
        </w:rPr>
        <w:t xml:space="preserve">materials forecasts; </w:t>
      </w:r>
    </w:p>
    <w:p w:rsidR="00651121" w:rsidRPr="0019388B" w:rsidRDefault="00651121" w:rsidP="00613E76">
      <w:pPr>
        <w:pStyle w:val="HeadingH7ClausesubtextL3"/>
        <w:numPr>
          <w:ilvl w:val="6"/>
          <w:numId w:val="163"/>
        </w:numPr>
        <w:rPr>
          <w:rFonts w:asciiTheme="minorHAnsi" w:hAnsiTheme="minorHAnsi"/>
        </w:rPr>
      </w:pPr>
      <w:r w:rsidRPr="0019388B">
        <w:rPr>
          <w:rFonts w:asciiTheme="minorHAnsi" w:hAnsiTheme="minorHAnsi"/>
        </w:rPr>
        <w:t xml:space="preserve">plant forecasts; and </w:t>
      </w:r>
    </w:p>
    <w:p w:rsidR="00651121" w:rsidRPr="0019388B" w:rsidRDefault="00651121" w:rsidP="00613E76">
      <w:pPr>
        <w:pStyle w:val="HeadingH7ClausesubtextL3"/>
        <w:numPr>
          <w:ilvl w:val="6"/>
          <w:numId w:val="163"/>
        </w:numPr>
        <w:rPr>
          <w:rFonts w:asciiTheme="minorHAnsi" w:hAnsiTheme="minorHAnsi"/>
        </w:rPr>
      </w:pPr>
      <w:r w:rsidRPr="0019388B">
        <w:rPr>
          <w:rFonts w:asciiTheme="minorHAnsi" w:hAnsiTheme="minorHAnsi"/>
        </w:rPr>
        <w:t>equipment unit cost forecasts.</w:t>
      </w:r>
    </w:p>
    <w:p w:rsidR="00651121" w:rsidRPr="0019388B" w:rsidRDefault="00651121" w:rsidP="00613E76">
      <w:pPr>
        <w:pStyle w:val="HeadingH5ClausesubtextL1"/>
        <w:numPr>
          <w:ilvl w:val="4"/>
          <w:numId w:val="163"/>
        </w:numPr>
        <w:rPr>
          <w:rFonts w:asciiTheme="minorHAnsi" w:hAnsiTheme="minorHAnsi"/>
        </w:rPr>
      </w:pPr>
      <w:r w:rsidRPr="0019388B">
        <w:rPr>
          <w:rFonts w:asciiTheme="minorHAnsi" w:hAnsiTheme="minorHAnsi"/>
        </w:rPr>
        <w:t xml:space="preserve">The </w:t>
      </w:r>
      <w:r w:rsidRPr="0019388B">
        <w:rPr>
          <w:rStyle w:val="Emphasis-Bold"/>
          <w:rFonts w:asciiTheme="minorHAnsi" w:hAnsiTheme="minorHAnsi"/>
        </w:rPr>
        <w:t>verifier</w:t>
      </w:r>
      <w:r w:rsidRPr="0019388B">
        <w:rPr>
          <w:rFonts w:asciiTheme="minorHAnsi" w:hAnsiTheme="minorHAnsi"/>
        </w:rPr>
        <w:t xml:space="preserve"> must explain why particular techniques listed in subclause</w:t>
      </w:r>
      <w:r w:rsidR="006124AD">
        <w:rPr>
          <w:rFonts w:asciiTheme="minorHAnsi" w:hAnsiTheme="minorHAnsi"/>
        </w:rPr>
        <w:t xml:space="preserve"> (1)</w:t>
      </w:r>
      <w:r w:rsidRPr="0019388B">
        <w:rPr>
          <w:rFonts w:asciiTheme="minorHAnsi" w:hAnsiTheme="minorHAnsi"/>
        </w:rPr>
        <w:t xml:space="preserve"> were applied and others were not applied.</w:t>
      </w:r>
    </w:p>
    <w:p w:rsidR="00651121" w:rsidRPr="0019388B" w:rsidRDefault="00651121" w:rsidP="00613E76">
      <w:pPr>
        <w:pStyle w:val="HeadingH5ClausesubtextL1"/>
        <w:numPr>
          <w:ilvl w:val="4"/>
          <w:numId w:val="163"/>
        </w:numPr>
        <w:rPr>
          <w:rFonts w:asciiTheme="minorHAnsi" w:hAnsiTheme="minorHAnsi"/>
        </w:rPr>
      </w:pPr>
      <w:bookmarkStart w:id="1861" w:name="_Ref273514115"/>
      <w:r w:rsidRPr="0019388B">
        <w:rPr>
          <w:rFonts w:asciiTheme="minorHAnsi" w:hAnsiTheme="minorHAnsi"/>
        </w:rPr>
        <w:t>Where, for the purpose of applying any of the techniques listed in subclause</w:t>
      </w:r>
      <w:r w:rsidR="006124AD">
        <w:rPr>
          <w:rFonts w:asciiTheme="minorHAnsi" w:hAnsiTheme="minorHAnsi"/>
        </w:rPr>
        <w:t xml:space="preserve"> (1)</w:t>
      </w:r>
      <w:r w:rsidRPr="0019388B">
        <w:rPr>
          <w:rFonts w:asciiTheme="minorHAnsi" w:hAnsiTheme="minorHAnsi"/>
        </w:rPr>
        <w:t xml:space="preserve">, the </w:t>
      </w:r>
      <w:r w:rsidRPr="0019388B">
        <w:rPr>
          <w:rStyle w:val="Emphasis-Bold"/>
          <w:rFonts w:asciiTheme="minorHAnsi" w:hAnsiTheme="minorHAnsi"/>
        </w:rPr>
        <w:t>verifier</w:t>
      </w:r>
      <w:r w:rsidRPr="0019388B">
        <w:rPr>
          <w:rFonts w:asciiTheme="minorHAnsi" w:hAnsiTheme="minorHAnsi"/>
        </w:rPr>
        <w:t xml:space="preserve"> uses information that is not provided to it by the </w:t>
      </w:r>
      <w:r w:rsidRPr="0019388B">
        <w:rPr>
          <w:rStyle w:val="Emphasis-Bold"/>
          <w:rFonts w:asciiTheme="minorHAnsi" w:hAnsiTheme="minorHAnsi"/>
        </w:rPr>
        <w:t>CPP applicant</w:t>
      </w:r>
      <w:bookmarkEnd w:id="1861"/>
      <w:r w:rsidR="000573CA" w:rsidRPr="0019388B">
        <w:rPr>
          <w:rStyle w:val="Emphasis-Remove"/>
          <w:rFonts w:asciiTheme="minorHAnsi" w:hAnsiTheme="minorHAnsi"/>
        </w:rPr>
        <w:t>,</w:t>
      </w:r>
      <w:r w:rsidRPr="0019388B">
        <w:rPr>
          <w:rFonts w:asciiTheme="minorHAnsi" w:hAnsiTheme="minorHAnsi"/>
        </w:rPr>
        <w:t xml:space="preserve"> the </w:t>
      </w:r>
      <w:r w:rsidRPr="0019388B">
        <w:rPr>
          <w:rStyle w:val="Emphasis-Bold"/>
          <w:rFonts w:asciiTheme="minorHAnsi" w:hAnsiTheme="minorHAnsi"/>
        </w:rPr>
        <w:t>verifier</w:t>
      </w:r>
      <w:r w:rsidRPr="0019388B">
        <w:rPr>
          <w:rFonts w:asciiTheme="minorHAnsi" w:hAnsiTheme="minorHAnsi"/>
        </w:rPr>
        <w:t xml:space="preserve"> must, in respect of that information-</w:t>
      </w:r>
    </w:p>
    <w:p w:rsidR="00651121" w:rsidRPr="0019388B" w:rsidRDefault="00651121" w:rsidP="00613E76">
      <w:pPr>
        <w:pStyle w:val="HeadingH6ClausesubtextL2"/>
        <w:numPr>
          <w:ilvl w:val="5"/>
          <w:numId w:val="163"/>
        </w:numPr>
        <w:rPr>
          <w:rFonts w:asciiTheme="minorHAnsi" w:hAnsiTheme="minorHAnsi"/>
        </w:rPr>
      </w:pPr>
      <w:r w:rsidRPr="0019388B">
        <w:rPr>
          <w:rFonts w:asciiTheme="minorHAnsi" w:hAnsiTheme="minorHAnsi"/>
        </w:rPr>
        <w:t>describe in the draft verification report</w:t>
      </w:r>
      <w:r w:rsidRPr="0019388B">
        <w:rPr>
          <w:rStyle w:val="Emphasis-Remove"/>
          <w:rFonts w:asciiTheme="minorHAnsi" w:hAnsiTheme="minorHAnsi"/>
        </w:rPr>
        <w:t xml:space="preserve"> its nature and source and the reason for wishing to rely on it</w:t>
      </w:r>
      <w:r w:rsidRPr="0019388B">
        <w:rPr>
          <w:rFonts w:asciiTheme="minorHAnsi" w:hAnsiTheme="minorHAnsi"/>
        </w:rPr>
        <w:t>;</w:t>
      </w:r>
    </w:p>
    <w:p w:rsidR="00651121" w:rsidRPr="0019388B" w:rsidRDefault="00651121" w:rsidP="00613E76">
      <w:pPr>
        <w:pStyle w:val="HeadingH6ClausesubtextL2"/>
        <w:numPr>
          <w:ilvl w:val="5"/>
          <w:numId w:val="163"/>
        </w:numPr>
        <w:rPr>
          <w:rFonts w:asciiTheme="minorHAnsi" w:hAnsiTheme="minorHAnsi"/>
        </w:rPr>
      </w:pPr>
      <w:bookmarkStart w:id="1862" w:name="_Ref273958577"/>
      <w:r w:rsidRPr="0019388B">
        <w:rPr>
          <w:rFonts w:asciiTheme="minorHAnsi" w:hAnsiTheme="minorHAnsi"/>
        </w:rPr>
        <w:t>subject to subclause</w:t>
      </w:r>
      <w:r w:rsidR="006124AD">
        <w:rPr>
          <w:rFonts w:asciiTheme="minorHAnsi" w:hAnsiTheme="minorHAnsi"/>
        </w:rPr>
        <w:t xml:space="preserve"> (4)</w:t>
      </w:r>
      <w:r w:rsidRPr="0019388B">
        <w:rPr>
          <w:rFonts w:asciiTheme="minorHAnsi" w:hAnsiTheme="minorHAnsi"/>
        </w:rPr>
        <w:t xml:space="preserve">, provide it to the </w:t>
      </w:r>
      <w:r w:rsidRPr="0019388B">
        <w:rPr>
          <w:rStyle w:val="Emphasis-Bold"/>
          <w:rFonts w:asciiTheme="minorHAnsi" w:hAnsiTheme="minorHAnsi"/>
        </w:rPr>
        <w:t>CPP applicant</w:t>
      </w:r>
      <w:r w:rsidRPr="0019388B">
        <w:rPr>
          <w:rFonts w:asciiTheme="minorHAnsi" w:hAnsiTheme="minorHAnsi"/>
        </w:rPr>
        <w:t>;</w:t>
      </w:r>
      <w:bookmarkEnd w:id="1862"/>
      <w:r w:rsidRPr="0019388B">
        <w:rPr>
          <w:rFonts w:asciiTheme="minorHAnsi" w:hAnsiTheme="minorHAnsi"/>
        </w:rPr>
        <w:t xml:space="preserve"> </w:t>
      </w:r>
    </w:p>
    <w:p w:rsidR="00651121" w:rsidRPr="0019388B" w:rsidRDefault="00651121" w:rsidP="00613E76">
      <w:pPr>
        <w:pStyle w:val="HeadingH6ClausesubtextL2"/>
        <w:numPr>
          <w:ilvl w:val="5"/>
          <w:numId w:val="163"/>
        </w:numPr>
        <w:rPr>
          <w:rStyle w:val="Emphasis-Remove"/>
          <w:rFonts w:asciiTheme="minorHAnsi" w:hAnsiTheme="minorHAnsi"/>
        </w:rPr>
      </w:pPr>
      <w:bookmarkStart w:id="1863" w:name="_Ref273957457"/>
      <w:r w:rsidRPr="0019388B">
        <w:rPr>
          <w:rStyle w:val="Emphasis-Remove"/>
          <w:rFonts w:asciiTheme="minorHAnsi" w:hAnsiTheme="minorHAnsi"/>
        </w:rPr>
        <w:t xml:space="preserve">when finalising the </w:t>
      </w:r>
      <w:r w:rsidRPr="0019388B">
        <w:rPr>
          <w:rStyle w:val="Emphasis-Bold"/>
          <w:rFonts w:asciiTheme="minorHAnsi" w:hAnsiTheme="minorHAnsi"/>
        </w:rPr>
        <w:t>verification report</w:t>
      </w:r>
      <w:r w:rsidRPr="0019388B">
        <w:rPr>
          <w:rStyle w:val="Emphasis-Remove"/>
          <w:rFonts w:asciiTheme="minorHAnsi" w:hAnsiTheme="minorHAnsi"/>
        </w:rPr>
        <w:t xml:space="preserve">, take into account any comments made about it by the </w:t>
      </w:r>
      <w:r w:rsidRPr="0019388B">
        <w:rPr>
          <w:rStyle w:val="Emphasis-Bold"/>
          <w:rFonts w:asciiTheme="minorHAnsi" w:hAnsiTheme="minorHAnsi"/>
        </w:rPr>
        <w:t>CPP applicant</w:t>
      </w:r>
      <w:r w:rsidRPr="0019388B">
        <w:rPr>
          <w:rStyle w:val="Emphasis-Remove"/>
          <w:rFonts w:asciiTheme="minorHAnsi" w:hAnsiTheme="minorHAnsi"/>
        </w:rPr>
        <w:t xml:space="preserve"> in response to the draft verification report; and</w:t>
      </w:r>
      <w:bookmarkEnd w:id="1863"/>
    </w:p>
    <w:p w:rsidR="00651121" w:rsidRPr="0019388B" w:rsidRDefault="00651121" w:rsidP="00613E76">
      <w:pPr>
        <w:pStyle w:val="HeadingH6ClausesubtextL2"/>
        <w:numPr>
          <w:ilvl w:val="5"/>
          <w:numId w:val="163"/>
        </w:numPr>
        <w:rPr>
          <w:rStyle w:val="Emphasis-Remove"/>
          <w:rFonts w:asciiTheme="minorHAnsi" w:hAnsiTheme="minorHAnsi"/>
        </w:rPr>
      </w:pPr>
      <w:r w:rsidRPr="0019388B">
        <w:rPr>
          <w:rStyle w:val="Emphasis-Remove"/>
          <w:rFonts w:asciiTheme="minorHAnsi" w:hAnsiTheme="minorHAnsi"/>
        </w:rPr>
        <w:t>where, notwithstanding paragraph</w:t>
      </w:r>
      <w:r w:rsidR="006124AD">
        <w:rPr>
          <w:rStyle w:val="Emphasis-Remove"/>
          <w:rFonts w:asciiTheme="minorHAnsi" w:hAnsiTheme="minorHAnsi"/>
        </w:rPr>
        <w:t xml:space="preserve"> (c)</w:t>
      </w:r>
      <w:r w:rsidRPr="0019388B">
        <w:rPr>
          <w:rStyle w:val="Emphasis-Remove"/>
          <w:rFonts w:asciiTheme="minorHAnsi" w:hAnsiTheme="minorHAnsi"/>
        </w:rPr>
        <w:t xml:space="preserve">, the </w:t>
      </w:r>
      <w:r w:rsidRPr="0019388B">
        <w:rPr>
          <w:rStyle w:val="Emphasis-Bold"/>
          <w:rFonts w:asciiTheme="minorHAnsi" w:hAnsiTheme="minorHAnsi"/>
        </w:rPr>
        <w:t>verifier</w:t>
      </w:r>
      <w:r w:rsidRPr="0019388B">
        <w:rPr>
          <w:rStyle w:val="Emphasis-Remove"/>
          <w:rFonts w:asciiTheme="minorHAnsi" w:hAnsiTheme="minorHAnsi"/>
        </w:rPr>
        <w:t xml:space="preserve"> continues to rely on it, describe in the </w:t>
      </w:r>
      <w:r w:rsidRPr="0019388B">
        <w:rPr>
          <w:rStyle w:val="Emphasis-Bold"/>
          <w:rFonts w:asciiTheme="minorHAnsi" w:hAnsiTheme="minorHAnsi"/>
        </w:rPr>
        <w:t>verification report</w:t>
      </w:r>
      <w:r w:rsidRPr="0019388B">
        <w:rPr>
          <w:rStyle w:val="Emphasis-Remove"/>
          <w:rFonts w:asciiTheme="minorHAnsi" w:hAnsiTheme="minorHAnsi"/>
        </w:rPr>
        <w:t>-</w:t>
      </w:r>
    </w:p>
    <w:p w:rsidR="00651121" w:rsidRPr="0019388B" w:rsidRDefault="00651121" w:rsidP="00613E76">
      <w:pPr>
        <w:pStyle w:val="HeadingH7ClausesubtextL3"/>
        <w:numPr>
          <w:ilvl w:val="6"/>
          <w:numId w:val="163"/>
        </w:numPr>
        <w:rPr>
          <w:rStyle w:val="Emphasis-Remove"/>
          <w:rFonts w:asciiTheme="minorHAnsi" w:hAnsiTheme="minorHAnsi"/>
        </w:rPr>
      </w:pPr>
      <w:r w:rsidRPr="0019388B">
        <w:rPr>
          <w:rStyle w:val="Emphasis-Remove"/>
          <w:rFonts w:asciiTheme="minorHAnsi" w:hAnsiTheme="minorHAnsi"/>
        </w:rPr>
        <w:t>the nature and source of the information relied upon and the reason for relying on it; and</w:t>
      </w:r>
    </w:p>
    <w:p w:rsidR="00651121" w:rsidRPr="0019388B" w:rsidRDefault="00651121" w:rsidP="00613E76">
      <w:pPr>
        <w:pStyle w:val="HeadingH7ClausesubtextL3"/>
        <w:numPr>
          <w:ilvl w:val="6"/>
          <w:numId w:val="163"/>
        </w:numPr>
        <w:rPr>
          <w:rStyle w:val="Emphasis-Remove"/>
          <w:rFonts w:asciiTheme="minorHAnsi" w:hAnsiTheme="minorHAnsi"/>
        </w:rPr>
      </w:pPr>
      <w:r w:rsidRPr="0019388B">
        <w:rPr>
          <w:rStyle w:val="Emphasis-Remove"/>
          <w:rFonts w:asciiTheme="minorHAnsi" w:hAnsiTheme="minorHAnsi"/>
        </w:rPr>
        <w:t xml:space="preserve">the </w:t>
      </w:r>
      <w:r w:rsidRPr="0019388B">
        <w:rPr>
          <w:rStyle w:val="Emphasis-Bold"/>
          <w:rFonts w:asciiTheme="minorHAnsi" w:hAnsiTheme="minorHAnsi"/>
        </w:rPr>
        <w:t>CPP applicant's</w:t>
      </w:r>
      <w:r w:rsidRPr="0019388B">
        <w:rPr>
          <w:rStyle w:val="Emphasis-Remove"/>
          <w:rFonts w:asciiTheme="minorHAnsi" w:hAnsiTheme="minorHAnsi"/>
        </w:rPr>
        <w:t xml:space="preserve"> concerns in respect thereof.</w:t>
      </w:r>
    </w:p>
    <w:p w:rsidR="00651121" w:rsidRPr="0019388B" w:rsidRDefault="00651121" w:rsidP="00613E76">
      <w:pPr>
        <w:pStyle w:val="HeadingH5ClausesubtextL1"/>
        <w:numPr>
          <w:ilvl w:val="4"/>
          <w:numId w:val="163"/>
        </w:numPr>
        <w:rPr>
          <w:rFonts w:asciiTheme="minorHAnsi" w:hAnsiTheme="minorHAnsi"/>
        </w:rPr>
      </w:pPr>
      <w:bookmarkStart w:id="1864" w:name="_Ref273514022"/>
      <w:r w:rsidRPr="0019388B">
        <w:rPr>
          <w:rFonts w:asciiTheme="minorHAnsi" w:hAnsiTheme="minorHAnsi"/>
        </w:rPr>
        <w:t>Subclause</w:t>
      </w:r>
      <w:r w:rsidR="006124AD">
        <w:rPr>
          <w:rFonts w:asciiTheme="minorHAnsi" w:hAnsiTheme="minorHAnsi"/>
        </w:rPr>
        <w:t xml:space="preserve"> (3)(b)</w:t>
      </w:r>
      <w:r w:rsidRPr="0019388B">
        <w:rPr>
          <w:rFonts w:asciiTheme="minorHAnsi" w:hAnsiTheme="minorHAnsi"/>
        </w:rPr>
        <w:t xml:space="preserve"> does not apply if the </w:t>
      </w:r>
      <w:r w:rsidRPr="0019388B">
        <w:rPr>
          <w:rStyle w:val="Emphasis-Bold"/>
          <w:rFonts w:asciiTheme="minorHAnsi" w:hAnsiTheme="minorHAnsi"/>
        </w:rPr>
        <w:t>verifier's</w:t>
      </w:r>
      <w:r w:rsidRPr="0019388B">
        <w:rPr>
          <w:rFonts w:asciiTheme="minorHAnsi" w:hAnsiTheme="minorHAnsi"/>
        </w:rPr>
        <w:t xml:space="preserve"> terms of use of the information prevent such disclosure.</w:t>
      </w:r>
      <w:bookmarkEnd w:id="1864"/>
    </w:p>
    <w:p w:rsidR="00E67C39" w:rsidRPr="00E82E4F" w:rsidRDefault="00E67C39" w:rsidP="00613E76">
      <w:pPr>
        <w:pStyle w:val="HeadingH4Clausetext"/>
        <w:numPr>
          <w:ilvl w:val="3"/>
          <w:numId w:val="163"/>
        </w:numPr>
        <w:rPr>
          <w:b/>
          <w:u w:val="none"/>
        </w:rPr>
      </w:pPr>
      <w:r w:rsidRPr="00E82E4F">
        <w:rPr>
          <w:b/>
          <w:u w:val="none"/>
        </w:rPr>
        <w:t>Contingent projects</w:t>
      </w:r>
    </w:p>
    <w:p w:rsidR="00B13406" w:rsidRPr="00B13406" w:rsidRDefault="00B13406" w:rsidP="00613E76">
      <w:pPr>
        <w:pStyle w:val="HeadingH5ClausesubtextL1"/>
        <w:numPr>
          <w:ilvl w:val="4"/>
          <w:numId w:val="163"/>
        </w:numPr>
      </w:pPr>
      <w:r w:rsidRPr="00B13406">
        <w:rPr>
          <w:rStyle w:val="Emphasis-Remove"/>
          <w:rFonts w:ascii="Calibri" w:hAnsi="Calibri"/>
        </w:rPr>
        <w:t>For each proposed</w:t>
      </w:r>
      <w:r w:rsidRPr="00B13406">
        <w:t xml:space="preserve"> </w:t>
      </w:r>
      <w:r w:rsidRPr="00B13406">
        <w:rPr>
          <w:rStyle w:val="Emphasis-Bold"/>
        </w:rPr>
        <w:t>contingent project</w:t>
      </w:r>
      <w:r w:rsidRPr="00B13406">
        <w:t xml:space="preserve">, </w:t>
      </w:r>
      <w:r w:rsidRPr="00B13406">
        <w:rPr>
          <w:rStyle w:val="Emphasis-Remove"/>
          <w:rFonts w:ascii="Calibri" w:hAnsi="Calibri"/>
        </w:rPr>
        <w:t>the</w:t>
      </w:r>
      <w:r w:rsidRPr="00B13406">
        <w:t xml:space="preserve"> </w:t>
      </w:r>
      <w:r w:rsidRPr="00B13406">
        <w:rPr>
          <w:rStyle w:val="Emphasis-Bold"/>
        </w:rPr>
        <w:t>verifier</w:t>
      </w:r>
      <w:r w:rsidRPr="00B13406">
        <w:t xml:space="preserve"> </w:t>
      </w:r>
      <w:r w:rsidRPr="00FA1D50">
        <w:rPr>
          <w:rStyle w:val="Emphasis-Remove"/>
          <w:rFonts w:ascii="Calibri" w:hAnsi="Calibri"/>
        </w:rPr>
        <w:t>must provide an opinion as to whether that</w:t>
      </w:r>
      <w:r w:rsidRPr="00B13406">
        <w:t xml:space="preserve"> </w:t>
      </w:r>
      <w:r w:rsidRPr="00B13406">
        <w:rPr>
          <w:rStyle w:val="Emphasis-Bold"/>
        </w:rPr>
        <w:t>project</w:t>
      </w:r>
      <w:r w:rsidRPr="00B13406">
        <w:t xml:space="preserve"> </w:t>
      </w:r>
      <w:r w:rsidRPr="00FA1D50">
        <w:rPr>
          <w:rStyle w:val="Emphasis-Remove"/>
          <w:rFonts w:ascii="Calibri" w:hAnsi="Calibri"/>
        </w:rPr>
        <w:t>satisfies the following criteria:</w:t>
      </w:r>
    </w:p>
    <w:p w:rsidR="00B13406" w:rsidRPr="00B13406" w:rsidRDefault="00B13406" w:rsidP="00613E76">
      <w:pPr>
        <w:pStyle w:val="HeadingH6ClausesubtextL2"/>
        <w:numPr>
          <w:ilvl w:val="5"/>
          <w:numId w:val="163"/>
        </w:numPr>
      </w:pPr>
      <w:r w:rsidRPr="00B13406">
        <w:t xml:space="preserve">it is- </w:t>
      </w:r>
    </w:p>
    <w:p w:rsidR="00B13406" w:rsidRPr="00B13406" w:rsidRDefault="00B13406" w:rsidP="00613E76">
      <w:pPr>
        <w:pStyle w:val="HeadingH7ClausesubtextL3"/>
        <w:numPr>
          <w:ilvl w:val="6"/>
          <w:numId w:val="163"/>
        </w:numPr>
        <w:rPr>
          <w:rStyle w:val="Emphasis-Remove"/>
          <w:rFonts w:ascii="Calibri" w:hAnsi="Calibri"/>
        </w:rPr>
      </w:pPr>
      <w:r w:rsidRPr="00B13406">
        <w:t>reasonably</w:t>
      </w:r>
      <w:r w:rsidRPr="00F75406">
        <w:rPr>
          <w:rStyle w:val="Emphasis-Remove"/>
          <w:rFonts w:ascii="Calibri" w:hAnsi="Calibri"/>
        </w:rPr>
        <w:t xml:space="preserve"> required of a</w:t>
      </w:r>
      <w:r w:rsidRPr="00B13406">
        <w:rPr>
          <w:rStyle w:val="Emphasis-Remove"/>
          <w:rFonts w:ascii="Calibri" w:hAnsi="Calibri"/>
        </w:rPr>
        <w:t xml:space="preserve"> </w:t>
      </w:r>
      <w:r>
        <w:rPr>
          <w:rStyle w:val="Emphasis-Bold"/>
        </w:rPr>
        <w:t>G</w:t>
      </w:r>
      <w:r w:rsidRPr="00B13406">
        <w:rPr>
          <w:rStyle w:val="Emphasis-Bold"/>
        </w:rPr>
        <w:t>DB</w:t>
      </w:r>
      <w:r w:rsidR="00914F74" w:rsidRPr="00914F74">
        <w:rPr>
          <w:rStyle w:val="Emphasis-Bold"/>
          <w:b w:val="0"/>
        </w:rPr>
        <w:t xml:space="preserve"> </w:t>
      </w:r>
      <w:r w:rsidR="00914F74" w:rsidRPr="0018461A">
        <w:rPr>
          <w:rStyle w:val="Emphasis-Bold"/>
          <w:b w:val="0"/>
        </w:rPr>
        <w:t>in meeting the</w:t>
      </w:r>
      <w:r w:rsidR="00914F74">
        <w:rPr>
          <w:rStyle w:val="Emphasis-Bold"/>
        </w:rPr>
        <w:t xml:space="preserve"> expenditure objective</w:t>
      </w:r>
      <w:r w:rsidRPr="00B13406">
        <w:rPr>
          <w:rStyle w:val="Emphasis-Remove"/>
          <w:rFonts w:ascii="Calibri" w:hAnsi="Calibri"/>
        </w:rPr>
        <w:t xml:space="preserve">; and </w:t>
      </w:r>
    </w:p>
    <w:p w:rsidR="00B13406" w:rsidRPr="00F75406" w:rsidRDefault="00B13406" w:rsidP="00613E76">
      <w:pPr>
        <w:pStyle w:val="HeadingH7ClausesubtextL3"/>
        <w:numPr>
          <w:ilvl w:val="6"/>
          <w:numId w:val="163"/>
        </w:numPr>
        <w:rPr>
          <w:rStyle w:val="Emphasis-Remove"/>
          <w:rFonts w:ascii="Calibri" w:hAnsi="Calibri"/>
        </w:rPr>
      </w:pPr>
      <w:r w:rsidRPr="00F75406">
        <w:rPr>
          <w:rStyle w:val="Emphasis-Remove"/>
          <w:rFonts w:ascii="Calibri" w:hAnsi="Calibri"/>
        </w:rPr>
        <w:t xml:space="preserve">one </w:t>
      </w:r>
      <w:r w:rsidR="003D5886">
        <w:rPr>
          <w:rStyle w:val="Emphasis-Remove"/>
          <w:rFonts w:ascii="Calibri" w:hAnsi="Calibri"/>
        </w:rPr>
        <w:t xml:space="preserve">that </w:t>
      </w:r>
      <w:r w:rsidRPr="00F75406">
        <w:rPr>
          <w:rStyle w:val="Emphasis-Remove"/>
          <w:rFonts w:ascii="Calibri" w:hAnsi="Calibri"/>
        </w:rPr>
        <w:t xml:space="preserve">associated assets are likely to be </w:t>
      </w:r>
      <w:r w:rsidRPr="00B13406">
        <w:rPr>
          <w:rStyle w:val="Emphasis-Bold"/>
        </w:rPr>
        <w:t>commissioned</w:t>
      </w:r>
      <w:r w:rsidRPr="00F75406">
        <w:rPr>
          <w:rStyle w:val="Emphasis-Remove"/>
          <w:rFonts w:ascii="Calibri" w:hAnsi="Calibri"/>
        </w:rPr>
        <w:t>,</w:t>
      </w:r>
    </w:p>
    <w:p w:rsidR="00B13406" w:rsidRPr="00FA1D50" w:rsidRDefault="00B13406" w:rsidP="00B13406">
      <w:pPr>
        <w:pStyle w:val="UnnumberedL3"/>
        <w:rPr>
          <w:rStyle w:val="Emphasis-Remove"/>
          <w:rFonts w:ascii="Calibri" w:hAnsi="Calibri"/>
        </w:rPr>
      </w:pPr>
      <w:r w:rsidRPr="00FA1D50">
        <w:rPr>
          <w:rStyle w:val="Emphasis-Remove"/>
          <w:rFonts w:ascii="Calibri" w:hAnsi="Calibri"/>
        </w:rPr>
        <w:t xml:space="preserve">during the </w:t>
      </w:r>
      <w:r w:rsidRPr="00B13406">
        <w:rPr>
          <w:rStyle w:val="Emphasis-Bold"/>
        </w:rPr>
        <w:t>CPP</w:t>
      </w:r>
      <w:r w:rsidRPr="00FA1D50">
        <w:rPr>
          <w:rStyle w:val="Emphasis-Remove"/>
          <w:rFonts w:ascii="Calibri" w:hAnsi="Calibri"/>
        </w:rPr>
        <w:t xml:space="preserve"> </w:t>
      </w:r>
      <w:r w:rsidRPr="00B13406">
        <w:rPr>
          <w:rStyle w:val="Emphasis-Bold"/>
        </w:rPr>
        <w:t>regulatory period</w:t>
      </w:r>
      <w:r w:rsidRPr="00FA1D50">
        <w:rPr>
          <w:rStyle w:val="Emphasis-Remove"/>
          <w:rFonts w:ascii="Calibri" w:hAnsi="Calibri"/>
        </w:rPr>
        <w:t xml:space="preserve">; </w:t>
      </w:r>
    </w:p>
    <w:p w:rsidR="00B13406" w:rsidRPr="00B13406" w:rsidRDefault="00B13406" w:rsidP="00613E76">
      <w:pPr>
        <w:pStyle w:val="HeadingH6ClausesubtextL2"/>
        <w:numPr>
          <w:ilvl w:val="5"/>
          <w:numId w:val="163"/>
        </w:numPr>
      </w:pPr>
      <w:r w:rsidRPr="00B13406">
        <w:t xml:space="preserve">a commencement date cannot be forecast with an appropriate degree of specificity by comparison with other proposed </w:t>
      </w:r>
      <w:r w:rsidRPr="00B13406">
        <w:rPr>
          <w:rStyle w:val="Emphasis-Bold"/>
        </w:rPr>
        <w:t>projects</w:t>
      </w:r>
      <w:r w:rsidRPr="00B13406">
        <w:t>;</w:t>
      </w:r>
    </w:p>
    <w:p w:rsidR="00B13406" w:rsidRPr="00B13406" w:rsidRDefault="00F75406" w:rsidP="00613E76">
      <w:pPr>
        <w:pStyle w:val="HeadingH6ClausesubtextL2"/>
        <w:numPr>
          <w:ilvl w:val="5"/>
          <w:numId w:val="163"/>
        </w:numPr>
      </w:pPr>
      <w:r>
        <w:t>the total of</w:t>
      </w:r>
      <w:r w:rsidR="00B13406" w:rsidRPr="00B13406">
        <w:t xml:space="preserve"> </w:t>
      </w:r>
      <w:r w:rsidR="00B13406" w:rsidRPr="00B13406">
        <w:rPr>
          <w:rStyle w:val="Emphasis-Bold"/>
        </w:rPr>
        <w:t>capex</w:t>
      </w:r>
      <w:r>
        <w:rPr>
          <w:rStyle w:val="Emphasis-Bold"/>
        </w:rPr>
        <w:t xml:space="preserve"> forecast </w:t>
      </w:r>
      <w:r w:rsidRPr="00F75406">
        <w:rPr>
          <w:rStyle w:val="Emphasis-Bold"/>
          <w:b w:val="0"/>
        </w:rPr>
        <w:t>and</w:t>
      </w:r>
      <w:r>
        <w:rPr>
          <w:rStyle w:val="Emphasis-Bold"/>
        </w:rPr>
        <w:t xml:space="preserve"> opex forecast</w:t>
      </w:r>
      <w:r w:rsidR="00B13406" w:rsidRPr="00B13406">
        <w:rPr>
          <w:rStyle w:val="Emphasis-Bold"/>
        </w:rPr>
        <w:t xml:space="preserve"> </w:t>
      </w:r>
      <w:r w:rsidR="00B13406" w:rsidRPr="00B13406">
        <w:t xml:space="preserve">in relation to the </w:t>
      </w:r>
      <w:r w:rsidR="00B13406" w:rsidRPr="00B13406">
        <w:rPr>
          <w:rStyle w:val="Emphasis-Bold"/>
        </w:rPr>
        <w:t>project</w:t>
      </w:r>
      <w:r w:rsidR="00B13406" w:rsidRPr="00B13406">
        <w:t>-</w:t>
      </w:r>
    </w:p>
    <w:p w:rsidR="00B13406" w:rsidRPr="00B13406" w:rsidRDefault="00B13406" w:rsidP="00613E76">
      <w:pPr>
        <w:pStyle w:val="HeadingH7ClausesubtextL3"/>
        <w:numPr>
          <w:ilvl w:val="6"/>
          <w:numId w:val="163"/>
        </w:numPr>
      </w:pPr>
      <w:r w:rsidRPr="00B13406">
        <w:t xml:space="preserve">as disclosed in the </w:t>
      </w:r>
      <w:r w:rsidRPr="00B13406">
        <w:rPr>
          <w:rStyle w:val="Emphasis-Bold"/>
        </w:rPr>
        <w:t>CPP proposal</w:t>
      </w:r>
      <w:r w:rsidRPr="00B13406">
        <w:t xml:space="preserve"> exceeds 10% of the value of the </w:t>
      </w:r>
      <w:r w:rsidRPr="00B13406">
        <w:rPr>
          <w:rStyle w:val="Emphasis-Bold"/>
        </w:rPr>
        <w:t>CPP applicant’s</w:t>
      </w:r>
      <w:r w:rsidRPr="00B13406">
        <w:t xml:space="preserve"> annual revenue </w:t>
      </w:r>
      <w:r w:rsidRPr="00F75406">
        <w:rPr>
          <w:rStyle w:val="Emphasis-Remove"/>
          <w:rFonts w:ascii="Calibri" w:hAnsi="Calibri"/>
        </w:rPr>
        <w:t xml:space="preserve">in the most recently completed </w:t>
      </w:r>
      <w:r w:rsidRPr="00B13406">
        <w:rPr>
          <w:rStyle w:val="Emphasis-Bold"/>
        </w:rPr>
        <w:t>disclosure year</w:t>
      </w:r>
      <w:r w:rsidRPr="00F75406">
        <w:rPr>
          <w:rStyle w:val="Emphasis-Remove"/>
          <w:rFonts w:ascii="Calibri" w:hAnsi="Calibri"/>
        </w:rPr>
        <w:t xml:space="preserve"> in respect of an </w:t>
      </w:r>
      <w:r w:rsidRPr="00B13406">
        <w:rPr>
          <w:rStyle w:val="Emphasis-Bold"/>
        </w:rPr>
        <w:t>ID determination</w:t>
      </w:r>
      <w:r w:rsidRPr="00B13406">
        <w:t xml:space="preserve">; </w:t>
      </w:r>
    </w:p>
    <w:p w:rsidR="00B13406" w:rsidRPr="00B13406" w:rsidRDefault="00B13406" w:rsidP="00613E76">
      <w:pPr>
        <w:pStyle w:val="HeadingH7ClausesubtextL3"/>
        <w:numPr>
          <w:ilvl w:val="6"/>
          <w:numId w:val="163"/>
        </w:numPr>
      </w:pPr>
      <w:r w:rsidRPr="00B13406">
        <w:t xml:space="preserve">is reasonable in dollar terms; and </w:t>
      </w:r>
    </w:p>
    <w:p w:rsidR="00B13406" w:rsidRPr="00B13406" w:rsidRDefault="00B13406" w:rsidP="00613E76">
      <w:pPr>
        <w:pStyle w:val="HeadingH7ClausesubtextL3"/>
        <w:numPr>
          <w:ilvl w:val="6"/>
          <w:numId w:val="163"/>
        </w:numPr>
      </w:pPr>
      <w:r w:rsidRPr="00B13406">
        <w:t xml:space="preserve">would be likely, when forecast with reasonable certainty, to meet the </w:t>
      </w:r>
      <w:r w:rsidRPr="00B13406">
        <w:rPr>
          <w:rStyle w:val="Emphasis-Bold"/>
        </w:rPr>
        <w:t>expenditure objective</w:t>
      </w:r>
      <w:r w:rsidRPr="00F75406">
        <w:rPr>
          <w:rStyle w:val="Emphasis-Remove"/>
          <w:rFonts w:ascii="Calibri" w:hAnsi="Calibri"/>
        </w:rPr>
        <w:t>.</w:t>
      </w:r>
    </w:p>
    <w:p w:rsidR="00B13406" w:rsidRPr="00B13406" w:rsidRDefault="00B13406" w:rsidP="00613E76">
      <w:pPr>
        <w:pStyle w:val="HeadingH5ClausesubtextL1"/>
        <w:numPr>
          <w:ilvl w:val="4"/>
          <w:numId w:val="163"/>
        </w:numPr>
      </w:pPr>
      <w:r w:rsidRPr="00FA1D50">
        <w:rPr>
          <w:rStyle w:val="Emphasis-Remove"/>
          <w:rFonts w:ascii="Calibri" w:hAnsi="Calibri"/>
        </w:rPr>
        <w:t>For each proposed</w:t>
      </w:r>
      <w:r w:rsidRPr="00B13406">
        <w:t xml:space="preserve"> </w:t>
      </w:r>
      <w:r w:rsidRPr="00D30001">
        <w:rPr>
          <w:rStyle w:val="Emphasis-Remove"/>
          <w:rFonts w:ascii="Calibri" w:hAnsi="Calibri"/>
          <w:b/>
        </w:rPr>
        <w:t>trigger event</w:t>
      </w:r>
      <w:r w:rsidRPr="00FA1D50">
        <w:rPr>
          <w:rStyle w:val="Emphasis-Remove"/>
          <w:rFonts w:ascii="Calibri" w:hAnsi="Calibri"/>
        </w:rPr>
        <w:t>,</w:t>
      </w:r>
      <w:r w:rsidRPr="00B13406">
        <w:t xml:space="preserve"> </w:t>
      </w:r>
      <w:r w:rsidRPr="00FA1D50">
        <w:rPr>
          <w:rStyle w:val="Emphasis-Remove"/>
          <w:rFonts w:ascii="Calibri" w:hAnsi="Calibri"/>
        </w:rPr>
        <w:t>the</w:t>
      </w:r>
      <w:r w:rsidRPr="00B13406">
        <w:t xml:space="preserve"> </w:t>
      </w:r>
      <w:r w:rsidRPr="00B13406">
        <w:rPr>
          <w:rStyle w:val="Emphasis-Bold"/>
        </w:rPr>
        <w:t>verifier</w:t>
      </w:r>
      <w:r w:rsidRPr="00B13406">
        <w:t xml:space="preserve"> </w:t>
      </w:r>
      <w:r w:rsidRPr="00FA1D50">
        <w:rPr>
          <w:rStyle w:val="Emphasis-Remove"/>
          <w:rFonts w:ascii="Calibri" w:hAnsi="Calibri"/>
        </w:rPr>
        <w:t>must provide an opinion as to whether it meets the requirements of clause</w:t>
      </w:r>
      <w:r>
        <w:rPr>
          <w:rStyle w:val="Emphasis-Remove"/>
          <w:rFonts w:ascii="Calibri" w:hAnsi="Calibri"/>
        </w:rPr>
        <w:t xml:space="preserve"> 5.7</w:t>
      </w:r>
      <w:r w:rsidR="00BE7579">
        <w:rPr>
          <w:rStyle w:val="Emphasis-Remove"/>
          <w:rFonts w:ascii="Calibri" w:hAnsi="Calibri"/>
        </w:rPr>
        <w:t>.5</w:t>
      </w:r>
      <w:r w:rsidRPr="00B13406">
        <w:rPr>
          <w:rStyle w:val="Emphasis-Remove"/>
          <w:rFonts w:ascii="Calibri" w:hAnsi="Calibri"/>
        </w:rPr>
        <w:t>(3).</w:t>
      </w:r>
    </w:p>
    <w:p w:rsidR="003028A8" w:rsidRPr="00E82E4F" w:rsidRDefault="003028A8" w:rsidP="00613E76">
      <w:pPr>
        <w:pStyle w:val="HeadingH4Clausetext"/>
        <w:numPr>
          <w:ilvl w:val="3"/>
          <w:numId w:val="163"/>
        </w:numPr>
        <w:rPr>
          <w:rFonts w:asciiTheme="minorHAnsi" w:hAnsiTheme="minorHAnsi"/>
          <w:b/>
          <w:u w:val="none"/>
        </w:rPr>
      </w:pPr>
      <w:r w:rsidRPr="00E82E4F">
        <w:rPr>
          <w:rFonts w:asciiTheme="minorHAnsi" w:hAnsiTheme="minorHAnsi"/>
          <w:b/>
          <w:u w:val="none"/>
        </w:rPr>
        <w:t>Completeness of CPP proposal</w:t>
      </w:r>
    </w:p>
    <w:p w:rsidR="003028A8" w:rsidRPr="0019388B" w:rsidRDefault="003028A8" w:rsidP="003028A8">
      <w:pPr>
        <w:pStyle w:val="UnnumberedL1"/>
        <w:rPr>
          <w:rFonts w:asciiTheme="minorHAnsi" w:hAnsiTheme="minorHAnsi"/>
        </w:rPr>
      </w:pPr>
      <w:r w:rsidRPr="0019388B">
        <w:rPr>
          <w:rFonts w:asciiTheme="minorHAnsi" w:hAnsiTheme="minorHAnsi"/>
        </w:rPr>
        <w:t xml:space="preserve">A </w:t>
      </w:r>
      <w:r w:rsidRPr="0019388B">
        <w:rPr>
          <w:rStyle w:val="Emphasis-Bold"/>
          <w:rFonts w:asciiTheme="minorHAnsi" w:hAnsiTheme="minorHAnsi"/>
        </w:rPr>
        <w:t>verification</w:t>
      </w:r>
      <w:r w:rsidRPr="0019388B">
        <w:rPr>
          <w:rFonts w:asciiTheme="minorHAnsi" w:hAnsiTheme="minorHAnsi"/>
        </w:rPr>
        <w:t xml:space="preserve"> </w:t>
      </w:r>
      <w:r w:rsidRPr="0019388B">
        <w:rPr>
          <w:rStyle w:val="Emphasis-Bold"/>
          <w:rFonts w:asciiTheme="minorHAnsi" w:hAnsiTheme="minorHAnsi"/>
        </w:rPr>
        <w:t>report</w:t>
      </w:r>
      <w:r w:rsidRPr="0019388B">
        <w:rPr>
          <w:rFonts w:asciiTheme="minorHAnsi" w:hAnsiTheme="minorHAnsi"/>
        </w:rPr>
        <w:t xml:space="preserve"> must-</w:t>
      </w:r>
    </w:p>
    <w:p w:rsidR="003028A8" w:rsidRPr="0019388B" w:rsidRDefault="00BF50C3" w:rsidP="00613E76">
      <w:pPr>
        <w:pStyle w:val="HeadingH6ClausesubtextL2"/>
        <w:numPr>
          <w:ilvl w:val="5"/>
          <w:numId w:val="163"/>
        </w:numPr>
        <w:rPr>
          <w:rFonts w:asciiTheme="minorHAnsi" w:hAnsiTheme="minorHAnsi"/>
        </w:rPr>
      </w:pPr>
      <w:bookmarkStart w:id="1865" w:name="_Ref274748932"/>
      <w:r w:rsidRPr="0019388B">
        <w:rPr>
          <w:rFonts w:asciiTheme="minorHAnsi" w:hAnsiTheme="minorHAnsi"/>
        </w:rPr>
        <w:t>l</w:t>
      </w:r>
      <w:r w:rsidR="003028A8" w:rsidRPr="0019388B">
        <w:rPr>
          <w:rFonts w:asciiTheme="minorHAnsi" w:hAnsiTheme="minorHAnsi"/>
        </w:rPr>
        <w:t>ist the information in</w:t>
      </w:r>
      <w:r w:rsidR="00B006E7">
        <w:rPr>
          <w:rFonts w:asciiTheme="minorHAnsi" w:hAnsiTheme="minorHAnsi"/>
        </w:rPr>
        <w:t>,</w:t>
      </w:r>
      <w:r w:rsidR="003028A8" w:rsidRPr="0019388B">
        <w:rPr>
          <w:rFonts w:asciiTheme="minorHAnsi" w:hAnsiTheme="minorHAnsi"/>
        </w:rPr>
        <w:t xml:space="preserve"> and relating to</w:t>
      </w:r>
      <w:r w:rsidR="00B006E7">
        <w:rPr>
          <w:rFonts w:asciiTheme="minorHAnsi" w:hAnsiTheme="minorHAnsi"/>
        </w:rPr>
        <w:t>,</w:t>
      </w:r>
      <w:r w:rsidR="003028A8" w:rsidRPr="0019388B">
        <w:rPr>
          <w:rFonts w:asciiTheme="minorHAnsi" w:hAnsiTheme="minorHAnsi"/>
        </w:rPr>
        <w:t xml:space="preserve"> the </w:t>
      </w:r>
      <w:r w:rsidR="003028A8" w:rsidRPr="0019388B">
        <w:rPr>
          <w:rStyle w:val="Emphasis-Bold"/>
          <w:rFonts w:asciiTheme="minorHAnsi" w:hAnsiTheme="minorHAnsi"/>
        </w:rPr>
        <w:t>CPP proposal</w:t>
      </w:r>
      <w:r w:rsidR="003028A8" w:rsidRPr="0019388B">
        <w:rPr>
          <w:rFonts w:asciiTheme="minorHAnsi" w:hAnsiTheme="minorHAnsi"/>
        </w:rPr>
        <w:t xml:space="preserve"> provided by the </w:t>
      </w:r>
      <w:r w:rsidR="003028A8" w:rsidRPr="0019388B">
        <w:rPr>
          <w:rStyle w:val="Emphasis-Bold"/>
          <w:rFonts w:asciiTheme="minorHAnsi" w:hAnsiTheme="minorHAnsi"/>
        </w:rPr>
        <w:t>CPP applicant</w:t>
      </w:r>
      <w:r w:rsidR="003028A8" w:rsidRPr="0019388B">
        <w:rPr>
          <w:rFonts w:asciiTheme="minorHAnsi" w:hAnsiTheme="minorHAnsi"/>
        </w:rPr>
        <w:t xml:space="preserve"> to the </w:t>
      </w:r>
      <w:r w:rsidR="003028A8" w:rsidRPr="0019388B">
        <w:rPr>
          <w:rStyle w:val="Emphasis-Bold"/>
          <w:rFonts w:asciiTheme="minorHAnsi" w:hAnsiTheme="minorHAnsi"/>
        </w:rPr>
        <w:t>verifier</w:t>
      </w:r>
      <w:r w:rsidR="00B006E7" w:rsidRPr="00250D1B">
        <w:rPr>
          <w:rStyle w:val="Emphasis-Bold"/>
          <w:b w:val="0"/>
        </w:rPr>
        <w:t>, that was relied upon by the</w:t>
      </w:r>
      <w:r w:rsidR="00B006E7">
        <w:rPr>
          <w:rStyle w:val="Emphasis-Bold"/>
        </w:rPr>
        <w:t xml:space="preserve"> verifier </w:t>
      </w:r>
      <w:r w:rsidR="00B006E7" w:rsidRPr="00250D1B">
        <w:rPr>
          <w:rStyle w:val="Emphasis-Bold"/>
          <w:b w:val="0"/>
        </w:rPr>
        <w:t>in fulfilling its obligations under Schedule G</w:t>
      </w:r>
      <w:r w:rsidR="003028A8" w:rsidRPr="0019388B">
        <w:rPr>
          <w:rFonts w:asciiTheme="minorHAnsi" w:hAnsiTheme="minorHAnsi"/>
        </w:rPr>
        <w:t>;</w:t>
      </w:r>
      <w:bookmarkEnd w:id="1865"/>
    </w:p>
    <w:p w:rsidR="003028A8" w:rsidRPr="0019388B" w:rsidRDefault="003028A8" w:rsidP="00613E76">
      <w:pPr>
        <w:pStyle w:val="HeadingH6ClausesubtextL2"/>
        <w:numPr>
          <w:ilvl w:val="5"/>
          <w:numId w:val="163"/>
        </w:numPr>
        <w:rPr>
          <w:rFonts w:asciiTheme="minorHAnsi" w:hAnsiTheme="minorHAnsi"/>
        </w:rPr>
      </w:pPr>
      <w:bookmarkStart w:id="1866" w:name="_Ref274754999"/>
      <w:r w:rsidRPr="0019388B">
        <w:rPr>
          <w:rFonts w:asciiTheme="minorHAnsi" w:hAnsiTheme="minorHAnsi"/>
        </w:rPr>
        <w:t xml:space="preserve">state each type of information in respect of which this </w:t>
      </w:r>
      <w:r w:rsidR="000573CA" w:rsidRPr="0019388B">
        <w:rPr>
          <w:rFonts w:asciiTheme="minorHAnsi" w:hAnsiTheme="minorHAnsi"/>
        </w:rPr>
        <w:t>s</w:t>
      </w:r>
      <w:r w:rsidRPr="0019388B">
        <w:rPr>
          <w:rFonts w:asciiTheme="minorHAnsi" w:hAnsiTheme="minorHAnsi"/>
        </w:rPr>
        <w:t xml:space="preserve">chedule requires the </w:t>
      </w:r>
      <w:r w:rsidRPr="0019388B">
        <w:rPr>
          <w:rStyle w:val="Emphasis-Bold"/>
          <w:rFonts w:asciiTheme="minorHAnsi" w:hAnsiTheme="minorHAnsi"/>
        </w:rPr>
        <w:t>verifier's</w:t>
      </w:r>
      <w:r w:rsidRPr="0019388B">
        <w:rPr>
          <w:rFonts w:asciiTheme="minorHAnsi" w:hAnsiTheme="minorHAnsi"/>
        </w:rPr>
        <w:t xml:space="preserve"> consideration or opinion that the </w:t>
      </w:r>
      <w:r w:rsidRPr="0019388B">
        <w:rPr>
          <w:rStyle w:val="Emphasis-Bold"/>
          <w:rFonts w:asciiTheme="minorHAnsi" w:hAnsiTheme="minorHAnsi"/>
        </w:rPr>
        <w:t>verifier</w:t>
      </w:r>
      <w:r w:rsidRPr="0019388B">
        <w:rPr>
          <w:rFonts w:asciiTheme="minorHAnsi" w:hAnsiTheme="minorHAnsi"/>
        </w:rPr>
        <w:t xml:space="preserve"> considers has been omitted from the </w:t>
      </w:r>
      <w:r w:rsidRPr="0019388B">
        <w:rPr>
          <w:rStyle w:val="Emphasis-Bold"/>
          <w:rFonts w:asciiTheme="minorHAnsi" w:hAnsiTheme="minorHAnsi"/>
        </w:rPr>
        <w:t>CPP proposal</w:t>
      </w:r>
      <w:r w:rsidRPr="0019388B">
        <w:rPr>
          <w:rFonts w:asciiTheme="minorHAnsi" w:hAnsiTheme="minorHAnsi"/>
        </w:rPr>
        <w:t xml:space="preserve">, including information that is incomplete or insufficient, and the relevant requirement in </w:t>
      </w:r>
      <w:r w:rsidR="00EA6747" w:rsidRPr="0019388B">
        <w:rPr>
          <w:rFonts w:asciiTheme="minorHAnsi" w:hAnsiTheme="minorHAnsi"/>
        </w:rPr>
        <w:t>Part 5,</w:t>
      </w:r>
      <w:r w:rsidR="006124AD">
        <w:rPr>
          <w:rFonts w:asciiTheme="minorHAnsi" w:hAnsiTheme="minorHAnsi"/>
        </w:rPr>
        <w:t xml:space="preserve"> Subpart 5</w:t>
      </w:r>
      <w:r w:rsidR="00EA6747" w:rsidRPr="0019388B">
        <w:rPr>
          <w:rFonts w:asciiTheme="minorHAnsi" w:hAnsiTheme="minorHAnsi"/>
        </w:rPr>
        <w:t xml:space="preserve"> </w:t>
      </w:r>
      <w:r w:rsidRPr="0019388B">
        <w:rPr>
          <w:rFonts w:asciiTheme="minorHAnsi" w:hAnsiTheme="minorHAnsi"/>
        </w:rPr>
        <w:t>to provide the information in question;</w:t>
      </w:r>
      <w:bookmarkEnd w:id="1866"/>
    </w:p>
    <w:p w:rsidR="003028A8" w:rsidRPr="0019388B" w:rsidRDefault="003028A8" w:rsidP="00613E76">
      <w:pPr>
        <w:pStyle w:val="HeadingH6ClausesubtextL2"/>
        <w:numPr>
          <w:ilvl w:val="5"/>
          <w:numId w:val="163"/>
        </w:numPr>
        <w:rPr>
          <w:rFonts w:asciiTheme="minorHAnsi" w:hAnsiTheme="minorHAnsi"/>
        </w:rPr>
      </w:pPr>
      <w:r w:rsidRPr="0019388B">
        <w:rPr>
          <w:rFonts w:asciiTheme="minorHAnsi" w:hAnsiTheme="minorHAnsi"/>
        </w:rPr>
        <w:t>where information is identified as insufficient in accordance with paragraph</w:t>
      </w:r>
      <w:r w:rsidR="006124AD">
        <w:rPr>
          <w:rFonts w:asciiTheme="minorHAnsi" w:hAnsiTheme="minorHAnsi"/>
        </w:rPr>
        <w:t xml:space="preserve"> (b)</w:t>
      </w:r>
      <w:r w:rsidRPr="0019388B">
        <w:rPr>
          <w:rFonts w:asciiTheme="minorHAnsi" w:hAnsiTheme="minorHAnsi"/>
        </w:rPr>
        <w:t xml:space="preserve">, state the nature of additional information the </w:t>
      </w:r>
      <w:r w:rsidRPr="0019388B">
        <w:rPr>
          <w:rStyle w:val="Emphasis-Bold"/>
          <w:rFonts w:asciiTheme="minorHAnsi" w:hAnsiTheme="minorHAnsi"/>
        </w:rPr>
        <w:t>verifier</w:t>
      </w:r>
      <w:r w:rsidRPr="0019388B">
        <w:rPr>
          <w:rFonts w:asciiTheme="minorHAnsi" w:hAnsiTheme="minorHAnsi"/>
        </w:rPr>
        <w:t xml:space="preserve"> considers that the </w:t>
      </w:r>
      <w:r w:rsidRPr="0019388B">
        <w:rPr>
          <w:rStyle w:val="Emphasis-Bold"/>
          <w:rFonts w:asciiTheme="minorHAnsi" w:hAnsiTheme="minorHAnsi"/>
        </w:rPr>
        <w:t>CPP proposal</w:t>
      </w:r>
      <w:r w:rsidRPr="0019388B">
        <w:rPr>
          <w:rFonts w:asciiTheme="minorHAnsi" w:hAnsiTheme="minorHAnsi"/>
        </w:rPr>
        <w:t xml:space="preserve"> requires to fulfil the information requirement in question; </w:t>
      </w:r>
    </w:p>
    <w:p w:rsidR="00737F5D" w:rsidRPr="00737F5D" w:rsidRDefault="003028A8" w:rsidP="00613E76">
      <w:pPr>
        <w:pStyle w:val="HeadingH6ClausesubtextL2"/>
        <w:numPr>
          <w:ilvl w:val="5"/>
          <w:numId w:val="163"/>
        </w:numPr>
        <w:rPr>
          <w:rStyle w:val="Emphasis-Bold"/>
          <w:rFonts w:asciiTheme="minorHAnsi" w:hAnsiTheme="minorHAnsi"/>
          <w:b w:val="0"/>
          <w:bCs w:val="0"/>
        </w:rPr>
      </w:pPr>
      <w:r w:rsidRPr="0019388B">
        <w:rPr>
          <w:rFonts w:asciiTheme="minorHAnsi" w:hAnsiTheme="minorHAnsi"/>
        </w:rPr>
        <w:t xml:space="preserve">state the extent to which the omission, incompleteness or insufficiency of information has impaired the </w:t>
      </w:r>
      <w:r w:rsidRPr="0019388B">
        <w:rPr>
          <w:rStyle w:val="Emphasis-Bold"/>
          <w:rFonts w:asciiTheme="minorHAnsi" w:hAnsiTheme="minorHAnsi"/>
        </w:rPr>
        <w:t>verifier's</w:t>
      </w:r>
      <w:r w:rsidRPr="0019388B">
        <w:rPr>
          <w:rFonts w:asciiTheme="minorHAnsi" w:hAnsiTheme="minorHAnsi"/>
        </w:rPr>
        <w:t xml:space="preserve"> judgement as to whether the </w:t>
      </w:r>
      <w:r w:rsidRPr="0019388B">
        <w:rPr>
          <w:rStyle w:val="Emphasis-Bold"/>
          <w:rFonts w:asciiTheme="minorHAnsi" w:hAnsiTheme="minorHAnsi"/>
        </w:rPr>
        <w:t>capex</w:t>
      </w:r>
      <w:r w:rsidRPr="0019388B">
        <w:rPr>
          <w:rFonts w:asciiTheme="minorHAnsi" w:hAnsiTheme="minorHAnsi"/>
        </w:rPr>
        <w:t xml:space="preserve"> </w:t>
      </w:r>
      <w:r w:rsidRPr="0019388B">
        <w:rPr>
          <w:rStyle w:val="Emphasis-Bold"/>
          <w:rFonts w:asciiTheme="minorHAnsi" w:hAnsiTheme="minorHAnsi"/>
        </w:rPr>
        <w:t>forecast</w:t>
      </w:r>
      <w:r w:rsidRPr="0019388B">
        <w:rPr>
          <w:rFonts w:asciiTheme="minorHAnsi" w:hAnsiTheme="minorHAnsi"/>
        </w:rPr>
        <w:t xml:space="preserve"> and </w:t>
      </w:r>
      <w:r w:rsidRPr="0019388B">
        <w:rPr>
          <w:rStyle w:val="Emphasis-Bold"/>
          <w:rFonts w:asciiTheme="minorHAnsi" w:hAnsiTheme="minorHAnsi"/>
        </w:rPr>
        <w:t>opex forecast</w:t>
      </w:r>
      <w:r w:rsidRPr="0019388B">
        <w:rPr>
          <w:rFonts w:asciiTheme="minorHAnsi" w:hAnsiTheme="minorHAnsi"/>
        </w:rPr>
        <w:t xml:space="preserve"> for the </w:t>
      </w:r>
      <w:r w:rsidRPr="0019388B">
        <w:rPr>
          <w:rStyle w:val="Emphasis-Bold"/>
          <w:rFonts w:asciiTheme="minorHAnsi" w:hAnsiTheme="minorHAnsi"/>
        </w:rPr>
        <w:t>next</w:t>
      </w:r>
      <w:r w:rsidRPr="0019388B">
        <w:rPr>
          <w:rFonts w:asciiTheme="minorHAnsi" w:hAnsiTheme="minorHAnsi"/>
        </w:rPr>
        <w:t xml:space="preserve"> </w:t>
      </w:r>
      <w:r w:rsidRPr="0019388B">
        <w:rPr>
          <w:rStyle w:val="Emphasis-Bold"/>
          <w:rFonts w:asciiTheme="minorHAnsi" w:hAnsiTheme="minorHAnsi"/>
        </w:rPr>
        <w:t>period</w:t>
      </w:r>
      <w:r w:rsidRPr="0019388B">
        <w:rPr>
          <w:rFonts w:asciiTheme="minorHAnsi" w:hAnsiTheme="minorHAnsi"/>
        </w:rPr>
        <w:t xml:space="preserve"> meets the </w:t>
      </w:r>
      <w:r w:rsidRPr="0019388B">
        <w:rPr>
          <w:rStyle w:val="Emphasis-Bold"/>
          <w:rFonts w:asciiTheme="minorHAnsi" w:hAnsiTheme="minorHAnsi"/>
        </w:rPr>
        <w:t>expenditure</w:t>
      </w:r>
      <w:r w:rsidRPr="0019388B">
        <w:rPr>
          <w:rFonts w:asciiTheme="minorHAnsi" w:hAnsiTheme="minorHAnsi"/>
        </w:rPr>
        <w:t xml:space="preserve"> </w:t>
      </w:r>
      <w:r w:rsidRPr="0019388B">
        <w:rPr>
          <w:rStyle w:val="Emphasis-Bold"/>
          <w:rFonts w:asciiTheme="minorHAnsi" w:hAnsiTheme="minorHAnsi"/>
        </w:rPr>
        <w:t>objective</w:t>
      </w:r>
      <w:r w:rsidR="00737F5D" w:rsidRPr="00737F5D">
        <w:rPr>
          <w:rStyle w:val="Emphasis-Bold"/>
          <w:rFonts w:asciiTheme="minorHAnsi" w:hAnsiTheme="minorHAnsi"/>
          <w:b w:val="0"/>
        </w:rPr>
        <w:t>; and</w:t>
      </w:r>
    </w:p>
    <w:p w:rsidR="003028A8" w:rsidRPr="0019388B" w:rsidRDefault="00737F5D" w:rsidP="00613E76">
      <w:pPr>
        <w:pStyle w:val="HeadingH6ClausesubtextL2"/>
        <w:numPr>
          <w:ilvl w:val="5"/>
          <w:numId w:val="163"/>
        </w:numPr>
        <w:rPr>
          <w:rFonts w:asciiTheme="minorHAnsi" w:hAnsiTheme="minorHAnsi"/>
        </w:rPr>
      </w:pPr>
      <w:r>
        <w:t xml:space="preserve">explain why the </w:t>
      </w:r>
      <w:r w:rsidRPr="002A7E6D">
        <w:rPr>
          <w:b/>
        </w:rPr>
        <w:t>verifier</w:t>
      </w:r>
      <w:r w:rsidR="00FF64E5">
        <w:t xml:space="preserve"> has </w:t>
      </w:r>
      <w:r w:rsidR="00B36B2E">
        <w:t>selected</w:t>
      </w:r>
      <w:r w:rsidR="00FF64E5">
        <w:t xml:space="preserve"> the</w:t>
      </w:r>
      <w:r>
        <w:t xml:space="preserve"> </w:t>
      </w:r>
      <w:r w:rsidR="00C87D41">
        <w:rPr>
          <w:rStyle w:val="Emphasis-Bold"/>
        </w:rPr>
        <w:t>identified programmes</w:t>
      </w:r>
      <w:r>
        <w:t xml:space="preserve"> </w:t>
      </w:r>
      <w:r w:rsidR="00B36B2E">
        <w:t>in accordance with</w:t>
      </w:r>
      <w:r w:rsidR="00FF64E5">
        <w:t xml:space="preserve"> </w:t>
      </w:r>
      <w:r w:rsidR="00664985">
        <w:t>clause G4(1</w:t>
      </w:r>
      <w:r>
        <w:t>)</w:t>
      </w:r>
      <w:r w:rsidR="003028A8" w:rsidRPr="0019388B">
        <w:rPr>
          <w:rFonts w:asciiTheme="minorHAnsi" w:hAnsiTheme="minorHAnsi"/>
        </w:rPr>
        <w:t>.</w:t>
      </w:r>
    </w:p>
    <w:p w:rsidR="00245987" w:rsidRPr="00E82E4F" w:rsidRDefault="00245987" w:rsidP="00613E76">
      <w:pPr>
        <w:pStyle w:val="HeadingH4Clausetext"/>
        <w:numPr>
          <w:ilvl w:val="3"/>
          <w:numId w:val="163"/>
        </w:numPr>
        <w:rPr>
          <w:rFonts w:asciiTheme="minorHAnsi" w:hAnsiTheme="minorHAnsi"/>
          <w:b/>
          <w:u w:val="none"/>
        </w:rPr>
      </w:pPr>
      <w:r w:rsidRPr="00E82E4F">
        <w:rPr>
          <w:rFonts w:asciiTheme="minorHAnsi" w:hAnsiTheme="minorHAnsi"/>
          <w:b/>
          <w:u w:val="none"/>
        </w:rPr>
        <w:t>Overview of key issues and additional information requirements</w:t>
      </w:r>
    </w:p>
    <w:p w:rsidR="00245987" w:rsidRPr="0019388B" w:rsidRDefault="00245987" w:rsidP="00651121">
      <w:pPr>
        <w:pStyle w:val="UnnumberedL1"/>
        <w:rPr>
          <w:rFonts w:asciiTheme="minorHAnsi" w:hAnsiTheme="minorHAnsi"/>
        </w:rPr>
      </w:pPr>
      <w:r w:rsidRPr="0019388B">
        <w:rPr>
          <w:rFonts w:asciiTheme="minorHAnsi" w:hAnsiTheme="minorHAnsi"/>
        </w:rPr>
        <w:t xml:space="preserve">Based on its assessment, the </w:t>
      </w:r>
      <w:r w:rsidRPr="0019388B">
        <w:rPr>
          <w:rStyle w:val="Emphasis-Bold"/>
          <w:rFonts w:asciiTheme="minorHAnsi" w:hAnsiTheme="minorHAnsi"/>
        </w:rPr>
        <w:t>verifier</w:t>
      </w:r>
      <w:r w:rsidRPr="0019388B">
        <w:rPr>
          <w:rFonts w:asciiTheme="minorHAnsi" w:hAnsiTheme="minorHAnsi"/>
        </w:rPr>
        <w:t xml:space="preserve"> must</w:t>
      </w:r>
      <w:r w:rsidR="00BF50C3" w:rsidRPr="0019388B">
        <w:rPr>
          <w:rFonts w:asciiTheme="minorHAnsi" w:hAnsiTheme="minorHAnsi"/>
        </w:rPr>
        <w:t xml:space="preserve">, in the </w:t>
      </w:r>
      <w:r w:rsidR="00BF50C3" w:rsidRPr="0019388B">
        <w:rPr>
          <w:rStyle w:val="Emphasis-Bold"/>
          <w:rFonts w:asciiTheme="minorHAnsi" w:hAnsiTheme="minorHAnsi"/>
        </w:rPr>
        <w:t>verification report</w:t>
      </w:r>
      <w:r w:rsidRPr="0019388B">
        <w:rPr>
          <w:rFonts w:asciiTheme="minorHAnsi" w:hAnsiTheme="minorHAnsi"/>
        </w:rPr>
        <w:t>-</w:t>
      </w:r>
    </w:p>
    <w:p w:rsidR="00245987" w:rsidRPr="0019388B" w:rsidRDefault="00245987" w:rsidP="00613E76">
      <w:pPr>
        <w:pStyle w:val="HeadingH6ClausesubtextL2"/>
        <w:numPr>
          <w:ilvl w:val="5"/>
          <w:numId w:val="163"/>
        </w:numPr>
        <w:rPr>
          <w:rFonts w:asciiTheme="minorHAnsi" w:hAnsiTheme="minorHAnsi"/>
        </w:rPr>
      </w:pPr>
      <w:r w:rsidRPr="0019388B">
        <w:rPr>
          <w:rFonts w:asciiTheme="minorHAnsi" w:hAnsiTheme="minorHAnsi"/>
        </w:rPr>
        <w:t xml:space="preserve">provide a list of the key issues that it considers the </w:t>
      </w:r>
      <w:r w:rsidR="000965FA" w:rsidRPr="0019388B">
        <w:rPr>
          <w:rStyle w:val="Emphasis-Bold"/>
          <w:rFonts w:asciiTheme="minorHAnsi" w:hAnsiTheme="minorHAnsi"/>
        </w:rPr>
        <w:t>Commission</w:t>
      </w:r>
      <w:r w:rsidRPr="0019388B">
        <w:rPr>
          <w:rFonts w:asciiTheme="minorHAnsi" w:hAnsiTheme="minorHAnsi"/>
        </w:rPr>
        <w:t xml:space="preserve"> should focus on when undertaking its</w:t>
      </w:r>
      <w:r w:rsidR="00D733D2" w:rsidRPr="0019388B">
        <w:rPr>
          <w:rFonts w:asciiTheme="minorHAnsi" w:hAnsiTheme="minorHAnsi"/>
        </w:rPr>
        <w:t xml:space="preserve"> own</w:t>
      </w:r>
      <w:r w:rsidRPr="0019388B">
        <w:rPr>
          <w:rFonts w:asciiTheme="minorHAnsi" w:hAnsiTheme="minorHAnsi"/>
        </w:rPr>
        <w:t xml:space="preserve"> assessment of the information to which the assessment related;</w:t>
      </w:r>
    </w:p>
    <w:p w:rsidR="00245987" w:rsidRPr="0019388B" w:rsidRDefault="00245987" w:rsidP="00613E76">
      <w:pPr>
        <w:pStyle w:val="HeadingH6ClausesubtextL2"/>
        <w:numPr>
          <w:ilvl w:val="5"/>
          <w:numId w:val="163"/>
        </w:numPr>
        <w:rPr>
          <w:rFonts w:asciiTheme="minorHAnsi" w:hAnsiTheme="minorHAnsi"/>
        </w:rPr>
      </w:pPr>
      <w:r w:rsidRPr="0019388B">
        <w:rPr>
          <w:rFonts w:asciiTheme="minorHAnsi" w:hAnsiTheme="minorHAnsi"/>
        </w:rPr>
        <w:t xml:space="preserve">specify information identified in </w:t>
      </w:r>
      <w:r w:rsidR="00844114" w:rsidRPr="0019388B">
        <w:rPr>
          <w:rFonts w:asciiTheme="minorHAnsi" w:hAnsiTheme="minorHAnsi"/>
        </w:rPr>
        <w:t xml:space="preserve">the </w:t>
      </w:r>
      <w:r w:rsidR="00C7242F" w:rsidRPr="0019388B">
        <w:rPr>
          <w:rStyle w:val="Emphasis-Bold"/>
          <w:rFonts w:asciiTheme="minorHAnsi" w:hAnsiTheme="minorHAnsi"/>
        </w:rPr>
        <w:t>CPP proposal</w:t>
      </w:r>
      <w:r w:rsidR="00844114" w:rsidRPr="0019388B">
        <w:rPr>
          <w:rFonts w:asciiTheme="minorHAnsi" w:hAnsiTheme="minorHAnsi"/>
        </w:rPr>
        <w:t xml:space="preserve"> </w:t>
      </w:r>
      <w:r w:rsidRPr="0019388B">
        <w:rPr>
          <w:rFonts w:asciiTheme="minorHAnsi" w:hAnsiTheme="minorHAnsi"/>
        </w:rPr>
        <w:t>that</w:t>
      </w:r>
      <w:r w:rsidR="00D733D2" w:rsidRPr="0019388B">
        <w:rPr>
          <w:rFonts w:asciiTheme="minorHAnsi" w:hAnsiTheme="minorHAnsi"/>
        </w:rPr>
        <w:t>, were it to be provided,</w:t>
      </w:r>
      <w:r w:rsidRPr="0019388B">
        <w:rPr>
          <w:rFonts w:asciiTheme="minorHAnsi" w:hAnsiTheme="minorHAnsi"/>
        </w:rPr>
        <w:t xml:space="preserve"> would assist the </w:t>
      </w:r>
      <w:r w:rsidR="000965FA" w:rsidRPr="0019388B">
        <w:rPr>
          <w:rStyle w:val="Emphasis-Bold"/>
          <w:rFonts w:asciiTheme="minorHAnsi" w:hAnsiTheme="minorHAnsi"/>
        </w:rPr>
        <w:t>Commission</w:t>
      </w:r>
      <w:r w:rsidRPr="0019388B">
        <w:rPr>
          <w:rStyle w:val="Emphasis-Bold"/>
          <w:rFonts w:asciiTheme="minorHAnsi" w:hAnsiTheme="minorHAnsi"/>
        </w:rPr>
        <w:t>’s</w:t>
      </w:r>
      <w:r w:rsidRPr="0019388B">
        <w:rPr>
          <w:rFonts w:asciiTheme="minorHAnsi" w:hAnsiTheme="minorHAnsi"/>
        </w:rPr>
        <w:t xml:space="preserve"> assessment of the </w:t>
      </w:r>
      <w:r w:rsidR="00C7242F" w:rsidRPr="0019388B">
        <w:rPr>
          <w:rStyle w:val="Emphasis-Bold"/>
          <w:rFonts w:asciiTheme="minorHAnsi" w:hAnsiTheme="minorHAnsi"/>
        </w:rPr>
        <w:t>CPP proposal</w:t>
      </w:r>
      <w:r w:rsidRPr="0019388B">
        <w:rPr>
          <w:rFonts w:asciiTheme="minorHAnsi" w:hAnsiTheme="minorHAnsi"/>
        </w:rPr>
        <w:t>; and</w:t>
      </w:r>
    </w:p>
    <w:p w:rsidR="001C5200" w:rsidRPr="0019388B" w:rsidRDefault="00245987" w:rsidP="00613E76">
      <w:pPr>
        <w:pStyle w:val="HeadingH6ClausesubtextL2"/>
        <w:numPr>
          <w:ilvl w:val="5"/>
          <w:numId w:val="163"/>
        </w:numPr>
        <w:rPr>
          <w:rFonts w:asciiTheme="minorHAnsi" w:hAnsiTheme="minorHAnsi"/>
        </w:rPr>
      </w:pPr>
      <w:bookmarkStart w:id="1867" w:name="_Ref271272243"/>
      <w:r w:rsidRPr="0019388B">
        <w:rPr>
          <w:rFonts w:asciiTheme="minorHAnsi" w:hAnsiTheme="minorHAnsi"/>
        </w:rPr>
        <w:t>identify any other information it reasonably believes would</w:t>
      </w:r>
      <w:r w:rsidR="001C5200" w:rsidRPr="0019388B">
        <w:rPr>
          <w:rFonts w:asciiTheme="minorHAnsi" w:hAnsiTheme="minorHAnsi"/>
        </w:rPr>
        <w:t>-</w:t>
      </w:r>
      <w:r w:rsidRPr="0019388B">
        <w:rPr>
          <w:rFonts w:asciiTheme="minorHAnsi" w:hAnsiTheme="minorHAnsi"/>
        </w:rPr>
        <w:t xml:space="preserve"> </w:t>
      </w:r>
    </w:p>
    <w:p w:rsidR="001C5200" w:rsidRPr="0019388B" w:rsidRDefault="00245987" w:rsidP="00613E76">
      <w:pPr>
        <w:pStyle w:val="HeadingH7ClausesubtextL3"/>
        <w:numPr>
          <w:ilvl w:val="6"/>
          <w:numId w:val="163"/>
        </w:numPr>
        <w:rPr>
          <w:rFonts w:asciiTheme="minorHAnsi" w:hAnsiTheme="minorHAnsi"/>
        </w:rPr>
      </w:pPr>
      <w:r w:rsidRPr="0019388B">
        <w:rPr>
          <w:rFonts w:asciiTheme="minorHAnsi" w:hAnsiTheme="minorHAnsi"/>
        </w:rPr>
        <w:t xml:space="preserve">be held by the </w:t>
      </w:r>
      <w:r w:rsidRPr="0019388B">
        <w:rPr>
          <w:rStyle w:val="Emphasis-Bold"/>
          <w:rFonts w:asciiTheme="minorHAnsi" w:hAnsiTheme="minorHAnsi"/>
        </w:rPr>
        <w:t>CPP</w:t>
      </w:r>
      <w:r w:rsidRPr="0019388B">
        <w:rPr>
          <w:rFonts w:asciiTheme="minorHAnsi" w:hAnsiTheme="minorHAnsi"/>
        </w:rPr>
        <w:t xml:space="preserve"> </w:t>
      </w:r>
      <w:r w:rsidRPr="0019388B">
        <w:rPr>
          <w:rStyle w:val="Emphasis-Bold"/>
          <w:rFonts w:asciiTheme="minorHAnsi" w:hAnsiTheme="minorHAnsi"/>
        </w:rPr>
        <w:t>applicant</w:t>
      </w:r>
      <w:r w:rsidR="00F041E1" w:rsidRPr="0019388B">
        <w:rPr>
          <w:rStyle w:val="Emphasis-Remove"/>
          <w:rFonts w:asciiTheme="minorHAnsi" w:hAnsiTheme="minorHAnsi"/>
        </w:rPr>
        <w:t>;</w:t>
      </w:r>
      <w:r w:rsidR="001C5200" w:rsidRPr="0019388B">
        <w:rPr>
          <w:rStyle w:val="Emphasis-Remove"/>
          <w:rFonts w:asciiTheme="minorHAnsi" w:hAnsiTheme="minorHAnsi"/>
        </w:rPr>
        <w:t xml:space="preserve"> and</w:t>
      </w:r>
      <w:r w:rsidRPr="0019388B">
        <w:rPr>
          <w:rFonts w:asciiTheme="minorHAnsi" w:hAnsiTheme="minorHAnsi"/>
        </w:rPr>
        <w:t xml:space="preserve"> </w:t>
      </w:r>
    </w:p>
    <w:p w:rsidR="00651121" w:rsidRDefault="00245987" w:rsidP="00613E76">
      <w:pPr>
        <w:pStyle w:val="HeadingH7ClausesubtextL3"/>
        <w:numPr>
          <w:ilvl w:val="6"/>
          <w:numId w:val="163"/>
        </w:numPr>
        <w:rPr>
          <w:rFonts w:asciiTheme="minorHAnsi" w:hAnsiTheme="minorHAnsi"/>
        </w:rPr>
      </w:pPr>
      <w:r w:rsidRPr="0019388B">
        <w:rPr>
          <w:rFonts w:asciiTheme="minorHAnsi" w:hAnsiTheme="minorHAnsi"/>
        </w:rPr>
        <w:t xml:space="preserve">assist the </w:t>
      </w:r>
      <w:r w:rsidR="000965FA" w:rsidRPr="0019388B">
        <w:rPr>
          <w:rStyle w:val="Emphasis-Bold"/>
          <w:rFonts w:asciiTheme="minorHAnsi" w:hAnsiTheme="minorHAnsi"/>
        </w:rPr>
        <w:t>Commission</w:t>
      </w:r>
      <w:r w:rsidRPr="0019388B">
        <w:rPr>
          <w:rStyle w:val="Emphasis-Bold"/>
          <w:rFonts w:asciiTheme="minorHAnsi" w:hAnsiTheme="minorHAnsi"/>
        </w:rPr>
        <w:t>’s</w:t>
      </w:r>
      <w:r w:rsidRPr="0019388B">
        <w:rPr>
          <w:rFonts w:asciiTheme="minorHAnsi" w:hAnsiTheme="minorHAnsi"/>
        </w:rPr>
        <w:t xml:space="preserve"> assessment of the </w:t>
      </w:r>
      <w:r w:rsidR="00C7242F" w:rsidRPr="0019388B">
        <w:rPr>
          <w:rStyle w:val="Emphasis-Bold"/>
          <w:rFonts w:asciiTheme="minorHAnsi" w:hAnsiTheme="minorHAnsi"/>
        </w:rPr>
        <w:t>CPP proposal</w:t>
      </w:r>
      <w:r w:rsidRPr="0019388B">
        <w:rPr>
          <w:rFonts w:asciiTheme="minorHAnsi" w:hAnsiTheme="minorHAnsi"/>
        </w:rPr>
        <w:t>.</w:t>
      </w:r>
      <w:bookmarkEnd w:id="1819"/>
      <w:bookmarkEnd w:id="1867"/>
    </w:p>
    <w:p w:rsidR="00C27220" w:rsidRDefault="00C27220" w:rsidP="00C27220">
      <w:pPr>
        <w:pStyle w:val="SchHead5ClausesubtextL1"/>
        <w:ind w:left="1134"/>
      </w:pPr>
    </w:p>
    <w:p w:rsidR="00C12885" w:rsidRPr="0019388B" w:rsidRDefault="009D16A2" w:rsidP="009D16A2">
      <w:pPr>
        <w:pStyle w:val="UnnumberedL1"/>
        <w:rPr>
          <w:rFonts w:asciiTheme="minorHAnsi" w:hAnsiTheme="minorHAnsi"/>
        </w:rPr>
      </w:pPr>
      <w:r w:rsidRPr="0019388B">
        <w:rPr>
          <w:rFonts w:asciiTheme="minorHAnsi" w:hAnsiTheme="minorHAnsi"/>
        </w:rPr>
        <w:t xml:space="preserve"> </w:t>
      </w:r>
    </w:p>
    <w:sectPr w:rsidR="00C12885" w:rsidRPr="0019388B" w:rsidSect="007416F0">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CBD" w:rsidRDefault="008D7CBD" w:rsidP="003F45A5">
      <w:r>
        <w:separator/>
      </w:r>
    </w:p>
    <w:p w:rsidR="008D7CBD" w:rsidRDefault="008D7CBD" w:rsidP="003F45A5"/>
    <w:p w:rsidR="008D7CBD" w:rsidRDefault="008D7CBD" w:rsidP="003F45A5"/>
    <w:p w:rsidR="008D7CBD" w:rsidRDefault="008D7CBD"/>
    <w:p w:rsidR="008D7CBD" w:rsidRDefault="008D7CBD" w:rsidP="003131F5"/>
    <w:p w:rsidR="008D7CBD" w:rsidRDefault="008D7CBD" w:rsidP="003131F5"/>
    <w:p w:rsidR="008D7CBD" w:rsidRDefault="008D7CBD" w:rsidP="003131F5"/>
    <w:p w:rsidR="008D7CBD" w:rsidRDefault="008D7CBD"/>
    <w:p w:rsidR="008D7CBD" w:rsidRDefault="008D7CBD"/>
    <w:p w:rsidR="008D7CBD" w:rsidRDefault="008D7CBD"/>
    <w:p w:rsidR="008D7CBD" w:rsidRDefault="008D7CBD"/>
    <w:p w:rsidR="008D7CBD" w:rsidRDefault="008D7CBD" w:rsidP="007457A9"/>
    <w:p w:rsidR="00A35951" w:rsidRDefault="00A35951"/>
    <w:p w:rsidR="00A35951" w:rsidRDefault="00A35951" w:rsidP="00583522"/>
  </w:endnote>
  <w:endnote w:type="continuationSeparator" w:id="0">
    <w:p w:rsidR="008D7CBD" w:rsidRDefault="008D7CBD" w:rsidP="003F45A5">
      <w:r>
        <w:continuationSeparator/>
      </w:r>
    </w:p>
    <w:p w:rsidR="008D7CBD" w:rsidRDefault="008D7CBD" w:rsidP="003F45A5"/>
    <w:p w:rsidR="008D7CBD" w:rsidRDefault="008D7CBD" w:rsidP="003F45A5"/>
    <w:p w:rsidR="008D7CBD" w:rsidRDefault="008D7CBD"/>
    <w:p w:rsidR="008D7CBD" w:rsidRDefault="008D7CBD" w:rsidP="003131F5"/>
    <w:p w:rsidR="008D7CBD" w:rsidRDefault="008D7CBD" w:rsidP="003131F5"/>
    <w:p w:rsidR="008D7CBD" w:rsidRDefault="008D7CBD" w:rsidP="003131F5"/>
    <w:p w:rsidR="008D7CBD" w:rsidRDefault="008D7CBD"/>
    <w:p w:rsidR="008D7CBD" w:rsidRDefault="008D7CBD"/>
    <w:p w:rsidR="008D7CBD" w:rsidRDefault="008D7CBD"/>
    <w:p w:rsidR="008D7CBD" w:rsidRDefault="008D7CBD"/>
    <w:p w:rsidR="008D7CBD" w:rsidRDefault="008D7CBD" w:rsidP="007457A9"/>
    <w:p w:rsidR="00A35951" w:rsidRDefault="00A35951"/>
    <w:p w:rsidR="00A35951" w:rsidRDefault="00A35951" w:rsidP="005835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Bold">
    <w:panose1 w:val="020F070203040403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BD" w:rsidRDefault="008D7CBD" w:rsidP="006E23A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157</w:t>
    </w:r>
    <w:r>
      <w:rPr>
        <w:rStyle w:val="PageNumber"/>
      </w:rPr>
      <w:fldChar w:fldCharType="end"/>
    </w:r>
  </w:p>
  <w:p w:rsidR="008D7CBD" w:rsidRDefault="008D7CBD" w:rsidP="006E23A4">
    <w:pPr>
      <w:pStyle w:val="Footer"/>
    </w:pPr>
  </w:p>
  <w:p w:rsidR="008D7CBD" w:rsidRPr="00BB29EA" w:rsidRDefault="008D7CBD" w:rsidP="00BB29EA">
    <w:pPr>
      <w:jc w:val="right"/>
      <w:rPr>
        <w:sz w:val="16"/>
      </w:rPr>
    </w:pPr>
    <w:r w:rsidRPr="00BB29EA">
      <w:rPr>
        <w:sz w:val="16"/>
      </w:rPr>
      <w:t>2655757.22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BD" w:rsidRDefault="008D7CBD" w:rsidP="006E23A4">
    <w:pPr>
      <w:pStyle w:val="Footer"/>
      <w:rPr>
        <w:rStyle w:val="PageNumber"/>
      </w:rPr>
    </w:pPr>
    <w:r w:rsidRPr="00C6359B">
      <w:tab/>
    </w:r>
    <w:r w:rsidRPr="00C6359B">
      <w:rPr>
        <w:rStyle w:val="PageNumber"/>
      </w:rPr>
      <w:fldChar w:fldCharType="begin"/>
    </w:r>
    <w:r w:rsidRPr="00C6359B">
      <w:rPr>
        <w:rStyle w:val="PageNumber"/>
      </w:rPr>
      <w:instrText xml:space="preserve">PAGE  </w:instrText>
    </w:r>
    <w:r w:rsidRPr="00C6359B">
      <w:rPr>
        <w:rStyle w:val="PageNumber"/>
      </w:rPr>
      <w:fldChar w:fldCharType="separate"/>
    </w:r>
    <w:r w:rsidR="004C0D00">
      <w:rPr>
        <w:rStyle w:val="PageNumber"/>
        <w:noProof/>
      </w:rPr>
      <w:t>5</w:t>
    </w:r>
    <w:r w:rsidRPr="00C6359B">
      <w:rPr>
        <w:rStyle w:val="PageNumber"/>
      </w:rPr>
      <w:fldChar w:fldCharType="end"/>
    </w:r>
  </w:p>
  <w:p w:rsidR="008D7CBD" w:rsidRPr="00425001" w:rsidRDefault="008D7CBD" w:rsidP="00A45F32">
    <w:pPr>
      <w:pStyle w:val="Footer"/>
      <w:rPr>
        <w:rStyle w:val="PageNumber"/>
        <w:sz w:val="16"/>
        <w:szCs w:val="16"/>
      </w:rPr>
    </w:pPr>
    <w:r>
      <w:rPr>
        <w:rStyle w:val="PageNumber"/>
        <w:sz w:val="16"/>
      </w:rPr>
      <w:t xml:space="preserve">2936257 </w:t>
    </w:r>
    <w:r w:rsidRPr="00425001">
      <w:rPr>
        <w:sz w:val="16"/>
        <w:szCs w:val="16"/>
      </w:rPr>
      <w:t xml:space="preserve">Gas Distribution Services Input Methodologies </w:t>
    </w:r>
    <w:r>
      <w:rPr>
        <w:sz w:val="16"/>
        <w:szCs w:val="16"/>
      </w:rPr>
      <w:t xml:space="preserve">Amendments </w:t>
    </w:r>
    <w:r w:rsidRPr="00425001">
      <w:rPr>
        <w:sz w:val="16"/>
        <w:szCs w:val="16"/>
      </w:rPr>
      <w:t>Determination 201</w:t>
    </w:r>
    <w:r>
      <w:rPr>
        <w:sz w:val="16"/>
        <w:szCs w:val="16"/>
      </w:rPr>
      <w:t>7</w:t>
    </w:r>
    <w:r w:rsidRPr="00425001">
      <w:rPr>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BD" w:rsidRPr="00464F4A" w:rsidRDefault="008D7CBD" w:rsidP="00A45F32">
    <w:pPr>
      <w:pStyle w:val="Footer"/>
      <w:rPr>
        <w:sz w:val="16"/>
      </w:rPr>
    </w:pPr>
    <w:r>
      <w:rPr>
        <w:sz w:val="16"/>
      </w:rPr>
      <w:t>2936257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CBD" w:rsidRDefault="008D7CBD" w:rsidP="003F45A5">
      <w:r>
        <w:separator/>
      </w:r>
    </w:p>
    <w:p w:rsidR="008D7CBD" w:rsidRDefault="008D7CBD" w:rsidP="003F45A5"/>
    <w:p w:rsidR="008D7CBD" w:rsidRDefault="008D7CBD" w:rsidP="003F45A5"/>
    <w:p w:rsidR="008D7CBD" w:rsidRDefault="008D7CBD"/>
    <w:p w:rsidR="008D7CBD" w:rsidRDefault="008D7CBD" w:rsidP="003131F5"/>
    <w:p w:rsidR="008D7CBD" w:rsidRDefault="008D7CBD" w:rsidP="003131F5"/>
    <w:p w:rsidR="008D7CBD" w:rsidRDefault="008D7CBD" w:rsidP="003131F5"/>
    <w:p w:rsidR="008D7CBD" w:rsidRDefault="008D7CBD"/>
    <w:p w:rsidR="008D7CBD" w:rsidRDefault="008D7CBD"/>
    <w:p w:rsidR="008D7CBD" w:rsidRDefault="008D7CBD"/>
    <w:p w:rsidR="008D7CBD" w:rsidRDefault="008D7CBD"/>
    <w:p w:rsidR="008D7CBD" w:rsidRDefault="008D7CBD" w:rsidP="007457A9"/>
    <w:p w:rsidR="00A35951" w:rsidRDefault="00A35951"/>
    <w:p w:rsidR="00A35951" w:rsidRDefault="00A35951" w:rsidP="00BA0FC9"/>
  </w:footnote>
  <w:footnote w:type="continuationSeparator" w:id="0">
    <w:p w:rsidR="008D7CBD" w:rsidRDefault="008D7CBD" w:rsidP="003F45A5">
      <w:r>
        <w:continuationSeparator/>
      </w:r>
    </w:p>
    <w:p w:rsidR="008D7CBD" w:rsidRDefault="008D7CBD" w:rsidP="003F45A5"/>
    <w:p w:rsidR="008D7CBD" w:rsidRDefault="008D7CBD" w:rsidP="003F45A5"/>
    <w:p w:rsidR="008D7CBD" w:rsidRDefault="008D7CBD"/>
    <w:p w:rsidR="008D7CBD" w:rsidRDefault="008D7CBD" w:rsidP="003131F5"/>
    <w:p w:rsidR="008D7CBD" w:rsidRDefault="008D7CBD" w:rsidP="003131F5"/>
    <w:p w:rsidR="008D7CBD" w:rsidRDefault="008D7CBD" w:rsidP="003131F5"/>
    <w:p w:rsidR="008D7CBD" w:rsidRDefault="008D7CBD"/>
    <w:p w:rsidR="008D7CBD" w:rsidRDefault="008D7CBD"/>
    <w:p w:rsidR="008D7CBD" w:rsidRDefault="008D7CBD"/>
    <w:p w:rsidR="008D7CBD" w:rsidRDefault="008D7CBD"/>
    <w:p w:rsidR="008D7CBD" w:rsidRDefault="008D7CBD" w:rsidP="007457A9"/>
    <w:p w:rsidR="00A35951" w:rsidRDefault="00A35951"/>
    <w:p w:rsidR="00A35951" w:rsidRDefault="00A35951" w:rsidP="005835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9F7" w:rsidRDefault="004449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BD" w:rsidRPr="00C6359B" w:rsidRDefault="008D7CBD" w:rsidP="006E23A4">
    <w:pPr>
      <w:pStyle w:val="Header"/>
    </w:pPr>
    <w:r w:rsidRPr="00C6359B">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9F7" w:rsidRDefault="004449F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BD" w:rsidRDefault="008D7CBD" w:rsidP="003F45A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DCAFC5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12AC2E"/>
    <w:lvl w:ilvl="0">
      <w:start w:val="1"/>
      <w:numFmt w:val="lowerLetter"/>
      <w:pStyle w:val="ListNumber4"/>
      <w:lvlText w:val="%1)"/>
      <w:lvlJc w:val="left"/>
      <w:pPr>
        <w:tabs>
          <w:tab w:val="num" w:pos="1209"/>
        </w:tabs>
        <w:ind w:left="1209" w:hanging="360"/>
      </w:pPr>
      <w:rPr>
        <w:rFonts w:hint="default"/>
      </w:rPr>
    </w:lvl>
  </w:abstractNum>
  <w:abstractNum w:abstractNumId="2">
    <w:nsid w:val="FFFFFF7E"/>
    <w:multiLevelType w:val="singleLevel"/>
    <w:tmpl w:val="3B00FBEE"/>
    <w:lvl w:ilvl="0">
      <w:start w:val="1"/>
      <w:numFmt w:val="decimal"/>
      <w:pStyle w:val="ListNumber3"/>
      <w:lvlText w:val="%1."/>
      <w:lvlJc w:val="left"/>
      <w:pPr>
        <w:tabs>
          <w:tab w:val="num" w:pos="926"/>
        </w:tabs>
        <w:ind w:left="926" w:hanging="360"/>
      </w:pPr>
    </w:lvl>
  </w:abstractNum>
  <w:abstractNum w:abstractNumId="3">
    <w:nsid w:val="FFFFFF7F"/>
    <w:multiLevelType w:val="singleLevel"/>
    <w:tmpl w:val="1AD006EE"/>
    <w:lvl w:ilvl="0">
      <w:start w:val="1"/>
      <w:numFmt w:val="decimal"/>
      <w:pStyle w:val="ListNumber2"/>
      <w:lvlText w:val="%1."/>
      <w:lvlJc w:val="left"/>
      <w:pPr>
        <w:tabs>
          <w:tab w:val="num" w:pos="643"/>
        </w:tabs>
        <w:ind w:left="643" w:hanging="360"/>
      </w:pPr>
    </w:lvl>
  </w:abstractNum>
  <w:abstractNum w:abstractNumId="4">
    <w:nsid w:val="FFFFFF80"/>
    <w:multiLevelType w:val="singleLevel"/>
    <w:tmpl w:val="48FC43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50A741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F9255A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D56E04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8D8CB7E"/>
    <w:lvl w:ilvl="0">
      <w:start w:val="1"/>
      <w:numFmt w:val="decimal"/>
      <w:pStyle w:val="ListNumber"/>
      <w:lvlText w:val="%1."/>
      <w:lvlJc w:val="left"/>
      <w:pPr>
        <w:tabs>
          <w:tab w:val="num" w:pos="360"/>
        </w:tabs>
        <w:ind w:left="360" w:hanging="360"/>
      </w:pPr>
    </w:lvl>
  </w:abstractNum>
  <w:abstractNum w:abstractNumId="9">
    <w:nsid w:val="FFFFFF89"/>
    <w:multiLevelType w:val="singleLevel"/>
    <w:tmpl w:val="11D2F11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102059"/>
    <w:multiLevelType w:val="multilevel"/>
    <w:tmpl w:val="B850617E"/>
    <w:lvl w:ilvl="0">
      <w:start w:val="1"/>
      <w:numFmt w:val="upperLetter"/>
      <w:lvlText w:val="SCHEDULE %1"/>
      <w:lvlJc w:val="left"/>
      <w:pPr>
        <w:tabs>
          <w:tab w:val="num" w:pos="0"/>
        </w:tabs>
        <w:ind w:left="0" w:firstLine="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Text w:val="D%4"/>
      <w:lvlJc w:val="left"/>
      <w:pPr>
        <w:tabs>
          <w:tab w:val="num" w:pos="567"/>
        </w:tabs>
        <w:ind w:left="567" w:hanging="567"/>
      </w:pPr>
      <w:rPr>
        <w:rFonts w:hint="default"/>
      </w:rPr>
    </w:lvl>
    <w:lvl w:ilvl="4">
      <w:start w:val="1"/>
      <w:numFmt w:val="decimal"/>
      <w:lvlText w:val="(%5)"/>
      <w:lvlJc w:val="left"/>
      <w:pPr>
        <w:tabs>
          <w:tab w:val="num" w:pos="1134"/>
        </w:tabs>
        <w:ind w:left="1134" w:hanging="567"/>
      </w:pPr>
      <w:rPr>
        <w:rFonts w:hint="default"/>
        <w:b w:val="0"/>
      </w:rPr>
    </w:lvl>
    <w:lvl w:ilvl="5">
      <w:start w:val="1"/>
      <w:numFmt w:val="lowerLetter"/>
      <w:lvlText w:val="(%6)"/>
      <w:lvlJc w:val="left"/>
      <w:pPr>
        <w:tabs>
          <w:tab w:val="num" w:pos="1701"/>
        </w:tabs>
        <w:ind w:left="1701"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6">
      <w:start w:val="1"/>
      <w:numFmt w:val="lowerRoman"/>
      <w:lvlText w:val="(%7)"/>
      <w:lvlJc w:val="left"/>
      <w:pPr>
        <w:tabs>
          <w:tab w:val="num" w:pos="2268"/>
        </w:tabs>
        <w:ind w:left="2268" w:hanging="567"/>
      </w:pPr>
      <w:rPr>
        <w:rFonts w:hint="default"/>
        <w:b w:val="0"/>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11">
    <w:nsid w:val="02D55C88"/>
    <w:multiLevelType w:val="multilevel"/>
    <w:tmpl w:val="1972A04A"/>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567"/>
        </w:tabs>
        <w:ind w:left="567" w:firstLine="0"/>
      </w:pPr>
      <w:rPr>
        <w:rFonts w:hint="default"/>
        <w:b w:val="0"/>
        <w:i w:val="0"/>
      </w:rPr>
    </w:lvl>
    <w:lvl w:ilvl="2">
      <w:start w:val="1"/>
      <w:numFmt w:val="decimal"/>
      <w:lvlText w:val="SECTION %3"/>
      <w:lvlJc w:val="left"/>
      <w:pPr>
        <w:tabs>
          <w:tab w:val="num" w:pos="0"/>
        </w:tabs>
        <w:ind w:left="0" w:firstLine="0"/>
      </w:pPr>
      <w:rPr>
        <w:rFonts w:hint="default"/>
      </w:rPr>
    </w:lvl>
    <w:lvl w:ilvl="3">
      <w:start w:val="1"/>
      <w:numFmt w:val="decimal"/>
      <w:lvlRestart w:val="2"/>
      <w:lvlText w:val="X%1.%2.%4"/>
      <w:lvlJc w:val="left"/>
      <w:pPr>
        <w:tabs>
          <w:tab w:val="num" w:pos="567"/>
        </w:tabs>
        <w:ind w:left="567" w:hanging="567"/>
      </w:pPr>
      <w:rPr>
        <w:rFonts w:hint="default"/>
        <w:u w:val="words"/>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12">
    <w:nsid w:val="03D07C52"/>
    <w:multiLevelType w:val="multilevel"/>
    <w:tmpl w:val="8B4AFE00"/>
    <w:lvl w:ilvl="0">
      <w:start w:val="1"/>
      <w:numFmt w:val="upperLetter"/>
      <w:lvlText w:val="SCHEDULE %1"/>
      <w:lvlJc w:val="left"/>
      <w:pPr>
        <w:tabs>
          <w:tab w:val="num" w:pos="0"/>
        </w:tabs>
        <w:ind w:left="0" w:firstLine="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Text w:val="D1%4."/>
      <w:lvlJc w:val="left"/>
      <w:pPr>
        <w:tabs>
          <w:tab w:val="num" w:pos="567"/>
        </w:tabs>
        <w:ind w:left="567" w:hanging="567"/>
      </w:pPr>
      <w:rPr>
        <w:rFonts w:hint="default"/>
      </w:rPr>
    </w:lvl>
    <w:lvl w:ilvl="4">
      <w:start w:val="1"/>
      <w:numFmt w:val="decimal"/>
      <w:lvlText w:val="(%5)"/>
      <w:lvlJc w:val="left"/>
      <w:pPr>
        <w:tabs>
          <w:tab w:val="num" w:pos="1134"/>
        </w:tabs>
        <w:ind w:left="1134" w:hanging="567"/>
      </w:pPr>
      <w:rPr>
        <w:rFonts w:hint="default"/>
        <w:b w:val="0"/>
      </w:rPr>
    </w:lvl>
    <w:lvl w:ilvl="5">
      <w:start w:val="1"/>
      <w:numFmt w:val="lowerLetter"/>
      <w:lvlText w:val="(%6)"/>
      <w:lvlJc w:val="left"/>
      <w:pPr>
        <w:tabs>
          <w:tab w:val="num" w:pos="1701"/>
        </w:tabs>
        <w:ind w:left="1701"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6">
      <w:start w:val="1"/>
      <w:numFmt w:val="lowerRoman"/>
      <w:lvlText w:val="(%7)"/>
      <w:lvlJc w:val="left"/>
      <w:pPr>
        <w:tabs>
          <w:tab w:val="num" w:pos="2268"/>
        </w:tabs>
        <w:ind w:left="2268" w:hanging="567"/>
      </w:pPr>
      <w:rPr>
        <w:rFonts w:hint="default"/>
        <w:b w:val="0"/>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13">
    <w:nsid w:val="048D4395"/>
    <w:multiLevelType w:val="multilevel"/>
    <w:tmpl w:val="8B4AFE00"/>
    <w:lvl w:ilvl="0">
      <w:start w:val="1"/>
      <w:numFmt w:val="upperLetter"/>
      <w:lvlText w:val="SCHEDULE %1"/>
      <w:lvlJc w:val="left"/>
      <w:pPr>
        <w:tabs>
          <w:tab w:val="num" w:pos="0"/>
        </w:tabs>
        <w:ind w:left="0" w:firstLine="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Text w:val="D1%4."/>
      <w:lvlJc w:val="left"/>
      <w:pPr>
        <w:tabs>
          <w:tab w:val="num" w:pos="567"/>
        </w:tabs>
        <w:ind w:left="567" w:hanging="567"/>
      </w:pPr>
      <w:rPr>
        <w:rFonts w:hint="default"/>
      </w:rPr>
    </w:lvl>
    <w:lvl w:ilvl="4">
      <w:start w:val="1"/>
      <w:numFmt w:val="decimal"/>
      <w:lvlText w:val="(%5)"/>
      <w:lvlJc w:val="left"/>
      <w:pPr>
        <w:tabs>
          <w:tab w:val="num" w:pos="1134"/>
        </w:tabs>
        <w:ind w:left="1134" w:hanging="567"/>
      </w:pPr>
      <w:rPr>
        <w:rFonts w:hint="default"/>
        <w:b w:val="0"/>
      </w:rPr>
    </w:lvl>
    <w:lvl w:ilvl="5">
      <w:start w:val="1"/>
      <w:numFmt w:val="lowerLetter"/>
      <w:lvlText w:val="(%6)"/>
      <w:lvlJc w:val="left"/>
      <w:pPr>
        <w:tabs>
          <w:tab w:val="num" w:pos="1701"/>
        </w:tabs>
        <w:ind w:left="1701"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6">
      <w:start w:val="1"/>
      <w:numFmt w:val="lowerRoman"/>
      <w:lvlText w:val="(%7)"/>
      <w:lvlJc w:val="left"/>
      <w:pPr>
        <w:tabs>
          <w:tab w:val="num" w:pos="2268"/>
        </w:tabs>
        <w:ind w:left="2268" w:hanging="567"/>
      </w:pPr>
      <w:rPr>
        <w:rFonts w:hint="default"/>
        <w:b w:val="0"/>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14">
    <w:nsid w:val="04E8634B"/>
    <w:multiLevelType w:val="multilevel"/>
    <w:tmpl w:val="8B4AFE00"/>
    <w:lvl w:ilvl="0">
      <w:start w:val="1"/>
      <w:numFmt w:val="upperLetter"/>
      <w:lvlText w:val="SCHEDULE %1"/>
      <w:lvlJc w:val="left"/>
      <w:pPr>
        <w:tabs>
          <w:tab w:val="num" w:pos="0"/>
        </w:tabs>
        <w:ind w:left="0" w:firstLine="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Text w:val="D1%4."/>
      <w:lvlJc w:val="left"/>
      <w:pPr>
        <w:tabs>
          <w:tab w:val="num" w:pos="567"/>
        </w:tabs>
        <w:ind w:left="567" w:hanging="567"/>
      </w:pPr>
      <w:rPr>
        <w:rFonts w:hint="default"/>
      </w:rPr>
    </w:lvl>
    <w:lvl w:ilvl="4">
      <w:start w:val="1"/>
      <w:numFmt w:val="decimal"/>
      <w:lvlText w:val="(%5)"/>
      <w:lvlJc w:val="left"/>
      <w:pPr>
        <w:tabs>
          <w:tab w:val="num" w:pos="1134"/>
        </w:tabs>
        <w:ind w:left="1134" w:hanging="567"/>
      </w:pPr>
      <w:rPr>
        <w:rFonts w:hint="default"/>
        <w:b w:val="0"/>
      </w:rPr>
    </w:lvl>
    <w:lvl w:ilvl="5">
      <w:start w:val="1"/>
      <w:numFmt w:val="lowerLetter"/>
      <w:lvlText w:val="(%6)"/>
      <w:lvlJc w:val="left"/>
      <w:pPr>
        <w:tabs>
          <w:tab w:val="num" w:pos="1701"/>
        </w:tabs>
        <w:ind w:left="1701"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6">
      <w:start w:val="1"/>
      <w:numFmt w:val="lowerRoman"/>
      <w:lvlText w:val="(%7)"/>
      <w:lvlJc w:val="left"/>
      <w:pPr>
        <w:tabs>
          <w:tab w:val="num" w:pos="2268"/>
        </w:tabs>
        <w:ind w:left="2268" w:hanging="567"/>
      </w:pPr>
      <w:rPr>
        <w:rFonts w:hint="default"/>
        <w:b w:val="0"/>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15">
    <w:nsid w:val="06133B44"/>
    <w:multiLevelType w:val="multilevel"/>
    <w:tmpl w:val="8B4AFE00"/>
    <w:lvl w:ilvl="0">
      <w:start w:val="1"/>
      <w:numFmt w:val="upperLetter"/>
      <w:lvlText w:val="SCHEDULE %1"/>
      <w:lvlJc w:val="left"/>
      <w:pPr>
        <w:tabs>
          <w:tab w:val="num" w:pos="0"/>
        </w:tabs>
        <w:ind w:left="0" w:firstLine="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Text w:val="D1%4."/>
      <w:lvlJc w:val="left"/>
      <w:pPr>
        <w:tabs>
          <w:tab w:val="num" w:pos="567"/>
        </w:tabs>
        <w:ind w:left="567" w:hanging="567"/>
      </w:pPr>
      <w:rPr>
        <w:rFonts w:hint="default"/>
      </w:rPr>
    </w:lvl>
    <w:lvl w:ilvl="4">
      <w:start w:val="1"/>
      <w:numFmt w:val="decimal"/>
      <w:lvlText w:val="(%5)"/>
      <w:lvlJc w:val="left"/>
      <w:pPr>
        <w:tabs>
          <w:tab w:val="num" w:pos="1134"/>
        </w:tabs>
        <w:ind w:left="1134" w:hanging="567"/>
      </w:pPr>
      <w:rPr>
        <w:rFonts w:hint="default"/>
        <w:b w:val="0"/>
      </w:rPr>
    </w:lvl>
    <w:lvl w:ilvl="5">
      <w:start w:val="1"/>
      <w:numFmt w:val="lowerLetter"/>
      <w:lvlText w:val="(%6)"/>
      <w:lvlJc w:val="left"/>
      <w:pPr>
        <w:tabs>
          <w:tab w:val="num" w:pos="1701"/>
        </w:tabs>
        <w:ind w:left="1701"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6">
      <w:start w:val="1"/>
      <w:numFmt w:val="lowerRoman"/>
      <w:lvlText w:val="(%7)"/>
      <w:lvlJc w:val="left"/>
      <w:pPr>
        <w:tabs>
          <w:tab w:val="num" w:pos="2268"/>
        </w:tabs>
        <w:ind w:left="2268" w:hanging="567"/>
      </w:pPr>
      <w:rPr>
        <w:rFonts w:hint="default"/>
        <w:b w:val="0"/>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16">
    <w:nsid w:val="12C41C93"/>
    <w:multiLevelType w:val="multilevel"/>
    <w:tmpl w:val="8B4AFE00"/>
    <w:lvl w:ilvl="0">
      <w:start w:val="1"/>
      <w:numFmt w:val="upperLetter"/>
      <w:lvlText w:val="SCHEDULE %1"/>
      <w:lvlJc w:val="left"/>
      <w:pPr>
        <w:tabs>
          <w:tab w:val="num" w:pos="0"/>
        </w:tabs>
        <w:ind w:left="0" w:firstLine="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Text w:val="D1%4."/>
      <w:lvlJc w:val="left"/>
      <w:pPr>
        <w:tabs>
          <w:tab w:val="num" w:pos="567"/>
        </w:tabs>
        <w:ind w:left="567" w:hanging="567"/>
      </w:pPr>
      <w:rPr>
        <w:rFonts w:hint="default"/>
      </w:rPr>
    </w:lvl>
    <w:lvl w:ilvl="4">
      <w:start w:val="1"/>
      <w:numFmt w:val="decimal"/>
      <w:lvlText w:val="(%5)"/>
      <w:lvlJc w:val="left"/>
      <w:pPr>
        <w:tabs>
          <w:tab w:val="num" w:pos="1134"/>
        </w:tabs>
        <w:ind w:left="1134" w:hanging="567"/>
      </w:pPr>
      <w:rPr>
        <w:rFonts w:hint="default"/>
        <w:b w:val="0"/>
      </w:rPr>
    </w:lvl>
    <w:lvl w:ilvl="5">
      <w:start w:val="1"/>
      <w:numFmt w:val="lowerLetter"/>
      <w:lvlText w:val="(%6)"/>
      <w:lvlJc w:val="left"/>
      <w:pPr>
        <w:tabs>
          <w:tab w:val="num" w:pos="1701"/>
        </w:tabs>
        <w:ind w:left="1701"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6">
      <w:start w:val="1"/>
      <w:numFmt w:val="lowerRoman"/>
      <w:lvlText w:val="(%7)"/>
      <w:lvlJc w:val="left"/>
      <w:pPr>
        <w:tabs>
          <w:tab w:val="num" w:pos="2268"/>
        </w:tabs>
        <w:ind w:left="2268" w:hanging="567"/>
      </w:pPr>
      <w:rPr>
        <w:rFonts w:hint="default"/>
        <w:b w:val="0"/>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17">
    <w:nsid w:val="140A7D22"/>
    <w:multiLevelType w:val="multilevel"/>
    <w:tmpl w:val="9F028A74"/>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15BE58A6"/>
    <w:multiLevelType w:val="hybridMultilevel"/>
    <w:tmpl w:val="5BD800AA"/>
    <w:lvl w:ilvl="0" w:tplc="A0A0C8FE">
      <w:start w:val="1"/>
      <w:numFmt w:val="decimal"/>
      <w:pStyle w:val="zFormHeading"/>
      <w:lvlText w:val="FORM %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7820AAE"/>
    <w:multiLevelType w:val="multilevel"/>
    <w:tmpl w:val="1B6C5F60"/>
    <w:styleLink w:val="zzzDeterminationDocMASTERTABLETEXTSTYLE"/>
    <w:lvl w:ilvl="0">
      <w:start w:val="1"/>
      <w:numFmt w:val="none"/>
      <w:pStyle w:val="Tabletext-NormalBulleted"/>
      <w:lvlText w:val=""/>
      <w:lvlJc w:val="left"/>
      <w:pPr>
        <w:tabs>
          <w:tab w:val="num" w:pos="0"/>
        </w:tabs>
        <w:ind w:left="0" w:firstLine="0"/>
      </w:pPr>
      <w:rPr>
        <w:rFonts w:ascii="Times New Roman" w:hAnsi="Times New Roman" w:hint="default"/>
        <w:sz w:val="20"/>
      </w:rPr>
    </w:lvl>
    <w:lvl w:ilvl="1">
      <w:start w:val="1"/>
      <w:numFmt w:val="decimal"/>
      <w:lvlText w:val="%2)"/>
      <w:lvlJc w:val="left"/>
      <w:pPr>
        <w:tabs>
          <w:tab w:val="num" w:pos="284"/>
        </w:tabs>
        <w:ind w:left="284" w:hanging="284"/>
      </w:pPr>
      <w:rPr>
        <w:rFonts w:hint="default"/>
        <w:sz w:val="20"/>
      </w:rPr>
    </w:lvl>
    <w:lvl w:ilvl="2">
      <w:start w:val="1"/>
      <w:numFmt w:val="lowerRoman"/>
      <w:lvlText w:val="%3)"/>
      <w:lvlJc w:val="left"/>
      <w:pPr>
        <w:tabs>
          <w:tab w:val="num" w:pos="284"/>
        </w:tabs>
        <w:ind w:left="567" w:hanging="283"/>
      </w:pPr>
      <w:rPr>
        <w:rFonts w:hint="default"/>
      </w:rPr>
    </w:lvl>
    <w:lvl w:ilvl="3">
      <w:start w:val="1"/>
      <w:numFmt w:val="bullet"/>
      <w:lvlText w:val=""/>
      <w:lvlJc w:val="left"/>
      <w:pPr>
        <w:tabs>
          <w:tab w:val="num" w:pos="284"/>
        </w:tabs>
        <w:ind w:left="851" w:hanging="284"/>
      </w:pPr>
      <w:rPr>
        <w:rFonts w:ascii="Wingdings" w:hAnsi="Wingdings" w:hint="default"/>
      </w:rPr>
    </w:lvl>
    <w:lvl w:ilvl="4">
      <w:start w:val="1"/>
      <w:numFmt w:val="none"/>
      <w:lvlText w:val="DO NOT INDENT THIS FAR"/>
      <w:lvlJc w:val="left"/>
      <w:pPr>
        <w:tabs>
          <w:tab w:val="num" w:pos="1800"/>
        </w:tabs>
        <w:ind w:left="1800" w:hanging="360"/>
      </w:pPr>
      <w:rPr>
        <w:rFonts w:hint="default"/>
      </w:rPr>
    </w:lvl>
    <w:lvl w:ilvl="5">
      <w:start w:val="1"/>
      <w:numFmt w:val="none"/>
      <w:lvlText w:val="DO NOT INDENT THIS FAR"/>
      <w:lvlJc w:val="left"/>
      <w:pPr>
        <w:tabs>
          <w:tab w:val="num" w:pos="2160"/>
        </w:tabs>
        <w:ind w:left="2160" w:hanging="360"/>
      </w:pPr>
      <w:rPr>
        <w:rFonts w:hint="default"/>
      </w:rPr>
    </w:lvl>
    <w:lvl w:ilvl="6">
      <w:start w:val="1"/>
      <w:numFmt w:val="none"/>
      <w:lvlText w:val="%7 DO NOT INDENT THIS FA"/>
      <w:lvlJc w:val="left"/>
      <w:pPr>
        <w:tabs>
          <w:tab w:val="num" w:pos="2520"/>
        </w:tabs>
        <w:ind w:left="2520" w:hanging="360"/>
      </w:pPr>
      <w:rPr>
        <w:rFonts w:hint="default"/>
      </w:rPr>
    </w:lvl>
    <w:lvl w:ilvl="7">
      <w:start w:val="1"/>
      <w:numFmt w:val="none"/>
      <w:lvlText w:val="%8 DO NOT INDENT THIS FA"/>
      <w:lvlJc w:val="left"/>
      <w:pPr>
        <w:tabs>
          <w:tab w:val="num" w:pos="2880"/>
        </w:tabs>
        <w:ind w:left="2880" w:hanging="360"/>
      </w:pPr>
      <w:rPr>
        <w:rFonts w:hint="default"/>
      </w:rPr>
    </w:lvl>
    <w:lvl w:ilvl="8">
      <w:start w:val="1"/>
      <w:numFmt w:val="none"/>
      <w:lvlText w:val="%9DO NOT INDENT THIS FA"/>
      <w:lvlJc w:val="left"/>
      <w:pPr>
        <w:tabs>
          <w:tab w:val="num" w:pos="3240"/>
        </w:tabs>
        <w:ind w:left="3240" w:hanging="360"/>
      </w:pPr>
      <w:rPr>
        <w:rFonts w:hint="default"/>
      </w:rPr>
    </w:lvl>
  </w:abstractNum>
  <w:abstractNum w:abstractNumId="20">
    <w:nsid w:val="1D730CC3"/>
    <w:multiLevelType w:val="multilevel"/>
    <w:tmpl w:val="8B4AFE00"/>
    <w:lvl w:ilvl="0">
      <w:start w:val="1"/>
      <w:numFmt w:val="upperLetter"/>
      <w:lvlText w:val="SCHEDULE %1"/>
      <w:lvlJc w:val="left"/>
      <w:pPr>
        <w:tabs>
          <w:tab w:val="num" w:pos="0"/>
        </w:tabs>
        <w:ind w:left="0" w:firstLine="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Text w:val="D1%4."/>
      <w:lvlJc w:val="left"/>
      <w:pPr>
        <w:tabs>
          <w:tab w:val="num" w:pos="567"/>
        </w:tabs>
        <w:ind w:left="567" w:hanging="567"/>
      </w:pPr>
      <w:rPr>
        <w:rFonts w:hint="default"/>
      </w:rPr>
    </w:lvl>
    <w:lvl w:ilvl="4">
      <w:start w:val="1"/>
      <w:numFmt w:val="decimal"/>
      <w:lvlText w:val="(%5)"/>
      <w:lvlJc w:val="left"/>
      <w:pPr>
        <w:tabs>
          <w:tab w:val="num" w:pos="1134"/>
        </w:tabs>
        <w:ind w:left="1134" w:hanging="567"/>
      </w:pPr>
      <w:rPr>
        <w:rFonts w:hint="default"/>
        <w:b w:val="0"/>
      </w:rPr>
    </w:lvl>
    <w:lvl w:ilvl="5">
      <w:start w:val="1"/>
      <w:numFmt w:val="lowerLetter"/>
      <w:lvlText w:val="(%6)"/>
      <w:lvlJc w:val="left"/>
      <w:pPr>
        <w:tabs>
          <w:tab w:val="num" w:pos="1701"/>
        </w:tabs>
        <w:ind w:left="1701"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6">
      <w:start w:val="1"/>
      <w:numFmt w:val="lowerRoman"/>
      <w:lvlText w:val="(%7)"/>
      <w:lvlJc w:val="left"/>
      <w:pPr>
        <w:tabs>
          <w:tab w:val="num" w:pos="2268"/>
        </w:tabs>
        <w:ind w:left="2268" w:hanging="567"/>
      </w:pPr>
      <w:rPr>
        <w:rFonts w:hint="default"/>
        <w:b w:val="0"/>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21">
    <w:nsid w:val="1E543EFB"/>
    <w:multiLevelType w:val="multilevel"/>
    <w:tmpl w:val="B714EA22"/>
    <w:lvl w:ilvl="0">
      <w:start w:val="1"/>
      <w:numFmt w:val="upperLetter"/>
      <w:lvlText w:val="SCHEDULE %1"/>
      <w:lvlJc w:val="left"/>
      <w:pPr>
        <w:tabs>
          <w:tab w:val="num" w:pos="0"/>
        </w:tabs>
        <w:ind w:left="0" w:firstLine="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Text w:val="F%4"/>
      <w:lvlJc w:val="left"/>
      <w:pPr>
        <w:tabs>
          <w:tab w:val="num" w:pos="567"/>
        </w:tabs>
        <w:ind w:left="567" w:hanging="567"/>
      </w:pPr>
      <w:rPr>
        <w:rFonts w:hint="default"/>
      </w:rPr>
    </w:lvl>
    <w:lvl w:ilvl="4">
      <w:start w:val="1"/>
      <w:numFmt w:val="decimal"/>
      <w:lvlText w:val="(%5)"/>
      <w:lvlJc w:val="left"/>
      <w:pPr>
        <w:tabs>
          <w:tab w:val="num" w:pos="1134"/>
        </w:tabs>
        <w:ind w:left="1134" w:hanging="567"/>
      </w:pPr>
      <w:rPr>
        <w:rFonts w:hint="default"/>
        <w:b w:val="0"/>
      </w:rPr>
    </w:lvl>
    <w:lvl w:ilvl="5">
      <w:start w:val="1"/>
      <w:numFmt w:val="lowerLetter"/>
      <w:lvlText w:val="(%6)"/>
      <w:lvlJc w:val="left"/>
      <w:pPr>
        <w:tabs>
          <w:tab w:val="num" w:pos="1701"/>
        </w:tabs>
        <w:ind w:left="1701"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6">
      <w:start w:val="1"/>
      <w:numFmt w:val="lowerRoman"/>
      <w:lvlText w:val="(%7)"/>
      <w:lvlJc w:val="left"/>
      <w:pPr>
        <w:tabs>
          <w:tab w:val="num" w:pos="2268"/>
        </w:tabs>
        <w:ind w:left="2268" w:hanging="567"/>
      </w:pPr>
      <w:rPr>
        <w:rFonts w:hint="default"/>
        <w:b w:val="0"/>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22">
    <w:nsid w:val="2218329D"/>
    <w:multiLevelType w:val="multilevel"/>
    <w:tmpl w:val="8B4AFE00"/>
    <w:lvl w:ilvl="0">
      <w:start w:val="1"/>
      <w:numFmt w:val="upperLetter"/>
      <w:lvlText w:val="SCHEDULE %1"/>
      <w:lvlJc w:val="left"/>
      <w:pPr>
        <w:tabs>
          <w:tab w:val="num" w:pos="0"/>
        </w:tabs>
        <w:ind w:left="0" w:firstLine="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Text w:val="D1%4."/>
      <w:lvlJc w:val="left"/>
      <w:pPr>
        <w:tabs>
          <w:tab w:val="num" w:pos="567"/>
        </w:tabs>
        <w:ind w:left="567" w:hanging="567"/>
      </w:pPr>
      <w:rPr>
        <w:rFonts w:hint="default"/>
      </w:rPr>
    </w:lvl>
    <w:lvl w:ilvl="4">
      <w:start w:val="1"/>
      <w:numFmt w:val="decimal"/>
      <w:lvlText w:val="(%5)"/>
      <w:lvlJc w:val="left"/>
      <w:pPr>
        <w:tabs>
          <w:tab w:val="num" w:pos="1134"/>
        </w:tabs>
        <w:ind w:left="1134" w:hanging="567"/>
      </w:pPr>
      <w:rPr>
        <w:rFonts w:hint="default"/>
        <w:b w:val="0"/>
      </w:rPr>
    </w:lvl>
    <w:lvl w:ilvl="5">
      <w:start w:val="1"/>
      <w:numFmt w:val="lowerLetter"/>
      <w:lvlText w:val="(%6)"/>
      <w:lvlJc w:val="left"/>
      <w:pPr>
        <w:tabs>
          <w:tab w:val="num" w:pos="1701"/>
        </w:tabs>
        <w:ind w:left="1701"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6">
      <w:start w:val="1"/>
      <w:numFmt w:val="lowerRoman"/>
      <w:lvlText w:val="(%7)"/>
      <w:lvlJc w:val="left"/>
      <w:pPr>
        <w:tabs>
          <w:tab w:val="num" w:pos="2268"/>
        </w:tabs>
        <w:ind w:left="2268" w:hanging="567"/>
      </w:pPr>
      <w:rPr>
        <w:rFonts w:hint="default"/>
        <w:b w:val="0"/>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23">
    <w:nsid w:val="22846A8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23FC3832"/>
    <w:multiLevelType w:val="multilevel"/>
    <w:tmpl w:val="8B4AFE00"/>
    <w:lvl w:ilvl="0">
      <w:start w:val="1"/>
      <w:numFmt w:val="upperLetter"/>
      <w:lvlText w:val="SCHEDULE %1"/>
      <w:lvlJc w:val="left"/>
      <w:pPr>
        <w:tabs>
          <w:tab w:val="num" w:pos="0"/>
        </w:tabs>
        <w:ind w:left="0" w:firstLine="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Text w:val="D1%4."/>
      <w:lvlJc w:val="left"/>
      <w:pPr>
        <w:tabs>
          <w:tab w:val="num" w:pos="567"/>
        </w:tabs>
        <w:ind w:left="567" w:hanging="567"/>
      </w:pPr>
      <w:rPr>
        <w:rFonts w:hint="default"/>
      </w:rPr>
    </w:lvl>
    <w:lvl w:ilvl="4">
      <w:start w:val="1"/>
      <w:numFmt w:val="decimal"/>
      <w:lvlText w:val="(%5)"/>
      <w:lvlJc w:val="left"/>
      <w:pPr>
        <w:tabs>
          <w:tab w:val="num" w:pos="1134"/>
        </w:tabs>
        <w:ind w:left="1134" w:hanging="567"/>
      </w:pPr>
      <w:rPr>
        <w:rFonts w:hint="default"/>
        <w:b w:val="0"/>
      </w:rPr>
    </w:lvl>
    <w:lvl w:ilvl="5">
      <w:start w:val="1"/>
      <w:numFmt w:val="lowerLetter"/>
      <w:lvlText w:val="(%6)"/>
      <w:lvlJc w:val="left"/>
      <w:pPr>
        <w:tabs>
          <w:tab w:val="num" w:pos="1701"/>
        </w:tabs>
        <w:ind w:left="1701"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6">
      <w:start w:val="1"/>
      <w:numFmt w:val="lowerRoman"/>
      <w:lvlText w:val="(%7)"/>
      <w:lvlJc w:val="left"/>
      <w:pPr>
        <w:tabs>
          <w:tab w:val="num" w:pos="2268"/>
        </w:tabs>
        <w:ind w:left="2268" w:hanging="567"/>
      </w:pPr>
      <w:rPr>
        <w:rFonts w:hint="default"/>
        <w:b w:val="0"/>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25">
    <w:nsid w:val="2512503E"/>
    <w:multiLevelType w:val="multilevel"/>
    <w:tmpl w:val="F6FEFFB8"/>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i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567"/>
        </w:tabs>
        <w:ind w:left="567" w:hanging="567"/>
      </w:pPr>
      <w:rPr>
        <w:rFonts w:hint="default"/>
        <w:u w:val="words"/>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1701"/>
        </w:tabs>
        <w:ind w:left="1701" w:hanging="567"/>
      </w:pPr>
      <w:rPr>
        <w:rFonts w:hint="default"/>
        <w:b w:val="0"/>
      </w:rPr>
    </w:lvl>
    <w:lvl w:ilvl="6">
      <w:start w:val="1"/>
      <w:numFmt w:val="lowerRoman"/>
      <w:lvlText w:val="(%7)"/>
      <w:lvlJc w:val="left"/>
      <w:pPr>
        <w:tabs>
          <w:tab w:val="num" w:pos="2268"/>
        </w:tabs>
        <w:ind w:left="2268" w:hanging="567"/>
      </w:pPr>
      <w:rPr>
        <w:rFonts w:hint="default"/>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26">
    <w:nsid w:val="26CF191F"/>
    <w:multiLevelType w:val="multilevel"/>
    <w:tmpl w:val="1972A04A"/>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567"/>
        </w:tabs>
        <w:ind w:left="567" w:firstLine="0"/>
      </w:pPr>
      <w:rPr>
        <w:rFonts w:hint="default"/>
        <w:b w:val="0"/>
        <w:i w:val="0"/>
      </w:rPr>
    </w:lvl>
    <w:lvl w:ilvl="2">
      <w:start w:val="1"/>
      <w:numFmt w:val="decimal"/>
      <w:lvlText w:val="SECTION %3"/>
      <w:lvlJc w:val="left"/>
      <w:pPr>
        <w:tabs>
          <w:tab w:val="num" w:pos="0"/>
        </w:tabs>
        <w:ind w:left="0" w:firstLine="0"/>
      </w:pPr>
      <w:rPr>
        <w:rFonts w:hint="default"/>
      </w:rPr>
    </w:lvl>
    <w:lvl w:ilvl="3">
      <w:start w:val="1"/>
      <w:numFmt w:val="decimal"/>
      <w:lvlRestart w:val="2"/>
      <w:lvlText w:val="X%1.%2.%4"/>
      <w:lvlJc w:val="left"/>
      <w:pPr>
        <w:tabs>
          <w:tab w:val="num" w:pos="567"/>
        </w:tabs>
        <w:ind w:left="567" w:hanging="567"/>
      </w:pPr>
      <w:rPr>
        <w:rFonts w:hint="default"/>
        <w:u w:val="words"/>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27">
    <w:nsid w:val="282F4D23"/>
    <w:multiLevelType w:val="multilevel"/>
    <w:tmpl w:val="8B4AFE00"/>
    <w:lvl w:ilvl="0">
      <w:start w:val="1"/>
      <w:numFmt w:val="upperLetter"/>
      <w:lvlText w:val="SCHEDULE %1"/>
      <w:lvlJc w:val="left"/>
      <w:pPr>
        <w:tabs>
          <w:tab w:val="num" w:pos="0"/>
        </w:tabs>
        <w:ind w:left="0" w:firstLine="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Text w:val="D1%4."/>
      <w:lvlJc w:val="left"/>
      <w:pPr>
        <w:tabs>
          <w:tab w:val="num" w:pos="567"/>
        </w:tabs>
        <w:ind w:left="567" w:hanging="567"/>
      </w:pPr>
      <w:rPr>
        <w:rFonts w:hint="default"/>
      </w:rPr>
    </w:lvl>
    <w:lvl w:ilvl="4">
      <w:start w:val="1"/>
      <w:numFmt w:val="decimal"/>
      <w:lvlText w:val="(%5)"/>
      <w:lvlJc w:val="left"/>
      <w:pPr>
        <w:tabs>
          <w:tab w:val="num" w:pos="1134"/>
        </w:tabs>
        <w:ind w:left="1134" w:hanging="567"/>
      </w:pPr>
      <w:rPr>
        <w:rFonts w:hint="default"/>
        <w:b w:val="0"/>
      </w:rPr>
    </w:lvl>
    <w:lvl w:ilvl="5">
      <w:start w:val="1"/>
      <w:numFmt w:val="lowerLetter"/>
      <w:lvlText w:val="(%6)"/>
      <w:lvlJc w:val="left"/>
      <w:pPr>
        <w:tabs>
          <w:tab w:val="num" w:pos="1701"/>
        </w:tabs>
        <w:ind w:left="1701"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6">
      <w:start w:val="1"/>
      <w:numFmt w:val="lowerRoman"/>
      <w:lvlText w:val="(%7)"/>
      <w:lvlJc w:val="left"/>
      <w:pPr>
        <w:tabs>
          <w:tab w:val="num" w:pos="2268"/>
        </w:tabs>
        <w:ind w:left="2268" w:hanging="567"/>
      </w:pPr>
      <w:rPr>
        <w:rFonts w:hint="default"/>
        <w:b w:val="0"/>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28">
    <w:nsid w:val="28742088"/>
    <w:multiLevelType w:val="multilevel"/>
    <w:tmpl w:val="8B4AFE00"/>
    <w:lvl w:ilvl="0">
      <w:start w:val="1"/>
      <w:numFmt w:val="upperLetter"/>
      <w:lvlText w:val="SCHEDULE %1"/>
      <w:lvlJc w:val="left"/>
      <w:pPr>
        <w:tabs>
          <w:tab w:val="num" w:pos="0"/>
        </w:tabs>
        <w:ind w:left="0" w:firstLine="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Text w:val="D1%4."/>
      <w:lvlJc w:val="left"/>
      <w:pPr>
        <w:tabs>
          <w:tab w:val="num" w:pos="567"/>
        </w:tabs>
        <w:ind w:left="567" w:hanging="567"/>
      </w:pPr>
      <w:rPr>
        <w:rFonts w:hint="default"/>
      </w:rPr>
    </w:lvl>
    <w:lvl w:ilvl="4">
      <w:start w:val="1"/>
      <w:numFmt w:val="decimal"/>
      <w:lvlText w:val="(%5)"/>
      <w:lvlJc w:val="left"/>
      <w:pPr>
        <w:tabs>
          <w:tab w:val="num" w:pos="1134"/>
        </w:tabs>
        <w:ind w:left="1134" w:hanging="567"/>
      </w:pPr>
      <w:rPr>
        <w:rFonts w:hint="default"/>
        <w:b w:val="0"/>
      </w:rPr>
    </w:lvl>
    <w:lvl w:ilvl="5">
      <w:start w:val="1"/>
      <w:numFmt w:val="lowerLetter"/>
      <w:lvlText w:val="(%6)"/>
      <w:lvlJc w:val="left"/>
      <w:pPr>
        <w:tabs>
          <w:tab w:val="num" w:pos="1701"/>
        </w:tabs>
        <w:ind w:left="1701"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6">
      <w:start w:val="1"/>
      <w:numFmt w:val="lowerRoman"/>
      <w:lvlText w:val="(%7)"/>
      <w:lvlJc w:val="left"/>
      <w:pPr>
        <w:tabs>
          <w:tab w:val="num" w:pos="2268"/>
        </w:tabs>
        <w:ind w:left="2268" w:hanging="567"/>
      </w:pPr>
      <w:rPr>
        <w:rFonts w:hint="default"/>
        <w:b w:val="0"/>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29">
    <w:nsid w:val="2A0C5759"/>
    <w:multiLevelType w:val="hybridMultilevel"/>
    <w:tmpl w:val="2E18B782"/>
    <w:lvl w:ilvl="0" w:tplc="C14644A0">
      <w:start w:val="1"/>
      <w:numFmt w:val="decimal"/>
      <w:pStyle w:val="Box-Comments"/>
      <w:lvlText w:val="Comment %1:"/>
      <w:lvlJc w:val="left"/>
      <w:pPr>
        <w:tabs>
          <w:tab w:val="num" w:pos="1701"/>
        </w:tabs>
        <w:ind w:left="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A717DC7"/>
    <w:multiLevelType w:val="multilevel"/>
    <w:tmpl w:val="401489FC"/>
    <w:lvl w:ilvl="0">
      <w:start w:val="1"/>
      <w:numFmt w:val="decimal"/>
      <w:pStyle w:val="HeadingH1"/>
      <w:lvlText w:val="PART %1"/>
      <w:lvlJc w:val="left"/>
      <w:pPr>
        <w:tabs>
          <w:tab w:val="num" w:pos="0"/>
        </w:tabs>
        <w:ind w:left="0" w:firstLine="0"/>
      </w:pPr>
      <w:rPr>
        <w:rFonts w:hint="default"/>
        <w:b/>
        <w:i w:val="0"/>
        <w:caps/>
        <w:sz w:val="32"/>
        <w:szCs w:val="32"/>
      </w:rPr>
    </w:lvl>
    <w:lvl w:ilvl="1">
      <w:start w:val="1"/>
      <w:numFmt w:val="decimal"/>
      <w:pStyle w:val="HeadingH2"/>
      <w:lvlText w:val="SUBPART %2"/>
      <w:lvlJc w:val="left"/>
      <w:pPr>
        <w:tabs>
          <w:tab w:val="num" w:pos="0"/>
        </w:tabs>
        <w:ind w:left="0" w:firstLine="0"/>
      </w:pPr>
      <w:rPr>
        <w:rFonts w:hint="default"/>
        <w:b w:val="0"/>
      </w:rPr>
    </w:lvl>
    <w:lvl w:ilvl="2">
      <w:start w:val="1"/>
      <w:numFmt w:val="decimal"/>
      <w:pStyle w:val="HeadingH3SectionHeading"/>
      <w:lvlText w:val="SECTION %3"/>
      <w:lvlJc w:val="left"/>
      <w:pPr>
        <w:tabs>
          <w:tab w:val="num" w:pos="0"/>
        </w:tabs>
        <w:ind w:left="0" w:firstLine="0"/>
      </w:pPr>
      <w:rPr>
        <w:rFonts w:hint="default"/>
      </w:rPr>
    </w:lvl>
    <w:lvl w:ilvl="3">
      <w:start w:val="1"/>
      <w:numFmt w:val="decimal"/>
      <w:lvlRestart w:val="2"/>
      <w:pStyle w:val="HeadingH4Clausetext"/>
      <w:lvlText w:val="%1.%2.%4"/>
      <w:lvlJc w:val="left"/>
      <w:pPr>
        <w:tabs>
          <w:tab w:val="num" w:pos="936"/>
        </w:tabs>
        <w:ind w:left="936"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pStyle w:val="HeadingH5ClausesubtextL1"/>
      <w:lvlText w:val="(%5)"/>
      <w:lvlJc w:val="left"/>
      <w:pPr>
        <w:tabs>
          <w:tab w:val="num" w:pos="652"/>
        </w:tabs>
        <w:ind w:left="652" w:hanging="652"/>
      </w:pPr>
      <w:rPr>
        <w:rFonts w:ascii="Calibri" w:hAnsi="Calibri" w:hint="default"/>
        <w:b w:val="0"/>
      </w:rPr>
    </w:lvl>
    <w:lvl w:ilvl="5">
      <w:start w:val="1"/>
      <w:numFmt w:val="lowerLetter"/>
      <w:pStyle w:val="HeadingH6ClausesubtextL2"/>
      <w:lvlText w:val="(%6)"/>
      <w:lvlJc w:val="left"/>
      <w:pPr>
        <w:tabs>
          <w:tab w:val="num" w:pos="1764"/>
        </w:tabs>
        <w:ind w:left="1764" w:hanging="567"/>
      </w:pPr>
      <w:rPr>
        <w:rFonts w:asciiTheme="minorHAnsi" w:eastAsia="Times New Roman" w:hAnsiTheme="minorHAnsi" w:cs="Times New Roman" w:hint="default"/>
        <w:b w:val="0"/>
        <w:i w:val="0"/>
      </w:rPr>
    </w:lvl>
    <w:lvl w:ilvl="6">
      <w:start w:val="1"/>
      <w:numFmt w:val="lowerRoman"/>
      <w:pStyle w:val="HeadingH7ClausesubtextL3"/>
      <w:lvlText w:val="(%7)"/>
      <w:lvlJc w:val="left"/>
      <w:pPr>
        <w:tabs>
          <w:tab w:val="num" w:pos="2411"/>
        </w:tabs>
        <w:ind w:left="2411" w:hanging="567"/>
      </w:pPr>
      <w:rPr>
        <w:rFonts w:hint="default"/>
        <w:b w:val="0"/>
      </w:rPr>
    </w:lvl>
    <w:lvl w:ilvl="7">
      <w:start w:val="1"/>
      <w:numFmt w:val="decimal"/>
      <w:lvlRestart w:val="0"/>
      <w:pStyle w:val="HeadingFigureHeading"/>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31">
    <w:nsid w:val="2AD149E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2DC5298F"/>
    <w:multiLevelType w:val="multilevel"/>
    <w:tmpl w:val="6AF0FE5E"/>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i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567"/>
        </w:tabs>
        <w:ind w:left="567" w:hanging="567"/>
      </w:pPr>
      <w:rPr>
        <w:rFonts w:hint="default"/>
        <w:u w:val="words"/>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33">
    <w:nsid w:val="2E4A0EF8"/>
    <w:multiLevelType w:val="multilevel"/>
    <w:tmpl w:val="8B4AFE00"/>
    <w:lvl w:ilvl="0">
      <w:start w:val="1"/>
      <w:numFmt w:val="upperLetter"/>
      <w:lvlText w:val="SCHEDULE %1"/>
      <w:lvlJc w:val="left"/>
      <w:pPr>
        <w:tabs>
          <w:tab w:val="num" w:pos="0"/>
        </w:tabs>
        <w:ind w:left="0" w:firstLine="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Text w:val="D1%4."/>
      <w:lvlJc w:val="left"/>
      <w:pPr>
        <w:tabs>
          <w:tab w:val="num" w:pos="567"/>
        </w:tabs>
        <w:ind w:left="567" w:hanging="567"/>
      </w:pPr>
      <w:rPr>
        <w:rFonts w:hint="default"/>
      </w:rPr>
    </w:lvl>
    <w:lvl w:ilvl="4">
      <w:start w:val="1"/>
      <w:numFmt w:val="decimal"/>
      <w:lvlText w:val="(%5)"/>
      <w:lvlJc w:val="left"/>
      <w:pPr>
        <w:tabs>
          <w:tab w:val="num" w:pos="1134"/>
        </w:tabs>
        <w:ind w:left="1134" w:hanging="567"/>
      </w:pPr>
      <w:rPr>
        <w:rFonts w:hint="default"/>
        <w:b w:val="0"/>
      </w:rPr>
    </w:lvl>
    <w:lvl w:ilvl="5">
      <w:start w:val="1"/>
      <w:numFmt w:val="lowerLetter"/>
      <w:lvlText w:val="(%6)"/>
      <w:lvlJc w:val="left"/>
      <w:pPr>
        <w:tabs>
          <w:tab w:val="num" w:pos="1701"/>
        </w:tabs>
        <w:ind w:left="1701"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6">
      <w:start w:val="1"/>
      <w:numFmt w:val="lowerRoman"/>
      <w:lvlText w:val="(%7)"/>
      <w:lvlJc w:val="left"/>
      <w:pPr>
        <w:tabs>
          <w:tab w:val="num" w:pos="2268"/>
        </w:tabs>
        <w:ind w:left="2268" w:hanging="567"/>
      </w:pPr>
      <w:rPr>
        <w:rFonts w:hint="default"/>
        <w:b w:val="0"/>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34">
    <w:nsid w:val="30EC7BCD"/>
    <w:multiLevelType w:val="multilevel"/>
    <w:tmpl w:val="8B4AFE00"/>
    <w:lvl w:ilvl="0">
      <w:start w:val="1"/>
      <w:numFmt w:val="upperLetter"/>
      <w:lvlText w:val="SCHEDULE %1"/>
      <w:lvlJc w:val="left"/>
      <w:pPr>
        <w:tabs>
          <w:tab w:val="num" w:pos="0"/>
        </w:tabs>
        <w:ind w:left="0" w:firstLine="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Text w:val="D1%4."/>
      <w:lvlJc w:val="left"/>
      <w:pPr>
        <w:tabs>
          <w:tab w:val="num" w:pos="567"/>
        </w:tabs>
        <w:ind w:left="567" w:hanging="567"/>
      </w:pPr>
      <w:rPr>
        <w:rFonts w:hint="default"/>
      </w:rPr>
    </w:lvl>
    <w:lvl w:ilvl="4">
      <w:start w:val="1"/>
      <w:numFmt w:val="decimal"/>
      <w:lvlText w:val="(%5)"/>
      <w:lvlJc w:val="left"/>
      <w:pPr>
        <w:tabs>
          <w:tab w:val="num" w:pos="1134"/>
        </w:tabs>
        <w:ind w:left="1134" w:hanging="567"/>
      </w:pPr>
      <w:rPr>
        <w:rFonts w:hint="default"/>
        <w:b w:val="0"/>
      </w:rPr>
    </w:lvl>
    <w:lvl w:ilvl="5">
      <w:start w:val="1"/>
      <w:numFmt w:val="lowerLetter"/>
      <w:lvlText w:val="(%6)"/>
      <w:lvlJc w:val="left"/>
      <w:pPr>
        <w:tabs>
          <w:tab w:val="num" w:pos="1701"/>
        </w:tabs>
        <w:ind w:left="1701"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6">
      <w:start w:val="1"/>
      <w:numFmt w:val="lowerRoman"/>
      <w:lvlText w:val="(%7)"/>
      <w:lvlJc w:val="left"/>
      <w:pPr>
        <w:tabs>
          <w:tab w:val="num" w:pos="2268"/>
        </w:tabs>
        <w:ind w:left="2268" w:hanging="567"/>
      </w:pPr>
      <w:rPr>
        <w:rFonts w:hint="default"/>
        <w:b w:val="0"/>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35">
    <w:nsid w:val="32094DE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32800D69"/>
    <w:multiLevelType w:val="hybridMultilevel"/>
    <w:tmpl w:val="E42C05EA"/>
    <w:lvl w:ilvl="0" w:tplc="5DEEF822">
      <w:start w:val="1"/>
      <w:numFmt w:val="lowerLetter"/>
      <w:lvlText w:val="(%1)"/>
      <w:lvlJc w:val="left"/>
      <w:pPr>
        <w:ind w:left="1012" w:hanging="360"/>
      </w:pPr>
      <w:rPr>
        <w:rFonts w:hint="default"/>
        <w:b w:val="0"/>
      </w:rPr>
    </w:lvl>
    <w:lvl w:ilvl="1" w:tplc="14090019" w:tentative="1">
      <w:start w:val="1"/>
      <w:numFmt w:val="lowerLetter"/>
      <w:lvlText w:val="%2."/>
      <w:lvlJc w:val="left"/>
      <w:pPr>
        <w:ind w:left="1732" w:hanging="360"/>
      </w:pPr>
    </w:lvl>
    <w:lvl w:ilvl="2" w:tplc="1409001B" w:tentative="1">
      <w:start w:val="1"/>
      <w:numFmt w:val="lowerRoman"/>
      <w:lvlText w:val="%3."/>
      <w:lvlJc w:val="right"/>
      <w:pPr>
        <w:ind w:left="2452" w:hanging="180"/>
      </w:pPr>
    </w:lvl>
    <w:lvl w:ilvl="3" w:tplc="1409000F" w:tentative="1">
      <w:start w:val="1"/>
      <w:numFmt w:val="decimal"/>
      <w:lvlText w:val="%4."/>
      <w:lvlJc w:val="left"/>
      <w:pPr>
        <w:ind w:left="3172" w:hanging="360"/>
      </w:pPr>
    </w:lvl>
    <w:lvl w:ilvl="4" w:tplc="14090019" w:tentative="1">
      <w:start w:val="1"/>
      <w:numFmt w:val="lowerLetter"/>
      <w:lvlText w:val="%5."/>
      <w:lvlJc w:val="left"/>
      <w:pPr>
        <w:ind w:left="3892" w:hanging="360"/>
      </w:pPr>
    </w:lvl>
    <w:lvl w:ilvl="5" w:tplc="1409001B" w:tentative="1">
      <w:start w:val="1"/>
      <w:numFmt w:val="lowerRoman"/>
      <w:lvlText w:val="%6."/>
      <w:lvlJc w:val="right"/>
      <w:pPr>
        <w:ind w:left="4612" w:hanging="180"/>
      </w:pPr>
    </w:lvl>
    <w:lvl w:ilvl="6" w:tplc="1409000F" w:tentative="1">
      <w:start w:val="1"/>
      <w:numFmt w:val="decimal"/>
      <w:lvlText w:val="%7."/>
      <w:lvlJc w:val="left"/>
      <w:pPr>
        <w:ind w:left="5332" w:hanging="360"/>
      </w:pPr>
    </w:lvl>
    <w:lvl w:ilvl="7" w:tplc="14090019" w:tentative="1">
      <w:start w:val="1"/>
      <w:numFmt w:val="lowerLetter"/>
      <w:lvlText w:val="%8."/>
      <w:lvlJc w:val="left"/>
      <w:pPr>
        <w:ind w:left="6052" w:hanging="360"/>
      </w:pPr>
    </w:lvl>
    <w:lvl w:ilvl="8" w:tplc="1409001B" w:tentative="1">
      <w:start w:val="1"/>
      <w:numFmt w:val="lowerRoman"/>
      <w:lvlText w:val="%9."/>
      <w:lvlJc w:val="right"/>
      <w:pPr>
        <w:ind w:left="6772" w:hanging="180"/>
      </w:pPr>
    </w:lvl>
  </w:abstractNum>
  <w:abstractNum w:abstractNumId="37">
    <w:nsid w:val="328553F0"/>
    <w:multiLevelType w:val="hybridMultilevel"/>
    <w:tmpl w:val="2BE8E86E"/>
    <w:lvl w:ilvl="0" w:tplc="7FDE0DDC">
      <w:start w:val="1"/>
      <w:numFmt w:val="decimal"/>
      <w:pStyle w:val="Box-Questions"/>
      <w:lvlText w:val="Q%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3A62BAE"/>
    <w:multiLevelType w:val="multilevel"/>
    <w:tmpl w:val="102E164E"/>
    <w:styleLink w:val="Outlinestyle"/>
    <w:lvl w:ilvl="0">
      <w:start w:val="1"/>
      <w:numFmt w:val="decimal"/>
      <w:pStyle w:val="Para1"/>
      <w:lvlText w:val="%1."/>
      <w:lvlJc w:val="left"/>
      <w:pPr>
        <w:tabs>
          <w:tab w:val="num" w:pos="709"/>
        </w:tabs>
        <w:ind w:left="709" w:hanging="709"/>
      </w:pPr>
      <w:rPr>
        <w:rFonts w:hint="default"/>
      </w:rPr>
    </w:lvl>
    <w:lvl w:ilvl="1">
      <w:start w:val="1"/>
      <w:numFmt w:val="decimal"/>
      <w:pStyle w:val="Para2"/>
      <w:lvlText w:val="%1.%2"/>
      <w:lvlJc w:val="left"/>
      <w:pPr>
        <w:tabs>
          <w:tab w:val="num" w:pos="1418"/>
        </w:tabs>
        <w:ind w:left="1418" w:hanging="709"/>
      </w:pPr>
      <w:rPr>
        <w:rFonts w:hint="default"/>
      </w:rPr>
    </w:lvl>
    <w:lvl w:ilvl="2">
      <w:start w:val="1"/>
      <w:numFmt w:val="decimal"/>
      <w:pStyle w:val="Para3"/>
      <w:lvlText w:val="%1.%2.%3"/>
      <w:lvlJc w:val="left"/>
      <w:pPr>
        <w:tabs>
          <w:tab w:val="num" w:pos="2126"/>
        </w:tabs>
        <w:ind w:left="2126" w:hanging="708"/>
      </w:pPr>
      <w:rPr>
        <w:rFonts w:hint="default"/>
      </w:rPr>
    </w:lvl>
    <w:lvl w:ilvl="3">
      <w:start w:val="1"/>
      <w:numFmt w:val="lowerLetter"/>
      <w:pStyle w:val="Para4"/>
      <w:lvlText w:val="(%4)"/>
      <w:lvlJc w:val="left"/>
      <w:pPr>
        <w:tabs>
          <w:tab w:val="num" w:pos="2835"/>
        </w:tabs>
        <w:ind w:left="2835" w:hanging="709"/>
      </w:pPr>
      <w:rPr>
        <w:rFonts w:hint="default"/>
      </w:rPr>
    </w:lvl>
    <w:lvl w:ilvl="4">
      <w:start w:val="1"/>
      <w:numFmt w:val="lowerRoman"/>
      <w:pStyle w:val="Para5"/>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9">
    <w:nsid w:val="33F87F4D"/>
    <w:multiLevelType w:val="hybridMultilevel"/>
    <w:tmpl w:val="ACA251A0"/>
    <w:lvl w:ilvl="0" w:tplc="B6F8DD14">
      <w:start w:val="1"/>
      <w:numFmt w:val="lowerLetter"/>
      <w:lvlText w:val="(%1)"/>
      <w:lvlJc w:val="left"/>
      <w:pPr>
        <w:ind w:left="1012" w:hanging="360"/>
      </w:pPr>
      <w:rPr>
        <w:rFonts w:hint="default"/>
        <w:b w:val="0"/>
      </w:rPr>
    </w:lvl>
    <w:lvl w:ilvl="1" w:tplc="14090019" w:tentative="1">
      <w:start w:val="1"/>
      <w:numFmt w:val="lowerLetter"/>
      <w:lvlText w:val="%2."/>
      <w:lvlJc w:val="left"/>
      <w:pPr>
        <w:ind w:left="1732" w:hanging="360"/>
      </w:pPr>
    </w:lvl>
    <w:lvl w:ilvl="2" w:tplc="1409001B" w:tentative="1">
      <w:start w:val="1"/>
      <w:numFmt w:val="lowerRoman"/>
      <w:lvlText w:val="%3."/>
      <w:lvlJc w:val="right"/>
      <w:pPr>
        <w:ind w:left="2452" w:hanging="180"/>
      </w:pPr>
    </w:lvl>
    <w:lvl w:ilvl="3" w:tplc="1409000F" w:tentative="1">
      <w:start w:val="1"/>
      <w:numFmt w:val="decimal"/>
      <w:lvlText w:val="%4."/>
      <w:lvlJc w:val="left"/>
      <w:pPr>
        <w:ind w:left="3172" w:hanging="360"/>
      </w:pPr>
    </w:lvl>
    <w:lvl w:ilvl="4" w:tplc="14090019" w:tentative="1">
      <w:start w:val="1"/>
      <w:numFmt w:val="lowerLetter"/>
      <w:lvlText w:val="%5."/>
      <w:lvlJc w:val="left"/>
      <w:pPr>
        <w:ind w:left="3892" w:hanging="360"/>
      </w:pPr>
    </w:lvl>
    <w:lvl w:ilvl="5" w:tplc="1409001B">
      <w:start w:val="1"/>
      <w:numFmt w:val="lowerRoman"/>
      <w:lvlText w:val="%6."/>
      <w:lvlJc w:val="right"/>
      <w:pPr>
        <w:ind w:left="4612" w:hanging="180"/>
      </w:pPr>
    </w:lvl>
    <w:lvl w:ilvl="6" w:tplc="1409000F">
      <w:start w:val="1"/>
      <w:numFmt w:val="decimal"/>
      <w:lvlText w:val="%7."/>
      <w:lvlJc w:val="left"/>
      <w:pPr>
        <w:ind w:left="5332" w:hanging="360"/>
      </w:pPr>
    </w:lvl>
    <w:lvl w:ilvl="7" w:tplc="14090019" w:tentative="1">
      <w:start w:val="1"/>
      <w:numFmt w:val="lowerLetter"/>
      <w:lvlText w:val="%8."/>
      <w:lvlJc w:val="left"/>
      <w:pPr>
        <w:ind w:left="6052" w:hanging="360"/>
      </w:pPr>
    </w:lvl>
    <w:lvl w:ilvl="8" w:tplc="1409001B" w:tentative="1">
      <w:start w:val="1"/>
      <w:numFmt w:val="lowerRoman"/>
      <w:lvlText w:val="%9."/>
      <w:lvlJc w:val="right"/>
      <w:pPr>
        <w:ind w:left="6772" w:hanging="180"/>
      </w:pPr>
    </w:lvl>
  </w:abstractNum>
  <w:abstractNum w:abstractNumId="40">
    <w:nsid w:val="37433657"/>
    <w:multiLevelType w:val="multilevel"/>
    <w:tmpl w:val="8B4AFE00"/>
    <w:lvl w:ilvl="0">
      <w:start w:val="1"/>
      <w:numFmt w:val="upperLetter"/>
      <w:lvlText w:val="SCHEDULE %1"/>
      <w:lvlJc w:val="left"/>
      <w:pPr>
        <w:tabs>
          <w:tab w:val="num" w:pos="0"/>
        </w:tabs>
        <w:ind w:left="0" w:firstLine="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Text w:val="D1%4."/>
      <w:lvlJc w:val="left"/>
      <w:pPr>
        <w:tabs>
          <w:tab w:val="num" w:pos="567"/>
        </w:tabs>
        <w:ind w:left="567" w:hanging="567"/>
      </w:pPr>
      <w:rPr>
        <w:rFonts w:hint="default"/>
      </w:rPr>
    </w:lvl>
    <w:lvl w:ilvl="4">
      <w:start w:val="1"/>
      <w:numFmt w:val="decimal"/>
      <w:lvlText w:val="(%5)"/>
      <w:lvlJc w:val="left"/>
      <w:pPr>
        <w:tabs>
          <w:tab w:val="num" w:pos="1134"/>
        </w:tabs>
        <w:ind w:left="1134" w:hanging="567"/>
      </w:pPr>
      <w:rPr>
        <w:rFonts w:hint="default"/>
        <w:b w:val="0"/>
      </w:rPr>
    </w:lvl>
    <w:lvl w:ilvl="5">
      <w:start w:val="1"/>
      <w:numFmt w:val="lowerLetter"/>
      <w:lvlText w:val="(%6)"/>
      <w:lvlJc w:val="left"/>
      <w:pPr>
        <w:tabs>
          <w:tab w:val="num" w:pos="1701"/>
        </w:tabs>
        <w:ind w:left="1701"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6">
      <w:start w:val="1"/>
      <w:numFmt w:val="lowerRoman"/>
      <w:lvlText w:val="(%7)"/>
      <w:lvlJc w:val="left"/>
      <w:pPr>
        <w:tabs>
          <w:tab w:val="num" w:pos="2268"/>
        </w:tabs>
        <w:ind w:left="2268" w:hanging="567"/>
      </w:pPr>
      <w:rPr>
        <w:rFonts w:hint="default"/>
        <w:b w:val="0"/>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41">
    <w:nsid w:val="3768459D"/>
    <w:multiLevelType w:val="multilevel"/>
    <w:tmpl w:val="8B4AFE00"/>
    <w:lvl w:ilvl="0">
      <w:start w:val="1"/>
      <w:numFmt w:val="upperLetter"/>
      <w:lvlText w:val="SCHEDULE %1"/>
      <w:lvlJc w:val="left"/>
      <w:pPr>
        <w:tabs>
          <w:tab w:val="num" w:pos="0"/>
        </w:tabs>
        <w:ind w:left="0" w:firstLine="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Text w:val="D1%4."/>
      <w:lvlJc w:val="left"/>
      <w:pPr>
        <w:tabs>
          <w:tab w:val="num" w:pos="567"/>
        </w:tabs>
        <w:ind w:left="567" w:hanging="567"/>
      </w:pPr>
      <w:rPr>
        <w:rFonts w:hint="default"/>
      </w:rPr>
    </w:lvl>
    <w:lvl w:ilvl="4">
      <w:start w:val="1"/>
      <w:numFmt w:val="decimal"/>
      <w:lvlText w:val="(%5)"/>
      <w:lvlJc w:val="left"/>
      <w:pPr>
        <w:tabs>
          <w:tab w:val="num" w:pos="1134"/>
        </w:tabs>
        <w:ind w:left="1134" w:hanging="567"/>
      </w:pPr>
      <w:rPr>
        <w:rFonts w:hint="default"/>
        <w:b w:val="0"/>
      </w:rPr>
    </w:lvl>
    <w:lvl w:ilvl="5">
      <w:start w:val="1"/>
      <w:numFmt w:val="lowerLetter"/>
      <w:lvlText w:val="(%6)"/>
      <w:lvlJc w:val="left"/>
      <w:pPr>
        <w:tabs>
          <w:tab w:val="num" w:pos="1701"/>
        </w:tabs>
        <w:ind w:left="1701"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6">
      <w:start w:val="1"/>
      <w:numFmt w:val="lowerRoman"/>
      <w:lvlText w:val="(%7)"/>
      <w:lvlJc w:val="left"/>
      <w:pPr>
        <w:tabs>
          <w:tab w:val="num" w:pos="2268"/>
        </w:tabs>
        <w:ind w:left="2268" w:hanging="567"/>
      </w:pPr>
      <w:rPr>
        <w:rFonts w:hint="default"/>
        <w:b w:val="0"/>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42">
    <w:nsid w:val="3C0D74FB"/>
    <w:multiLevelType w:val="hybridMultilevel"/>
    <w:tmpl w:val="064A89F8"/>
    <w:lvl w:ilvl="0" w:tplc="8B744E80">
      <w:start w:val="1"/>
      <w:numFmt w:val="lowerLetter"/>
      <w:lvlText w:val="(%1)"/>
      <w:lvlJc w:val="left"/>
      <w:pPr>
        <w:ind w:left="5463" w:hanging="360"/>
      </w:pPr>
      <w:rPr>
        <w:rFonts w:hint="default"/>
      </w:rPr>
    </w:lvl>
    <w:lvl w:ilvl="1" w:tplc="14090019" w:tentative="1">
      <w:start w:val="1"/>
      <w:numFmt w:val="lowerLetter"/>
      <w:lvlText w:val="%2."/>
      <w:lvlJc w:val="left"/>
      <w:pPr>
        <w:ind w:left="6183" w:hanging="360"/>
      </w:pPr>
    </w:lvl>
    <w:lvl w:ilvl="2" w:tplc="1409001B" w:tentative="1">
      <w:start w:val="1"/>
      <w:numFmt w:val="lowerRoman"/>
      <w:lvlText w:val="%3."/>
      <w:lvlJc w:val="right"/>
      <w:pPr>
        <w:ind w:left="6903" w:hanging="180"/>
      </w:pPr>
    </w:lvl>
    <w:lvl w:ilvl="3" w:tplc="1409000F" w:tentative="1">
      <w:start w:val="1"/>
      <w:numFmt w:val="decimal"/>
      <w:lvlText w:val="%4."/>
      <w:lvlJc w:val="left"/>
      <w:pPr>
        <w:ind w:left="7623" w:hanging="360"/>
      </w:pPr>
    </w:lvl>
    <w:lvl w:ilvl="4" w:tplc="14090019" w:tentative="1">
      <w:start w:val="1"/>
      <w:numFmt w:val="lowerLetter"/>
      <w:lvlText w:val="%5."/>
      <w:lvlJc w:val="left"/>
      <w:pPr>
        <w:ind w:left="8343" w:hanging="360"/>
      </w:pPr>
    </w:lvl>
    <w:lvl w:ilvl="5" w:tplc="1409001B" w:tentative="1">
      <w:start w:val="1"/>
      <w:numFmt w:val="lowerRoman"/>
      <w:lvlText w:val="%6."/>
      <w:lvlJc w:val="right"/>
      <w:pPr>
        <w:ind w:left="9063" w:hanging="180"/>
      </w:pPr>
    </w:lvl>
    <w:lvl w:ilvl="6" w:tplc="1409000F" w:tentative="1">
      <w:start w:val="1"/>
      <w:numFmt w:val="decimal"/>
      <w:lvlText w:val="%7."/>
      <w:lvlJc w:val="left"/>
      <w:pPr>
        <w:ind w:left="9783" w:hanging="360"/>
      </w:pPr>
    </w:lvl>
    <w:lvl w:ilvl="7" w:tplc="14090019" w:tentative="1">
      <w:start w:val="1"/>
      <w:numFmt w:val="lowerLetter"/>
      <w:lvlText w:val="%8."/>
      <w:lvlJc w:val="left"/>
      <w:pPr>
        <w:ind w:left="10503" w:hanging="360"/>
      </w:pPr>
    </w:lvl>
    <w:lvl w:ilvl="8" w:tplc="1409001B" w:tentative="1">
      <w:start w:val="1"/>
      <w:numFmt w:val="lowerRoman"/>
      <w:lvlText w:val="%9."/>
      <w:lvlJc w:val="right"/>
      <w:pPr>
        <w:ind w:left="11223" w:hanging="180"/>
      </w:pPr>
    </w:lvl>
  </w:abstractNum>
  <w:abstractNum w:abstractNumId="43">
    <w:nsid w:val="3CBA6E11"/>
    <w:multiLevelType w:val="multilevel"/>
    <w:tmpl w:val="8B4AFE00"/>
    <w:lvl w:ilvl="0">
      <w:start w:val="1"/>
      <w:numFmt w:val="upperLetter"/>
      <w:lvlText w:val="SCHEDULE %1"/>
      <w:lvlJc w:val="left"/>
      <w:pPr>
        <w:tabs>
          <w:tab w:val="num" w:pos="0"/>
        </w:tabs>
        <w:ind w:left="0" w:firstLine="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Text w:val="D1%4."/>
      <w:lvlJc w:val="left"/>
      <w:pPr>
        <w:tabs>
          <w:tab w:val="num" w:pos="567"/>
        </w:tabs>
        <w:ind w:left="567" w:hanging="567"/>
      </w:pPr>
      <w:rPr>
        <w:rFonts w:hint="default"/>
      </w:rPr>
    </w:lvl>
    <w:lvl w:ilvl="4">
      <w:start w:val="1"/>
      <w:numFmt w:val="decimal"/>
      <w:lvlText w:val="(%5)"/>
      <w:lvlJc w:val="left"/>
      <w:pPr>
        <w:tabs>
          <w:tab w:val="num" w:pos="1134"/>
        </w:tabs>
        <w:ind w:left="1134" w:hanging="567"/>
      </w:pPr>
      <w:rPr>
        <w:rFonts w:hint="default"/>
        <w:b w:val="0"/>
      </w:rPr>
    </w:lvl>
    <w:lvl w:ilvl="5">
      <w:start w:val="1"/>
      <w:numFmt w:val="lowerLetter"/>
      <w:lvlText w:val="(%6)"/>
      <w:lvlJc w:val="left"/>
      <w:pPr>
        <w:tabs>
          <w:tab w:val="num" w:pos="1701"/>
        </w:tabs>
        <w:ind w:left="1701"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6">
      <w:start w:val="1"/>
      <w:numFmt w:val="lowerRoman"/>
      <w:lvlText w:val="(%7)"/>
      <w:lvlJc w:val="left"/>
      <w:pPr>
        <w:tabs>
          <w:tab w:val="num" w:pos="2268"/>
        </w:tabs>
        <w:ind w:left="2268" w:hanging="567"/>
      </w:pPr>
      <w:rPr>
        <w:rFonts w:hint="default"/>
        <w:b w:val="0"/>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44">
    <w:nsid w:val="3E6B4027"/>
    <w:multiLevelType w:val="multilevel"/>
    <w:tmpl w:val="B850617E"/>
    <w:lvl w:ilvl="0">
      <w:start w:val="1"/>
      <w:numFmt w:val="upperLetter"/>
      <w:lvlText w:val="SCHEDULE %1"/>
      <w:lvlJc w:val="left"/>
      <w:pPr>
        <w:tabs>
          <w:tab w:val="num" w:pos="0"/>
        </w:tabs>
        <w:ind w:left="0" w:firstLine="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Text w:val="D%4"/>
      <w:lvlJc w:val="left"/>
      <w:pPr>
        <w:tabs>
          <w:tab w:val="num" w:pos="567"/>
        </w:tabs>
        <w:ind w:left="567" w:hanging="567"/>
      </w:pPr>
      <w:rPr>
        <w:rFonts w:hint="default"/>
      </w:rPr>
    </w:lvl>
    <w:lvl w:ilvl="4">
      <w:start w:val="1"/>
      <w:numFmt w:val="decimal"/>
      <w:lvlText w:val="(%5)"/>
      <w:lvlJc w:val="left"/>
      <w:pPr>
        <w:tabs>
          <w:tab w:val="num" w:pos="1134"/>
        </w:tabs>
        <w:ind w:left="1134" w:hanging="567"/>
      </w:pPr>
      <w:rPr>
        <w:rFonts w:hint="default"/>
        <w:b w:val="0"/>
      </w:rPr>
    </w:lvl>
    <w:lvl w:ilvl="5">
      <w:start w:val="1"/>
      <w:numFmt w:val="lowerLetter"/>
      <w:lvlText w:val="(%6)"/>
      <w:lvlJc w:val="left"/>
      <w:pPr>
        <w:tabs>
          <w:tab w:val="num" w:pos="1701"/>
        </w:tabs>
        <w:ind w:left="1701"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6">
      <w:start w:val="1"/>
      <w:numFmt w:val="lowerRoman"/>
      <w:lvlText w:val="(%7)"/>
      <w:lvlJc w:val="left"/>
      <w:pPr>
        <w:tabs>
          <w:tab w:val="num" w:pos="2268"/>
        </w:tabs>
        <w:ind w:left="2268" w:hanging="567"/>
      </w:pPr>
      <w:rPr>
        <w:rFonts w:hint="default"/>
        <w:b w:val="0"/>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45">
    <w:nsid w:val="40B354B9"/>
    <w:multiLevelType w:val="multilevel"/>
    <w:tmpl w:val="0BA2A7D6"/>
    <w:lvl w:ilvl="0">
      <w:start w:val="1"/>
      <w:numFmt w:val="upperLetter"/>
      <w:lvlText w:val="SCHEDULE %1"/>
      <w:lvlJc w:val="left"/>
      <w:pPr>
        <w:tabs>
          <w:tab w:val="num" w:pos="0"/>
        </w:tabs>
        <w:ind w:left="0" w:firstLine="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Text w:val="G%4"/>
      <w:lvlJc w:val="left"/>
      <w:pPr>
        <w:tabs>
          <w:tab w:val="num" w:pos="567"/>
        </w:tabs>
        <w:ind w:left="567" w:hanging="567"/>
      </w:pPr>
      <w:rPr>
        <w:rFonts w:hint="default"/>
        <w:b/>
      </w:rPr>
    </w:lvl>
    <w:lvl w:ilvl="4">
      <w:start w:val="1"/>
      <w:numFmt w:val="decimal"/>
      <w:lvlText w:val="(%5)"/>
      <w:lvlJc w:val="left"/>
      <w:pPr>
        <w:tabs>
          <w:tab w:val="num" w:pos="1134"/>
        </w:tabs>
        <w:ind w:left="1134" w:hanging="567"/>
      </w:pPr>
      <w:rPr>
        <w:rFonts w:hint="default"/>
        <w:b w:val="0"/>
      </w:rPr>
    </w:lvl>
    <w:lvl w:ilvl="5">
      <w:start w:val="1"/>
      <w:numFmt w:val="lowerLetter"/>
      <w:lvlText w:val="(%6)"/>
      <w:lvlJc w:val="left"/>
      <w:pPr>
        <w:tabs>
          <w:tab w:val="num" w:pos="1701"/>
        </w:tabs>
        <w:ind w:left="1701"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6">
      <w:start w:val="1"/>
      <w:numFmt w:val="lowerRoman"/>
      <w:lvlText w:val="(%7)"/>
      <w:lvlJc w:val="left"/>
      <w:pPr>
        <w:tabs>
          <w:tab w:val="num" w:pos="2268"/>
        </w:tabs>
        <w:ind w:left="2268" w:hanging="567"/>
      </w:pPr>
      <w:rPr>
        <w:rFonts w:hint="default"/>
        <w:b w:val="0"/>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46">
    <w:nsid w:val="444675C2"/>
    <w:multiLevelType w:val="multilevel"/>
    <w:tmpl w:val="8B4AFE00"/>
    <w:lvl w:ilvl="0">
      <w:start w:val="1"/>
      <w:numFmt w:val="upperLetter"/>
      <w:lvlText w:val="SCHEDULE %1"/>
      <w:lvlJc w:val="left"/>
      <w:pPr>
        <w:tabs>
          <w:tab w:val="num" w:pos="0"/>
        </w:tabs>
        <w:ind w:left="0" w:firstLine="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Text w:val="D1%4."/>
      <w:lvlJc w:val="left"/>
      <w:pPr>
        <w:tabs>
          <w:tab w:val="num" w:pos="567"/>
        </w:tabs>
        <w:ind w:left="567" w:hanging="567"/>
      </w:pPr>
      <w:rPr>
        <w:rFonts w:hint="default"/>
      </w:rPr>
    </w:lvl>
    <w:lvl w:ilvl="4">
      <w:start w:val="1"/>
      <w:numFmt w:val="decimal"/>
      <w:lvlText w:val="(%5)"/>
      <w:lvlJc w:val="left"/>
      <w:pPr>
        <w:tabs>
          <w:tab w:val="num" w:pos="1134"/>
        </w:tabs>
        <w:ind w:left="1134" w:hanging="567"/>
      </w:pPr>
      <w:rPr>
        <w:rFonts w:hint="default"/>
        <w:b w:val="0"/>
      </w:rPr>
    </w:lvl>
    <w:lvl w:ilvl="5">
      <w:start w:val="1"/>
      <w:numFmt w:val="lowerLetter"/>
      <w:lvlText w:val="(%6)"/>
      <w:lvlJc w:val="left"/>
      <w:pPr>
        <w:tabs>
          <w:tab w:val="num" w:pos="1701"/>
        </w:tabs>
        <w:ind w:left="1701"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6">
      <w:start w:val="1"/>
      <w:numFmt w:val="lowerRoman"/>
      <w:lvlText w:val="(%7)"/>
      <w:lvlJc w:val="left"/>
      <w:pPr>
        <w:tabs>
          <w:tab w:val="num" w:pos="2268"/>
        </w:tabs>
        <w:ind w:left="2268" w:hanging="567"/>
      </w:pPr>
      <w:rPr>
        <w:rFonts w:hint="default"/>
        <w:b w:val="0"/>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47">
    <w:nsid w:val="45866D29"/>
    <w:multiLevelType w:val="multilevel"/>
    <w:tmpl w:val="8B4AFE00"/>
    <w:lvl w:ilvl="0">
      <w:start w:val="1"/>
      <w:numFmt w:val="upperLetter"/>
      <w:lvlText w:val="SCHEDULE %1"/>
      <w:lvlJc w:val="left"/>
      <w:pPr>
        <w:tabs>
          <w:tab w:val="num" w:pos="0"/>
        </w:tabs>
        <w:ind w:left="0" w:firstLine="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Text w:val="D1%4."/>
      <w:lvlJc w:val="left"/>
      <w:pPr>
        <w:tabs>
          <w:tab w:val="num" w:pos="567"/>
        </w:tabs>
        <w:ind w:left="567" w:hanging="567"/>
      </w:pPr>
      <w:rPr>
        <w:rFonts w:hint="default"/>
      </w:rPr>
    </w:lvl>
    <w:lvl w:ilvl="4">
      <w:start w:val="1"/>
      <w:numFmt w:val="decimal"/>
      <w:lvlText w:val="(%5)"/>
      <w:lvlJc w:val="left"/>
      <w:pPr>
        <w:tabs>
          <w:tab w:val="num" w:pos="1134"/>
        </w:tabs>
        <w:ind w:left="1134" w:hanging="567"/>
      </w:pPr>
      <w:rPr>
        <w:rFonts w:hint="default"/>
        <w:b w:val="0"/>
      </w:rPr>
    </w:lvl>
    <w:lvl w:ilvl="5">
      <w:start w:val="1"/>
      <w:numFmt w:val="lowerLetter"/>
      <w:lvlText w:val="(%6)"/>
      <w:lvlJc w:val="left"/>
      <w:pPr>
        <w:tabs>
          <w:tab w:val="num" w:pos="1701"/>
        </w:tabs>
        <w:ind w:left="1701"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6">
      <w:start w:val="1"/>
      <w:numFmt w:val="lowerRoman"/>
      <w:lvlText w:val="(%7)"/>
      <w:lvlJc w:val="left"/>
      <w:pPr>
        <w:tabs>
          <w:tab w:val="num" w:pos="2268"/>
        </w:tabs>
        <w:ind w:left="2268" w:hanging="567"/>
      </w:pPr>
      <w:rPr>
        <w:rFonts w:hint="default"/>
        <w:b w:val="0"/>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48">
    <w:nsid w:val="4A777E67"/>
    <w:multiLevelType w:val="multilevel"/>
    <w:tmpl w:val="8B4AFE00"/>
    <w:lvl w:ilvl="0">
      <w:start w:val="1"/>
      <w:numFmt w:val="upperLetter"/>
      <w:lvlText w:val="SCHEDULE %1"/>
      <w:lvlJc w:val="left"/>
      <w:pPr>
        <w:tabs>
          <w:tab w:val="num" w:pos="0"/>
        </w:tabs>
        <w:ind w:left="0" w:firstLine="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Text w:val="D1%4."/>
      <w:lvlJc w:val="left"/>
      <w:pPr>
        <w:tabs>
          <w:tab w:val="num" w:pos="567"/>
        </w:tabs>
        <w:ind w:left="567" w:hanging="567"/>
      </w:pPr>
      <w:rPr>
        <w:rFonts w:hint="default"/>
      </w:rPr>
    </w:lvl>
    <w:lvl w:ilvl="4">
      <w:start w:val="1"/>
      <w:numFmt w:val="decimal"/>
      <w:lvlText w:val="(%5)"/>
      <w:lvlJc w:val="left"/>
      <w:pPr>
        <w:tabs>
          <w:tab w:val="num" w:pos="1134"/>
        </w:tabs>
        <w:ind w:left="1134" w:hanging="567"/>
      </w:pPr>
      <w:rPr>
        <w:rFonts w:hint="default"/>
        <w:b w:val="0"/>
      </w:rPr>
    </w:lvl>
    <w:lvl w:ilvl="5">
      <w:start w:val="1"/>
      <w:numFmt w:val="lowerLetter"/>
      <w:lvlText w:val="(%6)"/>
      <w:lvlJc w:val="left"/>
      <w:pPr>
        <w:tabs>
          <w:tab w:val="num" w:pos="1701"/>
        </w:tabs>
        <w:ind w:left="1701"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6">
      <w:start w:val="1"/>
      <w:numFmt w:val="lowerRoman"/>
      <w:lvlText w:val="(%7)"/>
      <w:lvlJc w:val="left"/>
      <w:pPr>
        <w:tabs>
          <w:tab w:val="num" w:pos="2268"/>
        </w:tabs>
        <w:ind w:left="2268" w:hanging="567"/>
      </w:pPr>
      <w:rPr>
        <w:rFonts w:hint="default"/>
        <w:b w:val="0"/>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49">
    <w:nsid w:val="4FCC0ED9"/>
    <w:multiLevelType w:val="hybridMultilevel"/>
    <w:tmpl w:val="833C0E08"/>
    <w:lvl w:ilvl="0" w:tplc="14090001">
      <w:start w:val="1"/>
      <w:numFmt w:val="bullet"/>
      <w:lvlText w:val=""/>
      <w:lvlJc w:val="left"/>
      <w:pPr>
        <w:ind w:left="720" w:hanging="360"/>
      </w:pPr>
      <w:rPr>
        <w:rFonts w:ascii="Symbol" w:hAnsi="Symbol" w:hint="default"/>
      </w:rPr>
    </w:lvl>
    <w:lvl w:ilvl="1" w:tplc="A5A05C04">
      <w:start w:val="1"/>
      <w:numFmt w:val="lowerLetter"/>
      <w:lvlText w:val="(%2)"/>
      <w:lvlJc w:val="left"/>
      <w:pPr>
        <w:ind w:left="1440" w:hanging="360"/>
      </w:pPr>
      <w:rPr>
        <w:rFont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5498B120">
      <w:start w:val="1"/>
      <w:numFmt w:val="lowerLetter"/>
      <w:lvlText w:val="(%6)"/>
      <w:lvlJc w:val="left"/>
      <w:pPr>
        <w:ind w:left="4320" w:hanging="360"/>
      </w:pPr>
      <w:rPr>
        <w:rFonts w:asciiTheme="minorHAnsi" w:eastAsia="Times New Roman" w:hAnsiTheme="minorHAnsi" w:cstheme="minorHAnsi"/>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nsid w:val="540931D4"/>
    <w:multiLevelType w:val="multilevel"/>
    <w:tmpl w:val="8B4AFE00"/>
    <w:lvl w:ilvl="0">
      <w:start w:val="1"/>
      <w:numFmt w:val="upperLetter"/>
      <w:lvlText w:val="SCHEDULE %1"/>
      <w:lvlJc w:val="left"/>
      <w:pPr>
        <w:tabs>
          <w:tab w:val="num" w:pos="0"/>
        </w:tabs>
        <w:ind w:left="0" w:firstLine="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Text w:val="D1%4."/>
      <w:lvlJc w:val="left"/>
      <w:pPr>
        <w:tabs>
          <w:tab w:val="num" w:pos="567"/>
        </w:tabs>
        <w:ind w:left="567" w:hanging="567"/>
      </w:pPr>
      <w:rPr>
        <w:rFonts w:hint="default"/>
      </w:rPr>
    </w:lvl>
    <w:lvl w:ilvl="4">
      <w:start w:val="1"/>
      <w:numFmt w:val="decimal"/>
      <w:lvlText w:val="(%5)"/>
      <w:lvlJc w:val="left"/>
      <w:pPr>
        <w:tabs>
          <w:tab w:val="num" w:pos="1134"/>
        </w:tabs>
        <w:ind w:left="1134" w:hanging="567"/>
      </w:pPr>
      <w:rPr>
        <w:rFonts w:hint="default"/>
        <w:b w:val="0"/>
      </w:rPr>
    </w:lvl>
    <w:lvl w:ilvl="5">
      <w:start w:val="1"/>
      <w:numFmt w:val="lowerLetter"/>
      <w:lvlText w:val="(%6)"/>
      <w:lvlJc w:val="left"/>
      <w:pPr>
        <w:tabs>
          <w:tab w:val="num" w:pos="1701"/>
        </w:tabs>
        <w:ind w:left="1701"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6">
      <w:start w:val="1"/>
      <w:numFmt w:val="lowerRoman"/>
      <w:lvlText w:val="(%7)"/>
      <w:lvlJc w:val="left"/>
      <w:pPr>
        <w:tabs>
          <w:tab w:val="num" w:pos="2268"/>
        </w:tabs>
        <w:ind w:left="2268" w:hanging="567"/>
      </w:pPr>
      <w:rPr>
        <w:rFonts w:hint="default"/>
        <w:b w:val="0"/>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51">
    <w:nsid w:val="547A067C"/>
    <w:multiLevelType w:val="multilevel"/>
    <w:tmpl w:val="CE366742"/>
    <w:lvl w:ilvl="0">
      <w:start w:val="1"/>
      <w:numFmt w:val="none"/>
      <w:lvlText w:val="%1"/>
      <w:lvlJc w:val="left"/>
      <w:pPr>
        <w:tabs>
          <w:tab w:val="num" w:pos="0"/>
        </w:tabs>
        <w:ind w:left="0" w:firstLine="0"/>
      </w:pPr>
      <w:rPr>
        <w:rFonts w:hint="default"/>
      </w:rPr>
    </w:lvl>
    <w:lvl w:ilvl="1">
      <w:start w:val="1"/>
      <w:numFmt w:val="lowerLetter"/>
      <w:lvlText w:val="%2)"/>
      <w:lvlJc w:val="left"/>
      <w:pPr>
        <w:tabs>
          <w:tab w:val="num" w:pos="284"/>
        </w:tabs>
        <w:ind w:left="284" w:hanging="227"/>
      </w:pPr>
      <w:rPr>
        <w:rFonts w:hint="default"/>
      </w:rPr>
    </w:lvl>
    <w:lvl w:ilvl="2">
      <w:start w:val="1"/>
      <w:numFmt w:val="lowerRoman"/>
      <w:lvlText w:val="%3)"/>
      <w:lvlJc w:val="left"/>
      <w:pPr>
        <w:tabs>
          <w:tab w:val="num" w:pos="284"/>
        </w:tabs>
        <w:ind w:left="567" w:hanging="283"/>
      </w:pPr>
      <w:rPr>
        <w:rFonts w:hint="default"/>
      </w:rPr>
    </w:lvl>
    <w:lvl w:ilvl="3">
      <w:start w:val="1"/>
      <w:numFmt w:val="bullet"/>
      <w:lvlRestart w:val="1"/>
      <w:lvlText w:val=""/>
      <w:lvlJc w:val="left"/>
      <w:pPr>
        <w:tabs>
          <w:tab w:val="num" w:pos="284"/>
        </w:tabs>
        <w:ind w:left="284" w:hanging="227"/>
      </w:pPr>
      <w:rPr>
        <w:rFonts w:ascii="Wingdings" w:hAnsi="Wingdings" w:hint="default"/>
      </w:rPr>
    </w:lvl>
    <w:lvl w:ilvl="4">
      <w:start w:val="1"/>
      <w:numFmt w:val="bullet"/>
      <w:pStyle w:val="Tabletext-BulletDash"/>
      <w:lvlText w:val="­"/>
      <w:lvlJc w:val="left"/>
      <w:pPr>
        <w:tabs>
          <w:tab w:val="num" w:pos="227"/>
        </w:tabs>
        <w:ind w:left="510" w:hanging="226"/>
      </w:pPr>
      <w:rPr>
        <w:rFonts w:ascii="Courier New" w:hAnsi="Courier New" w:hint="default"/>
      </w:rPr>
    </w:lvl>
    <w:lvl w:ilvl="5">
      <w:start w:val="1"/>
      <w:numFmt w:val="none"/>
      <w:lvlText w:val="xxxxxxxxxxxxxxxx"/>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nsid w:val="54C01898"/>
    <w:multiLevelType w:val="multilevel"/>
    <w:tmpl w:val="B714EA22"/>
    <w:lvl w:ilvl="0">
      <w:start w:val="1"/>
      <w:numFmt w:val="upperLetter"/>
      <w:lvlText w:val="SCHEDULE %1"/>
      <w:lvlJc w:val="left"/>
      <w:pPr>
        <w:tabs>
          <w:tab w:val="num" w:pos="0"/>
        </w:tabs>
        <w:ind w:left="0" w:firstLine="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Text w:val="F%4"/>
      <w:lvlJc w:val="left"/>
      <w:pPr>
        <w:tabs>
          <w:tab w:val="num" w:pos="567"/>
        </w:tabs>
        <w:ind w:left="567" w:hanging="567"/>
      </w:pPr>
      <w:rPr>
        <w:rFonts w:hint="default"/>
      </w:rPr>
    </w:lvl>
    <w:lvl w:ilvl="4">
      <w:start w:val="1"/>
      <w:numFmt w:val="decimal"/>
      <w:lvlText w:val="(%5)"/>
      <w:lvlJc w:val="left"/>
      <w:pPr>
        <w:tabs>
          <w:tab w:val="num" w:pos="1134"/>
        </w:tabs>
        <w:ind w:left="1134" w:hanging="567"/>
      </w:pPr>
      <w:rPr>
        <w:rFonts w:hint="default"/>
        <w:b w:val="0"/>
      </w:rPr>
    </w:lvl>
    <w:lvl w:ilvl="5">
      <w:start w:val="1"/>
      <w:numFmt w:val="lowerLetter"/>
      <w:lvlText w:val="(%6)"/>
      <w:lvlJc w:val="left"/>
      <w:pPr>
        <w:tabs>
          <w:tab w:val="num" w:pos="1701"/>
        </w:tabs>
        <w:ind w:left="1701"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6">
      <w:start w:val="1"/>
      <w:numFmt w:val="lowerRoman"/>
      <w:lvlText w:val="(%7)"/>
      <w:lvlJc w:val="left"/>
      <w:pPr>
        <w:tabs>
          <w:tab w:val="num" w:pos="2268"/>
        </w:tabs>
        <w:ind w:left="2268" w:hanging="567"/>
      </w:pPr>
      <w:rPr>
        <w:rFonts w:hint="default"/>
        <w:b w:val="0"/>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53">
    <w:nsid w:val="5AD971CD"/>
    <w:multiLevelType w:val="multilevel"/>
    <w:tmpl w:val="6AF0FE5E"/>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i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567"/>
        </w:tabs>
        <w:ind w:left="567" w:hanging="567"/>
      </w:pPr>
      <w:rPr>
        <w:rFonts w:hint="default"/>
        <w:u w:val="words"/>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54">
    <w:nsid w:val="60EA4659"/>
    <w:multiLevelType w:val="multilevel"/>
    <w:tmpl w:val="B714EA22"/>
    <w:lvl w:ilvl="0">
      <w:start w:val="1"/>
      <w:numFmt w:val="upperLetter"/>
      <w:lvlText w:val="SCHEDULE %1"/>
      <w:lvlJc w:val="left"/>
      <w:pPr>
        <w:tabs>
          <w:tab w:val="num" w:pos="0"/>
        </w:tabs>
        <w:ind w:left="0" w:firstLine="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Text w:val="F%4"/>
      <w:lvlJc w:val="left"/>
      <w:pPr>
        <w:tabs>
          <w:tab w:val="num" w:pos="567"/>
        </w:tabs>
        <w:ind w:left="567" w:hanging="567"/>
      </w:pPr>
      <w:rPr>
        <w:rFonts w:hint="default"/>
      </w:rPr>
    </w:lvl>
    <w:lvl w:ilvl="4">
      <w:start w:val="1"/>
      <w:numFmt w:val="decimal"/>
      <w:lvlText w:val="(%5)"/>
      <w:lvlJc w:val="left"/>
      <w:pPr>
        <w:tabs>
          <w:tab w:val="num" w:pos="1134"/>
        </w:tabs>
        <w:ind w:left="1134" w:hanging="567"/>
      </w:pPr>
      <w:rPr>
        <w:rFonts w:hint="default"/>
        <w:b w:val="0"/>
      </w:rPr>
    </w:lvl>
    <w:lvl w:ilvl="5">
      <w:start w:val="1"/>
      <w:numFmt w:val="lowerLetter"/>
      <w:lvlText w:val="(%6)"/>
      <w:lvlJc w:val="left"/>
      <w:pPr>
        <w:tabs>
          <w:tab w:val="num" w:pos="1701"/>
        </w:tabs>
        <w:ind w:left="1701"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6">
      <w:start w:val="1"/>
      <w:numFmt w:val="lowerRoman"/>
      <w:lvlText w:val="(%7)"/>
      <w:lvlJc w:val="left"/>
      <w:pPr>
        <w:tabs>
          <w:tab w:val="num" w:pos="2268"/>
        </w:tabs>
        <w:ind w:left="2268" w:hanging="567"/>
      </w:pPr>
      <w:rPr>
        <w:rFonts w:hint="default"/>
        <w:b w:val="0"/>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55">
    <w:nsid w:val="63B8574B"/>
    <w:multiLevelType w:val="multilevel"/>
    <w:tmpl w:val="8B4AFE00"/>
    <w:lvl w:ilvl="0">
      <w:start w:val="1"/>
      <w:numFmt w:val="upperLetter"/>
      <w:lvlText w:val="SCHEDULE %1"/>
      <w:lvlJc w:val="left"/>
      <w:pPr>
        <w:tabs>
          <w:tab w:val="num" w:pos="0"/>
        </w:tabs>
        <w:ind w:left="0" w:firstLine="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Text w:val="D1%4."/>
      <w:lvlJc w:val="left"/>
      <w:pPr>
        <w:tabs>
          <w:tab w:val="num" w:pos="567"/>
        </w:tabs>
        <w:ind w:left="567" w:hanging="567"/>
      </w:pPr>
      <w:rPr>
        <w:rFonts w:hint="default"/>
      </w:rPr>
    </w:lvl>
    <w:lvl w:ilvl="4">
      <w:start w:val="1"/>
      <w:numFmt w:val="decimal"/>
      <w:lvlText w:val="(%5)"/>
      <w:lvlJc w:val="left"/>
      <w:pPr>
        <w:tabs>
          <w:tab w:val="num" w:pos="1134"/>
        </w:tabs>
        <w:ind w:left="1134" w:hanging="567"/>
      </w:pPr>
      <w:rPr>
        <w:rFonts w:hint="default"/>
        <w:b w:val="0"/>
      </w:rPr>
    </w:lvl>
    <w:lvl w:ilvl="5">
      <w:start w:val="1"/>
      <w:numFmt w:val="lowerLetter"/>
      <w:lvlText w:val="(%6)"/>
      <w:lvlJc w:val="left"/>
      <w:pPr>
        <w:tabs>
          <w:tab w:val="num" w:pos="1701"/>
        </w:tabs>
        <w:ind w:left="1701"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6">
      <w:start w:val="1"/>
      <w:numFmt w:val="lowerRoman"/>
      <w:lvlText w:val="(%7)"/>
      <w:lvlJc w:val="left"/>
      <w:pPr>
        <w:tabs>
          <w:tab w:val="num" w:pos="2268"/>
        </w:tabs>
        <w:ind w:left="2268" w:hanging="567"/>
      </w:pPr>
      <w:rPr>
        <w:rFonts w:hint="default"/>
        <w:b w:val="0"/>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56">
    <w:nsid w:val="67557934"/>
    <w:multiLevelType w:val="multilevel"/>
    <w:tmpl w:val="B714EA22"/>
    <w:lvl w:ilvl="0">
      <w:start w:val="1"/>
      <w:numFmt w:val="upperLetter"/>
      <w:lvlText w:val="SCHEDULE %1"/>
      <w:lvlJc w:val="left"/>
      <w:pPr>
        <w:tabs>
          <w:tab w:val="num" w:pos="0"/>
        </w:tabs>
        <w:ind w:left="0" w:firstLine="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Text w:val="F%4"/>
      <w:lvlJc w:val="left"/>
      <w:pPr>
        <w:tabs>
          <w:tab w:val="num" w:pos="567"/>
        </w:tabs>
        <w:ind w:left="567" w:hanging="567"/>
      </w:pPr>
      <w:rPr>
        <w:rFonts w:hint="default"/>
      </w:rPr>
    </w:lvl>
    <w:lvl w:ilvl="4">
      <w:start w:val="1"/>
      <w:numFmt w:val="decimal"/>
      <w:lvlText w:val="(%5)"/>
      <w:lvlJc w:val="left"/>
      <w:pPr>
        <w:tabs>
          <w:tab w:val="num" w:pos="1134"/>
        </w:tabs>
        <w:ind w:left="1134" w:hanging="567"/>
      </w:pPr>
      <w:rPr>
        <w:rFonts w:hint="default"/>
        <w:b w:val="0"/>
      </w:rPr>
    </w:lvl>
    <w:lvl w:ilvl="5">
      <w:start w:val="1"/>
      <w:numFmt w:val="lowerLetter"/>
      <w:lvlText w:val="(%6)"/>
      <w:lvlJc w:val="left"/>
      <w:pPr>
        <w:tabs>
          <w:tab w:val="num" w:pos="1701"/>
        </w:tabs>
        <w:ind w:left="1701"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6">
      <w:start w:val="1"/>
      <w:numFmt w:val="lowerRoman"/>
      <w:lvlText w:val="(%7)"/>
      <w:lvlJc w:val="left"/>
      <w:pPr>
        <w:tabs>
          <w:tab w:val="num" w:pos="2268"/>
        </w:tabs>
        <w:ind w:left="2268" w:hanging="567"/>
      </w:pPr>
      <w:rPr>
        <w:rFonts w:hint="default"/>
        <w:b w:val="0"/>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57">
    <w:nsid w:val="75853017"/>
    <w:multiLevelType w:val="multilevel"/>
    <w:tmpl w:val="370E9F5C"/>
    <w:lvl w:ilvl="0">
      <w:start w:val="1"/>
      <w:numFmt w:val="none"/>
      <w:pStyle w:val="TableTextMASTERStyle"/>
      <w:lvlText w:val="%1"/>
      <w:lvlJc w:val="left"/>
      <w:pPr>
        <w:tabs>
          <w:tab w:val="num" w:pos="0"/>
        </w:tabs>
        <w:ind w:left="0" w:firstLine="0"/>
      </w:pPr>
      <w:rPr>
        <w:rFonts w:hint="default"/>
      </w:rPr>
    </w:lvl>
    <w:lvl w:ilvl="1">
      <w:start w:val="1"/>
      <w:numFmt w:val="lowerLetter"/>
      <w:pStyle w:val="Tabletext-Bulletletter"/>
      <w:lvlText w:val="%2)"/>
      <w:lvlJc w:val="left"/>
      <w:pPr>
        <w:tabs>
          <w:tab w:val="num" w:pos="284"/>
        </w:tabs>
        <w:ind w:left="284" w:hanging="227"/>
      </w:pPr>
      <w:rPr>
        <w:rFonts w:hint="default"/>
      </w:rPr>
    </w:lvl>
    <w:lvl w:ilvl="2">
      <w:start w:val="1"/>
      <w:numFmt w:val="lowerRoman"/>
      <w:pStyle w:val="Tabletext-Bulletroman"/>
      <w:lvlText w:val="%3)"/>
      <w:lvlJc w:val="left"/>
      <w:pPr>
        <w:tabs>
          <w:tab w:val="num" w:pos="284"/>
        </w:tabs>
        <w:ind w:left="567" w:hanging="283"/>
      </w:pPr>
      <w:rPr>
        <w:rFonts w:hint="default"/>
      </w:rPr>
    </w:lvl>
    <w:lvl w:ilvl="3">
      <w:start w:val="1"/>
      <w:numFmt w:val="bullet"/>
      <w:lvlRestart w:val="1"/>
      <w:pStyle w:val="Tabletext-BulletSquare"/>
      <w:lvlText w:val=""/>
      <w:lvlJc w:val="left"/>
      <w:pPr>
        <w:tabs>
          <w:tab w:val="num" w:pos="284"/>
        </w:tabs>
        <w:ind w:left="284" w:hanging="227"/>
      </w:pPr>
      <w:rPr>
        <w:rFonts w:ascii="Wingdings" w:hAnsi="Wingdings" w:hint="default"/>
      </w:rPr>
    </w:lvl>
    <w:lvl w:ilvl="4">
      <w:start w:val="1"/>
      <w:numFmt w:val="bullet"/>
      <w:lvlText w:val="­"/>
      <w:lvlJc w:val="left"/>
      <w:pPr>
        <w:tabs>
          <w:tab w:val="num" w:pos="227"/>
        </w:tabs>
        <w:ind w:left="510" w:hanging="226"/>
      </w:pPr>
      <w:rPr>
        <w:rFonts w:ascii="Courier New" w:hAnsi="Courier New" w:hint="default"/>
      </w:rPr>
    </w:lvl>
    <w:lvl w:ilvl="5">
      <w:start w:val="1"/>
      <w:numFmt w:val="none"/>
      <w:lvlText w:val="xxxxxxxxxxxxxxxx"/>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nsid w:val="7799788F"/>
    <w:multiLevelType w:val="multilevel"/>
    <w:tmpl w:val="102E164E"/>
    <w:numStyleLink w:val="Outlinestyle"/>
  </w:abstractNum>
  <w:num w:numId="1">
    <w:abstractNumId w:val="9"/>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7"/>
  </w:num>
  <w:num w:numId="10">
    <w:abstractNumId w:val="0"/>
  </w:num>
  <w:num w:numId="11">
    <w:abstractNumId w:val="35"/>
  </w:num>
  <w:num w:numId="12">
    <w:abstractNumId w:val="31"/>
  </w:num>
  <w:num w:numId="13">
    <w:abstractNumId w:val="23"/>
  </w:num>
  <w:num w:numId="14">
    <w:abstractNumId w:val="17"/>
  </w:num>
  <w:num w:numId="15">
    <w:abstractNumId w:val="18"/>
  </w:num>
  <w:num w:numId="16">
    <w:abstractNumId w:val="37"/>
  </w:num>
  <w:num w:numId="17">
    <w:abstractNumId w:val="29"/>
  </w:num>
  <w:num w:numId="18">
    <w:abstractNumId w:val="19"/>
  </w:num>
  <w:num w:numId="19">
    <w:abstractNumId w:val="51"/>
  </w:num>
  <w:num w:numId="20">
    <w:abstractNumId w:val="57"/>
  </w:num>
  <w:num w:numId="21">
    <w:abstractNumId w:val="30"/>
  </w:num>
  <w:num w:numId="22">
    <w:abstractNumId w:val="30"/>
  </w:num>
  <w:num w:numId="23">
    <w:abstractNumId w:val="30"/>
  </w:num>
  <w:num w:numId="24">
    <w:abstractNumId w:val="30"/>
  </w:num>
  <w:num w:numId="25">
    <w:abstractNumId w:val="30"/>
  </w:num>
  <w:num w:numId="26">
    <w:abstractNumId w:val="30"/>
  </w:num>
  <w:num w:numId="27">
    <w:abstractNumId w:val="30"/>
  </w:num>
  <w:num w:numId="28">
    <w:abstractNumId w:val="30"/>
  </w:num>
  <w:num w:numId="29">
    <w:abstractNumId w:val="30"/>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1">
    <w:abstractNumId w:val="30"/>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3">
    <w:abstractNumId w:val="30"/>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8">
    <w:abstractNumId w:val="30"/>
  </w:num>
  <w:num w:numId="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2">
    <w:abstractNumId w:val="30"/>
  </w:num>
  <w:num w:numId="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0"/>
  </w:num>
  <w:num w:numId="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7">
    <w:abstractNumId w:val="32"/>
  </w:num>
  <w:num w:numId="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9">
    <w:abstractNumId w:val="30"/>
  </w:num>
  <w:num w:numId="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7">
    <w:abstractNumId w:val="25"/>
  </w:num>
  <w:num w:numId="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9">
    <w:abstractNumId w:val="26"/>
  </w:num>
  <w:num w:numId="100">
    <w:abstractNumId w:val="38"/>
  </w:num>
  <w:num w:numId="101">
    <w:abstractNumId w:val="58"/>
    <w:lvlOverride w:ilvl="1">
      <w:lvl w:ilvl="1">
        <w:start w:val="1"/>
        <w:numFmt w:val="decimal"/>
        <w:pStyle w:val="Para2"/>
        <w:lvlText w:val="%1.%2"/>
        <w:lvlJc w:val="left"/>
        <w:pPr>
          <w:tabs>
            <w:tab w:val="num" w:pos="3829"/>
          </w:tabs>
          <w:ind w:left="3829" w:hanging="709"/>
        </w:pPr>
        <w:rPr>
          <w:rFonts w:hint="default"/>
        </w:rPr>
      </w:lvl>
    </w:lvlOverride>
    <w:lvlOverride w:ilvl="3">
      <w:lvl w:ilvl="3">
        <w:start w:val="1"/>
        <w:numFmt w:val="lowerLetter"/>
        <w:pStyle w:val="Para4"/>
        <w:lvlText w:val="(%4)"/>
        <w:lvlJc w:val="left"/>
        <w:pPr>
          <w:tabs>
            <w:tab w:val="num" w:pos="5246"/>
          </w:tabs>
          <w:ind w:left="5246" w:hanging="709"/>
        </w:pPr>
        <w:rPr>
          <w:rFonts w:hint="default"/>
        </w:rPr>
      </w:lvl>
    </w:lvlOverride>
    <w:lvlOverride w:ilvl="4">
      <w:lvl w:ilvl="4">
        <w:start w:val="1"/>
        <w:numFmt w:val="lowerRoman"/>
        <w:pStyle w:val="Para5"/>
        <w:lvlText w:val="(%5)"/>
        <w:lvlJc w:val="left"/>
        <w:pPr>
          <w:tabs>
            <w:tab w:val="num" w:pos="3544"/>
          </w:tabs>
          <w:ind w:left="3544" w:hanging="709"/>
        </w:pPr>
        <w:rPr>
          <w:rFonts w:hint="default"/>
        </w:rPr>
      </w:lvl>
    </w:lvlOverride>
  </w:num>
  <w:num w:numId="10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04">
    <w:abstractNumId w:val="49"/>
  </w:num>
  <w:num w:numId="105">
    <w:abstractNumId w:val="39"/>
  </w:num>
  <w:num w:numId="106">
    <w:abstractNumId w:val="36"/>
  </w:num>
  <w:num w:numId="107">
    <w:abstractNumId w:val="30"/>
    <w:lvlOverride w:ilvl="0">
      <w:startOverride w:val="5"/>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1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1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16">
    <w:abstractNumId w:val="56"/>
    <w:lvlOverride w:ilvl="0">
      <w:startOverride w:val="4"/>
    </w:lvlOverride>
    <w:lvlOverride w:ilvl="1">
      <w:startOverride w:val="1"/>
    </w:lvlOverride>
    <w:lvlOverride w:ilvl="2"/>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117">
    <w:abstractNumId w:val="11"/>
  </w:num>
  <w:num w:numId="118">
    <w:abstractNumId w:val="56"/>
    <w:lvlOverride w:ilvl="0">
      <w:startOverride w:val="4"/>
    </w:lvlOverride>
    <w:lvlOverride w:ilvl="1">
      <w:startOverride w:val="1"/>
    </w:lvlOverride>
    <w:lvlOverride w:ilvl="2"/>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1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0"/>
  </w:num>
  <w:num w:numId="1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1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1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39">
    <w:abstractNumId w:val="10"/>
  </w:num>
  <w:num w:numId="1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42">
    <w:abstractNumId w:val="44"/>
  </w:num>
  <w:num w:numId="143">
    <w:abstractNumId w:val="53"/>
  </w:num>
  <w:num w:numId="144">
    <w:abstractNumId w:val="22"/>
  </w:num>
  <w:num w:numId="145">
    <w:abstractNumId w:val="41"/>
  </w:num>
  <w:num w:numId="146">
    <w:abstractNumId w:val="34"/>
  </w:num>
  <w:num w:numId="147">
    <w:abstractNumId w:val="47"/>
  </w:num>
  <w:num w:numId="148">
    <w:abstractNumId w:val="48"/>
  </w:num>
  <w:num w:numId="149">
    <w:abstractNumId w:val="28"/>
  </w:num>
  <w:num w:numId="150">
    <w:abstractNumId w:val="16"/>
  </w:num>
  <w:num w:numId="151">
    <w:abstractNumId w:val="46"/>
  </w:num>
  <w:num w:numId="152">
    <w:abstractNumId w:val="20"/>
  </w:num>
  <w:num w:numId="153">
    <w:abstractNumId w:val="12"/>
  </w:num>
  <w:num w:numId="154">
    <w:abstractNumId w:val="14"/>
  </w:num>
  <w:num w:numId="155">
    <w:abstractNumId w:val="40"/>
  </w:num>
  <w:num w:numId="156">
    <w:abstractNumId w:val="33"/>
  </w:num>
  <w:num w:numId="157">
    <w:abstractNumId w:val="55"/>
  </w:num>
  <w:num w:numId="158">
    <w:abstractNumId w:val="52"/>
  </w:num>
  <w:num w:numId="159">
    <w:abstractNumId w:val="15"/>
  </w:num>
  <w:num w:numId="160">
    <w:abstractNumId w:val="13"/>
  </w:num>
  <w:num w:numId="161">
    <w:abstractNumId w:val="24"/>
  </w:num>
  <w:num w:numId="162">
    <w:abstractNumId w:val="43"/>
  </w:num>
  <w:num w:numId="163">
    <w:abstractNumId w:val="45"/>
  </w:num>
  <w:num w:numId="164">
    <w:abstractNumId w:val="54"/>
  </w:num>
  <w:num w:numId="165">
    <w:abstractNumId w:val="21"/>
  </w:num>
  <w:num w:numId="166">
    <w:abstractNumId w:val="27"/>
  </w:num>
  <w:num w:numId="167">
    <w:abstractNumId w:val="50"/>
  </w:num>
  <w:num w:numId="168">
    <w:abstractNumId w:val="42"/>
  </w:num>
  <w:num w:numId="1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formatting="1" w:enforcement="0"/>
  <w:defaultTabStop w:val="720"/>
  <w:drawingGridHorizontalSpacing w:val="57"/>
  <w:characterSpacingControl w:val="doNotCompress"/>
  <w:hdrShapeDefaults>
    <o:shapedefaults v:ext="edit" spidmax="39833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astSavedAs" w:val="2655757.22"/>
  </w:docVars>
  <w:rsids>
    <w:rsidRoot w:val="004C1B4E"/>
    <w:rsid w:val="00000568"/>
    <w:rsid w:val="0000068B"/>
    <w:rsid w:val="0000076F"/>
    <w:rsid w:val="00000AC7"/>
    <w:rsid w:val="00000BF5"/>
    <w:rsid w:val="00001826"/>
    <w:rsid w:val="0000191B"/>
    <w:rsid w:val="00001A5A"/>
    <w:rsid w:val="000025D7"/>
    <w:rsid w:val="0000260B"/>
    <w:rsid w:val="00002D5A"/>
    <w:rsid w:val="00004254"/>
    <w:rsid w:val="00005DD1"/>
    <w:rsid w:val="00005F21"/>
    <w:rsid w:val="000061A3"/>
    <w:rsid w:val="0000742B"/>
    <w:rsid w:val="00007C0C"/>
    <w:rsid w:val="00010247"/>
    <w:rsid w:val="00010278"/>
    <w:rsid w:val="00010ABE"/>
    <w:rsid w:val="00010D2A"/>
    <w:rsid w:val="0001169E"/>
    <w:rsid w:val="00011BF3"/>
    <w:rsid w:val="00011C4E"/>
    <w:rsid w:val="00011CDB"/>
    <w:rsid w:val="000125D4"/>
    <w:rsid w:val="00012AAB"/>
    <w:rsid w:val="000137D4"/>
    <w:rsid w:val="00013916"/>
    <w:rsid w:val="00013B5D"/>
    <w:rsid w:val="00013CD1"/>
    <w:rsid w:val="000143DF"/>
    <w:rsid w:val="00015793"/>
    <w:rsid w:val="00015DE6"/>
    <w:rsid w:val="000166DF"/>
    <w:rsid w:val="0001784C"/>
    <w:rsid w:val="0001787C"/>
    <w:rsid w:val="0002030F"/>
    <w:rsid w:val="00021B97"/>
    <w:rsid w:val="000224C9"/>
    <w:rsid w:val="00022844"/>
    <w:rsid w:val="00023365"/>
    <w:rsid w:val="00023B7A"/>
    <w:rsid w:val="000240CB"/>
    <w:rsid w:val="00024505"/>
    <w:rsid w:val="0002487F"/>
    <w:rsid w:val="00024B7B"/>
    <w:rsid w:val="00024CB5"/>
    <w:rsid w:val="000259AB"/>
    <w:rsid w:val="00025EE6"/>
    <w:rsid w:val="00026918"/>
    <w:rsid w:val="00026D0C"/>
    <w:rsid w:val="00027DBB"/>
    <w:rsid w:val="00027E88"/>
    <w:rsid w:val="00030146"/>
    <w:rsid w:val="0003075A"/>
    <w:rsid w:val="00030E49"/>
    <w:rsid w:val="00030F8E"/>
    <w:rsid w:val="00031558"/>
    <w:rsid w:val="00032327"/>
    <w:rsid w:val="00032BCC"/>
    <w:rsid w:val="00033BAD"/>
    <w:rsid w:val="00034446"/>
    <w:rsid w:val="00035CE1"/>
    <w:rsid w:val="000363F6"/>
    <w:rsid w:val="0004017C"/>
    <w:rsid w:val="00042A13"/>
    <w:rsid w:val="000431E2"/>
    <w:rsid w:val="00044009"/>
    <w:rsid w:val="00044785"/>
    <w:rsid w:val="0004478F"/>
    <w:rsid w:val="00044835"/>
    <w:rsid w:val="00046843"/>
    <w:rsid w:val="00047454"/>
    <w:rsid w:val="00047573"/>
    <w:rsid w:val="000476DA"/>
    <w:rsid w:val="00047A36"/>
    <w:rsid w:val="00050307"/>
    <w:rsid w:val="0005089A"/>
    <w:rsid w:val="0005112D"/>
    <w:rsid w:val="00051408"/>
    <w:rsid w:val="00051790"/>
    <w:rsid w:val="000517DD"/>
    <w:rsid w:val="00051C5A"/>
    <w:rsid w:val="00052F92"/>
    <w:rsid w:val="00053097"/>
    <w:rsid w:val="000534ED"/>
    <w:rsid w:val="00054994"/>
    <w:rsid w:val="00054DA3"/>
    <w:rsid w:val="000565C3"/>
    <w:rsid w:val="00056BCB"/>
    <w:rsid w:val="000573CA"/>
    <w:rsid w:val="0005781F"/>
    <w:rsid w:val="00057E79"/>
    <w:rsid w:val="00057E90"/>
    <w:rsid w:val="000606E6"/>
    <w:rsid w:val="00061363"/>
    <w:rsid w:val="000613DC"/>
    <w:rsid w:val="00062AF8"/>
    <w:rsid w:val="00063AA9"/>
    <w:rsid w:val="00064B76"/>
    <w:rsid w:val="0006528F"/>
    <w:rsid w:val="0006542F"/>
    <w:rsid w:val="00065E21"/>
    <w:rsid w:val="0006617B"/>
    <w:rsid w:val="00066ED8"/>
    <w:rsid w:val="00067380"/>
    <w:rsid w:val="00070420"/>
    <w:rsid w:val="0007145B"/>
    <w:rsid w:val="00071610"/>
    <w:rsid w:val="00071E53"/>
    <w:rsid w:val="00071F44"/>
    <w:rsid w:val="000725C9"/>
    <w:rsid w:val="00072CA8"/>
    <w:rsid w:val="00073C99"/>
    <w:rsid w:val="0007447C"/>
    <w:rsid w:val="0007447D"/>
    <w:rsid w:val="000747B7"/>
    <w:rsid w:val="0007650B"/>
    <w:rsid w:val="00076D1A"/>
    <w:rsid w:val="00077ACF"/>
    <w:rsid w:val="00077B6D"/>
    <w:rsid w:val="00080A19"/>
    <w:rsid w:val="000817FA"/>
    <w:rsid w:val="00082FE8"/>
    <w:rsid w:val="00083254"/>
    <w:rsid w:val="000836CC"/>
    <w:rsid w:val="00083FD3"/>
    <w:rsid w:val="00084AB7"/>
    <w:rsid w:val="00084B0A"/>
    <w:rsid w:val="00084F95"/>
    <w:rsid w:val="000850C7"/>
    <w:rsid w:val="00085512"/>
    <w:rsid w:val="00085BAD"/>
    <w:rsid w:val="00085E13"/>
    <w:rsid w:val="00085F1C"/>
    <w:rsid w:val="00086A45"/>
    <w:rsid w:val="00086ADA"/>
    <w:rsid w:val="0008751E"/>
    <w:rsid w:val="0008760F"/>
    <w:rsid w:val="000876C7"/>
    <w:rsid w:val="00087B16"/>
    <w:rsid w:val="00087B7A"/>
    <w:rsid w:val="00087CC5"/>
    <w:rsid w:val="00090B4B"/>
    <w:rsid w:val="00090F1A"/>
    <w:rsid w:val="000929E2"/>
    <w:rsid w:val="000929E3"/>
    <w:rsid w:val="00092BAA"/>
    <w:rsid w:val="00092D7A"/>
    <w:rsid w:val="00093169"/>
    <w:rsid w:val="00093D5F"/>
    <w:rsid w:val="00093DA0"/>
    <w:rsid w:val="00093F8E"/>
    <w:rsid w:val="000940AD"/>
    <w:rsid w:val="00094860"/>
    <w:rsid w:val="00095A49"/>
    <w:rsid w:val="00095BAE"/>
    <w:rsid w:val="000960E9"/>
    <w:rsid w:val="000965FA"/>
    <w:rsid w:val="0009662D"/>
    <w:rsid w:val="000967F5"/>
    <w:rsid w:val="00097001"/>
    <w:rsid w:val="00097627"/>
    <w:rsid w:val="00097774"/>
    <w:rsid w:val="00097975"/>
    <w:rsid w:val="000A043D"/>
    <w:rsid w:val="000A1416"/>
    <w:rsid w:val="000A14D4"/>
    <w:rsid w:val="000A1944"/>
    <w:rsid w:val="000A24C0"/>
    <w:rsid w:val="000A2A20"/>
    <w:rsid w:val="000A2F0C"/>
    <w:rsid w:val="000A318B"/>
    <w:rsid w:val="000A56C3"/>
    <w:rsid w:val="000A607F"/>
    <w:rsid w:val="000A6E63"/>
    <w:rsid w:val="000A735B"/>
    <w:rsid w:val="000A7708"/>
    <w:rsid w:val="000A7FDA"/>
    <w:rsid w:val="000B02DB"/>
    <w:rsid w:val="000B0E47"/>
    <w:rsid w:val="000B130B"/>
    <w:rsid w:val="000B1C25"/>
    <w:rsid w:val="000B1F1F"/>
    <w:rsid w:val="000B200F"/>
    <w:rsid w:val="000B24C1"/>
    <w:rsid w:val="000B28D3"/>
    <w:rsid w:val="000B2F26"/>
    <w:rsid w:val="000B3B23"/>
    <w:rsid w:val="000B3F4A"/>
    <w:rsid w:val="000B44BA"/>
    <w:rsid w:val="000B4539"/>
    <w:rsid w:val="000B474A"/>
    <w:rsid w:val="000B53AD"/>
    <w:rsid w:val="000B7D47"/>
    <w:rsid w:val="000B7FCC"/>
    <w:rsid w:val="000C11EF"/>
    <w:rsid w:val="000C25ED"/>
    <w:rsid w:val="000C2D72"/>
    <w:rsid w:val="000C32AF"/>
    <w:rsid w:val="000C34AE"/>
    <w:rsid w:val="000C3662"/>
    <w:rsid w:val="000C37AB"/>
    <w:rsid w:val="000C3AD7"/>
    <w:rsid w:val="000C4C72"/>
    <w:rsid w:val="000C6B67"/>
    <w:rsid w:val="000C7A55"/>
    <w:rsid w:val="000C7AB4"/>
    <w:rsid w:val="000C7FE9"/>
    <w:rsid w:val="000D0014"/>
    <w:rsid w:val="000D0302"/>
    <w:rsid w:val="000D04BF"/>
    <w:rsid w:val="000D26AC"/>
    <w:rsid w:val="000D2CDD"/>
    <w:rsid w:val="000D30C5"/>
    <w:rsid w:val="000D3506"/>
    <w:rsid w:val="000D3A05"/>
    <w:rsid w:val="000D4311"/>
    <w:rsid w:val="000D43CE"/>
    <w:rsid w:val="000D4FC9"/>
    <w:rsid w:val="000D50B4"/>
    <w:rsid w:val="000D7313"/>
    <w:rsid w:val="000D748E"/>
    <w:rsid w:val="000D7760"/>
    <w:rsid w:val="000E00AB"/>
    <w:rsid w:val="000E0CB6"/>
    <w:rsid w:val="000E2D4B"/>
    <w:rsid w:val="000E35E4"/>
    <w:rsid w:val="000E374D"/>
    <w:rsid w:val="000E44DC"/>
    <w:rsid w:val="000E45E2"/>
    <w:rsid w:val="000E46E3"/>
    <w:rsid w:val="000E47FC"/>
    <w:rsid w:val="000E5642"/>
    <w:rsid w:val="000E5AF8"/>
    <w:rsid w:val="000E5B0C"/>
    <w:rsid w:val="000E61B3"/>
    <w:rsid w:val="000E647B"/>
    <w:rsid w:val="000E6ACA"/>
    <w:rsid w:val="000E6BAC"/>
    <w:rsid w:val="000F0652"/>
    <w:rsid w:val="000F06B5"/>
    <w:rsid w:val="000F09A0"/>
    <w:rsid w:val="000F0BE4"/>
    <w:rsid w:val="000F2529"/>
    <w:rsid w:val="000F29DB"/>
    <w:rsid w:val="000F2DA0"/>
    <w:rsid w:val="000F2E15"/>
    <w:rsid w:val="000F2F62"/>
    <w:rsid w:val="000F36ED"/>
    <w:rsid w:val="000F394A"/>
    <w:rsid w:val="000F4E44"/>
    <w:rsid w:val="000F587D"/>
    <w:rsid w:val="000F6559"/>
    <w:rsid w:val="000F7AB9"/>
    <w:rsid w:val="00100970"/>
    <w:rsid w:val="00100DBC"/>
    <w:rsid w:val="001010C8"/>
    <w:rsid w:val="00101550"/>
    <w:rsid w:val="001018CC"/>
    <w:rsid w:val="00101BF8"/>
    <w:rsid w:val="00104132"/>
    <w:rsid w:val="00104792"/>
    <w:rsid w:val="00105047"/>
    <w:rsid w:val="0010511F"/>
    <w:rsid w:val="00105831"/>
    <w:rsid w:val="00105D65"/>
    <w:rsid w:val="001060D2"/>
    <w:rsid w:val="0010641E"/>
    <w:rsid w:val="0010645C"/>
    <w:rsid w:val="00106624"/>
    <w:rsid w:val="00106C90"/>
    <w:rsid w:val="0010721C"/>
    <w:rsid w:val="00107868"/>
    <w:rsid w:val="001079CF"/>
    <w:rsid w:val="00110AD0"/>
    <w:rsid w:val="00110E17"/>
    <w:rsid w:val="001110A1"/>
    <w:rsid w:val="00112FA2"/>
    <w:rsid w:val="001137CF"/>
    <w:rsid w:val="00113AAA"/>
    <w:rsid w:val="00113CD5"/>
    <w:rsid w:val="00113EED"/>
    <w:rsid w:val="001143E0"/>
    <w:rsid w:val="00114D7F"/>
    <w:rsid w:val="00114E2C"/>
    <w:rsid w:val="00115332"/>
    <w:rsid w:val="00115375"/>
    <w:rsid w:val="001155FF"/>
    <w:rsid w:val="00115F8C"/>
    <w:rsid w:val="001169AF"/>
    <w:rsid w:val="00116D24"/>
    <w:rsid w:val="00117143"/>
    <w:rsid w:val="001172CF"/>
    <w:rsid w:val="001176B9"/>
    <w:rsid w:val="0011789B"/>
    <w:rsid w:val="0011798C"/>
    <w:rsid w:val="00120390"/>
    <w:rsid w:val="00120C1F"/>
    <w:rsid w:val="00120E71"/>
    <w:rsid w:val="00120FE5"/>
    <w:rsid w:val="001210D1"/>
    <w:rsid w:val="00121D84"/>
    <w:rsid w:val="00122F56"/>
    <w:rsid w:val="001231C3"/>
    <w:rsid w:val="00123D5B"/>
    <w:rsid w:val="00124718"/>
    <w:rsid w:val="00124DDB"/>
    <w:rsid w:val="00124EB5"/>
    <w:rsid w:val="001254DA"/>
    <w:rsid w:val="001255D5"/>
    <w:rsid w:val="00125722"/>
    <w:rsid w:val="00125F26"/>
    <w:rsid w:val="00126569"/>
    <w:rsid w:val="001266CE"/>
    <w:rsid w:val="001268A9"/>
    <w:rsid w:val="0012695A"/>
    <w:rsid w:val="00126FAC"/>
    <w:rsid w:val="0012710D"/>
    <w:rsid w:val="00127477"/>
    <w:rsid w:val="00127AE9"/>
    <w:rsid w:val="00127F1F"/>
    <w:rsid w:val="00127F37"/>
    <w:rsid w:val="0013045E"/>
    <w:rsid w:val="0013086A"/>
    <w:rsid w:val="00131E67"/>
    <w:rsid w:val="001320AD"/>
    <w:rsid w:val="001325D2"/>
    <w:rsid w:val="00133338"/>
    <w:rsid w:val="001338A8"/>
    <w:rsid w:val="00133A84"/>
    <w:rsid w:val="0013413F"/>
    <w:rsid w:val="001351AB"/>
    <w:rsid w:val="00135861"/>
    <w:rsid w:val="00135962"/>
    <w:rsid w:val="0013598C"/>
    <w:rsid w:val="00135E06"/>
    <w:rsid w:val="00135EAA"/>
    <w:rsid w:val="00135FED"/>
    <w:rsid w:val="0013652D"/>
    <w:rsid w:val="00137157"/>
    <w:rsid w:val="0013719F"/>
    <w:rsid w:val="001371CC"/>
    <w:rsid w:val="00137A35"/>
    <w:rsid w:val="00140251"/>
    <w:rsid w:val="00140934"/>
    <w:rsid w:val="00141577"/>
    <w:rsid w:val="001422B5"/>
    <w:rsid w:val="00142609"/>
    <w:rsid w:val="001426F8"/>
    <w:rsid w:val="001429EC"/>
    <w:rsid w:val="001432EF"/>
    <w:rsid w:val="001433D7"/>
    <w:rsid w:val="0014416E"/>
    <w:rsid w:val="00144B4A"/>
    <w:rsid w:val="00145110"/>
    <w:rsid w:val="00145B30"/>
    <w:rsid w:val="00145B89"/>
    <w:rsid w:val="001477C2"/>
    <w:rsid w:val="00147AE3"/>
    <w:rsid w:val="00147BF4"/>
    <w:rsid w:val="00147CB6"/>
    <w:rsid w:val="00147D10"/>
    <w:rsid w:val="0015045A"/>
    <w:rsid w:val="00150567"/>
    <w:rsid w:val="00150D76"/>
    <w:rsid w:val="00150EED"/>
    <w:rsid w:val="001514AE"/>
    <w:rsid w:val="00151551"/>
    <w:rsid w:val="00151568"/>
    <w:rsid w:val="00151C41"/>
    <w:rsid w:val="0015217C"/>
    <w:rsid w:val="00153AA5"/>
    <w:rsid w:val="00153D48"/>
    <w:rsid w:val="001546E4"/>
    <w:rsid w:val="001551E3"/>
    <w:rsid w:val="0015555C"/>
    <w:rsid w:val="001556A6"/>
    <w:rsid w:val="00155802"/>
    <w:rsid w:val="0015683C"/>
    <w:rsid w:val="001601C3"/>
    <w:rsid w:val="001607C7"/>
    <w:rsid w:val="00160B8E"/>
    <w:rsid w:val="00161768"/>
    <w:rsid w:val="00163CB4"/>
    <w:rsid w:val="00165BC8"/>
    <w:rsid w:val="00166040"/>
    <w:rsid w:val="00166076"/>
    <w:rsid w:val="0016676B"/>
    <w:rsid w:val="00166C58"/>
    <w:rsid w:val="00166CCF"/>
    <w:rsid w:val="00167189"/>
    <w:rsid w:val="0016796E"/>
    <w:rsid w:val="001700A5"/>
    <w:rsid w:val="001709D0"/>
    <w:rsid w:val="0017124A"/>
    <w:rsid w:val="00171753"/>
    <w:rsid w:val="001721EC"/>
    <w:rsid w:val="001722DE"/>
    <w:rsid w:val="00172E09"/>
    <w:rsid w:val="001731B9"/>
    <w:rsid w:val="00173852"/>
    <w:rsid w:val="00173A6C"/>
    <w:rsid w:val="001750EC"/>
    <w:rsid w:val="001759E6"/>
    <w:rsid w:val="00175C9C"/>
    <w:rsid w:val="00175F8C"/>
    <w:rsid w:val="00176079"/>
    <w:rsid w:val="001764E3"/>
    <w:rsid w:val="00176797"/>
    <w:rsid w:val="00176836"/>
    <w:rsid w:val="0017739D"/>
    <w:rsid w:val="00177489"/>
    <w:rsid w:val="0017763B"/>
    <w:rsid w:val="001777E4"/>
    <w:rsid w:val="00180368"/>
    <w:rsid w:val="0018060D"/>
    <w:rsid w:val="00181806"/>
    <w:rsid w:val="00181E88"/>
    <w:rsid w:val="0018203E"/>
    <w:rsid w:val="001828C7"/>
    <w:rsid w:val="0018348B"/>
    <w:rsid w:val="00183585"/>
    <w:rsid w:val="00184060"/>
    <w:rsid w:val="001842C5"/>
    <w:rsid w:val="00184D48"/>
    <w:rsid w:val="00184E25"/>
    <w:rsid w:val="00184FC7"/>
    <w:rsid w:val="00185572"/>
    <w:rsid w:val="001859A6"/>
    <w:rsid w:val="001879F5"/>
    <w:rsid w:val="0019171D"/>
    <w:rsid w:val="00191D26"/>
    <w:rsid w:val="00191D27"/>
    <w:rsid w:val="00191F15"/>
    <w:rsid w:val="00192210"/>
    <w:rsid w:val="00192473"/>
    <w:rsid w:val="00192547"/>
    <w:rsid w:val="00192A43"/>
    <w:rsid w:val="00192C61"/>
    <w:rsid w:val="001934A9"/>
    <w:rsid w:val="0019388B"/>
    <w:rsid w:val="001945F1"/>
    <w:rsid w:val="001972B1"/>
    <w:rsid w:val="00197BF3"/>
    <w:rsid w:val="001A05C4"/>
    <w:rsid w:val="001A0AC0"/>
    <w:rsid w:val="001A0AFB"/>
    <w:rsid w:val="001A0FB1"/>
    <w:rsid w:val="001A1365"/>
    <w:rsid w:val="001A1DA8"/>
    <w:rsid w:val="001A320D"/>
    <w:rsid w:val="001A5836"/>
    <w:rsid w:val="001A6752"/>
    <w:rsid w:val="001A6FD8"/>
    <w:rsid w:val="001A7181"/>
    <w:rsid w:val="001B07FE"/>
    <w:rsid w:val="001B15FD"/>
    <w:rsid w:val="001B1640"/>
    <w:rsid w:val="001B1938"/>
    <w:rsid w:val="001B19E6"/>
    <w:rsid w:val="001B1B17"/>
    <w:rsid w:val="001B1F63"/>
    <w:rsid w:val="001B293A"/>
    <w:rsid w:val="001B2EA4"/>
    <w:rsid w:val="001B33DD"/>
    <w:rsid w:val="001B36DC"/>
    <w:rsid w:val="001B3901"/>
    <w:rsid w:val="001B3D5E"/>
    <w:rsid w:val="001B4284"/>
    <w:rsid w:val="001B559B"/>
    <w:rsid w:val="001B55C6"/>
    <w:rsid w:val="001B6D98"/>
    <w:rsid w:val="001B6EA9"/>
    <w:rsid w:val="001B7DD8"/>
    <w:rsid w:val="001C00D5"/>
    <w:rsid w:val="001C1992"/>
    <w:rsid w:val="001C1A02"/>
    <w:rsid w:val="001C1BEC"/>
    <w:rsid w:val="001C223F"/>
    <w:rsid w:val="001C2277"/>
    <w:rsid w:val="001C26A1"/>
    <w:rsid w:val="001C2A77"/>
    <w:rsid w:val="001C2C24"/>
    <w:rsid w:val="001C3117"/>
    <w:rsid w:val="001C34C7"/>
    <w:rsid w:val="001C49CA"/>
    <w:rsid w:val="001C5200"/>
    <w:rsid w:val="001C59D4"/>
    <w:rsid w:val="001C5CB7"/>
    <w:rsid w:val="001C68B1"/>
    <w:rsid w:val="001C756F"/>
    <w:rsid w:val="001C7716"/>
    <w:rsid w:val="001C7876"/>
    <w:rsid w:val="001C7CA3"/>
    <w:rsid w:val="001D04A9"/>
    <w:rsid w:val="001D0B24"/>
    <w:rsid w:val="001D0D00"/>
    <w:rsid w:val="001D1887"/>
    <w:rsid w:val="001D264C"/>
    <w:rsid w:val="001D2FF9"/>
    <w:rsid w:val="001D34B0"/>
    <w:rsid w:val="001D37A0"/>
    <w:rsid w:val="001D3EDB"/>
    <w:rsid w:val="001D428B"/>
    <w:rsid w:val="001D428D"/>
    <w:rsid w:val="001D4F0B"/>
    <w:rsid w:val="001D61D2"/>
    <w:rsid w:val="001D6696"/>
    <w:rsid w:val="001D69C1"/>
    <w:rsid w:val="001D76B8"/>
    <w:rsid w:val="001D7960"/>
    <w:rsid w:val="001E0A6F"/>
    <w:rsid w:val="001E1073"/>
    <w:rsid w:val="001E2728"/>
    <w:rsid w:val="001E2A9E"/>
    <w:rsid w:val="001E2AEB"/>
    <w:rsid w:val="001E308D"/>
    <w:rsid w:val="001E32A2"/>
    <w:rsid w:val="001E34B5"/>
    <w:rsid w:val="001E487A"/>
    <w:rsid w:val="001E4F95"/>
    <w:rsid w:val="001E5220"/>
    <w:rsid w:val="001E58F2"/>
    <w:rsid w:val="001E6CCD"/>
    <w:rsid w:val="001E79AA"/>
    <w:rsid w:val="001E7A79"/>
    <w:rsid w:val="001F17DE"/>
    <w:rsid w:val="001F19DD"/>
    <w:rsid w:val="001F1AC2"/>
    <w:rsid w:val="001F1BDA"/>
    <w:rsid w:val="001F1E00"/>
    <w:rsid w:val="001F1E02"/>
    <w:rsid w:val="001F2D1B"/>
    <w:rsid w:val="001F3722"/>
    <w:rsid w:val="001F41CA"/>
    <w:rsid w:val="001F457A"/>
    <w:rsid w:val="001F5003"/>
    <w:rsid w:val="001F501D"/>
    <w:rsid w:val="001F5194"/>
    <w:rsid w:val="001F54FF"/>
    <w:rsid w:val="001F70F1"/>
    <w:rsid w:val="001F7A0C"/>
    <w:rsid w:val="002008F6"/>
    <w:rsid w:val="00201028"/>
    <w:rsid w:val="00201847"/>
    <w:rsid w:val="00201C4E"/>
    <w:rsid w:val="002022E1"/>
    <w:rsid w:val="0020281E"/>
    <w:rsid w:val="002028AB"/>
    <w:rsid w:val="00202E83"/>
    <w:rsid w:val="002035ED"/>
    <w:rsid w:val="00203B83"/>
    <w:rsid w:val="00203C8C"/>
    <w:rsid w:val="002045EB"/>
    <w:rsid w:val="00204C87"/>
    <w:rsid w:val="00204EEE"/>
    <w:rsid w:val="00206471"/>
    <w:rsid w:val="00206604"/>
    <w:rsid w:val="00206A6A"/>
    <w:rsid w:val="002077FB"/>
    <w:rsid w:val="00207A32"/>
    <w:rsid w:val="00207FBB"/>
    <w:rsid w:val="00210568"/>
    <w:rsid w:val="002114E3"/>
    <w:rsid w:val="00211635"/>
    <w:rsid w:val="00211BAC"/>
    <w:rsid w:val="00212E2D"/>
    <w:rsid w:val="002137AD"/>
    <w:rsid w:val="00213F06"/>
    <w:rsid w:val="00214564"/>
    <w:rsid w:val="00215832"/>
    <w:rsid w:val="00215D54"/>
    <w:rsid w:val="00216DF9"/>
    <w:rsid w:val="00216EF9"/>
    <w:rsid w:val="00217BDD"/>
    <w:rsid w:val="002200A6"/>
    <w:rsid w:val="002214E6"/>
    <w:rsid w:val="00222004"/>
    <w:rsid w:val="002220A8"/>
    <w:rsid w:val="00222569"/>
    <w:rsid w:val="002229AF"/>
    <w:rsid w:val="00222BCF"/>
    <w:rsid w:val="002231C9"/>
    <w:rsid w:val="002231CA"/>
    <w:rsid w:val="00223206"/>
    <w:rsid w:val="00223F78"/>
    <w:rsid w:val="00224BA5"/>
    <w:rsid w:val="00225A08"/>
    <w:rsid w:val="00225EC0"/>
    <w:rsid w:val="00225EE3"/>
    <w:rsid w:val="00226860"/>
    <w:rsid w:val="0022734E"/>
    <w:rsid w:val="00227835"/>
    <w:rsid w:val="00227E5F"/>
    <w:rsid w:val="00230301"/>
    <w:rsid w:val="00230931"/>
    <w:rsid w:val="00230A96"/>
    <w:rsid w:val="00230B6A"/>
    <w:rsid w:val="00230D51"/>
    <w:rsid w:val="00231481"/>
    <w:rsid w:val="00231F10"/>
    <w:rsid w:val="00231F5E"/>
    <w:rsid w:val="0023202D"/>
    <w:rsid w:val="002331A0"/>
    <w:rsid w:val="00233B4C"/>
    <w:rsid w:val="00233CB7"/>
    <w:rsid w:val="00233DAC"/>
    <w:rsid w:val="00233FA6"/>
    <w:rsid w:val="00234A6F"/>
    <w:rsid w:val="00234CE6"/>
    <w:rsid w:val="00235199"/>
    <w:rsid w:val="0023519B"/>
    <w:rsid w:val="00235445"/>
    <w:rsid w:val="002355EA"/>
    <w:rsid w:val="002357C2"/>
    <w:rsid w:val="002358B4"/>
    <w:rsid w:val="00235D5A"/>
    <w:rsid w:val="00236C52"/>
    <w:rsid w:val="00241357"/>
    <w:rsid w:val="00241E9F"/>
    <w:rsid w:val="002427B2"/>
    <w:rsid w:val="002429A2"/>
    <w:rsid w:val="00243194"/>
    <w:rsid w:val="00244125"/>
    <w:rsid w:val="0024481F"/>
    <w:rsid w:val="00244B8E"/>
    <w:rsid w:val="0024551E"/>
    <w:rsid w:val="002455AF"/>
    <w:rsid w:val="002455D0"/>
    <w:rsid w:val="00245987"/>
    <w:rsid w:val="00245C70"/>
    <w:rsid w:val="00245D19"/>
    <w:rsid w:val="00245FF7"/>
    <w:rsid w:val="00246BBF"/>
    <w:rsid w:val="00247424"/>
    <w:rsid w:val="002478D2"/>
    <w:rsid w:val="00250EE0"/>
    <w:rsid w:val="00250FED"/>
    <w:rsid w:val="0025100F"/>
    <w:rsid w:val="002513B2"/>
    <w:rsid w:val="002517AF"/>
    <w:rsid w:val="00251C75"/>
    <w:rsid w:val="002520DF"/>
    <w:rsid w:val="002523DB"/>
    <w:rsid w:val="002532E7"/>
    <w:rsid w:val="002533DD"/>
    <w:rsid w:val="002541C0"/>
    <w:rsid w:val="002550E4"/>
    <w:rsid w:val="002558E3"/>
    <w:rsid w:val="00256389"/>
    <w:rsid w:val="00256390"/>
    <w:rsid w:val="002563EB"/>
    <w:rsid w:val="00256826"/>
    <w:rsid w:val="00256ADB"/>
    <w:rsid w:val="00257217"/>
    <w:rsid w:val="002572BA"/>
    <w:rsid w:val="00257C96"/>
    <w:rsid w:val="00257DDF"/>
    <w:rsid w:val="00260E09"/>
    <w:rsid w:val="002618A9"/>
    <w:rsid w:val="002622BD"/>
    <w:rsid w:val="002635D4"/>
    <w:rsid w:val="00263FCA"/>
    <w:rsid w:val="00264040"/>
    <w:rsid w:val="002641EB"/>
    <w:rsid w:val="00264BB7"/>
    <w:rsid w:val="00264C41"/>
    <w:rsid w:val="00265AD6"/>
    <w:rsid w:val="00265B27"/>
    <w:rsid w:val="00265D2C"/>
    <w:rsid w:val="00265EAF"/>
    <w:rsid w:val="00266555"/>
    <w:rsid w:val="00266B6E"/>
    <w:rsid w:val="0026797B"/>
    <w:rsid w:val="00267BA4"/>
    <w:rsid w:val="00270AEA"/>
    <w:rsid w:val="00270B2A"/>
    <w:rsid w:val="00270EEF"/>
    <w:rsid w:val="002719C5"/>
    <w:rsid w:val="00271B4A"/>
    <w:rsid w:val="002720B7"/>
    <w:rsid w:val="002721EF"/>
    <w:rsid w:val="00272FFC"/>
    <w:rsid w:val="00273487"/>
    <w:rsid w:val="00273B50"/>
    <w:rsid w:val="002746E8"/>
    <w:rsid w:val="002748C0"/>
    <w:rsid w:val="002750FA"/>
    <w:rsid w:val="0027517E"/>
    <w:rsid w:val="00275930"/>
    <w:rsid w:val="00275F75"/>
    <w:rsid w:val="00275FB2"/>
    <w:rsid w:val="002760EF"/>
    <w:rsid w:val="002762E8"/>
    <w:rsid w:val="002764F3"/>
    <w:rsid w:val="00276B32"/>
    <w:rsid w:val="00276CE9"/>
    <w:rsid w:val="00276FE1"/>
    <w:rsid w:val="00277077"/>
    <w:rsid w:val="00277C7E"/>
    <w:rsid w:val="002805DA"/>
    <w:rsid w:val="00280C10"/>
    <w:rsid w:val="00281321"/>
    <w:rsid w:val="00281D3E"/>
    <w:rsid w:val="00282211"/>
    <w:rsid w:val="002823BA"/>
    <w:rsid w:val="00283073"/>
    <w:rsid w:val="002838BC"/>
    <w:rsid w:val="002845E7"/>
    <w:rsid w:val="00285454"/>
    <w:rsid w:val="00285CAE"/>
    <w:rsid w:val="00285CF7"/>
    <w:rsid w:val="00285E41"/>
    <w:rsid w:val="00286109"/>
    <w:rsid w:val="002865F5"/>
    <w:rsid w:val="00287285"/>
    <w:rsid w:val="002875CF"/>
    <w:rsid w:val="002876EC"/>
    <w:rsid w:val="0028781B"/>
    <w:rsid w:val="00287C69"/>
    <w:rsid w:val="002902B2"/>
    <w:rsid w:val="002904DE"/>
    <w:rsid w:val="0029059C"/>
    <w:rsid w:val="00290DEC"/>
    <w:rsid w:val="00290F99"/>
    <w:rsid w:val="00291271"/>
    <w:rsid w:val="002917D8"/>
    <w:rsid w:val="00291828"/>
    <w:rsid w:val="00291BB7"/>
    <w:rsid w:val="002933B4"/>
    <w:rsid w:val="00293AA3"/>
    <w:rsid w:val="00294267"/>
    <w:rsid w:val="002942F6"/>
    <w:rsid w:val="0029442B"/>
    <w:rsid w:val="00294AAC"/>
    <w:rsid w:val="0029531B"/>
    <w:rsid w:val="00295970"/>
    <w:rsid w:val="002961ED"/>
    <w:rsid w:val="0029635B"/>
    <w:rsid w:val="0029650E"/>
    <w:rsid w:val="00296599"/>
    <w:rsid w:val="0029677F"/>
    <w:rsid w:val="00297499"/>
    <w:rsid w:val="002975FF"/>
    <w:rsid w:val="002978B5"/>
    <w:rsid w:val="00297C71"/>
    <w:rsid w:val="002A0826"/>
    <w:rsid w:val="002A0A40"/>
    <w:rsid w:val="002A0D29"/>
    <w:rsid w:val="002A0FA4"/>
    <w:rsid w:val="002A1605"/>
    <w:rsid w:val="002A23F6"/>
    <w:rsid w:val="002A32B4"/>
    <w:rsid w:val="002A3869"/>
    <w:rsid w:val="002A3B09"/>
    <w:rsid w:val="002A44EE"/>
    <w:rsid w:val="002A4A54"/>
    <w:rsid w:val="002A4C4B"/>
    <w:rsid w:val="002A5C78"/>
    <w:rsid w:val="002A6FD2"/>
    <w:rsid w:val="002B087D"/>
    <w:rsid w:val="002B0BE1"/>
    <w:rsid w:val="002B0F58"/>
    <w:rsid w:val="002B1AEC"/>
    <w:rsid w:val="002B2671"/>
    <w:rsid w:val="002B2E01"/>
    <w:rsid w:val="002B2E4D"/>
    <w:rsid w:val="002B3C15"/>
    <w:rsid w:val="002B3C8E"/>
    <w:rsid w:val="002B44A1"/>
    <w:rsid w:val="002B46EF"/>
    <w:rsid w:val="002B4BDC"/>
    <w:rsid w:val="002B5195"/>
    <w:rsid w:val="002B61C4"/>
    <w:rsid w:val="002B6374"/>
    <w:rsid w:val="002B7DD5"/>
    <w:rsid w:val="002B7EA4"/>
    <w:rsid w:val="002C02EB"/>
    <w:rsid w:val="002C0352"/>
    <w:rsid w:val="002C06C3"/>
    <w:rsid w:val="002C0D52"/>
    <w:rsid w:val="002C0FC6"/>
    <w:rsid w:val="002C1145"/>
    <w:rsid w:val="002C1863"/>
    <w:rsid w:val="002C1B71"/>
    <w:rsid w:val="002C1E8D"/>
    <w:rsid w:val="002C1E97"/>
    <w:rsid w:val="002C21F2"/>
    <w:rsid w:val="002C22A0"/>
    <w:rsid w:val="002C34FF"/>
    <w:rsid w:val="002C356A"/>
    <w:rsid w:val="002C35AE"/>
    <w:rsid w:val="002C3A19"/>
    <w:rsid w:val="002C3AF9"/>
    <w:rsid w:val="002C581E"/>
    <w:rsid w:val="002C5EE3"/>
    <w:rsid w:val="002C6448"/>
    <w:rsid w:val="002C668F"/>
    <w:rsid w:val="002C7BB8"/>
    <w:rsid w:val="002C7DFC"/>
    <w:rsid w:val="002C7E1B"/>
    <w:rsid w:val="002C7EA9"/>
    <w:rsid w:val="002D01AF"/>
    <w:rsid w:val="002D3588"/>
    <w:rsid w:val="002D542E"/>
    <w:rsid w:val="002D63AF"/>
    <w:rsid w:val="002D6790"/>
    <w:rsid w:val="002D7056"/>
    <w:rsid w:val="002D71D8"/>
    <w:rsid w:val="002D7546"/>
    <w:rsid w:val="002D7750"/>
    <w:rsid w:val="002E00DA"/>
    <w:rsid w:val="002E1088"/>
    <w:rsid w:val="002E140F"/>
    <w:rsid w:val="002E19C8"/>
    <w:rsid w:val="002E1BEA"/>
    <w:rsid w:val="002E309C"/>
    <w:rsid w:val="002E337B"/>
    <w:rsid w:val="002E358C"/>
    <w:rsid w:val="002E3911"/>
    <w:rsid w:val="002E3C0B"/>
    <w:rsid w:val="002E3F82"/>
    <w:rsid w:val="002E4AC1"/>
    <w:rsid w:val="002E528E"/>
    <w:rsid w:val="002E5E10"/>
    <w:rsid w:val="002E61D6"/>
    <w:rsid w:val="002E6989"/>
    <w:rsid w:val="002E7BE9"/>
    <w:rsid w:val="002E7DFA"/>
    <w:rsid w:val="002F13D9"/>
    <w:rsid w:val="002F18A1"/>
    <w:rsid w:val="002F21CB"/>
    <w:rsid w:val="002F301A"/>
    <w:rsid w:val="002F3EA2"/>
    <w:rsid w:val="002F4584"/>
    <w:rsid w:val="002F4672"/>
    <w:rsid w:val="002F5146"/>
    <w:rsid w:val="002F5727"/>
    <w:rsid w:val="002F5B6A"/>
    <w:rsid w:val="002F608E"/>
    <w:rsid w:val="002F6C35"/>
    <w:rsid w:val="002F74F4"/>
    <w:rsid w:val="002F7860"/>
    <w:rsid w:val="002F7880"/>
    <w:rsid w:val="002F7CD5"/>
    <w:rsid w:val="002F7E84"/>
    <w:rsid w:val="00301ABC"/>
    <w:rsid w:val="00301E08"/>
    <w:rsid w:val="00302135"/>
    <w:rsid w:val="003028A8"/>
    <w:rsid w:val="00303220"/>
    <w:rsid w:val="00304528"/>
    <w:rsid w:val="00304AA1"/>
    <w:rsid w:val="0030648D"/>
    <w:rsid w:val="00306AEA"/>
    <w:rsid w:val="003071DE"/>
    <w:rsid w:val="0030764D"/>
    <w:rsid w:val="00307F35"/>
    <w:rsid w:val="0031022C"/>
    <w:rsid w:val="0031257D"/>
    <w:rsid w:val="00312B22"/>
    <w:rsid w:val="003131F5"/>
    <w:rsid w:val="0031348D"/>
    <w:rsid w:val="003136EB"/>
    <w:rsid w:val="00314F57"/>
    <w:rsid w:val="0031514F"/>
    <w:rsid w:val="0031632C"/>
    <w:rsid w:val="003164AA"/>
    <w:rsid w:val="003168E8"/>
    <w:rsid w:val="0032048A"/>
    <w:rsid w:val="00320BA3"/>
    <w:rsid w:val="00320FE1"/>
    <w:rsid w:val="0032177B"/>
    <w:rsid w:val="00321AEC"/>
    <w:rsid w:val="00321C6E"/>
    <w:rsid w:val="00321DD0"/>
    <w:rsid w:val="00322220"/>
    <w:rsid w:val="00322CDC"/>
    <w:rsid w:val="00322D89"/>
    <w:rsid w:val="0032357C"/>
    <w:rsid w:val="003245CD"/>
    <w:rsid w:val="00325289"/>
    <w:rsid w:val="00325EBF"/>
    <w:rsid w:val="0033066B"/>
    <w:rsid w:val="003306C6"/>
    <w:rsid w:val="00330BA9"/>
    <w:rsid w:val="00330EBD"/>
    <w:rsid w:val="00331015"/>
    <w:rsid w:val="0033166A"/>
    <w:rsid w:val="0033197D"/>
    <w:rsid w:val="00331B78"/>
    <w:rsid w:val="00331D91"/>
    <w:rsid w:val="00332866"/>
    <w:rsid w:val="00332B53"/>
    <w:rsid w:val="003334BE"/>
    <w:rsid w:val="00335A7F"/>
    <w:rsid w:val="00335AD9"/>
    <w:rsid w:val="003378B2"/>
    <w:rsid w:val="003413DE"/>
    <w:rsid w:val="0034179D"/>
    <w:rsid w:val="00341B0A"/>
    <w:rsid w:val="00341CC4"/>
    <w:rsid w:val="00341D9E"/>
    <w:rsid w:val="00342DDD"/>
    <w:rsid w:val="00343588"/>
    <w:rsid w:val="00343C93"/>
    <w:rsid w:val="00343EEB"/>
    <w:rsid w:val="003442EE"/>
    <w:rsid w:val="00345C9E"/>
    <w:rsid w:val="00346BE2"/>
    <w:rsid w:val="00346CFA"/>
    <w:rsid w:val="00347022"/>
    <w:rsid w:val="0034781B"/>
    <w:rsid w:val="003479DF"/>
    <w:rsid w:val="00350175"/>
    <w:rsid w:val="00350955"/>
    <w:rsid w:val="00350CA7"/>
    <w:rsid w:val="003514ED"/>
    <w:rsid w:val="003515A1"/>
    <w:rsid w:val="003517CC"/>
    <w:rsid w:val="00351C3F"/>
    <w:rsid w:val="00351CA4"/>
    <w:rsid w:val="00353B77"/>
    <w:rsid w:val="00354121"/>
    <w:rsid w:val="00354CBA"/>
    <w:rsid w:val="003556BC"/>
    <w:rsid w:val="00356782"/>
    <w:rsid w:val="003568BC"/>
    <w:rsid w:val="0035708F"/>
    <w:rsid w:val="00357679"/>
    <w:rsid w:val="003578D7"/>
    <w:rsid w:val="00360BC4"/>
    <w:rsid w:val="00360D78"/>
    <w:rsid w:val="00360F54"/>
    <w:rsid w:val="00362B86"/>
    <w:rsid w:val="00363C23"/>
    <w:rsid w:val="003655FD"/>
    <w:rsid w:val="0036561B"/>
    <w:rsid w:val="00365FB9"/>
    <w:rsid w:val="00366287"/>
    <w:rsid w:val="00366718"/>
    <w:rsid w:val="00367172"/>
    <w:rsid w:val="00367EAE"/>
    <w:rsid w:val="00370271"/>
    <w:rsid w:val="00370DD1"/>
    <w:rsid w:val="0037140F"/>
    <w:rsid w:val="00371995"/>
    <w:rsid w:val="0037202A"/>
    <w:rsid w:val="003726CA"/>
    <w:rsid w:val="00372C5A"/>
    <w:rsid w:val="00373E35"/>
    <w:rsid w:val="00373E3B"/>
    <w:rsid w:val="003766E3"/>
    <w:rsid w:val="003767C2"/>
    <w:rsid w:val="00377676"/>
    <w:rsid w:val="00377C79"/>
    <w:rsid w:val="003815A2"/>
    <w:rsid w:val="0038206D"/>
    <w:rsid w:val="00383D01"/>
    <w:rsid w:val="00383E2F"/>
    <w:rsid w:val="003841AA"/>
    <w:rsid w:val="003849A2"/>
    <w:rsid w:val="00386B17"/>
    <w:rsid w:val="00386B1C"/>
    <w:rsid w:val="00386C13"/>
    <w:rsid w:val="00386EA5"/>
    <w:rsid w:val="003875C1"/>
    <w:rsid w:val="003916E0"/>
    <w:rsid w:val="00391899"/>
    <w:rsid w:val="00391958"/>
    <w:rsid w:val="00391F2F"/>
    <w:rsid w:val="00392072"/>
    <w:rsid w:val="003920AC"/>
    <w:rsid w:val="0039233F"/>
    <w:rsid w:val="00392454"/>
    <w:rsid w:val="00392753"/>
    <w:rsid w:val="0039331A"/>
    <w:rsid w:val="00393370"/>
    <w:rsid w:val="0039374D"/>
    <w:rsid w:val="003942BC"/>
    <w:rsid w:val="00394534"/>
    <w:rsid w:val="003949DE"/>
    <w:rsid w:val="00394B0F"/>
    <w:rsid w:val="00394CF4"/>
    <w:rsid w:val="00395428"/>
    <w:rsid w:val="0039595E"/>
    <w:rsid w:val="00396285"/>
    <w:rsid w:val="003966B2"/>
    <w:rsid w:val="003967CD"/>
    <w:rsid w:val="00396A1F"/>
    <w:rsid w:val="00396F7B"/>
    <w:rsid w:val="003979D6"/>
    <w:rsid w:val="00397FE5"/>
    <w:rsid w:val="003A00D4"/>
    <w:rsid w:val="003A029A"/>
    <w:rsid w:val="003A19AE"/>
    <w:rsid w:val="003A26A1"/>
    <w:rsid w:val="003A3773"/>
    <w:rsid w:val="003A395E"/>
    <w:rsid w:val="003A4454"/>
    <w:rsid w:val="003A46E6"/>
    <w:rsid w:val="003A4E5C"/>
    <w:rsid w:val="003A50D2"/>
    <w:rsid w:val="003A627E"/>
    <w:rsid w:val="003A6AE8"/>
    <w:rsid w:val="003B0020"/>
    <w:rsid w:val="003B0EAB"/>
    <w:rsid w:val="003B13E9"/>
    <w:rsid w:val="003B2C17"/>
    <w:rsid w:val="003B2E74"/>
    <w:rsid w:val="003B3614"/>
    <w:rsid w:val="003B4DA2"/>
    <w:rsid w:val="003B4DC1"/>
    <w:rsid w:val="003B5312"/>
    <w:rsid w:val="003B5654"/>
    <w:rsid w:val="003B60B6"/>
    <w:rsid w:val="003B6896"/>
    <w:rsid w:val="003B69BE"/>
    <w:rsid w:val="003B6EE2"/>
    <w:rsid w:val="003B79CF"/>
    <w:rsid w:val="003C0473"/>
    <w:rsid w:val="003C22B5"/>
    <w:rsid w:val="003C263A"/>
    <w:rsid w:val="003C2E91"/>
    <w:rsid w:val="003C452C"/>
    <w:rsid w:val="003C4E6F"/>
    <w:rsid w:val="003C5D77"/>
    <w:rsid w:val="003C60CC"/>
    <w:rsid w:val="003C6219"/>
    <w:rsid w:val="003C64F9"/>
    <w:rsid w:val="003C68B0"/>
    <w:rsid w:val="003C6B03"/>
    <w:rsid w:val="003C7041"/>
    <w:rsid w:val="003C7328"/>
    <w:rsid w:val="003C79BE"/>
    <w:rsid w:val="003C7CDE"/>
    <w:rsid w:val="003D04BB"/>
    <w:rsid w:val="003D1438"/>
    <w:rsid w:val="003D1B54"/>
    <w:rsid w:val="003D239C"/>
    <w:rsid w:val="003D3260"/>
    <w:rsid w:val="003D3B89"/>
    <w:rsid w:val="003D446B"/>
    <w:rsid w:val="003D4827"/>
    <w:rsid w:val="003D488D"/>
    <w:rsid w:val="003D4E04"/>
    <w:rsid w:val="003D5191"/>
    <w:rsid w:val="003D5886"/>
    <w:rsid w:val="003D5DC6"/>
    <w:rsid w:val="003D6666"/>
    <w:rsid w:val="003D780C"/>
    <w:rsid w:val="003D7D46"/>
    <w:rsid w:val="003D7F93"/>
    <w:rsid w:val="003E13C0"/>
    <w:rsid w:val="003E228C"/>
    <w:rsid w:val="003E2928"/>
    <w:rsid w:val="003E2992"/>
    <w:rsid w:val="003E3F0D"/>
    <w:rsid w:val="003E40B7"/>
    <w:rsid w:val="003E42FE"/>
    <w:rsid w:val="003E4EA9"/>
    <w:rsid w:val="003E5372"/>
    <w:rsid w:val="003E647A"/>
    <w:rsid w:val="003E65B7"/>
    <w:rsid w:val="003E6998"/>
    <w:rsid w:val="003E6BE1"/>
    <w:rsid w:val="003E6FA8"/>
    <w:rsid w:val="003E71F6"/>
    <w:rsid w:val="003E7B2A"/>
    <w:rsid w:val="003E7B58"/>
    <w:rsid w:val="003F05C4"/>
    <w:rsid w:val="003F0AAD"/>
    <w:rsid w:val="003F1A93"/>
    <w:rsid w:val="003F2249"/>
    <w:rsid w:val="003F2D30"/>
    <w:rsid w:val="003F353B"/>
    <w:rsid w:val="003F4166"/>
    <w:rsid w:val="003F45A5"/>
    <w:rsid w:val="003F46CE"/>
    <w:rsid w:val="003F4C74"/>
    <w:rsid w:val="003F4D6A"/>
    <w:rsid w:val="003F5344"/>
    <w:rsid w:val="003F5A17"/>
    <w:rsid w:val="003F6315"/>
    <w:rsid w:val="003F650F"/>
    <w:rsid w:val="003F6D77"/>
    <w:rsid w:val="003F6EC7"/>
    <w:rsid w:val="00400309"/>
    <w:rsid w:val="00401093"/>
    <w:rsid w:val="00401138"/>
    <w:rsid w:val="004015B8"/>
    <w:rsid w:val="004022AE"/>
    <w:rsid w:val="00402772"/>
    <w:rsid w:val="004028EC"/>
    <w:rsid w:val="00402D80"/>
    <w:rsid w:val="00403775"/>
    <w:rsid w:val="00403A56"/>
    <w:rsid w:val="00403ACB"/>
    <w:rsid w:val="00403CC3"/>
    <w:rsid w:val="00404FCA"/>
    <w:rsid w:val="0040516C"/>
    <w:rsid w:val="00405BC2"/>
    <w:rsid w:val="00406726"/>
    <w:rsid w:val="00406F14"/>
    <w:rsid w:val="0040779A"/>
    <w:rsid w:val="004078D4"/>
    <w:rsid w:val="004103A4"/>
    <w:rsid w:val="004108D4"/>
    <w:rsid w:val="004110AD"/>
    <w:rsid w:val="004110F4"/>
    <w:rsid w:val="00411706"/>
    <w:rsid w:val="00411CFE"/>
    <w:rsid w:val="00411D60"/>
    <w:rsid w:val="00411EE4"/>
    <w:rsid w:val="004126CC"/>
    <w:rsid w:val="00412E6B"/>
    <w:rsid w:val="00413BE0"/>
    <w:rsid w:val="00414A8C"/>
    <w:rsid w:val="00414FA9"/>
    <w:rsid w:val="0041545E"/>
    <w:rsid w:val="00415C5B"/>
    <w:rsid w:val="004167C2"/>
    <w:rsid w:val="00417389"/>
    <w:rsid w:val="0041797A"/>
    <w:rsid w:val="004201EA"/>
    <w:rsid w:val="0042080C"/>
    <w:rsid w:val="00421024"/>
    <w:rsid w:val="004220B9"/>
    <w:rsid w:val="00422111"/>
    <w:rsid w:val="0042288E"/>
    <w:rsid w:val="00422F77"/>
    <w:rsid w:val="0042319F"/>
    <w:rsid w:val="00423B2B"/>
    <w:rsid w:val="00424B1E"/>
    <w:rsid w:val="00424BCF"/>
    <w:rsid w:val="00424D61"/>
    <w:rsid w:val="00425001"/>
    <w:rsid w:val="004251B9"/>
    <w:rsid w:val="004254B2"/>
    <w:rsid w:val="004254C7"/>
    <w:rsid w:val="0042656F"/>
    <w:rsid w:val="00427417"/>
    <w:rsid w:val="00427880"/>
    <w:rsid w:val="00430A78"/>
    <w:rsid w:val="004319F9"/>
    <w:rsid w:val="0043226E"/>
    <w:rsid w:val="00432515"/>
    <w:rsid w:val="00432602"/>
    <w:rsid w:val="00432ED8"/>
    <w:rsid w:val="0043312C"/>
    <w:rsid w:val="0043427B"/>
    <w:rsid w:val="0043468A"/>
    <w:rsid w:val="00434723"/>
    <w:rsid w:val="004353B6"/>
    <w:rsid w:val="0043569A"/>
    <w:rsid w:val="0043605E"/>
    <w:rsid w:val="00436AC5"/>
    <w:rsid w:val="00436D24"/>
    <w:rsid w:val="00436F47"/>
    <w:rsid w:val="0043736A"/>
    <w:rsid w:val="00437632"/>
    <w:rsid w:val="00437970"/>
    <w:rsid w:val="004379DC"/>
    <w:rsid w:val="00440714"/>
    <w:rsid w:val="00440FC3"/>
    <w:rsid w:val="0044136A"/>
    <w:rsid w:val="004422A4"/>
    <w:rsid w:val="004429F1"/>
    <w:rsid w:val="00442A89"/>
    <w:rsid w:val="00442D1A"/>
    <w:rsid w:val="004436C4"/>
    <w:rsid w:val="00444056"/>
    <w:rsid w:val="004443C3"/>
    <w:rsid w:val="004449BB"/>
    <w:rsid w:val="004449F7"/>
    <w:rsid w:val="00444BA6"/>
    <w:rsid w:val="00445153"/>
    <w:rsid w:val="00445636"/>
    <w:rsid w:val="00445AF1"/>
    <w:rsid w:val="00447A7B"/>
    <w:rsid w:val="00447DDD"/>
    <w:rsid w:val="00450947"/>
    <w:rsid w:val="00450B95"/>
    <w:rsid w:val="00451EDD"/>
    <w:rsid w:val="004532D4"/>
    <w:rsid w:val="00453B6B"/>
    <w:rsid w:val="00453BEA"/>
    <w:rsid w:val="00454612"/>
    <w:rsid w:val="004547C9"/>
    <w:rsid w:val="00455B5D"/>
    <w:rsid w:val="004569E0"/>
    <w:rsid w:val="004569FA"/>
    <w:rsid w:val="00456D94"/>
    <w:rsid w:val="00456DE6"/>
    <w:rsid w:val="00460CC5"/>
    <w:rsid w:val="00460D57"/>
    <w:rsid w:val="004614A9"/>
    <w:rsid w:val="00461F92"/>
    <w:rsid w:val="0046220A"/>
    <w:rsid w:val="00462800"/>
    <w:rsid w:val="00463ADC"/>
    <w:rsid w:val="004643E0"/>
    <w:rsid w:val="00464483"/>
    <w:rsid w:val="00464B68"/>
    <w:rsid w:val="00464F4A"/>
    <w:rsid w:val="0046632C"/>
    <w:rsid w:val="00466B19"/>
    <w:rsid w:val="00466F94"/>
    <w:rsid w:val="00467328"/>
    <w:rsid w:val="004673C7"/>
    <w:rsid w:val="00467910"/>
    <w:rsid w:val="00467983"/>
    <w:rsid w:val="00467C59"/>
    <w:rsid w:val="00467F73"/>
    <w:rsid w:val="00470985"/>
    <w:rsid w:val="004713D1"/>
    <w:rsid w:val="004718DE"/>
    <w:rsid w:val="004724FB"/>
    <w:rsid w:val="00472705"/>
    <w:rsid w:val="00472DA9"/>
    <w:rsid w:val="00473165"/>
    <w:rsid w:val="00473CBB"/>
    <w:rsid w:val="00473E35"/>
    <w:rsid w:val="00473F18"/>
    <w:rsid w:val="00474520"/>
    <w:rsid w:val="00474688"/>
    <w:rsid w:val="004748C3"/>
    <w:rsid w:val="00474F22"/>
    <w:rsid w:val="0047519E"/>
    <w:rsid w:val="00475706"/>
    <w:rsid w:val="00475DC0"/>
    <w:rsid w:val="0047672D"/>
    <w:rsid w:val="00476B98"/>
    <w:rsid w:val="00476D8D"/>
    <w:rsid w:val="00477650"/>
    <w:rsid w:val="00477E3E"/>
    <w:rsid w:val="00480048"/>
    <w:rsid w:val="0048076F"/>
    <w:rsid w:val="0048209E"/>
    <w:rsid w:val="004824E2"/>
    <w:rsid w:val="004827FD"/>
    <w:rsid w:val="00482B42"/>
    <w:rsid w:val="0048351B"/>
    <w:rsid w:val="004838FB"/>
    <w:rsid w:val="00483D9D"/>
    <w:rsid w:val="00483E35"/>
    <w:rsid w:val="004842A1"/>
    <w:rsid w:val="00484DA0"/>
    <w:rsid w:val="00484DF1"/>
    <w:rsid w:val="00484F43"/>
    <w:rsid w:val="00485395"/>
    <w:rsid w:val="00485877"/>
    <w:rsid w:val="00487656"/>
    <w:rsid w:val="00487E19"/>
    <w:rsid w:val="00490328"/>
    <w:rsid w:val="0049080A"/>
    <w:rsid w:val="004911DA"/>
    <w:rsid w:val="004913E2"/>
    <w:rsid w:val="0049181D"/>
    <w:rsid w:val="0049185E"/>
    <w:rsid w:val="00491950"/>
    <w:rsid w:val="00491B6B"/>
    <w:rsid w:val="004921EA"/>
    <w:rsid w:val="00492470"/>
    <w:rsid w:val="00492FB8"/>
    <w:rsid w:val="00493DC3"/>
    <w:rsid w:val="00493F06"/>
    <w:rsid w:val="00494231"/>
    <w:rsid w:val="00494705"/>
    <w:rsid w:val="00494A1A"/>
    <w:rsid w:val="0049522B"/>
    <w:rsid w:val="00495E8F"/>
    <w:rsid w:val="00496C84"/>
    <w:rsid w:val="00496E6E"/>
    <w:rsid w:val="004A0859"/>
    <w:rsid w:val="004A0ADB"/>
    <w:rsid w:val="004A1149"/>
    <w:rsid w:val="004A11E2"/>
    <w:rsid w:val="004A1A43"/>
    <w:rsid w:val="004A1E4A"/>
    <w:rsid w:val="004A25E5"/>
    <w:rsid w:val="004A2812"/>
    <w:rsid w:val="004A2FDC"/>
    <w:rsid w:val="004A43DD"/>
    <w:rsid w:val="004A48AF"/>
    <w:rsid w:val="004A4990"/>
    <w:rsid w:val="004A4E51"/>
    <w:rsid w:val="004A51FD"/>
    <w:rsid w:val="004A6DD2"/>
    <w:rsid w:val="004B0997"/>
    <w:rsid w:val="004B09BC"/>
    <w:rsid w:val="004B0D0C"/>
    <w:rsid w:val="004B0EB6"/>
    <w:rsid w:val="004B176F"/>
    <w:rsid w:val="004B1AB0"/>
    <w:rsid w:val="004B30F5"/>
    <w:rsid w:val="004B3C23"/>
    <w:rsid w:val="004B3FCD"/>
    <w:rsid w:val="004B4383"/>
    <w:rsid w:val="004B461C"/>
    <w:rsid w:val="004B46B4"/>
    <w:rsid w:val="004B4D97"/>
    <w:rsid w:val="004B4E62"/>
    <w:rsid w:val="004B53FA"/>
    <w:rsid w:val="004B5514"/>
    <w:rsid w:val="004B5908"/>
    <w:rsid w:val="004B5B63"/>
    <w:rsid w:val="004B5DB6"/>
    <w:rsid w:val="004B687E"/>
    <w:rsid w:val="004B68E4"/>
    <w:rsid w:val="004B6A42"/>
    <w:rsid w:val="004B6B29"/>
    <w:rsid w:val="004B6D4F"/>
    <w:rsid w:val="004B71E0"/>
    <w:rsid w:val="004C0D00"/>
    <w:rsid w:val="004C0E1B"/>
    <w:rsid w:val="004C187F"/>
    <w:rsid w:val="004C1B0E"/>
    <w:rsid w:val="004C1B4E"/>
    <w:rsid w:val="004C2200"/>
    <w:rsid w:val="004C2501"/>
    <w:rsid w:val="004C2582"/>
    <w:rsid w:val="004C27A8"/>
    <w:rsid w:val="004C3471"/>
    <w:rsid w:val="004C38CB"/>
    <w:rsid w:val="004C4046"/>
    <w:rsid w:val="004C4693"/>
    <w:rsid w:val="004C4F69"/>
    <w:rsid w:val="004C53AC"/>
    <w:rsid w:val="004C6664"/>
    <w:rsid w:val="004C69F9"/>
    <w:rsid w:val="004C6B3D"/>
    <w:rsid w:val="004C6E56"/>
    <w:rsid w:val="004C7653"/>
    <w:rsid w:val="004D03F9"/>
    <w:rsid w:val="004D08AB"/>
    <w:rsid w:val="004D1897"/>
    <w:rsid w:val="004D22E8"/>
    <w:rsid w:val="004D2433"/>
    <w:rsid w:val="004D2A54"/>
    <w:rsid w:val="004D2B2C"/>
    <w:rsid w:val="004D340C"/>
    <w:rsid w:val="004D34A6"/>
    <w:rsid w:val="004D4BED"/>
    <w:rsid w:val="004D6A9A"/>
    <w:rsid w:val="004D7646"/>
    <w:rsid w:val="004D7822"/>
    <w:rsid w:val="004D78F3"/>
    <w:rsid w:val="004E02DD"/>
    <w:rsid w:val="004E050D"/>
    <w:rsid w:val="004E0969"/>
    <w:rsid w:val="004E0BAF"/>
    <w:rsid w:val="004E1AA6"/>
    <w:rsid w:val="004E2291"/>
    <w:rsid w:val="004E2501"/>
    <w:rsid w:val="004E25BD"/>
    <w:rsid w:val="004E25E3"/>
    <w:rsid w:val="004E2826"/>
    <w:rsid w:val="004E2995"/>
    <w:rsid w:val="004E2BBE"/>
    <w:rsid w:val="004E312F"/>
    <w:rsid w:val="004E34FF"/>
    <w:rsid w:val="004E3865"/>
    <w:rsid w:val="004E43C4"/>
    <w:rsid w:val="004E4CCC"/>
    <w:rsid w:val="004E557E"/>
    <w:rsid w:val="004E64FB"/>
    <w:rsid w:val="004E680B"/>
    <w:rsid w:val="004E6908"/>
    <w:rsid w:val="004E6B74"/>
    <w:rsid w:val="004E7296"/>
    <w:rsid w:val="004E783A"/>
    <w:rsid w:val="004F052A"/>
    <w:rsid w:val="004F08AC"/>
    <w:rsid w:val="004F0A22"/>
    <w:rsid w:val="004F0A63"/>
    <w:rsid w:val="004F1048"/>
    <w:rsid w:val="004F1F49"/>
    <w:rsid w:val="004F310E"/>
    <w:rsid w:val="004F3565"/>
    <w:rsid w:val="004F45F8"/>
    <w:rsid w:val="004F4805"/>
    <w:rsid w:val="004F4DF5"/>
    <w:rsid w:val="004F53D7"/>
    <w:rsid w:val="004F58C8"/>
    <w:rsid w:val="004F5FD5"/>
    <w:rsid w:val="004F6DD9"/>
    <w:rsid w:val="004F6F1C"/>
    <w:rsid w:val="004F7B23"/>
    <w:rsid w:val="004F7DF4"/>
    <w:rsid w:val="00500BEB"/>
    <w:rsid w:val="00500E71"/>
    <w:rsid w:val="0050185B"/>
    <w:rsid w:val="00501DE8"/>
    <w:rsid w:val="00502A6A"/>
    <w:rsid w:val="00502DEB"/>
    <w:rsid w:val="005032E6"/>
    <w:rsid w:val="00503372"/>
    <w:rsid w:val="00503AD4"/>
    <w:rsid w:val="00504E58"/>
    <w:rsid w:val="005059CA"/>
    <w:rsid w:val="00505AB9"/>
    <w:rsid w:val="00505EEA"/>
    <w:rsid w:val="005062A0"/>
    <w:rsid w:val="00506811"/>
    <w:rsid w:val="005075BE"/>
    <w:rsid w:val="00507C46"/>
    <w:rsid w:val="00510509"/>
    <w:rsid w:val="00510D0A"/>
    <w:rsid w:val="00510D40"/>
    <w:rsid w:val="005130FE"/>
    <w:rsid w:val="00514582"/>
    <w:rsid w:val="0051468A"/>
    <w:rsid w:val="005148C8"/>
    <w:rsid w:val="00514B13"/>
    <w:rsid w:val="00515402"/>
    <w:rsid w:val="00515A8A"/>
    <w:rsid w:val="005169AC"/>
    <w:rsid w:val="005176BD"/>
    <w:rsid w:val="005177FC"/>
    <w:rsid w:val="00520068"/>
    <w:rsid w:val="00520EA8"/>
    <w:rsid w:val="0052182C"/>
    <w:rsid w:val="00521F9C"/>
    <w:rsid w:val="00522531"/>
    <w:rsid w:val="0052278D"/>
    <w:rsid w:val="005229FF"/>
    <w:rsid w:val="00523D55"/>
    <w:rsid w:val="005240A8"/>
    <w:rsid w:val="005242C4"/>
    <w:rsid w:val="00524416"/>
    <w:rsid w:val="00524F3D"/>
    <w:rsid w:val="00525E59"/>
    <w:rsid w:val="0052613E"/>
    <w:rsid w:val="005267A8"/>
    <w:rsid w:val="00526879"/>
    <w:rsid w:val="00526F70"/>
    <w:rsid w:val="00526FFC"/>
    <w:rsid w:val="005308E6"/>
    <w:rsid w:val="00531271"/>
    <w:rsid w:val="005313A5"/>
    <w:rsid w:val="005336A0"/>
    <w:rsid w:val="00534080"/>
    <w:rsid w:val="0053473E"/>
    <w:rsid w:val="005347E7"/>
    <w:rsid w:val="00535EB7"/>
    <w:rsid w:val="0053624D"/>
    <w:rsid w:val="005369C9"/>
    <w:rsid w:val="00536C17"/>
    <w:rsid w:val="005426A5"/>
    <w:rsid w:val="00542919"/>
    <w:rsid w:val="00542C83"/>
    <w:rsid w:val="005436DE"/>
    <w:rsid w:val="005436FB"/>
    <w:rsid w:val="00543832"/>
    <w:rsid w:val="00543B2E"/>
    <w:rsid w:val="00544941"/>
    <w:rsid w:val="00544D16"/>
    <w:rsid w:val="00544DD0"/>
    <w:rsid w:val="00544FC6"/>
    <w:rsid w:val="005451F2"/>
    <w:rsid w:val="00546CC6"/>
    <w:rsid w:val="0054701B"/>
    <w:rsid w:val="00547533"/>
    <w:rsid w:val="005477D8"/>
    <w:rsid w:val="00547BC1"/>
    <w:rsid w:val="00550125"/>
    <w:rsid w:val="00550625"/>
    <w:rsid w:val="00551023"/>
    <w:rsid w:val="005520C5"/>
    <w:rsid w:val="005531CC"/>
    <w:rsid w:val="00553400"/>
    <w:rsid w:val="00553AD4"/>
    <w:rsid w:val="00553CDC"/>
    <w:rsid w:val="00553FEA"/>
    <w:rsid w:val="00554040"/>
    <w:rsid w:val="005544CF"/>
    <w:rsid w:val="005545E0"/>
    <w:rsid w:val="00554C32"/>
    <w:rsid w:val="00554D25"/>
    <w:rsid w:val="00555413"/>
    <w:rsid w:val="005560EA"/>
    <w:rsid w:val="00556509"/>
    <w:rsid w:val="00556984"/>
    <w:rsid w:val="00556BC7"/>
    <w:rsid w:val="00556D13"/>
    <w:rsid w:val="00557447"/>
    <w:rsid w:val="00557C87"/>
    <w:rsid w:val="005610CF"/>
    <w:rsid w:val="00561BF6"/>
    <w:rsid w:val="00564235"/>
    <w:rsid w:val="00564A8A"/>
    <w:rsid w:val="00564D76"/>
    <w:rsid w:val="00565275"/>
    <w:rsid w:val="005673B2"/>
    <w:rsid w:val="005676EE"/>
    <w:rsid w:val="00567855"/>
    <w:rsid w:val="00567B11"/>
    <w:rsid w:val="0057101A"/>
    <w:rsid w:val="00571125"/>
    <w:rsid w:val="00571956"/>
    <w:rsid w:val="00571A9D"/>
    <w:rsid w:val="00571EE4"/>
    <w:rsid w:val="00572247"/>
    <w:rsid w:val="00572794"/>
    <w:rsid w:val="00573383"/>
    <w:rsid w:val="00573C44"/>
    <w:rsid w:val="00573DC4"/>
    <w:rsid w:val="0057541C"/>
    <w:rsid w:val="0057602D"/>
    <w:rsid w:val="0057679C"/>
    <w:rsid w:val="00576873"/>
    <w:rsid w:val="00577226"/>
    <w:rsid w:val="00577AB5"/>
    <w:rsid w:val="00577C84"/>
    <w:rsid w:val="00577F4B"/>
    <w:rsid w:val="00580CB0"/>
    <w:rsid w:val="00581B0C"/>
    <w:rsid w:val="00582267"/>
    <w:rsid w:val="00582993"/>
    <w:rsid w:val="00583522"/>
    <w:rsid w:val="00583DAB"/>
    <w:rsid w:val="00583DCE"/>
    <w:rsid w:val="00585193"/>
    <w:rsid w:val="005854EB"/>
    <w:rsid w:val="00585AD8"/>
    <w:rsid w:val="005869BE"/>
    <w:rsid w:val="005869EB"/>
    <w:rsid w:val="00586ACD"/>
    <w:rsid w:val="00586E3D"/>
    <w:rsid w:val="00586EA5"/>
    <w:rsid w:val="00586F22"/>
    <w:rsid w:val="005879D1"/>
    <w:rsid w:val="0059113D"/>
    <w:rsid w:val="005917D1"/>
    <w:rsid w:val="00591877"/>
    <w:rsid w:val="00591F9E"/>
    <w:rsid w:val="00592A72"/>
    <w:rsid w:val="00592BDD"/>
    <w:rsid w:val="0059305F"/>
    <w:rsid w:val="00593099"/>
    <w:rsid w:val="00593487"/>
    <w:rsid w:val="00593CBD"/>
    <w:rsid w:val="00594291"/>
    <w:rsid w:val="00594424"/>
    <w:rsid w:val="00594727"/>
    <w:rsid w:val="0059497D"/>
    <w:rsid w:val="00594F60"/>
    <w:rsid w:val="00594FA9"/>
    <w:rsid w:val="00595947"/>
    <w:rsid w:val="0059634B"/>
    <w:rsid w:val="00596B64"/>
    <w:rsid w:val="00596C73"/>
    <w:rsid w:val="0059724E"/>
    <w:rsid w:val="00597450"/>
    <w:rsid w:val="005977D1"/>
    <w:rsid w:val="00597820"/>
    <w:rsid w:val="005A07D3"/>
    <w:rsid w:val="005A0B1E"/>
    <w:rsid w:val="005A0DD6"/>
    <w:rsid w:val="005A1184"/>
    <w:rsid w:val="005A1890"/>
    <w:rsid w:val="005A1A6C"/>
    <w:rsid w:val="005A1D09"/>
    <w:rsid w:val="005A2520"/>
    <w:rsid w:val="005A25C3"/>
    <w:rsid w:val="005A2728"/>
    <w:rsid w:val="005A2BD6"/>
    <w:rsid w:val="005A4880"/>
    <w:rsid w:val="005A4E70"/>
    <w:rsid w:val="005A4F87"/>
    <w:rsid w:val="005A51AE"/>
    <w:rsid w:val="005A56DB"/>
    <w:rsid w:val="005A56F6"/>
    <w:rsid w:val="005A6695"/>
    <w:rsid w:val="005A68FD"/>
    <w:rsid w:val="005A7201"/>
    <w:rsid w:val="005B0436"/>
    <w:rsid w:val="005B0A84"/>
    <w:rsid w:val="005B0D72"/>
    <w:rsid w:val="005B100E"/>
    <w:rsid w:val="005B1763"/>
    <w:rsid w:val="005B17A6"/>
    <w:rsid w:val="005B238B"/>
    <w:rsid w:val="005B3B52"/>
    <w:rsid w:val="005B451D"/>
    <w:rsid w:val="005B5845"/>
    <w:rsid w:val="005B5E88"/>
    <w:rsid w:val="005B5EAE"/>
    <w:rsid w:val="005B6576"/>
    <w:rsid w:val="005B65BF"/>
    <w:rsid w:val="005B69E2"/>
    <w:rsid w:val="005B6BDE"/>
    <w:rsid w:val="005B777E"/>
    <w:rsid w:val="005B7842"/>
    <w:rsid w:val="005C0223"/>
    <w:rsid w:val="005C0729"/>
    <w:rsid w:val="005C0ECC"/>
    <w:rsid w:val="005C14FE"/>
    <w:rsid w:val="005C169B"/>
    <w:rsid w:val="005C1991"/>
    <w:rsid w:val="005C1C81"/>
    <w:rsid w:val="005C2D98"/>
    <w:rsid w:val="005C32EB"/>
    <w:rsid w:val="005C33B6"/>
    <w:rsid w:val="005C408D"/>
    <w:rsid w:val="005C5452"/>
    <w:rsid w:val="005C55A0"/>
    <w:rsid w:val="005C5FAF"/>
    <w:rsid w:val="005C6469"/>
    <w:rsid w:val="005C64B4"/>
    <w:rsid w:val="005C7476"/>
    <w:rsid w:val="005D0094"/>
    <w:rsid w:val="005D0398"/>
    <w:rsid w:val="005D0ABE"/>
    <w:rsid w:val="005D0BDD"/>
    <w:rsid w:val="005D1568"/>
    <w:rsid w:val="005D159C"/>
    <w:rsid w:val="005D1743"/>
    <w:rsid w:val="005D1956"/>
    <w:rsid w:val="005D1A3A"/>
    <w:rsid w:val="005D1F3C"/>
    <w:rsid w:val="005D20EA"/>
    <w:rsid w:val="005D2611"/>
    <w:rsid w:val="005D34F4"/>
    <w:rsid w:val="005D352B"/>
    <w:rsid w:val="005D380E"/>
    <w:rsid w:val="005D3D96"/>
    <w:rsid w:val="005D3DF8"/>
    <w:rsid w:val="005D4928"/>
    <w:rsid w:val="005D5F6B"/>
    <w:rsid w:val="005D624E"/>
    <w:rsid w:val="005D66B1"/>
    <w:rsid w:val="005D74E8"/>
    <w:rsid w:val="005E045D"/>
    <w:rsid w:val="005E0735"/>
    <w:rsid w:val="005E0E50"/>
    <w:rsid w:val="005E0E58"/>
    <w:rsid w:val="005E1F25"/>
    <w:rsid w:val="005E2214"/>
    <w:rsid w:val="005E2B90"/>
    <w:rsid w:val="005E352E"/>
    <w:rsid w:val="005E3FE1"/>
    <w:rsid w:val="005E45D8"/>
    <w:rsid w:val="005E4A35"/>
    <w:rsid w:val="005E4CF1"/>
    <w:rsid w:val="005E523E"/>
    <w:rsid w:val="005E5285"/>
    <w:rsid w:val="005E5299"/>
    <w:rsid w:val="005E65B8"/>
    <w:rsid w:val="005E7B7E"/>
    <w:rsid w:val="005E7F17"/>
    <w:rsid w:val="005F0007"/>
    <w:rsid w:val="005F02F9"/>
    <w:rsid w:val="005F13D4"/>
    <w:rsid w:val="005F160C"/>
    <w:rsid w:val="005F1E36"/>
    <w:rsid w:val="005F277F"/>
    <w:rsid w:val="005F349A"/>
    <w:rsid w:val="005F4049"/>
    <w:rsid w:val="005F43CB"/>
    <w:rsid w:val="005F46DB"/>
    <w:rsid w:val="005F4C21"/>
    <w:rsid w:val="005F6042"/>
    <w:rsid w:val="005F6BB1"/>
    <w:rsid w:val="005F6C3A"/>
    <w:rsid w:val="005F7559"/>
    <w:rsid w:val="005F7571"/>
    <w:rsid w:val="005F7BE5"/>
    <w:rsid w:val="00600284"/>
    <w:rsid w:val="0060074D"/>
    <w:rsid w:val="00600A80"/>
    <w:rsid w:val="00600AD4"/>
    <w:rsid w:val="00600E99"/>
    <w:rsid w:val="006014F3"/>
    <w:rsid w:val="00601656"/>
    <w:rsid w:val="00601868"/>
    <w:rsid w:val="0060194F"/>
    <w:rsid w:val="00603708"/>
    <w:rsid w:val="006038F8"/>
    <w:rsid w:val="00603F5F"/>
    <w:rsid w:val="006041ED"/>
    <w:rsid w:val="006044EC"/>
    <w:rsid w:val="006049D1"/>
    <w:rsid w:val="00604F05"/>
    <w:rsid w:val="00604F4F"/>
    <w:rsid w:val="006068C3"/>
    <w:rsid w:val="006069A4"/>
    <w:rsid w:val="006069C1"/>
    <w:rsid w:val="006069F1"/>
    <w:rsid w:val="00607C9D"/>
    <w:rsid w:val="00610AC7"/>
    <w:rsid w:val="006114CA"/>
    <w:rsid w:val="00611EC1"/>
    <w:rsid w:val="006121ED"/>
    <w:rsid w:val="006124AD"/>
    <w:rsid w:val="006126CC"/>
    <w:rsid w:val="00612799"/>
    <w:rsid w:val="00613000"/>
    <w:rsid w:val="00613E76"/>
    <w:rsid w:val="00613FD7"/>
    <w:rsid w:val="006156A9"/>
    <w:rsid w:val="006169AD"/>
    <w:rsid w:val="00616E52"/>
    <w:rsid w:val="0062050C"/>
    <w:rsid w:val="00620F32"/>
    <w:rsid w:val="00621688"/>
    <w:rsid w:val="00621912"/>
    <w:rsid w:val="0062268C"/>
    <w:rsid w:val="00622963"/>
    <w:rsid w:val="006234FF"/>
    <w:rsid w:val="006238E9"/>
    <w:rsid w:val="00624F48"/>
    <w:rsid w:val="006253E0"/>
    <w:rsid w:val="006265DB"/>
    <w:rsid w:val="00626F6D"/>
    <w:rsid w:val="00627F98"/>
    <w:rsid w:val="00630389"/>
    <w:rsid w:val="0063043D"/>
    <w:rsid w:val="00630BEC"/>
    <w:rsid w:val="00631148"/>
    <w:rsid w:val="00631B7F"/>
    <w:rsid w:val="00631CD6"/>
    <w:rsid w:val="0063212B"/>
    <w:rsid w:val="00632FF7"/>
    <w:rsid w:val="006333D9"/>
    <w:rsid w:val="006338C8"/>
    <w:rsid w:val="00634045"/>
    <w:rsid w:val="006350FE"/>
    <w:rsid w:val="00635DDB"/>
    <w:rsid w:val="006361C6"/>
    <w:rsid w:val="0063661D"/>
    <w:rsid w:val="006368A6"/>
    <w:rsid w:val="00636ADA"/>
    <w:rsid w:val="00636FEC"/>
    <w:rsid w:val="00640DD6"/>
    <w:rsid w:val="006416CA"/>
    <w:rsid w:val="00641C33"/>
    <w:rsid w:val="00641E05"/>
    <w:rsid w:val="00642C3D"/>
    <w:rsid w:val="00642CDB"/>
    <w:rsid w:val="00642D41"/>
    <w:rsid w:val="00642DB7"/>
    <w:rsid w:val="00642EDD"/>
    <w:rsid w:val="006448AF"/>
    <w:rsid w:val="00645282"/>
    <w:rsid w:val="006462DE"/>
    <w:rsid w:val="00646766"/>
    <w:rsid w:val="0064740D"/>
    <w:rsid w:val="006474D7"/>
    <w:rsid w:val="00647590"/>
    <w:rsid w:val="00650032"/>
    <w:rsid w:val="00650334"/>
    <w:rsid w:val="00650CD2"/>
    <w:rsid w:val="00651121"/>
    <w:rsid w:val="0065112A"/>
    <w:rsid w:val="00651407"/>
    <w:rsid w:val="0065217D"/>
    <w:rsid w:val="00652CE5"/>
    <w:rsid w:val="00654E93"/>
    <w:rsid w:val="00655968"/>
    <w:rsid w:val="006606BA"/>
    <w:rsid w:val="00660937"/>
    <w:rsid w:val="0066183E"/>
    <w:rsid w:val="00662401"/>
    <w:rsid w:val="00662802"/>
    <w:rsid w:val="006637B2"/>
    <w:rsid w:val="00663BB7"/>
    <w:rsid w:val="00663DAD"/>
    <w:rsid w:val="00664822"/>
    <w:rsid w:val="00664985"/>
    <w:rsid w:val="0066572B"/>
    <w:rsid w:val="006669DF"/>
    <w:rsid w:val="00667CB9"/>
    <w:rsid w:val="006706E8"/>
    <w:rsid w:val="0067084E"/>
    <w:rsid w:val="00670931"/>
    <w:rsid w:val="00670AEE"/>
    <w:rsid w:val="0067171D"/>
    <w:rsid w:val="0067377C"/>
    <w:rsid w:val="00673C3F"/>
    <w:rsid w:val="006748DA"/>
    <w:rsid w:val="00674C81"/>
    <w:rsid w:val="00674D12"/>
    <w:rsid w:val="006759DA"/>
    <w:rsid w:val="00675D08"/>
    <w:rsid w:val="00675DF5"/>
    <w:rsid w:val="006762F9"/>
    <w:rsid w:val="00676988"/>
    <w:rsid w:val="0067707D"/>
    <w:rsid w:val="006772FB"/>
    <w:rsid w:val="0067783B"/>
    <w:rsid w:val="006807BC"/>
    <w:rsid w:val="00680EC8"/>
    <w:rsid w:val="00681A26"/>
    <w:rsid w:val="00681CDD"/>
    <w:rsid w:val="00681D29"/>
    <w:rsid w:val="006825C4"/>
    <w:rsid w:val="006831E1"/>
    <w:rsid w:val="006838B2"/>
    <w:rsid w:val="0068473B"/>
    <w:rsid w:val="006850F9"/>
    <w:rsid w:val="0068611B"/>
    <w:rsid w:val="006865EA"/>
    <w:rsid w:val="00686C3E"/>
    <w:rsid w:val="0068760D"/>
    <w:rsid w:val="006903A8"/>
    <w:rsid w:val="00690AEB"/>
    <w:rsid w:val="00690DA5"/>
    <w:rsid w:val="00691404"/>
    <w:rsid w:val="006919A9"/>
    <w:rsid w:val="00691E8F"/>
    <w:rsid w:val="00692345"/>
    <w:rsid w:val="006923D3"/>
    <w:rsid w:val="00692A77"/>
    <w:rsid w:val="006935C9"/>
    <w:rsid w:val="00693B89"/>
    <w:rsid w:val="00694208"/>
    <w:rsid w:val="00695590"/>
    <w:rsid w:val="00696CA8"/>
    <w:rsid w:val="00697839"/>
    <w:rsid w:val="00697BFB"/>
    <w:rsid w:val="006A064F"/>
    <w:rsid w:val="006A17EA"/>
    <w:rsid w:val="006A1803"/>
    <w:rsid w:val="006A1A20"/>
    <w:rsid w:val="006A1F70"/>
    <w:rsid w:val="006A20B4"/>
    <w:rsid w:val="006A21CE"/>
    <w:rsid w:val="006A2479"/>
    <w:rsid w:val="006A290F"/>
    <w:rsid w:val="006A3C60"/>
    <w:rsid w:val="006A40BC"/>
    <w:rsid w:val="006A4404"/>
    <w:rsid w:val="006A5A19"/>
    <w:rsid w:val="006A5C24"/>
    <w:rsid w:val="006A5EC6"/>
    <w:rsid w:val="006A5FD0"/>
    <w:rsid w:val="006A62BF"/>
    <w:rsid w:val="006A63B8"/>
    <w:rsid w:val="006A7EE0"/>
    <w:rsid w:val="006B03D0"/>
    <w:rsid w:val="006B0B8C"/>
    <w:rsid w:val="006B105D"/>
    <w:rsid w:val="006B12F6"/>
    <w:rsid w:val="006B15CE"/>
    <w:rsid w:val="006B1F04"/>
    <w:rsid w:val="006B20C9"/>
    <w:rsid w:val="006B25EC"/>
    <w:rsid w:val="006B336C"/>
    <w:rsid w:val="006B3907"/>
    <w:rsid w:val="006B45D7"/>
    <w:rsid w:val="006B4AE1"/>
    <w:rsid w:val="006B5011"/>
    <w:rsid w:val="006B5121"/>
    <w:rsid w:val="006B6118"/>
    <w:rsid w:val="006B6DB3"/>
    <w:rsid w:val="006B7264"/>
    <w:rsid w:val="006B7599"/>
    <w:rsid w:val="006B7C2D"/>
    <w:rsid w:val="006C0A98"/>
    <w:rsid w:val="006C0C60"/>
    <w:rsid w:val="006C10B0"/>
    <w:rsid w:val="006C2B62"/>
    <w:rsid w:val="006C41F0"/>
    <w:rsid w:val="006C531E"/>
    <w:rsid w:val="006C56DD"/>
    <w:rsid w:val="006C57C1"/>
    <w:rsid w:val="006C6627"/>
    <w:rsid w:val="006C6D5F"/>
    <w:rsid w:val="006C75E1"/>
    <w:rsid w:val="006C75F5"/>
    <w:rsid w:val="006C7667"/>
    <w:rsid w:val="006C77B3"/>
    <w:rsid w:val="006D0C75"/>
    <w:rsid w:val="006D1A96"/>
    <w:rsid w:val="006D2AE0"/>
    <w:rsid w:val="006D2EA1"/>
    <w:rsid w:val="006D373C"/>
    <w:rsid w:val="006D4021"/>
    <w:rsid w:val="006D444E"/>
    <w:rsid w:val="006D4846"/>
    <w:rsid w:val="006D4AE7"/>
    <w:rsid w:val="006D58AE"/>
    <w:rsid w:val="006D6C5F"/>
    <w:rsid w:val="006D706B"/>
    <w:rsid w:val="006D7739"/>
    <w:rsid w:val="006E095D"/>
    <w:rsid w:val="006E099B"/>
    <w:rsid w:val="006E0CC8"/>
    <w:rsid w:val="006E1A74"/>
    <w:rsid w:val="006E1E3F"/>
    <w:rsid w:val="006E1FFA"/>
    <w:rsid w:val="006E23A4"/>
    <w:rsid w:val="006E2CA8"/>
    <w:rsid w:val="006E3A0D"/>
    <w:rsid w:val="006E3A7A"/>
    <w:rsid w:val="006E478B"/>
    <w:rsid w:val="006E4D7A"/>
    <w:rsid w:val="006E4EC0"/>
    <w:rsid w:val="006E6415"/>
    <w:rsid w:val="006E7B41"/>
    <w:rsid w:val="006E7B65"/>
    <w:rsid w:val="006E7C0D"/>
    <w:rsid w:val="006E7C8C"/>
    <w:rsid w:val="006E7FB6"/>
    <w:rsid w:val="006F057C"/>
    <w:rsid w:val="006F1261"/>
    <w:rsid w:val="006F1DBD"/>
    <w:rsid w:val="006F1FC3"/>
    <w:rsid w:val="006F268A"/>
    <w:rsid w:val="006F2D77"/>
    <w:rsid w:val="006F3276"/>
    <w:rsid w:val="006F3926"/>
    <w:rsid w:val="006F3CFE"/>
    <w:rsid w:val="006F4FE5"/>
    <w:rsid w:val="006F53D8"/>
    <w:rsid w:val="006F5428"/>
    <w:rsid w:val="006F5999"/>
    <w:rsid w:val="006F6CA1"/>
    <w:rsid w:val="006F715F"/>
    <w:rsid w:val="006F721C"/>
    <w:rsid w:val="0070064C"/>
    <w:rsid w:val="00700AA5"/>
    <w:rsid w:val="00700D06"/>
    <w:rsid w:val="007014B9"/>
    <w:rsid w:val="00701FAD"/>
    <w:rsid w:val="00701FE4"/>
    <w:rsid w:val="0070234E"/>
    <w:rsid w:val="00702B81"/>
    <w:rsid w:val="00703218"/>
    <w:rsid w:val="007036D8"/>
    <w:rsid w:val="00704287"/>
    <w:rsid w:val="00704A62"/>
    <w:rsid w:val="0070540E"/>
    <w:rsid w:val="00706542"/>
    <w:rsid w:val="00706E51"/>
    <w:rsid w:val="00706E98"/>
    <w:rsid w:val="007072BD"/>
    <w:rsid w:val="00707D12"/>
    <w:rsid w:val="00707DD4"/>
    <w:rsid w:val="00710BA2"/>
    <w:rsid w:val="00711E39"/>
    <w:rsid w:val="00712492"/>
    <w:rsid w:val="00712A2A"/>
    <w:rsid w:val="00712C17"/>
    <w:rsid w:val="0071354A"/>
    <w:rsid w:val="0071419C"/>
    <w:rsid w:val="00714AF0"/>
    <w:rsid w:val="00714EE2"/>
    <w:rsid w:val="0071592D"/>
    <w:rsid w:val="007172C4"/>
    <w:rsid w:val="007175E3"/>
    <w:rsid w:val="00720766"/>
    <w:rsid w:val="00720979"/>
    <w:rsid w:val="00720C36"/>
    <w:rsid w:val="00721AAB"/>
    <w:rsid w:val="00722228"/>
    <w:rsid w:val="007228B7"/>
    <w:rsid w:val="00722A5F"/>
    <w:rsid w:val="0072375F"/>
    <w:rsid w:val="007244C1"/>
    <w:rsid w:val="00724879"/>
    <w:rsid w:val="00725691"/>
    <w:rsid w:val="00725C42"/>
    <w:rsid w:val="007275E7"/>
    <w:rsid w:val="007277D4"/>
    <w:rsid w:val="00727AED"/>
    <w:rsid w:val="00727BC4"/>
    <w:rsid w:val="0073031A"/>
    <w:rsid w:val="007315CD"/>
    <w:rsid w:val="00731F6C"/>
    <w:rsid w:val="00732ABD"/>
    <w:rsid w:val="00732FAA"/>
    <w:rsid w:val="00733B37"/>
    <w:rsid w:val="00733B72"/>
    <w:rsid w:val="007349D5"/>
    <w:rsid w:val="00735E49"/>
    <w:rsid w:val="0073652E"/>
    <w:rsid w:val="007367A1"/>
    <w:rsid w:val="00737284"/>
    <w:rsid w:val="007373A0"/>
    <w:rsid w:val="00737BDB"/>
    <w:rsid w:val="00737ED0"/>
    <w:rsid w:val="00737F5D"/>
    <w:rsid w:val="007400AC"/>
    <w:rsid w:val="00740A5D"/>
    <w:rsid w:val="00740FBB"/>
    <w:rsid w:val="00740FE1"/>
    <w:rsid w:val="007416F0"/>
    <w:rsid w:val="00741A57"/>
    <w:rsid w:val="00741D13"/>
    <w:rsid w:val="00742278"/>
    <w:rsid w:val="00743E38"/>
    <w:rsid w:val="007444DB"/>
    <w:rsid w:val="0074469A"/>
    <w:rsid w:val="007448A0"/>
    <w:rsid w:val="007457A9"/>
    <w:rsid w:val="007464F7"/>
    <w:rsid w:val="0074670F"/>
    <w:rsid w:val="00746993"/>
    <w:rsid w:val="007476F2"/>
    <w:rsid w:val="00747751"/>
    <w:rsid w:val="007478D8"/>
    <w:rsid w:val="00747CE5"/>
    <w:rsid w:val="00747DD1"/>
    <w:rsid w:val="007513AC"/>
    <w:rsid w:val="007516B9"/>
    <w:rsid w:val="00751A4C"/>
    <w:rsid w:val="00752B6E"/>
    <w:rsid w:val="00753136"/>
    <w:rsid w:val="00754D72"/>
    <w:rsid w:val="00754E09"/>
    <w:rsid w:val="00755A5E"/>
    <w:rsid w:val="007570B0"/>
    <w:rsid w:val="007600E1"/>
    <w:rsid w:val="00760136"/>
    <w:rsid w:val="0076030D"/>
    <w:rsid w:val="00761F17"/>
    <w:rsid w:val="007629CD"/>
    <w:rsid w:val="00762A6D"/>
    <w:rsid w:val="00762EA7"/>
    <w:rsid w:val="007635AD"/>
    <w:rsid w:val="00763630"/>
    <w:rsid w:val="00763EAF"/>
    <w:rsid w:val="0076457B"/>
    <w:rsid w:val="00765B73"/>
    <w:rsid w:val="00765C23"/>
    <w:rsid w:val="00765EA8"/>
    <w:rsid w:val="007671AD"/>
    <w:rsid w:val="00767744"/>
    <w:rsid w:val="00767789"/>
    <w:rsid w:val="00767E0F"/>
    <w:rsid w:val="00770038"/>
    <w:rsid w:val="00770048"/>
    <w:rsid w:val="0077074E"/>
    <w:rsid w:val="00771739"/>
    <w:rsid w:val="007720AE"/>
    <w:rsid w:val="007721F6"/>
    <w:rsid w:val="00772256"/>
    <w:rsid w:val="007723BE"/>
    <w:rsid w:val="00772F73"/>
    <w:rsid w:val="00773FA9"/>
    <w:rsid w:val="00774043"/>
    <w:rsid w:val="007741E3"/>
    <w:rsid w:val="007742EC"/>
    <w:rsid w:val="007747E1"/>
    <w:rsid w:val="007752ED"/>
    <w:rsid w:val="0077577F"/>
    <w:rsid w:val="00775C19"/>
    <w:rsid w:val="00777086"/>
    <w:rsid w:val="00777E92"/>
    <w:rsid w:val="00777FEA"/>
    <w:rsid w:val="007812E0"/>
    <w:rsid w:val="007814CB"/>
    <w:rsid w:val="007819F3"/>
    <w:rsid w:val="00781A37"/>
    <w:rsid w:val="0078206A"/>
    <w:rsid w:val="00782356"/>
    <w:rsid w:val="007826D3"/>
    <w:rsid w:val="0078278D"/>
    <w:rsid w:val="00782B11"/>
    <w:rsid w:val="007838BA"/>
    <w:rsid w:val="007843F3"/>
    <w:rsid w:val="00785457"/>
    <w:rsid w:val="007871A4"/>
    <w:rsid w:val="0078786D"/>
    <w:rsid w:val="00787B52"/>
    <w:rsid w:val="00787EE2"/>
    <w:rsid w:val="007900B4"/>
    <w:rsid w:val="007901BF"/>
    <w:rsid w:val="0079053B"/>
    <w:rsid w:val="00791DED"/>
    <w:rsid w:val="00792A9C"/>
    <w:rsid w:val="00792E59"/>
    <w:rsid w:val="00794759"/>
    <w:rsid w:val="00794B1F"/>
    <w:rsid w:val="00794B23"/>
    <w:rsid w:val="0079545D"/>
    <w:rsid w:val="0079557B"/>
    <w:rsid w:val="00795E42"/>
    <w:rsid w:val="007979A5"/>
    <w:rsid w:val="007A0055"/>
    <w:rsid w:val="007A0301"/>
    <w:rsid w:val="007A0F70"/>
    <w:rsid w:val="007A1B06"/>
    <w:rsid w:val="007A2D4F"/>
    <w:rsid w:val="007A3214"/>
    <w:rsid w:val="007A3C21"/>
    <w:rsid w:val="007A3E9A"/>
    <w:rsid w:val="007A4698"/>
    <w:rsid w:val="007A4984"/>
    <w:rsid w:val="007A4988"/>
    <w:rsid w:val="007A4E07"/>
    <w:rsid w:val="007A5EEB"/>
    <w:rsid w:val="007A5F5F"/>
    <w:rsid w:val="007A6051"/>
    <w:rsid w:val="007A7882"/>
    <w:rsid w:val="007A7E6A"/>
    <w:rsid w:val="007B09AE"/>
    <w:rsid w:val="007B0DEE"/>
    <w:rsid w:val="007B139F"/>
    <w:rsid w:val="007B1562"/>
    <w:rsid w:val="007B1662"/>
    <w:rsid w:val="007B16A1"/>
    <w:rsid w:val="007B1A8F"/>
    <w:rsid w:val="007B27A7"/>
    <w:rsid w:val="007B315A"/>
    <w:rsid w:val="007B3602"/>
    <w:rsid w:val="007B3CF0"/>
    <w:rsid w:val="007B3D5F"/>
    <w:rsid w:val="007B613F"/>
    <w:rsid w:val="007B658B"/>
    <w:rsid w:val="007B68D1"/>
    <w:rsid w:val="007B694F"/>
    <w:rsid w:val="007B6ACF"/>
    <w:rsid w:val="007B79A0"/>
    <w:rsid w:val="007B79BC"/>
    <w:rsid w:val="007B7B34"/>
    <w:rsid w:val="007C0091"/>
    <w:rsid w:val="007C0119"/>
    <w:rsid w:val="007C02AC"/>
    <w:rsid w:val="007C02BE"/>
    <w:rsid w:val="007C071D"/>
    <w:rsid w:val="007C199B"/>
    <w:rsid w:val="007C25B1"/>
    <w:rsid w:val="007C2D44"/>
    <w:rsid w:val="007C3CEA"/>
    <w:rsid w:val="007C407E"/>
    <w:rsid w:val="007C47F6"/>
    <w:rsid w:val="007C4ED3"/>
    <w:rsid w:val="007C506D"/>
    <w:rsid w:val="007C51B0"/>
    <w:rsid w:val="007C6924"/>
    <w:rsid w:val="007C6A64"/>
    <w:rsid w:val="007C6FED"/>
    <w:rsid w:val="007C70E8"/>
    <w:rsid w:val="007C715F"/>
    <w:rsid w:val="007C76DC"/>
    <w:rsid w:val="007C7720"/>
    <w:rsid w:val="007C795F"/>
    <w:rsid w:val="007C7C49"/>
    <w:rsid w:val="007C7FC1"/>
    <w:rsid w:val="007D07C2"/>
    <w:rsid w:val="007D24CE"/>
    <w:rsid w:val="007D34AB"/>
    <w:rsid w:val="007D3DB3"/>
    <w:rsid w:val="007D4348"/>
    <w:rsid w:val="007D43D4"/>
    <w:rsid w:val="007D4596"/>
    <w:rsid w:val="007D4A43"/>
    <w:rsid w:val="007D5116"/>
    <w:rsid w:val="007D5CFB"/>
    <w:rsid w:val="007D6EF2"/>
    <w:rsid w:val="007D7C8D"/>
    <w:rsid w:val="007E01AF"/>
    <w:rsid w:val="007E0239"/>
    <w:rsid w:val="007E0465"/>
    <w:rsid w:val="007E0E3A"/>
    <w:rsid w:val="007E1C4E"/>
    <w:rsid w:val="007E1E2A"/>
    <w:rsid w:val="007E2059"/>
    <w:rsid w:val="007E2656"/>
    <w:rsid w:val="007E2A3F"/>
    <w:rsid w:val="007E2D75"/>
    <w:rsid w:val="007E2E2F"/>
    <w:rsid w:val="007E2EAD"/>
    <w:rsid w:val="007E3FD7"/>
    <w:rsid w:val="007E3FEA"/>
    <w:rsid w:val="007E47B1"/>
    <w:rsid w:val="007E5FA5"/>
    <w:rsid w:val="007E64B8"/>
    <w:rsid w:val="007E6AFB"/>
    <w:rsid w:val="007E7411"/>
    <w:rsid w:val="007E76B8"/>
    <w:rsid w:val="007E7C1D"/>
    <w:rsid w:val="007E7C58"/>
    <w:rsid w:val="007F02A2"/>
    <w:rsid w:val="007F09D9"/>
    <w:rsid w:val="007F0A9C"/>
    <w:rsid w:val="007F0F46"/>
    <w:rsid w:val="007F1216"/>
    <w:rsid w:val="007F1C0F"/>
    <w:rsid w:val="007F20D3"/>
    <w:rsid w:val="007F2BDB"/>
    <w:rsid w:val="007F2FF3"/>
    <w:rsid w:val="007F31A3"/>
    <w:rsid w:val="007F3DCD"/>
    <w:rsid w:val="007F40E1"/>
    <w:rsid w:val="007F4392"/>
    <w:rsid w:val="007F43B3"/>
    <w:rsid w:val="007F45A5"/>
    <w:rsid w:val="007F4B85"/>
    <w:rsid w:val="007F4CB6"/>
    <w:rsid w:val="007F511C"/>
    <w:rsid w:val="007F55FB"/>
    <w:rsid w:val="007F5688"/>
    <w:rsid w:val="007F5DD5"/>
    <w:rsid w:val="007F70D7"/>
    <w:rsid w:val="007F717E"/>
    <w:rsid w:val="008004A1"/>
    <w:rsid w:val="008005DD"/>
    <w:rsid w:val="0080106D"/>
    <w:rsid w:val="008016EE"/>
    <w:rsid w:val="00801FD7"/>
    <w:rsid w:val="00802F93"/>
    <w:rsid w:val="008031BC"/>
    <w:rsid w:val="008044DA"/>
    <w:rsid w:val="00805449"/>
    <w:rsid w:val="0080599C"/>
    <w:rsid w:val="00805DE7"/>
    <w:rsid w:val="008064C7"/>
    <w:rsid w:val="00806A85"/>
    <w:rsid w:val="00806BEC"/>
    <w:rsid w:val="008104B3"/>
    <w:rsid w:val="00810B17"/>
    <w:rsid w:val="00810BF9"/>
    <w:rsid w:val="00811834"/>
    <w:rsid w:val="00811B67"/>
    <w:rsid w:val="00811F8A"/>
    <w:rsid w:val="00812AA7"/>
    <w:rsid w:val="00812D64"/>
    <w:rsid w:val="00812EA3"/>
    <w:rsid w:val="00812FA3"/>
    <w:rsid w:val="008132E8"/>
    <w:rsid w:val="00813620"/>
    <w:rsid w:val="008139DF"/>
    <w:rsid w:val="00813B56"/>
    <w:rsid w:val="00813CD7"/>
    <w:rsid w:val="00815984"/>
    <w:rsid w:val="00815D6D"/>
    <w:rsid w:val="00816388"/>
    <w:rsid w:val="00816590"/>
    <w:rsid w:val="00816E88"/>
    <w:rsid w:val="008170D5"/>
    <w:rsid w:val="0082067C"/>
    <w:rsid w:val="00820A76"/>
    <w:rsid w:val="00820EF0"/>
    <w:rsid w:val="00820F39"/>
    <w:rsid w:val="0082173D"/>
    <w:rsid w:val="00821EB1"/>
    <w:rsid w:val="00821EE2"/>
    <w:rsid w:val="00821F22"/>
    <w:rsid w:val="008231CA"/>
    <w:rsid w:val="008235AC"/>
    <w:rsid w:val="0082385A"/>
    <w:rsid w:val="0082418E"/>
    <w:rsid w:val="00824DFB"/>
    <w:rsid w:val="008250A5"/>
    <w:rsid w:val="00825702"/>
    <w:rsid w:val="0082576F"/>
    <w:rsid w:val="00826307"/>
    <w:rsid w:val="00826F7C"/>
    <w:rsid w:val="00830018"/>
    <w:rsid w:val="00830269"/>
    <w:rsid w:val="0083074B"/>
    <w:rsid w:val="00830A9D"/>
    <w:rsid w:val="00830B61"/>
    <w:rsid w:val="0083281D"/>
    <w:rsid w:val="00832BD4"/>
    <w:rsid w:val="00833399"/>
    <w:rsid w:val="00834C41"/>
    <w:rsid w:val="00834CBD"/>
    <w:rsid w:val="008357F5"/>
    <w:rsid w:val="00836314"/>
    <w:rsid w:val="008363BD"/>
    <w:rsid w:val="008378EC"/>
    <w:rsid w:val="00840146"/>
    <w:rsid w:val="008409D0"/>
    <w:rsid w:val="00841740"/>
    <w:rsid w:val="00842D66"/>
    <w:rsid w:val="0084331D"/>
    <w:rsid w:val="00843B95"/>
    <w:rsid w:val="00844114"/>
    <w:rsid w:val="00844247"/>
    <w:rsid w:val="00845124"/>
    <w:rsid w:val="008453FF"/>
    <w:rsid w:val="0084570B"/>
    <w:rsid w:val="008503B5"/>
    <w:rsid w:val="00851C18"/>
    <w:rsid w:val="008526C0"/>
    <w:rsid w:val="0085272F"/>
    <w:rsid w:val="00853A44"/>
    <w:rsid w:val="00854CD7"/>
    <w:rsid w:val="0085529D"/>
    <w:rsid w:val="008556D1"/>
    <w:rsid w:val="0085597F"/>
    <w:rsid w:val="00855C33"/>
    <w:rsid w:val="00855F63"/>
    <w:rsid w:val="00855FF6"/>
    <w:rsid w:val="0085640F"/>
    <w:rsid w:val="00856F38"/>
    <w:rsid w:val="00857242"/>
    <w:rsid w:val="008577C1"/>
    <w:rsid w:val="00857B75"/>
    <w:rsid w:val="00860861"/>
    <w:rsid w:val="00861756"/>
    <w:rsid w:val="00861ED8"/>
    <w:rsid w:val="008621A4"/>
    <w:rsid w:val="00862213"/>
    <w:rsid w:val="00862410"/>
    <w:rsid w:val="008629D3"/>
    <w:rsid w:val="00862AC6"/>
    <w:rsid w:val="008630A1"/>
    <w:rsid w:val="008639D6"/>
    <w:rsid w:val="00864826"/>
    <w:rsid w:val="00864C58"/>
    <w:rsid w:val="0086550A"/>
    <w:rsid w:val="00865B26"/>
    <w:rsid w:val="00865C45"/>
    <w:rsid w:val="008664EF"/>
    <w:rsid w:val="00866AE5"/>
    <w:rsid w:val="00866C3F"/>
    <w:rsid w:val="00870BB0"/>
    <w:rsid w:val="00870FDD"/>
    <w:rsid w:val="0087136D"/>
    <w:rsid w:val="00871E78"/>
    <w:rsid w:val="008752FE"/>
    <w:rsid w:val="0087551B"/>
    <w:rsid w:val="00875E3E"/>
    <w:rsid w:val="0087642E"/>
    <w:rsid w:val="00876C01"/>
    <w:rsid w:val="00880603"/>
    <w:rsid w:val="00880DC6"/>
    <w:rsid w:val="00881224"/>
    <w:rsid w:val="00881AC2"/>
    <w:rsid w:val="00882984"/>
    <w:rsid w:val="00884633"/>
    <w:rsid w:val="00884A23"/>
    <w:rsid w:val="00884D10"/>
    <w:rsid w:val="00885739"/>
    <w:rsid w:val="00885B82"/>
    <w:rsid w:val="00885CE8"/>
    <w:rsid w:val="00886A8B"/>
    <w:rsid w:val="0088710F"/>
    <w:rsid w:val="008873B6"/>
    <w:rsid w:val="00887493"/>
    <w:rsid w:val="00887B80"/>
    <w:rsid w:val="00887F00"/>
    <w:rsid w:val="00890515"/>
    <w:rsid w:val="00890C0F"/>
    <w:rsid w:val="00890D40"/>
    <w:rsid w:val="008910D7"/>
    <w:rsid w:val="008912F6"/>
    <w:rsid w:val="0089177B"/>
    <w:rsid w:val="00891949"/>
    <w:rsid w:val="00892410"/>
    <w:rsid w:val="00892890"/>
    <w:rsid w:val="00892A56"/>
    <w:rsid w:val="00892AD1"/>
    <w:rsid w:val="00892BB4"/>
    <w:rsid w:val="008930BE"/>
    <w:rsid w:val="0089314F"/>
    <w:rsid w:val="00893436"/>
    <w:rsid w:val="008949EA"/>
    <w:rsid w:val="0089505A"/>
    <w:rsid w:val="00895938"/>
    <w:rsid w:val="00895DF2"/>
    <w:rsid w:val="00895E2C"/>
    <w:rsid w:val="00896007"/>
    <w:rsid w:val="00896064"/>
    <w:rsid w:val="008960D0"/>
    <w:rsid w:val="008968C6"/>
    <w:rsid w:val="00896B8B"/>
    <w:rsid w:val="00896C71"/>
    <w:rsid w:val="00896CDC"/>
    <w:rsid w:val="008A04C9"/>
    <w:rsid w:val="008A050E"/>
    <w:rsid w:val="008A0B55"/>
    <w:rsid w:val="008A24A8"/>
    <w:rsid w:val="008A3620"/>
    <w:rsid w:val="008A3769"/>
    <w:rsid w:val="008A4942"/>
    <w:rsid w:val="008A5CCF"/>
    <w:rsid w:val="008A5D9D"/>
    <w:rsid w:val="008A656C"/>
    <w:rsid w:val="008A6B2A"/>
    <w:rsid w:val="008A6DAC"/>
    <w:rsid w:val="008A705E"/>
    <w:rsid w:val="008A71AA"/>
    <w:rsid w:val="008A79BC"/>
    <w:rsid w:val="008B1424"/>
    <w:rsid w:val="008B178B"/>
    <w:rsid w:val="008B1E3B"/>
    <w:rsid w:val="008B3241"/>
    <w:rsid w:val="008B3454"/>
    <w:rsid w:val="008B3682"/>
    <w:rsid w:val="008B39FD"/>
    <w:rsid w:val="008B3EC3"/>
    <w:rsid w:val="008B3ED8"/>
    <w:rsid w:val="008B48D3"/>
    <w:rsid w:val="008B492E"/>
    <w:rsid w:val="008B4BC8"/>
    <w:rsid w:val="008B5015"/>
    <w:rsid w:val="008B51DC"/>
    <w:rsid w:val="008B5225"/>
    <w:rsid w:val="008B5CE4"/>
    <w:rsid w:val="008B616A"/>
    <w:rsid w:val="008B659C"/>
    <w:rsid w:val="008B6A2F"/>
    <w:rsid w:val="008B6C3D"/>
    <w:rsid w:val="008B743D"/>
    <w:rsid w:val="008B774B"/>
    <w:rsid w:val="008B7CB4"/>
    <w:rsid w:val="008C000E"/>
    <w:rsid w:val="008C0159"/>
    <w:rsid w:val="008C1330"/>
    <w:rsid w:val="008C14F2"/>
    <w:rsid w:val="008C18C0"/>
    <w:rsid w:val="008C1A9A"/>
    <w:rsid w:val="008C28C2"/>
    <w:rsid w:val="008C2927"/>
    <w:rsid w:val="008C33F4"/>
    <w:rsid w:val="008C3598"/>
    <w:rsid w:val="008C3AE5"/>
    <w:rsid w:val="008C3E6B"/>
    <w:rsid w:val="008C6448"/>
    <w:rsid w:val="008C6649"/>
    <w:rsid w:val="008C67EF"/>
    <w:rsid w:val="008C6802"/>
    <w:rsid w:val="008C686B"/>
    <w:rsid w:val="008C6E10"/>
    <w:rsid w:val="008D00F6"/>
    <w:rsid w:val="008D0512"/>
    <w:rsid w:val="008D093B"/>
    <w:rsid w:val="008D126E"/>
    <w:rsid w:val="008D2917"/>
    <w:rsid w:val="008D4A4C"/>
    <w:rsid w:val="008D4B9E"/>
    <w:rsid w:val="008D5214"/>
    <w:rsid w:val="008D53DE"/>
    <w:rsid w:val="008D58FD"/>
    <w:rsid w:val="008D6506"/>
    <w:rsid w:val="008D7CBD"/>
    <w:rsid w:val="008E0177"/>
    <w:rsid w:val="008E1C44"/>
    <w:rsid w:val="008E2A1B"/>
    <w:rsid w:val="008E3075"/>
    <w:rsid w:val="008E30F7"/>
    <w:rsid w:val="008E3176"/>
    <w:rsid w:val="008E402C"/>
    <w:rsid w:val="008E467B"/>
    <w:rsid w:val="008E6139"/>
    <w:rsid w:val="008E65C2"/>
    <w:rsid w:val="008E688C"/>
    <w:rsid w:val="008E6D7E"/>
    <w:rsid w:val="008E74E7"/>
    <w:rsid w:val="008E76A2"/>
    <w:rsid w:val="008E7DD1"/>
    <w:rsid w:val="008F045C"/>
    <w:rsid w:val="008F0834"/>
    <w:rsid w:val="008F0CB6"/>
    <w:rsid w:val="008F1A24"/>
    <w:rsid w:val="008F3287"/>
    <w:rsid w:val="008F3580"/>
    <w:rsid w:val="008F5B5C"/>
    <w:rsid w:val="008F5F62"/>
    <w:rsid w:val="008F6C0F"/>
    <w:rsid w:val="008F715D"/>
    <w:rsid w:val="008F726E"/>
    <w:rsid w:val="008F7739"/>
    <w:rsid w:val="008F78BD"/>
    <w:rsid w:val="008F7C49"/>
    <w:rsid w:val="008F7DA6"/>
    <w:rsid w:val="008F7DDD"/>
    <w:rsid w:val="008F7E5A"/>
    <w:rsid w:val="00900056"/>
    <w:rsid w:val="009001C3"/>
    <w:rsid w:val="00900FB9"/>
    <w:rsid w:val="00901021"/>
    <w:rsid w:val="00901CAE"/>
    <w:rsid w:val="00901DA8"/>
    <w:rsid w:val="00902422"/>
    <w:rsid w:val="0090279E"/>
    <w:rsid w:val="00902BFF"/>
    <w:rsid w:val="00904349"/>
    <w:rsid w:val="00904673"/>
    <w:rsid w:val="00904972"/>
    <w:rsid w:val="00904E9F"/>
    <w:rsid w:val="009058DA"/>
    <w:rsid w:val="00905FB7"/>
    <w:rsid w:val="00906201"/>
    <w:rsid w:val="00906224"/>
    <w:rsid w:val="00906416"/>
    <w:rsid w:val="0090692D"/>
    <w:rsid w:val="00906EB4"/>
    <w:rsid w:val="0090705C"/>
    <w:rsid w:val="009071AF"/>
    <w:rsid w:val="009078B4"/>
    <w:rsid w:val="00907944"/>
    <w:rsid w:val="00907CB3"/>
    <w:rsid w:val="00910369"/>
    <w:rsid w:val="009104C9"/>
    <w:rsid w:val="00910F1A"/>
    <w:rsid w:val="00911E08"/>
    <w:rsid w:val="00911FD6"/>
    <w:rsid w:val="009120AA"/>
    <w:rsid w:val="009127EB"/>
    <w:rsid w:val="00913908"/>
    <w:rsid w:val="00913CB7"/>
    <w:rsid w:val="00914F08"/>
    <w:rsid w:val="00914F74"/>
    <w:rsid w:val="009152B5"/>
    <w:rsid w:val="00915C80"/>
    <w:rsid w:val="00915E0D"/>
    <w:rsid w:val="009163F6"/>
    <w:rsid w:val="00916E26"/>
    <w:rsid w:val="00917419"/>
    <w:rsid w:val="00917623"/>
    <w:rsid w:val="0092030A"/>
    <w:rsid w:val="00920801"/>
    <w:rsid w:val="009208AC"/>
    <w:rsid w:val="00920969"/>
    <w:rsid w:val="00920E2F"/>
    <w:rsid w:val="0092133D"/>
    <w:rsid w:val="0092273C"/>
    <w:rsid w:val="0092279B"/>
    <w:rsid w:val="00922FB2"/>
    <w:rsid w:val="009230AF"/>
    <w:rsid w:val="00923390"/>
    <w:rsid w:val="00924265"/>
    <w:rsid w:val="00924506"/>
    <w:rsid w:val="00924BC9"/>
    <w:rsid w:val="00924C4B"/>
    <w:rsid w:val="00925450"/>
    <w:rsid w:val="00925502"/>
    <w:rsid w:val="00925DA8"/>
    <w:rsid w:val="00926C07"/>
    <w:rsid w:val="0092709E"/>
    <w:rsid w:val="00930598"/>
    <w:rsid w:val="00930EB1"/>
    <w:rsid w:val="0093193F"/>
    <w:rsid w:val="00931D1E"/>
    <w:rsid w:val="00932039"/>
    <w:rsid w:val="009320A4"/>
    <w:rsid w:val="00932126"/>
    <w:rsid w:val="0093228E"/>
    <w:rsid w:val="00932BBB"/>
    <w:rsid w:val="00932E52"/>
    <w:rsid w:val="00933513"/>
    <w:rsid w:val="00933BB6"/>
    <w:rsid w:val="00933C34"/>
    <w:rsid w:val="00933C8A"/>
    <w:rsid w:val="0093420E"/>
    <w:rsid w:val="009344CC"/>
    <w:rsid w:val="00934842"/>
    <w:rsid w:val="009349B6"/>
    <w:rsid w:val="0093563B"/>
    <w:rsid w:val="0093597A"/>
    <w:rsid w:val="00935F8F"/>
    <w:rsid w:val="00937919"/>
    <w:rsid w:val="0094018E"/>
    <w:rsid w:val="009408AA"/>
    <w:rsid w:val="00940C8B"/>
    <w:rsid w:val="009412E4"/>
    <w:rsid w:val="009417A1"/>
    <w:rsid w:val="009423AC"/>
    <w:rsid w:val="009430F4"/>
    <w:rsid w:val="0094332D"/>
    <w:rsid w:val="00943411"/>
    <w:rsid w:val="00943E95"/>
    <w:rsid w:val="00944010"/>
    <w:rsid w:val="0094405E"/>
    <w:rsid w:val="009444C6"/>
    <w:rsid w:val="0094467E"/>
    <w:rsid w:val="009446B1"/>
    <w:rsid w:val="00944F1F"/>
    <w:rsid w:val="00945138"/>
    <w:rsid w:val="00945CDB"/>
    <w:rsid w:val="00946397"/>
    <w:rsid w:val="0094653E"/>
    <w:rsid w:val="00946711"/>
    <w:rsid w:val="009467DB"/>
    <w:rsid w:val="00946D1F"/>
    <w:rsid w:val="00947C44"/>
    <w:rsid w:val="00947DA9"/>
    <w:rsid w:val="00951ABA"/>
    <w:rsid w:val="00952235"/>
    <w:rsid w:val="009528F9"/>
    <w:rsid w:val="00953073"/>
    <w:rsid w:val="0095338C"/>
    <w:rsid w:val="00953CBE"/>
    <w:rsid w:val="00953E05"/>
    <w:rsid w:val="00954576"/>
    <w:rsid w:val="009548D3"/>
    <w:rsid w:val="00954EB0"/>
    <w:rsid w:val="00954FB3"/>
    <w:rsid w:val="009551FA"/>
    <w:rsid w:val="009563A5"/>
    <w:rsid w:val="00956AE9"/>
    <w:rsid w:val="00957AB0"/>
    <w:rsid w:val="00960059"/>
    <w:rsid w:val="0096033E"/>
    <w:rsid w:val="009609D5"/>
    <w:rsid w:val="00961352"/>
    <w:rsid w:val="00962D41"/>
    <w:rsid w:val="00962D76"/>
    <w:rsid w:val="00963763"/>
    <w:rsid w:val="009639BA"/>
    <w:rsid w:val="00963A31"/>
    <w:rsid w:val="009641A3"/>
    <w:rsid w:val="00964B69"/>
    <w:rsid w:val="00964C7C"/>
    <w:rsid w:val="00965B82"/>
    <w:rsid w:val="009660C2"/>
    <w:rsid w:val="00966BA9"/>
    <w:rsid w:val="00966E78"/>
    <w:rsid w:val="0096709A"/>
    <w:rsid w:val="00967603"/>
    <w:rsid w:val="009676F3"/>
    <w:rsid w:val="00967745"/>
    <w:rsid w:val="00967919"/>
    <w:rsid w:val="00970403"/>
    <w:rsid w:val="00970D13"/>
    <w:rsid w:val="009720A1"/>
    <w:rsid w:val="0097324E"/>
    <w:rsid w:val="009732ED"/>
    <w:rsid w:val="00973812"/>
    <w:rsid w:val="00973F7D"/>
    <w:rsid w:val="0097477B"/>
    <w:rsid w:val="00974ED3"/>
    <w:rsid w:val="00975CFA"/>
    <w:rsid w:val="00975E1F"/>
    <w:rsid w:val="00975EFD"/>
    <w:rsid w:val="009763AB"/>
    <w:rsid w:val="00981468"/>
    <w:rsid w:val="00981A68"/>
    <w:rsid w:val="00981CFA"/>
    <w:rsid w:val="00981D62"/>
    <w:rsid w:val="00982267"/>
    <w:rsid w:val="009828B5"/>
    <w:rsid w:val="009828BC"/>
    <w:rsid w:val="00982DB7"/>
    <w:rsid w:val="00984634"/>
    <w:rsid w:val="009857C3"/>
    <w:rsid w:val="00985F04"/>
    <w:rsid w:val="00986BBB"/>
    <w:rsid w:val="00986F34"/>
    <w:rsid w:val="00987954"/>
    <w:rsid w:val="00987B06"/>
    <w:rsid w:val="009902CD"/>
    <w:rsid w:val="00990B7E"/>
    <w:rsid w:val="00991127"/>
    <w:rsid w:val="009915F9"/>
    <w:rsid w:val="009917C3"/>
    <w:rsid w:val="00991A02"/>
    <w:rsid w:val="00991B85"/>
    <w:rsid w:val="00991BB1"/>
    <w:rsid w:val="009921D2"/>
    <w:rsid w:val="0099350C"/>
    <w:rsid w:val="009943DC"/>
    <w:rsid w:val="00994F5E"/>
    <w:rsid w:val="00995454"/>
    <w:rsid w:val="009958D6"/>
    <w:rsid w:val="00996913"/>
    <w:rsid w:val="00996934"/>
    <w:rsid w:val="00996BEF"/>
    <w:rsid w:val="00996C16"/>
    <w:rsid w:val="00996C63"/>
    <w:rsid w:val="00996C90"/>
    <w:rsid w:val="00996D45"/>
    <w:rsid w:val="00997699"/>
    <w:rsid w:val="00997E1C"/>
    <w:rsid w:val="009A0547"/>
    <w:rsid w:val="009A07F6"/>
    <w:rsid w:val="009A084D"/>
    <w:rsid w:val="009A0E09"/>
    <w:rsid w:val="009A138E"/>
    <w:rsid w:val="009A20FC"/>
    <w:rsid w:val="009A27AC"/>
    <w:rsid w:val="009A349C"/>
    <w:rsid w:val="009A3512"/>
    <w:rsid w:val="009A392C"/>
    <w:rsid w:val="009A395D"/>
    <w:rsid w:val="009A4454"/>
    <w:rsid w:val="009A448C"/>
    <w:rsid w:val="009A4523"/>
    <w:rsid w:val="009A453D"/>
    <w:rsid w:val="009A5454"/>
    <w:rsid w:val="009A5818"/>
    <w:rsid w:val="009A5825"/>
    <w:rsid w:val="009A5A4B"/>
    <w:rsid w:val="009A5E5C"/>
    <w:rsid w:val="009A6ABB"/>
    <w:rsid w:val="009A6E9F"/>
    <w:rsid w:val="009A7061"/>
    <w:rsid w:val="009A70EF"/>
    <w:rsid w:val="009A7595"/>
    <w:rsid w:val="009A7807"/>
    <w:rsid w:val="009A7D39"/>
    <w:rsid w:val="009B03ED"/>
    <w:rsid w:val="009B1195"/>
    <w:rsid w:val="009B1509"/>
    <w:rsid w:val="009B1717"/>
    <w:rsid w:val="009B1879"/>
    <w:rsid w:val="009B1AD9"/>
    <w:rsid w:val="009B3DEE"/>
    <w:rsid w:val="009B4711"/>
    <w:rsid w:val="009B4E18"/>
    <w:rsid w:val="009B5047"/>
    <w:rsid w:val="009B5A0D"/>
    <w:rsid w:val="009B5A13"/>
    <w:rsid w:val="009B7DC3"/>
    <w:rsid w:val="009C01B3"/>
    <w:rsid w:val="009C03F9"/>
    <w:rsid w:val="009C0869"/>
    <w:rsid w:val="009C2386"/>
    <w:rsid w:val="009C2BAF"/>
    <w:rsid w:val="009C48E2"/>
    <w:rsid w:val="009C50D6"/>
    <w:rsid w:val="009C59D1"/>
    <w:rsid w:val="009C68FA"/>
    <w:rsid w:val="009C6B1D"/>
    <w:rsid w:val="009C6F3C"/>
    <w:rsid w:val="009C70BF"/>
    <w:rsid w:val="009D0476"/>
    <w:rsid w:val="009D0614"/>
    <w:rsid w:val="009D0625"/>
    <w:rsid w:val="009D0877"/>
    <w:rsid w:val="009D16A2"/>
    <w:rsid w:val="009D2749"/>
    <w:rsid w:val="009D333E"/>
    <w:rsid w:val="009D4552"/>
    <w:rsid w:val="009D4652"/>
    <w:rsid w:val="009D4CD6"/>
    <w:rsid w:val="009D5D88"/>
    <w:rsid w:val="009D6207"/>
    <w:rsid w:val="009D6D8E"/>
    <w:rsid w:val="009D6ECA"/>
    <w:rsid w:val="009D7AD0"/>
    <w:rsid w:val="009D7AD8"/>
    <w:rsid w:val="009D7B5D"/>
    <w:rsid w:val="009D7B6C"/>
    <w:rsid w:val="009E0731"/>
    <w:rsid w:val="009E10ED"/>
    <w:rsid w:val="009E2630"/>
    <w:rsid w:val="009E2ECF"/>
    <w:rsid w:val="009E3EBA"/>
    <w:rsid w:val="009E4846"/>
    <w:rsid w:val="009E48B7"/>
    <w:rsid w:val="009E513F"/>
    <w:rsid w:val="009E5536"/>
    <w:rsid w:val="009E70F8"/>
    <w:rsid w:val="009F06BF"/>
    <w:rsid w:val="009F0AC3"/>
    <w:rsid w:val="009F1007"/>
    <w:rsid w:val="009F14DD"/>
    <w:rsid w:val="009F16BB"/>
    <w:rsid w:val="009F1D27"/>
    <w:rsid w:val="009F1EB7"/>
    <w:rsid w:val="009F244B"/>
    <w:rsid w:val="009F2800"/>
    <w:rsid w:val="009F2B72"/>
    <w:rsid w:val="009F2F5B"/>
    <w:rsid w:val="009F3027"/>
    <w:rsid w:val="009F412C"/>
    <w:rsid w:val="009F468D"/>
    <w:rsid w:val="009F468E"/>
    <w:rsid w:val="009F47ED"/>
    <w:rsid w:val="009F55B0"/>
    <w:rsid w:val="009F605E"/>
    <w:rsid w:val="009F6430"/>
    <w:rsid w:val="009F6D0D"/>
    <w:rsid w:val="009F72F9"/>
    <w:rsid w:val="00A007F4"/>
    <w:rsid w:val="00A00934"/>
    <w:rsid w:val="00A00E4B"/>
    <w:rsid w:val="00A0131B"/>
    <w:rsid w:val="00A018DD"/>
    <w:rsid w:val="00A01DD9"/>
    <w:rsid w:val="00A023C5"/>
    <w:rsid w:val="00A0474D"/>
    <w:rsid w:val="00A04992"/>
    <w:rsid w:val="00A049A4"/>
    <w:rsid w:val="00A058EA"/>
    <w:rsid w:val="00A05999"/>
    <w:rsid w:val="00A066BC"/>
    <w:rsid w:val="00A06A50"/>
    <w:rsid w:val="00A06CB9"/>
    <w:rsid w:val="00A06E02"/>
    <w:rsid w:val="00A07840"/>
    <w:rsid w:val="00A07A3C"/>
    <w:rsid w:val="00A07F28"/>
    <w:rsid w:val="00A10531"/>
    <w:rsid w:val="00A10564"/>
    <w:rsid w:val="00A10BC7"/>
    <w:rsid w:val="00A10CCA"/>
    <w:rsid w:val="00A11864"/>
    <w:rsid w:val="00A11F87"/>
    <w:rsid w:val="00A14E37"/>
    <w:rsid w:val="00A14F9D"/>
    <w:rsid w:val="00A15035"/>
    <w:rsid w:val="00A15265"/>
    <w:rsid w:val="00A15438"/>
    <w:rsid w:val="00A16040"/>
    <w:rsid w:val="00A1664F"/>
    <w:rsid w:val="00A1724D"/>
    <w:rsid w:val="00A17384"/>
    <w:rsid w:val="00A17857"/>
    <w:rsid w:val="00A2079A"/>
    <w:rsid w:val="00A20846"/>
    <w:rsid w:val="00A20C3B"/>
    <w:rsid w:val="00A21205"/>
    <w:rsid w:val="00A22263"/>
    <w:rsid w:val="00A22F9B"/>
    <w:rsid w:val="00A24139"/>
    <w:rsid w:val="00A24949"/>
    <w:rsid w:val="00A2494E"/>
    <w:rsid w:val="00A254DD"/>
    <w:rsid w:val="00A26B5F"/>
    <w:rsid w:val="00A27268"/>
    <w:rsid w:val="00A2736F"/>
    <w:rsid w:val="00A27578"/>
    <w:rsid w:val="00A27756"/>
    <w:rsid w:val="00A3132D"/>
    <w:rsid w:val="00A3150A"/>
    <w:rsid w:val="00A31BAB"/>
    <w:rsid w:val="00A32155"/>
    <w:rsid w:val="00A3228A"/>
    <w:rsid w:val="00A3362E"/>
    <w:rsid w:val="00A3483B"/>
    <w:rsid w:val="00A35342"/>
    <w:rsid w:val="00A35951"/>
    <w:rsid w:val="00A3611F"/>
    <w:rsid w:val="00A37709"/>
    <w:rsid w:val="00A379EA"/>
    <w:rsid w:val="00A40883"/>
    <w:rsid w:val="00A41312"/>
    <w:rsid w:val="00A418C7"/>
    <w:rsid w:val="00A42D52"/>
    <w:rsid w:val="00A430F3"/>
    <w:rsid w:val="00A437BF"/>
    <w:rsid w:val="00A43ECC"/>
    <w:rsid w:val="00A448BC"/>
    <w:rsid w:val="00A45D17"/>
    <w:rsid w:val="00A45F32"/>
    <w:rsid w:val="00A463DC"/>
    <w:rsid w:val="00A46641"/>
    <w:rsid w:val="00A4714C"/>
    <w:rsid w:val="00A47E0B"/>
    <w:rsid w:val="00A5034A"/>
    <w:rsid w:val="00A506E1"/>
    <w:rsid w:val="00A524F4"/>
    <w:rsid w:val="00A52CAD"/>
    <w:rsid w:val="00A52E0C"/>
    <w:rsid w:val="00A53BDC"/>
    <w:rsid w:val="00A540C6"/>
    <w:rsid w:val="00A540F0"/>
    <w:rsid w:val="00A546AE"/>
    <w:rsid w:val="00A55256"/>
    <w:rsid w:val="00A55368"/>
    <w:rsid w:val="00A5550A"/>
    <w:rsid w:val="00A55C61"/>
    <w:rsid w:val="00A562F5"/>
    <w:rsid w:val="00A56B4E"/>
    <w:rsid w:val="00A56B72"/>
    <w:rsid w:val="00A578CE"/>
    <w:rsid w:val="00A604FF"/>
    <w:rsid w:val="00A60B0F"/>
    <w:rsid w:val="00A60E95"/>
    <w:rsid w:val="00A616E8"/>
    <w:rsid w:val="00A6354F"/>
    <w:rsid w:val="00A63C52"/>
    <w:rsid w:val="00A63C7B"/>
    <w:rsid w:val="00A6428B"/>
    <w:rsid w:val="00A649DC"/>
    <w:rsid w:val="00A64D56"/>
    <w:rsid w:val="00A65432"/>
    <w:rsid w:val="00A6554E"/>
    <w:rsid w:val="00A660B5"/>
    <w:rsid w:val="00A667DF"/>
    <w:rsid w:val="00A67E55"/>
    <w:rsid w:val="00A708B6"/>
    <w:rsid w:val="00A70F7B"/>
    <w:rsid w:val="00A7116A"/>
    <w:rsid w:val="00A71381"/>
    <w:rsid w:val="00A71398"/>
    <w:rsid w:val="00A717C4"/>
    <w:rsid w:val="00A71B91"/>
    <w:rsid w:val="00A72402"/>
    <w:rsid w:val="00A72A4C"/>
    <w:rsid w:val="00A72F0F"/>
    <w:rsid w:val="00A7314C"/>
    <w:rsid w:val="00A73D0B"/>
    <w:rsid w:val="00A73E8A"/>
    <w:rsid w:val="00A74407"/>
    <w:rsid w:val="00A74E23"/>
    <w:rsid w:val="00A752A5"/>
    <w:rsid w:val="00A757F3"/>
    <w:rsid w:val="00A760DD"/>
    <w:rsid w:val="00A768ED"/>
    <w:rsid w:val="00A7696C"/>
    <w:rsid w:val="00A77CD1"/>
    <w:rsid w:val="00A80712"/>
    <w:rsid w:val="00A813D3"/>
    <w:rsid w:val="00A81DC8"/>
    <w:rsid w:val="00A81E3A"/>
    <w:rsid w:val="00A82518"/>
    <w:rsid w:val="00A8257C"/>
    <w:rsid w:val="00A82B0B"/>
    <w:rsid w:val="00A82DC9"/>
    <w:rsid w:val="00A83AC1"/>
    <w:rsid w:val="00A83B51"/>
    <w:rsid w:val="00A83EB2"/>
    <w:rsid w:val="00A844A8"/>
    <w:rsid w:val="00A85E6C"/>
    <w:rsid w:val="00A868C8"/>
    <w:rsid w:val="00A87E14"/>
    <w:rsid w:val="00A9029F"/>
    <w:rsid w:val="00A907BD"/>
    <w:rsid w:val="00A9089A"/>
    <w:rsid w:val="00A91119"/>
    <w:rsid w:val="00A91FCD"/>
    <w:rsid w:val="00A922B9"/>
    <w:rsid w:val="00A92667"/>
    <w:rsid w:val="00A92FE5"/>
    <w:rsid w:val="00A9395A"/>
    <w:rsid w:val="00A93FF0"/>
    <w:rsid w:val="00A940D2"/>
    <w:rsid w:val="00A94555"/>
    <w:rsid w:val="00A94BF4"/>
    <w:rsid w:val="00A94E4C"/>
    <w:rsid w:val="00A96027"/>
    <w:rsid w:val="00A96B7D"/>
    <w:rsid w:val="00A96FB8"/>
    <w:rsid w:val="00A9763F"/>
    <w:rsid w:val="00A97A31"/>
    <w:rsid w:val="00AA033B"/>
    <w:rsid w:val="00AA0844"/>
    <w:rsid w:val="00AA1015"/>
    <w:rsid w:val="00AA10B6"/>
    <w:rsid w:val="00AA1A3A"/>
    <w:rsid w:val="00AA2991"/>
    <w:rsid w:val="00AA3227"/>
    <w:rsid w:val="00AA3BE8"/>
    <w:rsid w:val="00AA4957"/>
    <w:rsid w:val="00AA5211"/>
    <w:rsid w:val="00AA6C9C"/>
    <w:rsid w:val="00AA7428"/>
    <w:rsid w:val="00AA7648"/>
    <w:rsid w:val="00AB01EE"/>
    <w:rsid w:val="00AB05C8"/>
    <w:rsid w:val="00AB0659"/>
    <w:rsid w:val="00AB0BC0"/>
    <w:rsid w:val="00AB1375"/>
    <w:rsid w:val="00AB139B"/>
    <w:rsid w:val="00AB15A6"/>
    <w:rsid w:val="00AB20F2"/>
    <w:rsid w:val="00AB238E"/>
    <w:rsid w:val="00AB24ED"/>
    <w:rsid w:val="00AB2696"/>
    <w:rsid w:val="00AB2705"/>
    <w:rsid w:val="00AB2849"/>
    <w:rsid w:val="00AB2D03"/>
    <w:rsid w:val="00AB2EB0"/>
    <w:rsid w:val="00AB3144"/>
    <w:rsid w:val="00AB35A1"/>
    <w:rsid w:val="00AB3AD7"/>
    <w:rsid w:val="00AB4403"/>
    <w:rsid w:val="00AB4503"/>
    <w:rsid w:val="00AB4715"/>
    <w:rsid w:val="00AB4FDF"/>
    <w:rsid w:val="00AB597A"/>
    <w:rsid w:val="00AB5B3E"/>
    <w:rsid w:val="00AB627C"/>
    <w:rsid w:val="00AB64E5"/>
    <w:rsid w:val="00AB6EBC"/>
    <w:rsid w:val="00AB7420"/>
    <w:rsid w:val="00AB76C3"/>
    <w:rsid w:val="00AB79B8"/>
    <w:rsid w:val="00AC0274"/>
    <w:rsid w:val="00AC053E"/>
    <w:rsid w:val="00AC1FBF"/>
    <w:rsid w:val="00AC5068"/>
    <w:rsid w:val="00AC51D8"/>
    <w:rsid w:val="00AC5B8B"/>
    <w:rsid w:val="00AD0177"/>
    <w:rsid w:val="00AD0529"/>
    <w:rsid w:val="00AD1707"/>
    <w:rsid w:val="00AD175C"/>
    <w:rsid w:val="00AD1796"/>
    <w:rsid w:val="00AD2B30"/>
    <w:rsid w:val="00AD37AD"/>
    <w:rsid w:val="00AD386E"/>
    <w:rsid w:val="00AD3DAB"/>
    <w:rsid w:val="00AD3DEA"/>
    <w:rsid w:val="00AD6072"/>
    <w:rsid w:val="00AD6840"/>
    <w:rsid w:val="00AD6E34"/>
    <w:rsid w:val="00AD7D25"/>
    <w:rsid w:val="00AE0FB4"/>
    <w:rsid w:val="00AE1242"/>
    <w:rsid w:val="00AE174F"/>
    <w:rsid w:val="00AE1CD6"/>
    <w:rsid w:val="00AE1D40"/>
    <w:rsid w:val="00AE2185"/>
    <w:rsid w:val="00AE2645"/>
    <w:rsid w:val="00AE3325"/>
    <w:rsid w:val="00AE34EF"/>
    <w:rsid w:val="00AE39D4"/>
    <w:rsid w:val="00AE3C5B"/>
    <w:rsid w:val="00AE3EBB"/>
    <w:rsid w:val="00AE4ECF"/>
    <w:rsid w:val="00AE5218"/>
    <w:rsid w:val="00AE5FE4"/>
    <w:rsid w:val="00AE658A"/>
    <w:rsid w:val="00AE695D"/>
    <w:rsid w:val="00AE6B5D"/>
    <w:rsid w:val="00AE7108"/>
    <w:rsid w:val="00AE7C0A"/>
    <w:rsid w:val="00AE7EC9"/>
    <w:rsid w:val="00AE7FEA"/>
    <w:rsid w:val="00AF161A"/>
    <w:rsid w:val="00AF16CA"/>
    <w:rsid w:val="00AF19A1"/>
    <w:rsid w:val="00AF1ABF"/>
    <w:rsid w:val="00AF1B8A"/>
    <w:rsid w:val="00AF1FC4"/>
    <w:rsid w:val="00AF2061"/>
    <w:rsid w:val="00AF3EB4"/>
    <w:rsid w:val="00AF4A50"/>
    <w:rsid w:val="00AF5B9F"/>
    <w:rsid w:val="00AF6046"/>
    <w:rsid w:val="00AF745D"/>
    <w:rsid w:val="00AF7B44"/>
    <w:rsid w:val="00B006E7"/>
    <w:rsid w:val="00B00BA3"/>
    <w:rsid w:val="00B00EAE"/>
    <w:rsid w:val="00B02000"/>
    <w:rsid w:val="00B0202E"/>
    <w:rsid w:val="00B0203C"/>
    <w:rsid w:val="00B0375E"/>
    <w:rsid w:val="00B04A48"/>
    <w:rsid w:val="00B04BB3"/>
    <w:rsid w:val="00B04E5F"/>
    <w:rsid w:val="00B050D5"/>
    <w:rsid w:val="00B05363"/>
    <w:rsid w:val="00B06454"/>
    <w:rsid w:val="00B1066B"/>
    <w:rsid w:val="00B10D0E"/>
    <w:rsid w:val="00B10F82"/>
    <w:rsid w:val="00B11B93"/>
    <w:rsid w:val="00B11E91"/>
    <w:rsid w:val="00B12CFD"/>
    <w:rsid w:val="00B13406"/>
    <w:rsid w:val="00B13C32"/>
    <w:rsid w:val="00B13F49"/>
    <w:rsid w:val="00B140D8"/>
    <w:rsid w:val="00B1422D"/>
    <w:rsid w:val="00B145FA"/>
    <w:rsid w:val="00B1562B"/>
    <w:rsid w:val="00B159A5"/>
    <w:rsid w:val="00B15CA4"/>
    <w:rsid w:val="00B15D80"/>
    <w:rsid w:val="00B169FB"/>
    <w:rsid w:val="00B17433"/>
    <w:rsid w:val="00B176AF"/>
    <w:rsid w:val="00B176D0"/>
    <w:rsid w:val="00B17840"/>
    <w:rsid w:val="00B17F8F"/>
    <w:rsid w:val="00B20B3A"/>
    <w:rsid w:val="00B21184"/>
    <w:rsid w:val="00B2205D"/>
    <w:rsid w:val="00B22F45"/>
    <w:rsid w:val="00B2308F"/>
    <w:rsid w:val="00B2323A"/>
    <w:rsid w:val="00B23653"/>
    <w:rsid w:val="00B23A31"/>
    <w:rsid w:val="00B23F6B"/>
    <w:rsid w:val="00B2429B"/>
    <w:rsid w:val="00B24755"/>
    <w:rsid w:val="00B2539D"/>
    <w:rsid w:val="00B2561B"/>
    <w:rsid w:val="00B258CD"/>
    <w:rsid w:val="00B25FD5"/>
    <w:rsid w:val="00B271BA"/>
    <w:rsid w:val="00B27654"/>
    <w:rsid w:val="00B30916"/>
    <w:rsid w:val="00B312EB"/>
    <w:rsid w:val="00B31361"/>
    <w:rsid w:val="00B31623"/>
    <w:rsid w:val="00B320CE"/>
    <w:rsid w:val="00B3217B"/>
    <w:rsid w:val="00B32432"/>
    <w:rsid w:val="00B32B10"/>
    <w:rsid w:val="00B33019"/>
    <w:rsid w:val="00B338F6"/>
    <w:rsid w:val="00B339E1"/>
    <w:rsid w:val="00B35784"/>
    <w:rsid w:val="00B36B2E"/>
    <w:rsid w:val="00B36F0D"/>
    <w:rsid w:val="00B378CC"/>
    <w:rsid w:val="00B41A43"/>
    <w:rsid w:val="00B421F1"/>
    <w:rsid w:val="00B42CA6"/>
    <w:rsid w:val="00B42F82"/>
    <w:rsid w:val="00B43C7C"/>
    <w:rsid w:val="00B43D95"/>
    <w:rsid w:val="00B43DCD"/>
    <w:rsid w:val="00B43E1C"/>
    <w:rsid w:val="00B44AF1"/>
    <w:rsid w:val="00B44E1A"/>
    <w:rsid w:val="00B44EF9"/>
    <w:rsid w:val="00B44FF6"/>
    <w:rsid w:val="00B458C7"/>
    <w:rsid w:val="00B466FB"/>
    <w:rsid w:val="00B46F25"/>
    <w:rsid w:val="00B4732A"/>
    <w:rsid w:val="00B473EA"/>
    <w:rsid w:val="00B475F5"/>
    <w:rsid w:val="00B47862"/>
    <w:rsid w:val="00B50059"/>
    <w:rsid w:val="00B5149B"/>
    <w:rsid w:val="00B52B97"/>
    <w:rsid w:val="00B52DF1"/>
    <w:rsid w:val="00B53601"/>
    <w:rsid w:val="00B53710"/>
    <w:rsid w:val="00B5439F"/>
    <w:rsid w:val="00B546C5"/>
    <w:rsid w:val="00B55A4D"/>
    <w:rsid w:val="00B56EDD"/>
    <w:rsid w:val="00B56FE1"/>
    <w:rsid w:val="00B56FED"/>
    <w:rsid w:val="00B575B1"/>
    <w:rsid w:val="00B57810"/>
    <w:rsid w:val="00B60814"/>
    <w:rsid w:val="00B617D5"/>
    <w:rsid w:val="00B61B24"/>
    <w:rsid w:val="00B6202C"/>
    <w:rsid w:val="00B6218D"/>
    <w:rsid w:val="00B629B4"/>
    <w:rsid w:val="00B64018"/>
    <w:rsid w:val="00B645FF"/>
    <w:rsid w:val="00B70DA1"/>
    <w:rsid w:val="00B70E14"/>
    <w:rsid w:val="00B70E5F"/>
    <w:rsid w:val="00B710B5"/>
    <w:rsid w:val="00B712C9"/>
    <w:rsid w:val="00B71CB1"/>
    <w:rsid w:val="00B72B78"/>
    <w:rsid w:val="00B73343"/>
    <w:rsid w:val="00B7346F"/>
    <w:rsid w:val="00B73859"/>
    <w:rsid w:val="00B73E84"/>
    <w:rsid w:val="00B74FE9"/>
    <w:rsid w:val="00B75F0E"/>
    <w:rsid w:val="00B7634E"/>
    <w:rsid w:val="00B767B6"/>
    <w:rsid w:val="00B76D85"/>
    <w:rsid w:val="00B77279"/>
    <w:rsid w:val="00B77469"/>
    <w:rsid w:val="00B80285"/>
    <w:rsid w:val="00B802EC"/>
    <w:rsid w:val="00B8052C"/>
    <w:rsid w:val="00B80C2F"/>
    <w:rsid w:val="00B81690"/>
    <w:rsid w:val="00B8191F"/>
    <w:rsid w:val="00B82B35"/>
    <w:rsid w:val="00B832A2"/>
    <w:rsid w:val="00B837DB"/>
    <w:rsid w:val="00B842AE"/>
    <w:rsid w:val="00B84533"/>
    <w:rsid w:val="00B859C1"/>
    <w:rsid w:val="00B85B51"/>
    <w:rsid w:val="00B861D3"/>
    <w:rsid w:val="00B86843"/>
    <w:rsid w:val="00B87B87"/>
    <w:rsid w:val="00B9102E"/>
    <w:rsid w:val="00B92232"/>
    <w:rsid w:val="00B92759"/>
    <w:rsid w:val="00B92F55"/>
    <w:rsid w:val="00B93506"/>
    <w:rsid w:val="00B94362"/>
    <w:rsid w:val="00B947DC"/>
    <w:rsid w:val="00B9520B"/>
    <w:rsid w:val="00B95762"/>
    <w:rsid w:val="00B95C8E"/>
    <w:rsid w:val="00B962C4"/>
    <w:rsid w:val="00B967DA"/>
    <w:rsid w:val="00B96AC2"/>
    <w:rsid w:val="00B97314"/>
    <w:rsid w:val="00B97356"/>
    <w:rsid w:val="00B97BE6"/>
    <w:rsid w:val="00BA042A"/>
    <w:rsid w:val="00BA086C"/>
    <w:rsid w:val="00BA0DF3"/>
    <w:rsid w:val="00BA0FC9"/>
    <w:rsid w:val="00BA1011"/>
    <w:rsid w:val="00BA13DC"/>
    <w:rsid w:val="00BA1C8A"/>
    <w:rsid w:val="00BA2382"/>
    <w:rsid w:val="00BA2AFB"/>
    <w:rsid w:val="00BA2ED0"/>
    <w:rsid w:val="00BA2ED4"/>
    <w:rsid w:val="00BA2F80"/>
    <w:rsid w:val="00BA3077"/>
    <w:rsid w:val="00BA3F87"/>
    <w:rsid w:val="00BA4067"/>
    <w:rsid w:val="00BA4209"/>
    <w:rsid w:val="00BA4452"/>
    <w:rsid w:val="00BA4AE9"/>
    <w:rsid w:val="00BA4C61"/>
    <w:rsid w:val="00BA5724"/>
    <w:rsid w:val="00BA69C0"/>
    <w:rsid w:val="00BB0A01"/>
    <w:rsid w:val="00BB0B48"/>
    <w:rsid w:val="00BB0BC1"/>
    <w:rsid w:val="00BB136C"/>
    <w:rsid w:val="00BB1F37"/>
    <w:rsid w:val="00BB250C"/>
    <w:rsid w:val="00BB29EA"/>
    <w:rsid w:val="00BB2A55"/>
    <w:rsid w:val="00BB3B19"/>
    <w:rsid w:val="00BB3B3D"/>
    <w:rsid w:val="00BB46B7"/>
    <w:rsid w:val="00BB4C19"/>
    <w:rsid w:val="00BB5CFE"/>
    <w:rsid w:val="00BB62CD"/>
    <w:rsid w:val="00BB63FE"/>
    <w:rsid w:val="00BB6806"/>
    <w:rsid w:val="00BB69B5"/>
    <w:rsid w:val="00BB7939"/>
    <w:rsid w:val="00BC0753"/>
    <w:rsid w:val="00BC0874"/>
    <w:rsid w:val="00BC1D95"/>
    <w:rsid w:val="00BC1FC8"/>
    <w:rsid w:val="00BC2126"/>
    <w:rsid w:val="00BC23EA"/>
    <w:rsid w:val="00BC2791"/>
    <w:rsid w:val="00BC304C"/>
    <w:rsid w:val="00BC3499"/>
    <w:rsid w:val="00BC41F2"/>
    <w:rsid w:val="00BC4C35"/>
    <w:rsid w:val="00BC5BCE"/>
    <w:rsid w:val="00BC6002"/>
    <w:rsid w:val="00BC603C"/>
    <w:rsid w:val="00BC6100"/>
    <w:rsid w:val="00BC61BC"/>
    <w:rsid w:val="00BC62D6"/>
    <w:rsid w:val="00BC6623"/>
    <w:rsid w:val="00BD0153"/>
    <w:rsid w:val="00BD087B"/>
    <w:rsid w:val="00BD0A3F"/>
    <w:rsid w:val="00BD10AD"/>
    <w:rsid w:val="00BD115F"/>
    <w:rsid w:val="00BD225F"/>
    <w:rsid w:val="00BD232D"/>
    <w:rsid w:val="00BD3061"/>
    <w:rsid w:val="00BD32B0"/>
    <w:rsid w:val="00BD36ED"/>
    <w:rsid w:val="00BD39E4"/>
    <w:rsid w:val="00BD42C1"/>
    <w:rsid w:val="00BD4463"/>
    <w:rsid w:val="00BD4F51"/>
    <w:rsid w:val="00BD555D"/>
    <w:rsid w:val="00BD5ADA"/>
    <w:rsid w:val="00BD64CE"/>
    <w:rsid w:val="00BD6BD0"/>
    <w:rsid w:val="00BD742D"/>
    <w:rsid w:val="00BE0148"/>
    <w:rsid w:val="00BE13D5"/>
    <w:rsid w:val="00BE195F"/>
    <w:rsid w:val="00BE1D46"/>
    <w:rsid w:val="00BE2A28"/>
    <w:rsid w:val="00BE2B8A"/>
    <w:rsid w:val="00BE30D8"/>
    <w:rsid w:val="00BE32D5"/>
    <w:rsid w:val="00BE39B2"/>
    <w:rsid w:val="00BE41B2"/>
    <w:rsid w:val="00BE4C30"/>
    <w:rsid w:val="00BE4FD0"/>
    <w:rsid w:val="00BE5435"/>
    <w:rsid w:val="00BE59D9"/>
    <w:rsid w:val="00BE6112"/>
    <w:rsid w:val="00BE652E"/>
    <w:rsid w:val="00BE6DCD"/>
    <w:rsid w:val="00BE7579"/>
    <w:rsid w:val="00BE771C"/>
    <w:rsid w:val="00BE7873"/>
    <w:rsid w:val="00BE7DE0"/>
    <w:rsid w:val="00BE7EB3"/>
    <w:rsid w:val="00BF08C1"/>
    <w:rsid w:val="00BF10B6"/>
    <w:rsid w:val="00BF2FFF"/>
    <w:rsid w:val="00BF36EF"/>
    <w:rsid w:val="00BF421C"/>
    <w:rsid w:val="00BF42B3"/>
    <w:rsid w:val="00BF50C3"/>
    <w:rsid w:val="00BF5234"/>
    <w:rsid w:val="00BF56F8"/>
    <w:rsid w:val="00BF61D2"/>
    <w:rsid w:val="00BF63A4"/>
    <w:rsid w:val="00BF6726"/>
    <w:rsid w:val="00BF70CE"/>
    <w:rsid w:val="00BF7520"/>
    <w:rsid w:val="00BF7A1B"/>
    <w:rsid w:val="00BF7D15"/>
    <w:rsid w:val="00C0056E"/>
    <w:rsid w:val="00C00CAB"/>
    <w:rsid w:val="00C00D7E"/>
    <w:rsid w:val="00C01B37"/>
    <w:rsid w:val="00C0224F"/>
    <w:rsid w:val="00C02373"/>
    <w:rsid w:val="00C044AE"/>
    <w:rsid w:val="00C04AB1"/>
    <w:rsid w:val="00C0628C"/>
    <w:rsid w:val="00C06778"/>
    <w:rsid w:val="00C07971"/>
    <w:rsid w:val="00C07C72"/>
    <w:rsid w:val="00C07DCF"/>
    <w:rsid w:val="00C07E7C"/>
    <w:rsid w:val="00C1066E"/>
    <w:rsid w:val="00C11062"/>
    <w:rsid w:val="00C11353"/>
    <w:rsid w:val="00C11A6C"/>
    <w:rsid w:val="00C11C6D"/>
    <w:rsid w:val="00C12411"/>
    <w:rsid w:val="00C125FC"/>
    <w:rsid w:val="00C12879"/>
    <w:rsid w:val="00C12885"/>
    <w:rsid w:val="00C1288F"/>
    <w:rsid w:val="00C12A0D"/>
    <w:rsid w:val="00C12CE1"/>
    <w:rsid w:val="00C12EA0"/>
    <w:rsid w:val="00C13067"/>
    <w:rsid w:val="00C1330A"/>
    <w:rsid w:val="00C139C2"/>
    <w:rsid w:val="00C142A1"/>
    <w:rsid w:val="00C153ED"/>
    <w:rsid w:val="00C167F5"/>
    <w:rsid w:val="00C1732A"/>
    <w:rsid w:val="00C17D77"/>
    <w:rsid w:val="00C20469"/>
    <w:rsid w:val="00C2140A"/>
    <w:rsid w:val="00C21EFC"/>
    <w:rsid w:val="00C2246F"/>
    <w:rsid w:val="00C22727"/>
    <w:rsid w:val="00C22C0E"/>
    <w:rsid w:val="00C22CDC"/>
    <w:rsid w:val="00C238FF"/>
    <w:rsid w:val="00C239C1"/>
    <w:rsid w:val="00C23B43"/>
    <w:rsid w:val="00C24AF4"/>
    <w:rsid w:val="00C24B99"/>
    <w:rsid w:val="00C2523E"/>
    <w:rsid w:val="00C25CF9"/>
    <w:rsid w:val="00C26052"/>
    <w:rsid w:val="00C27220"/>
    <w:rsid w:val="00C276D5"/>
    <w:rsid w:val="00C307D2"/>
    <w:rsid w:val="00C3163A"/>
    <w:rsid w:val="00C329AA"/>
    <w:rsid w:val="00C335EF"/>
    <w:rsid w:val="00C33902"/>
    <w:rsid w:val="00C33CA4"/>
    <w:rsid w:val="00C33F5F"/>
    <w:rsid w:val="00C34A10"/>
    <w:rsid w:val="00C353E5"/>
    <w:rsid w:val="00C35C5E"/>
    <w:rsid w:val="00C362A8"/>
    <w:rsid w:val="00C36432"/>
    <w:rsid w:val="00C36658"/>
    <w:rsid w:val="00C36A76"/>
    <w:rsid w:val="00C36E30"/>
    <w:rsid w:val="00C37D88"/>
    <w:rsid w:val="00C4035C"/>
    <w:rsid w:val="00C403D3"/>
    <w:rsid w:val="00C41967"/>
    <w:rsid w:val="00C4273D"/>
    <w:rsid w:val="00C42A4C"/>
    <w:rsid w:val="00C43077"/>
    <w:rsid w:val="00C44308"/>
    <w:rsid w:val="00C44776"/>
    <w:rsid w:val="00C44B1F"/>
    <w:rsid w:val="00C44BAF"/>
    <w:rsid w:val="00C44F00"/>
    <w:rsid w:val="00C45172"/>
    <w:rsid w:val="00C45353"/>
    <w:rsid w:val="00C4553D"/>
    <w:rsid w:val="00C455A7"/>
    <w:rsid w:val="00C45987"/>
    <w:rsid w:val="00C467A4"/>
    <w:rsid w:val="00C47088"/>
    <w:rsid w:val="00C4746E"/>
    <w:rsid w:val="00C47BFF"/>
    <w:rsid w:val="00C47D53"/>
    <w:rsid w:val="00C5040F"/>
    <w:rsid w:val="00C509CE"/>
    <w:rsid w:val="00C51072"/>
    <w:rsid w:val="00C527AD"/>
    <w:rsid w:val="00C528B4"/>
    <w:rsid w:val="00C52B38"/>
    <w:rsid w:val="00C531F2"/>
    <w:rsid w:val="00C5370A"/>
    <w:rsid w:val="00C539BA"/>
    <w:rsid w:val="00C53E8D"/>
    <w:rsid w:val="00C5425D"/>
    <w:rsid w:val="00C5553F"/>
    <w:rsid w:val="00C55C21"/>
    <w:rsid w:val="00C55FAA"/>
    <w:rsid w:val="00C5609A"/>
    <w:rsid w:val="00C5675B"/>
    <w:rsid w:val="00C57C95"/>
    <w:rsid w:val="00C603AA"/>
    <w:rsid w:val="00C60573"/>
    <w:rsid w:val="00C60A07"/>
    <w:rsid w:val="00C62CC0"/>
    <w:rsid w:val="00C6359B"/>
    <w:rsid w:val="00C642E8"/>
    <w:rsid w:val="00C64EAA"/>
    <w:rsid w:val="00C65A1A"/>
    <w:rsid w:val="00C66AD9"/>
    <w:rsid w:val="00C66C3D"/>
    <w:rsid w:val="00C671DA"/>
    <w:rsid w:val="00C67D41"/>
    <w:rsid w:val="00C70756"/>
    <w:rsid w:val="00C71246"/>
    <w:rsid w:val="00C719F9"/>
    <w:rsid w:val="00C721C1"/>
    <w:rsid w:val="00C723D2"/>
    <w:rsid w:val="00C7242F"/>
    <w:rsid w:val="00C72761"/>
    <w:rsid w:val="00C730AA"/>
    <w:rsid w:val="00C730E0"/>
    <w:rsid w:val="00C73940"/>
    <w:rsid w:val="00C73D6D"/>
    <w:rsid w:val="00C73F60"/>
    <w:rsid w:val="00C74013"/>
    <w:rsid w:val="00C74199"/>
    <w:rsid w:val="00C75851"/>
    <w:rsid w:val="00C75EBE"/>
    <w:rsid w:val="00C76620"/>
    <w:rsid w:val="00C766E4"/>
    <w:rsid w:val="00C76B7E"/>
    <w:rsid w:val="00C771A9"/>
    <w:rsid w:val="00C80CD2"/>
    <w:rsid w:val="00C80D29"/>
    <w:rsid w:val="00C80F46"/>
    <w:rsid w:val="00C82263"/>
    <w:rsid w:val="00C82833"/>
    <w:rsid w:val="00C82A6B"/>
    <w:rsid w:val="00C82BB6"/>
    <w:rsid w:val="00C83579"/>
    <w:rsid w:val="00C83738"/>
    <w:rsid w:val="00C83AA5"/>
    <w:rsid w:val="00C84B7B"/>
    <w:rsid w:val="00C8562B"/>
    <w:rsid w:val="00C86A00"/>
    <w:rsid w:val="00C86E7F"/>
    <w:rsid w:val="00C87D41"/>
    <w:rsid w:val="00C9026A"/>
    <w:rsid w:val="00C91141"/>
    <w:rsid w:val="00C918EA"/>
    <w:rsid w:val="00C91D01"/>
    <w:rsid w:val="00C92DDE"/>
    <w:rsid w:val="00C93050"/>
    <w:rsid w:val="00C936F1"/>
    <w:rsid w:val="00C939A7"/>
    <w:rsid w:val="00C939C4"/>
    <w:rsid w:val="00C93CB3"/>
    <w:rsid w:val="00C93E2C"/>
    <w:rsid w:val="00C93FD4"/>
    <w:rsid w:val="00C94107"/>
    <w:rsid w:val="00C946DC"/>
    <w:rsid w:val="00C94916"/>
    <w:rsid w:val="00C94D55"/>
    <w:rsid w:val="00C954AB"/>
    <w:rsid w:val="00C97ABB"/>
    <w:rsid w:val="00CA0BC1"/>
    <w:rsid w:val="00CA1279"/>
    <w:rsid w:val="00CA18F4"/>
    <w:rsid w:val="00CA1915"/>
    <w:rsid w:val="00CA21C8"/>
    <w:rsid w:val="00CA235D"/>
    <w:rsid w:val="00CA2649"/>
    <w:rsid w:val="00CA26BB"/>
    <w:rsid w:val="00CA2EE4"/>
    <w:rsid w:val="00CA3434"/>
    <w:rsid w:val="00CA395B"/>
    <w:rsid w:val="00CA3B8E"/>
    <w:rsid w:val="00CA40BD"/>
    <w:rsid w:val="00CA4E91"/>
    <w:rsid w:val="00CA4F54"/>
    <w:rsid w:val="00CA5519"/>
    <w:rsid w:val="00CA5797"/>
    <w:rsid w:val="00CA5E74"/>
    <w:rsid w:val="00CA6DE4"/>
    <w:rsid w:val="00CA6FE6"/>
    <w:rsid w:val="00CA7045"/>
    <w:rsid w:val="00CA7DAD"/>
    <w:rsid w:val="00CB0081"/>
    <w:rsid w:val="00CB0795"/>
    <w:rsid w:val="00CB1058"/>
    <w:rsid w:val="00CB2333"/>
    <w:rsid w:val="00CB2606"/>
    <w:rsid w:val="00CB2951"/>
    <w:rsid w:val="00CB296D"/>
    <w:rsid w:val="00CB3048"/>
    <w:rsid w:val="00CB4500"/>
    <w:rsid w:val="00CB4508"/>
    <w:rsid w:val="00CB4A0C"/>
    <w:rsid w:val="00CB525F"/>
    <w:rsid w:val="00CB55AC"/>
    <w:rsid w:val="00CB5820"/>
    <w:rsid w:val="00CB66C4"/>
    <w:rsid w:val="00CB7B4A"/>
    <w:rsid w:val="00CB7B6A"/>
    <w:rsid w:val="00CB7BC5"/>
    <w:rsid w:val="00CC06CF"/>
    <w:rsid w:val="00CC087C"/>
    <w:rsid w:val="00CC0EF5"/>
    <w:rsid w:val="00CC124B"/>
    <w:rsid w:val="00CC12AD"/>
    <w:rsid w:val="00CC1E75"/>
    <w:rsid w:val="00CC263F"/>
    <w:rsid w:val="00CC275D"/>
    <w:rsid w:val="00CC2896"/>
    <w:rsid w:val="00CC28F4"/>
    <w:rsid w:val="00CC30A2"/>
    <w:rsid w:val="00CC390E"/>
    <w:rsid w:val="00CC3DCD"/>
    <w:rsid w:val="00CC51BF"/>
    <w:rsid w:val="00CC54E8"/>
    <w:rsid w:val="00CC5C23"/>
    <w:rsid w:val="00CC627A"/>
    <w:rsid w:val="00CC77A3"/>
    <w:rsid w:val="00CC7CE7"/>
    <w:rsid w:val="00CC7FE8"/>
    <w:rsid w:val="00CD0F18"/>
    <w:rsid w:val="00CD1C87"/>
    <w:rsid w:val="00CD29A2"/>
    <w:rsid w:val="00CD2AC2"/>
    <w:rsid w:val="00CD2BE6"/>
    <w:rsid w:val="00CD2F69"/>
    <w:rsid w:val="00CD34DF"/>
    <w:rsid w:val="00CD36D7"/>
    <w:rsid w:val="00CD37E3"/>
    <w:rsid w:val="00CD4143"/>
    <w:rsid w:val="00CD5459"/>
    <w:rsid w:val="00CD5621"/>
    <w:rsid w:val="00CD5A72"/>
    <w:rsid w:val="00CD5D88"/>
    <w:rsid w:val="00CD6FA4"/>
    <w:rsid w:val="00CD78D5"/>
    <w:rsid w:val="00CE038B"/>
    <w:rsid w:val="00CE11D9"/>
    <w:rsid w:val="00CE193D"/>
    <w:rsid w:val="00CE1AE8"/>
    <w:rsid w:val="00CE1C66"/>
    <w:rsid w:val="00CE1CE7"/>
    <w:rsid w:val="00CE225D"/>
    <w:rsid w:val="00CE2733"/>
    <w:rsid w:val="00CE31AB"/>
    <w:rsid w:val="00CE494A"/>
    <w:rsid w:val="00CE4B27"/>
    <w:rsid w:val="00CE5280"/>
    <w:rsid w:val="00CE5602"/>
    <w:rsid w:val="00CE56DB"/>
    <w:rsid w:val="00CE5F27"/>
    <w:rsid w:val="00CE62FD"/>
    <w:rsid w:val="00CE701D"/>
    <w:rsid w:val="00CE713A"/>
    <w:rsid w:val="00CE74BA"/>
    <w:rsid w:val="00CE7A6E"/>
    <w:rsid w:val="00CE7BB7"/>
    <w:rsid w:val="00CE7C92"/>
    <w:rsid w:val="00CE7FED"/>
    <w:rsid w:val="00CF0081"/>
    <w:rsid w:val="00CF008C"/>
    <w:rsid w:val="00CF0252"/>
    <w:rsid w:val="00CF0320"/>
    <w:rsid w:val="00CF1836"/>
    <w:rsid w:val="00CF2421"/>
    <w:rsid w:val="00CF2821"/>
    <w:rsid w:val="00CF3BCF"/>
    <w:rsid w:val="00CF3E18"/>
    <w:rsid w:val="00CF3F5F"/>
    <w:rsid w:val="00CF4260"/>
    <w:rsid w:val="00CF42E6"/>
    <w:rsid w:val="00CF4E83"/>
    <w:rsid w:val="00CF52B5"/>
    <w:rsid w:val="00CF5407"/>
    <w:rsid w:val="00CF559B"/>
    <w:rsid w:val="00CF573E"/>
    <w:rsid w:val="00CF6DD2"/>
    <w:rsid w:val="00D0055F"/>
    <w:rsid w:val="00D006D1"/>
    <w:rsid w:val="00D0074C"/>
    <w:rsid w:val="00D00787"/>
    <w:rsid w:val="00D0204D"/>
    <w:rsid w:val="00D02C59"/>
    <w:rsid w:val="00D02D5E"/>
    <w:rsid w:val="00D030FA"/>
    <w:rsid w:val="00D035F2"/>
    <w:rsid w:val="00D03F45"/>
    <w:rsid w:val="00D040FC"/>
    <w:rsid w:val="00D04B79"/>
    <w:rsid w:val="00D04BFE"/>
    <w:rsid w:val="00D04CEB"/>
    <w:rsid w:val="00D04D28"/>
    <w:rsid w:val="00D04D4C"/>
    <w:rsid w:val="00D0554A"/>
    <w:rsid w:val="00D0624C"/>
    <w:rsid w:val="00D06AE4"/>
    <w:rsid w:val="00D06D8A"/>
    <w:rsid w:val="00D0762B"/>
    <w:rsid w:val="00D07A49"/>
    <w:rsid w:val="00D07CE1"/>
    <w:rsid w:val="00D07D6C"/>
    <w:rsid w:val="00D07DF3"/>
    <w:rsid w:val="00D10128"/>
    <w:rsid w:val="00D112F2"/>
    <w:rsid w:val="00D11A96"/>
    <w:rsid w:val="00D11EAD"/>
    <w:rsid w:val="00D11F2A"/>
    <w:rsid w:val="00D12BA6"/>
    <w:rsid w:val="00D12CBF"/>
    <w:rsid w:val="00D13388"/>
    <w:rsid w:val="00D13933"/>
    <w:rsid w:val="00D13B7B"/>
    <w:rsid w:val="00D146B5"/>
    <w:rsid w:val="00D146EA"/>
    <w:rsid w:val="00D147B9"/>
    <w:rsid w:val="00D14EBC"/>
    <w:rsid w:val="00D157C5"/>
    <w:rsid w:val="00D159DB"/>
    <w:rsid w:val="00D1637B"/>
    <w:rsid w:val="00D16D2D"/>
    <w:rsid w:val="00D17235"/>
    <w:rsid w:val="00D17330"/>
    <w:rsid w:val="00D206F5"/>
    <w:rsid w:val="00D211B3"/>
    <w:rsid w:val="00D22086"/>
    <w:rsid w:val="00D229B1"/>
    <w:rsid w:val="00D22C2D"/>
    <w:rsid w:val="00D271C2"/>
    <w:rsid w:val="00D271DA"/>
    <w:rsid w:val="00D27AF3"/>
    <w:rsid w:val="00D27BD6"/>
    <w:rsid w:val="00D30001"/>
    <w:rsid w:val="00D30534"/>
    <w:rsid w:val="00D305D9"/>
    <w:rsid w:val="00D306D9"/>
    <w:rsid w:val="00D30E1A"/>
    <w:rsid w:val="00D31CAA"/>
    <w:rsid w:val="00D32B0C"/>
    <w:rsid w:val="00D33700"/>
    <w:rsid w:val="00D33CD9"/>
    <w:rsid w:val="00D34B87"/>
    <w:rsid w:val="00D3545B"/>
    <w:rsid w:val="00D36599"/>
    <w:rsid w:val="00D36917"/>
    <w:rsid w:val="00D3706E"/>
    <w:rsid w:val="00D37816"/>
    <w:rsid w:val="00D402C8"/>
    <w:rsid w:val="00D40A23"/>
    <w:rsid w:val="00D40EC8"/>
    <w:rsid w:val="00D41330"/>
    <w:rsid w:val="00D427A8"/>
    <w:rsid w:val="00D432E7"/>
    <w:rsid w:val="00D433A6"/>
    <w:rsid w:val="00D4369A"/>
    <w:rsid w:val="00D43C49"/>
    <w:rsid w:val="00D44097"/>
    <w:rsid w:val="00D445E1"/>
    <w:rsid w:val="00D44A54"/>
    <w:rsid w:val="00D44CC9"/>
    <w:rsid w:val="00D47584"/>
    <w:rsid w:val="00D50501"/>
    <w:rsid w:val="00D5067E"/>
    <w:rsid w:val="00D50AC0"/>
    <w:rsid w:val="00D50EC7"/>
    <w:rsid w:val="00D514B9"/>
    <w:rsid w:val="00D51DBB"/>
    <w:rsid w:val="00D52BAE"/>
    <w:rsid w:val="00D530CB"/>
    <w:rsid w:val="00D53B3A"/>
    <w:rsid w:val="00D54B09"/>
    <w:rsid w:val="00D55232"/>
    <w:rsid w:val="00D553AB"/>
    <w:rsid w:val="00D554D4"/>
    <w:rsid w:val="00D560D7"/>
    <w:rsid w:val="00D576D0"/>
    <w:rsid w:val="00D57E32"/>
    <w:rsid w:val="00D57E51"/>
    <w:rsid w:val="00D60055"/>
    <w:rsid w:val="00D609B2"/>
    <w:rsid w:val="00D625C6"/>
    <w:rsid w:val="00D629CF"/>
    <w:rsid w:val="00D62C39"/>
    <w:rsid w:val="00D62E1B"/>
    <w:rsid w:val="00D631AD"/>
    <w:rsid w:val="00D63B0E"/>
    <w:rsid w:val="00D64665"/>
    <w:rsid w:val="00D646AB"/>
    <w:rsid w:val="00D64BF2"/>
    <w:rsid w:val="00D65041"/>
    <w:rsid w:val="00D65498"/>
    <w:rsid w:val="00D65781"/>
    <w:rsid w:val="00D65D0C"/>
    <w:rsid w:val="00D65D47"/>
    <w:rsid w:val="00D66234"/>
    <w:rsid w:val="00D66707"/>
    <w:rsid w:val="00D66C89"/>
    <w:rsid w:val="00D66FCD"/>
    <w:rsid w:val="00D670E8"/>
    <w:rsid w:val="00D67136"/>
    <w:rsid w:val="00D677BF"/>
    <w:rsid w:val="00D67860"/>
    <w:rsid w:val="00D679AD"/>
    <w:rsid w:val="00D67C32"/>
    <w:rsid w:val="00D704CF"/>
    <w:rsid w:val="00D70A1C"/>
    <w:rsid w:val="00D71A74"/>
    <w:rsid w:val="00D71C6C"/>
    <w:rsid w:val="00D724BB"/>
    <w:rsid w:val="00D72837"/>
    <w:rsid w:val="00D72A58"/>
    <w:rsid w:val="00D72D8D"/>
    <w:rsid w:val="00D733D2"/>
    <w:rsid w:val="00D73E5C"/>
    <w:rsid w:val="00D741E1"/>
    <w:rsid w:val="00D744DB"/>
    <w:rsid w:val="00D74CC2"/>
    <w:rsid w:val="00D74DBF"/>
    <w:rsid w:val="00D74E89"/>
    <w:rsid w:val="00D74ED7"/>
    <w:rsid w:val="00D75E9E"/>
    <w:rsid w:val="00D75EF3"/>
    <w:rsid w:val="00D7677E"/>
    <w:rsid w:val="00D776F3"/>
    <w:rsid w:val="00D805A9"/>
    <w:rsid w:val="00D812BB"/>
    <w:rsid w:val="00D81F9D"/>
    <w:rsid w:val="00D83007"/>
    <w:rsid w:val="00D8327B"/>
    <w:rsid w:val="00D836EF"/>
    <w:rsid w:val="00D839CD"/>
    <w:rsid w:val="00D83F27"/>
    <w:rsid w:val="00D855E6"/>
    <w:rsid w:val="00D856CA"/>
    <w:rsid w:val="00D85C8F"/>
    <w:rsid w:val="00D85D46"/>
    <w:rsid w:val="00D85D48"/>
    <w:rsid w:val="00D86605"/>
    <w:rsid w:val="00D86A83"/>
    <w:rsid w:val="00D87397"/>
    <w:rsid w:val="00D87BBE"/>
    <w:rsid w:val="00D9073A"/>
    <w:rsid w:val="00D90D51"/>
    <w:rsid w:val="00D9143A"/>
    <w:rsid w:val="00D91635"/>
    <w:rsid w:val="00D91A0D"/>
    <w:rsid w:val="00D92926"/>
    <w:rsid w:val="00D929C4"/>
    <w:rsid w:val="00D92D90"/>
    <w:rsid w:val="00D9383C"/>
    <w:rsid w:val="00D94522"/>
    <w:rsid w:val="00D953AB"/>
    <w:rsid w:val="00D9550E"/>
    <w:rsid w:val="00D956EA"/>
    <w:rsid w:val="00D962B8"/>
    <w:rsid w:val="00D96A17"/>
    <w:rsid w:val="00DA010D"/>
    <w:rsid w:val="00DA05AB"/>
    <w:rsid w:val="00DA10CD"/>
    <w:rsid w:val="00DA1350"/>
    <w:rsid w:val="00DA336B"/>
    <w:rsid w:val="00DA3B75"/>
    <w:rsid w:val="00DA3E10"/>
    <w:rsid w:val="00DA4EA5"/>
    <w:rsid w:val="00DA5FA9"/>
    <w:rsid w:val="00DA60CD"/>
    <w:rsid w:val="00DA69A8"/>
    <w:rsid w:val="00DA7821"/>
    <w:rsid w:val="00DB0463"/>
    <w:rsid w:val="00DB12BE"/>
    <w:rsid w:val="00DB14B8"/>
    <w:rsid w:val="00DB1DC7"/>
    <w:rsid w:val="00DB2A2F"/>
    <w:rsid w:val="00DB31FC"/>
    <w:rsid w:val="00DB3BE6"/>
    <w:rsid w:val="00DB3F69"/>
    <w:rsid w:val="00DB4A30"/>
    <w:rsid w:val="00DB4A89"/>
    <w:rsid w:val="00DB4D5F"/>
    <w:rsid w:val="00DB4F62"/>
    <w:rsid w:val="00DB6929"/>
    <w:rsid w:val="00DB6C7A"/>
    <w:rsid w:val="00DB7189"/>
    <w:rsid w:val="00DB7806"/>
    <w:rsid w:val="00DB7ADD"/>
    <w:rsid w:val="00DB7DD3"/>
    <w:rsid w:val="00DC0A2C"/>
    <w:rsid w:val="00DC2476"/>
    <w:rsid w:val="00DC29B4"/>
    <w:rsid w:val="00DC3CB2"/>
    <w:rsid w:val="00DC4254"/>
    <w:rsid w:val="00DC4E80"/>
    <w:rsid w:val="00DC5131"/>
    <w:rsid w:val="00DC5C09"/>
    <w:rsid w:val="00DC61EC"/>
    <w:rsid w:val="00DC65DA"/>
    <w:rsid w:val="00DC710A"/>
    <w:rsid w:val="00DC72BD"/>
    <w:rsid w:val="00DC7645"/>
    <w:rsid w:val="00DC7871"/>
    <w:rsid w:val="00DC7FF6"/>
    <w:rsid w:val="00DD0D73"/>
    <w:rsid w:val="00DD0EE8"/>
    <w:rsid w:val="00DD205C"/>
    <w:rsid w:val="00DD2788"/>
    <w:rsid w:val="00DD2DAE"/>
    <w:rsid w:val="00DD3CD1"/>
    <w:rsid w:val="00DD4198"/>
    <w:rsid w:val="00DD4E49"/>
    <w:rsid w:val="00DD50E5"/>
    <w:rsid w:val="00DD5B20"/>
    <w:rsid w:val="00DD61C1"/>
    <w:rsid w:val="00DD6BF0"/>
    <w:rsid w:val="00DD6C70"/>
    <w:rsid w:val="00DD7BC0"/>
    <w:rsid w:val="00DE047C"/>
    <w:rsid w:val="00DE0D42"/>
    <w:rsid w:val="00DE18DD"/>
    <w:rsid w:val="00DE2A46"/>
    <w:rsid w:val="00DE3254"/>
    <w:rsid w:val="00DE42D9"/>
    <w:rsid w:val="00DE46A4"/>
    <w:rsid w:val="00DE5FAD"/>
    <w:rsid w:val="00DE6970"/>
    <w:rsid w:val="00DE7D86"/>
    <w:rsid w:val="00DF07E7"/>
    <w:rsid w:val="00DF09D7"/>
    <w:rsid w:val="00DF09DD"/>
    <w:rsid w:val="00DF0F91"/>
    <w:rsid w:val="00DF171E"/>
    <w:rsid w:val="00DF256B"/>
    <w:rsid w:val="00DF2E26"/>
    <w:rsid w:val="00DF2F50"/>
    <w:rsid w:val="00DF59C5"/>
    <w:rsid w:val="00DF62C2"/>
    <w:rsid w:val="00DF68F2"/>
    <w:rsid w:val="00DF6A6C"/>
    <w:rsid w:val="00DF6A95"/>
    <w:rsid w:val="00DF6C7E"/>
    <w:rsid w:val="00DF6F58"/>
    <w:rsid w:val="00E02CB1"/>
    <w:rsid w:val="00E0343D"/>
    <w:rsid w:val="00E040D2"/>
    <w:rsid w:val="00E04159"/>
    <w:rsid w:val="00E04258"/>
    <w:rsid w:val="00E0563A"/>
    <w:rsid w:val="00E06716"/>
    <w:rsid w:val="00E07085"/>
    <w:rsid w:val="00E070B6"/>
    <w:rsid w:val="00E078B3"/>
    <w:rsid w:val="00E07CF3"/>
    <w:rsid w:val="00E07F58"/>
    <w:rsid w:val="00E10541"/>
    <w:rsid w:val="00E105BE"/>
    <w:rsid w:val="00E11B7B"/>
    <w:rsid w:val="00E12510"/>
    <w:rsid w:val="00E12821"/>
    <w:rsid w:val="00E1296A"/>
    <w:rsid w:val="00E12A3D"/>
    <w:rsid w:val="00E13487"/>
    <w:rsid w:val="00E134DD"/>
    <w:rsid w:val="00E13864"/>
    <w:rsid w:val="00E139AB"/>
    <w:rsid w:val="00E13BD3"/>
    <w:rsid w:val="00E13E04"/>
    <w:rsid w:val="00E143C9"/>
    <w:rsid w:val="00E15677"/>
    <w:rsid w:val="00E16921"/>
    <w:rsid w:val="00E17489"/>
    <w:rsid w:val="00E177A4"/>
    <w:rsid w:val="00E17DE9"/>
    <w:rsid w:val="00E20883"/>
    <w:rsid w:val="00E21227"/>
    <w:rsid w:val="00E212A5"/>
    <w:rsid w:val="00E21482"/>
    <w:rsid w:val="00E231B6"/>
    <w:rsid w:val="00E23947"/>
    <w:rsid w:val="00E23F83"/>
    <w:rsid w:val="00E24AC6"/>
    <w:rsid w:val="00E25591"/>
    <w:rsid w:val="00E25717"/>
    <w:rsid w:val="00E25BED"/>
    <w:rsid w:val="00E264CE"/>
    <w:rsid w:val="00E26F17"/>
    <w:rsid w:val="00E27003"/>
    <w:rsid w:val="00E27FAF"/>
    <w:rsid w:val="00E301BF"/>
    <w:rsid w:val="00E3160D"/>
    <w:rsid w:val="00E316E1"/>
    <w:rsid w:val="00E330CF"/>
    <w:rsid w:val="00E3369D"/>
    <w:rsid w:val="00E337EC"/>
    <w:rsid w:val="00E33AC4"/>
    <w:rsid w:val="00E33FF1"/>
    <w:rsid w:val="00E34649"/>
    <w:rsid w:val="00E34D50"/>
    <w:rsid w:val="00E351D0"/>
    <w:rsid w:val="00E35506"/>
    <w:rsid w:val="00E359F1"/>
    <w:rsid w:val="00E35CA7"/>
    <w:rsid w:val="00E35CF9"/>
    <w:rsid w:val="00E368A0"/>
    <w:rsid w:val="00E369B0"/>
    <w:rsid w:val="00E36F3A"/>
    <w:rsid w:val="00E36FCA"/>
    <w:rsid w:val="00E3728F"/>
    <w:rsid w:val="00E37599"/>
    <w:rsid w:val="00E37A12"/>
    <w:rsid w:val="00E37BB0"/>
    <w:rsid w:val="00E40701"/>
    <w:rsid w:val="00E40EC6"/>
    <w:rsid w:val="00E40F50"/>
    <w:rsid w:val="00E410B9"/>
    <w:rsid w:val="00E41D10"/>
    <w:rsid w:val="00E42053"/>
    <w:rsid w:val="00E422F5"/>
    <w:rsid w:val="00E43605"/>
    <w:rsid w:val="00E44752"/>
    <w:rsid w:val="00E44F3F"/>
    <w:rsid w:val="00E46863"/>
    <w:rsid w:val="00E46874"/>
    <w:rsid w:val="00E471CB"/>
    <w:rsid w:val="00E4753D"/>
    <w:rsid w:val="00E479A8"/>
    <w:rsid w:val="00E47DF4"/>
    <w:rsid w:val="00E50039"/>
    <w:rsid w:val="00E50669"/>
    <w:rsid w:val="00E50F93"/>
    <w:rsid w:val="00E52128"/>
    <w:rsid w:val="00E52681"/>
    <w:rsid w:val="00E52C42"/>
    <w:rsid w:val="00E52FAD"/>
    <w:rsid w:val="00E5380A"/>
    <w:rsid w:val="00E53B0B"/>
    <w:rsid w:val="00E5478E"/>
    <w:rsid w:val="00E54CFE"/>
    <w:rsid w:val="00E54E40"/>
    <w:rsid w:val="00E551AD"/>
    <w:rsid w:val="00E56463"/>
    <w:rsid w:val="00E56C95"/>
    <w:rsid w:val="00E57155"/>
    <w:rsid w:val="00E573AA"/>
    <w:rsid w:val="00E60555"/>
    <w:rsid w:val="00E6103E"/>
    <w:rsid w:val="00E61C4F"/>
    <w:rsid w:val="00E61EA4"/>
    <w:rsid w:val="00E628F2"/>
    <w:rsid w:val="00E6298D"/>
    <w:rsid w:val="00E63151"/>
    <w:rsid w:val="00E63766"/>
    <w:rsid w:val="00E642F5"/>
    <w:rsid w:val="00E643CD"/>
    <w:rsid w:val="00E64603"/>
    <w:rsid w:val="00E64E93"/>
    <w:rsid w:val="00E6508C"/>
    <w:rsid w:val="00E656E7"/>
    <w:rsid w:val="00E661F9"/>
    <w:rsid w:val="00E66667"/>
    <w:rsid w:val="00E671B1"/>
    <w:rsid w:val="00E6763C"/>
    <w:rsid w:val="00E67C39"/>
    <w:rsid w:val="00E67D62"/>
    <w:rsid w:val="00E70B54"/>
    <w:rsid w:val="00E70C30"/>
    <w:rsid w:val="00E70E84"/>
    <w:rsid w:val="00E72A8F"/>
    <w:rsid w:val="00E73171"/>
    <w:rsid w:val="00E73635"/>
    <w:rsid w:val="00E73804"/>
    <w:rsid w:val="00E73C79"/>
    <w:rsid w:val="00E73E12"/>
    <w:rsid w:val="00E74DC3"/>
    <w:rsid w:val="00E7604A"/>
    <w:rsid w:val="00E763D1"/>
    <w:rsid w:val="00E76B24"/>
    <w:rsid w:val="00E77429"/>
    <w:rsid w:val="00E774CE"/>
    <w:rsid w:val="00E7754A"/>
    <w:rsid w:val="00E77B1A"/>
    <w:rsid w:val="00E80365"/>
    <w:rsid w:val="00E80888"/>
    <w:rsid w:val="00E80DDE"/>
    <w:rsid w:val="00E80FFC"/>
    <w:rsid w:val="00E81055"/>
    <w:rsid w:val="00E813FD"/>
    <w:rsid w:val="00E81536"/>
    <w:rsid w:val="00E8159D"/>
    <w:rsid w:val="00E815A1"/>
    <w:rsid w:val="00E81D38"/>
    <w:rsid w:val="00E82AC2"/>
    <w:rsid w:val="00E82E4F"/>
    <w:rsid w:val="00E8357F"/>
    <w:rsid w:val="00E84542"/>
    <w:rsid w:val="00E852DE"/>
    <w:rsid w:val="00E859B7"/>
    <w:rsid w:val="00E86334"/>
    <w:rsid w:val="00E865EC"/>
    <w:rsid w:val="00E86D8B"/>
    <w:rsid w:val="00E87BE6"/>
    <w:rsid w:val="00E87BFE"/>
    <w:rsid w:val="00E90BFD"/>
    <w:rsid w:val="00E90F0B"/>
    <w:rsid w:val="00E91664"/>
    <w:rsid w:val="00E9191E"/>
    <w:rsid w:val="00E92775"/>
    <w:rsid w:val="00E92A19"/>
    <w:rsid w:val="00E92E6F"/>
    <w:rsid w:val="00E92F5D"/>
    <w:rsid w:val="00E9324E"/>
    <w:rsid w:val="00E93A7D"/>
    <w:rsid w:val="00E93DA9"/>
    <w:rsid w:val="00E94378"/>
    <w:rsid w:val="00E943DE"/>
    <w:rsid w:val="00E967A8"/>
    <w:rsid w:val="00E969D9"/>
    <w:rsid w:val="00E97519"/>
    <w:rsid w:val="00E97B5C"/>
    <w:rsid w:val="00EA007D"/>
    <w:rsid w:val="00EA077D"/>
    <w:rsid w:val="00EA0821"/>
    <w:rsid w:val="00EA08B6"/>
    <w:rsid w:val="00EA097C"/>
    <w:rsid w:val="00EA0FAF"/>
    <w:rsid w:val="00EA1E1B"/>
    <w:rsid w:val="00EA27C1"/>
    <w:rsid w:val="00EA62C0"/>
    <w:rsid w:val="00EA6747"/>
    <w:rsid w:val="00EA6B7D"/>
    <w:rsid w:val="00EA6D96"/>
    <w:rsid w:val="00EB108C"/>
    <w:rsid w:val="00EB1229"/>
    <w:rsid w:val="00EB2175"/>
    <w:rsid w:val="00EB2227"/>
    <w:rsid w:val="00EB27A7"/>
    <w:rsid w:val="00EB3099"/>
    <w:rsid w:val="00EB31D9"/>
    <w:rsid w:val="00EB35ED"/>
    <w:rsid w:val="00EB3F72"/>
    <w:rsid w:val="00EB3FCB"/>
    <w:rsid w:val="00EB4216"/>
    <w:rsid w:val="00EB51D1"/>
    <w:rsid w:val="00EB566A"/>
    <w:rsid w:val="00EB7826"/>
    <w:rsid w:val="00EB7C91"/>
    <w:rsid w:val="00EC00E4"/>
    <w:rsid w:val="00EC03F2"/>
    <w:rsid w:val="00EC0CE5"/>
    <w:rsid w:val="00EC10B7"/>
    <w:rsid w:val="00EC1890"/>
    <w:rsid w:val="00EC2614"/>
    <w:rsid w:val="00EC2F2D"/>
    <w:rsid w:val="00EC35DB"/>
    <w:rsid w:val="00EC449B"/>
    <w:rsid w:val="00EC467D"/>
    <w:rsid w:val="00EC5572"/>
    <w:rsid w:val="00EC59BE"/>
    <w:rsid w:val="00EC5A71"/>
    <w:rsid w:val="00EC7394"/>
    <w:rsid w:val="00EC7491"/>
    <w:rsid w:val="00EC7905"/>
    <w:rsid w:val="00EC7D64"/>
    <w:rsid w:val="00EC7DF1"/>
    <w:rsid w:val="00ED1049"/>
    <w:rsid w:val="00ED1365"/>
    <w:rsid w:val="00ED2047"/>
    <w:rsid w:val="00ED2232"/>
    <w:rsid w:val="00ED2513"/>
    <w:rsid w:val="00ED2BE9"/>
    <w:rsid w:val="00ED4C3A"/>
    <w:rsid w:val="00ED6040"/>
    <w:rsid w:val="00ED66B9"/>
    <w:rsid w:val="00ED70E4"/>
    <w:rsid w:val="00ED7E58"/>
    <w:rsid w:val="00ED7FD4"/>
    <w:rsid w:val="00EE01F3"/>
    <w:rsid w:val="00EE04AA"/>
    <w:rsid w:val="00EE0A29"/>
    <w:rsid w:val="00EE0DF8"/>
    <w:rsid w:val="00EE1061"/>
    <w:rsid w:val="00EE106A"/>
    <w:rsid w:val="00EE1140"/>
    <w:rsid w:val="00EE11F5"/>
    <w:rsid w:val="00EE17BC"/>
    <w:rsid w:val="00EE19EE"/>
    <w:rsid w:val="00EE1F61"/>
    <w:rsid w:val="00EE27A9"/>
    <w:rsid w:val="00EE3079"/>
    <w:rsid w:val="00EE362C"/>
    <w:rsid w:val="00EE3AF2"/>
    <w:rsid w:val="00EE486E"/>
    <w:rsid w:val="00EE4B73"/>
    <w:rsid w:val="00EE4DD4"/>
    <w:rsid w:val="00EE4E4D"/>
    <w:rsid w:val="00EE5599"/>
    <w:rsid w:val="00EE5CD9"/>
    <w:rsid w:val="00EE60C0"/>
    <w:rsid w:val="00EE64D0"/>
    <w:rsid w:val="00EE6609"/>
    <w:rsid w:val="00EE7074"/>
    <w:rsid w:val="00EE7205"/>
    <w:rsid w:val="00EE741D"/>
    <w:rsid w:val="00EE7481"/>
    <w:rsid w:val="00EF04CB"/>
    <w:rsid w:val="00EF05DC"/>
    <w:rsid w:val="00EF09FB"/>
    <w:rsid w:val="00EF0B3A"/>
    <w:rsid w:val="00EF10AE"/>
    <w:rsid w:val="00EF122B"/>
    <w:rsid w:val="00EF171E"/>
    <w:rsid w:val="00EF1ACE"/>
    <w:rsid w:val="00EF200B"/>
    <w:rsid w:val="00EF2C85"/>
    <w:rsid w:val="00EF2E7F"/>
    <w:rsid w:val="00EF2F97"/>
    <w:rsid w:val="00EF456C"/>
    <w:rsid w:val="00EF49EB"/>
    <w:rsid w:val="00EF4D57"/>
    <w:rsid w:val="00EF4E40"/>
    <w:rsid w:val="00EF591B"/>
    <w:rsid w:val="00EF5C98"/>
    <w:rsid w:val="00EF65BB"/>
    <w:rsid w:val="00EF6AE1"/>
    <w:rsid w:val="00EF6D22"/>
    <w:rsid w:val="00EF70D4"/>
    <w:rsid w:val="00EF76E1"/>
    <w:rsid w:val="00F002D5"/>
    <w:rsid w:val="00F003A7"/>
    <w:rsid w:val="00F00C6F"/>
    <w:rsid w:val="00F00E3B"/>
    <w:rsid w:val="00F0105F"/>
    <w:rsid w:val="00F0141A"/>
    <w:rsid w:val="00F01722"/>
    <w:rsid w:val="00F01ED9"/>
    <w:rsid w:val="00F02092"/>
    <w:rsid w:val="00F02115"/>
    <w:rsid w:val="00F040CB"/>
    <w:rsid w:val="00F041E1"/>
    <w:rsid w:val="00F042CE"/>
    <w:rsid w:val="00F04383"/>
    <w:rsid w:val="00F046DC"/>
    <w:rsid w:val="00F049B0"/>
    <w:rsid w:val="00F05F69"/>
    <w:rsid w:val="00F05FC7"/>
    <w:rsid w:val="00F06CCD"/>
    <w:rsid w:val="00F06EC4"/>
    <w:rsid w:val="00F07467"/>
    <w:rsid w:val="00F07496"/>
    <w:rsid w:val="00F077AF"/>
    <w:rsid w:val="00F07E1B"/>
    <w:rsid w:val="00F10347"/>
    <w:rsid w:val="00F116A1"/>
    <w:rsid w:val="00F117F1"/>
    <w:rsid w:val="00F11FCA"/>
    <w:rsid w:val="00F1222E"/>
    <w:rsid w:val="00F1231B"/>
    <w:rsid w:val="00F12474"/>
    <w:rsid w:val="00F12869"/>
    <w:rsid w:val="00F1296E"/>
    <w:rsid w:val="00F135C8"/>
    <w:rsid w:val="00F135FC"/>
    <w:rsid w:val="00F13CBE"/>
    <w:rsid w:val="00F147F8"/>
    <w:rsid w:val="00F15984"/>
    <w:rsid w:val="00F16BE0"/>
    <w:rsid w:val="00F171DB"/>
    <w:rsid w:val="00F20B40"/>
    <w:rsid w:val="00F20DE3"/>
    <w:rsid w:val="00F21FB3"/>
    <w:rsid w:val="00F223CD"/>
    <w:rsid w:val="00F22440"/>
    <w:rsid w:val="00F224D8"/>
    <w:rsid w:val="00F22C2E"/>
    <w:rsid w:val="00F24266"/>
    <w:rsid w:val="00F24324"/>
    <w:rsid w:val="00F2488F"/>
    <w:rsid w:val="00F251C3"/>
    <w:rsid w:val="00F25D63"/>
    <w:rsid w:val="00F26B0A"/>
    <w:rsid w:val="00F273D1"/>
    <w:rsid w:val="00F27D09"/>
    <w:rsid w:val="00F30BF0"/>
    <w:rsid w:val="00F30C17"/>
    <w:rsid w:val="00F314C4"/>
    <w:rsid w:val="00F32063"/>
    <w:rsid w:val="00F32616"/>
    <w:rsid w:val="00F32680"/>
    <w:rsid w:val="00F32964"/>
    <w:rsid w:val="00F32C1E"/>
    <w:rsid w:val="00F330FD"/>
    <w:rsid w:val="00F335CA"/>
    <w:rsid w:val="00F33AE6"/>
    <w:rsid w:val="00F33B7A"/>
    <w:rsid w:val="00F34898"/>
    <w:rsid w:val="00F34C4A"/>
    <w:rsid w:val="00F35082"/>
    <w:rsid w:val="00F35141"/>
    <w:rsid w:val="00F35F7B"/>
    <w:rsid w:val="00F36D76"/>
    <w:rsid w:val="00F36EDD"/>
    <w:rsid w:val="00F3744A"/>
    <w:rsid w:val="00F374FB"/>
    <w:rsid w:val="00F4001D"/>
    <w:rsid w:val="00F4096D"/>
    <w:rsid w:val="00F40E8D"/>
    <w:rsid w:val="00F41153"/>
    <w:rsid w:val="00F42638"/>
    <w:rsid w:val="00F42A58"/>
    <w:rsid w:val="00F42F20"/>
    <w:rsid w:val="00F4304E"/>
    <w:rsid w:val="00F4365B"/>
    <w:rsid w:val="00F43C6E"/>
    <w:rsid w:val="00F450C6"/>
    <w:rsid w:val="00F45272"/>
    <w:rsid w:val="00F4587D"/>
    <w:rsid w:val="00F46307"/>
    <w:rsid w:val="00F46874"/>
    <w:rsid w:val="00F469B3"/>
    <w:rsid w:val="00F46BC6"/>
    <w:rsid w:val="00F470FD"/>
    <w:rsid w:val="00F5005A"/>
    <w:rsid w:val="00F50460"/>
    <w:rsid w:val="00F50F06"/>
    <w:rsid w:val="00F510F8"/>
    <w:rsid w:val="00F5139B"/>
    <w:rsid w:val="00F51F11"/>
    <w:rsid w:val="00F5215F"/>
    <w:rsid w:val="00F525E4"/>
    <w:rsid w:val="00F52CC0"/>
    <w:rsid w:val="00F52EC0"/>
    <w:rsid w:val="00F53740"/>
    <w:rsid w:val="00F5380F"/>
    <w:rsid w:val="00F539AB"/>
    <w:rsid w:val="00F539B8"/>
    <w:rsid w:val="00F53BAD"/>
    <w:rsid w:val="00F53DE0"/>
    <w:rsid w:val="00F554C6"/>
    <w:rsid w:val="00F566B3"/>
    <w:rsid w:val="00F5698F"/>
    <w:rsid w:val="00F569AA"/>
    <w:rsid w:val="00F56EC6"/>
    <w:rsid w:val="00F5745F"/>
    <w:rsid w:val="00F57783"/>
    <w:rsid w:val="00F612C9"/>
    <w:rsid w:val="00F61415"/>
    <w:rsid w:val="00F61829"/>
    <w:rsid w:val="00F61AA7"/>
    <w:rsid w:val="00F61B4C"/>
    <w:rsid w:val="00F622A7"/>
    <w:rsid w:val="00F62F25"/>
    <w:rsid w:val="00F63459"/>
    <w:rsid w:val="00F63B6B"/>
    <w:rsid w:val="00F63BB6"/>
    <w:rsid w:val="00F647CE"/>
    <w:rsid w:val="00F65168"/>
    <w:rsid w:val="00F651BE"/>
    <w:rsid w:val="00F6562D"/>
    <w:rsid w:val="00F65C0C"/>
    <w:rsid w:val="00F66CD0"/>
    <w:rsid w:val="00F67107"/>
    <w:rsid w:val="00F67642"/>
    <w:rsid w:val="00F67B5F"/>
    <w:rsid w:val="00F67DE5"/>
    <w:rsid w:val="00F708EB"/>
    <w:rsid w:val="00F716DC"/>
    <w:rsid w:val="00F71F1E"/>
    <w:rsid w:val="00F72520"/>
    <w:rsid w:val="00F74C32"/>
    <w:rsid w:val="00F74CF8"/>
    <w:rsid w:val="00F7534B"/>
    <w:rsid w:val="00F75406"/>
    <w:rsid w:val="00F75FE9"/>
    <w:rsid w:val="00F76754"/>
    <w:rsid w:val="00F76F07"/>
    <w:rsid w:val="00F76F32"/>
    <w:rsid w:val="00F7778E"/>
    <w:rsid w:val="00F801A3"/>
    <w:rsid w:val="00F802CC"/>
    <w:rsid w:val="00F81AE4"/>
    <w:rsid w:val="00F821A8"/>
    <w:rsid w:val="00F832E5"/>
    <w:rsid w:val="00F83EA1"/>
    <w:rsid w:val="00F84552"/>
    <w:rsid w:val="00F84FF8"/>
    <w:rsid w:val="00F85670"/>
    <w:rsid w:val="00F85728"/>
    <w:rsid w:val="00F85DF4"/>
    <w:rsid w:val="00F85E40"/>
    <w:rsid w:val="00F86143"/>
    <w:rsid w:val="00F8625F"/>
    <w:rsid w:val="00F874CE"/>
    <w:rsid w:val="00F874D9"/>
    <w:rsid w:val="00F90A0A"/>
    <w:rsid w:val="00F91642"/>
    <w:rsid w:val="00F91F43"/>
    <w:rsid w:val="00F93BB2"/>
    <w:rsid w:val="00F955C4"/>
    <w:rsid w:val="00F95B16"/>
    <w:rsid w:val="00F978D3"/>
    <w:rsid w:val="00F9799F"/>
    <w:rsid w:val="00F97BB8"/>
    <w:rsid w:val="00F97D4D"/>
    <w:rsid w:val="00F97E13"/>
    <w:rsid w:val="00FA055F"/>
    <w:rsid w:val="00FA179A"/>
    <w:rsid w:val="00FA1D50"/>
    <w:rsid w:val="00FA1EB9"/>
    <w:rsid w:val="00FA225F"/>
    <w:rsid w:val="00FA33B9"/>
    <w:rsid w:val="00FA3D11"/>
    <w:rsid w:val="00FA422D"/>
    <w:rsid w:val="00FA451A"/>
    <w:rsid w:val="00FA481E"/>
    <w:rsid w:val="00FA49CE"/>
    <w:rsid w:val="00FA4EE8"/>
    <w:rsid w:val="00FA50A8"/>
    <w:rsid w:val="00FA6AC2"/>
    <w:rsid w:val="00FA74DA"/>
    <w:rsid w:val="00FA7E21"/>
    <w:rsid w:val="00FA7ED0"/>
    <w:rsid w:val="00FB000B"/>
    <w:rsid w:val="00FB02E5"/>
    <w:rsid w:val="00FB0DB6"/>
    <w:rsid w:val="00FB192C"/>
    <w:rsid w:val="00FB21C0"/>
    <w:rsid w:val="00FB3EDB"/>
    <w:rsid w:val="00FB4394"/>
    <w:rsid w:val="00FB4690"/>
    <w:rsid w:val="00FB5511"/>
    <w:rsid w:val="00FB7835"/>
    <w:rsid w:val="00FB7908"/>
    <w:rsid w:val="00FC0070"/>
    <w:rsid w:val="00FC0165"/>
    <w:rsid w:val="00FC0E49"/>
    <w:rsid w:val="00FC0EC4"/>
    <w:rsid w:val="00FC2A63"/>
    <w:rsid w:val="00FC2FCF"/>
    <w:rsid w:val="00FC3455"/>
    <w:rsid w:val="00FC4E77"/>
    <w:rsid w:val="00FC55B7"/>
    <w:rsid w:val="00FC5E2A"/>
    <w:rsid w:val="00FC61B2"/>
    <w:rsid w:val="00FC620A"/>
    <w:rsid w:val="00FC646C"/>
    <w:rsid w:val="00FC6648"/>
    <w:rsid w:val="00FC66C6"/>
    <w:rsid w:val="00FC6A19"/>
    <w:rsid w:val="00FC6DC7"/>
    <w:rsid w:val="00FC74B0"/>
    <w:rsid w:val="00FC7707"/>
    <w:rsid w:val="00FD02CF"/>
    <w:rsid w:val="00FD068A"/>
    <w:rsid w:val="00FD092B"/>
    <w:rsid w:val="00FD0C3E"/>
    <w:rsid w:val="00FD1AC2"/>
    <w:rsid w:val="00FD1EFA"/>
    <w:rsid w:val="00FD39EF"/>
    <w:rsid w:val="00FD43CA"/>
    <w:rsid w:val="00FD4C91"/>
    <w:rsid w:val="00FD4E75"/>
    <w:rsid w:val="00FD5118"/>
    <w:rsid w:val="00FD5CE7"/>
    <w:rsid w:val="00FD5DDB"/>
    <w:rsid w:val="00FD5E46"/>
    <w:rsid w:val="00FD6048"/>
    <w:rsid w:val="00FD6B88"/>
    <w:rsid w:val="00FD6F43"/>
    <w:rsid w:val="00FD7016"/>
    <w:rsid w:val="00FD730A"/>
    <w:rsid w:val="00FE01FD"/>
    <w:rsid w:val="00FE098F"/>
    <w:rsid w:val="00FE1228"/>
    <w:rsid w:val="00FE14A7"/>
    <w:rsid w:val="00FE1509"/>
    <w:rsid w:val="00FE1753"/>
    <w:rsid w:val="00FE2059"/>
    <w:rsid w:val="00FE293B"/>
    <w:rsid w:val="00FE30A2"/>
    <w:rsid w:val="00FE3DAA"/>
    <w:rsid w:val="00FE483D"/>
    <w:rsid w:val="00FE525D"/>
    <w:rsid w:val="00FE579E"/>
    <w:rsid w:val="00FE65A7"/>
    <w:rsid w:val="00FE6EF4"/>
    <w:rsid w:val="00FE6FE8"/>
    <w:rsid w:val="00FF0507"/>
    <w:rsid w:val="00FF0D09"/>
    <w:rsid w:val="00FF64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8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annotation text" w:locked="1"/>
    <w:lsdException w:name="index heading" w:locked="1"/>
    <w:lsdException w:name="caption" w:locked="1" w:qFormat="1"/>
    <w:lsdException w:name="table of figures" w:locked="1"/>
    <w:lsdException w:name="endnote reference" w:locked="1"/>
    <w:lsdException w:name="endnote text" w:locked="1"/>
    <w:lsdException w:name="table of authorities" w:locked="1"/>
    <w:lsdException w:name="macro" w:locked="1"/>
    <w:lsdException w:name="toa heading" w:locked="1"/>
    <w:lsdException w:name="Title" w:qFormat="1"/>
    <w:lsdException w:name="Subtitle" w:qFormat="1"/>
    <w:lsdException w:name="Hyperlink" w:uiPriority="99"/>
    <w:lsdException w:name="Strong" w:qFormat="1"/>
    <w:lsdException w:name="Emphasis" w:qFormat="1"/>
    <w:lsdException w:name="annotation subject" w:locked="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986F34"/>
  </w:style>
  <w:style w:type="paragraph" w:styleId="Heading1">
    <w:name w:val="heading 1"/>
    <w:basedOn w:val="Normal"/>
    <w:next w:val="Normal"/>
    <w:qFormat/>
    <w:locked/>
    <w:rsid w:val="00986F34"/>
    <w:pPr>
      <w:keepNext/>
      <w:numPr>
        <w:numId w:val="14"/>
      </w:numPr>
      <w:spacing w:after="240"/>
      <w:outlineLvl w:val="0"/>
    </w:pPr>
    <w:rPr>
      <w:rFonts w:cs="Arial"/>
      <w:b/>
      <w:bCs/>
      <w:caps/>
      <w:kern w:val="32"/>
      <w:sz w:val="28"/>
      <w:szCs w:val="32"/>
    </w:rPr>
  </w:style>
  <w:style w:type="paragraph" w:styleId="Heading2">
    <w:name w:val="heading 2"/>
    <w:basedOn w:val="Normal"/>
    <w:qFormat/>
    <w:locked/>
    <w:rsid w:val="00986F34"/>
    <w:pPr>
      <w:keepNext/>
      <w:numPr>
        <w:ilvl w:val="1"/>
        <w:numId w:val="14"/>
      </w:numPr>
      <w:spacing w:after="120"/>
      <w:outlineLvl w:val="1"/>
    </w:pPr>
    <w:rPr>
      <w:rFonts w:cs="Arial"/>
      <w:b/>
      <w:bCs/>
      <w:iCs/>
      <w:sz w:val="28"/>
      <w:szCs w:val="28"/>
    </w:rPr>
  </w:style>
  <w:style w:type="paragraph" w:styleId="Heading3">
    <w:name w:val="heading 3"/>
    <w:basedOn w:val="Normal"/>
    <w:next w:val="Normal"/>
    <w:qFormat/>
    <w:locked/>
    <w:rsid w:val="00986F34"/>
    <w:pPr>
      <w:keepNext/>
      <w:numPr>
        <w:ilvl w:val="2"/>
        <w:numId w:val="14"/>
      </w:numPr>
      <w:spacing w:after="120"/>
      <w:outlineLvl w:val="2"/>
    </w:pPr>
    <w:rPr>
      <w:rFonts w:cs="Arial"/>
      <w:b/>
      <w:bCs/>
      <w:i/>
      <w:szCs w:val="26"/>
    </w:rPr>
  </w:style>
  <w:style w:type="paragraph" w:styleId="Heading4">
    <w:name w:val="heading 4"/>
    <w:basedOn w:val="Normal"/>
    <w:next w:val="Normal"/>
    <w:qFormat/>
    <w:locked/>
    <w:rsid w:val="00986F34"/>
    <w:pPr>
      <w:keepNext/>
      <w:spacing w:after="120"/>
      <w:outlineLvl w:val="3"/>
    </w:pPr>
    <w:rPr>
      <w:bCs/>
      <w:szCs w:val="28"/>
      <w:u w:val="single"/>
    </w:rPr>
  </w:style>
  <w:style w:type="paragraph" w:styleId="Heading5">
    <w:name w:val="heading 5"/>
    <w:basedOn w:val="Normal"/>
    <w:next w:val="Normal"/>
    <w:qFormat/>
    <w:locked/>
    <w:rsid w:val="00986F34"/>
    <w:pPr>
      <w:spacing w:after="120"/>
      <w:outlineLvl w:val="4"/>
    </w:pPr>
    <w:rPr>
      <w:rFonts w:asciiTheme="minorHAnsi" w:hAnsiTheme="minorHAnsi"/>
      <w:bCs/>
      <w:i/>
      <w:iCs/>
      <w:szCs w:val="26"/>
    </w:rPr>
  </w:style>
  <w:style w:type="paragraph" w:styleId="Heading6">
    <w:name w:val="heading 6"/>
    <w:aliases w:val="Legal Level 1."/>
    <w:basedOn w:val="Normal"/>
    <w:next w:val="Normal"/>
    <w:qFormat/>
    <w:locked/>
    <w:rsid w:val="00986F34"/>
    <w:pPr>
      <w:spacing w:before="240" w:after="60"/>
      <w:outlineLvl w:val="5"/>
    </w:pPr>
    <w:rPr>
      <w:b/>
      <w:bCs/>
      <w:sz w:val="22"/>
      <w:szCs w:val="22"/>
    </w:rPr>
  </w:style>
  <w:style w:type="paragraph" w:styleId="Heading7">
    <w:name w:val="heading 7"/>
    <w:aliases w:val="Legal Level 1.1."/>
    <w:basedOn w:val="Normal"/>
    <w:next w:val="Normal"/>
    <w:qFormat/>
    <w:locked/>
    <w:rsid w:val="00986F34"/>
    <w:pPr>
      <w:spacing w:before="240" w:after="60"/>
      <w:outlineLvl w:val="6"/>
    </w:pPr>
  </w:style>
  <w:style w:type="paragraph" w:styleId="Heading8">
    <w:name w:val="heading 8"/>
    <w:aliases w:val="Legal Level 1.1.1."/>
    <w:basedOn w:val="Normal"/>
    <w:next w:val="Normal"/>
    <w:qFormat/>
    <w:locked/>
    <w:rsid w:val="00986F34"/>
    <w:pPr>
      <w:spacing w:before="240" w:after="60"/>
      <w:outlineLvl w:val="7"/>
    </w:pPr>
    <w:rPr>
      <w:i/>
      <w:iCs/>
    </w:rPr>
  </w:style>
  <w:style w:type="paragraph" w:styleId="Heading9">
    <w:name w:val="heading 9"/>
    <w:aliases w:val="Legal Level 1.1.1.1."/>
    <w:basedOn w:val="Normal"/>
    <w:next w:val="Normal"/>
    <w:qFormat/>
    <w:locked/>
    <w:rsid w:val="00F8625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locked/>
    <w:rsid w:val="004C1B4E"/>
    <w:pPr>
      <w:numPr>
        <w:numId w:val="11"/>
      </w:numPr>
    </w:pPr>
  </w:style>
  <w:style w:type="numbering" w:styleId="1ai">
    <w:name w:val="Outline List 1"/>
    <w:basedOn w:val="NoList"/>
    <w:locked/>
    <w:rsid w:val="004C1B4E"/>
    <w:pPr>
      <w:numPr>
        <w:numId w:val="12"/>
      </w:numPr>
    </w:pPr>
  </w:style>
  <w:style w:type="numbering" w:styleId="ArticleSection">
    <w:name w:val="Outline List 3"/>
    <w:basedOn w:val="NoList"/>
    <w:locked/>
    <w:rsid w:val="004C1B4E"/>
    <w:pPr>
      <w:numPr>
        <w:numId w:val="13"/>
      </w:numPr>
    </w:pPr>
  </w:style>
  <w:style w:type="paragraph" w:styleId="BlockText">
    <w:name w:val="Block Text"/>
    <w:basedOn w:val="Normal"/>
    <w:locked/>
    <w:rsid w:val="004C1B4E"/>
    <w:pPr>
      <w:spacing w:after="120"/>
      <w:ind w:left="1440" w:right="1440"/>
    </w:pPr>
  </w:style>
  <w:style w:type="paragraph" w:styleId="BodyText">
    <w:name w:val="Body Text"/>
    <w:basedOn w:val="Normal"/>
    <w:locked/>
    <w:rsid w:val="004C1B4E"/>
    <w:pPr>
      <w:spacing w:after="120"/>
    </w:pPr>
  </w:style>
  <w:style w:type="paragraph" w:styleId="BodyText2">
    <w:name w:val="Body Text 2"/>
    <w:basedOn w:val="Normal"/>
    <w:locked/>
    <w:rsid w:val="004C1B4E"/>
    <w:pPr>
      <w:spacing w:after="120" w:line="480" w:lineRule="auto"/>
    </w:pPr>
  </w:style>
  <w:style w:type="paragraph" w:styleId="BodyText3">
    <w:name w:val="Body Text 3"/>
    <w:basedOn w:val="Normal"/>
    <w:locked/>
    <w:rsid w:val="004C1B4E"/>
    <w:pPr>
      <w:spacing w:after="120"/>
    </w:pPr>
    <w:rPr>
      <w:sz w:val="16"/>
      <w:szCs w:val="16"/>
    </w:rPr>
  </w:style>
  <w:style w:type="paragraph" w:styleId="BodyTextFirstIndent">
    <w:name w:val="Body Text First Indent"/>
    <w:basedOn w:val="BodyText"/>
    <w:locked/>
    <w:rsid w:val="004C1B4E"/>
    <w:pPr>
      <w:ind w:firstLine="210"/>
    </w:pPr>
  </w:style>
  <w:style w:type="paragraph" w:styleId="BodyTextIndent">
    <w:name w:val="Body Text Indent"/>
    <w:basedOn w:val="Normal"/>
    <w:locked/>
    <w:rsid w:val="004C1B4E"/>
    <w:pPr>
      <w:spacing w:after="120"/>
      <w:ind w:left="283"/>
    </w:pPr>
  </w:style>
  <w:style w:type="paragraph" w:styleId="BodyTextFirstIndent2">
    <w:name w:val="Body Text First Indent 2"/>
    <w:basedOn w:val="BodyTextIndent"/>
    <w:locked/>
    <w:rsid w:val="004C1B4E"/>
    <w:pPr>
      <w:ind w:firstLine="210"/>
    </w:pPr>
  </w:style>
  <w:style w:type="paragraph" w:styleId="BodyTextIndent2">
    <w:name w:val="Body Text Indent 2"/>
    <w:basedOn w:val="Normal"/>
    <w:locked/>
    <w:rsid w:val="004C1B4E"/>
    <w:pPr>
      <w:spacing w:after="120" w:line="480" w:lineRule="auto"/>
      <w:ind w:left="283"/>
    </w:pPr>
  </w:style>
  <w:style w:type="paragraph" w:styleId="BodyTextIndent3">
    <w:name w:val="Body Text Indent 3"/>
    <w:basedOn w:val="Normal"/>
    <w:locked/>
    <w:rsid w:val="004C1B4E"/>
    <w:pPr>
      <w:spacing w:after="120"/>
      <w:ind w:left="283"/>
    </w:pPr>
    <w:rPr>
      <w:sz w:val="16"/>
      <w:szCs w:val="16"/>
    </w:rPr>
  </w:style>
  <w:style w:type="paragraph" w:styleId="Closing">
    <w:name w:val="Closing"/>
    <w:basedOn w:val="Normal"/>
    <w:locked/>
    <w:rsid w:val="004C1B4E"/>
    <w:pPr>
      <w:ind w:left="4252"/>
    </w:pPr>
  </w:style>
  <w:style w:type="paragraph" w:styleId="Date">
    <w:name w:val="Date"/>
    <w:basedOn w:val="Normal"/>
    <w:next w:val="Normal"/>
    <w:locked/>
    <w:rsid w:val="004C1B4E"/>
  </w:style>
  <w:style w:type="paragraph" w:styleId="E-mailSignature">
    <w:name w:val="E-mail Signature"/>
    <w:basedOn w:val="Normal"/>
    <w:locked/>
    <w:rsid w:val="004C1B4E"/>
  </w:style>
  <w:style w:type="character" w:styleId="Emphasis">
    <w:name w:val="Emphasis"/>
    <w:basedOn w:val="DefaultParagraphFont"/>
    <w:qFormat/>
    <w:locked/>
    <w:rsid w:val="00986F34"/>
    <w:rPr>
      <w:rFonts w:ascii="Calibri" w:hAnsi="Calibri"/>
      <w:i/>
      <w:iCs/>
    </w:rPr>
  </w:style>
  <w:style w:type="paragraph" w:styleId="EnvelopeAddress">
    <w:name w:val="envelope address"/>
    <w:basedOn w:val="Normal"/>
    <w:locked/>
    <w:rsid w:val="004C1B4E"/>
    <w:pPr>
      <w:framePr w:w="7920" w:h="1980" w:hRule="exact" w:hSpace="180" w:wrap="auto" w:hAnchor="page" w:xAlign="center" w:yAlign="bottom"/>
      <w:ind w:left="2880"/>
    </w:pPr>
    <w:rPr>
      <w:rFonts w:ascii="Arial" w:hAnsi="Arial" w:cs="Arial"/>
    </w:rPr>
  </w:style>
  <w:style w:type="paragraph" w:styleId="EnvelopeReturn">
    <w:name w:val="envelope return"/>
    <w:basedOn w:val="Normal"/>
    <w:locked/>
    <w:rsid w:val="004C1B4E"/>
    <w:rPr>
      <w:rFonts w:ascii="Arial" w:hAnsi="Arial" w:cs="Arial"/>
      <w:sz w:val="20"/>
      <w:szCs w:val="20"/>
    </w:rPr>
  </w:style>
  <w:style w:type="character" w:styleId="FollowedHyperlink">
    <w:name w:val="FollowedHyperlink"/>
    <w:basedOn w:val="DefaultParagraphFont"/>
    <w:locked/>
    <w:rsid w:val="004C1B4E"/>
    <w:rPr>
      <w:color w:val="800080"/>
      <w:u w:val="single"/>
    </w:rPr>
  </w:style>
  <w:style w:type="paragraph" w:styleId="Footer">
    <w:name w:val="footer"/>
    <w:basedOn w:val="Normal"/>
    <w:rsid w:val="00E70E84"/>
    <w:pPr>
      <w:tabs>
        <w:tab w:val="right" w:pos="9350"/>
      </w:tabs>
    </w:pPr>
    <w:rPr>
      <w:sz w:val="18"/>
    </w:rPr>
  </w:style>
  <w:style w:type="paragraph" w:styleId="Header">
    <w:name w:val="header"/>
    <w:basedOn w:val="Normal"/>
    <w:rsid w:val="00E70E84"/>
    <w:pPr>
      <w:tabs>
        <w:tab w:val="right" w:pos="9350"/>
      </w:tabs>
    </w:pPr>
    <w:rPr>
      <w:sz w:val="18"/>
    </w:rPr>
  </w:style>
  <w:style w:type="character" w:styleId="HTMLAcronym">
    <w:name w:val="HTML Acronym"/>
    <w:basedOn w:val="DefaultParagraphFont"/>
    <w:locked/>
    <w:rsid w:val="004C1B4E"/>
  </w:style>
  <w:style w:type="paragraph" w:styleId="HTMLAddress">
    <w:name w:val="HTML Address"/>
    <w:basedOn w:val="Normal"/>
    <w:locked/>
    <w:rsid w:val="004C1B4E"/>
    <w:rPr>
      <w:i/>
      <w:iCs/>
    </w:rPr>
  </w:style>
  <w:style w:type="character" w:styleId="HTMLCite">
    <w:name w:val="HTML Cite"/>
    <w:basedOn w:val="DefaultParagraphFont"/>
    <w:locked/>
    <w:rsid w:val="004C1B4E"/>
    <w:rPr>
      <w:i/>
      <w:iCs/>
    </w:rPr>
  </w:style>
  <w:style w:type="character" w:styleId="HTMLCode">
    <w:name w:val="HTML Code"/>
    <w:basedOn w:val="DefaultParagraphFont"/>
    <w:locked/>
    <w:rsid w:val="004C1B4E"/>
    <w:rPr>
      <w:rFonts w:ascii="Courier New" w:hAnsi="Courier New" w:cs="Courier New"/>
      <w:sz w:val="20"/>
      <w:szCs w:val="20"/>
    </w:rPr>
  </w:style>
  <w:style w:type="character" w:styleId="HTMLDefinition">
    <w:name w:val="HTML Definition"/>
    <w:basedOn w:val="DefaultParagraphFont"/>
    <w:locked/>
    <w:rsid w:val="004C1B4E"/>
    <w:rPr>
      <w:i/>
      <w:iCs/>
    </w:rPr>
  </w:style>
  <w:style w:type="character" w:styleId="HTMLKeyboard">
    <w:name w:val="HTML Keyboard"/>
    <w:basedOn w:val="DefaultParagraphFont"/>
    <w:locked/>
    <w:rsid w:val="004C1B4E"/>
    <w:rPr>
      <w:rFonts w:ascii="Courier New" w:hAnsi="Courier New" w:cs="Courier New"/>
      <w:sz w:val="20"/>
      <w:szCs w:val="20"/>
    </w:rPr>
  </w:style>
  <w:style w:type="paragraph" w:styleId="HTMLPreformatted">
    <w:name w:val="HTML Preformatted"/>
    <w:basedOn w:val="Normal"/>
    <w:locked/>
    <w:rsid w:val="004C1B4E"/>
    <w:rPr>
      <w:rFonts w:ascii="Courier New" w:hAnsi="Courier New" w:cs="Courier New"/>
      <w:sz w:val="20"/>
      <w:szCs w:val="20"/>
    </w:rPr>
  </w:style>
  <w:style w:type="character" w:styleId="HTMLSample">
    <w:name w:val="HTML Sample"/>
    <w:basedOn w:val="DefaultParagraphFont"/>
    <w:locked/>
    <w:rsid w:val="004C1B4E"/>
    <w:rPr>
      <w:rFonts w:ascii="Courier New" w:hAnsi="Courier New" w:cs="Courier New"/>
    </w:rPr>
  </w:style>
  <w:style w:type="character" w:styleId="HTMLTypewriter">
    <w:name w:val="HTML Typewriter"/>
    <w:basedOn w:val="DefaultParagraphFont"/>
    <w:locked/>
    <w:rsid w:val="004C1B4E"/>
    <w:rPr>
      <w:rFonts w:ascii="Courier New" w:hAnsi="Courier New" w:cs="Courier New"/>
      <w:sz w:val="20"/>
      <w:szCs w:val="20"/>
    </w:rPr>
  </w:style>
  <w:style w:type="character" w:styleId="HTMLVariable">
    <w:name w:val="HTML Variable"/>
    <w:basedOn w:val="DefaultParagraphFont"/>
    <w:locked/>
    <w:rsid w:val="004C1B4E"/>
    <w:rPr>
      <w:i/>
      <w:iCs/>
    </w:rPr>
  </w:style>
  <w:style w:type="character" w:styleId="Hyperlink">
    <w:name w:val="Hyperlink"/>
    <w:basedOn w:val="DefaultParagraphFont"/>
    <w:uiPriority w:val="99"/>
    <w:locked/>
    <w:rsid w:val="004C1B4E"/>
    <w:rPr>
      <w:color w:val="0000FF"/>
      <w:u w:val="single"/>
    </w:rPr>
  </w:style>
  <w:style w:type="character" w:styleId="LineNumber">
    <w:name w:val="line number"/>
    <w:basedOn w:val="DefaultParagraphFont"/>
    <w:locked/>
    <w:rsid w:val="004C1B4E"/>
  </w:style>
  <w:style w:type="paragraph" w:styleId="List">
    <w:name w:val="List"/>
    <w:basedOn w:val="Normal"/>
    <w:locked/>
    <w:rsid w:val="004C1B4E"/>
    <w:pPr>
      <w:ind w:left="283" w:hanging="283"/>
    </w:pPr>
  </w:style>
  <w:style w:type="paragraph" w:styleId="List2">
    <w:name w:val="List 2"/>
    <w:basedOn w:val="Normal"/>
    <w:locked/>
    <w:rsid w:val="008B492E"/>
    <w:pPr>
      <w:ind w:left="566" w:hanging="283"/>
    </w:pPr>
  </w:style>
  <w:style w:type="paragraph" w:styleId="List3">
    <w:name w:val="List 3"/>
    <w:basedOn w:val="Normal"/>
    <w:locked/>
    <w:rsid w:val="004C1B4E"/>
    <w:pPr>
      <w:ind w:left="849" w:hanging="283"/>
    </w:pPr>
  </w:style>
  <w:style w:type="paragraph" w:styleId="List4">
    <w:name w:val="List 4"/>
    <w:basedOn w:val="Normal"/>
    <w:locked/>
    <w:rsid w:val="004C1B4E"/>
    <w:pPr>
      <w:ind w:left="1132" w:hanging="283"/>
    </w:pPr>
  </w:style>
  <w:style w:type="paragraph" w:styleId="List5">
    <w:name w:val="List 5"/>
    <w:basedOn w:val="Normal"/>
    <w:locked/>
    <w:rsid w:val="004C1B4E"/>
    <w:pPr>
      <w:ind w:left="1415" w:hanging="283"/>
    </w:pPr>
  </w:style>
  <w:style w:type="paragraph" w:styleId="ListBullet">
    <w:name w:val="List Bullet"/>
    <w:basedOn w:val="Normal"/>
    <w:locked/>
    <w:rsid w:val="004C1B4E"/>
    <w:pPr>
      <w:numPr>
        <w:numId w:val="1"/>
      </w:numPr>
    </w:pPr>
  </w:style>
  <w:style w:type="paragraph" w:styleId="ListBullet2">
    <w:name w:val="List Bullet 2"/>
    <w:basedOn w:val="Normal"/>
    <w:locked/>
    <w:rsid w:val="008B492E"/>
    <w:pPr>
      <w:numPr>
        <w:numId w:val="9"/>
      </w:numPr>
    </w:pPr>
  </w:style>
  <w:style w:type="paragraph" w:styleId="ListBullet3">
    <w:name w:val="List Bullet 3"/>
    <w:basedOn w:val="Normal"/>
    <w:locked/>
    <w:rsid w:val="004C1B4E"/>
    <w:pPr>
      <w:numPr>
        <w:numId w:val="2"/>
      </w:numPr>
    </w:pPr>
  </w:style>
  <w:style w:type="paragraph" w:styleId="ListBullet4">
    <w:name w:val="List Bullet 4"/>
    <w:basedOn w:val="Normal"/>
    <w:locked/>
    <w:rsid w:val="004C1B4E"/>
    <w:pPr>
      <w:numPr>
        <w:numId w:val="3"/>
      </w:numPr>
    </w:pPr>
  </w:style>
  <w:style w:type="paragraph" w:styleId="ListBullet5">
    <w:name w:val="List Bullet 5"/>
    <w:basedOn w:val="Normal"/>
    <w:locked/>
    <w:rsid w:val="004C1B4E"/>
    <w:pPr>
      <w:numPr>
        <w:numId w:val="4"/>
      </w:numPr>
    </w:pPr>
  </w:style>
  <w:style w:type="paragraph" w:styleId="ListContinue">
    <w:name w:val="List Continue"/>
    <w:basedOn w:val="Normal"/>
    <w:locked/>
    <w:rsid w:val="004C1B4E"/>
    <w:pPr>
      <w:spacing w:after="120"/>
      <w:ind w:left="283"/>
    </w:pPr>
  </w:style>
  <w:style w:type="paragraph" w:styleId="ListContinue2">
    <w:name w:val="List Continue 2"/>
    <w:basedOn w:val="Normal"/>
    <w:locked/>
    <w:rsid w:val="004C1B4E"/>
    <w:pPr>
      <w:spacing w:after="120"/>
      <w:ind w:left="566"/>
    </w:pPr>
  </w:style>
  <w:style w:type="paragraph" w:styleId="ListContinue3">
    <w:name w:val="List Continue 3"/>
    <w:basedOn w:val="Normal"/>
    <w:locked/>
    <w:rsid w:val="004C1B4E"/>
    <w:pPr>
      <w:spacing w:after="120"/>
      <w:ind w:left="849"/>
    </w:pPr>
  </w:style>
  <w:style w:type="paragraph" w:styleId="ListContinue4">
    <w:name w:val="List Continue 4"/>
    <w:basedOn w:val="Normal"/>
    <w:locked/>
    <w:rsid w:val="004C1B4E"/>
    <w:pPr>
      <w:spacing w:after="120"/>
      <w:ind w:left="1132"/>
    </w:pPr>
  </w:style>
  <w:style w:type="paragraph" w:styleId="ListContinue5">
    <w:name w:val="List Continue 5"/>
    <w:basedOn w:val="Normal"/>
    <w:locked/>
    <w:rsid w:val="004C1B4E"/>
    <w:pPr>
      <w:spacing w:after="120"/>
      <w:ind w:left="1415"/>
    </w:pPr>
  </w:style>
  <w:style w:type="paragraph" w:styleId="ListNumber">
    <w:name w:val="List Number"/>
    <w:basedOn w:val="Normal"/>
    <w:locked/>
    <w:rsid w:val="004C1B4E"/>
    <w:pPr>
      <w:numPr>
        <w:numId w:val="5"/>
      </w:numPr>
    </w:pPr>
  </w:style>
  <w:style w:type="paragraph" w:styleId="ListNumber2">
    <w:name w:val="List Number 2"/>
    <w:basedOn w:val="Normal"/>
    <w:locked/>
    <w:rsid w:val="004C1B4E"/>
    <w:pPr>
      <w:numPr>
        <w:numId w:val="6"/>
      </w:numPr>
    </w:pPr>
  </w:style>
  <w:style w:type="paragraph" w:styleId="ListNumber3">
    <w:name w:val="List Number 3"/>
    <w:basedOn w:val="Normal"/>
    <w:locked/>
    <w:rsid w:val="004C1B4E"/>
    <w:pPr>
      <w:numPr>
        <w:numId w:val="7"/>
      </w:numPr>
    </w:pPr>
  </w:style>
  <w:style w:type="paragraph" w:styleId="ListNumber4">
    <w:name w:val="List Number 4"/>
    <w:basedOn w:val="Normal"/>
    <w:locked/>
    <w:rsid w:val="004C1B4E"/>
    <w:pPr>
      <w:numPr>
        <w:numId w:val="8"/>
      </w:numPr>
    </w:pPr>
  </w:style>
  <w:style w:type="paragraph" w:styleId="ListNumber5">
    <w:name w:val="List Number 5"/>
    <w:basedOn w:val="Normal"/>
    <w:locked/>
    <w:rsid w:val="004C1B4E"/>
    <w:pPr>
      <w:numPr>
        <w:numId w:val="10"/>
      </w:numPr>
    </w:pPr>
  </w:style>
  <w:style w:type="paragraph" w:styleId="MessageHeader">
    <w:name w:val="Message Header"/>
    <w:basedOn w:val="Normal"/>
    <w:locked/>
    <w:rsid w:val="004C1B4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locked/>
    <w:rsid w:val="004C1B4E"/>
  </w:style>
  <w:style w:type="paragraph" w:styleId="NormalIndent">
    <w:name w:val="Normal Indent"/>
    <w:basedOn w:val="Normal"/>
    <w:locked/>
    <w:rsid w:val="004C1B4E"/>
    <w:pPr>
      <w:ind w:left="720"/>
    </w:pPr>
  </w:style>
  <w:style w:type="paragraph" w:styleId="NoteHeading">
    <w:name w:val="Note Heading"/>
    <w:basedOn w:val="Normal"/>
    <w:next w:val="Normal"/>
    <w:locked/>
    <w:rsid w:val="004C1B4E"/>
  </w:style>
  <w:style w:type="character" w:styleId="PageNumber">
    <w:name w:val="page number"/>
    <w:basedOn w:val="DefaultParagraphFont"/>
    <w:rsid w:val="00557447"/>
    <w:rPr>
      <w:bdr w:val="none" w:sz="0" w:space="0" w:color="auto"/>
    </w:rPr>
  </w:style>
  <w:style w:type="paragraph" w:styleId="PlainText">
    <w:name w:val="Plain Text"/>
    <w:basedOn w:val="Normal"/>
    <w:locked/>
    <w:rsid w:val="004C1B4E"/>
    <w:rPr>
      <w:rFonts w:ascii="Courier New" w:hAnsi="Courier New" w:cs="Courier New"/>
      <w:sz w:val="20"/>
      <w:szCs w:val="20"/>
    </w:rPr>
  </w:style>
  <w:style w:type="paragraph" w:styleId="Salutation">
    <w:name w:val="Salutation"/>
    <w:basedOn w:val="Normal"/>
    <w:next w:val="Normal"/>
    <w:locked/>
    <w:rsid w:val="004C1B4E"/>
  </w:style>
  <w:style w:type="paragraph" w:styleId="Signature">
    <w:name w:val="Signature"/>
    <w:basedOn w:val="Normal"/>
    <w:locked/>
    <w:rsid w:val="004C1B4E"/>
    <w:pPr>
      <w:ind w:left="4252"/>
    </w:pPr>
  </w:style>
  <w:style w:type="character" w:styleId="Strong">
    <w:name w:val="Strong"/>
    <w:basedOn w:val="DefaultParagraphFont"/>
    <w:qFormat/>
    <w:locked/>
    <w:rsid w:val="00986F34"/>
    <w:rPr>
      <w:rFonts w:ascii="Calibri" w:hAnsi="Calibri"/>
      <w:b/>
      <w:bCs/>
    </w:rPr>
  </w:style>
  <w:style w:type="paragraph" w:styleId="Subtitle">
    <w:name w:val="Subtitle"/>
    <w:basedOn w:val="Normal"/>
    <w:qFormat/>
    <w:locked/>
    <w:rsid w:val="004C1B4E"/>
    <w:pPr>
      <w:spacing w:after="60"/>
      <w:jc w:val="center"/>
      <w:outlineLvl w:val="1"/>
    </w:pPr>
    <w:rPr>
      <w:rFonts w:ascii="Arial" w:hAnsi="Arial" w:cs="Arial"/>
    </w:rPr>
  </w:style>
  <w:style w:type="table" w:styleId="Table3Deffects1">
    <w:name w:val="Table 3D effects 1"/>
    <w:basedOn w:val="TableNormal"/>
    <w:locked/>
    <w:rsid w:val="004C1B4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4C1B4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4C1B4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4C1B4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4C1B4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4C1B4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4C1B4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4C1B4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4C1B4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4C1B4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4C1B4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4C1B4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4C1B4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4C1B4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4C1B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4C1B4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4C1B4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4C1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4C1B4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4C1B4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4C1B4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4C1B4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4C1B4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4C1B4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4C1B4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4C1B4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4C1B4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4C1B4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4C1B4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4C1B4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4C1B4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4C1B4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4C1B4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4C1B4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Theme"/>
    <w:rsid w:val="00EF70D4"/>
    <w:tblP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4C1B4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4C1B4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4C1B4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4C1B4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4C1B4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4C1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4C1B4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4C1B4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4C1B4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zzDeterminationDocMASTERSTYLE"/>
    <w:qFormat/>
    <w:rsid w:val="00986F34"/>
    <w:pPr>
      <w:pageBreakBefore/>
      <w:spacing w:after="360"/>
      <w:jc w:val="center"/>
      <w:outlineLvl w:val="0"/>
    </w:pPr>
    <w:rPr>
      <w:b/>
      <w:bCs/>
      <w:caps/>
      <w:sz w:val="32"/>
      <w:szCs w:val="32"/>
    </w:rPr>
  </w:style>
  <w:style w:type="paragraph" w:customStyle="1" w:styleId="zFormHeading">
    <w:name w:val="z Form Heading"/>
    <w:basedOn w:val="zzDeterminationDocMASTERSTYLE"/>
    <w:next w:val="SchHead4Clause"/>
    <w:rsid w:val="008B492E"/>
    <w:pPr>
      <w:numPr>
        <w:numId w:val="15"/>
      </w:numPr>
      <w:spacing w:before="120" w:after="360"/>
      <w:jc w:val="center"/>
    </w:pPr>
    <w:rPr>
      <w:rFonts w:ascii="Calibri Bold" w:hAnsi="Calibri Bold"/>
      <w:b/>
      <w:caps/>
      <w:sz w:val="28"/>
    </w:rPr>
  </w:style>
  <w:style w:type="paragraph" w:customStyle="1" w:styleId="HeadingH1">
    <w:name w:val="Heading H1"/>
    <w:basedOn w:val="zzDeterminationDocMASTERSTYLE"/>
    <w:next w:val="HeadingH2"/>
    <w:rsid w:val="00140251"/>
    <w:pPr>
      <w:keepNext/>
      <w:pageBreakBefore/>
      <w:numPr>
        <w:numId w:val="122"/>
      </w:numPr>
      <w:spacing w:after="360"/>
      <w:jc w:val="center"/>
      <w:outlineLvl w:val="0"/>
    </w:pPr>
    <w:rPr>
      <w:b/>
      <w:caps/>
      <w:sz w:val="32"/>
    </w:rPr>
  </w:style>
  <w:style w:type="paragraph" w:customStyle="1" w:styleId="HeadingH2">
    <w:name w:val="Heading H2"/>
    <w:basedOn w:val="zzDeterminationDocMASTERSTYLE"/>
    <w:next w:val="HeadingH3SectionHeading"/>
    <w:qFormat/>
    <w:rsid w:val="00140251"/>
    <w:pPr>
      <w:keepNext/>
      <w:keepLines/>
      <w:numPr>
        <w:ilvl w:val="1"/>
        <w:numId w:val="122"/>
      </w:numPr>
      <w:spacing w:before="360"/>
      <w:outlineLvl w:val="1"/>
    </w:pPr>
    <w:rPr>
      <w:b/>
      <w:sz w:val="28"/>
    </w:rPr>
  </w:style>
  <w:style w:type="paragraph" w:customStyle="1" w:styleId="HeadingH3SectionHeading">
    <w:name w:val="Heading H3: Section Heading"/>
    <w:basedOn w:val="zzDeterminationDocMASTERSTYLE"/>
    <w:next w:val="HeadingH4Clausetext"/>
    <w:qFormat/>
    <w:rsid w:val="00140251"/>
    <w:pPr>
      <w:keepNext/>
      <w:keepLines/>
      <w:numPr>
        <w:ilvl w:val="2"/>
        <w:numId w:val="122"/>
      </w:numPr>
      <w:outlineLvl w:val="2"/>
    </w:pPr>
    <w:rPr>
      <w:b/>
    </w:rPr>
  </w:style>
  <w:style w:type="paragraph" w:customStyle="1" w:styleId="HeadingH4Clausetext">
    <w:name w:val="Heading H4: Clause text"/>
    <w:basedOn w:val="zzDeterminationDocMASTERSTYLE"/>
    <w:qFormat/>
    <w:rsid w:val="008004A1"/>
    <w:pPr>
      <w:keepNext/>
      <w:keepLines/>
      <w:numPr>
        <w:ilvl w:val="3"/>
        <w:numId w:val="122"/>
      </w:numPr>
      <w:spacing w:before="180" w:after="60"/>
      <w:outlineLvl w:val="3"/>
    </w:pPr>
    <w:rPr>
      <w:u w:val="single"/>
    </w:rPr>
  </w:style>
  <w:style w:type="paragraph" w:customStyle="1" w:styleId="zzDeterminationDocMASTERSTYLE">
    <w:name w:val="zz Determination Doc MASTER STYLE"/>
    <w:rsid w:val="009B5A0D"/>
    <w:pPr>
      <w:spacing w:after="120"/>
    </w:pPr>
    <w:rPr>
      <w:lang w:eastAsia="en-US"/>
    </w:rPr>
  </w:style>
  <w:style w:type="paragraph" w:customStyle="1" w:styleId="HeadingH5ClausesubtextL1">
    <w:name w:val="Heading H5: Clause subtext L1"/>
    <w:basedOn w:val="zzDeterminationDocMASTERSTYLE"/>
    <w:qFormat/>
    <w:rsid w:val="008004A1"/>
    <w:pPr>
      <w:numPr>
        <w:ilvl w:val="4"/>
        <w:numId w:val="122"/>
      </w:numPr>
      <w:contextualSpacing/>
      <w:outlineLvl w:val="4"/>
    </w:pPr>
  </w:style>
  <w:style w:type="paragraph" w:customStyle="1" w:styleId="HeadingH6ClausesubtextL2">
    <w:name w:val="Heading H6: Clause subtext L2"/>
    <w:basedOn w:val="zzDeterminationDocMASTERSTYLE"/>
    <w:link w:val="HeadingH6ClausesubtextL2Char"/>
    <w:qFormat/>
    <w:rsid w:val="008004A1"/>
    <w:pPr>
      <w:numPr>
        <w:ilvl w:val="5"/>
        <w:numId w:val="122"/>
      </w:numPr>
      <w:contextualSpacing/>
      <w:outlineLvl w:val="5"/>
    </w:pPr>
  </w:style>
  <w:style w:type="paragraph" w:customStyle="1" w:styleId="HeadingH7ClausesubtextL3">
    <w:name w:val="Heading H7: Clause subtext L3"/>
    <w:basedOn w:val="zzDeterminationDocMASTERSTYLE"/>
    <w:qFormat/>
    <w:rsid w:val="008004A1"/>
    <w:pPr>
      <w:numPr>
        <w:ilvl w:val="6"/>
        <w:numId w:val="122"/>
      </w:numPr>
      <w:contextualSpacing/>
      <w:outlineLvl w:val="6"/>
    </w:pPr>
  </w:style>
  <w:style w:type="paragraph" w:customStyle="1" w:styleId="SchHead1SCHEDULE">
    <w:name w:val="Sch.Head.1: SCHEDULE"/>
    <w:basedOn w:val="zzDeterminationDocMASTERSTYLE"/>
    <w:next w:val="SchHead2Division"/>
    <w:rsid w:val="009B5A0D"/>
    <w:pPr>
      <w:keepNext/>
      <w:keepLines/>
      <w:pageBreakBefore/>
      <w:spacing w:after="360"/>
      <w:jc w:val="center"/>
      <w:outlineLvl w:val="0"/>
    </w:pPr>
    <w:rPr>
      <w:b/>
      <w:caps/>
      <w:sz w:val="32"/>
    </w:rPr>
  </w:style>
  <w:style w:type="paragraph" w:customStyle="1" w:styleId="SchHead2Division">
    <w:name w:val="Sch.Head.2: Division"/>
    <w:basedOn w:val="zzDeterminationDocMASTERSTYLE"/>
    <w:rsid w:val="009B5A0D"/>
    <w:pPr>
      <w:keepNext/>
      <w:keepLines/>
      <w:spacing w:before="240" w:after="360"/>
      <w:jc w:val="center"/>
      <w:outlineLvl w:val="1"/>
    </w:pPr>
    <w:rPr>
      <w:b/>
      <w:caps/>
      <w:sz w:val="28"/>
    </w:rPr>
  </w:style>
  <w:style w:type="paragraph" w:customStyle="1" w:styleId="SchHead3Sub-Divisiontitle">
    <w:name w:val="Sch.Head.3: Sub-Division title"/>
    <w:basedOn w:val="zzDeterminationDocMASTERSTYLE"/>
    <w:rsid w:val="009B5A0D"/>
    <w:pPr>
      <w:keepNext/>
      <w:keepLines/>
      <w:spacing w:before="360" w:after="240"/>
      <w:outlineLvl w:val="2"/>
    </w:pPr>
    <w:rPr>
      <w:b/>
      <w:sz w:val="28"/>
    </w:rPr>
  </w:style>
  <w:style w:type="paragraph" w:customStyle="1" w:styleId="SchHead4Clause">
    <w:name w:val="Sch.Head.4: Clause"/>
    <w:basedOn w:val="zzDeterminationDocMASTERSTYLE"/>
    <w:next w:val="SchHead5ClausesubtextL1"/>
    <w:rsid w:val="008004A1"/>
    <w:pPr>
      <w:keepNext/>
      <w:keepLines/>
      <w:spacing w:before="120" w:after="240"/>
      <w:outlineLvl w:val="3"/>
    </w:pPr>
    <w:rPr>
      <w:b/>
    </w:rPr>
  </w:style>
  <w:style w:type="paragraph" w:customStyle="1" w:styleId="SchHead5ClausesubtextL1">
    <w:name w:val="Sch.Head.5: Clause subtext L1"/>
    <w:basedOn w:val="zzDeterminationDocMASTERSTYLE"/>
    <w:rsid w:val="00564D76"/>
    <w:pPr>
      <w:outlineLvl w:val="4"/>
    </w:pPr>
  </w:style>
  <w:style w:type="paragraph" w:customStyle="1" w:styleId="SchHead7ClausesubttextL3">
    <w:name w:val="Sch.Head.7: Clause subttext L3"/>
    <w:basedOn w:val="zzDeterminationDocMASTERSTYLE"/>
    <w:rsid w:val="00564D76"/>
    <w:pPr>
      <w:outlineLvl w:val="6"/>
    </w:pPr>
  </w:style>
  <w:style w:type="paragraph" w:customStyle="1" w:styleId="SchHeadFigures">
    <w:name w:val="Sch.Head: Figures"/>
    <w:basedOn w:val="zzDeterminationDocMASTERSTYLE"/>
    <w:rsid w:val="00564D76"/>
    <w:pPr>
      <w:outlineLvl w:val="7"/>
    </w:pPr>
    <w:rPr>
      <w:b/>
    </w:rPr>
  </w:style>
  <w:style w:type="paragraph" w:customStyle="1" w:styleId="SchHeadTables">
    <w:name w:val="Sch.Head: Tables"/>
    <w:basedOn w:val="zzDeterminationDocMASTERSTYLE"/>
    <w:next w:val="zzDeterminationDocMASTERSTYLE"/>
    <w:rsid w:val="00564D76"/>
    <w:pPr>
      <w:outlineLvl w:val="8"/>
    </w:pPr>
    <w:rPr>
      <w:b/>
    </w:rPr>
  </w:style>
  <w:style w:type="paragraph" w:customStyle="1" w:styleId="SchHead6ClausesubtextL2">
    <w:name w:val="Sch.Head.6: Clause subtext L2"/>
    <w:basedOn w:val="zzDeterminationDocMASTERSTYLE"/>
    <w:rsid w:val="00E479A8"/>
    <w:pPr>
      <w:outlineLvl w:val="5"/>
    </w:pPr>
  </w:style>
  <w:style w:type="paragraph" w:customStyle="1" w:styleId="HeadingTableHeading">
    <w:name w:val="Heading: Table Heading"/>
    <w:basedOn w:val="zzDeterminationDocMASTERSTYLE"/>
    <w:rsid w:val="008004A1"/>
    <w:pPr>
      <w:outlineLvl w:val="8"/>
    </w:pPr>
    <w:rPr>
      <w:b/>
    </w:rPr>
  </w:style>
  <w:style w:type="paragraph" w:customStyle="1" w:styleId="HeadingFigureHeading">
    <w:name w:val="Heading: Figure Heading"/>
    <w:basedOn w:val="zzDeterminationDocMASTERSTYLE"/>
    <w:next w:val="HeadingH7ClausesubtextL3"/>
    <w:rsid w:val="00140251"/>
    <w:pPr>
      <w:numPr>
        <w:ilvl w:val="7"/>
        <w:numId w:val="122"/>
      </w:numPr>
      <w:outlineLvl w:val="7"/>
    </w:pPr>
    <w:rPr>
      <w:b/>
    </w:rPr>
  </w:style>
  <w:style w:type="paragraph" w:customStyle="1" w:styleId="UnnumberedL1">
    <w:name w:val="Unnumbered L1"/>
    <w:basedOn w:val="zzDeterminationDocMASTERSTYLE"/>
    <w:qFormat/>
    <w:rsid w:val="00F46307"/>
    <w:pPr>
      <w:ind w:left="652"/>
    </w:pPr>
  </w:style>
  <w:style w:type="paragraph" w:customStyle="1" w:styleId="UnnumberedL2">
    <w:name w:val="Unnumbered L2"/>
    <w:basedOn w:val="zzDeterminationDocMASTERSTYLE"/>
    <w:rsid w:val="00B84533"/>
    <w:pPr>
      <w:ind w:left="1134"/>
    </w:pPr>
  </w:style>
  <w:style w:type="paragraph" w:customStyle="1" w:styleId="UnnumberedL3">
    <w:name w:val="Unnumbered L3"/>
    <w:basedOn w:val="zzDeterminationDocMASTERSTYLE"/>
    <w:rsid w:val="00B84533"/>
    <w:pPr>
      <w:keepNext/>
      <w:keepLines/>
      <w:ind w:left="1701"/>
    </w:pPr>
  </w:style>
  <w:style w:type="paragraph" w:customStyle="1" w:styleId="Box-Questions">
    <w:name w:val="Box - Questions"/>
    <w:basedOn w:val="zzDeterminationDocMASTERSTYLE"/>
    <w:rsid w:val="006F715F"/>
    <w:pPr>
      <w:numPr>
        <w:numId w:val="16"/>
      </w:numPr>
      <w:pBdr>
        <w:top w:val="single" w:sz="4" w:space="1" w:color="auto"/>
        <w:left w:val="single" w:sz="4" w:space="4" w:color="auto"/>
        <w:bottom w:val="single" w:sz="4" w:space="1" w:color="auto"/>
        <w:right w:val="single" w:sz="4" w:space="4" w:color="auto"/>
      </w:pBdr>
      <w:shd w:val="clear" w:color="auto" w:fill="CCCCCC"/>
      <w:spacing w:before="240" w:after="240"/>
    </w:pPr>
  </w:style>
  <w:style w:type="paragraph" w:customStyle="1" w:styleId="Box-Comments">
    <w:name w:val="Box - Comments"/>
    <w:basedOn w:val="zzDeterminationDocMASTERSTYLE"/>
    <w:rsid w:val="006F715F"/>
    <w:pPr>
      <w:numPr>
        <w:numId w:val="17"/>
      </w:numPr>
      <w:pBdr>
        <w:top w:val="single" w:sz="4" w:space="1" w:color="auto"/>
        <w:left w:val="single" w:sz="4" w:space="4" w:color="auto"/>
        <w:bottom w:val="single" w:sz="4" w:space="1" w:color="auto"/>
        <w:right w:val="single" w:sz="4" w:space="4" w:color="auto"/>
      </w:pBdr>
      <w:shd w:val="clear" w:color="auto" w:fill="E6E6E6"/>
      <w:spacing w:before="240" w:after="240"/>
    </w:pPr>
  </w:style>
  <w:style w:type="paragraph" w:styleId="BalloonText">
    <w:name w:val="Balloon Text"/>
    <w:basedOn w:val="Normal"/>
    <w:locked/>
    <w:rsid w:val="00557447"/>
    <w:rPr>
      <w:rFonts w:ascii="Tahoma" w:hAnsi="Tahoma" w:cs="Tahoma"/>
      <w:sz w:val="16"/>
      <w:szCs w:val="16"/>
    </w:rPr>
  </w:style>
  <w:style w:type="numbering" w:customStyle="1" w:styleId="zzzDeterminationDocMASTERTABLETEXTSTYLE">
    <w:name w:val="zzz Determination Doc MASTER TABLE TEXT STYLE"/>
    <w:rsid w:val="00054DA3"/>
    <w:pPr>
      <w:numPr>
        <w:numId w:val="18"/>
      </w:numPr>
    </w:pPr>
  </w:style>
  <w:style w:type="paragraph" w:customStyle="1" w:styleId="Tabletext-NormalBulleted">
    <w:name w:val="Table text - Normal &amp; Bulleted"/>
    <w:rsid w:val="00650032"/>
    <w:pPr>
      <w:numPr>
        <w:numId w:val="18"/>
      </w:numPr>
    </w:pPr>
    <w:rPr>
      <w:lang w:eastAsia="en-US"/>
    </w:rPr>
  </w:style>
  <w:style w:type="character" w:customStyle="1" w:styleId="Emphasis-Bold">
    <w:name w:val="Emphasis - Bold"/>
    <w:basedOn w:val="Strong"/>
    <w:qFormat/>
    <w:rsid w:val="002231CA"/>
    <w:rPr>
      <w:rFonts w:ascii="Calibri" w:hAnsi="Calibri"/>
      <w:b/>
      <w:bCs/>
      <w:lang w:val="en-NZ"/>
    </w:rPr>
  </w:style>
  <w:style w:type="paragraph" w:customStyle="1" w:styleId="zForm-Clausereference">
    <w:name w:val="z Form - Clause reference"/>
    <w:basedOn w:val="zzDeterminationDocMASTERSTYLE"/>
    <w:rsid w:val="002231CA"/>
    <w:pPr>
      <w:keepNext/>
      <w:keepLines/>
      <w:spacing w:before="240" w:after="240"/>
      <w:jc w:val="right"/>
    </w:pPr>
    <w:rPr>
      <w:i/>
    </w:rPr>
  </w:style>
  <w:style w:type="character" w:customStyle="1" w:styleId="Emphasis-Highlight">
    <w:name w:val="Emphasis - Highlight"/>
    <w:rsid w:val="00650032"/>
    <w:rPr>
      <w:rFonts w:ascii="Times New Roman" w:hAnsi="Times New Roman"/>
      <w:bdr w:val="none" w:sz="0" w:space="0" w:color="auto"/>
      <w:shd w:val="clear" w:color="auto" w:fill="FFFF00"/>
      <w:lang w:val="en-NZ"/>
    </w:rPr>
  </w:style>
  <w:style w:type="character" w:customStyle="1" w:styleId="Emphasis-Remove">
    <w:name w:val="Emphasis - Remove"/>
    <w:qFormat/>
    <w:rsid w:val="00650032"/>
    <w:rPr>
      <w:rFonts w:ascii="Times New Roman" w:hAnsi="Times New Roman"/>
      <w:lang w:val="en-NZ"/>
    </w:rPr>
  </w:style>
  <w:style w:type="character" w:styleId="CommentReference">
    <w:name w:val="annotation reference"/>
    <w:basedOn w:val="DefaultParagraphFont"/>
    <w:locked/>
    <w:rsid w:val="0025100F"/>
    <w:rPr>
      <w:sz w:val="16"/>
      <w:szCs w:val="16"/>
    </w:rPr>
  </w:style>
  <w:style w:type="paragraph" w:styleId="FootnoteText">
    <w:name w:val="footnote text"/>
    <w:basedOn w:val="Normal"/>
    <w:rsid w:val="003767C2"/>
    <w:pPr>
      <w:spacing w:after="60"/>
      <w:ind w:left="397" w:hanging="397"/>
    </w:pPr>
    <w:rPr>
      <w:sz w:val="20"/>
      <w:szCs w:val="20"/>
    </w:rPr>
  </w:style>
  <w:style w:type="character" w:styleId="FootnoteReference">
    <w:name w:val="footnote reference"/>
    <w:basedOn w:val="DefaultParagraphFont"/>
    <w:locked/>
    <w:rsid w:val="003767C2"/>
    <w:rPr>
      <w:vertAlign w:val="superscript"/>
    </w:rPr>
  </w:style>
  <w:style w:type="paragraph" w:styleId="CommentText">
    <w:name w:val="annotation text"/>
    <w:basedOn w:val="Normal"/>
    <w:link w:val="CommentTextChar"/>
    <w:locked/>
    <w:rsid w:val="00564D76"/>
    <w:rPr>
      <w:sz w:val="20"/>
      <w:szCs w:val="20"/>
    </w:rPr>
  </w:style>
  <w:style w:type="paragraph" w:styleId="CommentSubject">
    <w:name w:val="annotation subject"/>
    <w:basedOn w:val="CommentText"/>
    <w:next w:val="CommentText"/>
    <w:locked/>
    <w:rsid w:val="00564D76"/>
    <w:rPr>
      <w:b/>
      <w:bCs/>
    </w:rPr>
  </w:style>
  <w:style w:type="character" w:customStyle="1" w:styleId="Emphasis-SuperscriptItalics">
    <w:name w:val="Emphasis - Superscript &amp; Italics"/>
    <w:rsid w:val="001D6696"/>
    <w:rPr>
      <w:i/>
      <w:vertAlign w:val="superscript"/>
      <w:lang w:val="en-NZ"/>
    </w:rPr>
  </w:style>
  <w:style w:type="character" w:customStyle="1" w:styleId="Emphasis-SubscriptItalics">
    <w:name w:val="Emphasis - Subscript &amp; Italics"/>
    <w:rsid w:val="001D6696"/>
    <w:rPr>
      <w:i/>
      <w:vertAlign w:val="subscript"/>
      <w:lang w:val="en-NZ"/>
    </w:rPr>
  </w:style>
  <w:style w:type="character" w:customStyle="1" w:styleId="Emphasis-Italics">
    <w:name w:val="Emphasis - Italics"/>
    <w:rsid w:val="001D6696"/>
    <w:rPr>
      <w:i/>
      <w:lang w:val="en-NZ"/>
    </w:rPr>
  </w:style>
  <w:style w:type="paragraph" w:customStyle="1" w:styleId="UnnumberedL4">
    <w:name w:val="Unnumbered L4"/>
    <w:basedOn w:val="zzDeterminationDocMASTERSTYLE"/>
    <w:qFormat/>
    <w:rsid w:val="00B84533"/>
    <w:pPr>
      <w:ind w:left="2268"/>
    </w:pPr>
  </w:style>
  <w:style w:type="character" w:customStyle="1" w:styleId="Tabletext-point8">
    <w:name w:val="Table text - point 8"/>
    <w:rsid w:val="00BA5724"/>
    <w:rPr>
      <w:rFonts w:ascii="Calibri" w:hAnsi="Calibri"/>
      <w:sz w:val="16"/>
      <w:lang w:val="en-NZ"/>
    </w:rPr>
  </w:style>
  <w:style w:type="character" w:customStyle="1" w:styleId="TableText-12point">
    <w:name w:val="Table Text - 12 point"/>
    <w:rsid w:val="00EF70D4"/>
    <w:rPr>
      <w:sz w:val="24"/>
      <w:lang w:val="en-NZ"/>
    </w:rPr>
  </w:style>
  <w:style w:type="paragraph" w:customStyle="1" w:styleId="TableTextMASTERStyle">
    <w:name w:val="Table Text (MASTER Style)"/>
    <w:basedOn w:val="Normal"/>
    <w:rsid w:val="009B5A0D"/>
    <w:pPr>
      <w:numPr>
        <w:numId w:val="20"/>
      </w:numPr>
      <w:spacing w:before="60" w:after="60"/>
    </w:pPr>
    <w:rPr>
      <w:sz w:val="22"/>
      <w:lang w:eastAsia="en-US"/>
    </w:rPr>
  </w:style>
  <w:style w:type="paragraph" w:customStyle="1" w:styleId="Tabletext-BulletDash">
    <w:name w:val="Table text - Bullet Dash"/>
    <w:basedOn w:val="TableTextMASTERStyle"/>
    <w:rsid w:val="00EF70D4"/>
    <w:pPr>
      <w:numPr>
        <w:ilvl w:val="4"/>
        <w:numId w:val="19"/>
      </w:numPr>
    </w:pPr>
  </w:style>
  <w:style w:type="paragraph" w:customStyle="1" w:styleId="Tabletext-Bulletletter">
    <w:name w:val="Table text - Bullet letter"/>
    <w:basedOn w:val="TableTextMASTERStyle"/>
    <w:rsid w:val="00EF70D4"/>
    <w:pPr>
      <w:numPr>
        <w:ilvl w:val="1"/>
      </w:numPr>
    </w:pPr>
  </w:style>
  <w:style w:type="paragraph" w:customStyle="1" w:styleId="Tabletext-Bulletroman">
    <w:name w:val="Table text - Bullet roman"/>
    <w:basedOn w:val="TableTextMASTERStyle"/>
    <w:rsid w:val="00EF70D4"/>
    <w:pPr>
      <w:numPr>
        <w:ilvl w:val="2"/>
      </w:numPr>
    </w:pPr>
  </w:style>
  <w:style w:type="paragraph" w:customStyle="1" w:styleId="Tabletext-BulletSquare">
    <w:name w:val="Table text - Bullet Square"/>
    <w:basedOn w:val="TableTextMASTERStyle"/>
    <w:rsid w:val="00EF70D4"/>
    <w:pPr>
      <w:numPr>
        <w:ilvl w:val="3"/>
      </w:numPr>
    </w:pPr>
  </w:style>
  <w:style w:type="paragraph" w:customStyle="1" w:styleId="TableText-Centred-Size10">
    <w:name w:val="Table Text - Centred - Size 10"/>
    <w:basedOn w:val="TableTextMASTERStyle"/>
    <w:rsid w:val="00EF70D4"/>
    <w:pPr>
      <w:numPr>
        <w:numId w:val="0"/>
      </w:numPr>
      <w:jc w:val="center"/>
    </w:pPr>
  </w:style>
  <w:style w:type="paragraph" w:customStyle="1" w:styleId="TableText-Right-Size10">
    <w:name w:val="Table Text - Right - Size 10"/>
    <w:basedOn w:val="TableTextMASTERStyle"/>
    <w:rsid w:val="00EF70D4"/>
    <w:pPr>
      <w:numPr>
        <w:numId w:val="0"/>
      </w:numPr>
      <w:jc w:val="right"/>
    </w:pPr>
  </w:style>
  <w:style w:type="paragraph" w:styleId="TOC1">
    <w:name w:val="toc 1"/>
    <w:basedOn w:val="Normal"/>
    <w:next w:val="Normal"/>
    <w:uiPriority w:val="39"/>
    <w:rsid w:val="00735E49"/>
    <w:pPr>
      <w:tabs>
        <w:tab w:val="left" w:pos="1701"/>
        <w:tab w:val="right" w:leader="dot" w:pos="9350"/>
      </w:tabs>
      <w:spacing w:before="240"/>
      <w:ind w:left="1701" w:hanging="1701"/>
      <w:contextualSpacing/>
    </w:pPr>
    <w:rPr>
      <w:rFonts w:cs="Arial"/>
      <w:b/>
      <w:bCs/>
      <w:caps/>
    </w:rPr>
  </w:style>
  <w:style w:type="paragraph" w:styleId="TOC2">
    <w:name w:val="toc 2"/>
    <w:basedOn w:val="Normal"/>
    <w:next w:val="Normal"/>
    <w:uiPriority w:val="39"/>
    <w:rsid w:val="00735E49"/>
    <w:pPr>
      <w:tabs>
        <w:tab w:val="left" w:pos="1701"/>
        <w:tab w:val="right" w:leader="dot" w:pos="9350"/>
      </w:tabs>
      <w:spacing w:before="60" w:after="60"/>
      <w:ind w:left="1701" w:hanging="1701"/>
    </w:pPr>
    <w:rPr>
      <w:b/>
      <w:bCs/>
      <w:sz w:val="20"/>
      <w:szCs w:val="20"/>
    </w:rPr>
  </w:style>
  <w:style w:type="paragraph" w:styleId="Caption">
    <w:name w:val="caption"/>
    <w:basedOn w:val="Normal"/>
    <w:next w:val="Normal"/>
    <w:qFormat/>
    <w:locked/>
    <w:rsid w:val="00986F34"/>
    <w:rPr>
      <w:b/>
      <w:bCs/>
      <w:sz w:val="20"/>
      <w:szCs w:val="20"/>
    </w:rPr>
  </w:style>
  <w:style w:type="paragraph" w:styleId="TOC3">
    <w:name w:val="toc 3"/>
    <w:basedOn w:val="Normal"/>
    <w:next w:val="Normal"/>
    <w:uiPriority w:val="39"/>
    <w:rsid w:val="00735E49"/>
    <w:pPr>
      <w:tabs>
        <w:tab w:val="left" w:pos="1701"/>
        <w:tab w:val="right" w:leader="dot" w:pos="9350"/>
      </w:tabs>
      <w:ind w:left="1701" w:hanging="1701"/>
    </w:pPr>
    <w:rPr>
      <w:sz w:val="20"/>
      <w:szCs w:val="20"/>
    </w:rPr>
  </w:style>
  <w:style w:type="paragraph" w:styleId="TableofFigures">
    <w:name w:val="table of figures"/>
    <w:basedOn w:val="Normal"/>
    <w:next w:val="Normal"/>
    <w:locked/>
    <w:rsid w:val="00245987"/>
  </w:style>
  <w:style w:type="paragraph" w:styleId="DocumentMap">
    <w:name w:val="Document Map"/>
    <w:basedOn w:val="Normal"/>
    <w:rsid w:val="00245987"/>
    <w:pPr>
      <w:shd w:val="clear" w:color="auto" w:fill="000080"/>
    </w:pPr>
    <w:rPr>
      <w:rFonts w:ascii="Tahoma" w:hAnsi="Tahoma" w:cs="Tahoma"/>
    </w:rPr>
  </w:style>
  <w:style w:type="paragraph" w:styleId="TOC6">
    <w:name w:val="toc 6"/>
    <w:basedOn w:val="Normal"/>
    <w:next w:val="Normal"/>
    <w:autoRedefine/>
    <w:locked/>
    <w:rsid w:val="00245987"/>
    <w:pPr>
      <w:ind w:left="960"/>
    </w:pPr>
    <w:rPr>
      <w:sz w:val="20"/>
      <w:szCs w:val="20"/>
    </w:rPr>
  </w:style>
  <w:style w:type="paragraph" w:styleId="TOC7">
    <w:name w:val="toc 7"/>
    <w:basedOn w:val="Normal"/>
    <w:next w:val="Normal"/>
    <w:autoRedefine/>
    <w:locked/>
    <w:rsid w:val="00245987"/>
    <w:pPr>
      <w:ind w:left="1200"/>
    </w:pPr>
    <w:rPr>
      <w:sz w:val="20"/>
      <w:szCs w:val="20"/>
    </w:rPr>
  </w:style>
  <w:style w:type="paragraph" w:customStyle="1" w:styleId="SchHead6ClausesubtextL21">
    <w:name w:val="Sch.Head.6: Clause subtext L21"/>
    <w:basedOn w:val="zzDeterminationDocMASTERSTYLE"/>
    <w:next w:val="SchHead6ClausesubtextL2"/>
    <w:rsid w:val="00F5139B"/>
    <w:pPr>
      <w:tabs>
        <w:tab w:val="num" w:pos="1701"/>
      </w:tabs>
      <w:ind w:left="1701" w:hanging="567"/>
      <w:outlineLvl w:val="5"/>
    </w:pPr>
  </w:style>
  <w:style w:type="paragraph" w:customStyle="1" w:styleId="HeadingH6ClausesubtextL21">
    <w:name w:val="Heading H6: Clause subtext L21"/>
    <w:basedOn w:val="zzDeterminationDocMASTERSTYLE"/>
    <w:next w:val="HeadingH6ClausesubtextL2"/>
    <w:rsid w:val="00B04BB3"/>
    <w:pPr>
      <w:tabs>
        <w:tab w:val="num" w:pos="1701"/>
      </w:tabs>
      <w:ind w:left="1701" w:hanging="567"/>
      <w:contextualSpacing/>
      <w:outlineLvl w:val="5"/>
    </w:pPr>
  </w:style>
  <w:style w:type="paragraph" w:styleId="TOC4">
    <w:name w:val="toc 4"/>
    <w:basedOn w:val="Normal"/>
    <w:next w:val="Normal"/>
    <w:autoRedefine/>
    <w:locked/>
    <w:rsid w:val="009058DA"/>
    <w:pPr>
      <w:ind w:left="480"/>
    </w:pPr>
    <w:rPr>
      <w:sz w:val="20"/>
      <w:szCs w:val="20"/>
    </w:rPr>
  </w:style>
  <w:style w:type="paragraph" w:styleId="TOC5">
    <w:name w:val="toc 5"/>
    <w:basedOn w:val="Normal"/>
    <w:next w:val="Normal"/>
    <w:autoRedefine/>
    <w:locked/>
    <w:rsid w:val="009058DA"/>
    <w:pPr>
      <w:ind w:left="720"/>
    </w:pPr>
    <w:rPr>
      <w:sz w:val="20"/>
      <w:szCs w:val="20"/>
    </w:rPr>
  </w:style>
  <w:style w:type="paragraph" w:styleId="TOC8">
    <w:name w:val="toc 8"/>
    <w:basedOn w:val="Normal"/>
    <w:next w:val="Normal"/>
    <w:autoRedefine/>
    <w:locked/>
    <w:rsid w:val="009058DA"/>
    <w:pPr>
      <w:ind w:left="1440"/>
    </w:pPr>
    <w:rPr>
      <w:sz w:val="20"/>
      <w:szCs w:val="20"/>
    </w:rPr>
  </w:style>
  <w:style w:type="paragraph" w:styleId="TOC9">
    <w:name w:val="toc 9"/>
    <w:basedOn w:val="Normal"/>
    <w:next w:val="Normal"/>
    <w:autoRedefine/>
    <w:locked/>
    <w:rsid w:val="009058DA"/>
    <w:pPr>
      <w:ind w:left="1680"/>
    </w:pPr>
    <w:rPr>
      <w:sz w:val="20"/>
      <w:szCs w:val="20"/>
    </w:rPr>
  </w:style>
  <w:style w:type="paragraph" w:customStyle="1" w:styleId="SingleInitial">
    <w:name w:val="Single Initial"/>
    <w:basedOn w:val="UnnumberedL1"/>
    <w:rsid w:val="00F97E13"/>
    <w:pPr>
      <w:jc w:val="center"/>
    </w:pPr>
    <w:rPr>
      <w:b/>
      <w:sz w:val="32"/>
    </w:rPr>
  </w:style>
  <w:style w:type="paragraph" w:customStyle="1" w:styleId="HeadingH7ClausesubtextL31">
    <w:name w:val="Heading H7: Clause subtext L31"/>
    <w:basedOn w:val="zzDeterminationDocMASTERSTYLE"/>
    <w:next w:val="HeadingH7ClausesubtextL3"/>
    <w:rsid w:val="00C93E2C"/>
    <w:pPr>
      <w:tabs>
        <w:tab w:val="num" w:pos="2268"/>
      </w:tabs>
      <w:ind w:left="2268" w:hanging="567"/>
      <w:contextualSpacing/>
      <w:outlineLvl w:val="6"/>
    </w:pPr>
  </w:style>
  <w:style w:type="character" w:styleId="EndnoteReference">
    <w:name w:val="endnote reference"/>
    <w:basedOn w:val="DefaultParagraphFont"/>
    <w:locked/>
    <w:rsid w:val="00737BDB"/>
    <w:rPr>
      <w:vertAlign w:val="superscript"/>
    </w:rPr>
  </w:style>
  <w:style w:type="paragraph" w:styleId="EndnoteText">
    <w:name w:val="endnote text"/>
    <w:basedOn w:val="Normal"/>
    <w:locked/>
    <w:rsid w:val="00737BDB"/>
    <w:rPr>
      <w:sz w:val="20"/>
      <w:szCs w:val="20"/>
    </w:rPr>
  </w:style>
  <w:style w:type="paragraph" w:styleId="Index1">
    <w:name w:val="index 1"/>
    <w:basedOn w:val="Normal"/>
    <w:next w:val="Normal"/>
    <w:autoRedefine/>
    <w:locked/>
    <w:rsid w:val="00737BDB"/>
    <w:pPr>
      <w:ind w:left="240" w:hanging="240"/>
    </w:pPr>
  </w:style>
  <w:style w:type="paragraph" w:styleId="Index2">
    <w:name w:val="index 2"/>
    <w:basedOn w:val="Normal"/>
    <w:next w:val="Normal"/>
    <w:autoRedefine/>
    <w:locked/>
    <w:rsid w:val="00737BDB"/>
    <w:pPr>
      <w:ind w:left="480" w:hanging="240"/>
    </w:pPr>
  </w:style>
  <w:style w:type="paragraph" w:styleId="Index3">
    <w:name w:val="index 3"/>
    <w:basedOn w:val="Normal"/>
    <w:next w:val="Normal"/>
    <w:autoRedefine/>
    <w:locked/>
    <w:rsid w:val="00737BDB"/>
    <w:pPr>
      <w:ind w:left="720" w:hanging="240"/>
    </w:pPr>
  </w:style>
  <w:style w:type="paragraph" w:styleId="Index4">
    <w:name w:val="index 4"/>
    <w:basedOn w:val="Normal"/>
    <w:next w:val="Normal"/>
    <w:autoRedefine/>
    <w:locked/>
    <w:rsid w:val="00737BDB"/>
    <w:pPr>
      <w:ind w:left="960" w:hanging="240"/>
    </w:pPr>
  </w:style>
  <w:style w:type="paragraph" w:styleId="Index5">
    <w:name w:val="index 5"/>
    <w:basedOn w:val="Normal"/>
    <w:next w:val="Normal"/>
    <w:autoRedefine/>
    <w:locked/>
    <w:rsid w:val="00737BDB"/>
    <w:pPr>
      <w:ind w:left="1200" w:hanging="240"/>
    </w:pPr>
  </w:style>
  <w:style w:type="paragraph" w:styleId="Index6">
    <w:name w:val="index 6"/>
    <w:basedOn w:val="Normal"/>
    <w:next w:val="Normal"/>
    <w:autoRedefine/>
    <w:locked/>
    <w:rsid w:val="00737BDB"/>
    <w:pPr>
      <w:ind w:left="1440" w:hanging="240"/>
    </w:pPr>
  </w:style>
  <w:style w:type="paragraph" w:styleId="Index7">
    <w:name w:val="index 7"/>
    <w:basedOn w:val="Normal"/>
    <w:next w:val="Normal"/>
    <w:autoRedefine/>
    <w:locked/>
    <w:rsid w:val="00737BDB"/>
    <w:pPr>
      <w:ind w:left="1680" w:hanging="240"/>
    </w:pPr>
  </w:style>
  <w:style w:type="paragraph" w:styleId="Index8">
    <w:name w:val="index 8"/>
    <w:basedOn w:val="Normal"/>
    <w:next w:val="Normal"/>
    <w:autoRedefine/>
    <w:locked/>
    <w:rsid w:val="00737BDB"/>
    <w:pPr>
      <w:ind w:left="1920" w:hanging="240"/>
    </w:pPr>
  </w:style>
  <w:style w:type="paragraph" w:styleId="Index9">
    <w:name w:val="index 9"/>
    <w:basedOn w:val="Normal"/>
    <w:next w:val="Normal"/>
    <w:autoRedefine/>
    <w:locked/>
    <w:rsid w:val="00737BDB"/>
    <w:pPr>
      <w:ind w:left="2160" w:hanging="240"/>
    </w:pPr>
  </w:style>
  <w:style w:type="paragraph" w:styleId="IndexHeading">
    <w:name w:val="index heading"/>
    <w:basedOn w:val="Normal"/>
    <w:next w:val="Index1"/>
    <w:locked/>
    <w:rsid w:val="00737BDB"/>
    <w:rPr>
      <w:rFonts w:ascii="Arial" w:hAnsi="Arial" w:cs="Arial"/>
      <w:b/>
      <w:bCs/>
    </w:rPr>
  </w:style>
  <w:style w:type="paragraph" w:styleId="MacroText">
    <w:name w:val="macro"/>
    <w:locked/>
    <w:rsid w:val="00737BD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GB"/>
    </w:rPr>
  </w:style>
  <w:style w:type="paragraph" w:styleId="TableofAuthorities">
    <w:name w:val="table of authorities"/>
    <w:basedOn w:val="Normal"/>
    <w:next w:val="Normal"/>
    <w:locked/>
    <w:rsid w:val="00737BDB"/>
    <w:pPr>
      <w:ind w:left="240" w:hanging="240"/>
    </w:pPr>
  </w:style>
  <w:style w:type="paragraph" w:styleId="TOAHeading">
    <w:name w:val="toa heading"/>
    <w:basedOn w:val="Normal"/>
    <w:next w:val="Normal"/>
    <w:locked/>
    <w:rsid w:val="00737BDB"/>
    <w:pPr>
      <w:spacing w:before="120"/>
    </w:pPr>
    <w:rPr>
      <w:rFonts w:ascii="Arial" w:hAnsi="Arial" w:cs="Arial"/>
      <w:b/>
      <w:bCs/>
    </w:rPr>
  </w:style>
  <w:style w:type="character" w:styleId="SubtleEmphasis">
    <w:name w:val="Subtle Emphasis"/>
    <w:basedOn w:val="DefaultParagraphFont"/>
    <w:uiPriority w:val="19"/>
    <w:qFormat/>
    <w:rsid w:val="00986F34"/>
    <w:rPr>
      <w:rFonts w:ascii="Calibri" w:hAnsi="Calibri"/>
      <w:i/>
      <w:iCs/>
      <w:color w:val="808080" w:themeColor="text1" w:themeTint="7F"/>
    </w:rPr>
  </w:style>
  <w:style w:type="character" w:styleId="IntenseEmphasis">
    <w:name w:val="Intense Emphasis"/>
    <w:basedOn w:val="DefaultParagraphFont"/>
    <w:uiPriority w:val="21"/>
    <w:qFormat/>
    <w:rsid w:val="00986F34"/>
    <w:rPr>
      <w:rFonts w:ascii="Calibri" w:hAnsi="Calibri"/>
      <w:b/>
      <w:bCs/>
      <w:i/>
      <w:iCs/>
      <w:color w:val="4F81BD" w:themeColor="accent1"/>
    </w:rPr>
  </w:style>
  <w:style w:type="character" w:styleId="SubtleReference">
    <w:name w:val="Subtle Reference"/>
    <w:basedOn w:val="DefaultParagraphFont"/>
    <w:uiPriority w:val="31"/>
    <w:qFormat/>
    <w:rsid w:val="00986F34"/>
    <w:rPr>
      <w:rFonts w:ascii="Calibri" w:hAnsi="Calibri"/>
      <w:smallCaps/>
      <w:color w:val="C0504D" w:themeColor="accent2"/>
      <w:u w:val="single"/>
    </w:rPr>
  </w:style>
  <w:style w:type="character" w:styleId="BookTitle">
    <w:name w:val="Book Title"/>
    <w:basedOn w:val="DefaultParagraphFont"/>
    <w:uiPriority w:val="33"/>
    <w:qFormat/>
    <w:rsid w:val="00986F34"/>
    <w:rPr>
      <w:rFonts w:ascii="Calibri" w:hAnsi="Calibri"/>
      <w:b/>
      <w:bCs/>
      <w:smallCaps/>
      <w:spacing w:val="5"/>
    </w:rPr>
  </w:style>
  <w:style w:type="character" w:styleId="IntenseReference">
    <w:name w:val="Intense Reference"/>
    <w:basedOn w:val="DefaultParagraphFont"/>
    <w:uiPriority w:val="32"/>
    <w:qFormat/>
    <w:rsid w:val="00986F34"/>
    <w:rPr>
      <w:rFonts w:ascii="Calibri" w:hAnsi="Calibri"/>
      <w:b/>
      <w:bCs/>
      <w:smallCaps/>
      <w:color w:val="C0504D" w:themeColor="accent2"/>
      <w:spacing w:val="5"/>
      <w:u w:val="single"/>
    </w:rPr>
  </w:style>
  <w:style w:type="paragraph" w:customStyle="1" w:styleId="UnnumberedL5">
    <w:name w:val="Unnumbered L5"/>
    <w:basedOn w:val="UnnumberedL4"/>
    <w:qFormat/>
    <w:rsid w:val="006253E0"/>
    <w:pPr>
      <w:keepNext/>
      <w:keepLines/>
    </w:pPr>
    <w:rPr>
      <w:rFonts w:ascii="Times New Roman" w:hAnsi="Times New Roman"/>
      <w:lang w:val="en-US"/>
    </w:rPr>
  </w:style>
  <w:style w:type="paragraph" w:customStyle="1" w:styleId="zFileRef">
    <w:name w:val="z_File Ref"/>
    <w:basedOn w:val="Normal"/>
    <w:semiHidden/>
    <w:rsid w:val="00CF6DD2"/>
    <w:pPr>
      <w:jc w:val="right"/>
    </w:pPr>
    <w:rPr>
      <w:szCs w:val="20"/>
      <w:lang w:eastAsia="en-GB"/>
    </w:rPr>
  </w:style>
  <w:style w:type="character" w:customStyle="1" w:styleId="CommentTextChar">
    <w:name w:val="Comment Text Char"/>
    <w:basedOn w:val="DefaultParagraphFont"/>
    <w:link w:val="CommentText"/>
    <w:rsid w:val="00D44A54"/>
    <w:rPr>
      <w:sz w:val="20"/>
      <w:szCs w:val="20"/>
    </w:rPr>
  </w:style>
  <w:style w:type="numbering" w:customStyle="1" w:styleId="Outlinestyle">
    <w:name w:val="Outline style"/>
    <w:basedOn w:val="NoList"/>
    <w:uiPriority w:val="99"/>
    <w:rsid w:val="005148C8"/>
    <w:pPr>
      <w:numPr>
        <w:numId w:val="100"/>
      </w:numPr>
    </w:pPr>
  </w:style>
  <w:style w:type="paragraph" w:customStyle="1" w:styleId="Para1">
    <w:name w:val="Para 1"/>
    <w:basedOn w:val="BodyText"/>
    <w:qFormat/>
    <w:rsid w:val="005148C8"/>
    <w:pPr>
      <w:numPr>
        <w:numId w:val="101"/>
      </w:numPr>
      <w:spacing w:after="240" w:line="264" w:lineRule="atLeast"/>
    </w:pPr>
    <w:rPr>
      <w:szCs w:val="20"/>
      <w:lang w:eastAsia="en-GB"/>
    </w:rPr>
  </w:style>
  <w:style w:type="paragraph" w:customStyle="1" w:styleId="Para2">
    <w:name w:val="Para 2"/>
    <w:basedOn w:val="BodyText"/>
    <w:qFormat/>
    <w:rsid w:val="005148C8"/>
    <w:pPr>
      <w:numPr>
        <w:ilvl w:val="1"/>
        <w:numId w:val="101"/>
      </w:numPr>
      <w:tabs>
        <w:tab w:val="clear" w:pos="3829"/>
        <w:tab w:val="num" w:pos="360"/>
      </w:tabs>
      <w:spacing w:after="240" w:line="264" w:lineRule="atLeast"/>
      <w:ind w:left="0" w:firstLine="0"/>
    </w:pPr>
    <w:rPr>
      <w:szCs w:val="20"/>
      <w:lang w:eastAsia="en-GB"/>
    </w:rPr>
  </w:style>
  <w:style w:type="paragraph" w:customStyle="1" w:styleId="Para3">
    <w:name w:val="Para 3"/>
    <w:basedOn w:val="Para2"/>
    <w:qFormat/>
    <w:rsid w:val="005148C8"/>
    <w:pPr>
      <w:numPr>
        <w:ilvl w:val="2"/>
      </w:numPr>
      <w:tabs>
        <w:tab w:val="clear" w:pos="2126"/>
        <w:tab w:val="num" w:pos="360"/>
      </w:tabs>
    </w:pPr>
  </w:style>
  <w:style w:type="paragraph" w:customStyle="1" w:styleId="Para4">
    <w:name w:val="Para 4"/>
    <w:basedOn w:val="Para3"/>
    <w:qFormat/>
    <w:rsid w:val="005148C8"/>
    <w:pPr>
      <w:numPr>
        <w:ilvl w:val="3"/>
      </w:numPr>
      <w:tabs>
        <w:tab w:val="clear" w:pos="5246"/>
        <w:tab w:val="num" w:pos="360"/>
      </w:tabs>
      <w:ind w:left="2835"/>
    </w:pPr>
  </w:style>
  <w:style w:type="paragraph" w:customStyle="1" w:styleId="Para5">
    <w:name w:val="Para 5"/>
    <w:basedOn w:val="Para4"/>
    <w:qFormat/>
    <w:rsid w:val="005148C8"/>
    <w:pPr>
      <w:numPr>
        <w:ilvl w:val="4"/>
      </w:numPr>
    </w:pPr>
  </w:style>
  <w:style w:type="paragraph" w:customStyle="1" w:styleId="Default">
    <w:name w:val="Default"/>
    <w:rsid w:val="004A2812"/>
    <w:pPr>
      <w:autoSpaceDE w:val="0"/>
      <w:autoSpaceDN w:val="0"/>
      <w:adjustRightInd w:val="0"/>
    </w:pPr>
    <w:rPr>
      <w:rFonts w:cs="Calibri"/>
      <w:color w:val="000000"/>
    </w:rPr>
  </w:style>
  <w:style w:type="paragraph" w:styleId="ListParagraph">
    <w:name w:val="List Paragraph"/>
    <w:basedOn w:val="Normal"/>
    <w:uiPriority w:val="34"/>
    <w:qFormat/>
    <w:rsid w:val="00E86334"/>
    <w:pPr>
      <w:spacing w:after="200" w:line="276" w:lineRule="auto"/>
      <w:ind w:left="720"/>
      <w:contextualSpacing/>
    </w:pPr>
    <w:rPr>
      <w:rFonts w:asciiTheme="minorHAnsi" w:eastAsiaTheme="minorEastAsia" w:hAnsiTheme="minorHAnsi" w:cstheme="minorBidi"/>
      <w:sz w:val="22"/>
      <w:szCs w:val="22"/>
    </w:rPr>
  </w:style>
  <w:style w:type="paragraph" w:styleId="Revision">
    <w:name w:val="Revision"/>
    <w:hidden/>
    <w:uiPriority w:val="99"/>
    <w:semiHidden/>
    <w:rsid w:val="009152B5"/>
  </w:style>
  <w:style w:type="paragraph" w:customStyle="1" w:styleId="zContactdetails">
    <w:name w:val="z_Contact details"/>
    <w:basedOn w:val="BodyText"/>
    <w:semiHidden/>
    <w:rsid w:val="00D44097"/>
    <w:pPr>
      <w:spacing w:line="264" w:lineRule="atLeast"/>
    </w:pPr>
    <w:rPr>
      <w:rFonts w:asciiTheme="minorHAnsi" w:eastAsiaTheme="minorEastAsia" w:hAnsiTheme="minorHAnsi" w:cstheme="minorBidi"/>
      <w:sz w:val="22"/>
      <w:szCs w:val="22"/>
    </w:rPr>
  </w:style>
  <w:style w:type="paragraph" w:customStyle="1" w:styleId="zContactheadings">
    <w:name w:val="z_Contact headings"/>
    <w:basedOn w:val="BodyText"/>
    <w:semiHidden/>
    <w:rsid w:val="00D44097"/>
    <w:pPr>
      <w:spacing w:line="264" w:lineRule="atLeast"/>
    </w:pPr>
    <w:rPr>
      <w:rFonts w:asciiTheme="minorHAnsi" w:eastAsiaTheme="minorEastAsia" w:hAnsiTheme="minorHAnsi" w:cstheme="minorBidi"/>
      <w:b/>
      <w:sz w:val="22"/>
      <w:szCs w:val="22"/>
    </w:rPr>
  </w:style>
  <w:style w:type="table" w:customStyle="1" w:styleId="TableGrid10">
    <w:name w:val="Table Grid1"/>
    <w:basedOn w:val="TableNormal"/>
    <w:next w:val="TableGrid"/>
    <w:rsid w:val="00D44097"/>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H6ClausesubtextL2Char">
    <w:name w:val="Heading H6: Clause subtext L2 Char"/>
    <w:link w:val="HeadingH6ClausesubtextL2"/>
    <w:locked/>
    <w:rsid w:val="001320AD"/>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11111">
    <w:name w:val="zzzDeterminationDocMASTERTABLETEXTSTYLE"/>
    <w:pPr>
      <w:numPr>
        <w:numId w:val="11"/>
      </w:numPr>
    </w:pPr>
  </w:style>
  <w:style w:type="numbering" w:customStyle="1" w:styleId="1ai">
    <w:name w:val="ArticleSection"/>
    <w:pPr>
      <w:numPr>
        <w:numId w:val="12"/>
      </w:numPr>
    </w:pPr>
  </w:style>
  <w:style w:type="numbering" w:customStyle="1" w:styleId="ArticleSection">
    <w:name w:val="1ai"/>
    <w:pPr>
      <w:numPr>
        <w:numId w:val="13"/>
      </w:numPr>
    </w:pPr>
  </w:style>
  <w:style w:type="numbering" w:customStyle="1" w:styleId="BlockText">
    <w:name w:val="111111"/>
  </w:style>
  <w:style w:type="numbering" w:customStyle="1" w:styleId="BodyText">
    <w:name w:val="Outlinestyle"/>
    <w:pPr>
      <w:numPr>
        <w:numId w:val="10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11">
      <w:bodyDiv w:val="1"/>
      <w:marLeft w:val="0"/>
      <w:marRight w:val="0"/>
      <w:marTop w:val="0"/>
      <w:marBottom w:val="0"/>
      <w:divBdr>
        <w:top w:val="none" w:sz="0" w:space="0" w:color="auto"/>
        <w:left w:val="none" w:sz="0" w:space="0" w:color="auto"/>
        <w:bottom w:val="none" w:sz="0" w:space="0" w:color="auto"/>
        <w:right w:val="none" w:sz="0" w:space="0" w:color="auto"/>
      </w:divBdr>
    </w:div>
    <w:div w:id="7222997">
      <w:bodyDiv w:val="1"/>
      <w:marLeft w:val="0"/>
      <w:marRight w:val="0"/>
      <w:marTop w:val="0"/>
      <w:marBottom w:val="0"/>
      <w:divBdr>
        <w:top w:val="none" w:sz="0" w:space="0" w:color="auto"/>
        <w:left w:val="none" w:sz="0" w:space="0" w:color="auto"/>
        <w:bottom w:val="none" w:sz="0" w:space="0" w:color="auto"/>
        <w:right w:val="none" w:sz="0" w:space="0" w:color="auto"/>
      </w:divBdr>
    </w:div>
    <w:div w:id="141120983">
      <w:bodyDiv w:val="1"/>
      <w:marLeft w:val="0"/>
      <w:marRight w:val="0"/>
      <w:marTop w:val="0"/>
      <w:marBottom w:val="0"/>
      <w:divBdr>
        <w:top w:val="none" w:sz="0" w:space="0" w:color="auto"/>
        <w:left w:val="none" w:sz="0" w:space="0" w:color="auto"/>
        <w:bottom w:val="none" w:sz="0" w:space="0" w:color="auto"/>
        <w:right w:val="none" w:sz="0" w:space="0" w:color="auto"/>
      </w:divBdr>
    </w:div>
    <w:div w:id="157119940">
      <w:bodyDiv w:val="1"/>
      <w:marLeft w:val="0"/>
      <w:marRight w:val="0"/>
      <w:marTop w:val="0"/>
      <w:marBottom w:val="0"/>
      <w:divBdr>
        <w:top w:val="none" w:sz="0" w:space="0" w:color="auto"/>
        <w:left w:val="none" w:sz="0" w:space="0" w:color="auto"/>
        <w:bottom w:val="none" w:sz="0" w:space="0" w:color="auto"/>
        <w:right w:val="none" w:sz="0" w:space="0" w:color="auto"/>
      </w:divBdr>
    </w:div>
    <w:div w:id="220673003">
      <w:bodyDiv w:val="1"/>
      <w:marLeft w:val="0"/>
      <w:marRight w:val="0"/>
      <w:marTop w:val="0"/>
      <w:marBottom w:val="0"/>
      <w:divBdr>
        <w:top w:val="none" w:sz="0" w:space="0" w:color="auto"/>
        <w:left w:val="none" w:sz="0" w:space="0" w:color="auto"/>
        <w:bottom w:val="none" w:sz="0" w:space="0" w:color="auto"/>
        <w:right w:val="none" w:sz="0" w:space="0" w:color="auto"/>
      </w:divBdr>
      <w:divsChild>
        <w:div w:id="943457117">
          <w:marLeft w:val="0"/>
          <w:marRight w:val="0"/>
          <w:marTop w:val="0"/>
          <w:marBottom w:val="0"/>
          <w:divBdr>
            <w:top w:val="none" w:sz="0" w:space="0" w:color="auto"/>
            <w:left w:val="none" w:sz="0" w:space="0" w:color="auto"/>
            <w:bottom w:val="none" w:sz="0" w:space="0" w:color="auto"/>
            <w:right w:val="none" w:sz="0" w:space="0" w:color="auto"/>
          </w:divBdr>
          <w:divsChild>
            <w:div w:id="46805496">
              <w:marLeft w:val="0"/>
              <w:marRight w:val="0"/>
              <w:marTop w:val="0"/>
              <w:marBottom w:val="0"/>
              <w:divBdr>
                <w:top w:val="none" w:sz="0" w:space="0" w:color="auto"/>
                <w:left w:val="none" w:sz="0" w:space="0" w:color="auto"/>
                <w:bottom w:val="none" w:sz="0" w:space="0" w:color="auto"/>
                <w:right w:val="none" w:sz="0" w:space="0" w:color="auto"/>
              </w:divBdr>
            </w:div>
            <w:div w:id="182405043">
              <w:marLeft w:val="0"/>
              <w:marRight w:val="0"/>
              <w:marTop w:val="0"/>
              <w:marBottom w:val="0"/>
              <w:divBdr>
                <w:top w:val="none" w:sz="0" w:space="0" w:color="auto"/>
                <w:left w:val="none" w:sz="0" w:space="0" w:color="auto"/>
                <w:bottom w:val="none" w:sz="0" w:space="0" w:color="auto"/>
                <w:right w:val="none" w:sz="0" w:space="0" w:color="auto"/>
              </w:divBdr>
            </w:div>
            <w:div w:id="431632932">
              <w:marLeft w:val="0"/>
              <w:marRight w:val="0"/>
              <w:marTop w:val="0"/>
              <w:marBottom w:val="0"/>
              <w:divBdr>
                <w:top w:val="none" w:sz="0" w:space="0" w:color="auto"/>
                <w:left w:val="none" w:sz="0" w:space="0" w:color="auto"/>
                <w:bottom w:val="none" w:sz="0" w:space="0" w:color="auto"/>
                <w:right w:val="none" w:sz="0" w:space="0" w:color="auto"/>
              </w:divBdr>
            </w:div>
            <w:div w:id="738751661">
              <w:marLeft w:val="0"/>
              <w:marRight w:val="0"/>
              <w:marTop w:val="0"/>
              <w:marBottom w:val="0"/>
              <w:divBdr>
                <w:top w:val="none" w:sz="0" w:space="0" w:color="auto"/>
                <w:left w:val="none" w:sz="0" w:space="0" w:color="auto"/>
                <w:bottom w:val="none" w:sz="0" w:space="0" w:color="auto"/>
                <w:right w:val="none" w:sz="0" w:space="0" w:color="auto"/>
              </w:divBdr>
            </w:div>
            <w:div w:id="1028991910">
              <w:marLeft w:val="0"/>
              <w:marRight w:val="0"/>
              <w:marTop w:val="0"/>
              <w:marBottom w:val="0"/>
              <w:divBdr>
                <w:top w:val="none" w:sz="0" w:space="0" w:color="auto"/>
                <w:left w:val="none" w:sz="0" w:space="0" w:color="auto"/>
                <w:bottom w:val="none" w:sz="0" w:space="0" w:color="auto"/>
                <w:right w:val="none" w:sz="0" w:space="0" w:color="auto"/>
              </w:divBdr>
            </w:div>
            <w:div w:id="13093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67840">
      <w:bodyDiv w:val="1"/>
      <w:marLeft w:val="0"/>
      <w:marRight w:val="0"/>
      <w:marTop w:val="0"/>
      <w:marBottom w:val="0"/>
      <w:divBdr>
        <w:top w:val="none" w:sz="0" w:space="0" w:color="auto"/>
        <w:left w:val="none" w:sz="0" w:space="0" w:color="auto"/>
        <w:bottom w:val="none" w:sz="0" w:space="0" w:color="auto"/>
        <w:right w:val="none" w:sz="0" w:space="0" w:color="auto"/>
      </w:divBdr>
      <w:divsChild>
        <w:div w:id="893782264">
          <w:marLeft w:val="0"/>
          <w:marRight w:val="0"/>
          <w:marTop w:val="0"/>
          <w:marBottom w:val="0"/>
          <w:divBdr>
            <w:top w:val="none" w:sz="0" w:space="0" w:color="auto"/>
            <w:left w:val="none" w:sz="0" w:space="0" w:color="auto"/>
            <w:bottom w:val="none" w:sz="0" w:space="0" w:color="auto"/>
            <w:right w:val="none" w:sz="0" w:space="0" w:color="auto"/>
          </w:divBdr>
        </w:div>
      </w:divsChild>
    </w:div>
    <w:div w:id="277294847">
      <w:bodyDiv w:val="1"/>
      <w:marLeft w:val="0"/>
      <w:marRight w:val="0"/>
      <w:marTop w:val="0"/>
      <w:marBottom w:val="0"/>
      <w:divBdr>
        <w:top w:val="none" w:sz="0" w:space="0" w:color="auto"/>
        <w:left w:val="none" w:sz="0" w:space="0" w:color="auto"/>
        <w:bottom w:val="none" w:sz="0" w:space="0" w:color="auto"/>
        <w:right w:val="none" w:sz="0" w:space="0" w:color="auto"/>
      </w:divBdr>
    </w:div>
    <w:div w:id="279259742">
      <w:bodyDiv w:val="1"/>
      <w:marLeft w:val="0"/>
      <w:marRight w:val="0"/>
      <w:marTop w:val="0"/>
      <w:marBottom w:val="0"/>
      <w:divBdr>
        <w:top w:val="none" w:sz="0" w:space="0" w:color="auto"/>
        <w:left w:val="none" w:sz="0" w:space="0" w:color="auto"/>
        <w:bottom w:val="none" w:sz="0" w:space="0" w:color="auto"/>
        <w:right w:val="none" w:sz="0" w:space="0" w:color="auto"/>
      </w:divBdr>
    </w:div>
    <w:div w:id="301277678">
      <w:bodyDiv w:val="1"/>
      <w:marLeft w:val="0"/>
      <w:marRight w:val="0"/>
      <w:marTop w:val="0"/>
      <w:marBottom w:val="0"/>
      <w:divBdr>
        <w:top w:val="none" w:sz="0" w:space="0" w:color="auto"/>
        <w:left w:val="none" w:sz="0" w:space="0" w:color="auto"/>
        <w:bottom w:val="none" w:sz="0" w:space="0" w:color="auto"/>
        <w:right w:val="none" w:sz="0" w:space="0" w:color="auto"/>
      </w:divBdr>
    </w:div>
    <w:div w:id="416050816">
      <w:bodyDiv w:val="1"/>
      <w:marLeft w:val="0"/>
      <w:marRight w:val="0"/>
      <w:marTop w:val="0"/>
      <w:marBottom w:val="0"/>
      <w:divBdr>
        <w:top w:val="none" w:sz="0" w:space="0" w:color="auto"/>
        <w:left w:val="none" w:sz="0" w:space="0" w:color="auto"/>
        <w:bottom w:val="none" w:sz="0" w:space="0" w:color="auto"/>
        <w:right w:val="none" w:sz="0" w:space="0" w:color="auto"/>
      </w:divBdr>
    </w:div>
    <w:div w:id="430056641">
      <w:bodyDiv w:val="1"/>
      <w:marLeft w:val="0"/>
      <w:marRight w:val="0"/>
      <w:marTop w:val="0"/>
      <w:marBottom w:val="0"/>
      <w:divBdr>
        <w:top w:val="none" w:sz="0" w:space="0" w:color="auto"/>
        <w:left w:val="none" w:sz="0" w:space="0" w:color="auto"/>
        <w:bottom w:val="none" w:sz="0" w:space="0" w:color="auto"/>
        <w:right w:val="none" w:sz="0" w:space="0" w:color="auto"/>
      </w:divBdr>
    </w:div>
    <w:div w:id="462383363">
      <w:bodyDiv w:val="1"/>
      <w:marLeft w:val="0"/>
      <w:marRight w:val="0"/>
      <w:marTop w:val="0"/>
      <w:marBottom w:val="0"/>
      <w:divBdr>
        <w:top w:val="none" w:sz="0" w:space="0" w:color="auto"/>
        <w:left w:val="none" w:sz="0" w:space="0" w:color="auto"/>
        <w:bottom w:val="none" w:sz="0" w:space="0" w:color="auto"/>
        <w:right w:val="none" w:sz="0" w:space="0" w:color="auto"/>
      </w:divBdr>
      <w:divsChild>
        <w:div w:id="1357385253">
          <w:marLeft w:val="0"/>
          <w:marRight w:val="0"/>
          <w:marTop w:val="0"/>
          <w:marBottom w:val="0"/>
          <w:divBdr>
            <w:top w:val="none" w:sz="0" w:space="0" w:color="auto"/>
            <w:left w:val="none" w:sz="0" w:space="0" w:color="auto"/>
            <w:bottom w:val="none" w:sz="0" w:space="0" w:color="auto"/>
            <w:right w:val="none" w:sz="0" w:space="0" w:color="auto"/>
          </w:divBdr>
        </w:div>
      </w:divsChild>
    </w:div>
    <w:div w:id="593439146">
      <w:bodyDiv w:val="1"/>
      <w:marLeft w:val="0"/>
      <w:marRight w:val="0"/>
      <w:marTop w:val="0"/>
      <w:marBottom w:val="0"/>
      <w:divBdr>
        <w:top w:val="none" w:sz="0" w:space="0" w:color="auto"/>
        <w:left w:val="none" w:sz="0" w:space="0" w:color="auto"/>
        <w:bottom w:val="none" w:sz="0" w:space="0" w:color="auto"/>
        <w:right w:val="none" w:sz="0" w:space="0" w:color="auto"/>
      </w:divBdr>
    </w:div>
    <w:div w:id="606088054">
      <w:bodyDiv w:val="1"/>
      <w:marLeft w:val="0"/>
      <w:marRight w:val="0"/>
      <w:marTop w:val="0"/>
      <w:marBottom w:val="0"/>
      <w:divBdr>
        <w:top w:val="none" w:sz="0" w:space="0" w:color="auto"/>
        <w:left w:val="none" w:sz="0" w:space="0" w:color="auto"/>
        <w:bottom w:val="none" w:sz="0" w:space="0" w:color="auto"/>
        <w:right w:val="none" w:sz="0" w:space="0" w:color="auto"/>
      </w:divBdr>
    </w:div>
    <w:div w:id="625086720">
      <w:bodyDiv w:val="1"/>
      <w:marLeft w:val="0"/>
      <w:marRight w:val="0"/>
      <w:marTop w:val="0"/>
      <w:marBottom w:val="0"/>
      <w:divBdr>
        <w:top w:val="none" w:sz="0" w:space="0" w:color="auto"/>
        <w:left w:val="none" w:sz="0" w:space="0" w:color="auto"/>
        <w:bottom w:val="none" w:sz="0" w:space="0" w:color="auto"/>
        <w:right w:val="none" w:sz="0" w:space="0" w:color="auto"/>
      </w:divBdr>
    </w:div>
    <w:div w:id="744956529">
      <w:bodyDiv w:val="1"/>
      <w:marLeft w:val="0"/>
      <w:marRight w:val="0"/>
      <w:marTop w:val="0"/>
      <w:marBottom w:val="0"/>
      <w:divBdr>
        <w:top w:val="none" w:sz="0" w:space="0" w:color="auto"/>
        <w:left w:val="none" w:sz="0" w:space="0" w:color="auto"/>
        <w:bottom w:val="none" w:sz="0" w:space="0" w:color="auto"/>
        <w:right w:val="none" w:sz="0" w:space="0" w:color="auto"/>
      </w:divBdr>
    </w:div>
    <w:div w:id="747577171">
      <w:bodyDiv w:val="1"/>
      <w:marLeft w:val="0"/>
      <w:marRight w:val="0"/>
      <w:marTop w:val="0"/>
      <w:marBottom w:val="0"/>
      <w:divBdr>
        <w:top w:val="none" w:sz="0" w:space="0" w:color="auto"/>
        <w:left w:val="none" w:sz="0" w:space="0" w:color="auto"/>
        <w:bottom w:val="none" w:sz="0" w:space="0" w:color="auto"/>
        <w:right w:val="none" w:sz="0" w:space="0" w:color="auto"/>
      </w:divBdr>
    </w:div>
    <w:div w:id="796141139">
      <w:bodyDiv w:val="1"/>
      <w:marLeft w:val="0"/>
      <w:marRight w:val="0"/>
      <w:marTop w:val="0"/>
      <w:marBottom w:val="0"/>
      <w:divBdr>
        <w:top w:val="none" w:sz="0" w:space="0" w:color="auto"/>
        <w:left w:val="none" w:sz="0" w:space="0" w:color="auto"/>
        <w:bottom w:val="none" w:sz="0" w:space="0" w:color="auto"/>
        <w:right w:val="none" w:sz="0" w:space="0" w:color="auto"/>
      </w:divBdr>
    </w:div>
    <w:div w:id="837113774">
      <w:bodyDiv w:val="1"/>
      <w:marLeft w:val="0"/>
      <w:marRight w:val="0"/>
      <w:marTop w:val="0"/>
      <w:marBottom w:val="0"/>
      <w:divBdr>
        <w:top w:val="none" w:sz="0" w:space="0" w:color="auto"/>
        <w:left w:val="none" w:sz="0" w:space="0" w:color="auto"/>
        <w:bottom w:val="none" w:sz="0" w:space="0" w:color="auto"/>
        <w:right w:val="none" w:sz="0" w:space="0" w:color="auto"/>
      </w:divBdr>
    </w:div>
    <w:div w:id="948511118">
      <w:bodyDiv w:val="1"/>
      <w:marLeft w:val="0"/>
      <w:marRight w:val="0"/>
      <w:marTop w:val="0"/>
      <w:marBottom w:val="0"/>
      <w:divBdr>
        <w:top w:val="none" w:sz="0" w:space="0" w:color="auto"/>
        <w:left w:val="none" w:sz="0" w:space="0" w:color="auto"/>
        <w:bottom w:val="none" w:sz="0" w:space="0" w:color="auto"/>
        <w:right w:val="none" w:sz="0" w:space="0" w:color="auto"/>
      </w:divBdr>
      <w:divsChild>
        <w:div w:id="1229149101">
          <w:marLeft w:val="0"/>
          <w:marRight w:val="0"/>
          <w:marTop w:val="0"/>
          <w:marBottom w:val="0"/>
          <w:divBdr>
            <w:top w:val="none" w:sz="0" w:space="0" w:color="auto"/>
            <w:left w:val="none" w:sz="0" w:space="0" w:color="auto"/>
            <w:bottom w:val="none" w:sz="0" w:space="0" w:color="auto"/>
            <w:right w:val="none" w:sz="0" w:space="0" w:color="auto"/>
          </w:divBdr>
        </w:div>
      </w:divsChild>
    </w:div>
    <w:div w:id="991912922">
      <w:bodyDiv w:val="1"/>
      <w:marLeft w:val="0"/>
      <w:marRight w:val="0"/>
      <w:marTop w:val="0"/>
      <w:marBottom w:val="0"/>
      <w:divBdr>
        <w:top w:val="none" w:sz="0" w:space="0" w:color="auto"/>
        <w:left w:val="none" w:sz="0" w:space="0" w:color="auto"/>
        <w:bottom w:val="none" w:sz="0" w:space="0" w:color="auto"/>
        <w:right w:val="none" w:sz="0" w:space="0" w:color="auto"/>
      </w:divBdr>
    </w:div>
    <w:div w:id="1091006813">
      <w:bodyDiv w:val="1"/>
      <w:marLeft w:val="0"/>
      <w:marRight w:val="0"/>
      <w:marTop w:val="0"/>
      <w:marBottom w:val="0"/>
      <w:divBdr>
        <w:top w:val="none" w:sz="0" w:space="0" w:color="auto"/>
        <w:left w:val="none" w:sz="0" w:space="0" w:color="auto"/>
        <w:bottom w:val="none" w:sz="0" w:space="0" w:color="auto"/>
        <w:right w:val="none" w:sz="0" w:space="0" w:color="auto"/>
      </w:divBdr>
    </w:div>
    <w:div w:id="1231310466">
      <w:bodyDiv w:val="1"/>
      <w:marLeft w:val="0"/>
      <w:marRight w:val="0"/>
      <w:marTop w:val="0"/>
      <w:marBottom w:val="0"/>
      <w:divBdr>
        <w:top w:val="none" w:sz="0" w:space="0" w:color="auto"/>
        <w:left w:val="none" w:sz="0" w:space="0" w:color="auto"/>
        <w:bottom w:val="none" w:sz="0" w:space="0" w:color="auto"/>
        <w:right w:val="none" w:sz="0" w:space="0" w:color="auto"/>
      </w:divBdr>
      <w:divsChild>
        <w:div w:id="1283734517">
          <w:marLeft w:val="0"/>
          <w:marRight w:val="0"/>
          <w:marTop w:val="0"/>
          <w:marBottom w:val="0"/>
          <w:divBdr>
            <w:top w:val="none" w:sz="0" w:space="0" w:color="auto"/>
            <w:left w:val="none" w:sz="0" w:space="0" w:color="auto"/>
            <w:bottom w:val="none" w:sz="0" w:space="0" w:color="auto"/>
            <w:right w:val="none" w:sz="0" w:space="0" w:color="auto"/>
          </w:divBdr>
          <w:divsChild>
            <w:div w:id="15289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4748">
      <w:bodyDiv w:val="1"/>
      <w:marLeft w:val="0"/>
      <w:marRight w:val="0"/>
      <w:marTop w:val="0"/>
      <w:marBottom w:val="0"/>
      <w:divBdr>
        <w:top w:val="none" w:sz="0" w:space="0" w:color="auto"/>
        <w:left w:val="none" w:sz="0" w:space="0" w:color="auto"/>
        <w:bottom w:val="none" w:sz="0" w:space="0" w:color="auto"/>
        <w:right w:val="none" w:sz="0" w:space="0" w:color="auto"/>
      </w:divBdr>
      <w:divsChild>
        <w:div w:id="615257668">
          <w:marLeft w:val="0"/>
          <w:marRight w:val="0"/>
          <w:marTop w:val="0"/>
          <w:marBottom w:val="0"/>
          <w:divBdr>
            <w:top w:val="none" w:sz="0" w:space="0" w:color="auto"/>
            <w:left w:val="none" w:sz="0" w:space="0" w:color="auto"/>
            <w:bottom w:val="none" w:sz="0" w:space="0" w:color="auto"/>
            <w:right w:val="none" w:sz="0" w:space="0" w:color="auto"/>
          </w:divBdr>
        </w:div>
      </w:divsChild>
    </w:div>
    <w:div w:id="1337809640">
      <w:bodyDiv w:val="1"/>
      <w:marLeft w:val="0"/>
      <w:marRight w:val="0"/>
      <w:marTop w:val="0"/>
      <w:marBottom w:val="0"/>
      <w:divBdr>
        <w:top w:val="none" w:sz="0" w:space="0" w:color="auto"/>
        <w:left w:val="none" w:sz="0" w:space="0" w:color="auto"/>
        <w:bottom w:val="none" w:sz="0" w:space="0" w:color="auto"/>
        <w:right w:val="none" w:sz="0" w:space="0" w:color="auto"/>
      </w:divBdr>
      <w:divsChild>
        <w:div w:id="620262690">
          <w:marLeft w:val="0"/>
          <w:marRight w:val="0"/>
          <w:marTop w:val="0"/>
          <w:marBottom w:val="0"/>
          <w:divBdr>
            <w:top w:val="none" w:sz="0" w:space="0" w:color="auto"/>
            <w:left w:val="none" w:sz="0" w:space="0" w:color="auto"/>
            <w:bottom w:val="none" w:sz="0" w:space="0" w:color="auto"/>
            <w:right w:val="none" w:sz="0" w:space="0" w:color="auto"/>
          </w:divBdr>
          <w:divsChild>
            <w:div w:id="386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9059">
      <w:bodyDiv w:val="1"/>
      <w:marLeft w:val="0"/>
      <w:marRight w:val="0"/>
      <w:marTop w:val="0"/>
      <w:marBottom w:val="0"/>
      <w:divBdr>
        <w:top w:val="none" w:sz="0" w:space="0" w:color="auto"/>
        <w:left w:val="none" w:sz="0" w:space="0" w:color="auto"/>
        <w:bottom w:val="none" w:sz="0" w:space="0" w:color="auto"/>
        <w:right w:val="none" w:sz="0" w:space="0" w:color="auto"/>
      </w:divBdr>
    </w:div>
    <w:div w:id="1552300061">
      <w:bodyDiv w:val="1"/>
      <w:marLeft w:val="0"/>
      <w:marRight w:val="0"/>
      <w:marTop w:val="0"/>
      <w:marBottom w:val="0"/>
      <w:divBdr>
        <w:top w:val="none" w:sz="0" w:space="0" w:color="auto"/>
        <w:left w:val="none" w:sz="0" w:space="0" w:color="auto"/>
        <w:bottom w:val="none" w:sz="0" w:space="0" w:color="auto"/>
        <w:right w:val="none" w:sz="0" w:space="0" w:color="auto"/>
      </w:divBdr>
    </w:div>
    <w:div w:id="1566646491">
      <w:bodyDiv w:val="1"/>
      <w:marLeft w:val="0"/>
      <w:marRight w:val="0"/>
      <w:marTop w:val="0"/>
      <w:marBottom w:val="0"/>
      <w:divBdr>
        <w:top w:val="none" w:sz="0" w:space="0" w:color="auto"/>
        <w:left w:val="none" w:sz="0" w:space="0" w:color="auto"/>
        <w:bottom w:val="none" w:sz="0" w:space="0" w:color="auto"/>
        <w:right w:val="none" w:sz="0" w:space="0" w:color="auto"/>
      </w:divBdr>
    </w:div>
    <w:div w:id="1655720908">
      <w:bodyDiv w:val="1"/>
      <w:marLeft w:val="0"/>
      <w:marRight w:val="0"/>
      <w:marTop w:val="0"/>
      <w:marBottom w:val="0"/>
      <w:divBdr>
        <w:top w:val="none" w:sz="0" w:space="0" w:color="auto"/>
        <w:left w:val="none" w:sz="0" w:space="0" w:color="auto"/>
        <w:bottom w:val="none" w:sz="0" w:space="0" w:color="auto"/>
        <w:right w:val="none" w:sz="0" w:space="0" w:color="auto"/>
      </w:divBdr>
      <w:divsChild>
        <w:div w:id="1548881773">
          <w:marLeft w:val="0"/>
          <w:marRight w:val="0"/>
          <w:marTop w:val="0"/>
          <w:marBottom w:val="0"/>
          <w:divBdr>
            <w:top w:val="none" w:sz="0" w:space="0" w:color="auto"/>
            <w:left w:val="none" w:sz="0" w:space="0" w:color="auto"/>
            <w:bottom w:val="none" w:sz="0" w:space="0" w:color="auto"/>
            <w:right w:val="none" w:sz="0" w:space="0" w:color="auto"/>
          </w:divBdr>
        </w:div>
      </w:divsChild>
    </w:div>
    <w:div w:id="1765494893">
      <w:bodyDiv w:val="1"/>
      <w:marLeft w:val="0"/>
      <w:marRight w:val="0"/>
      <w:marTop w:val="0"/>
      <w:marBottom w:val="0"/>
      <w:divBdr>
        <w:top w:val="none" w:sz="0" w:space="0" w:color="auto"/>
        <w:left w:val="none" w:sz="0" w:space="0" w:color="auto"/>
        <w:bottom w:val="none" w:sz="0" w:space="0" w:color="auto"/>
        <w:right w:val="none" w:sz="0" w:space="0" w:color="auto"/>
      </w:divBdr>
    </w:div>
    <w:div w:id="1771008152">
      <w:bodyDiv w:val="1"/>
      <w:marLeft w:val="0"/>
      <w:marRight w:val="0"/>
      <w:marTop w:val="0"/>
      <w:marBottom w:val="0"/>
      <w:divBdr>
        <w:top w:val="none" w:sz="0" w:space="0" w:color="auto"/>
        <w:left w:val="none" w:sz="0" w:space="0" w:color="auto"/>
        <w:bottom w:val="none" w:sz="0" w:space="0" w:color="auto"/>
        <w:right w:val="none" w:sz="0" w:space="0" w:color="auto"/>
      </w:divBdr>
    </w:div>
    <w:div w:id="1854803401">
      <w:bodyDiv w:val="1"/>
      <w:marLeft w:val="0"/>
      <w:marRight w:val="0"/>
      <w:marTop w:val="0"/>
      <w:marBottom w:val="0"/>
      <w:divBdr>
        <w:top w:val="none" w:sz="0" w:space="0" w:color="auto"/>
        <w:left w:val="none" w:sz="0" w:space="0" w:color="auto"/>
        <w:bottom w:val="none" w:sz="0" w:space="0" w:color="auto"/>
        <w:right w:val="none" w:sz="0" w:space="0" w:color="auto"/>
      </w:divBdr>
    </w:div>
    <w:div w:id="1872723595">
      <w:bodyDiv w:val="1"/>
      <w:marLeft w:val="0"/>
      <w:marRight w:val="0"/>
      <w:marTop w:val="0"/>
      <w:marBottom w:val="0"/>
      <w:divBdr>
        <w:top w:val="none" w:sz="0" w:space="0" w:color="auto"/>
        <w:left w:val="none" w:sz="0" w:space="0" w:color="auto"/>
        <w:bottom w:val="none" w:sz="0" w:space="0" w:color="auto"/>
        <w:right w:val="none" w:sz="0" w:space="0" w:color="auto"/>
      </w:divBdr>
    </w:div>
    <w:div w:id="1884561864">
      <w:bodyDiv w:val="1"/>
      <w:marLeft w:val="0"/>
      <w:marRight w:val="0"/>
      <w:marTop w:val="0"/>
      <w:marBottom w:val="0"/>
      <w:divBdr>
        <w:top w:val="none" w:sz="0" w:space="0" w:color="auto"/>
        <w:left w:val="none" w:sz="0" w:space="0" w:color="auto"/>
        <w:bottom w:val="none" w:sz="0" w:space="0" w:color="auto"/>
        <w:right w:val="none" w:sz="0" w:space="0" w:color="auto"/>
      </w:divBdr>
      <w:divsChild>
        <w:div w:id="481970614">
          <w:marLeft w:val="0"/>
          <w:marRight w:val="0"/>
          <w:marTop w:val="0"/>
          <w:marBottom w:val="0"/>
          <w:divBdr>
            <w:top w:val="none" w:sz="0" w:space="0" w:color="auto"/>
            <w:left w:val="none" w:sz="0" w:space="0" w:color="auto"/>
            <w:bottom w:val="none" w:sz="0" w:space="0" w:color="auto"/>
            <w:right w:val="none" w:sz="0" w:space="0" w:color="auto"/>
          </w:divBdr>
        </w:div>
        <w:div w:id="811872279">
          <w:marLeft w:val="0"/>
          <w:marRight w:val="0"/>
          <w:marTop w:val="0"/>
          <w:marBottom w:val="0"/>
          <w:divBdr>
            <w:top w:val="none" w:sz="0" w:space="0" w:color="auto"/>
            <w:left w:val="none" w:sz="0" w:space="0" w:color="auto"/>
            <w:bottom w:val="none" w:sz="0" w:space="0" w:color="auto"/>
            <w:right w:val="none" w:sz="0" w:space="0" w:color="auto"/>
          </w:divBdr>
        </w:div>
        <w:div w:id="945886806">
          <w:marLeft w:val="0"/>
          <w:marRight w:val="0"/>
          <w:marTop w:val="0"/>
          <w:marBottom w:val="0"/>
          <w:divBdr>
            <w:top w:val="none" w:sz="0" w:space="0" w:color="auto"/>
            <w:left w:val="none" w:sz="0" w:space="0" w:color="auto"/>
            <w:bottom w:val="none" w:sz="0" w:space="0" w:color="auto"/>
            <w:right w:val="none" w:sz="0" w:space="0" w:color="auto"/>
          </w:divBdr>
        </w:div>
        <w:div w:id="982465026">
          <w:marLeft w:val="0"/>
          <w:marRight w:val="0"/>
          <w:marTop w:val="0"/>
          <w:marBottom w:val="0"/>
          <w:divBdr>
            <w:top w:val="none" w:sz="0" w:space="0" w:color="auto"/>
            <w:left w:val="none" w:sz="0" w:space="0" w:color="auto"/>
            <w:bottom w:val="none" w:sz="0" w:space="0" w:color="auto"/>
            <w:right w:val="none" w:sz="0" w:space="0" w:color="auto"/>
          </w:divBdr>
        </w:div>
        <w:div w:id="1596596334">
          <w:marLeft w:val="0"/>
          <w:marRight w:val="0"/>
          <w:marTop w:val="0"/>
          <w:marBottom w:val="0"/>
          <w:divBdr>
            <w:top w:val="none" w:sz="0" w:space="0" w:color="auto"/>
            <w:left w:val="none" w:sz="0" w:space="0" w:color="auto"/>
            <w:bottom w:val="none" w:sz="0" w:space="0" w:color="auto"/>
            <w:right w:val="none" w:sz="0" w:space="0" w:color="auto"/>
          </w:divBdr>
        </w:div>
        <w:div w:id="1760785968">
          <w:marLeft w:val="0"/>
          <w:marRight w:val="0"/>
          <w:marTop w:val="0"/>
          <w:marBottom w:val="0"/>
          <w:divBdr>
            <w:top w:val="none" w:sz="0" w:space="0" w:color="auto"/>
            <w:left w:val="none" w:sz="0" w:space="0" w:color="auto"/>
            <w:bottom w:val="none" w:sz="0" w:space="0" w:color="auto"/>
            <w:right w:val="none" w:sz="0" w:space="0" w:color="auto"/>
          </w:divBdr>
        </w:div>
        <w:div w:id="1816024037">
          <w:marLeft w:val="0"/>
          <w:marRight w:val="0"/>
          <w:marTop w:val="0"/>
          <w:marBottom w:val="0"/>
          <w:divBdr>
            <w:top w:val="none" w:sz="0" w:space="0" w:color="auto"/>
            <w:left w:val="none" w:sz="0" w:space="0" w:color="auto"/>
            <w:bottom w:val="none" w:sz="0" w:space="0" w:color="auto"/>
            <w:right w:val="none" w:sz="0" w:space="0" w:color="auto"/>
          </w:divBdr>
        </w:div>
        <w:div w:id="2052070031">
          <w:marLeft w:val="0"/>
          <w:marRight w:val="0"/>
          <w:marTop w:val="0"/>
          <w:marBottom w:val="0"/>
          <w:divBdr>
            <w:top w:val="none" w:sz="0" w:space="0" w:color="auto"/>
            <w:left w:val="none" w:sz="0" w:space="0" w:color="auto"/>
            <w:bottom w:val="none" w:sz="0" w:space="0" w:color="auto"/>
            <w:right w:val="none" w:sz="0" w:space="0" w:color="auto"/>
          </w:divBdr>
        </w:div>
        <w:div w:id="2094545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7.png"/><Relationship Id="rId26" Type="http://schemas.openxmlformats.org/officeDocument/2006/relationships/header" Target="header3.xml"/><Relationship Id="rId39"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4.emf"/><Relationship Id="rId42" Type="http://schemas.openxmlformats.org/officeDocument/2006/relationships/image" Target="media/image21.emf"/><Relationship Id="rId47" Type="http://schemas.openxmlformats.org/officeDocument/2006/relationships/image" Target="media/image26.emf"/><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footer" Target="footer2.xml"/><Relationship Id="rId33" Type="http://schemas.openxmlformats.org/officeDocument/2006/relationships/image" Target="media/image13.emf"/><Relationship Id="rId38" Type="http://schemas.openxmlformats.org/officeDocument/2006/relationships/header" Target="header4.xml"/><Relationship Id="rId46" Type="http://schemas.openxmlformats.org/officeDocument/2006/relationships/image" Target="media/image25.e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oleObject" Target="embeddings/oleObject5.bin"/><Relationship Id="rId29" Type="http://schemas.openxmlformats.org/officeDocument/2006/relationships/image" Target="media/image9.emf"/><Relationship Id="rId41"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32" Type="http://schemas.openxmlformats.org/officeDocument/2006/relationships/image" Target="media/image12.emf"/><Relationship Id="rId37" Type="http://schemas.openxmlformats.org/officeDocument/2006/relationships/image" Target="media/image17.emf"/><Relationship Id="rId40" Type="http://schemas.openxmlformats.org/officeDocument/2006/relationships/image" Target="media/image19.emf"/><Relationship Id="rId45" Type="http://schemas.openxmlformats.org/officeDocument/2006/relationships/image" Target="media/image24.emf"/><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eader" Target="header2.xml"/><Relationship Id="rId28" Type="http://schemas.openxmlformats.org/officeDocument/2006/relationships/image" Target="media/image8.emf"/><Relationship Id="rId36" Type="http://schemas.openxmlformats.org/officeDocument/2006/relationships/image" Target="media/image16.emf"/><Relationship Id="rId49" Type="http://schemas.openxmlformats.org/officeDocument/2006/relationships/image" Target="media/image28.emf"/><Relationship Id="rId10" Type="http://schemas.openxmlformats.org/officeDocument/2006/relationships/image" Target="media/image2.png"/><Relationship Id="rId19" Type="http://schemas.openxmlformats.org/officeDocument/2006/relationships/oleObject" Target="embeddings/oleObject4.bin"/><Relationship Id="rId31" Type="http://schemas.openxmlformats.org/officeDocument/2006/relationships/image" Target="media/image11.emf"/><Relationship Id="rId44" Type="http://schemas.openxmlformats.org/officeDocument/2006/relationships/image" Target="media/image23.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wmf"/><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image" Target="media/image10.emf"/><Relationship Id="rId35" Type="http://schemas.openxmlformats.org/officeDocument/2006/relationships/image" Target="media/image15.emf"/><Relationship Id="rId43" Type="http://schemas.openxmlformats.org/officeDocument/2006/relationships/image" Target="media/image22.emf"/><Relationship Id="rId48" Type="http://schemas.openxmlformats.org/officeDocument/2006/relationships/image" Target="media/image27.emf"/><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1ACE1F-4449-4E4C-A822-3F5C524B6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49102</Words>
  <Characters>279883</Characters>
  <Application>Microsoft Office Word</Application>
  <DocSecurity>0</DocSecurity>
  <Lines>2332</Lines>
  <Paragraphs>656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328329</CharactersWithSpaces>
  <SharedDoc>false</SharedDoc>
  <HLinks>
    <vt:vector size="252" baseType="variant">
      <vt:variant>
        <vt:i4>1572914</vt:i4>
      </vt:variant>
      <vt:variant>
        <vt:i4>248</vt:i4>
      </vt:variant>
      <vt:variant>
        <vt:i4>0</vt:i4>
      </vt:variant>
      <vt:variant>
        <vt:i4>5</vt:i4>
      </vt:variant>
      <vt:variant>
        <vt:lpwstr/>
      </vt:variant>
      <vt:variant>
        <vt:lpwstr>_Toc280712121</vt:lpwstr>
      </vt:variant>
      <vt:variant>
        <vt:i4>1572914</vt:i4>
      </vt:variant>
      <vt:variant>
        <vt:i4>242</vt:i4>
      </vt:variant>
      <vt:variant>
        <vt:i4>0</vt:i4>
      </vt:variant>
      <vt:variant>
        <vt:i4>5</vt:i4>
      </vt:variant>
      <vt:variant>
        <vt:lpwstr/>
      </vt:variant>
      <vt:variant>
        <vt:lpwstr>_Toc280712120</vt:lpwstr>
      </vt:variant>
      <vt:variant>
        <vt:i4>1769522</vt:i4>
      </vt:variant>
      <vt:variant>
        <vt:i4>236</vt:i4>
      </vt:variant>
      <vt:variant>
        <vt:i4>0</vt:i4>
      </vt:variant>
      <vt:variant>
        <vt:i4>5</vt:i4>
      </vt:variant>
      <vt:variant>
        <vt:lpwstr/>
      </vt:variant>
      <vt:variant>
        <vt:lpwstr>_Toc280712119</vt:lpwstr>
      </vt:variant>
      <vt:variant>
        <vt:i4>1769522</vt:i4>
      </vt:variant>
      <vt:variant>
        <vt:i4>230</vt:i4>
      </vt:variant>
      <vt:variant>
        <vt:i4>0</vt:i4>
      </vt:variant>
      <vt:variant>
        <vt:i4>5</vt:i4>
      </vt:variant>
      <vt:variant>
        <vt:lpwstr/>
      </vt:variant>
      <vt:variant>
        <vt:lpwstr>_Toc280712118</vt:lpwstr>
      </vt:variant>
      <vt:variant>
        <vt:i4>1769522</vt:i4>
      </vt:variant>
      <vt:variant>
        <vt:i4>224</vt:i4>
      </vt:variant>
      <vt:variant>
        <vt:i4>0</vt:i4>
      </vt:variant>
      <vt:variant>
        <vt:i4>5</vt:i4>
      </vt:variant>
      <vt:variant>
        <vt:lpwstr/>
      </vt:variant>
      <vt:variant>
        <vt:lpwstr>_Toc280712117</vt:lpwstr>
      </vt:variant>
      <vt:variant>
        <vt:i4>1769522</vt:i4>
      </vt:variant>
      <vt:variant>
        <vt:i4>218</vt:i4>
      </vt:variant>
      <vt:variant>
        <vt:i4>0</vt:i4>
      </vt:variant>
      <vt:variant>
        <vt:i4>5</vt:i4>
      </vt:variant>
      <vt:variant>
        <vt:lpwstr/>
      </vt:variant>
      <vt:variant>
        <vt:lpwstr>_Toc280712116</vt:lpwstr>
      </vt:variant>
      <vt:variant>
        <vt:i4>1769522</vt:i4>
      </vt:variant>
      <vt:variant>
        <vt:i4>212</vt:i4>
      </vt:variant>
      <vt:variant>
        <vt:i4>0</vt:i4>
      </vt:variant>
      <vt:variant>
        <vt:i4>5</vt:i4>
      </vt:variant>
      <vt:variant>
        <vt:lpwstr/>
      </vt:variant>
      <vt:variant>
        <vt:lpwstr>_Toc280712115</vt:lpwstr>
      </vt:variant>
      <vt:variant>
        <vt:i4>1769522</vt:i4>
      </vt:variant>
      <vt:variant>
        <vt:i4>206</vt:i4>
      </vt:variant>
      <vt:variant>
        <vt:i4>0</vt:i4>
      </vt:variant>
      <vt:variant>
        <vt:i4>5</vt:i4>
      </vt:variant>
      <vt:variant>
        <vt:lpwstr/>
      </vt:variant>
      <vt:variant>
        <vt:lpwstr>_Toc280712114</vt:lpwstr>
      </vt:variant>
      <vt:variant>
        <vt:i4>1769522</vt:i4>
      </vt:variant>
      <vt:variant>
        <vt:i4>200</vt:i4>
      </vt:variant>
      <vt:variant>
        <vt:i4>0</vt:i4>
      </vt:variant>
      <vt:variant>
        <vt:i4>5</vt:i4>
      </vt:variant>
      <vt:variant>
        <vt:lpwstr/>
      </vt:variant>
      <vt:variant>
        <vt:lpwstr>_Toc280712113</vt:lpwstr>
      </vt:variant>
      <vt:variant>
        <vt:i4>1769522</vt:i4>
      </vt:variant>
      <vt:variant>
        <vt:i4>194</vt:i4>
      </vt:variant>
      <vt:variant>
        <vt:i4>0</vt:i4>
      </vt:variant>
      <vt:variant>
        <vt:i4>5</vt:i4>
      </vt:variant>
      <vt:variant>
        <vt:lpwstr/>
      </vt:variant>
      <vt:variant>
        <vt:lpwstr>_Toc280712112</vt:lpwstr>
      </vt:variant>
      <vt:variant>
        <vt:i4>1769522</vt:i4>
      </vt:variant>
      <vt:variant>
        <vt:i4>188</vt:i4>
      </vt:variant>
      <vt:variant>
        <vt:i4>0</vt:i4>
      </vt:variant>
      <vt:variant>
        <vt:i4>5</vt:i4>
      </vt:variant>
      <vt:variant>
        <vt:lpwstr/>
      </vt:variant>
      <vt:variant>
        <vt:lpwstr>_Toc280712111</vt:lpwstr>
      </vt:variant>
      <vt:variant>
        <vt:i4>1769522</vt:i4>
      </vt:variant>
      <vt:variant>
        <vt:i4>182</vt:i4>
      </vt:variant>
      <vt:variant>
        <vt:i4>0</vt:i4>
      </vt:variant>
      <vt:variant>
        <vt:i4>5</vt:i4>
      </vt:variant>
      <vt:variant>
        <vt:lpwstr/>
      </vt:variant>
      <vt:variant>
        <vt:lpwstr>_Toc280712110</vt:lpwstr>
      </vt:variant>
      <vt:variant>
        <vt:i4>1703986</vt:i4>
      </vt:variant>
      <vt:variant>
        <vt:i4>176</vt:i4>
      </vt:variant>
      <vt:variant>
        <vt:i4>0</vt:i4>
      </vt:variant>
      <vt:variant>
        <vt:i4>5</vt:i4>
      </vt:variant>
      <vt:variant>
        <vt:lpwstr/>
      </vt:variant>
      <vt:variant>
        <vt:lpwstr>_Toc280712109</vt:lpwstr>
      </vt:variant>
      <vt:variant>
        <vt:i4>1703986</vt:i4>
      </vt:variant>
      <vt:variant>
        <vt:i4>170</vt:i4>
      </vt:variant>
      <vt:variant>
        <vt:i4>0</vt:i4>
      </vt:variant>
      <vt:variant>
        <vt:i4>5</vt:i4>
      </vt:variant>
      <vt:variant>
        <vt:lpwstr/>
      </vt:variant>
      <vt:variant>
        <vt:lpwstr>_Toc280712108</vt:lpwstr>
      </vt:variant>
      <vt:variant>
        <vt:i4>1703986</vt:i4>
      </vt:variant>
      <vt:variant>
        <vt:i4>164</vt:i4>
      </vt:variant>
      <vt:variant>
        <vt:i4>0</vt:i4>
      </vt:variant>
      <vt:variant>
        <vt:i4>5</vt:i4>
      </vt:variant>
      <vt:variant>
        <vt:lpwstr/>
      </vt:variant>
      <vt:variant>
        <vt:lpwstr>_Toc280712107</vt:lpwstr>
      </vt:variant>
      <vt:variant>
        <vt:i4>1703986</vt:i4>
      </vt:variant>
      <vt:variant>
        <vt:i4>158</vt:i4>
      </vt:variant>
      <vt:variant>
        <vt:i4>0</vt:i4>
      </vt:variant>
      <vt:variant>
        <vt:i4>5</vt:i4>
      </vt:variant>
      <vt:variant>
        <vt:lpwstr/>
      </vt:variant>
      <vt:variant>
        <vt:lpwstr>_Toc280712106</vt:lpwstr>
      </vt:variant>
      <vt:variant>
        <vt:i4>1703986</vt:i4>
      </vt:variant>
      <vt:variant>
        <vt:i4>152</vt:i4>
      </vt:variant>
      <vt:variant>
        <vt:i4>0</vt:i4>
      </vt:variant>
      <vt:variant>
        <vt:i4>5</vt:i4>
      </vt:variant>
      <vt:variant>
        <vt:lpwstr/>
      </vt:variant>
      <vt:variant>
        <vt:lpwstr>_Toc280712105</vt:lpwstr>
      </vt:variant>
      <vt:variant>
        <vt:i4>1703986</vt:i4>
      </vt:variant>
      <vt:variant>
        <vt:i4>146</vt:i4>
      </vt:variant>
      <vt:variant>
        <vt:i4>0</vt:i4>
      </vt:variant>
      <vt:variant>
        <vt:i4>5</vt:i4>
      </vt:variant>
      <vt:variant>
        <vt:lpwstr/>
      </vt:variant>
      <vt:variant>
        <vt:lpwstr>_Toc280712104</vt:lpwstr>
      </vt:variant>
      <vt:variant>
        <vt:i4>1703986</vt:i4>
      </vt:variant>
      <vt:variant>
        <vt:i4>140</vt:i4>
      </vt:variant>
      <vt:variant>
        <vt:i4>0</vt:i4>
      </vt:variant>
      <vt:variant>
        <vt:i4>5</vt:i4>
      </vt:variant>
      <vt:variant>
        <vt:lpwstr/>
      </vt:variant>
      <vt:variant>
        <vt:lpwstr>_Toc280712103</vt:lpwstr>
      </vt:variant>
      <vt:variant>
        <vt:i4>1703986</vt:i4>
      </vt:variant>
      <vt:variant>
        <vt:i4>134</vt:i4>
      </vt:variant>
      <vt:variant>
        <vt:i4>0</vt:i4>
      </vt:variant>
      <vt:variant>
        <vt:i4>5</vt:i4>
      </vt:variant>
      <vt:variant>
        <vt:lpwstr/>
      </vt:variant>
      <vt:variant>
        <vt:lpwstr>_Toc280712102</vt:lpwstr>
      </vt:variant>
      <vt:variant>
        <vt:i4>1703986</vt:i4>
      </vt:variant>
      <vt:variant>
        <vt:i4>128</vt:i4>
      </vt:variant>
      <vt:variant>
        <vt:i4>0</vt:i4>
      </vt:variant>
      <vt:variant>
        <vt:i4>5</vt:i4>
      </vt:variant>
      <vt:variant>
        <vt:lpwstr/>
      </vt:variant>
      <vt:variant>
        <vt:lpwstr>_Toc280712101</vt:lpwstr>
      </vt:variant>
      <vt:variant>
        <vt:i4>1703986</vt:i4>
      </vt:variant>
      <vt:variant>
        <vt:i4>122</vt:i4>
      </vt:variant>
      <vt:variant>
        <vt:i4>0</vt:i4>
      </vt:variant>
      <vt:variant>
        <vt:i4>5</vt:i4>
      </vt:variant>
      <vt:variant>
        <vt:lpwstr/>
      </vt:variant>
      <vt:variant>
        <vt:lpwstr>_Toc280712100</vt:lpwstr>
      </vt:variant>
      <vt:variant>
        <vt:i4>1245235</vt:i4>
      </vt:variant>
      <vt:variant>
        <vt:i4>116</vt:i4>
      </vt:variant>
      <vt:variant>
        <vt:i4>0</vt:i4>
      </vt:variant>
      <vt:variant>
        <vt:i4>5</vt:i4>
      </vt:variant>
      <vt:variant>
        <vt:lpwstr/>
      </vt:variant>
      <vt:variant>
        <vt:lpwstr>_Toc280712099</vt:lpwstr>
      </vt:variant>
      <vt:variant>
        <vt:i4>1245235</vt:i4>
      </vt:variant>
      <vt:variant>
        <vt:i4>110</vt:i4>
      </vt:variant>
      <vt:variant>
        <vt:i4>0</vt:i4>
      </vt:variant>
      <vt:variant>
        <vt:i4>5</vt:i4>
      </vt:variant>
      <vt:variant>
        <vt:lpwstr/>
      </vt:variant>
      <vt:variant>
        <vt:lpwstr>_Toc280712098</vt:lpwstr>
      </vt:variant>
      <vt:variant>
        <vt:i4>1245235</vt:i4>
      </vt:variant>
      <vt:variant>
        <vt:i4>104</vt:i4>
      </vt:variant>
      <vt:variant>
        <vt:i4>0</vt:i4>
      </vt:variant>
      <vt:variant>
        <vt:i4>5</vt:i4>
      </vt:variant>
      <vt:variant>
        <vt:lpwstr/>
      </vt:variant>
      <vt:variant>
        <vt:lpwstr>_Toc280712097</vt:lpwstr>
      </vt:variant>
      <vt:variant>
        <vt:i4>1245235</vt:i4>
      </vt:variant>
      <vt:variant>
        <vt:i4>98</vt:i4>
      </vt:variant>
      <vt:variant>
        <vt:i4>0</vt:i4>
      </vt:variant>
      <vt:variant>
        <vt:i4>5</vt:i4>
      </vt:variant>
      <vt:variant>
        <vt:lpwstr/>
      </vt:variant>
      <vt:variant>
        <vt:lpwstr>_Toc280712096</vt:lpwstr>
      </vt:variant>
      <vt:variant>
        <vt:i4>1245235</vt:i4>
      </vt:variant>
      <vt:variant>
        <vt:i4>92</vt:i4>
      </vt:variant>
      <vt:variant>
        <vt:i4>0</vt:i4>
      </vt:variant>
      <vt:variant>
        <vt:i4>5</vt:i4>
      </vt:variant>
      <vt:variant>
        <vt:lpwstr/>
      </vt:variant>
      <vt:variant>
        <vt:lpwstr>_Toc280712095</vt:lpwstr>
      </vt:variant>
      <vt:variant>
        <vt:i4>1245235</vt:i4>
      </vt:variant>
      <vt:variant>
        <vt:i4>86</vt:i4>
      </vt:variant>
      <vt:variant>
        <vt:i4>0</vt:i4>
      </vt:variant>
      <vt:variant>
        <vt:i4>5</vt:i4>
      </vt:variant>
      <vt:variant>
        <vt:lpwstr/>
      </vt:variant>
      <vt:variant>
        <vt:lpwstr>_Toc280712094</vt:lpwstr>
      </vt:variant>
      <vt:variant>
        <vt:i4>1245235</vt:i4>
      </vt:variant>
      <vt:variant>
        <vt:i4>80</vt:i4>
      </vt:variant>
      <vt:variant>
        <vt:i4>0</vt:i4>
      </vt:variant>
      <vt:variant>
        <vt:i4>5</vt:i4>
      </vt:variant>
      <vt:variant>
        <vt:lpwstr/>
      </vt:variant>
      <vt:variant>
        <vt:lpwstr>_Toc280712093</vt:lpwstr>
      </vt:variant>
      <vt:variant>
        <vt:i4>1245235</vt:i4>
      </vt:variant>
      <vt:variant>
        <vt:i4>74</vt:i4>
      </vt:variant>
      <vt:variant>
        <vt:i4>0</vt:i4>
      </vt:variant>
      <vt:variant>
        <vt:i4>5</vt:i4>
      </vt:variant>
      <vt:variant>
        <vt:lpwstr/>
      </vt:variant>
      <vt:variant>
        <vt:lpwstr>_Toc280712092</vt:lpwstr>
      </vt:variant>
      <vt:variant>
        <vt:i4>1245235</vt:i4>
      </vt:variant>
      <vt:variant>
        <vt:i4>68</vt:i4>
      </vt:variant>
      <vt:variant>
        <vt:i4>0</vt:i4>
      </vt:variant>
      <vt:variant>
        <vt:i4>5</vt:i4>
      </vt:variant>
      <vt:variant>
        <vt:lpwstr/>
      </vt:variant>
      <vt:variant>
        <vt:lpwstr>_Toc280712091</vt:lpwstr>
      </vt:variant>
      <vt:variant>
        <vt:i4>1245235</vt:i4>
      </vt:variant>
      <vt:variant>
        <vt:i4>62</vt:i4>
      </vt:variant>
      <vt:variant>
        <vt:i4>0</vt:i4>
      </vt:variant>
      <vt:variant>
        <vt:i4>5</vt:i4>
      </vt:variant>
      <vt:variant>
        <vt:lpwstr/>
      </vt:variant>
      <vt:variant>
        <vt:lpwstr>_Toc280712090</vt:lpwstr>
      </vt:variant>
      <vt:variant>
        <vt:i4>1179699</vt:i4>
      </vt:variant>
      <vt:variant>
        <vt:i4>56</vt:i4>
      </vt:variant>
      <vt:variant>
        <vt:i4>0</vt:i4>
      </vt:variant>
      <vt:variant>
        <vt:i4>5</vt:i4>
      </vt:variant>
      <vt:variant>
        <vt:lpwstr/>
      </vt:variant>
      <vt:variant>
        <vt:lpwstr>_Toc280712089</vt:lpwstr>
      </vt:variant>
      <vt:variant>
        <vt:i4>1179699</vt:i4>
      </vt:variant>
      <vt:variant>
        <vt:i4>50</vt:i4>
      </vt:variant>
      <vt:variant>
        <vt:i4>0</vt:i4>
      </vt:variant>
      <vt:variant>
        <vt:i4>5</vt:i4>
      </vt:variant>
      <vt:variant>
        <vt:lpwstr/>
      </vt:variant>
      <vt:variant>
        <vt:lpwstr>_Toc280712088</vt:lpwstr>
      </vt:variant>
      <vt:variant>
        <vt:i4>1179699</vt:i4>
      </vt:variant>
      <vt:variant>
        <vt:i4>44</vt:i4>
      </vt:variant>
      <vt:variant>
        <vt:i4>0</vt:i4>
      </vt:variant>
      <vt:variant>
        <vt:i4>5</vt:i4>
      </vt:variant>
      <vt:variant>
        <vt:lpwstr/>
      </vt:variant>
      <vt:variant>
        <vt:lpwstr>_Toc280712087</vt:lpwstr>
      </vt:variant>
      <vt:variant>
        <vt:i4>1179699</vt:i4>
      </vt:variant>
      <vt:variant>
        <vt:i4>38</vt:i4>
      </vt:variant>
      <vt:variant>
        <vt:i4>0</vt:i4>
      </vt:variant>
      <vt:variant>
        <vt:i4>5</vt:i4>
      </vt:variant>
      <vt:variant>
        <vt:lpwstr/>
      </vt:variant>
      <vt:variant>
        <vt:lpwstr>_Toc280712086</vt:lpwstr>
      </vt:variant>
      <vt:variant>
        <vt:i4>1179699</vt:i4>
      </vt:variant>
      <vt:variant>
        <vt:i4>32</vt:i4>
      </vt:variant>
      <vt:variant>
        <vt:i4>0</vt:i4>
      </vt:variant>
      <vt:variant>
        <vt:i4>5</vt:i4>
      </vt:variant>
      <vt:variant>
        <vt:lpwstr/>
      </vt:variant>
      <vt:variant>
        <vt:lpwstr>_Toc280712085</vt:lpwstr>
      </vt:variant>
      <vt:variant>
        <vt:i4>1179699</vt:i4>
      </vt:variant>
      <vt:variant>
        <vt:i4>26</vt:i4>
      </vt:variant>
      <vt:variant>
        <vt:i4>0</vt:i4>
      </vt:variant>
      <vt:variant>
        <vt:i4>5</vt:i4>
      </vt:variant>
      <vt:variant>
        <vt:lpwstr/>
      </vt:variant>
      <vt:variant>
        <vt:lpwstr>_Toc280712084</vt:lpwstr>
      </vt:variant>
      <vt:variant>
        <vt:i4>1179699</vt:i4>
      </vt:variant>
      <vt:variant>
        <vt:i4>20</vt:i4>
      </vt:variant>
      <vt:variant>
        <vt:i4>0</vt:i4>
      </vt:variant>
      <vt:variant>
        <vt:i4>5</vt:i4>
      </vt:variant>
      <vt:variant>
        <vt:lpwstr/>
      </vt:variant>
      <vt:variant>
        <vt:lpwstr>_Toc280712083</vt:lpwstr>
      </vt:variant>
      <vt:variant>
        <vt:i4>1179699</vt:i4>
      </vt:variant>
      <vt:variant>
        <vt:i4>14</vt:i4>
      </vt:variant>
      <vt:variant>
        <vt:i4>0</vt:i4>
      </vt:variant>
      <vt:variant>
        <vt:i4>5</vt:i4>
      </vt:variant>
      <vt:variant>
        <vt:lpwstr/>
      </vt:variant>
      <vt:variant>
        <vt:lpwstr>_Toc280712082</vt:lpwstr>
      </vt:variant>
      <vt:variant>
        <vt:i4>1179699</vt:i4>
      </vt:variant>
      <vt:variant>
        <vt:i4>8</vt:i4>
      </vt:variant>
      <vt:variant>
        <vt:i4>0</vt:i4>
      </vt:variant>
      <vt:variant>
        <vt:i4>5</vt:i4>
      </vt:variant>
      <vt:variant>
        <vt:lpwstr/>
      </vt:variant>
      <vt:variant>
        <vt:lpwstr>_Toc280712081</vt:lpwstr>
      </vt:variant>
      <vt:variant>
        <vt:i4>1179699</vt:i4>
      </vt:variant>
      <vt:variant>
        <vt:i4>2</vt:i4>
      </vt:variant>
      <vt:variant>
        <vt:i4>0</vt:i4>
      </vt:variant>
      <vt:variant>
        <vt:i4>5</vt:i4>
      </vt:variant>
      <vt:variant>
        <vt:lpwstr/>
      </vt:variant>
      <vt:variant>
        <vt:lpwstr>_Toc280712080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2017-08-25T05:12:00Z</dcterms:created>
  <dcterms:modified xsi:type="dcterms:W3CDTF">2017-08-25T05:12:00Z</dcterms:modified>
</cp:coreProperties>
</file>