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D28" w:rsidRPr="000B0724" w:rsidRDefault="00470D28" w:rsidP="00470D28">
      <w:pPr>
        <w:pStyle w:val="Heading1"/>
        <w:spacing w:line="264" w:lineRule="auto"/>
        <w:ind w:left="3686"/>
        <w:rPr>
          <w:b w:val="0"/>
          <w:sz w:val="24"/>
        </w:rPr>
      </w:pPr>
      <w:bookmarkStart w:id="0" w:name="_Toc328819690"/>
      <w:bookmarkStart w:id="1" w:name="_Toc414620652"/>
      <w:r w:rsidRPr="000B0724">
        <w:rPr>
          <w:b w:val="0"/>
          <w:noProof/>
          <w:sz w:val="24"/>
          <w:lang w:eastAsia="en-NZ"/>
        </w:rPr>
        <mc:AlternateContent>
          <mc:Choice Requires="wps">
            <w:drawing>
              <wp:anchor distT="0" distB="0" distL="114300" distR="114300" simplePos="0" relativeHeight="251659264" behindDoc="0" locked="0" layoutInCell="1" allowOverlap="1" wp14:anchorId="48E7B0C2" wp14:editId="7B74DD83">
                <wp:simplePos x="0" y="0"/>
                <wp:positionH relativeFrom="column">
                  <wp:posOffset>3526790</wp:posOffset>
                </wp:positionH>
                <wp:positionV relativeFrom="paragraph">
                  <wp:posOffset>217170</wp:posOffset>
                </wp:positionV>
                <wp:extent cx="1983105" cy="0"/>
                <wp:effectExtent l="12065" t="7620" r="5080" b="114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277.7pt;margin-top:17.1pt;width:156.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"/>
            </w:pict>
          </mc:Fallback>
        </mc:AlternateContent>
      </w:r>
      <w:r w:rsidRPr="000B0724">
        <w:rPr>
          <w:b w:val="0"/>
          <w:sz w:val="24"/>
        </w:rPr>
        <w:t>Company Name</w:t>
      </w:r>
      <w:r w:rsidRPr="000B0724">
        <w:rPr>
          <w:b w:val="0"/>
          <w:sz w:val="24"/>
        </w:rPr>
        <w:tab/>
      </w:r>
    </w:p>
    <w:p w:rsidR="00470D28" w:rsidRPr="000B0724" w:rsidRDefault="00470D28" w:rsidP="00470D28">
      <w:pPr>
        <w:pStyle w:val="Heading1"/>
        <w:spacing w:line="264" w:lineRule="auto"/>
        <w:ind w:left="3686"/>
        <w:rPr>
          <w:b w:val="0"/>
          <w:sz w:val="24"/>
        </w:rPr>
      </w:pPr>
      <w:r w:rsidRPr="000B0724">
        <w:rPr>
          <w:b w:val="0"/>
          <w:noProof/>
          <w:sz w:val="24"/>
          <w:lang w:eastAsia="en-NZ"/>
        </w:rPr>
        <mc:AlternateContent>
          <mc:Choice Requires="wps">
            <w:drawing>
              <wp:anchor distT="0" distB="0" distL="114300" distR="114300" simplePos="0" relativeHeight="251660288" behindDoc="0" locked="0" layoutInCell="1" allowOverlap="1" wp14:anchorId="4D62DF07" wp14:editId="6512F3DF">
                <wp:simplePos x="0" y="0"/>
                <wp:positionH relativeFrom="column">
                  <wp:posOffset>3526790</wp:posOffset>
                </wp:positionH>
                <wp:positionV relativeFrom="paragraph">
                  <wp:posOffset>208915</wp:posOffset>
                </wp:positionV>
                <wp:extent cx="1983105" cy="0"/>
                <wp:effectExtent l="12065" t="8890" r="5080" b="1016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277.7pt;margin-top:16.45pt;width:156.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MUTJQIAAEoEAAAOAAAAZHJzL2Uyb0RvYy54bWysVMGOmzAQvVfqP1i+Z4EsSR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"/>
            </w:pict>
          </mc:Fallback>
        </mc:AlternateContent>
      </w:r>
      <w:r w:rsidRPr="000B0724">
        <w:rPr>
          <w:b w:val="0"/>
          <w:sz w:val="24"/>
        </w:rPr>
        <w:t>For Year Ended</w:t>
      </w:r>
      <w:r w:rsidRPr="000B0724">
        <w:rPr>
          <w:b w:val="0"/>
          <w:sz w:val="24"/>
        </w:rPr>
        <w:tab/>
      </w:r>
    </w:p>
    <w:p w:rsidR="00C00799" w:rsidRDefault="00C00799" w:rsidP="00C00799">
      <w:pPr>
        <w:pStyle w:val="StyleHeading1CenteredLinespacingMultiple11li"/>
      </w:pPr>
      <w:r>
        <w:t>Schedule 14</w:t>
      </w:r>
      <w:r>
        <w:tab/>
        <w:t>Mandatory Explanatory Notes</w:t>
      </w:r>
      <w:bookmarkEnd w:id="0"/>
      <w:bookmarkEnd w:id="1"/>
    </w:p>
    <w:p w:rsidR="00C00799" w:rsidRPr="000F314A" w:rsidRDefault="00C00799" w:rsidP="00C00799">
      <w:pPr>
        <w:pStyle w:val="Para1"/>
        <w:numPr>
          <w:ilvl w:val="0"/>
          <w:numId w:val="23"/>
        </w:numPr>
        <w:rPr>
          <w:bCs/>
          <w:iCs/>
        </w:rPr>
      </w:pPr>
      <w:r>
        <w:t>This s</w:t>
      </w:r>
      <w:r w:rsidRPr="000F314A">
        <w:t xml:space="preserve">chedule requires GTBs to provide explanatory notes to information provided in accordance with clauses </w:t>
      </w:r>
      <w:r w:rsidR="00BB7844">
        <w:t>2.3.1</w:t>
      </w:r>
      <w:r w:rsidRPr="000F314A">
        <w:t xml:space="preserve">, </w:t>
      </w:r>
      <w:r w:rsidR="00BB7844">
        <w:t>2.4.20</w:t>
      </w:r>
      <w:r>
        <w:t xml:space="preserve"> and </w:t>
      </w:r>
      <w:proofErr w:type="spellStart"/>
      <w:r>
        <w:t>subclause</w:t>
      </w:r>
      <w:proofErr w:type="spellEnd"/>
      <w:r w:rsidRPr="000F314A">
        <w:t xml:space="preserve"> </w:t>
      </w:r>
      <w:r w:rsidR="00BB7844">
        <w:t>2.5.1(1)(e)</w:t>
      </w:r>
      <w:r w:rsidRPr="000F314A">
        <w:rPr>
          <w:bCs/>
          <w:iCs/>
        </w:rPr>
        <w:t>.</w:t>
      </w:r>
    </w:p>
    <w:p w:rsidR="00C00799" w:rsidRPr="000F314A" w:rsidRDefault="00C00799" w:rsidP="00C00799">
      <w:pPr>
        <w:pStyle w:val="Para1"/>
        <w:numPr>
          <w:ilvl w:val="0"/>
          <w:numId w:val="21"/>
        </w:numPr>
        <w:rPr>
          <w:bCs/>
          <w:iCs/>
        </w:rPr>
      </w:pPr>
      <w:r w:rsidRPr="000F314A">
        <w:rPr>
          <w:bCs/>
          <w:iCs/>
        </w:rPr>
        <w:t xml:space="preserve">This </w:t>
      </w:r>
      <w:r>
        <w:rPr>
          <w:bCs/>
          <w:iCs/>
        </w:rPr>
        <w:t>s</w:t>
      </w:r>
      <w:r w:rsidRPr="000F314A">
        <w:rPr>
          <w:bCs/>
          <w:iCs/>
        </w:rPr>
        <w:t>chedule is mandatory—GTBs must provide the explanatory comment specified below, in accordance with clause</w:t>
      </w:r>
      <w:r>
        <w:t xml:space="preserve"> </w:t>
      </w:r>
      <w:r w:rsidR="00BB7844">
        <w:t>2.7.1</w:t>
      </w:r>
      <w:r w:rsidRPr="000F314A">
        <w:rPr>
          <w:bCs/>
          <w:iCs/>
        </w:rPr>
        <w:t xml:space="preserve">. </w:t>
      </w:r>
      <w:r>
        <w:rPr>
          <w:bCs/>
          <w:iCs/>
        </w:rPr>
        <w:t>I</w:t>
      </w:r>
      <w:r w:rsidRPr="000F314A">
        <w:rPr>
          <w:bCs/>
          <w:iCs/>
        </w:rPr>
        <w:t xml:space="preserve">nformation </w:t>
      </w:r>
      <w:r>
        <w:rPr>
          <w:bCs/>
          <w:iCs/>
        </w:rPr>
        <w:t xml:space="preserve">provided in boxes 1 to 12 of this schedule </w:t>
      </w:r>
      <w:r w:rsidRPr="000F314A">
        <w:rPr>
          <w:bCs/>
          <w:iCs/>
        </w:rPr>
        <w:t>is part of the audited disclosure information, and so is subject to the assurance requirements specified in section</w:t>
      </w:r>
      <w:r>
        <w:t xml:space="preserve"> </w:t>
      </w:r>
      <w:r w:rsidR="00BB7844">
        <w:t>2.8</w:t>
      </w:r>
      <w:r w:rsidRPr="000F314A">
        <w:rPr>
          <w:bCs/>
          <w:iCs/>
        </w:rPr>
        <w:t>.</w:t>
      </w:r>
    </w:p>
    <w:p w:rsidR="00C00799" w:rsidRDefault="00C00799" w:rsidP="00C00799">
      <w:pPr>
        <w:pStyle w:val="Para1"/>
        <w:numPr>
          <w:ilvl w:val="0"/>
          <w:numId w:val="21"/>
        </w:numPr>
        <w:rPr>
          <w:bCs/>
          <w:iCs/>
        </w:rPr>
      </w:pPr>
      <w:r w:rsidRPr="000F314A">
        <w:rPr>
          <w:bCs/>
          <w:iCs/>
        </w:rPr>
        <w:t>Schedule 15 (Voluntary Explanatory Notes to Schedules) provides for GTBs to give</w:t>
      </w:r>
      <w:r>
        <w:rPr>
          <w:bCs/>
          <w:iCs/>
        </w:rPr>
        <w:t xml:space="preserve"> additional explanation of disclosed information should they elect to do so.</w:t>
      </w:r>
    </w:p>
    <w:p w:rsidR="00C00799" w:rsidRDefault="00C00799" w:rsidP="00C00799">
      <w:pPr>
        <w:pStyle w:val="Heading2"/>
      </w:pPr>
      <w:r>
        <w:t>Mandatory explanatory notes</w:t>
      </w:r>
    </w:p>
    <w:p w:rsidR="00C00799" w:rsidRDefault="00C00799" w:rsidP="00C00799">
      <w:pPr>
        <w:pStyle w:val="Heading3"/>
      </w:pPr>
      <w:r>
        <w:t>Return on Investment (Schedule 2)</w:t>
      </w:r>
    </w:p>
    <w:p w:rsidR="00C00799" w:rsidRDefault="00C00799" w:rsidP="00C00799">
      <w:pPr>
        <w:pStyle w:val="Para1"/>
        <w:numPr>
          <w:ilvl w:val="0"/>
          <w:numId w:val="21"/>
        </w:numPr>
      </w:pPr>
      <w:r>
        <w:t xml:space="preserve">In the box below, comment on return on investment as disclosed in Schedule 2. This comment must include information on reclassified items in accordance with </w:t>
      </w:r>
      <w:proofErr w:type="spellStart"/>
      <w:r>
        <w:t>subclause</w:t>
      </w:r>
      <w:proofErr w:type="spellEnd"/>
      <w:r>
        <w:t xml:space="preserve"> </w:t>
      </w:r>
      <w:r w:rsidR="00BB7844">
        <w:t>2.7.1(2)</w:t>
      </w:r>
      <w:r>
        <w:t>.</w:t>
      </w:r>
    </w:p>
    <w:tbl>
      <w:tblPr>
        <w:tblStyle w:val="TableGrid"/>
        <w:tblW w:w="0" w:type="auto"/>
        <w:tblLook w:val="04A0" w:firstRow="1" w:lastRow="0" w:firstColumn="1" w:lastColumn="0" w:noHBand="0" w:noVBand="1"/>
      </w:tblPr>
      <w:tblGrid>
        <w:gridCol w:w="9243"/>
      </w:tblGrid>
      <w:tr w:rsidR="00C00799" w:rsidTr="006D04A9">
        <w:tc>
          <w:tcPr>
            <w:tcW w:w="9243" w:type="dxa"/>
            <w:tcBorders>
              <w:top w:val="single" w:sz="4" w:space="0" w:color="auto"/>
              <w:left w:val="single" w:sz="4" w:space="0" w:color="auto"/>
              <w:bottom w:val="single" w:sz="4" w:space="0" w:color="auto"/>
              <w:right w:val="single" w:sz="4" w:space="0" w:color="auto"/>
            </w:tcBorders>
          </w:tcPr>
          <w:p w:rsidR="00C00799" w:rsidRDefault="00C00799" w:rsidP="006D04A9">
            <w:pPr>
              <w:pStyle w:val="Caption"/>
              <w:keepNext/>
            </w:pPr>
            <w:r>
              <w:t xml:space="preserve">Box 1: Explanatory comment on return on investment </w:t>
            </w:r>
          </w:p>
          <w:p w:rsidR="00C00799" w:rsidRDefault="00C00799" w:rsidP="006D04A9">
            <w:pPr>
              <w:pStyle w:val="BodyText"/>
              <w:rPr>
                <w:bCs/>
                <w:iCs/>
              </w:rPr>
            </w:pPr>
            <w:r>
              <w:rPr>
                <w:bCs/>
                <w:iCs/>
              </w:rPr>
              <w:t>[Insert text here]</w:t>
            </w:r>
          </w:p>
          <w:p w:rsidR="00C00799" w:rsidRDefault="00C00799" w:rsidP="006D04A9">
            <w:pPr>
              <w:pStyle w:val="BodyText"/>
              <w:rPr>
                <w:bCs/>
                <w:iCs/>
              </w:rPr>
            </w:pPr>
          </w:p>
        </w:tc>
      </w:tr>
    </w:tbl>
    <w:p w:rsidR="00C00799" w:rsidRDefault="00C00799" w:rsidP="00C00799">
      <w:pPr>
        <w:pStyle w:val="BodyText"/>
      </w:pPr>
    </w:p>
    <w:p w:rsidR="00C00799" w:rsidRDefault="00C00799" w:rsidP="00C00799">
      <w:pPr>
        <w:pStyle w:val="Heading3"/>
      </w:pPr>
      <w:r>
        <w:t>Regulatory Profit (Schedule 3)</w:t>
      </w:r>
    </w:p>
    <w:p w:rsidR="00C00799" w:rsidRDefault="00C00799" w:rsidP="00C00799">
      <w:pPr>
        <w:pStyle w:val="Para1"/>
        <w:numPr>
          <w:ilvl w:val="0"/>
          <w:numId w:val="21"/>
        </w:numPr>
      </w:pPr>
      <w:r>
        <w:t>In the box below, comment on r</w:t>
      </w:r>
      <w:r>
        <w:rPr>
          <w:bCs/>
          <w:iCs/>
        </w:rPr>
        <w:t>egulatory profit for the disclosure year as disclosed in Schedule 3</w:t>
      </w:r>
      <w:r>
        <w:t>. This comment must include</w:t>
      </w:r>
      <w:r w:rsidRPr="009A69B0">
        <w:t>-</w:t>
      </w:r>
    </w:p>
    <w:p w:rsidR="00C00799" w:rsidRDefault="00C00799" w:rsidP="00C00799">
      <w:pPr>
        <w:pStyle w:val="Para1"/>
        <w:numPr>
          <w:ilvl w:val="1"/>
          <w:numId w:val="21"/>
        </w:numPr>
      </w:pPr>
      <w:r>
        <w:t xml:space="preserve">a description of material items included in other regulated income (other than </w:t>
      </w:r>
      <w:r>
        <w:rPr>
          <w:rFonts w:cs="Arial"/>
          <w:bCs/>
          <w:lang w:eastAsia="en-NZ"/>
        </w:rPr>
        <w:t>g</w:t>
      </w:r>
      <w:r w:rsidRPr="001666C0">
        <w:rPr>
          <w:rFonts w:cs="Arial"/>
          <w:bCs/>
          <w:lang w:eastAsia="en-NZ"/>
        </w:rPr>
        <w:t>ains / (losses) on asset disposals</w:t>
      </w:r>
      <w:r>
        <w:rPr>
          <w:rFonts w:cs="Arial"/>
          <w:bCs/>
          <w:lang w:eastAsia="en-NZ"/>
        </w:rPr>
        <w:t>)</w:t>
      </w:r>
      <w:r>
        <w:t>, as disclosed in Schedule 3(</w:t>
      </w:r>
      <w:proofErr w:type="spellStart"/>
      <w:r>
        <w:t>i</w:t>
      </w:r>
      <w:proofErr w:type="spellEnd"/>
      <w:r>
        <w:t>)</w:t>
      </w:r>
    </w:p>
    <w:p w:rsidR="00C00799" w:rsidRDefault="00C00799" w:rsidP="00C00799">
      <w:pPr>
        <w:pStyle w:val="Para1"/>
        <w:numPr>
          <w:ilvl w:val="1"/>
          <w:numId w:val="21"/>
        </w:numPr>
      </w:pPr>
      <w:proofErr w:type="gramStart"/>
      <w:r>
        <w:t>information</w:t>
      </w:r>
      <w:proofErr w:type="gramEnd"/>
      <w:r>
        <w:t xml:space="preserve"> on reclassified items in accordance with </w:t>
      </w:r>
      <w:proofErr w:type="spellStart"/>
      <w:r>
        <w:t>subclause</w:t>
      </w:r>
      <w:proofErr w:type="spellEnd"/>
      <w:r>
        <w:t xml:space="preserve"> </w:t>
      </w:r>
      <w:r w:rsidR="00BB7844">
        <w:t>2.7.1(2)</w:t>
      </w:r>
      <w:r>
        <w:t>.</w:t>
      </w:r>
    </w:p>
    <w:tbl>
      <w:tblPr>
        <w:tblStyle w:val="TableGrid"/>
        <w:tblW w:w="0" w:type="auto"/>
        <w:tblLook w:val="04A0" w:firstRow="1" w:lastRow="0" w:firstColumn="1" w:lastColumn="0" w:noHBand="0" w:noVBand="1"/>
      </w:tblPr>
      <w:tblGrid>
        <w:gridCol w:w="9243"/>
      </w:tblGrid>
      <w:tr w:rsidR="00C00799" w:rsidTr="006D04A9">
        <w:tc>
          <w:tcPr>
            <w:tcW w:w="9243" w:type="dxa"/>
            <w:tcBorders>
              <w:top w:val="single" w:sz="4" w:space="0" w:color="auto"/>
              <w:left w:val="single" w:sz="4" w:space="0" w:color="auto"/>
              <w:bottom w:val="single" w:sz="4" w:space="0" w:color="auto"/>
              <w:right w:val="single" w:sz="4" w:space="0" w:color="auto"/>
            </w:tcBorders>
          </w:tcPr>
          <w:p w:rsidR="00C00799" w:rsidRDefault="00C00799" w:rsidP="006D04A9">
            <w:pPr>
              <w:pStyle w:val="Caption"/>
              <w:keepNext/>
            </w:pPr>
            <w:bookmarkStart w:id="2" w:name="_Ref327699788"/>
            <w:r>
              <w:t xml:space="preserve">Box </w:t>
            </w:r>
            <w:bookmarkEnd w:id="2"/>
            <w:r>
              <w:t>2: Explanatory comment on regulatory profit</w:t>
            </w:r>
          </w:p>
          <w:p w:rsidR="00C00799" w:rsidRDefault="00C00799" w:rsidP="006D04A9">
            <w:pPr>
              <w:pStyle w:val="BodyText"/>
              <w:rPr>
                <w:bCs/>
                <w:iCs/>
              </w:rPr>
            </w:pPr>
            <w:r>
              <w:rPr>
                <w:bCs/>
                <w:iCs/>
              </w:rPr>
              <w:t>[Insert text here]</w:t>
            </w:r>
          </w:p>
          <w:p w:rsidR="00C00799" w:rsidRDefault="00C00799" w:rsidP="006D04A9">
            <w:pPr>
              <w:pStyle w:val="BodyText"/>
              <w:rPr>
                <w:bCs/>
                <w:iCs/>
              </w:rPr>
            </w:pPr>
          </w:p>
          <w:p w:rsidR="00C00799" w:rsidRDefault="00C00799" w:rsidP="006D04A9">
            <w:pPr>
              <w:pStyle w:val="BodyText"/>
              <w:rPr>
                <w:bCs/>
                <w:iCs/>
              </w:rPr>
            </w:pPr>
          </w:p>
        </w:tc>
      </w:tr>
    </w:tbl>
    <w:p w:rsidR="00C00799" w:rsidRDefault="00C00799" w:rsidP="00C00799">
      <w:pPr>
        <w:pStyle w:val="Singlespacedparagraph"/>
      </w:pPr>
    </w:p>
    <w:p w:rsidR="00C00799" w:rsidRDefault="00C00799" w:rsidP="00C00799">
      <w:pPr>
        <w:pStyle w:val="Heading3"/>
      </w:pPr>
      <w:r>
        <w:lastRenderedPageBreak/>
        <w:t>Merger and acquisition expenses (3(iv) of Schedule 3)</w:t>
      </w:r>
    </w:p>
    <w:p w:rsidR="00C00799" w:rsidRDefault="00C00799" w:rsidP="00C00799">
      <w:pPr>
        <w:pStyle w:val="Para1"/>
        <w:numPr>
          <w:ilvl w:val="0"/>
          <w:numId w:val="21"/>
        </w:numPr>
        <w:rPr>
          <w:lang w:eastAsia="en-NZ"/>
        </w:rPr>
      </w:pPr>
      <w:r>
        <w:rPr>
          <w:lang w:eastAsia="en-NZ"/>
        </w:rPr>
        <w:t>If the GTB incurred merger and acquisitions expenditure during the disclosure year, provide the following information in the box below</w:t>
      </w:r>
      <w:r w:rsidRPr="009A69B0">
        <w:rPr>
          <w:lang w:eastAsia="en-NZ"/>
        </w:rPr>
        <w:t>-</w:t>
      </w:r>
    </w:p>
    <w:p w:rsidR="00C00799" w:rsidRDefault="00C00799" w:rsidP="00C00799">
      <w:pPr>
        <w:pStyle w:val="Para1"/>
        <w:numPr>
          <w:ilvl w:val="1"/>
          <w:numId w:val="21"/>
        </w:numPr>
        <w:rPr>
          <w:lang w:eastAsia="en-NZ"/>
        </w:rPr>
      </w:pPr>
      <w:r>
        <w:rPr>
          <w:lang w:eastAsia="en-NZ"/>
        </w:rPr>
        <w:t xml:space="preserve">information on reclassified items in accordance with </w:t>
      </w:r>
      <w:proofErr w:type="spellStart"/>
      <w:r>
        <w:rPr>
          <w:lang w:eastAsia="en-NZ"/>
        </w:rPr>
        <w:t>subclause</w:t>
      </w:r>
      <w:proofErr w:type="spellEnd"/>
      <w:r>
        <w:rPr>
          <w:lang w:eastAsia="en-NZ"/>
        </w:rPr>
        <w:t xml:space="preserve"> </w:t>
      </w:r>
      <w:r w:rsidR="00BB7844">
        <w:rPr>
          <w:lang w:eastAsia="en-NZ"/>
        </w:rPr>
        <w:t xml:space="preserve">2.7.1(2) </w:t>
      </w:r>
    </w:p>
    <w:p w:rsidR="00C00799" w:rsidRDefault="00C00799" w:rsidP="00C00799">
      <w:pPr>
        <w:pStyle w:val="Para1"/>
        <w:numPr>
          <w:ilvl w:val="1"/>
          <w:numId w:val="21"/>
        </w:numPr>
        <w:rPr>
          <w:lang w:eastAsia="en-NZ"/>
        </w:rPr>
      </w:pPr>
      <w:proofErr w:type="gramStart"/>
      <w:r>
        <w:rPr>
          <w:lang w:eastAsia="en-NZ"/>
        </w:rPr>
        <w:t>any</w:t>
      </w:r>
      <w:proofErr w:type="gramEnd"/>
      <w:r>
        <w:rPr>
          <w:lang w:eastAsia="en-NZ"/>
        </w:rPr>
        <w:t xml:space="preserve"> other commentary on the benefits of the merger and acquisition expenditure to the </w:t>
      </w:r>
      <w:r w:rsidRPr="00B06C04">
        <w:rPr>
          <w:lang w:eastAsia="en-NZ"/>
        </w:rPr>
        <w:t>GTB</w:t>
      </w:r>
      <w:r>
        <w:rPr>
          <w:lang w:eastAsia="en-NZ"/>
        </w:rPr>
        <w:t>.</w:t>
      </w:r>
    </w:p>
    <w:tbl>
      <w:tblPr>
        <w:tblStyle w:val="TableGrid"/>
        <w:tblW w:w="0" w:type="auto"/>
        <w:tblLook w:val="04A0" w:firstRow="1" w:lastRow="0" w:firstColumn="1" w:lastColumn="0" w:noHBand="0" w:noVBand="1"/>
      </w:tblPr>
      <w:tblGrid>
        <w:gridCol w:w="9243"/>
      </w:tblGrid>
      <w:tr w:rsidR="00C00799" w:rsidTr="006D04A9">
        <w:tc>
          <w:tcPr>
            <w:tcW w:w="9243" w:type="dxa"/>
            <w:tcBorders>
              <w:top w:val="single" w:sz="4" w:space="0" w:color="auto"/>
              <w:left w:val="single" w:sz="4" w:space="0" w:color="auto"/>
              <w:bottom w:val="single" w:sz="4" w:space="0" w:color="auto"/>
              <w:right w:val="single" w:sz="4" w:space="0" w:color="auto"/>
            </w:tcBorders>
          </w:tcPr>
          <w:p w:rsidR="00C00799" w:rsidRDefault="00C00799" w:rsidP="006D04A9">
            <w:pPr>
              <w:pStyle w:val="Caption"/>
              <w:keepNext/>
            </w:pPr>
            <w:r>
              <w:t>Box 3: Explanatory comment on merger and acquisition expenditure</w:t>
            </w:r>
          </w:p>
          <w:p w:rsidR="00C00799" w:rsidRDefault="00C00799" w:rsidP="006D04A9">
            <w:pPr>
              <w:pStyle w:val="BodyText"/>
              <w:rPr>
                <w:bCs/>
                <w:iCs/>
              </w:rPr>
            </w:pPr>
            <w:r>
              <w:rPr>
                <w:bCs/>
                <w:iCs/>
              </w:rPr>
              <w:t>[Insert text here]</w:t>
            </w:r>
          </w:p>
          <w:p w:rsidR="00C00799" w:rsidRDefault="00C00799" w:rsidP="006D04A9">
            <w:pPr>
              <w:pStyle w:val="BodyText"/>
              <w:rPr>
                <w:bCs/>
                <w:iCs/>
              </w:rPr>
            </w:pPr>
          </w:p>
        </w:tc>
      </w:tr>
    </w:tbl>
    <w:p w:rsidR="00C00799" w:rsidRDefault="00C00799" w:rsidP="00C00799">
      <w:pPr>
        <w:pStyle w:val="BodyText"/>
        <w:rPr>
          <w:bCs/>
          <w:iCs/>
        </w:rPr>
      </w:pPr>
    </w:p>
    <w:p w:rsidR="00C00799" w:rsidRDefault="00C00799" w:rsidP="00C00799">
      <w:pPr>
        <w:pStyle w:val="Heading3"/>
      </w:pPr>
      <w:r>
        <w:t>Value of the Regulatory Asset Base (Schedule 4)</w:t>
      </w:r>
    </w:p>
    <w:p w:rsidR="00C00799" w:rsidRDefault="00C00799" w:rsidP="00C00799">
      <w:pPr>
        <w:pStyle w:val="Para1"/>
        <w:numPr>
          <w:ilvl w:val="0"/>
          <w:numId w:val="21"/>
        </w:numPr>
      </w:pPr>
      <w:r>
        <w:t xml:space="preserve">In the box below, comment on the value of the regulatory asset base (rolled forward) in Schedule 4. This comment must include information on reclassified items in accordance with </w:t>
      </w:r>
      <w:proofErr w:type="spellStart"/>
      <w:r>
        <w:t>subclause</w:t>
      </w:r>
      <w:proofErr w:type="spellEnd"/>
      <w:r>
        <w:t xml:space="preserve"> </w:t>
      </w:r>
      <w:r w:rsidR="00BB7844">
        <w:t>2.7.1(2)</w:t>
      </w:r>
      <w:r>
        <w:t>.</w:t>
      </w:r>
    </w:p>
    <w:tbl>
      <w:tblPr>
        <w:tblStyle w:val="TableGrid"/>
        <w:tblW w:w="0" w:type="auto"/>
        <w:tblLook w:val="04A0" w:firstRow="1" w:lastRow="0" w:firstColumn="1" w:lastColumn="0" w:noHBand="0" w:noVBand="1"/>
      </w:tblPr>
      <w:tblGrid>
        <w:gridCol w:w="9243"/>
      </w:tblGrid>
      <w:tr w:rsidR="00C00799" w:rsidTr="006D04A9">
        <w:tc>
          <w:tcPr>
            <w:tcW w:w="9243" w:type="dxa"/>
            <w:tcBorders>
              <w:top w:val="single" w:sz="4" w:space="0" w:color="auto"/>
              <w:left w:val="single" w:sz="4" w:space="0" w:color="auto"/>
              <w:bottom w:val="single" w:sz="4" w:space="0" w:color="auto"/>
              <w:right w:val="single" w:sz="4" w:space="0" w:color="auto"/>
            </w:tcBorders>
          </w:tcPr>
          <w:p w:rsidR="00C00799" w:rsidRDefault="00C00799" w:rsidP="006D04A9">
            <w:pPr>
              <w:pStyle w:val="Caption"/>
              <w:keepNext/>
            </w:pPr>
            <w:r>
              <w:t>Box 4: Explanatory comment on the value of the regulatory asset based (rolled forward)</w:t>
            </w:r>
          </w:p>
          <w:p w:rsidR="00C00799" w:rsidRDefault="00C00799" w:rsidP="006D04A9">
            <w:pPr>
              <w:pStyle w:val="BodyText"/>
              <w:rPr>
                <w:bCs/>
                <w:iCs/>
              </w:rPr>
            </w:pPr>
            <w:r>
              <w:rPr>
                <w:bCs/>
                <w:iCs/>
              </w:rPr>
              <w:t>[Insert text here]</w:t>
            </w:r>
          </w:p>
          <w:p w:rsidR="00C00799" w:rsidRDefault="00C00799" w:rsidP="006D04A9">
            <w:pPr>
              <w:pStyle w:val="BodyText"/>
              <w:rPr>
                <w:bCs/>
                <w:iCs/>
              </w:rPr>
            </w:pPr>
          </w:p>
        </w:tc>
      </w:tr>
    </w:tbl>
    <w:p w:rsidR="00C00799" w:rsidRDefault="00C00799" w:rsidP="00C00799">
      <w:pPr>
        <w:pStyle w:val="Singlespacedparagraph"/>
      </w:pPr>
    </w:p>
    <w:p w:rsidR="00C00799" w:rsidRDefault="00C00799" w:rsidP="00C00799">
      <w:pPr>
        <w:pStyle w:val="Heading3"/>
      </w:pPr>
      <w:r>
        <w:t>Regulatory tax allowance: disclosure of permanent differences (</w:t>
      </w:r>
      <w:proofErr w:type="gramStart"/>
      <w:r>
        <w:t>5a(</w:t>
      </w:r>
      <w:proofErr w:type="spellStart"/>
      <w:proofErr w:type="gramEnd"/>
      <w:r>
        <w:t>i</w:t>
      </w:r>
      <w:proofErr w:type="spellEnd"/>
      <w:r>
        <w:t>) of Schedule 5a)</w:t>
      </w:r>
    </w:p>
    <w:p w:rsidR="00C00799" w:rsidRDefault="00C00799" w:rsidP="00C00799">
      <w:pPr>
        <w:pStyle w:val="Para1"/>
        <w:numPr>
          <w:ilvl w:val="0"/>
          <w:numId w:val="21"/>
        </w:numPr>
        <w:rPr>
          <w:lang w:eastAsia="en-NZ"/>
        </w:rPr>
      </w:pPr>
      <w:r>
        <w:rPr>
          <w:lang w:eastAsia="en-NZ"/>
        </w:rPr>
        <w:t>In the box below, provide descriptions and workings of the material permanent differences included in the following items, as recorded in the asterisked categories in 5a(</w:t>
      </w:r>
      <w:proofErr w:type="spellStart"/>
      <w:r>
        <w:rPr>
          <w:lang w:eastAsia="en-NZ"/>
        </w:rPr>
        <w:t>i</w:t>
      </w:r>
      <w:proofErr w:type="spellEnd"/>
      <w:r>
        <w:rPr>
          <w:lang w:eastAsia="en-NZ"/>
        </w:rPr>
        <w:t>) of Schedule 5a:</w:t>
      </w:r>
    </w:p>
    <w:p w:rsidR="00C00799" w:rsidRDefault="00C00799" w:rsidP="00C00799">
      <w:pPr>
        <w:pStyle w:val="Para1"/>
        <w:numPr>
          <w:ilvl w:val="1"/>
          <w:numId w:val="21"/>
        </w:numPr>
        <w:rPr>
          <w:lang w:eastAsia="en-NZ"/>
        </w:rPr>
      </w:pPr>
      <w:r>
        <w:rPr>
          <w:lang w:eastAsia="en-NZ"/>
        </w:rPr>
        <w:t>Income not included in regulatory profit / (loss) before tax but taxable</w:t>
      </w:r>
    </w:p>
    <w:p w:rsidR="00C00799" w:rsidRDefault="00C00799" w:rsidP="00C00799">
      <w:pPr>
        <w:pStyle w:val="Para1"/>
        <w:numPr>
          <w:ilvl w:val="1"/>
          <w:numId w:val="21"/>
        </w:numPr>
        <w:rPr>
          <w:lang w:eastAsia="en-NZ"/>
        </w:rPr>
      </w:pPr>
      <w:r>
        <w:rPr>
          <w:lang w:eastAsia="en-NZ"/>
        </w:rPr>
        <w:t>Expenditure or loss in regulatory profit / (loss) before tax but not deductible</w:t>
      </w:r>
    </w:p>
    <w:p w:rsidR="00C00799" w:rsidRDefault="00C00799" w:rsidP="00C00799">
      <w:pPr>
        <w:pStyle w:val="Para1"/>
        <w:numPr>
          <w:ilvl w:val="1"/>
          <w:numId w:val="21"/>
        </w:numPr>
        <w:rPr>
          <w:lang w:eastAsia="en-NZ"/>
        </w:rPr>
      </w:pPr>
      <w:r>
        <w:rPr>
          <w:lang w:eastAsia="en-NZ"/>
        </w:rPr>
        <w:t>Income included in regulatory profit / (loss) before tax but not taxable</w:t>
      </w:r>
    </w:p>
    <w:p w:rsidR="00C00799" w:rsidRDefault="00C00799" w:rsidP="00C00799">
      <w:pPr>
        <w:pStyle w:val="Para1"/>
        <w:numPr>
          <w:ilvl w:val="1"/>
          <w:numId w:val="21"/>
        </w:numPr>
        <w:rPr>
          <w:lang w:eastAsia="en-NZ"/>
        </w:rPr>
      </w:pPr>
      <w:r>
        <w:rPr>
          <w:lang w:eastAsia="en-NZ"/>
        </w:rPr>
        <w:t>Expenditure or loss deductible but not in regulatory profit / (loss) before tax</w:t>
      </w:r>
    </w:p>
    <w:p w:rsidR="00C00799" w:rsidRDefault="00C00799" w:rsidP="00C00799"/>
    <w:tbl>
      <w:tblPr>
        <w:tblStyle w:val="TableGrid"/>
        <w:tblW w:w="9243" w:type="dxa"/>
        <w:tblLook w:val="04A0" w:firstRow="1" w:lastRow="0" w:firstColumn="1" w:lastColumn="0" w:noHBand="0" w:noVBand="1"/>
      </w:tblPr>
      <w:tblGrid>
        <w:gridCol w:w="9243"/>
      </w:tblGrid>
      <w:tr w:rsidR="00C00799" w:rsidTr="006D04A9">
        <w:tc>
          <w:tcPr>
            <w:tcW w:w="9243" w:type="dxa"/>
            <w:tcBorders>
              <w:top w:val="single" w:sz="4" w:space="0" w:color="auto"/>
              <w:left w:val="single" w:sz="4" w:space="0" w:color="auto"/>
              <w:bottom w:val="single" w:sz="4" w:space="0" w:color="auto"/>
              <w:right w:val="single" w:sz="4" w:space="0" w:color="auto"/>
            </w:tcBorders>
          </w:tcPr>
          <w:p w:rsidR="00C00799" w:rsidRDefault="00C00799" w:rsidP="006D04A9">
            <w:pPr>
              <w:pStyle w:val="Caption"/>
              <w:keepNext/>
            </w:pPr>
            <w:r>
              <w:t>Box 5: Regulatory tax allowance: permanent differences</w:t>
            </w:r>
          </w:p>
          <w:p w:rsidR="00C00799" w:rsidRDefault="00C00799" w:rsidP="006D04A9">
            <w:pPr>
              <w:pStyle w:val="BodyText"/>
              <w:rPr>
                <w:bCs/>
                <w:iCs/>
              </w:rPr>
            </w:pPr>
            <w:r>
              <w:rPr>
                <w:bCs/>
                <w:iCs/>
              </w:rPr>
              <w:t>[Insert text here]</w:t>
            </w:r>
          </w:p>
          <w:p w:rsidR="00C00799" w:rsidRDefault="00C00799" w:rsidP="006D04A9">
            <w:pPr>
              <w:pStyle w:val="BodyText"/>
              <w:rPr>
                <w:bCs/>
                <w:iCs/>
              </w:rPr>
            </w:pPr>
          </w:p>
        </w:tc>
      </w:tr>
    </w:tbl>
    <w:p w:rsidR="00C00799" w:rsidRDefault="00C00799" w:rsidP="00C00799">
      <w:pPr>
        <w:pStyle w:val="BodyText"/>
        <w:rPr>
          <w:bCs/>
          <w:iCs/>
        </w:rPr>
      </w:pPr>
    </w:p>
    <w:p w:rsidR="00C00799" w:rsidRDefault="00C00799" w:rsidP="00C00799">
      <w:pPr>
        <w:pStyle w:val="Heading3"/>
      </w:pPr>
      <w:r>
        <w:lastRenderedPageBreak/>
        <w:t>Regulatory tax allowance: disclosure of temporary differences (</w:t>
      </w:r>
      <w:proofErr w:type="gramStart"/>
      <w:r>
        <w:t>5a(</w:t>
      </w:r>
      <w:proofErr w:type="spellStart"/>
      <w:proofErr w:type="gramEnd"/>
      <w:r>
        <w:t>i</w:t>
      </w:r>
      <w:proofErr w:type="spellEnd"/>
      <w:r>
        <w:t>) of Schedule 5a)</w:t>
      </w:r>
    </w:p>
    <w:p w:rsidR="00C00799" w:rsidRDefault="00C00799" w:rsidP="00C00799">
      <w:pPr>
        <w:pStyle w:val="Para1"/>
        <w:numPr>
          <w:ilvl w:val="0"/>
          <w:numId w:val="21"/>
        </w:numPr>
        <w:rPr>
          <w:lang w:eastAsia="en-NZ"/>
        </w:rPr>
      </w:pPr>
      <w:r>
        <w:rPr>
          <w:lang w:eastAsia="en-NZ"/>
        </w:rPr>
        <w:t>In the box below, provide descriptions and workings of  the material temporary differences included in the following items, as recorded in the asterisked categories  in 5a(</w:t>
      </w:r>
      <w:proofErr w:type="spellStart"/>
      <w:r>
        <w:rPr>
          <w:lang w:eastAsia="en-NZ"/>
        </w:rPr>
        <w:t>i</w:t>
      </w:r>
      <w:proofErr w:type="spellEnd"/>
      <w:r>
        <w:rPr>
          <w:lang w:eastAsia="en-NZ"/>
        </w:rPr>
        <w:t>) of Schedule 5a:</w:t>
      </w:r>
    </w:p>
    <w:p w:rsidR="00C00799" w:rsidRDefault="00C00799" w:rsidP="00C00799">
      <w:pPr>
        <w:pStyle w:val="Para1"/>
        <w:numPr>
          <w:ilvl w:val="1"/>
          <w:numId w:val="21"/>
        </w:numPr>
        <w:rPr>
          <w:lang w:eastAsia="en-NZ"/>
        </w:rPr>
      </w:pPr>
      <w:r>
        <w:rPr>
          <w:lang w:eastAsia="en-NZ"/>
        </w:rPr>
        <w:t>Income not included in regulatory profit / (loss) before tax but taxable</w:t>
      </w:r>
    </w:p>
    <w:p w:rsidR="00C00799" w:rsidRDefault="00C00799" w:rsidP="00C00799">
      <w:pPr>
        <w:pStyle w:val="Para1"/>
        <w:numPr>
          <w:ilvl w:val="1"/>
          <w:numId w:val="21"/>
        </w:numPr>
        <w:rPr>
          <w:lang w:eastAsia="en-NZ"/>
        </w:rPr>
      </w:pPr>
      <w:r>
        <w:rPr>
          <w:lang w:eastAsia="en-NZ"/>
        </w:rPr>
        <w:t>Expenditure or loss in regulatory profit / (loss) before tax but not deductible</w:t>
      </w:r>
    </w:p>
    <w:p w:rsidR="00C00799" w:rsidRDefault="00C00799" w:rsidP="00C00799">
      <w:pPr>
        <w:pStyle w:val="Para1"/>
        <w:numPr>
          <w:ilvl w:val="1"/>
          <w:numId w:val="21"/>
        </w:numPr>
        <w:rPr>
          <w:lang w:eastAsia="en-NZ"/>
        </w:rPr>
      </w:pPr>
      <w:r>
        <w:rPr>
          <w:lang w:eastAsia="en-NZ"/>
        </w:rPr>
        <w:t>Income included in regulatory profit / (loss) before tax but not taxable</w:t>
      </w:r>
    </w:p>
    <w:p w:rsidR="00C00799" w:rsidRDefault="00C00799" w:rsidP="00C00799">
      <w:pPr>
        <w:pStyle w:val="Para1"/>
        <w:numPr>
          <w:ilvl w:val="1"/>
          <w:numId w:val="21"/>
        </w:numPr>
        <w:rPr>
          <w:lang w:eastAsia="en-NZ"/>
        </w:rPr>
      </w:pPr>
      <w:r>
        <w:rPr>
          <w:lang w:eastAsia="en-NZ"/>
        </w:rPr>
        <w:t xml:space="preserve">Expenditure or loss deductible but not in regulatory profit / (loss) before tax </w:t>
      </w:r>
    </w:p>
    <w:tbl>
      <w:tblPr>
        <w:tblStyle w:val="TableGrid"/>
        <w:tblW w:w="9243" w:type="dxa"/>
        <w:tblLook w:val="04A0" w:firstRow="1" w:lastRow="0" w:firstColumn="1" w:lastColumn="0" w:noHBand="0" w:noVBand="1"/>
      </w:tblPr>
      <w:tblGrid>
        <w:gridCol w:w="9243"/>
      </w:tblGrid>
      <w:tr w:rsidR="00C00799" w:rsidTr="006D04A9">
        <w:tc>
          <w:tcPr>
            <w:tcW w:w="9243" w:type="dxa"/>
            <w:tcBorders>
              <w:top w:val="single" w:sz="4" w:space="0" w:color="auto"/>
              <w:left w:val="single" w:sz="4" w:space="0" w:color="auto"/>
              <w:bottom w:val="single" w:sz="4" w:space="0" w:color="auto"/>
              <w:right w:val="single" w:sz="4" w:space="0" w:color="auto"/>
            </w:tcBorders>
          </w:tcPr>
          <w:p w:rsidR="00C00799" w:rsidRDefault="00C00799" w:rsidP="006D04A9">
            <w:pPr>
              <w:pStyle w:val="Caption"/>
              <w:keepNext/>
            </w:pPr>
            <w:r>
              <w:t xml:space="preserve">Box 6: Temporary differences </w:t>
            </w:r>
          </w:p>
          <w:p w:rsidR="00C00799" w:rsidRDefault="00C00799" w:rsidP="006D04A9">
            <w:pPr>
              <w:pStyle w:val="BodyText"/>
              <w:rPr>
                <w:bCs/>
                <w:iCs/>
              </w:rPr>
            </w:pPr>
            <w:r>
              <w:rPr>
                <w:bCs/>
                <w:iCs/>
              </w:rPr>
              <w:t>[Insert text here]</w:t>
            </w:r>
          </w:p>
          <w:p w:rsidR="00C00799" w:rsidRDefault="00C00799" w:rsidP="006D04A9">
            <w:pPr>
              <w:pStyle w:val="BodyText"/>
              <w:rPr>
                <w:bCs/>
                <w:iCs/>
              </w:rPr>
            </w:pPr>
          </w:p>
        </w:tc>
      </w:tr>
    </w:tbl>
    <w:p w:rsidR="00C00799" w:rsidRDefault="00C00799" w:rsidP="00C00799">
      <w:pPr>
        <w:pStyle w:val="Heading3"/>
      </w:pPr>
    </w:p>
    <w:p w:rsidR="00C00799" w:rsidRDefault="00C00799" w:rsidP="00C00799">
      <w:pPr>
        <w:pStyle w:val="Heading3"/>
      </w:pPr>
      <w:r>
        <w:t>Related party transactions: disclosure of related party transactions (Schedule 5b)</w:t>
      </w:r>
    </w:p>
    <w:p w:rsidR="00C00799" w:rsidRDefault="00C00799" w:rsidP="00C00799">
      <w:pPr>
        <w:pStyle w:val="Para1"/>
        <w:numPr>
          <w:ilvl w:val="0"/>
          <w:numId w:val="21"/>
        </w:numPr>
        <w:rPr>
          <w:lang w:eastAsia="en-NZ"/>
        </w:rPr>
      </w:pPr>
      <w:r>
        <w:rPr>
          <w:lang w:eastAsia="en-NZ"/>
        </w:rPr>
        <w:t xml:space="preserve">In the box below, </w:t>
      </w:r>
      <w:r w:rsidRPr="00875409">
        <w:rPr>
          <w:lang w:eastAsia="en-NZ"/>
        </w:rPr>
        <w:t xml:space="preserve">provide descriptions </w:t>
      </w:r>
      <w:r>
        <w:rPr>
          <w:lang w:eastAsia="en-NZ"/>
        </w:rPr>
        <w:t xml:space="preserve">of related party transactions beyond those disclosed in Schedule 5b including identification and descriptions as to the nature of </w:t>
      </w:r>
      <w:r w:rsidRPr="00F86836">
        <w:rPr>
          <w:lang w:eastAsia="en-NZ"/>
        </w:rPr>
        <w:t>directly attributable</w:t>
      </w:r>
      <w:r w:rsidRPr="00394A69">
        <w:rPr>
          <w:b/>
          <w:lang w:eastAsia="en-NZ"/>
        </w:rPr>
        <w:t xml:space="preserve"> </w:t>
      </w:r>
      <w:r>
        <w:rPr>
          <w:lang w:eastAsia="en-NZ"/>
        </w:rPr>
        <w:t xml:space="preserve">costs disclosed under </w:t>
      </w:r>
      <w:proofErr w:type="spellStart"/>
      <w:r>
        <w:rPr>
          <w:lang w:eastAsia="en-NZ"/>
        </w:rPr>
        <w:t>subclause</w:t>
      </w:r>
      <w:proofErr w:type="spellEnd"/>
      <w:r>
        <w:rPr>
          <w:lang w:eastAsia="en-NZ"/>
        </w:rPr>
        <w:t xml:space="preserve"> </w:t>
      </w:r>
      <w:r w:rsidR="002C2EB3">
        <w:rPr>
          <w:lang w:eastAsia="en-NZ"/>
        </w:rPr>
        <w:t>2.3.7(2</w:t>
      </w:r>
      <w:proofErr w:type="gramStart"/>
      <w:r w:rsidR="002C2EB3">
        <w:rPr>
          <w:lang w:eastAsia="en-NZ"/>
        </w:rPr>
        <w:t>)(</w:t>
      </w:r>
      <w:proofErr w:type="gramEnd"/>
      <w:r w:rsidR="002C2EB3">
        <w:rPr>
          <w:lang w:eastAsia="en-NZ"/>
        </w:rPr>
        <w:t>b)</w:t>
      </w:r>
      <w:r>
        <w:rPr>
          <w:lang w:eastAsia="en-NZ"/>
        </w:rPr>
        <w:t>.</w:t>
      </w:r>
    </w:p>
    <w:tbl>
      <w:tblPr>
        <w:tblStyle w:val="TableGrid"/>
        <w:tblW w:w="9243" w:type="dxa"/>
        <w:tblLook w:val="04A0" w:firstRow="1" w:lastRow="0" w:firstColumn="1" w:lastColumn="0" w:noHBand="0" w:noVBand="1"/>
      </w:tblPr>
      <w:tblGrid>
        <w:gridCol w:w="9243"/>
      </w:tblGrid>
      <w:tr w:rsidR="00C00799" w:rsidTr="006D04A9">
        <w:tc>
          <w:tcPr>
            <w:tcW w:w="9243" w:type="dxa"/>
          </w:tcPr>
          <w:p w:rsidR="00C00799" w:rsidRDefault="00C00799" w:rsidP="006D04A9">
            <w:pPr>
              <w:pStyle w:val="Caption"/>
              <w:keepNext/>
            </w:pPr>
            <w:r>
              <w:t xml:space="preserve">Box 7: Related party transactions </w:t>
            </w:r>
          </w:p>
          <w:p w:rsidR="00C00799" w:rsidRDefault="00C00799" w:rsidP="006D04A9">
            <w:pPr>
              <w:pStyle w:val="BodyText"/>
              <w:rPr>
                <w:bCs/>
                <w:iCs/>
              </w:rPr>
            </w:pPr>
            <w:r>
              <w:rPr>
                <w:bCs/>
                <w:iCs/>
              </w:rPr>
              <w:t>[Insert text here]</w:t>
            </w:r>
          </w:p>
          <w:p w:rsidR="00C00799" w:rsidRDefault="00C00799" w:rsidP="006D04A9">
            <w:pPr>
              <w:pStyle w:val="BodyText"/>
              <w:rPr>
                <w:bCs/>
                <w:iCs/>
              </w:rPr>
            </w:pPr>
          </w:p>
        </w:tc>
      </w:tr>
    </w:tbl>
    <w:p w:rsidR="00C00799" w:rsidRDefault="00C00799" w:rsidP="00C00799">
      <w:pPr>
        <w:pStyle w:val="Heading3"/>
      </w:pPr>
    </w:p>
    <w:p w:rsidR="00C00799" w:rsidRDefault="00C00799" w:rsidP="00C00799">
      <w:pPr>
        <w:pStyle w:val="BodyText"/>
        <w:rPr>
          <w:i/>
        </w:rPr>
      </w:pPr>
      <w:r>
        <w:rPr>
          <w:i/>
        </w:rPr>
        <w:t>Cost allocation (Schedule 5d)</w:t>
      </w:r>
    </w:p>
    <w:p w:rsidR="00C00799" w:rsidRPr="002F5635" w:rsidRDefault="00C00799" w:rsidP="00C00799">
      <w:pPr>
        <w:pStyle w:val="Para1"/>
        <w:numPr>
          <w:ilvl w:val="0"/>
          <w:numId w:val="21"/>
        </w:numPr>
      </w:pPr>
      <w:r>
        <w:t>In the box below, comment</w:t>
      </w:r>
      <w:r w:rsidRPr="002F5635">
        <w:t xml:space="preserve"> on </w:t>
      </w:r>
      <w:r>
        <w:t xml:space="preserve">cost </w:t>
      </w:r>
      <w:r w:rsidRPr="002F5635">
        <w:t>allocation</w:t>
      </w:r>
      <w:r>
        <w:t xml:space="preserve"> as disclosed in Schedule 5d. This comment must include information on reclassified items </w:t>
      </w:r>
      <w:r w:rsidRPr="002F5635">
        <w:t xml:space="preserve">in accordance with </w:t>
      </w:r>
      <w:proofErr w:type="spellStart"/>
      <w:r>
        <w:t>subclause</w:t>
      </w:r>
      <w:proofErr w:type="spellEnd"/>
      <w:r>
        <w:t xml:space="preserve"> </w:t>
      </w:r>
      <w:r w:rsidR="002C2EB3">
        <w:t>2.7.1(2)</w:t>
      </w:r>
      <w:r>
        <w:t>.</w:t>
      </w:r>
    </w:p>
    <w:tbl>
      <w:tblPr>
        <w:tblStyle w:val="TableGrid"/>
        <w:tblW w:w="9243" w:type="dxa"/>
        <w:tblLook w:val="04A0" w:firstRow="1" w:lastRow="0" w:firstColumn="1" w:lastColumn="0" w:noHBand="0" w:noVBand="1"/>
      </w:tblPr>
      <w:tblGrid>
        <w:gridCol w:w="9243"/>
      </w:tblGrid>
      <w:tr w:rsidR="00C00799" w:rsidTr="006D04A9">
        <w:tc>
          <w:tcPr>
            <w:tcW w:w="9243" w:type="dxa"/>
          </w:tcPr>
          <w:p w:rsidR="00C00799" w:rsidRDefault="00C00799" w:rsidP="006D04A9">
            <w:pPr>
              <w:pStyle w:val="Caption"/>
              <w:keepNext/>
            </w:pPr>
            <w:r>
              <w:t>Box 8: Cost allocation</w:t>
            </w:r>
          </w:p>
          <w:p w:rsidR="00C00799" w:rsidRDefault="00C00799" w:rsidP="006D04A9">
            <w:pPr>
              <w:pStyle w:val="BodyText"/>
              <w:rPr>
                <w:bCs/>
                <w:iCs/>
              </w:rPr>
            </w:pPr>
            <w:r>
              <w:rPr>
                <w:bCs/>
                <w:iCs/>
              </w:rPr>
              <w:t>[Insert text here]</w:t>
            </w:r>
          </w:p>
          <w:p w:rsidR="00C00799" w:rsidRDefault="00C00799" w:rsidP="006D04A9">
            <w:pPr>
              <w:pStyle w:val="BodyText"/>
              <w:rPr>
                <w:bCs/>
                <w:iCs/>
              </w:rPr>
            </w:pPr>
          </w:p>
        </w:tc>
      </w:tr>
    </w:tbl>
    <w:p w:rsidR="00C00799" w:rsidRPr="00B71E92" w:rsidRDefault="00C00799" w:rsidP="00C00799">
      <w:pPr>
        <w:pStyle w:val="BodyText"/>
      </w:pPr>
    </w:p>
    <w:p w:rsidR="00C00799" w:rsidRDefault="00C00799" w:rsidP="00C00799">
      <w:pPr>
        <w:pStyle w:val="BodyText"/>
        <w:rPr>
          <w:i/>
        </w:rPr>
      </w:pPr>
      <w:r>
        <w:rPr>
          <w:i/>
        </w:rPr>
        <w:t>Asset allocation (Schedule 5e)</w:t>
      </w:r>
    </w:p>
    <w:p w:rsidR="00C00799" w:rsidRDefault="00C00799" w:rsidP="00C00799">
      <w:pPr>
        <w:pStyle w:val="Para1"/>
        <w:numPr>
          <w:ilvl w:val="0"/>
          <w:numId w:val="21"/>
        </w:numPr>
      </w:pPr>
      <w:r>
        <w:lastRenderedPageBreak/>
        <w:t xml:space="preserve">In the box below, comment on asset allocation as disclosed in Schedule 5e. This comment must include information on reclassified items in accordance with </w:t>
      </w:r>
      <w:proofErr w:type="spellStart"/>
      <w:r>
        <w:t>subclause</w:t>
      </w:r>
      <w:proofErr w:type="spellEnd"/>
      <w:r>
        <w:t xml:space="preserve"> </w:t>
      </w:r>
      <w:r w:rsidR="008B723E">
        <w:t>2.7.1(2)</w:t>
      </w:r>
      <w:r>
        <w:t>.</w:t>
      </w:r>
    </w:p>
    <w:tbl>
      <w:tblPr>
        <w:tblStyle w:val="TableGrid"/>
        <w:tblW w:w="9243" w:type="dxa"/>
        <w:tblLook w:val="04A0" w:firstRow="1" w:lastRow="0" w:firstColumn="1" w:lastColumn="0" w:noHBand="0" w:noVBand="1"/>
      </w:tblPr>
      <w:tblGrid>
        <w:gridCol w:w="9243"/>
      </w:tblGrid>
      <w:tr w:rsidR="00C00799" w:rsidTr="006D04A9">
        <w:tc>
          <w:tcPr>
            <w:tcW w:w="9243" w:type="dxa"/>
            <w:tcBorders>
              <w:top w:val="single" w:sz="4" w:space="0" w:color="auto"/>
              <w:left w:val="single" w:sz="4" w:space="0" w:color="auto"/>
              <w:bottom w:val="single" w:sz="4" w:space="0" w:color="auto"/>
              <w:right w:val="single" w:sz="4" w:space="0" w:color="auto"/>
            </w:tcBorders>
          </w:tcPr>
          <w:p w:rsidR="00C00799" w:rsidRDefault="00C00799" w:rsidP="006D04A9">
            <w:pPr>
              <w:pStyle w:val="Caption"/>
              <w:keepNext/>
            </w:pPr>
            <w:r>
              <w:t>Box 9: Commentary on asset allocation</w:t>
            </w:r>
          </w:p>
          <w:p w:rsidR="00C00799" w:rsidRDefault="00C00799" w:rsidP="006D04A9">
            <w:pPr>
              <w:pStyle w:val="BodyText"/>
              <w:rPr>
                <w:bCs/>
                <w:iCs/>
              </w:rPr>
            </w:pPr>
            <w:r>
              <w:rPr>
                <w:bCs/>
                <w:iCs/>
              </w:rPr>
              <w:t>[Insert text here]</w:t>
            </w:r>
          </w:p>
          <w:p w:rsidR="00C00799" w:rsidRDefault="00C00799" w:rsidP="006D04A9">
            <w:pPr>
              <w:pStyle w:val="BodyText"/>
              <w:rPr>
                <w:bCs/>
                <w:iCs/>
              </w:rPr>
            </w:pPr>
          </w:p>
        </w:tc>
      </w:tr>
    </w:tbl>
    <w:p w:rsidR="00C00799" w:rsidRDefault="00C00799" w:rsidP="00C00799">
      <w:pPr>
        <w:pStyle w:val="BodyText"/>
        <w:rPr>
          <w:bCs/>
          <w:iCs/>
        </w:rPr>
      </w:pPr>
    </w:p>
    <w:p w:rsidR="00C00799" w:rsidRDefault="00C00799" w:rsidP="00C00799">
      <w:pPr>
        <w:pStyle w:val="Heading3"/>
      </w:pPr>
      <w:r>
        <w:t>Capital Expenditure for the Disclosure Year (Schedule 6a)</w:t>
      </w:r>
    </w:p>
    <w:p w:rsidR="00C00799" w:rsidRDefault="00C00799" w:rsidP="00C00799">
      <w:pPr>
        <w:pStyle w:val="Para1"/>
        <w:numPr>
          <w:ilvl w:val="0"/>
          <w:numId w:val="21"/>
        </w:numPr>
      </w:pPr>
      <w:r>
        <w:t xml:space="preserve">In the box below, comment on </w:t>
      </w:r>
      <w:r>
        <w:rPr>
          <w:bCs/>
          <w:iCs/>
        </w:rPr>
        <w:t xml:space="preserve">expenditure on assets for the </w:t>
      </w:r>
      <w:r>
        <w:t>disclosure year, as disclosed in Schedule 6a. This comment must include</w:t>
      </w:r>
      <w:r w:rsidRPr="009A69B0">
        <w:t>-</w:t>
      </w:r>
    </w:p>
    <w:p w:rsidR="00C00799" w:rsidRDefault="00C00799" w:rsidP="00C00799">
      <w:pPr>
        <w:pStyle w:val="Para1"/>
        <w:numPr>
          <w:ilvl w:val="1"/>
          <w:numId w:val="21"/>
        </w:numPr>
      </w:pPr>
      <w:r>
        <w:t>a description of the materiality threshold applied to identify material projects and programmes described in Schedule 6a;</w:t>
      </w:r>
    </w:p>
    <w:p w:rsidR="00C00799" w:rsidRDefault="00C00799" w:rsidP="00C00799">
      <w:pPr>
        <w:pStyle w:val="Para1"/>
        <w:numPr>
          <w:ilvl w:val="1"/>
          <w:numId w:val="21"/>
        </w:numPr>
      </w:pPr>
      <w:r>
        <w:t xml:space="preserve">information on reclassified items in accordance with </w:t>
      </w:r>
      <w:proofErr w:type="spellStart"/>
      <w:r>
        <w:t>subclause</w:t>
      </w:r>
      <w:proofErr w:type="spellEnd"/>
      <w:r>
        <w:t xml:space="preserve"> </w:t>
      </w:r>
      <w:r w:rsidR="001A06E2">
        <w:t xml:space="preserve">2.7.1(2) </w:t>
      </w:r>
    </w:p>
    <w:tbl>
      <w:tblPr>
        <w:tblStyle w:val="TableGrid"/>
        <w:tblW w:w="0" w:type="auto"/>
        <w:tblLook w:val="04A0" w:firstRow="1" w:lastRow="0" w:firstColumn="1" w:lastColumn="0" w:noHBand="0" w:noVBand="1"/>
      </w:tblPr>
      <w:tblGrid>
        <w:gridCol w:w="9243"/>
      </w:tblGrid>
      <w:tr w:rsidR="00C00799" w:rsidTr="006D04A9">
        <w:tc>
          <w:tcPr>
            <w:tcW w:w="9243" w:type="dxa"/>
            <w:tcBorders>
              <w:top w:val="single" w:sz="4" w:space="0" w:color="auto"/>
              <w:left w:val="single" w:sz="4" w:space="0" w:color="auto"/>
              <w:bottom w:val="single" w:sz="4" w:space="0" w:color="auto"/>
              <w:right w:val="single" w:sz="4" w:space="0" w:color="auto"/>
            </w:tcBorders>
          </w:tcPr>
          <w:p w:rsidR="00C00799" w:rsidRDefault="00C00799" w:rsidP="006D04A9">
            <w:pPr>
              <w:pStyle w:val="Caption"/>
              <w:keepNext/>
            </w:pPr>
            <w:r>
              <w:t>Box 10: Explanation of capital expenditure for the disclosure year</w:t>
            </w:r>
          </w:p>
          <w:p w:rsidR="00C00799" w:rsidRDefault="00C00799" w:rsidP="006D04A9">
            <w:pPr>
              <w:pStyle w:val="BodyText"/>
              <w:rPr>
                <w:bCs/>
                <w:iCs/>
              </w:rPr>
            </w:pPr>
            <w:r>
              <w:rPr>
                <w:bCs/>
                <w:iCs/>
              </w:rPr>
              <w:t>[Insert text here]</w:t>
            </w:r>
          </w:p>
          <w:p w:rsidR="00C00799" w:rsidRDefault="00C00799" w:rsidP="006D04A9">
            <w:pPr>
              <w:pStyle w:val="BodyText"/>
              <w:rPr>
                <w:bCs/>
                <w:iCs/>
              </w:rPr>
            </w:pPr>
          </w:p>
          <w:p w:rsidR="00C00799" w:rsidRDefault="00C00799" w:rsidP="006D04A9">
            <w:pPr>
              <w:pStyle w:val="BodyText"/>
              <w:rPr>
                <w:bCs/>
                <w:iCs/>
              </w:rPr>
            </w:pPr>
          </w:p>
        </w:tc>
      </w:tr>
    </w:tbl>
    <w:p w:rsidR="00C00799" w:rsidRDefault="00C00799" w:rsidP="00C00799">
      <w:pPr>
        <w:pStyle w:val="Singlespacedparagraph"/>
      </w:pPr>
    </w:p>
    <w:p w:rsidR="00C00799" w:rsidRDefault="00C00799" w:rsidP="00C00799">
      <w:pPr>
        <w:pStyle w:val="Heading3"/>
      </w:pPr>
      <w:r>
        <w:t>Operational Expenditure for the Disclosure Year (Schedule 6b)</w:t>
      </w:r>
    </w:p>
    <w:p w:rsidR="00C00799" w:rsidRDefault="00C00799" w:rsidP="00C00799">
      <w:pPr>
        <w:pStyle w:val="Para1"/>
        <w:numPr>
          <w:ilvl w:val="0"/>
          <w:numId w:val="21"/>
        </w:numPr>
      </w:pPr>
      <w:r>
        <w:t>In the box below, comment on operational</w:t>
      </w:r>
      <w:r>
        <w:rPr>
          <w:bCs/>
          <w:iCs/>
        </w:rPr>
        <w:t xml:space="preserve"> expenditure for the </w:t>
      </w:r>
      <w:r>
        <w:t>disclosure year, as disclosed in Schedule 6b. This comment must include</w:t>
      </w:r>
      <w:r w:rsidRPr="009A69B0">
        <w:t>-</w:t>
      </w:r>
    </w:p>
    <w:p w:rsidR="00C00799" w:rsidRDefault="00C00799" w:rsidP="00C00799">
      <w:pPr>
        <w:pStyle w:val="Para1"/>
        <w:numPr>
          <w:ilvl w:val="1"/>
          <w:numId w:val="21"/>
        </w:numPr>
      </w:pPr>
      <w:r>
        <w:t>Commentary on assets replaced or renewed with asset replacement and renewal operational expenditure, as reported Schedule 6b(</w:t>
      </w:r>
      <w:proofErr w:type="spellStart"/>
      <w:r>
        <w:t>i</w:t>
      </w:r>
      <w:proofErr w:type="spellEnd"/>
      <w:r>
        <w:t>)</w:t>
      </w:r>
    </w:p>
    <w:p w:rsidR="00C00799" w:rsidRDefault="00C00799" w:rsidP="00C00799">
      <w:pPr>
        <w:pStyle w:val="Para1"/>
        <w:numPr>
          <w:ilvl w:val="1"/>
          <w:numId w:val="21"/>
        </w:numPr>
      </w:pPr>
      <w:r>
        <w:t xml:space="preserve">Information on reclassified items in accordance with </w:t>
      </w:r>
      <w:proofErr w:type="spellStart"/>
      <w:r>
        <w:t>subclause</w:t>
      </w:r>
      <w:proofErr w:type="spellEnd"/>
      <w:r>
        <w:t xml:space="preserve"> </w:t>
      </w:r>
      <w:r w:rsidR="001A06E2">
        <w:t xml:space="preserve">2.7.1(2) </w:t>
      </w:r>
    </w:p>
    <w:p w:rsidR="00C00799" w:rsidRDefault="00C00799" w:rsidP="00C00799">
      <w:pPr>
        <w:pStyle w:val="Para1"/>
        <w:numPr>
          <w:ilvl w:val="1"/>
          <w:numId w:val="21"/>
        </w:numPr>
      </w:pPr>
      <w:r>
        <w:t xml:space="preserve">Commentary on any material </w:t>
      </w:r>
      <w:r w:rsidRPr="00D56E33">
        <w:t>atypical</w:t>
      </w:r>
      <w:r>
        <w:rPr>
          <w:b/>
        </w:rPr>
        <w:t xml:space="preserve"> </w:t>
      </w:r>
      <w:r>
        <w:t>expenditure included in operational expenditure disclosed in Schedule 6b,</w:t>
      </w:r>
      <w:r w:rsidRPr="002638E6">
        <w:t xml:space="preserve"> </w:t>
      </w:r>
      <w:r w:rsidRPr="00604256">
        <w:t xml:space="preserve">a </w:t>
      </w:r>
      <w:r>
        <w:t xml:space="preserve">including the value of the expenditure </w:t>
      </w:r>
      <w:r w:rsidRPr="00604256">
        <w:t xml:space="preserve">the purpose of the </w:t>
      </w:r>
      <w:r>
        <w:t>expenditure</w:t>
      </w:r>
      <w:r w:rsidRPr="00604256">
        <w:t xml:space="preserve">, and the </w:t>
      </w:r>
      <w:r w:rsidRPr="00D56E33">
        <w:t>operational expenditure</w:t>
      </w:r>
      <w:r w:rsidRPr="00604256">
        <w:t xml:space="preserve"> categories the expenditure relates to</w:t>
      </w:r>
      <w:r>
        <w:t>.</w:t>
      </w:r>
    </w:p>
    <w:tbl>
      <w:tblPr>
        <w:tblStyle w:val="TableGrid"/>
        <w:tblW w:w="0" w:type="auto"/>
        <w:tblLook w:val="04A0" w:firstRow="1" w:lastRow="0" w:firstColumn="1" w:lastColumn="0" w:noHBand="0" w:noVBand="1"/>
      </w:tblPr>
      <w:tblGrid>
        <w:gridCol w:w="9243"/>
      </w:tblGrid>
      <w:tr w:rsidR="00C00799" w:rsidTr="006D04A9">
        <w:tc>
          <w:tcPr>
            <w:tcW w:w="9243" w:type="dxa"/>
            <w:tcBorders>
              <w:top w:val="single" w:sz="4" w:space="0" w:color="auto"/>
              <w:left w:val="single" w:sz="4" w:space="0" w:color="auto"/>
              <w:bottom w:val="single" w:sz="4" w:space="0" w:color="auto"/>
              <w:right w:val="single" w:sz="4" w:space="0" w:color="auto"/>
            </w:tcBorders>
          </w:tcPr>
          <w:p w:rsidR="00C00799" w:rsidRDefault="00C00799" w:rsidP="006D04A9">
            <w:pPr>
              <w:pStyle w:val="Caption"/>
              <w:keepNext/>
            </w:pPr>
            <w:bookmarkStart w:id="3" w:name="_Ref327699880"/>
            <w:r>
              <w:lastRenderedPageBreak/>
              <w:t xml:space="preserve">Box </w:t>
            </w:r>
            <w:bookmarkEnd w:id="3"/>
            <w:r>
              <w:t>11: Explanation of operational expenditure for the disclosure year</w:t>
            </w:r>
          </w:p>
          <w:p w:rsidR="00C00799" w:rsidRDefault="00C00799" w:rsidP="006D04A9">
            <w:pPr>
              <w:pStyle w:val="BodyText"/>
              <w:rPr>
                <w:bCs/>
                <w:iCs/>
              </w:rPr>
            </w:pPr>
            <w:r>
              <w:rPr>
                <w:bCs/>
                <w:iCs/>
              </w:rPr>
              <w:t>[Insert text here]</w:t>
            </w:r>
          </w:p>
          <w:p w:rsidR="00C00799" w:rsidRDefault="00C00799" w:rsidP="006D04A9">
            <w:pPr>
              <w:pStyle w:val="BodyText"/>
              <w:rPr>
                <w:bCs/>
                <w:iCs/>
              </w:rPr>
            </w:pPr>
          </w:p>
          <w:p w:rsidR="00C00799" w:rsidRDefault="00C00799" w:rsidP="006D04A9">
            <w:pPr>
              <w:pStyle w:val="BodyText"/>
              <w:rPr>
                <w:bCs/>
                <w:iCs/>
              </w:rPr>
            </w:pPr>
          </w:p>
        </w:tc>
      </w:tr>
    </w:tbl>
    <w:p w:rsidR="00C00799" w:rsidRDefault="00C00799" w:rsidP="00C00799">
      <w:pPr>
        <w:pStyle w:val="BodyText"/>
        <w:rPr>
          <w:bCs/>
          <w:iCs/>
        </w:rPr>
      </w:pPr>
    </w:p>
    <w:p w:rsidR="00C00799" w:rsidRDefault="00C00799" w:rsidP="00C00799">
      <w:pPr>
        <w:pStyle w:val="Heading3"/>
      </w:pPr>
      <w:r>
        <w:t>Variance between forecast and actual expenditure (Schedule 7)</w:t>
      </w:r>
    </w:p>
    <w:p w:rsidR="00C00799" w:rsidRDefault="00C00799" w:rsidP="00C00799">
      <w:pPr>
        <w:pStyle w:val="Para1"/>
        <w:numPr>
          <w:ilvl w:val="0"/>
          <w:numId w:val="21"/>
        </w:numPr>
      </w:pPr>
      <w:r>
        <w:t xml:space="preserve">In the box below, comment on variance in actual to forecast expenditure for the disclosure year, as reported in Schedule 7. This comment must include information on reclassified items in accordance with </w:t>
      </w:r>
      <w:proofErr w:type="spellStart"/>
      <w:r>
        <w:t>subclause</w:t>
      </w:r>
      <w:proofErr w:type="spellEnd"/>
      <w:r>
        <w:t xml:space="preserve"> </w:t>
      </w:r>
      <w:r w:rsidR="005739B9">
        <w:t>2.7.1(2)</w:t>
      </w:r>
      <w:r>
        <w:t>.</w:t>
      </w:r>
    </w:p>
    <w:tbl>
      <w:tblPr>
        <w:tblStyle w:val="TableGrid"/>
        <w:tblW w:w="0" w:type="auto"/>
        <w:tblLook w:val="04A0" w:firstRow="1" w:lastRow="0" w:firstColumn="1" w:lastColumn="0" w:noHBand="0" w:noVBand="1"/>
      </w:tblPr>
      <w:tblGrid>
        <w:gridCol w:w="9243"/>
      </w:tblGrid>
      <w:tr w:rsidR="00C00799" w:rsidTr="006D04A9">
        <w:tc>
          <w:tcPr>
            <w:tcW w:w="9243" w:type="dxa"/>
            <w:tcBorders>
              <w:top w:val="single" w:sz="4" w:space="0" w:color="auto"/>
              <w:left w:val="single" w:sz="4" w:space="0" w:color="auto"/>
              <w:bottom w:val="single" w:sz="4" w:space="0" w:color="auto"/>
              <w:right w:val="single" w:sz="4" w:space="0" w:color="auto"/>
            </w:tcBorders>
          </w:tcPr>
          <w:p w:rsidR="00C00799" w:rsidRDefault="00C00799" w:rsidP="006D04A9">
            <w:pPr>
              <w:pStyle w:val="Caption"/>
              <w:keepNext/>
            </w:pPr>
            <w:r>
              <w:t>Box 12: Explanatory comment on variance in actual to forecast expenditure</w:t>
            </w:r>
          </w:p>
          <w:p w:rsidR="00C00799" w:rsidRDefault="00C00799" w:rsidP="006D04A9">
            <w:pPr>
              <w:pStyle w:val="BodyText"/>
              <w:rPr>
                <w:bCs/>
                <w:iCs/>
              </w:rPr>
            </w:pPr>
            <w:r>
              <w:rPr>
                <w:bCs/>
                <w:iCs/>
              </w:rPr>
              <w:t>[Insert text here]</w:t>
            </w:r>
          </w:p>
          <w:p w:rsidR="00C00799" w:rsidRDefault="00C00799" w:rsidP="006D04A9">
            <w:pPr>
              <w:pStyle w:val="BodyText"/>
              <w:rPr>
                <w:bCs/>
                <w:iCs/>
              </w:rPr>
            </w:pPr>
          </w:p>
        </w:tc>
      </w:tr>
    </w:tbl>
    <w:p w:rsidR="00C00799" w:rsidRDefault="00C00799" w:rsidP="00C00799">
      <w:pPr>
        <w:pStyle w:val="BodyText"/>
      </w:pPr>
    </w:p>
    <w:p w:rsidR="00C00799" w:rsidRDefault="00C00799" w:rsidP="00C00799">
      <w:pPr>
        <w:pStyle w:val="Heading3"/>
      </w:pPr>
      <w:r>
        <w:t>Information relating to revenues and quantities for the disclosure year</w:t>
      </w:r>
    </w:p>
    <w:p w:rsidR="00C00799" w:rsidRDefault="00C00799" w:rsidP="00C00799">
      <w:pPr>
        <w:pStyle w:val="Para1"/>
        <w:numPr>
          <w:ilvl w:val="0"/>
          <w:numId w:val="21"/>
        </w:numPr>
      </w:pPr>
      <w:bookmarkStart w:id="4" w:name="_Ref328990597"/>
      <w:r>
        <w:t xml:space="preserve">In the box below, please explain reasons for any material differences between target revenue disclosed before the start of the pricing year in accordance with clause </w:t>
      </w:r>
      <w:bookmarkEnd w:id="4"/>
      <w:r w:rsidR="005739B9">
        <w:t>2.4.1</w:t>
      </w:r>
      <w:r>
        <w:t xml:space="preserve"> and </w:t>
      </w:r>
      <w:proofErr w:type="spellStart"/>
      <w:r>
        <w:t>subclause</w:t>
      </w:r>
      <w:proofErr w:type="spellEnd"/>
      <w:r>
        <w:t xml:space="preserve"> 2.4.3(3), and total billed line charge revenue for the disclosure year as disclosed in Schedule 8.</w:t>
      </w:r>
    </w:p>
    <w:tbl>
      <w:tblPr>
        <w:tblStyle w:val="TableGrid"/>
        <w:tblW w:w="9243" w:type="dxa"/>
        <w:tblLook w:val="04A0" w:firstRow="1" w:lastRow="0" w:firstColumn="1" w:lastColumn="0" w:noHBand="0" w:noVBand="1"/>
      </w:tblPr>
      <w:tblGrid>
        <w:gridCol w:w="9243"/>
      </w:tblGrid>
      <w:tr w:rsidR="00C00799" w:rsidTr="006D04A9">
        <w:tc>
          <w:tcPr>
            <w:tcW w:w="9243" w:type="dxa"/>
            <w:tcBorders>
              <w:top w:val="single" w:sz="4" w:space="0" w:color="auto"/>
              <w:left w:val="single" w:sz="4" w:space="0" w:color="auto"/>
              <w:bottom w:val="single" w:sz="4" w:space="0" w:color="auto"/>
              <w:right w:val="single" w:sz="4" w:space="0" w:color="auto"/>
            </w:tcBorders>
          </w:tcPr>
          <w:p w:rsidR="00C00799" w:rsidRDefault="00C00799" w:rsidP="006D04A9">
            <w:pPr>
              <w:pStyle w:val="Caption"/>
              <w:keepNext/>
            </w:pPr>
            <w:r>
              <w:t>Box 13: Explanatory comment relating to revenue for the disclosure year</w:t>
            </w:r>
          </w:p>
          <w:p w:rsidR="00C00799" w:rsidRDefault="00C00799" w:rsidP="006D04A9">
            <w:pPr>
              <w:pStyle w:val="BodyText"/>
              <w:rPr>
                <w:bCs/>
                <w:iCs/>
              </w:rPr>
            </w:pPr>
            <w:r>
              <w:rPr>
                <w:bCs/>
                <w:iCs/>
              </w:rPr>
              <w:t>[Insert text here]</w:t>
            </w:r>
          </w:p>
          <w:p w:rsidR="00C00799" w:rsidRDefault="00C00799" w:rsidP="006D04A9">
            <w:pPr>
              <w:pStyle w:val="BodyText"/>
              <w:rPr>
                <w:bCs/>
                <w:iCs/>
              </w:rPr>
            </w:pPr>
          </w:p>
        </w:tc>
      </w:tr>
    </w:tbl>
    <w:p w:rsidR="00C00799" w:rsidRDefault="00C00799" w:rsidP="00C00799">
      <w:pPr>
        <w:pStyle w:val="BodyText"/>
      </w:pPr>
    </w:p>
    <w:p w:rsidR="00C00799" w:rsidRDefault="00C00799" w:rsidP="00C00799">
      <w:pPr>
        <w:pStyle w:val="Para1"/>
        <w:numPr>
          <w:ilvl w:val="0"/>
          <w:numId w:val="21"/>
        </w:numPr>
      </w:pPr>
      <w:r>
        <w:t xml:space="preserve">If prices or price category codes (as applicable) have been changed in a disclosure year, please explain in the box below the effect of this on the allocation of quantities and revenues between connection types or contract types (as applicable) disclosed in Schedule </w:t>
      </w:r>
      <w:proofErr w:type="gramStart"/>
      <w:r>
        <w:t>9d(</w:t>
      </w:r>
      <w:proofErr w:type="gramEnd"/>
      <w:r>
        <w:t>ii) and Schedule 8.</w:t>
      </w:r>
    </w:p>
    <w:p w:rsidR="00C00799" w:rsidRDefault="00C00799" w:rsidP="00C00799">
      <w:pPr>
        <w:pStyle w:val="Heading3"/>
      </w:pPr>
    </w:p>
    <w:tbl>
      <w:tblPr>
        <w:tblStyle w:val="TableGrid"/>
        <w:tblW w:w="9243" w:type="dxa"/>
        <w:tblLook w:val="04A0" w:firstRow="1" w:lastRow="0" w:firstColumn="1" w:lastColumn="0" w:noHBand="0" w:noVBand="1"/>
      </w:tblPr>
      <w:tblGrid>
        <w:gridCol w:w="9243"/>
      </w:tblGrid>
      <w:tr w:rsidR="00C00799" w:rsidTr="006D04A9">
        <w:tc>
          <w:tcPr>
            <w:tcW w:w="9243" w:type="dxa"/>
          </w:tcPr>
          <w:p w:rsidR="00C00799" w:rsidRDefault="00C00799" w:rsidP="006D04A9">
            <w:pPr>
              <w:pStyle w:val="Caption"/>
              <w:keepNext/>
            </w:pPr>
            <w:r>
              <w:t xml:space="preserve">Box 14: Explanatory comment relating to changed prices or price category codes </w:t>
            </w:r>
          </w:p>
          <w:p w:rsidR="00C00799" w:rsidRDefault="00C00799" w:rsidP="006D04A9">
            <w:pPr>
              <w:pStyle w:val="BodyText"/>
              <w:rPr>
                <w:bCs/>
                <w:iCs/>
              </w:rPr>
            </w:pPr>
            <w:r>
              <w:rPr>
                <w:bCs/>
                <w:iCs/>
              </w:rPr>
              <w:t>[Insert text here]</w:t>
            </w:r>
          </w:p>
          <w:p w:rsidR="00C00799" w:rsidRDefault="00C00799" w:rsidP="006D04A9">
            <w:pPr>
              <w:pStyle w:val="BodyText"/>
              <w:rPr>
                <w:bCs/>
                <w:iCs/>
              </w:rPr>
            </w:pPr>
          </w:p>
        </w:tc>
      </w:tr>
    </w:tbl>
    <w:p w:rsidR="00C00799" w:rsidRDefault="00C00799" w:rsidP="00C00799">
      <w:pPr>
        <w:pStyle w:val="BodyText"/>
      </w:pPr>
    </w:p>
    <w:p w:rsidR="00C00799" w:rsidRDefault="00C00799" w:rsidP="00C00799">
      <w:pPr>
        <w:pStyle w:val="Heading3"/>
      </w:pPr>
      <w:r>
        <w:lastRenderedPageBreak/>
        <w:t>Network Reliability for the Disclosure Year (Schedule 10a)</w:t>
      </w:r>
    </w:p>
    <w:p w:rsidR="00C00799" w:rsidRDefault="00C00799" w:rsidP="00C00799">
      <w:pPr>
        <w:pStyle w:val="Para1"/>
        <w:numPr>
          <w:ilvl w:val="0"/>
          <w:numId w:val="21"/>
        </w:numPr>
      </w:pPr>
      <w:r>
        <w:t xml:space="preserve">In the box below, comment on network reliability </w:t>
      </w:r>
      <w:r>
        <w:rPr>
          <w:bCs/>
          <w:iCs/>
        </w:rPr>
        <w:t xml:space="preserve">for the </w:t>
      </w:r>
      <w:r>
        <w:t>disclosure year, as disclosed in Schedule 10a.</w:t>
      </w:r>
    </w:p>
    <w:tbl>
      <w:tblPr>
        <w:tblStyle w:val="TableGrid"/>
        <w:tblW w:w="9243" w:type="dxa"/>
        <w:tblLook w:val="04A0" w:firstRow="1" w:lastRow="0" w:firstColumn="1" w:lastColumn="0" w:noHBand="0" w:noVBand="1"/>
      </w:tblPr>
      <w:tblGrid>
        <w:gridCol w:w="9243"/>
      </w:tblGrid>
      <w:tr w:rsidR="00C00799" w:rsidTr="006D04A9">
        <w:tc>
          <w:tcPr>
            <w:tcW w:w="9243" w:type="dxa"/>
            <w:tcBorders>
              <w:top w:val="single" w:sz="4" w:space="0" w:color="auto"/>
              <w:left w:val="single" w:sz="4" w:space="0" w:color="auto"/>
              <w:bottom w:val="single" w:sz="4" w:space="0" w:color="auto"/>
              <w:right w:val="single" w:sz="4" w:space="0" w:color="auto"/>
            </w:tcBorders>
          </w:tcPr>
          <w:p w:rsidR="00C00799" w:rsidRDefault="00C00799" w:rsidP="006D04A9">
            <w:pPr>
              <w:pStyle w:val="Caption"/>
              <w:keepNext/>
            </w:pPr>
            <w:r>
              <w:t>Box 15: Commentary on network reliability for the disclosure year</w:t>
            </w:r>
          </w:p>
          <w:p w:rsidR="00C00799" w:rsidRDefault="00C00799" w:rsidP="006D04A9">
            <w:pPr>
              <w:pStyle w:val="BodyText"/>
              <w:rPr>
                <w:bCs/>
                <w:iCs/>
              </w:rPr>
            </w:pPr>
            <w:r>
              <w:rPr>
                <w:bCs/>
                <w:iCs/>
              </w:rPr>
              <w:t>[Insert text here]</w:t>
            </w:r>
          </w:p>
          <w:p w:rsidR="00C00799" w:rsidRDefault="00C00799" w:rsidP="006D04A9">
            <w:pPr>
              <w:pStyle w:val="BodyText"/>
              <w:rPr>
                <w:bCs/>
                <w:iCs/>
              </w:rPr>
            </w:pPr>
          </w:p>
        </w:tc>
      </w:tr>
    </w:tbl>
    <w:p w:rsidR="00C00799" w:rsidRDefault="00C00799" w:rsidP="00C00799">
      <w:pPr>
        <w:pStyle w:val="BodyText"/>
        <w:rPr>
          <w:bCs/>
          <w:iCs/>
        </w:rPr>
      </w:pPr>
    </w:p>
    <w:p w:rsidR="00C00799" w:rsidRDefault="00C00799" w:rsidP="00C00799">
      <w:pPr>
        <w:rPr>
          <w:i/>
        </w:rPr>
      </w:pPr>
    </w:p>
    <w:p w:rsidR="00C00799" w:rsidRDefault="00C00799" w:rsidP="00C00799">
      <w:pPr>
        <w:pStyle w:val="Heading3"/>
      </w:pPr>
      <w:r>
        <w:t>Insurance cover</w:t>
      </w:r>
    </w:p>
    <w:p w:rsidR="00C00799" w:rsidRDefault="00C00799" w:rsidP="00C00799">
      <w:pPr>
        <w:pStyle w:val="Para1"/>
        <w:numPr>
          <w:ilvl w:val="0"/>
          <w:numId w:val="21"/>
        </w:numPr>
      </w:pPr>
      <w:r>
        <w:t>In the box below, provide details of any insurance cover for the assets, including</w:t>
      </w:r>
      <w:r w:rsidRPr="009A69B0">
        <w:t>-</w:t>
      </w:r>
    </w:p>
    <w:p w:rsidR="00C00799" w:rsidRDefault="00C00799" w:rsidP="00C00799">
      <w:pPr>
        <w:pStyle w:val="Para1"/>
        <w:numPr>
          <w:ilvl w:val="1"/>
          <w:numId w:val="21"/>
        </w:numPr>
      </w:pPr>
      <w:r w:rsidRPr="00B06C04">
        <w:t>The GTB’s approaches</w:t>
      </w:r>
      <w:r>
        <w:t xml:space="preserve"> and practices in regard to the insurance of assets, including the level of insurance;</w:t>
      </w:r>
    </w:p>
    <w:p w:rsidR="00C00799" w:rsidRDefault="00C00799" w:rsidP="00C00799">
      <w:pPr>
        <w:pStyle w:val="Para1"/>
        <w:numPr>
          <w:ilvl w:val="1"/>
          <w:numId w:val="21"/>
        </w:numPr>
      </w:pPr>
      <w:r>
        <w:t xml:space="preserve">In respect of any </w:t>
      </w:r>
      <w:proofErr w:type="spellStart"/>
      <w:r>
        <w:t>self insurance</w:t>
      </w:r>
      <w:proofErr w:type="spellEnd"/>
      <w:r>
        <w:t>, the level of reserves, details of how reserves are managed and invested, and details of any reinsurance.</w:t>
      </w:r>
    </w:p>
    <w:tbl>
      <w:tblPr>
        <w:tblStyle w:val="TableGrid"/>
        <w:tblW w:w="0" w:type="auto"/>
        <w:tblLook w:val="04A0" w:firstRow="1" w:lastRow="0" w:firstColumn="1" w:lastColumn="0" w:noHBand="0" w:noVBand="1"/>
      </w:tblPr>
      <w:tblGrid>
        <w:gridCol w:w="9243"/>
      </w:tblGrid>
      <w:tr w:rsidR="00C00799" w:rsidTr="006D04A9">
        <w:tc>
          <w:tcPr>
            <w:tcW w:w="9243" w:type="dxa"/>
            <w:tcBorders>
              <w:top w:val="single" w:sz="4" w:space="0" w:color="auto"/>
              <w:left w:val="single" w:sz="4" w:space="0" w:color="auto"/>
              <w:bottom w:val="single" w:sz="4" w:space="0" w:color="auto"/>
              <w:right w:val="single" w:sz="4" w:space="0" w:color="auto"/>
            </w:tcBorders>
          </w:tcPr>
          <w:p w:rsidR="00C00799" w:rsidRDefault="00C00799" w:rsidP="006D04A9">
            <w:pPr>
              <w:pStyle w:val="Caption"/>
              <w:keepNext/>
            </w:pPr>
            <w:r>
              <w:t>Box 16: Explanation of insurance cover</w:t>
            </w:r>
          </w:p>
          <w:p w:rsidR="00C00799" w:rsidRDefault="00C00799" w:rsidP="006D04A9">
            <w:pPr>
              <w:pStyle w:val="BodyText"/>
              <w:rPr>
                <w:bCs/>
                <w:iCs/>
              </w:rPr>
            </w:pPr>
            <w:r>
              <w:rPr>
                <w:bCs/>
                <w:iCs/>
              </w:rPr>
              <w:t>[Insert text here]</w:t>
            </w:r>
          </w:p>
          <w:p w:rsidR="00C00799" w:rsidRDefault="00C00799" w:rsidP="006D04A9">
            <w:pPr>
              <w:pStyle w:val="BodyText"/>
              <w:rPr>
                <w:bCs/>
                <w:iCs/>
              </w:rPr>
            </w:pPr>
          </w:p>
        </w:tc>
      </w:tr>
    </w:tbl>
    <w:p w:rsidR="00C00799" w:rsidRDefault="00C00799" w:rsidP="00C00799">
      <w:pPr>
        <w:pStyle w:val="BodyText"/>
        <w:rPr>
          <w:bCs/>
          <w:iCs/>
        </w:rPr>
      </w:pPr>
    </w:p>
    <w:p w:rsidR="00C00799" w:rsidRDefault="00C00799" w:rsidP="00C00799">
      <w:pPr>
        <w:pStyle w:val="Heading3"/>
      </w:pPr>
      <w:r>
        <w:t>Amendments to previously disclosed information</w:t>
      </w:r>
    </w:p>
    <w:p w:rsidR="00C00799" w:rsidRDefault="00C00799" w:rsidP="00C00799">
      <w:pPr>
        <w:pStyle w:val="Para1"/>
        <w:numPr>
          <w:ilvl w:val="0"/>
          <w:numId w:val="21"/>
        </w:numPr>
      </w:pPr>
      <w:r>
        <w:t xml:space="preserve">In the box below, provide information about amendments to previously disclosed information disclosed in accordance with clause </w:t>
      </w:r>
      <w:r w:rsidR="005739B9">
        <w:t>2.12.1</w:t>
      </w:r>
      <w:r>
        <w:t xml:space="preserve"> in the last 7 years, including:</w:t>
      </w:r>
    </w:p>
    <w:p w:rsidR="00C00799" w:rsidRDefault="00C00799" w:rsidP="00C00799">
      <w:pPr>
        <w:pStyle w:val="Para1"/>
        <w:numPr>
          <w:ilvl w:val="1"/>
          <w:numId w:val="21"/>
        </w:numPr>
      </w:pPr>
      <w:r>
        <w:t xml:space="preserve">a description of each </w:t>
      </w:r>
      <w:r w:rsidRPr="00CF7646">
        <w:t>error</w:t>
      </w:r>
      <w:r>
        <w:t>; and</w:t>
      </w:r>
    </w:p>
    <w:p w:rsidR="00C00799" w:rsidRDefault="00C00799" w:rsidP="00C00799">
      <w:pPr>
        <w:pStyle w:val="Para1"/>
        <w:numPr>
          <w:ilvl w:val="1"/>
          <w:numId w:val="21"/>
        </w:numPr>
      </w:pPr>
      <w:proofErr w:type="gramStart"/>
      <w:r>
        <w:t>for</w:t>
      </w:r>
      <w:proofErr w:type="gramEnd"/>
      <w:r>
        <w:t xml:space="preserve"> each error, reference to the web address where the disclosure made in accordance with clause </w:t>
      </w:r>
      <w:r w:rsidR="005739B9">
        <w:t>2.12.1</w:t>
      </w:r>
      <w:r>
        <w:t xml:space="preserve"> is publicly disclosed.</w:t>
      </w:r>
    </w:p>
    <w:tbl>
      <w:tblPr>
        <w:tblStyle w:val="TableGrid"/>
        <w:tblW w:w="0" w:type="auto"/>
        <w:tblLook w:val="04A0" w:firstRow="1" w:lastRow="0" w:firstColumn="1" w:lastColumn="0" w:noHBand="0" w:noVBand="1"/>
      </w:tblPr>
      <w:tblGrid>
        <w:gridCol w:w="9243"/>
      </w:tblGrid>
      <w:tr w:rsidR="00C00799" w:rsidTr="006D04A9">
        <w:tc>
          <w:tcPr>
            <w:tcW w:w="9243" w:type="dxa"/>
          </w:tcPr>
          <w:p w:rsidR="00C00799" w:rsidRDefault="00C00799" w:rsidP="006D04A9">
            <w:pPr>
              <w:pStyle w:val="Caption"/>
              <w:keepNext/>
            </w:pPr>
            <w:r>
              <w:t>Box 17: Disclosure of amendment to previously disclosed information</w:t>
            </w:r>
          </w:p>
          <w:p w:rsidR="00C00799" w:rsidRDefault="00C00799" w:rsidP="006D04A9">
            <w:pPr>
              <w:pStyle w:val="BodyText"/>
              <w:rPr>
                <w:bCs/>
                <w:iCs/>
              </w:rPr>
            </w:pPr>
            <w:r>
              <w:rPr>
                <w:bCs/>
                <w:iCs/>
              </w:rPr>
              <w:t>[Insert text here]</w:t>
            </w:r>
          </w:p>
          <w:p w:rsidR="00C00799" w:rsidRDefault="00C00799" w:rsidP="006D04A9">
            <w:pPr>
              <w:pStyle w:val="BodyText"/>
              <w:rPr>
                <w:bCs/>
                <w:iCs/>
              </w:rPr>
            </w:pPr>
          </w:p>
        </w:tc>
      </w:tr>
    </w:tbl>
    <w:p w:rsidR="00C00799" w:rsidRDefault="00C00799" w:rsidP="00C00799">
      <w:pPr>
        <w:sectPr w:rsidR="00C00799">
          <w:headerReference w:type="default" r:id="rId8"/>
          <w:headerReference w:type="first" r:id="rId9"/>
          <w:pgSz w:w="11907" w:h="16840"/>
          <w:pgMar w:top="1440" w:right="1440" w:bottom="1440" w:left="1440" w:header="1134" w:footer="431" w:gutter="0"/>
          <w:cols w:space="720"/>
        </w:sectPr>
      </w:pPr>
    </w:p>
    <w:p w:rsidR="00470D28" w:rsidRPr="000B0724" w:rsidRDefault="00470D28" w:rsidP="00470D28">
      <w:pPr>
        <w:pStyle w:val="Heading1"/>
        <w:spacing w:line="264" w:lineRule="auto"/>
        <w:ind w:left="3686"/>
        <w:rPr>
          <w:b w:val="0"/>
          <w:sz w:val="24"/>
        </w:rPr>
      </w:pPr>
      <w:bookmarkStart w:id="5" w:name="_Toc328819691"/>
      <w:bookmarkStart w:id="6" w:name="_Toc414620653"/>
      <w:r w:rsidRPr="000B0724">
        <w:rPr>
          <w:b w:val="0"/>
          <w:noProof/>
          <w:sz w:val="24"/>
          <w:lang w:eastAsia="en-NZ"/>
        </w:rPr>
        <w:lastRenderedPageBreak/>
        <mc:AlternateContent>
          <mc:Choice Requires="wps">
            <w:drawing>
              <wp:anchor distT="0" distB="0" distL="114300" distR="114300" simplePos="0" relativeHeight="251662336" behindDoc="0" locked="0" layoutInCell="1" allowOverlap="1" wp14:anchorId="6DE10D5D" wp14:editId="6DCA9F18">
                <wp:simplePos x="0" y="0"/>
                <wp:positionH relativeFrom="column">
                  <wp:posOffset>3526790</wp:posOffset>
                </wp:positionH>
                <wp:positionV relativeFrom="paragraph">
                  <wp:posOffset>217170</wp:posOffset>
                </wp:positionV>
                <wp:extent cx="1983105" cy="0"/>
                <wp:effectExtent l="12065" t="7620" r="5080"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277.7pt;margin-top:17.1pt;width:156.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"/>
            </w:pict>
          </mc:Fallback>
        </mc:AlternateContent>
      </w:r>
      <w:r w:rsidRPr="000B0724">
        <w:rPr>
          <w:b w:val="0"/>
          <w:sz w:val="24"/>
        </w:rPr>
        <w:t>Company Name</w:t>
      </w:r>
      <w:r w:rsidRPr="000B0724">
        <w:rPr>
          <w:b w:val="0"/>
          <w:sz w:val="24"/>
        </w:rPr>
        <w:tab/>
      </w:r>
    </w:p>
    <w:p w:rsidR="00470D28" w:rsidRPr="000B0724" w:rsidRDefault="00470D28" w:rsidP="00470D28">
      <w:pPr>
        <w:pStyle w:val="Heading1"/>
        <w:spacing w:line="264" w:lineRule="auto"/>
        <w:ind w:left="3686"/>
        <w:rPr>
          <w:b w:val="0"/>
          <w:sz w:val="24"/>
        </w:rPr>
      </w:pPr>
      <w:r w:rsidRPr="000B0724">
        <w:rPr>
          <w:b w:val="0"/>
          <w:noProof/>
          <w:sz w:val="24"/>
          <w:lang w:eastAsia="en-NZ"/>
        </w:rPr>
        <mc:AlternateContent>
          <mc:Choice Requires="wps">
            <w:drawing>
              <wp:anchor distT="0" distB="0" distL="114300" distR="114300" simplePos="0" relativeHeight="251663360" behindDoc="0" locked="0" layoutInCell="1" allowOverlap="1" wp14:anchorId="114654BB" wp14:editId="522D4AE5">
                <wp:simplePos x="0" y="0"/>
                <wp:positionH relativeFrom="column">
                  <wp:posOffset>3526790</wp:posOffset>
                </wp:positionH>
                <wp:positionV relativeFrom="paragraph">
                  <wp:posOffset>208915</wp:posOffset>
                </wp:positionV>
                <wp:extent cx="1983105" cy="0"/>
                <wp:effectExtent l="12065" t="8890" r="5080"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277.7pt;margin-top:16.45pt;width:156.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"/>
            </w:pict>
          </mc:Fallback>
        </mc:AlternateContent>
      </w:r>
      <w:r w:rsidRPr="000B0724">
        <w:rPr>
          <w:b w:val="0"/>
          <w:sz w:val="24"/>
        </w:rPr>
        <w:t>For Year Ended</w:t>
      </w:r>
      <w:r w:rsidRPr="000B0724">
        <w:rPr>
          <w:b w:val="0"/>
          <w:sz w:val="24"/>
        </w:rPr>
        <w:tab/>
      </w:r>
    </w:p>
    <w:p w:rsidR="00C00799" w:rsidRDefault="00C00799" w:rsidP="00C00799">
      <w:pPr>
        <w:pStyle w:val="StyleHeading1CenteredLinespacingMultiple11li"/>
      </w:pPr>
      <w:r>
        <w:t>Schedule 14a</w:t>
      </w:r>
      <w:r>
        <w:tab/>
        <w:t xml:space="preserve">Mandatory Explanatory Notes </w:t>
      </w:r>
      <w:bookmarkEnd w:id="5"/>
      <w:r>
        <w:t>on Forecast Information</w:t>
      </w:r>
      <w:bookmarkEnd w:id="6"/>
    </w:p>
    <w:p w:rsidR="00C00799" w:rsidRPr="00EA1004" w:rsidRDefault="00C00799" w:rsidP="00C00799">
      <w:pPr>
        <w:pStyle w:val="Para1"/>
        <w:numPr>
          <w:ilvl w:val="0"/>
          <w:numId w:val="24"/>
        </w:numPr>
        <w:rPr>
          <w:bCs/>
          <w:iCs/>
        </w:rPr>
      </w:pPr>
      <w:r>
        <w:t xml:space="preserve">This Schedule </w:t>
      </w:r>
      <w:r w:rsidRPr="00B06C04">
        <w:t>requires GTBs to provide</w:t>
      </w:r>
      <w:r>
        <w:t xml:space="preserve"> explanatory notes to reports prepared in </w:t>
      </w:r>
      <w:r w:rsidRPr="000F314A">
        <w:t>accordance with clause</w:t>
      </w:r>
      <w:r>
        <w:t xml:space="preserve"> </w:t>
      </w:r>
      <w:r w:rsidR="00D50467">
        <w:t>2.6.6</w:t>
      </w:r>
      <w:r w:rsidRPr="00EA1004">
        <w:rPr>
          <w:bCs/>
          <w:iCs/>
        </w:rPr>
        <w:t>.</w:t>
      </w:r>
    </w:p>
    <w:p w:rsidR="00C00799" w:rsidRPr="000F314A" w:rsidRDefault="00C00799" w:rsidP="00C00799">
      <w:pPr>
        <w:pStyle w:val="Para1"/>
        <w:numPr>
          <w:ilvl w:val="0"/>
          <w:numId w:val="21"/>
        </w:numPr>
        <w:rPr>
          <w:bCs/>
          <w:iCs/>
        </w:rPr>
      </w:pPr>
      <w:r w:rsidRPr="000F314A">
        <w:rPr>
          <w:bCs/>
          <w:iCs/>
        </w:rPr>
        <w:t>This Schedule is mandatory</w:t>
      </w:r>
      <w:r>
        <w:rPr>
          <w:bCs/>
          <w:iCs/>
        </w:rPr>
        <w:t xml:space="preserve">. </w:t>
      </w:r>
      <w:r w:rsidRPr="000F314A">
        <w:rPr>
          <w:bCs/>
          <w:iCs/>
        </w:rPr>
        <w:t>GTBs must provide the explanatory comment specified below, in accordance with clause</w:t>
      </w:r>
      <w:r>
        <w:rPr>
          <w:bCs/>
          <w:iCs/>
        </w:rPr>
        <w:t xml:space="preserve"> </w:t>
      </w:r>
      <w:r w:rsidR="00D50467">
        <w:rPr>
          <w:bCs/>
          <w:iCs/>
        </w:rPr>
        <w:t>2.7.2</w:t>
      </w:r>
      <w:r w:rsidRPr="000F314A">
        <w:rPr>
          <w:bCs/>
          <w:iCs/>
        </w:rPr>
        <w:t>. This information is not part of the audited disclosure information, and so is not subject to the assurance requirements specified in section</w:t>
      </w:r>
      <w:r>
        <w:t xml:space="preserve"> </w:t>
      </w:r>
      <w:r w:rsidR="00D50467">
        <w:t>2.8</w:t>
      </w:r>
      <w:r>
        <w:rPr>
          <w:bCs/>
          <w:iCs/>
        </w:rPr>
        <w:t>.</w:t>
      </w:r>
    </w:p>
    <w:p w:rsidR="00C00799" w:rsidRPr="000F314A" w:rsidRDefault="00C00799" w:rsidP="00C00799">
      <w:pPr>
        <w:pStyle w:val="BodyText"/>
        <w:rPr>
          <w:bCs/>
          <w:i/>
          <w:iCs/>
        </w:rPr>
      </w:pPr>
      <w:r w:rsidRPr="000F314A">
        <w:rPr>
          <w:bCs/>
          <w:i/>
          <w:iCs/>
        </w:rPr>
        <w:t xml:space="preserve">Commentary on difference between nominal and </w:t>
      </w:r>
      <w:r>
        <w:rPr>
          <w:bCs/>
          <w:i/>
          <w:iCs/>
        </w:rPr>
        <w:t>constant price</w:t>
      </w:r>
      <w:r w:rsidRPr="000F314A">
        <w:rPr>
          <w:bCs/>
          <w:i/>
          <w:iCs/>
        </w:rPr>
        <w:t xml:space="preserve"> capital expenditure forecasts (Schedule 11a)</w:t>
      </w:r>
    </w:p>
    <w:p w:rsidR="00C00799" w:rsidRDefault="00C00799" w:rsidP="00C00799">
      <w:pPr>
        <w:pStyle w:val="Para1"/>
        <w:numPr>
          <w:ilvl w:val="0"/>
          <w:numId w:val="21"/>
        </w:numPr>
      </w:pPr>
      <w:r>
        <w:t>In the box below, comment on the difference between nominal and constant price capital</w:t>
      </w:r>
      <w:r>
        <w:rPr>
          <w:bCs/>
          <w:iCs/>
        </w:rPr>
        <w:t xml:space="preserve"> expenditure for the current </w:t>
      </w:r>
      <w:r>
        <w:t>disclosure year and the 10 year planning period, as disclosed in Schedule 11a.</w:t>
      </w:r>
    </w:p>
    <w:tbl>
      <w:tblPr>
        <w:tblStyle w:val="TableGrid"/>
        <w:tblW w:w="9243" w:type="dxa"/>
        <w:tblLook w:val="04A0" w:firstRow="1" w:lastRow="0" w:firstColumn="1" w:lastColumn="0" w:noHBand="0" w:noVBand="1"/>
      </w:tblPr>
      <w:tblGrid>
        <w:gridCol w:w="9243"/>
      </w:tblGrid>
      <w:tr w:rsidR="00C00799" w:rsidTr="006D04A9">
        <w:tc>
          <w:tcPr>
            <w:tcW w:w="9243" w:type="dxa"/>
            <w:tcBorders>
              <w:top w:val="single" w:sz="4" w:space="0" w:color="auto"/>
              <w:left w:val="single" w:sz="4" w:space="0" w:color="auto"/>
              <w:bottom w:val="single" w:sz="4" w:space="0" w:color="auto"/>
              <w:right w:val="single" w:sz="4" w:space="0" w:color="auto"/>
            </w:tcBorders>
          </w:tcPr>
          <w:p w:rsidR="00C00799" w:rsidRDefault="00C00799" w:rsidP="006D04A9">
            <w:pPr>
              <w:pStyle w:val="Caption"/>
              <w:keepNext/>
            </w:pPr>
            <w:r>
              <w:t xml:space="preserve">Box 1: Commentary on </w:t>
            </w:r>
            <w:r>
              <w:rPr>
                <w:bCs w:val="0"/>
                <w:iCs/>
              </w:rPr>
              <w:t>difference between nominal and constant price capital expenditure forecasts</w:t>
            </w:r>
          </w:p>
          <w:p w:rsidR="00C00799" w:rsidRDefault="00C00799" w:rsidP="006D04A9">
            <w:pPr>
              <w:pStyle w:val="BodyText"/>
              <w:rPr>
                <w:bCs/>
                <w:iCs/>
              </w:rPr>
            </w:pPr>
            <w:r>
              <w:rPr>
                <w:bCs/>
                <w:iCs/>
              </w:rPr>
              <w:t>[Insert text here]</w:t>
            </w:r>
          </w:p>
          <w:p w:rsidR="00C00799" w:rsidRDefault="00C00799" w:rsidP="006D04A9">
            <w:pPr>
              <w:pStyle w:val="BodyText"/>
              <w:rPr>
                <w:bCs/>
                <w:iCs/>
              </w:rPr>
            </w:pPr>
          </w:p>
        </w:tc>
      </w:tr>
    </w:tbl>
    <w:p w:rsidR="00C00799" w:rsidRDefault="00C00799" w:rsidP="00C00799">
      <w:pPr>
        <w:pStyle w:val="BodyText"/>
        <w:rPr>
          <w:bCs/>
          <w:iCs/>
        </w:rPr>
      </w:pPr>
    </w:p>
    <w:p w:rsidR="00C00799" w:rsidRDefault="00C00799" w:rsidP="00C00799">
      <w:pPr>
        <w:pStyle w:val="BodyText"/>
        <w:rPr>
          <w:bCs/>
          <w:i/>
          <w:iCs/>
        </w:rPr>
      </w:pPr>
      <w:r>
        <w:rPr>
          <w:bCs/>
          <w:i/>
          <w:iCs/>
        </w:rPr>
        <w:t>Commentary on difference between nominal and constant price operational expenditure forecasts (Schedule 11b)</w:t>
      </w:r>
    </w:p>
    <w:p w:rsidR="00C00799" w:rsidRDefault="00C00799" w:rsidP="00C00799">
      <w:pPr>
        <w:pStyle w:val="Para1"/>
        <w:numPr>
          <w:ilvl w:val="0"/>
          <w:numId w:val="21"/>
        </w:numPr>
      </w:pPr>
      <w:r>
        <w:t>In the box below, comment on the difference between nominal and constant price operational</w:t>
      </w:r>
      <w:r>
        <w:rPr>
          <w:bCs/>
          <w:iCs/>
        </w:rPr>
        <w:t xml:space="preserve"> expenditure for the current </w:t>
      </w:r>
      <w:r>
        <w:t>disclosure year and the 10 year planning period, as disclosed in Schedule 11b.</w:t>
      </w:r>
    </w:p>
    <w:tbl>
      <w:tblPr>
        <w:tblStyle w:val="TableGrid"/>
        <w:tblW w:w="9243" w:type="dxa"/>
        <w:tblLook w:val="04A0" w:firstRow="1" w:lastRow="0" w:firstColumn="1" w:lastColumn="0" w:noHBand="0" w:noVBand="1"/>
      </w:tblPr>
      <w:tblGrid>
        <w:gridCol w:w="9243"/>
      </w:tblGrid>
      <w:tr w:rsidR="00C00799" w:rsidTr="006D04A9">
        <w:tc>
          <w:tcPr>
            <w:tcW w:w="9243" w:type="dxa"/>
            <w:tcBorders>
              <w:top w:val="single" w:sz="4" w:space="0" w:color="auto"/>
              <w:left w:val="single" w:sz="4" w:space="0" w:color="auto"/>
              <w:bottom w:val="single" w:sz="4" w:space="0" w:color="auto"/>
              <w:right w:val="single" w:sz="4" w:space="0" w:color="auto"/>
            </w:tcBorders>
          </w:tcPr>
          <w:p w:rsidR="00C00799" w:rsidRDefault="00C00799" w:rsidP="006D04A9">
            <w:pPr>
              <w:pStyle w:val="Caption"/>
              <w:keepNext/>
            </w:pPr>
            <w:r>
              <w:t xml:space="preserve">Box 2: Commentary on </w:t>
            </w:r>
            <w:r>
              <w:rPr>
                <w:bCs w:val="0"/>
                <w:iCs/>
              </w:rPr>
              <w:t>difference between nominal and constant price operational expenditure forecasts</w:t>
            </w:r>
          </w:p>
          <w:p w:rsidR="00C00799" w:rsidRDefault="00C00799" w:rsidP="006D04A9">
            <w:pPr>
              <w:pStyle w:val="BodyText"/>
              <w:rPr>
                <w:bCs/>
                <w:iCs/>
              </w:rPr>
            </w:pPr>
            <w:r>
              <w:rPr>
                <w:bCs/>
                <w:iCs/>
              </w:rPr>
              <w:t>[Insert text here]</w:t>
            </w:r>
          </w:p>
          <w:p w:rsidR="00C00799" w:rsidRDefault="00C00799" w:rsidP="006D04A9">
            <w:pPr>
              <w:pStyle w:val="BodyText"/>
              <w:rPr>
                <w:bCs/>
                <w:iCs/>
              </w:rPr>
            </w:pPr>
          </w:p>
        </w:tc>
      </w:tr>
    </w:tbl>
    <w:p w:rsidR="00C00799" w:rsidRDefault="00C00799" w:rsidP="00C00799">
      <w:pPr>
        <w:pStyle w:val="BodyText"/>
        <w:rPr>
          <w:bCs/>
          <w:iCs/>
        </w:rPr>
      </w:pPr>
    </w:p>
    <w:p w:rsidR="00C00799" w:rsidRDefault="00C00799" w:rsidP="00C00799">
      <w:pPr>
        <w:pStyle w:val="BodyText"/>
      </w:pPr>
    </w:p>
    <w:p w:rsidR="00C00799" w:rsidRDefault="00C00799" w:rsidP="00C00799">
      <w:pPr>
        <w:pStyle w:val="BodyText"/>
      </w:pPr>
    </w:p>
    <w:p w:rsidR="00C00799" w:rsidRDefault="00C00799" w:rsidP="00C00799">
      <w:pPr>
        <w:sectPr w:rsidR="00C00799">
          <w:pgSz w:w="11907" w:h="16840"/>
          <w:pgMar w:top="1440" w:right="1440" w:bottom="1440" w:left="1440" w:header="1134" w:footer="431" w:gutter="0"/>
          <w:cols w:space="720"/>
        </w:sectPr>
      </w:pPr>
    </w:p>
    <w:p w:rsidR="00C00799" w:rsidRDefault="00C00799" w:rsidP="00C00799">
      <w:pPr>
        <w:pStyle w:val="BodyText"/>
      </w:pPr>
    </w:p>
    <w:p w:rsidR="00470D28" w:rsidRPr="000B0724" w:rsidRDefault="00470D28" w:rsidP="00470D28">
      <w:pPr>
        <w:pStyle w:val="Heading1"/>
        <w:spacing w:line="264" w:lineRule="auto"/>
        <w:ind w:left="3686"/>
        <w:rPr>
          <w:b w:val="0"/>
          <w:sz w:val="24"/>
        </w:rPr>
      </w:pPr>
      <w:bookmarkStart w:id="7" w:name="_Toc328819693"/>
      <w:bookmarkStart w:id="8" w:name="_Toc414620654"/>
      <w:r w:rsidRPr="000B0724">
        <w:rPr>
          <w:b w:val="0"/>
          <w:noProof/>
          <w:sz w:val="24"/>
          <w:lang w:eastAsia="en-NZ"/>
        </w:rPr>
        <mc:AlternateContent>
          <mc:Choice Requires="wps">
            <w:drawing>
              <wp:anchor distT="0" distB="0" distL="114300" distR="114300" simplePos="0" relativeHeight="251665408" behindDoc="0" locked="0" layoutInCell="1" allowOverlap="1" wp14:anchorId="4DB01ED7" wp14:editId="789BF65E">
                <wp:simplePos x="0" y="0"/>
                <wp:positionH relativeFrom="column">
                  <wp:posOffset>3526790</wp:posOffset>
                </wp:positionH>
                <wp:positionV relativeFrom="paragraph">
                  <wp:posOffset>217170</wp:posOffset>
                </wp:positionV>
                <wp:extent cx="1983105" cy="0"/>
                <wp:effectExtent l="12065" t="7620" r="5080"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77.7pt;margin-top:17.1pt;width:156.1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5ghJQIAAEo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"/>
            </w:pict>
          </mc:Fallback>
        </mc:AlternateContent>
      </w:r>
      <w:r w:rsidRPr="000B0724">
        <w:rPr>
          <w:b w:val="0"/>
          <w:sz w:val="24"/>
        </w:rPr>
        <w:t>Company Name</w:t>
      </w:r>
      <w:r w:rsidRPr="000B0724">
        <w:rPr>
          <w:b w:val="0"/>
          <w:sz w:val="24"/>
        </w:rPr>
        <w:tab/>
      </w:r>
    </w:p>
    <w:p w:rsidR="00470D28" w:rsidRPr="000B0724" w:rsidRDefault="00470D28" w:rsidP="00470D28">
      <w:pPr>
        <w:pStyle w:val="Heading1"/>
        <w:spacing w:line="264" w:lineRule="auto"/>
        <w:ind w:left="3686"/>
        <w:rPr>
          <w:b w:val="0"/>
          <w:sz w:val="24"/>
        </w:rPr>
      </w:pPr>
      <w:r w:rsidRPr="000B0724">
        <w:rPr>
          <w:b w:val="0"/>
          <w:noProof/>
          <w:sz w:val="24"/>
          <w:lang w:eastAsia="en-NZ"/>
        </w:rPr>
        <mc:AlternateContent>
          <mc:Choice Requires="wps">
            <w:drawing>
              <wp:anchor distT="0" distB="0" distL="114300" distR="114300" simplePos="0" relativeHeight="251666432" behindDoc="0" locked="0" layoutInCell="1" allowOverlap="1" wp14:anchorId="1247734E" wp14:editId="5A1F3440">
                <wp:simplePos x="0" y="0"/>
                <wp:positionH relativeFrom="column">
                  <wp:posOffset>3526790</wp:posOffset>
                </wp:positionH>
                <wp:positionV relativeFrom="paragraph">
                  <wp:posOffset>208915</wp:posOffset>
                </wp:positionV>
                <wp:extent cx="1983105" cy="0"/>
                <wp:effectExtent l="12065" t="8890" r="5080" b="101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277.7pt;margin-top:16.45pt;width:156.1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"/>
            </w:pict>
          </mc:Fallback>
        </mc:AlternateContent>
      </w:r>
      <w:r w:rsidRPr="000B0724">
        <w:rPr>
          <w:b w:val="0"/>
          <w:sz w:val="24"/>
        </w:rPr>
        <w:t>For Year Ended</w:t>
      </w:r>
      <w:r w:rsidRPr="000B0724">
        <w:rPr>
          <w:b w:val="0"/>
          <w:sz w:val="24"/>
        </w:rPr>
        <w:tab/>
      </w:r>
    </w:p>
    <w:p w:rsidR="00C00799" w:rsidRDefault="00C00799" w:rsidP="00C00799">
      <w:pPr>
        <w:pStyle w:val="StyleHeading1CenteredLinespacingMultiple11li"/>
      </w:pPr>
      <w:bookmarkStart w:id="9" w:name="_GoBack"/>
      <w:bookmarkEnd w:id="9"/>
      <w:r>
        <w:t>Schedule 15</w:t>
      </w:r>
      <w:r>
        <w:tab/>
        <w:t>Voluntary Explanatory Notes</w:t>
      </w:r>
      <w:bookmarkEnd w:id="7"/>
      <w:bookmarkEnd w:id="8"/>
    </w:p>
    <w:p w:rsidR="00C00799" w:rsidRPr="000F314A" w:rsidRDefault="00C00799" w:rsidP="00C00799">
      <w:pPr>
        <w:pStyle w:val="Para1"/>
        <w:numPr>
          <w:ilvl w:val="0"/>
          <w:numId w:val="22"/>
        </w:numPr>
        <w:rPr>
          <w:bCs/>
          <w:iCs/>
        </w:rPr>
      </w:pPr>
      <w:r w:rsidRPr="000F314A">
        <w:t xml:space="preserve">This </w:t>
      </w:r>
      <w:r>
        <w:t>s</w:t>
      </w:r>
      <w:r w:rsidRPr="000F314A">
        <w:t>chedule enables GTBs to provide, should they wish to</w:t>
      </w:r>
      <w:r w:rsidRPr="009A69B0">
        <w:t>-</w:t>
      </w:r>
    </w:p>
    <w:p w:rsidR="00C00799" w:rsidRPr="000F314A" w:rsidRDefault="00C00799" w:rsidP="00C00799">
      <w:pPr>
        <w:pStyle w:val="Para1"/>
        <w:numPr>
          <w:ilvl w:val="1"/>
          <w:numId w:val="21"/>
        </w:numPr>
        <w:rPr>
          <w:bCs/>
          <w:iCs/>
        </w:rPr>
      </w:pPr>
      <w:r w:rsidRPr="000F314A">
        <w:t xml:space="preserve">additional explanatory comment to reports prepared in accordance with clauses </w:t>
      </w:r>
      <w:r w:rsidR="00D50467">
        <w:t>2.3.1</w:t>
      </w:r>
      <w:r w:rsidRPr="000F314A">
        <w:t xml:space="preserve">, </w:t>
      </w:r>
      <w:r w:rsidR="00D50467">
        <w:t>2.4.20</w:t>
      </w:r>
      <w:r w:rsidRPr="000F314A">
        <w:t xml:space="preserve">, </w:t>
      </w:r>
      <w:r w:rsidR="00D50467">
        <w:t>2.5.1</w:t>
      </w:r>
      <w:r w:rsidRPr="000F314A">
        <w:t xml:space="preserve">, </w:t>
      </w:r>
      <w:r>
        <w:t xml:space="preserve">and </w:t>
      </w:r>
      <w:r w:rsidR="00D50467">
        <w:t>2.5.2</w:t>
      </w:r>
      <w:r w:rsidRPr="000F314A">
        <w:rPr>
          <w:bCs/>
          <w:iCs/>
        </w:rPr>
        <w:t>;</w:t>
      </w:r>
    </w:p>
    <w:p w:rsidR="00C00799" w:rsidRPr="000F314A" w:rsidRDefault="00C00799" w:rsidP="00C00799">
      <w:pPr>
        <w:pStyle w:val="Para1"/>
        <w:numPr>
          <w:ilvl w:val="1"/>
          <w:numId w:val="21"/>
        </w:numPr>
        <w:rPr>
          <w:bCs/>
          <w:iCs/>
        </w:rPr>
      </w:pPr>
      <w:proofErr w:type="gramStart"/>
      <w:r w:rsidRPr="000F314A">
        <w:rPr>
          <w:bCs/>
          <w:iCs/>
        </w:rPr>
        <w:t>information</w:t>
      </w:r>
      <w:proofErr w:type="gramEnd"/>
      <w:r w:rsidRPr="000F314A">
        <w:rPr>
          <w:bCs/>
          <w:iCs/>
        </w:rPr>
        <w:t xml:space="preserve"> on any substantial changes to information disclosed in relation to a prior disclosure year, as a result of final wash-ups.</w:t>
      </w:r>
    </w:p>
    <w:p w:rsidR="00C00799" w:rsidRPr="000F314A" w:rsidRDefault="00C00799" w:rsidP="00C00799">
      <w:pPr>
        <w:pStyle w:val="Para1"/>
        <w:numPr>
          <w:ilvl w:val="0"/>
          <w:numId w:val="21"/>
        </w:numPr>
        <w:rPr>
          <w:bCs/>
          <w:iCs/>
        </w:rPr>
      </w:pPr>
      <w:r w:rsidRPr="000F314A">
        <w:rPr>
          <w:bCs/>
          <w:iCs/>
        </w:rPr>
        <w:t xml:space="preserve">Information in this </w:t>
      </w:r>
      <w:r>
        <w:rPr>
          <w:bCs/>
          <w:iCs/>
        </w:rPr>
        <w:t>s</w:t>
      </w:r>
      <w:r w:rsidRPr="000F314A">
        <w:rPr>
          <w:bCs/>
          <w:iCs/>
        </w:rPr>
        <w:t xml:space="preserve">chedule is not part of the audited disclosure information, and so is not subject to the assurance requirements specified in section </w:t>
      </w:r>
      <w:r w:rsidR="00D50467">
        <w:rPr>
          <w:bCs/>
          <w:iCs/>
        </w:rPr>
        <w:t>2.8</w:t>
      </w:r>
      <w:r>
        <w:t>.</w:t>
      </w:r>
    </w:p>
    <w:p w:rsidR="00C00799" w:rsidRDefault="00C00799" w:rsidP="00C00799">
      <w:pPr>
        <w:pStyle w:val="Para1"/>
        <w:numPr>
          <w:ilvl w:val="0"/>
          <w:numId w:val="21"/>
        </w:numPr>
        <w:rPr>
          <w:bCs/>
          <w:iCs/>
        </w:rPr>
      </w:pPr>
      <w:r>
        <w:rPr>
          <w:bCs/>
          <w:iCs/>
        </w:rPr>
        <w:t>Provide additional explanatory comment in the box below.</w:t>
      </w:r>
    </w:p>
    <w:tbl>
      <w:tblPr>
        <w:tblStyle w:val="TableGrid"/>
        <w:tblW w:w="0" w:type="auto"/>
        <w:tblLook w:val="04A0" w:firstRow="1" w:lastRow="0" w:firstColumn="1" w:lastColumn="0" w:noHBand="0" w:noVBand="1"/>
      </w:tblPr>
      <w:tblGrid>
        <w:gridCol w:w="9243"/>
      </w:tblGrid>
      <w:tr w:rsidR="00C00799" w:rsidTr="006D04A9">
        <w:tc>
          <w:tcPr>
            <w:tcW w:w="9243" w:type="dxa"/>
            <w:tcBorders>
              <w:top w:val="single" w:sz="4" w:space="0" w:color="auto"/>
              <w:left w:val="single" w:sz="4" w:space="0" w:color="auto"/>
              <w:bottom w:val="single" w:sz="4" w:space="0" w:color="auto"/>
              <w:right w:val="single" w:sz="4" w:space="0" w:color="auto"/>
            </w:tcBorders>
          </w:tcPr>
          <w:p w:rsidR="00C00799" w:rsidRDefault="00C00799" w:rsidP="006D04A9">
            <w:pPr>
              <w:pStyle w:val="Caption"/>
              <w:keepNext/>
            </w:pPr>
            <w:r>
              <w:t>Box 1: Voluntary explanatory comment on disclosed information</w:t>
            </w:r>
          </w:p>
          <w:p w:rsidR="00C00799" w:rsidRDefault="00C00799" w:rsidP="006D04A9">
            <w:pPr>
              <w:pStyle w:val="Tablebodytext"/>
            </w:pPr>
            <w:r>
              <w:t>[Insert text below]</w:t>
            </w:r>
          </w:p>
          <w:p w:rsidR="00C00799" w:rsidRDefault="00C00799" w:rsidP="006D04A9">
            <w:pPr>
              <w:pStyle w:val="Tablebodytext"/>
            </w:pPr>
          </w:p>
          <w:p w:rsidR="00C00799" w:rsidRDefault="00C00799" w:rsidP="006D04A9">
            <w:pPr>
              <w:pStyle w:val="Tablebodytext"/>
            </w:pPr>
          </w:p>
          <w:p w:rsidR="00C00799" w:rsidRDefault="00C00799" w:rsidP="006D04A9">
            <w:pPr>
              <w:pStyle w:val="Tablebodytext"/>
            </w:pPr>
          </w:p>
        </w:tc>
      </w:tr>
    </w:tbl>
    <w:p w:rsidR="00C00799" w:rsidRDefault="00C00799" w:rsidP="00C00799">
      <w:pPr>
        <w:pStyle w:val="Tablebodytext"/>
      </w:pPr>
    </w:p>
    <w:p w:rsidR="00C00799" w:rsidRDefault="00C00799" w:rsidP="00C00799">
      <w:pPr>
        <w:pStyle w:val="Singlespacedparagraph"/>
      </w:pPr>
    </w:p>
    <w:p w:rsidR="00C00799" w:rsidRDefault="00C00799" w:rsidP="00C00799">
      <w:pPr>
        <w:pStyle w:val="Singlespacedparagraph"/>
      </w:pPr>
    </w:p>
    <w:p w:rsidR="006112C5" w:rsidRPr="009448AB" w:rsidRDefault="006112C5" w:rsidP="001D7657"/>
    <w:sectPr w:rsidR="006112C5" w:rsidRPr="009448AB" w:rsidSect="00633EB5">
      <w:headerReference w:type="default" r:id="rId10"/>
      <w:pgSz w:w="11907" w:h="16840" w:code="9"/>
      <w:pgMar w:top="1440" w:right="1440" w:bottom="1440" w:left="1440" w:header="1134" w:footer="43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7B1" w:rsidRDefault="004E47B1">
      <w:r>
        <w:separator/>
      </w:r>
    </w:p>
  </w:endnote>
  <w:endnote w:type="continuationSeparator" w:id="0">
    <w:p w:rsidR="004E47B1" w:rsidRDefault="004E4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7B1" w:rsidRDefault="004E47B1">
      <w:r>
        <w:separator/>
      </w:r>
    </w:p>
  </w:footnote>
  <w:footnote w:type="continuationSeparator" w:id="0">
    <w:p w:rsidR="004E47B1" w:rsidRDefault="004E47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EA3" w:rsidRPr="000B08C6" w:rsidRDefault="002B3EA3" w:rsidP="002B3EA3">
    <w:pPr>
      <w:pStyle w:val="ChapterHeading"/>
      <w:numPr>
        <w:ilvl w:val="0"/>
        <w:numId w:val="0"/>
      </w:numPr>
      <w:tabs>
        <w:tab w:val="left" w:pos="720"/>
      </w:tabs>
      <w:spacing w:before="0" w:after="0"/>
      <w:rPr>
        <w:b w:val="0"/>
        <w:sz w:val="20"/>
        <w:szCs w:val="20"/>
        <w:lang w:eastAsia="en-GB"/>
      </w:rPr>
    </w:pPr>
    <w:r w:rsidRPr="000B08C6">
      <w:rPr>
        <w:b w:val="0"/>
        <w:caps w:val="0"/>
        <w:sz w:val="20"/>
        <w:szCs w:val="20"/>
        <w:lang w:eastAsia="en-GB"/>
      </w:rPr>
      <w:t xml:space="preserve">Gas </w:t>
    </w:r>
    <w:r>
      <w:rPr>
        <w:b w:val="0"/>
        <w:caps w:val="0"/>
        <w:sz w:val="20"/>
        <w:szCs w:val="20"/>
        <w:lang w:eastAsia="en-GB"/>
      </w:rPr>
      <w:t xml:space="preserve">Transmission </w:t>
    </w:r>
    <w:r w:rsidRPr="000B08C6">
      <w:rPr>
        <w:b w:val="0"/>
        <w:caps w:val="0"/>
        <w:sz w:val="20"/>
        <w:szCs w:val="20"/>
        <w:lang w:eastAsia="en-GB"/>
      </w:rPr>
      <w:t>Information Disclosure Determination 201</w:t>
    </w:r>
    <w:r>
      <w:rPr>
        <w:b w:val="0"/>
        <w:caps w:val="0"/>
        <w:sz w:val="20"/>
        <w:szCs w:val="20"/>
        <w:lang w:eastAsia="en-GB"/>
      </w:rPr>
      <w:t xml:space="preserve">2 </w:t>
    </w:r>
    <w:r w:rsidRPr="00F846D9">
      <w:rPr>
        <w:b w:val="0"/>
        <w:caps w:val="0"/>
        <w:sz w:val="20"/>
        <w:szCs w:val="20"/>
        <w:lang w:eastAsia="en-GB"/>
      </w:rPr>
      <w:t>– (consolidated in 2015)</w:t>
    </w:r>
    <w:r w:rsidRPr="002B3EA3">
      <w:rPr>
        <w:b w:val="0"/>
        <w:caps w:val="0"/>
        <w:sz w:val="20"/>
        <w:szCs w:val="20"/>
        <w:lang w:eastAsia="en-GB"/>
      </w:rPr>
      <w:t xml:space="preserve"> </w:t>
    </w:r>
    <w:r w:rsidRPr="007C57F5">
      <w:rPr>
        <w:b w:val="0"/>
        <w:caps w:val="0"/>
        <w:sz w:val="20"/>
        <w:szCs w:val="20"/>
        <w:lang w:eastAsia="en-GB"/>
      </w:rPr>
      <w:t>– Schedules 14-15</w:t>
    </w:r>
  </w:p>
  <w:p w:rsidR="002B3EA3" w:rsidRDefault="002B3EA3">
    <w:pPr>
      <w:pStyle w:val="Header"/>
    </w:pPr>
  </w:p>
  <w:p w:rsidR="002B3EA3" w:rsidRDefault="002B3E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D28" w:rsidRPr="000B08C6" w:rsidRDefault="00470D28" w:rsidP="00470D28">
    <w:pPr>
      <w:pStyle w:val="ChapterHeading"/>
      <w:numPr>
        <w:ilvl w:val="0"/>
        <w:numId w:val="0"/>
      </w:numPr>
      <w:tabs>
        <w:tab w:val="left" w:pos="720"/>
      </w:tabs>
      <w:spacing w:before="0" w:after="0"/>
      <w:rPr>
        <w:b w:val="0"/>
        <w:sz w:val="20"/>
        <w:szCs w:val="20"/>
        <w:lang w:eastAsia="en-GB"/>
      </w:rPr>
    </w:pPr>
    <w:r w:rsidRPr="000B08C6">
      <w:rPr>
        <w:b w:val="0"/>
        <w:caps w:val="0"/>
        <w:sz w:val="20"/>
        <w:szCs w:val="20"/>
        <w:lang w:eastAsia="en-GB"/>
      </w:rPr>
      <w:t xml:space="preserve">Gas </w:t>
    </w:r>
    <w:r>
      <w:rPr>
        <w:b w:val="0"/>
        <w:caps w:val="0"/>
        <w:sz w:val="20"/>
        <w:szCs w:val="20"/>
        <w:lang w:eastAsia="en-GB"/>
      </w:rPr>
      <w:t xml:space="preserve">Transmission </w:t>
    </w:r>
    <w:r w:rsidRPr="000B08C6">
      <w:rPr>
        <w:b w:val="0"/>
        <w:caps w:val="0"/>
        <w:sz w:val="20"/>
        <w:szCs w:val="20"/>
        <w:lang w:eastAsia="en-GB"/>
      </w:rPr>
      <w:t>Information Disclosure Determination 201</w:t>
    </w:r>
    <w:r>
      <w:rPr>
        <w:b w:val="0"/>
        <w:caps w:val="0"/>
        <w:sz w:val="20"/>
        <w:szCs w:val="20"/>
        <w:lang w:eastAsia="en-GB"/>
      </w:rPr>
      <w:t xml:space="preserve">2 </w:t>
    </w:r>
    <w:r w:rsidRPr="00F846D9">
      <w:rPr>
        <w:b w:val="0"/>
        <w:caps w:val="0"/>
        <w:sz w:val="20"/>
        <w:szCs w:val="20"/>
        <w:lang w:eastAsia="en-GB"/>
      </w:rPr>
      <w:t>– (consolidated in 2015)</w:t>
    </w:r>
    <w:r w:rsidRPr="002B3EA3">
      <w:rPr>
        <w:b w:val="0"/>
        <w:caps w:val="0"/>
        <w:sz w:val="20"/>
        <w:szCs w:val="20"/>
        <w:lang w:eastAsia="en-GB"/>
      </w:rPr>
      <w:t xml:space="preserve"> </w:t>
    </w:r>
    <w:r w:rsidRPr="007C57F5">
      <w:rPr>
        <w:b w:val="0"/>
        <w:caps w:val="0"/>
        <w:sz w:val="20"/>
        <w:szCs w:val="20"/>
        <w:lang w:eastAsia="en-GB"/>
      </w:rPr>
      <w:t>– Schedules 14-15</w:t>
    </w:r>
  </w:p>
  <w:p w:rsidR="00470D28" w:rsidRDefault="00470D28">
    <w:pPr>
      <w:pStyle w:val="Header"/>
    </w:pPr>
  </w:p>
  <w:p w:rsidR="00470D28" w:rsidRDefault="00470D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657" w:rsidRPr="001D7657" w:rsidRDefault="00D8236E">
    <w:pPr>
      <w:pStyle w:val="Header"/>
    </w:pPr>
    <w:r w:rsidRPr="001D7657">
      <w:rPr>
        <w:rStyle w:val="PageNumber"/>
      </w:rPr>
      <w:fldChar w:fldCharType="begin"/>
    </w:r>
    <w:r w:rsidR="001D7657" w:rsidRPr="001D7657">
      <w:rPr>
        <w:rStyle w:val="PageNumber"/>
      </w:rPr>
      <w:instrText xml:space="preserve"> PAGE   \* MERGEFORMAT </w:instrText>
    </w:r>
    <w:r w:rsidRPr="001D7657">
      <w:rPr>
        <w:rStyle w:val="PageNumber"/>
      </w:rPr>
      <w:fldChar w:fldCharType="separate"/>
    </w:r>
    <w:r w:rsidR="001D7657">
      <w:rPr>
        <w:rStyle w:val="PageNumber"/>
        <w:noProof/>
      </w:rPr>
      <w:t>2</w:t>
    </w:r>
    <w:r w:rsidRPr="001D7657">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755D0"/>
    <w:multiLevelType w:val="hybridMultilevel"/>
    <w:tmpl w:val="944EE97E"/>
    <w:lvl w:ilvl="0" w:tplc="DA0C8E9A">
      <w:start w:val="1"/>
      <w:numFmt w:val="decimal"/>
      <w:pStyle w:val="List"/>
      <w:lvlText w:val="%1."/>
      <w:lvlJc w:val="left"/>
      <w:pPr>
        <w:tabs>
          <w:tab w:val="num" w:pos="425"/>
        </w:tabs>
        <w:ind w:left="425" w:hanging="4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C512237"/>
    <w:multiLevelType w:val="hybridMultilevel"/>
    <w:tmpl w:val="36AA933E"/>
    <w:lvl w:ilvl="0" w:tplc="0174046E">
      <w:start w:val="1"/>
      <w:numFmt w:val="decimal"/>
      <w:pStyle w:val="Numberedlist"/>
      <w:lvlText w:val="%1."/>
      <w:lvlJc w:val="left"/>
      <w:pPr>
        <w:tabs>
          <w:tab w:val="num" w:pos="283"/>
        </w:tabs>
        <w:ind w:left="283"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234035E"/>
    <w:multiLevelType w:val="hybridMultilevel"/>
    <w:tmpl w:val="40102C9E"/>
    <w:lvl w:ilvl="0" w:tplc="B5B4420C">
      <w:numFmt w:val="bullet"/>
      <w:pStyle w:val="Level3bullet"/>
      <w:lvlText w:val=""/>
      <w:lvlJc w:val="left"/>
      <w:pPr>
        <w:tabs>
          <w:tab w:val="num" w:pos="851"/>
        </w:tabs>
        <w:ind w:left="851" w:hanging="284"/>
      </w:pPr>
      <w:rPr>
        <w:rFonts w:ascii="Symbol" w:eastAsia="Calibri" w:hAnsi="Symbol" w:cs="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B5E2503"/>
    <w:multiLevelType w:val="multilevel"/>
    <w:tmpl w:val="58C625A4"/>
    <w:styleLink w:val="Tablebulletlist"/>
    <w:lvl w:ilvl="0">
      <w:start w:val="1"/>
      <w:numFmt w:val="bullet"/>
      <w:pStyle w:val="Tablebullet"/>
      <w:lvlText w:val=""/>
      <w:lvlJc w:val="left"/>
      <w:pPr>
        <w:tabs>
          <w:tab w:val="num" w:pos="284"/>
        </w:tabs>
        <w:ind w:left="284" w:hanging="284"/>
      </w:pPr>
      <w:rPr>
        <w:rFonts w:ascii="Symbol" w:hAnsi="Symbol" w:hint="default"/>
        <w:color w:val="0D2244"/>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
    <w:nsid w:val="2950253B"/>
    <w:multiLevelType w:val="multilevel"/>
    <w:tmpl w:val="A57616B4"/>
    <w:lvl w:ilvl="0">
      <w:start w:val="1"/>
      <w:numFmt w:val="decimal"/>
      <w:pStyle w:val="Outline2"/>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nsid w:val="33A62BAE"/>
    <w:multiLevelType w:val="multilevel"/>
    <w:tmpl w:val="102E164E"/>
    <w:styleLink w:val="Outlinestyle"/>
    <w:lvl w:ilvl="0">
      <w:start w:val="1"/>
      <w:numFmt w:val="decimal"/>
      <w:pStyle w:val="Para1"/>
      <w:lvlText w:val="%1."/>
      <w:lvlJc w:val="left"/>
      <w:pPr>
        <w:tabs>
          <w:tab w:val="num" w:pos="709"/>
        </w:tabs>
        <w:ind w:left="709" w:hanging="709"/>
      </w:pPr>
      <w:rPr>
        <w:rFonts w:hint="default"/>
      </w:rPr>
    </w:lvl>
    <w:lvl w:ilvl="1">
      <w:start w:val="1"/>
      <w:numFmt w:val="decimal"/>
      <w:pStyle w:val="Para2"/>
      <w:lvlText w:val="%1.%2"/>
      <w:lvlJc w:val="left"/>
      <w:pPr>
        <w:tabs>
          <w:tab w:val="num" w:pos="1418"/>
        </w:tabs>
        <w:ind w:left="1418" w:hanging="709"/>
      </w:pPr>
      <w:rPr>
        <w:rFonts w:hint="default"/>
      </w:rPr>
    </w:lvl>
    <w:lvl w:ilvl="2">
      <w:start w:val="1"/>
      <w:numFmt w:val="decimal"/>
      <w:pStyle w:val="Para3"/>
      <w:lvlText w:val="%1.%2.%3"/>
      <w:lvlJc w:val="left"/>
      <w:pPr>
        <w:tabs>
          <w:tab w:val="num" w:pos="2126"/>
        </w:tabs>
        <w:ind w:left="2126" w:hanging="708"/>
      </w:pPr>
      <w:rPr>
        <w:rFonts w:hint="default"/>
      </w:rPr>
    </w:lvl>
    <w:lvl w:ilvl="3">
      <w:start w:val="1"/>
      <w:numFmt w:val="lowerLetter"/>
      <w:pStyle w:val="Para4"/>
      <w:lvlText w:val="(%4)"/>
      <w:lvlJc w:val="left"/>
      <w:pPr>
        <w:tabs>
          <w:tab w:val="num" w:pos="2835"/>
        </w:tabs>
        <w:ind w:left="2835" w:hanging="709"/>
      </w:pPr>
      <w:rPr>
        <w:rFonts w:hint="default"/>
      </w:rPr>
    </w:lvl>
    <w:lvl w:ilvl="4">
      <w:start w:val="1"/>
      <w:numFmt w:val="lowerRoman"/>
      <w:pStyle w:val="Para5"/>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nsid w:val="435314D2"/>
    <w:multiLevelType w:val="hybridMultilevel"/>
    <w:tmpl w:val="FEC20E48"/>
    <w:lvl w:ilvl="0" w:tplc="24A2CDFC">
      <w:start w:val="1"/>
      <w:numFmt w:val="decimal"/>
      <w:pStyle w:val="Tablenumberedlist"/>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7E5353F"/>
    <w:multiLevelType w:val="multilevel"/>
    <w:tmpl w:val="8292B964"/>
    <w:styleLink w:val="zInstructionsbulletlist"/>
    <w:lvl w:ilvl="0">
      <w:start w:val="1"/>
      <w:numFmt w:val="bullet"/>
      <w:pStyle w:val="zInstructionsbullet"/>
      <w:lvlText w:val=""/>
      <w:lvlJc w:val="left"/>
      <w:pPr>
        <w:tabs>
          <w:tab w:val="num" w:pos="709"/>
        </w:tabs>
        <w:ind w:left="709" w:hanging="709"/>
      </w:pPr>
      <w:rPr>
        <w:rFonts w:ascii="Symbol" w:hAnsi="Symbol" w:hint="default"/>
      </w:rPr>
    </w:lvl>
    <w:lvl w:ilvl="1">
      <w:start w:val="1"/>
      <w:numFmt w:val="bullet"/>
      <w:lvlText w:val="o"/>
      <w:lvlJc w:val="left"/>
      <w:pPr>
        <w:tabs>
          <w:tab w:val="num" w:pos="1418"/>
        </w:tabs>
        <w:ind w:left="1418" w:hanging="709"/>
      </w:pPr>
      <w:rPr>
        <w:rFonts w:ascii="Courier New" w:hAnsi="Courier New" w:hint="default"/>
      </w:rPr>
    </w:lvl>
    <w:lvl w:ilvl="2">
      <w:start w:val="1"/>
      <w:numFmt w:val="bullet"/>
      <w:lvlText w:val=""/>
      <w:lvlJc w:val="left"/>
      <w:pPr>
        <w:tabs>
          <w:tab w:val="num" w:pos="2126"/>
        </w:tabs>
        <w:ind w:left="2126" w:hanging="708"/>
      </w:pPr>
      <w:rPr>
        <w:rFonts w:ascii="Wingdings" w:hAnsi="Wingding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nsid w:val="58C66B4A"/>
    <w:multiLevelType w:val="multilevel"/>
    <w:tmpl w:val="9D00A394"/>
    <w:styleLink w:val="Attachmentsliststyle"/>
    <w:lvl w:ilvl="0">
      <w:start w:val="1"/>
      <w:numFmt w:val="upperLetter"/>
      <w:pStyle w:val="Attachmentsheading"/>
      <w:lvlText w:val="Attachment %1:"/>
      <w:lvlJc w:val="left"/>
      <w:pPr>
        <w:tabs>
          <w:tab w:val="num" w:pos="1701"/>
        </w:tabs>
        <w:ind w:left="1701" w:hanging="1701"/>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nsid w:val="591E0F60"/>
    <w:multiLevelType w:val="hybridMultilevel"/>
    <w:tmpl w:val="AA062754"/>
    <w:lvl w:ilvl="0" w:tplc="A6C42CF8">
      <w:start w:val="1"/>
      <w:numFmt w:val="bullet"/>
      <w:pStyle w:val="Level1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62BE5FA9"/>
    <w:multiLevelType w:val="multilevel"/>
    <w:tmpl w:val="9A8C520C"/>
    <w:lvl w:ilvl="0">
      <w:start w:val="1"/>
      <w:numFmt w:val="decimal"/>
      <w:pStyle w:val="ChapterHeading"/>
      <w:lvlText w:val="%1."/>
      <w:lvlJc w:val="left"/>
      <w:pPr>
        <w:tabs>
          <w:tab w:val="num" w:pos="360"/>
        </w:tabs>
        <w:ind w:left="360" w:hanging="360"/>
      </w:pPr>
    </w:lvl>
    <w:lvl w:ilvl="1">
      <w:start w:val="1"/>
      <w:numFmt w:val="lowerLetter"/>
      <w:pStyle w:val="Numberlist"/>
      <w:lvlText w:val="(%2)"/>
      <w:lvlJc w:val="left"/>
      <w:pPr>
        <w:tabs>
          <w:tab w:val="num" w:pos="1560"/>
        </w:tabs>
        <w:ind w:left="1560" w:hanging="840"/>
      </w:pPr>
      <w:rPr>
        <w:color w:val="auto"/>
      </w:rPr>
    </w:lvl>
    <w:lvl w:ilvl="2">
      <w:start w:val="1"/>
      <w:numFmt w:val="lowerRoman"/>
      <w:pStyle w:val="number2"/>
      <w:lvlText w:val="(%3)"/>
      <w:lvlJc w:val="left"/>
      <w:pPr>
        <w:tabs>
          <w:tab w:val="num" w:pos="1800"/>
        </w:tabs>
        <w:ind w:left="1800" w:hanging="180"/>
      </w:pPr>
    </w:lvl>
    <w:lvl w:ilvl="3">
      <w:start w:val="1"/>
      <w:numFmt w:val="lowerLetter"/>
      <w:pStyle w:val="number3"/>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63A6334B"/>
    <w:multiLevelType w:val="multilevel"/>
    <w:tmpl w:val="A43C2E00"/>
    <w:lvl w:ilvl="0">
      <w:start w:val="1"/>
      <w:numFmt w:val="decimal"/>
      <w:pStyle w:val="Para1"/>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pStyle w:val="Para3"/>
      <w:lvlText w:val="%1.%2.%3"/>
      <w:lvlJc w:val="left"/>
      <w:pPr>
        <w:tabs>
          <w:tab w:val="num" w:pos="2126"/>
        </w:tabs>
        <w:ind w:left="2126" w:hanging="708"/>
      </w:pPr>
      <w:rPr>
        <w:rFonts w:hint="default"/>
      </w:rPr>
    </w:lvl>
    <w:lvl w:ilvl="3">
      <w:start w:val="1"/>
      <w:numFmt w:val="lowerLetter"/>
      <w:pStyle w:val="Para4"/>
      <w:lvlText w:val="(%4)"/>
      <w:lvlJc w:val="left"/>
      <w:pPr>
        <w:tabs>
          <w:tab w:val="num" w:pos="2835"/>
        </w:tabs>
        <w:ind w:left="2835" w:hanging="709"/>
      </w:pPr>
      <w:rPr>
        <w:rFonts w:hint="default"/>
      </w:rPr>
    </w:lvl>
    <w:lvl w:ilvl="4">
      <w:start w:val="1"/>
      <w:numFmt w:val="lowerRoman"/>
      <w:pStyle w:val="Para5"/>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nsid w:val="7799788F"/>
    <w:multiLevelType w:val="multilevel"/>
    <w:tmpl w:val="102E164E"/>
    <w:numStyleLink w:val="Outlinestyle"/>
  </w:abstractNum>
  <w:abstractNum w:abstractNumId="13">
    <w:nsid w:val="79AE6065"/>
    <w:multiLevelType w:val="multilevel"/>
    <w:tmpl w:val="FD2E6198"/>
    <w:styleLink w:val="Bulletliststyle"/>
    <w:lvl w:ilvl="0">
      <w:start w:val="1"/>
      <w:numFmt w:val="bullet"/>
      <w:pStyle w:val="Bullet"/>
      <w:lvlText w:val=""/>
      <w:lvlJc w:val="left"/>
      <w:pPr>
        <w:tabs>
          <w:tab w:val="num" w:pos="709"/>
        </w:tabs>
        <w:ind w:left="709" w:hanging="709"/>
      </w:pPr>
      <w:rPr>
        <w:rFonts w:ascii="Symbol" w:hAnsi="Symbol" w:hint="default"/>
      </w:rPr>
    </w:lvl>
    <w:lvl w:ilvl="1">
      <w:start w:val="1"/>
      <w:numFmt w:val="bullet"/>
      <w:lvlText w:val="o"/>
      <w:lvlJc w:val="left"/>
      <w:pPr>
        <w:tabs>
          <w:tab w:val="num" w:pos="1418"/>
        </w:tabs>
        <w:ind w:left="1418" w:hanging="709"/>
      </w:pPr>
      <w:rPr>
        <w:rFonts w:ascii="Courier New" w:hAnsi="Courier New" w:hint="default"/>
        <w:b/>
        <w:i w:val="0"/>
      </w:rPr>
    </w:lvl>
    <w:lvl w:ilvl="2">
      <w:start w:val="1"/>
      <w:numFmt w:val="none"/>
      <w:lvlText w:val=""/>
      <w:lvlJc w:val="left"/>
      <w:pPr>
        <w:tabs>
          <w:tab w:val="num" w:pos="0"/>
        </w:tabs>
        <w:ind w:left="0" w:firstLine="0"/>
      </w:pPr>
      <w:rPr>
        <w:rFonts w:hint="default"/>
        <w:color w:val="auto"/>
        <w:u w:val="none"/>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nsid w:val="7CCB3E2C"/>
    <w:multiLevelType w:val="hybridMultilevel"/>
    <w:tmpl w:val="94A29726"/>
    <w:lvl w:ilvl="0" w:tplc="26B6920E">
      <w:numFmt w:val="bullet"/>
      <w:pStyle w:val="Level2bullet"/>
      <w:lvlText w:val=""/>
      <w:lvlJc w:val="left"/>
      <w:pPr>
        <w:tabs>
          <w:tab w:val="num" w:pos="568"/>
        </w:tabs>
        <w:ind w:left="568" w:hanging="284"/>
      </w:pPr>
      <w:rPr>
        <w:rFonts w:ascii="Symbol" w:eastAsia="Calibri" w:hAnsi="Symbol" w:cs="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7"/>
  </w:num>
  <w:num w:numId="3">
    <w:abstractNumId w:val="8"/>
  </w:num>
  <w:num w:numId="4">
    <w:abstractNumId w:val="13"/>
  </w:num>
  <w:num w:numId="5">
    <w:abstractNumId w:val="9"/>
  </w:num>
  <w:num w:numId="6">
    <w:abstractNumId w:val="14"/>
  </w:num>
  <w:num w:numId="7">
    <w:abstractNumId w:val="2"/>
  </w:num>
  <w:num w:numId="8">
    <w:abstractNumId w:val="0"/>
  </w:num>
  <w:num w:numId="9">
    <w:abstractNumId w:val="1"/>
  </w:num>
  <w:num w:numId="10">
    <w:abstractNumId w:val="4"/>
  </w:num>
  <w:num w:numId="11">
    <w:abstractNumId w:val="5"/>
  </w:num>
  <w:num w:numId="12">
    <w:abstractNumId w:val="12"/>
  </w:num>
  <w:num w:numId="13">
    <w:abstractNumId w:val="3"/>
  </w:num>
  <w:num w:numId="14">
    <w:abstractNumId w:val="6"/>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ordOperator" w:val="AMW"/>
  </w:docVars>
  <w:rsids>
    <w:rsidRoot w:val="004E47B1"/>
    <w:rsid w:val="00012AF2"/>
    <w:rsid w:val="00087F5D"/>
    <w:rsid w:val="00096237"/>
    <w:rsid w:val="000D6FA8"/>
    <w:rsid w:val="000E04E6"/>
    <w:rsid w:val="001132DE"/>
    <w:rsid w:val="00126C06"/>
    <w:rsid w:val="001566BF"/>
    <w:rsid w:val="00176486"/>
    <w:rsid w:val="00180A21"/>
    <w:rsid w:val="001948F4"/>
    <w:rsid w:val="001A06E2"/>
    <w:rsid w:val="001D7657"/>
    <w:rsid w:val="002045EF"/>
    <w:rsid w:val="002649D8"/>
    <w:rsid w:val="002A1B47"/>
    <w:rsid w:val="002B3EA3"/>
    <w:rsid w:val="002C2EB3"/>
    <w:rsid w:val="0031466A"/>
    <w:rsid w:val="00364035"/>
    <w:rsid w:val="003F154A"/>
    <w:rsid w:val="003F512B"/>
    <w:rsid w:val="004349D3"/>
    <w:rsid w:val="0046186F"/>
    <w:rsid w:val="00470D28"/>
    <w:rsid w:val="004C45B1"/>
    <w:rsid w:val="004D1A98"/>
    <w:rsid w:val="004E47B1"/>
    <w:rsid w:val="00532A9D"/>
    <w:rsid w:val="0057306C"/>
    <w:rsid w:val="005739B9"/>
    <w:rsid w:val="005A7573"/>
    <w:rsid w:val="006112C5"/>
    <w:rsid w:val="00627666"/>
    <w:rsid w:val="00633EB5"/>
    <w:rsid w:val="00640B44"/>
    <w:rsid w:val="0065325A"/>
    <w:rsid w:val="00664E51"/>
    <w:rsid w:val="0069380F"/>
    <w:rsid w:val="00762923"/>
    <w:rsid w:val="00767FAF"/>
    <w:rsid w:val="00793EF5"/>
    <w:rsid w:val="007B126A"/>
    <w:rsid w:val="007B387A"/>
    <w:rsid w:val="007F7260"/>
    <w:rsid w:val="008928D2"/>
    <w:rsid w:val="008B723E"/>
    <w:rsid w:val="008D31A8"/>
    <w:rsid w:val="008E1250"/>
    <w:rsid w:val="00934D05"/>
    <w:rsid w:val="009448AB"/>
    <w:rsid w:val="00955509"/>
    <w:rsid w:val="00980C00"/>
    <w:rsid w:val="009908F8"/>
    <w:rsid w:val="00A22BFA"/>
    <w:rsid w:val="00A82AB9"/>
    <w:rsid w:val="00AA31D8"/>
    <w:rsid w:val="00AC6B05"/>
    <w:rsid w:val="00AE52B5"/>
    <w:rsid w:val="00B32B3B"/>
    <w:rsid w:val="00B40A2D"/>
    <w:rsid w:val="00BB1628"/>
    <w:rsid w:val="00BB68DF"/>
    <w:rsid w:val="00BB7844"/>
    <w:rsid w:val="00BF5A5D"/>
    <w:rsid w:val="00C00799"/>
    <w:rsid w:val="00C85104"/>
    <w:rsid w:val="00D50467"/>
    <w:rsid w:val="00D605C2"/>
    <w:rsid w:val="00D64583"/>
    <w:rsid w:val="00D8236E"/>
    <w:rsid w:val="00DC38EC"/>
    <w:rsid w:val="00DD066C"/>
    <w:rsid w:val="00E01567"/>
    <w:rsid w:val="00EE715F"/>
    <w:rsid w:val="00FA0734"/>
    <w:rsid w:val="00FA6D08"/>
    <w:rsid w:val="00FC017A"/>
    <w:rsid w:val="00FC1B1B"/>
    <w:rsid w:val="00FC23A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annotation text" w:semiHidden="1"/>
    <w:lsdException w:name="header" w:uiPriority="99"/>
    <w:lsdException w:name="index heading" w:semiHidden="1"/>
    <w:lsdException w:name="caption" w:semiHidden="1" w:uiPriority="35" w:qFormat="1"/>
    <w:lsdException w:name="table of figures" w:semiHidden="1"/>
    <w:lsdException w:name="footnote reference" w:semiHidden="1"/>
    <w:lsdException w:name="annotation reference" w:semiHidden="1"/>
    <w:lsdException w:name="line number" w:semiHidden="1"/>
    <w:lsdException w:name="endnote reference" w:semiHidden="1"/>
    <w:lsdException w:name="endnote text" w:semiHidden="1"/>
    <w:lsdException w:name="macro" w:semiHidden="1"/>
    <w:lsdException w:name="toa heading" w:semiHidden="1"/>
    <w:lsdException w:name="List Number" w:semiHidden="1"/>
    <w:lsdException w:name="List 2" w:semiHidden="1"/>
    <w:lsdException w:name="List 3" w:semiHidden="1"/>
    <w:lsdException w:name="List 4" w:semiHidden="1"/>
    <w:lsdException w:name="List 5"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uiPriority="1"/>
    <w:lsdException w:name="Body Text" w:qFormat="1"/>
    <w:lsdException w:name="Body Text Indent" w:semiHidden="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rsid w:val="00C00799"/>
    <w:rPr>
      <w:rFonts w:asciiTheme="minorHAnsi" w:hAnsiTheme="minorHAnsi"/>
      <w:sz w:val="24"/>
      <w:szCs w:val="24"/>
      <w:lang w:eastAsia="en-US"/>
    </w:rPr>
  </w:style>
  <w:style w:type="paragraph" w:styleId="Heading1">
    <w:name w:val="heading 1"/>
    <w:basedOn w:val="Normal"/>
    <w:next w:val="BodyText"/>
    <w:qFormat/>
    <w:rsid w:val="001D7657"/>
    <w:pPr>
      <w:keepNext/>
      <w:spacing w:after="120"/>
      <w:outlineLvl w:val="0"/>
    </w:pPr>
    <w:rPr>
      <w:b/>
      <w:sz w:val="28"/>
    </w:rPr>
  </w:style>
  <w:style w:type="paragraph" w:styleId="Heading2">
    <w:name w:val="heading 2"/>
    <w:basedOn w:val="Normal"/>
    <w:next w:val="BodyText"/>
    <w:link w:val="Heading2Char"/>
    <w:qFormat/>
    <w:rsid w:val="001D7657"/>
    <w:pPr>
      <w:keepNext/>
      <w:spacing w:after="120"/>
      <w:outlineLvl w:val="1"/>
    </w:pPr>
    <w:rPr>
      <w:b/>
    </w:rPr>
  </w:style>
  <w:style w:type="paragraph" w:styleId="Heading3">
    <w:name w:val="heading 3"/>
    <w:basedOn w:val="Normal"/>
    <w:next w:val="BodyText"/>
    <w:link w:val="Heading3Char"/>
    <w:qFormat/>
    <w:rsid w:val="001D7657"/>
    <w:pPr>
      <w:keepNext/>
      <w:spacing w:after="120"/>
      <w:outlineLvl w:val="2"/>
    </w:pPr>
    <w:rPr>
      <w:i/>
    </w:rPr>
  </w:style>
  <w:style w:type="paragraph" w:styleId="Heading4">
    <w:name w:val="heading 4"/>
    <w:basedOn w:val="Normal"/>
    <w:semiHidden/>
    <w:qFormat/>
    <w:rsid w:val="001D7657"/>
    <w:pPr>
      <w:outlineLvl w:val="3"/>
    </w:pPr>
  </w:style>
  <w:style w:type="paragraph" w:styleId="Heading5">
    <w:name w:val="heading 5"/>
    <w:basedOn w:val="Normal"/>
    <w:semiHidden/>
    <w:qFormat/>
    <w:rsid w:val="001D7657"/>
    <w:pPr>
      <w:outlineLvl w:val="4"/>
    </w:pPr>
  </w:style>
  <w:style w:type="paragraph" w:styleId="Heading6">
    <w:name w:val="heading 6"/>
    <w:basedOn w:val="Normal"/>
    <w:semiHidden/>
    <w:qFormat/>
    <w:rsid w:val="001D7657"/>
    <w:pPr>
      <w:outlineLvl w:val="5"/>
    </w:pPr>
  </w:style>
  <w:style w:type="paragraph" w:styleId="Heading7">
    <w:name w:val="heading 7"/>
    <w:basedOn w:val="Normal"/>
    <w:next w:val="Normal"/>
    <w:semiHidden/>
    <w:qFormat/>
    <w:rsid w:val="001D7657"/>
    <w:pPr>
      <w:outlineLvl w:val="6"/>
    </w:pPr>
  </w:style>
  <w:style w:type="paragraph" w:styleId="Heading8">
    <w:name w:val="heading 8"/>
    <w:basedOn w:val="Normal"/>
    <w:next w:val="Normal"/>
    <w:semiHidden/>
    <w:qFormat/>
    <w:rsid w:val="001D7657"/>
    <w:pPr>
      <w:outlineLvl w:val="7"/>
    </w:pPr>
  </w:style>
  <w:style w:type="paragraph" w:styleId="Heading9">
    <w:name w:val="heading 9"/>
    <w:basedOn w:val="Normal"/>
    <w:next w:val="Normal"/>
    <w:semiHidden/>
    <w:qFormat/>
    <w:rsid w:val="001D76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D7657"/>
    <w:pPr>
      <w:spacing w:after="240" w:line="264" w:lineRule="atLeast"/>
    </w:pPr>
  </w:style>
  <w:style w:type="character" w:customStyle="1" w:styleId="BodyTextChar">
    <w:name w:val="Body Text Char"/>
    <w:basedOn w:val="DefaultParagraphFont"/>
    <w:link w:val="BodyText"/>
    <w:rsid w:val="00FA6D08"/>
    <w:rPr>
      <w:rFonts w:ascii="Calibri" w:hAnsi="Calibri"/>
      <w:sz w:val="24"/>
      <w:lang w:eastAsia="en-GB"/>
    </w:rPr>
  </w:style>
  <w:style w:type="paragraph" w:customStyle="1" w:styleId="Bullet">
    <w:name w:val="Bullet"/>
    <w:basedOn w:val="Normal"/>
    <w:qFormat/>
    <w:rsid w:val="008D31A8"/>
    <w:pPr>
      <w:numPr>
        <w:numId w:val="20"/>
      </w:numPr>
      <w:spacing w:before="120"/>
    </w:pPr>
  </w:style>
  <w:style w:type="numbering" w:customStyle="1" w:styleId="Bulletliststyle">
    <w:name w:val="Bullet list style"/>
    <w:basedOn w:val="NoList"/>
    <w:uiPriority w:val="99"/>
    <w:rsid w:val="008D31A8"/>
    <w:pPr>
      <w:numPr>
        <w:numId w:val="4"/>
      </w:numPr>
    </w:pPr>
  </w:style>
  <w:style w:type="paragraph" w:styleId="Date">
    <w:name w:val="Date"/>
    <w:basedOn w:val="Normal"/>
    <w:next w:val="BodyText"/>
    <w:link w:val="DateChar"/>
    <w:semiHidden/>
    <w:rsid w:val="001D7657"/>
    <w:pPr>
      <w:spacing w:after="454"/>
    </w:pPr>
  </w:style>
  <w:style w:type="character" w:customStyle="1" w:styleId="DateChar">
    <w:name w:val="Date Char"/>
    <w:basedOn w:val="DefaultParagraphFont"/>
    <w:link w:val="Date"/>
    <w:semiHidden/>
    <w:rsid w:val="00A22BFA"/>
    <w:rPr>
      <w:rFonts w:ascii="Calibri" w:hAnsi="Calibri"/>
      <w:sz w:val="24"/>
      <w:lang w:eastAsia="en-GB"/>
    </w:rPr>
  </w:style>
  <w:style w:type="paragraph" w:styleId="EnvelopeAddress">
    <w:name w:val="envelope address"/>
    <w:basedOn w:val="Normal"/>
    <w:semiHidden/>
    <w:rsid w:val="001D7657"/>
    <w:pPr>
      <w:framePr w:w="7920" w:h="1980" w:hRule="exact" w:hSpace="180" w:wrap="auto" w:hAnchor="page" w:xAlign="center" w:yAlign="bottom"/>
      <w:ind w:left="2880"/>
    </w:pPr>
    <w:rPr>
      <w:rFonts w:cs="Arial"/>
    </w:rPr>
  </w:style>
  <w:style w:type="paragraph" w:styleId="EnvelopeReturn">
    <w:name w:val="envelope return"/>
    <w:basedOn w:val="Normal"/>
    <w:semiHidden/>
    <w:rsid w:val="001D7657"/>
    <w:rPr>
      <w:rFonts w:cs="Arial"/>
      <w:color w:val="003366"/>
      <w:sz w:val="18"/>
      <w:szCs w:val="18"/>
    </w:rPr>
  </w:style>
  <w:style w:type="paragraph" w:styleId="Footer">
    <w:name w:val="footer"/>
    <w:basedOn w:val="Normal"/>
    <w:link w:val="FooterChar"/>
    <w:semiHidden/>
    <w:rsid w:val="001D7657"/>
    <w:pPr>
      <w:tabs>
        <w:tab w:val="center" w:pos="4536"/>
        <w:tab w:val="right" w:pos="9072"/>
      </w:tabs>
      <w:jc w:val="center"/>
    </w:pPr>
    <w:rPr>
      <w:sz w:val="20"/>
    </w:rPr>
  </w:style>
  <w:style w:type="character" w:customStyle="1" w:styleId="FooterChar">
    <w:name w:val="Footer Char"/>
    <w:basedOn w:val="DefaultParagraphFont"/>
    <w:link w:val="Footer"/>
    <w:semiHidden/>
    <w:rsid w:val="00A22BFA"/>
    <w:rPr>
      <w:rFonts w:ascii="Calibri" w:hAnsi="Calibri"/>
      <w:lang w:eastAsia="en-GB"/>
    </w:rPr>
  </w:style>
  <w:style w:type="paragraph" w:styleId="FootnoteText">
    <w:name w:val="footnote text"/>
    <w:basedOn w:val="Normal"/>
    <w:link w:val="FootnoteTextChar"/>
    <w:semiHidden/>
    <w:rsid w:val="001D7657"/>
    <w:pPr>
      <w:ind w:left="425" w:hanging="425"/>
    </w:pPr>
    <w:rPr>
      <w:sz w:val="20"/>
    </w:rPr>
  </w:style>
  <w:style w:type="character" w:customStyle="1" w:styleId="FootnoteTextChar">
    <w:name w:val="Footnote Text Char"/>
    <w:basedOn w:val="DefaultParagraphFont"/>
    <w:link w:val="FootnoteText"/>
    <w:semiHidden/>
    <w:rsid w:val="001D7657"/>
    <w:rPr>
      <w:rFonts w:ascii="Calibri" w:hAnsi="Calibri"/>
      <w:lang w:eastAsia="en-GB"/>
    </w:rPr>
  </w:style>
  <w:style w:type="paragraph" w:styleId="Header">
    <w:name w:val="header"/>
    <w:basedOn w:val="Normal"/>
    <w:link w:val="HeaderChar"/>
    <w:uiPriority w:val="99"/>
    <w:rsid w:val="001D7657"/>
    <w:pPr>
      <w:tabs>
        <w:tab w:val="center" w:pos="4153"/>
        <w:tab w:val="right" w:pos="8306"/>
      </w:tabs>
      <w:jc w:val="center"/>
    </w:pPr>
  </w:style>
  <w:style w:type="character" w:customStyle="1" w:styleId="HeaderChar">
    <w:name w:val="Header Char"/>
    <w:basedOn w:val="DefaultParagraphFont"/>
    <w:link w:val="Header"/>
    <w:uiPriority w:val="99"/>
    <w:rsid w:val="00A22BFA"/>
    <w:rPr>
      <w:rFonts w:ascii="Calibri" w:hAnsi="Calibri"/>
      <w:sz w:val="24"/>
      <w:lang w:eastAsia="en-GB"/>
    </w:rPr>
  </w:style>
  <w:style w:type="character" w:styleId="Hyperlink">
    <w:name w:val="Hyperlink"/>
    <w:basedOn w:val="DefaultParagraphFont"/>
    <w:semiHidden/>
    <w:rsid w:val="001D7657"/>
    <w:rPr>
      <w:color w:val="0000FF"/>
      <w:u w:val="single"/>
    </w:rPr>
  </w:style>
  <w:style w:type="paragraph" w:styleId="List">
    <w:name w:val="List"/>
    <w:basedOn w:val="BodyText"/>
    <w:semiHidden/>
    <w:rsid w:val="001D7657"/>
    <w:pPr>
      <w:numPr>
        <w:numId w:val="8"/>
      </w:numPr>
    </w:pPr>
  </w:style>
  <w:style w:type="paragraph" w:styleId="ListBullet">
    <w:name w:val="List Bullet"/>
    <w:basedOn w:val="BodyText"/>
    <w:semiHidden/>
    <w:rsid w:val="001D7657"/>
  </w:style>
  <w:style w:type="paragraph" w:styleId="ListBullet2">
    <w:name w:val="List Bullet 2"/>
    <w:basedOn w:val="BodyText"/>
    <w:semiHidden/>
    <w:rsid w:val="001D7657"/>
  </w:style>
  <w:style w:type="paragraph" w:styleId="ListBullet3">
    <w:name w:val="List Bullet 3"/>
    <w:basedOn w:val="BodyText"/>
    <w:semiHidden/>
    <w:rsid w:val="001D7657"/>
  </w:style>
  <w:style w:type="numbering" w:customStyle="1" w:styleId="Outlinestyle">
    <w:name w:val="Outline style"/>
    <w:basedOn w:val="NoList"/>
    <w:uiPriority w:val="99"/>
    <w:rsid w:val="001D7657"/>
    <w:pPr>
      <w:numPr>
        <w:numId w:val="11"/>
      </w:numPr>
    </w:pPr>
  </w:style>
  <w:style w:type="character" w:styleId="PageNumber">
    <w:name w:val="page number"/>
    <w:basedOn w:val="DefaultParagraphFont"/>
    <w:semiHidden/>
    <w:rsid w:val="001D7657"/>
    <w:rPr>
      <w:rFonts w:ascii="Calibri" w:hAnsi="Calibri"/>
      <w:sz w:val="20"/>
    </w:rPr>
  </w:style>
  <w:style w:type="paragraph" w:customStyle="1" w:styleId="Quotation">
    <w:name w:val="Quotation"/>
    <w:basedOn w:val="BodyText"/>
    <w:qFormat/>
    <w:rsid w:val="00980C00"/>
    <w:pPr>
      <w:ind w:left="709" w:right="709"/>
    </w:pPr>
    <w:rPr>
      <w:sz w:val="20"/>
    </w:rPr>
  </w:style>
  <w:style w:type="paragraph" w:customStyle="1" w:styleId="Tablebodytext">
    <w:name w:val="Table body text"/>
    <w:basedOn w:val="BodyText"/>
    <w:qFormat/>
    <w:rsid w:val="001D7657"/>
    <w:rPr>
      <w:rFonts w:cs="Arial"/>
      <w:szCs w:val="17"/>
    </w:rPr>
  </w:style>
  <w:style w:type="paragraph" w:customStyle="1" w:styleId="Tablebullet">
    <w:name w:val="Table bullet"/>
    <w:basedOn w:val="Tablebodytext"/>
    <w:qFormat/>
    <w:rsid w:val="001D7657"/>
    <w:pPr>
      <w:numPr>
        <w:numId w:val="13"/>
      </w:numPr>
    </w:pPr>
  </w:style>
  <w:style w:type="table" w:styleId="TableGrid">
    <w:name w:val="Table Grid"/>
    <w:basedOn w:val="TableNormal"/>
    <w:rsid w:val="001D7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bodytext"/>
    <w:qFormat/>
    <w:rsid w:val="001D7657"/>
    <w:pPr>
      <w:keepNext/>
      <w:spacing w:after="60"/>
      <w:jc w:val="center"/>
    </w:pPr>
    <w:rPr>
      <w:b/>
    </w:rPr>
  </w:style>
  <w:style w:type="paragraph" w:customStyle="1" w:styleId="Tablenumberedlist">
    <w:name w:val="Table numbered list"/>
    <w:basedOn w:val="Tablebodytext"/>
    <w:qFormat/>
    <w:rsid w:val="001D7657"/>
    <w:pPr>
      <w:numPr>
        <w:numId w:val="14"/>
      </w:numPr>
    </w:pPr>
  </w:style>
  <w:style w:type="paragraph" w:styleId="TableofAuthorities">
    <w:name w:val="table of authorities"/>
    <w:basedOn w:val="Normal"/>
    <w:next w:val="Normal"/>
    <w:semiHidden/>
    <w:rsid w:val="001D7657"/>
    <w:pPr>
      <w:ind w:left="200" w:hanging="200"/>
    </w:pPr>
  </w:style>
  <w:style w:type="paragraph" w:styleId="Title">
    <w:name w:val="Title"/>
    <w:basedOn w:val="Normal"/>
    <w:next w:val="BodyText"/>
    <w:link w:val="TitleChar"/>
    <w:qFormat/>
    <w:rsid w:val="001D7657"/>
    <w:pPr>
      <w:keepNext/>
      <w:spacing w:after="240"/>
    </w:pPr>
    <w:rPr>
      <w:b/>
      <w:sz w:val="36"/>
    </w:rPr>
  </w:style>
  <w:style w:type="character" w:customStyle="1" w:styleId="TitleChar">
    <w:name w:val="Title Char"/>
    <w:basedOn w:val="DefaultParagraphFont"/>
    <w:link w:val="Title"/>
    <w:rsid w:val="00A22BFA"/>
    <w:rPr>
      <w:rFonts w:ascii="Calibri" w:hAnsi="Calibri"/>
      <w:b/>
      <w:sz w:val="36"/>
      <w:lang w:eastAsia="en-GB"/>
    </w:rPr>
  </w:style>
  <w:style w:type="paragraph" w:styleId="TOC1">
    <w:name w:val="toc 1"/>
    <w:basedOn w:val="Normal"/>
    <w:autoRedefine/>
    <w:uiPriority w:val="39"/>
    <w:rsid w:val="008D31A8"/>
    <w:pPr>
      <w:tabs>
        <w:tab w:val="right" w:leader="dot" w:pos="8930"/>
      </w:tabs>
      <w:ind w:right="425"/>
    </w:pPr>
    <w:rPr>
      <w:b/>
      <w:caps/>
      <w:sz w:val="22"/>
    </w:rPr>
  </w:style>
  <w:style w:type="paragraph" w:styleId="TOC2">
    <w:name w:val="toc 2"/>
    <w:basedOn w:val="TOC1"/>
    <w:autoRedefine/>
    <w:uiPriority w:val="39"/>
    <w:rsid w:val="008D31A8"/>
    <w:pPr>
      <w:tabs>
        <w:tab w:val="clear" w:pos="8930"/>
        <w:tab w:val="right" w:leader="dot" w:pos="8931"/>
      </w:tabs>
      <w:ind w:left="425"/>
    </w:pPr>
    <w:rPr>
      <w:b w:val="0"/>
      <w:noProof/>
    </w:rPr>
  </w:style>
  <w:style w:type="paragraph" w:styleId="TOC3">
    <w:name w:val="toc 3"/>
    <w:basedOn w:val="TOC2"/>
    <w:autoRedefine/>
    <w:uiPriority w:val="39"/>
    <w:rsid w:val="008D31A8"/>
    <w:pPr>
      <w:ind w:left="851"/>
    </w:pPr>
    <w:rPr>
      <w:i/>
      <w:caps w:val="0"/>
      <w:sz w:val="20"/>
    </w:rPr>
  </w:style>
  <w:style w:type="paragraph" w:customStyle="1" w:styleId="Attachmentsheading">
    <w:name w:val="Attachments heading"/>
    <w:basedOn w:val="Normal"/>
    <w:next w:val="BodyText"/>
    <w:rsid w:val="001D7657"/>
    <w:pPr>
      <w:keepNext/>
      <w:pageBreakBefore/>
      <w:numPr>
        <w:numId w:val="3"/>
      </w:numPr>
      <w:spacing w:after="120"/>
    </w:pPr>
    <w:rPr>
      <w:b/>
      <w:sz w:val="28"/>
    </w:rPr>
  </w:style>
  <w:style w:type="numbering" w:customStyle="1" w:styleId="Attachmentsliststyle">
    <w:name w:val="Attachments list style"/>
    <w:basedOn w:val="NoList"/>
    <w:uiPriority w:val="99"/>
    <w:rsid w:val="001D7657"/>
    <w:pPr>
      <w:numPr>
        <w:numId w:val="3"/>
      </w:numPr>
    </w:pPr>
  </w:style>
  <w:style w:type="paragraph" w:styleId="BalloonText">
    <w:name w:val="Balloon Text"/>
    <w:basedOn w:val="Normal"/>
    <w:link w:val="BalloonTextChar"/>
    <w:semiHidden/>
    <w:rsid w:val="001D7657"/>
    <w:rPr>
      <w:rFonts w:ascii="Tahoma" w:hAnsi="Tahoma" w:cs="Tahoma"/>
      <w:sz w:val="16"/>
      <w:szCs w:val="16"/>
    </w:rPr>
  </w:style>
  <w:style w:type="character" w:customStyle="1" w:styleId="BalloonTextChar">
    <w:name w:val="Balloon Text Char"/>
    <w:basedOn w:val="DefaultParagraphFont"/>
    <w:link w:val="BalloonText"/>
    <w:semiHidden/>
    <w:rsid w:val="000D6FA8"/>
    <w:rPr>
      <w:rFonts w:ascii="Tahoma" w:hAnsi="Tahoma" w:cs="Tahoma"/>
      <w:sz w:val="16"/>
      <w:szCs w:val="16"/>
      <w:lang w:eastAsia="en-GB"/>
    </w:rPr>
  </w:style>
  <w:style w:type="character" w:styleId="FootnoteReference">
    <w:name w:val="footnote reference"/>
    <w:basedOn w:val="DefaultParagraphFont"/>
    <w:semiHidden/>
    <w:rsid w:val="001D7657"/>
    <w:rPr>
      <w:vertAlign w:val="superscript"/>
    </w:rPr>
  </w:style>
  <w:style w:type="paragraph" w:customStyle="1" w:styleId="Para1">
    <w:name w:val="Para 1"/>
    <w:basedOn w:val="BodyText"/>
    <w:link w:val="Para1Char"/>
    <w:qFormat/>
    <w:rsid w:val="001D7657"/>
    <w:pPr>
      <w:numPr>
        <w:numId w:val="12"/>
      </w:numPr>
    </w:pPr>
  </w:style>
  <w:style w:type="paragraph" w:customStyle="1" w:styleId="Para2">
    <w:name w:val="Para 2"/>
    <w:basedOn w:val="BodyText"/>
    <w:qFormat/>
    <w:rsid w:val="001D7657"/>
    <w:pPr>
      <w:numPr>
        <w:ilvl w:val="1"/>
        <w:numId w:val="12"/>
      </w:numPr>
    </w:pPr>
  </w:style>
  <w:style w:type="paragraph" w:customStyle="1" w:styleId="Para3">
    <w:name w:val="Para 3"/>
    <w:basedOn w:val="Para2"/>
    <w:qFormat/>
    <w:rsid w:val="001D7657"/>
    <w:pPr>
      <w:numPr>
        <w:ilvl w:val="2"/>
      </w:numPr>
    </w:pPr>
  </w:style>
  <w:style w:type="paragraph" w:customStyle="1" w:styleId="Para4">
    <w:name w:val="Para 4"/>
    <w:basedOn w:val="Para3"/>
    <w:qFormat/>
    <w:rsid w:val="001D7657"/>
    <w:pPr>
      <w:numPr>
        <w:ilvl w:val="3"/>
      </w:numPr>
    </w:pPr>
  </w:style>
  <w:style w:type="paragraph" w:customStyle="1" w:styleId="Para5">
    <w:name w:val="Para 5"/>
    <w:basedOn w:val="Para4"/>
    <w:qFormat/>
    <w:rsid w:val="001D7657"/>
    <w:pPr>
      <w:numPr>
        <w:ilvl w:val="4"/>
      </w:numPr>
    </w:pPr>
  </w:style>
  <w:style w:type="paragraph" w:customStyle="1" w:styleId="Singlespacedparagraph">
    <w:name w:val="Single spaced paragraph"/>
    <w:basedOn w:val="Normal"/>
    <w:qFormat/>
    <w:rsid w:val="001D7657"/>
  </w:style>
  <w:style w:type="numbering" w:customStyle="1" w:styleId="Tablebulletlist">
    <w:name w:val="Table bullet list"/>
    <w:uiPriority w:val="99"/>
    <w:rsid w:val="001D7657"/>
    <w:pPr>
      <w:numPr>
        <w:numId w:val="13"/>
      </w:numPr>
    </w:pPr>
  </w:style>
  <w:style w:type="paragraph" w:customStyle="1" w:styleId="zContactdetails">
    <w:name w:val="z_Contact details"/>
    <w:basedOn w:val="BodyText"/>
    <w:semiHidden/>
    <w:rsid w:val="001D7657"/>
    <w:pPr>
      <w:spacing w:after="120"/>
    </w:pPr>
  </w:style>
  <w:style w:type="paragraph" w:customStyle="1" w:styleId="zContactheadings">
    <w:name w:val="z_Contact headings"/>
    <w:basedOn w:val="BodyText"/>
    <w:semiHidden/>
    <w:rsid w:val="001D7657"/>
    <w:pPr>
      <w:spacing w:after="120"/>
    </w:pPr>
    <w:rPr>
      <w:b/>
    </w:rPr>
  </w:style>
  <w:style w:type="paragraph" w:customStyle="1" w:styleId="zPagename">
    <w:name w:val="z_Page name"/>
    <w:basedOn w:val="Title"/>
    <w:next w:val="BodyText"/>
    <w:semiHidden/>
    <w:rsid w:val="001D7657"/>
    <w:pPr>
      <w:spacing w:before="720"/>
    </w:pPr>
  </w:style>
  <w:style w:type="paragraph" w:customStyle="1" w:styleId="zInstructions">
    <w:name w:val="z_Instructions"/>
    <w:basedOn w:val="BodyText"/>
    <w:semiHidden/>
    <w:rsid w:val="00640B44"/>
    <w:pPr>
      <w:shd w:val="clear" w:color="auto" w:fill="A6A6A6" w:themeFill="background1" w:themeFillShade="A6"/>
      <w:spacing w:after="120" w:line="260" w:lineRule="atLeast"/>
    </w:pPr>
    <w:rPr>
      <w:color w:val="FFFFFF"/>
      <w:sz w:val="22"/>
    </w:rPr>
  </w:style>
  <w:style w:type="paragraph" w:customStyle="1" w:styleId="zInstructionsbullet">
    <w:name w:val="z_Instructions bullet"/>
    <w:basedOn w:val="zInstructions"/>
    <w:semiHidden/>
    <w:rsid w:val="00640B44"/>
    <w:pPr>
      <w:numPr>
        <w:numId w:val="2"/>
      </w:numPr>
    </w:pPr>
  </w:style>
  <w:style w:type="numbering" w:customStyle="1" w:styleId="zInstructionsbulletlist">
    <w:name w:val="z_Instructions bullet list"/>
    <w:basedOn w:val="NoList"/>
    <w:uiPriority w:val="99"/>
    <w:rsid w:val="00640B44"/>
    <w:pPr>
      <w:numPr>
        <w:numId w:val="1"/>
      </w:numPr>
    </w:pPr>
  </w:style>
  <w:style w:type="paragraph" w:styleId="BodyTextIndent">
    <w:name w:val="Body Text Indent"/>
    <w:basedOn w:val="BodyText"/>
    <w:link w:val="BodyTextIndentChar"/>
    <w:qFormat/>
    <w:rsid w:val="001D7657"/>
    <w:pPr>
      <w:ind w:left="709"/>
    </w:pPr>
  </w:style>
  <w:style w:type="character" w:customStyle="1" w:styleId="BodyTextIndentChar">
    <w:name w:val="Body Text Indent Char"/>
    <w:basedOn w:val="DefaultParagraphFont"/>
    <w:link w:val="BodyTextIndent"/>
    <w:rsid w:val="005A7573"/>
    <w:rPr>
      <w:rFonts w:ascii="Calibri" w:hAnsi="Calibri"/>
      <w:sz w:val="24"/>
      <w:lang w:eastAsia="en-GB"/>
    </w:rPr>
  </w:style>
  <w:style w:type="paragraph" w:customStyle="1" w:styleId="ImanageHeader">
    <w:name w:val="ImanageHeader"/>
    <w:basedOn w:val="Normal"/>
    <w:semiHidden/>
    <w:rsid w:val="001D7657"/>
    <w:pPr>
      <w:jc w:val="right"/>
    </w:pPr>
    <w:rPr>
      <w:sz w:val="20"/>
    </w:rPr>
  </w:style>
  <w:style w:type="paragraph" w:customStyle="1" w:styleId="Level1bullet">
    <w:name w:val="Level 1 bullet"/>
    <w:basedOn w:val="Normal"/>
    <w:semiHidden/>
    <w:rsid w:val="001D7657"/>
    <w:pPr>
      <w:numPr>
        <w:numId w:val="5"/>
      </w:numPr>
      <w:spacing w:before="120"/>
    </w:pPr>
  </w:style>
  <w:style w:type="paragraph" w:customStyle="1" w:styleId="Level2bullet">
    <w:name w:val="Level 2 bullet"/>
    <w:basedOn w:val="Normal"/>
    <w:semiHidden/>
    <w:rsid w:val="001D7657"/>
    <w:pPr>
      <w:numPr>
        <w:numId w:val="6"/>
      </w:numPr>
      <w:spacing w:before="120"/>
    </w:pPr>
  </w:style>
  <w:style w:type="paragraph" w:customStyle="1" w:styleId="Level3bullet">
    <w:name w:val="Level 3 bullet"/>
    <w:basedOn w:val="Normal"/>
    <w:semiHidden/>
    <w:rsid w:val="001D7657"/>
    <w:pPr>
      <w:numPr>
        <w:numId w:val="7"/>
      </w:numPr>
      <w:spacing w:before="120"/>
    </w:pPr>
  </w:style>
  <w:style w:type="paragraph" w:customStyle="1" w:styleId="Numberedlist">
    <w:name w:val="Numbered list"/>
    <w:basedOn w:val="Normal"/>
    <w:semiHidden/>
    <w:rsid w:val="001D7657"/>
    <w:pPr>
      <w:numPr>
        <w:numId w:val="9"/>
      </w:numPr>
    </w:pPr>
  </w:style>
  <w:style w:type="paragraph" w:customStyle="1" w:styleId="Outline1">
    <w:name w:val="Outline 1"/>
    <w:basedOn w:val="Normal"/>
    <w:semiHidden/>
    <w:rsid w:val="001D7657"/>
    <w:pPr>
      <w:spacing w:after="120"/>
    </w:pPr>
  </w:style>
  <w:style w:type="paragraph" w:customStyle="1" w:styleId="Outline1Heading">
    <w:name w:val="Outline 1 Heading"/>
    <w:basedOn w:val="Normal"/>
    <w:next w:val="Outline1"/>
    <w:semiHidden/>
    <w:rsid w:val="001D7657"/>
    <w:pPr>
      <w:keepNext/>
      <w:spacing w:before="240" w:after="60"/>
      <w:outlineLvl w:val="0"/>
    </w:pPr>
    <w:rPr>
      <w:b/>
    </w:rPr>
  </w:style>
  <w:style w:type="paragraph" w:customStyle="1" w:styleId="Outline2">
    <w:name w:val="Outline 2"/>
    <w:basedOn w:val="Normal"/>
    <w:semiHidden/>
    <w:rsid w:val="001D7657"/>
    <w:pPr>
      <w:numPr>
        <w:numId w:val="10"/>
      </w:numPr>
      <w:spacing w:after="120"/>
    </w:pPr>
  </w:style>
  <w:style w:type="character" w:customStyle="1" w:styleId="Heading2Char">
    <w:name w:val="Heading 2 Char"/>
    <w:basedOn w:val="DefaultParagraphFont"/>
    <w:link w:val="Heading2"/>
    <w:rsid w:val="00C00799"/>
    <w:rPr>
      <w:rFonts w:ascii="Calibri" w:hAnsi="Calibri"/>
      <w:b/>
      <w:sz w:val="24"/>
      <w:lang w:eastAsia="en-GB"/>
    </w:rPr>
  </w:style>
  <w:style w:type="paragraph" w:styleId="Caption">
    <w:name w:val="caption"/>
    <w:basedOn w:val="Normal"/>
    <w:next w:val="Normal"/>
    <w:uiPriority w:val="35"/>
    <w:unhideWhenUsed/>
    <w:qFormat/>
    <w:rsid w:val="00C00799"/>
    <w:rPr>
      <w:b/>
      <w:bCs/>
      <w:sz w:val="20"/>
      <w:szCs w:val="20"/>
      <w:lang w:eastAsia="en-GB"/>
    </w:rPr>
  </w:style>
  <w:style w:type="character" w:customStyle="1" w:styleId="Heading3Char">
    <w:name w:val="Heading 3 Char"/>
    <w:basedOn w:val="DefaultParagraphFont"/>
    <w:link w:val="Heading3"/>
    <w:rsid w:val="00C00799"/>
    <w:rPr>
      <w:rFonts w:ascii="Calibri" w:hAnsi="Calibri"/>
      <w:i/>
      <w:sz w:val="24"/>
      <w:lang w:eastAsia="en-GB"/>
    </w:rPr>
  </w:style>
  <w:style w:type="paragraph" w:customStyle="1" w:styleId="StyleHeading1CenteredLinespacingMultiple11li">
    <w:name w:val="Style Heading 1 + Centered Line spacing:  Multiple 1.1 li"/>
    <w:basedOn w:val="Heading1"/>
    <w:rsid w:val="00C00799"/>
    <w:pPr>
      <w:tabs>
        <w:tab w:val="left" w:pos="1701"/>
        <w:tab w:val="left" w:pos="2268"/>
      </w:tabs>
      <w:spacing w:line="264" w:lineRule="auto"/>
    </w:pPr>
    <w:rPr>
      <w:bCs/>
    </w:rPr>
  </w:style>
  <w:style w:type="character" w:customStyle="1" w:styleId="Para1Char">
    <w:name w:val="Para 1 Char"/>
    <w:basedOn w:val="BodyTextChar"/>
    <w:link w:val="Para1"/>
    <w:rsid w:val="00C00799"/>
    <w:rPr>
      <w:rFonts w:ascii="Calibri" w:hAnsi="Calibri"/>
      <w:sz w:val="24"/>
      <w:lang w:eastAsia="en-GB"/>
    </w:rPr>
  </w:style>
  <w:style w:type="paragraph" w:customStyle="1" w:styleId="ChapterHeading">
    <w:name w:val="Chapter Heading"/>
    <w:basedOn w:val="Normal"/>
    <w:rsid w:val="002B3EA3"/>
    <w:pPr>
      <w:numPr>
        <w:numId w:val="25"/>
      </w:numPr>
      <w:spacing w:before="240" w:after="240"/>
    </w:pPr>
    <w:rPr>
      <w:b/>
      <w:caps/>
      <w:sz w:val="28"/>
      <w:szCs w:val="28"/>
    </w:rPr>
  </w:style>
  <w:style w:type="paragraph" w:customStyle="1" w:styleId="Numberlist">
    <w:name w:val="Number list"/>
    <w:basedOn w:val="Normal"/>
    <w:rsid w:val="002B3EA3"/>
    <w:pPr>
      <w:numPr>
        <w:ilvl w:val="1"/>
        <w:numId w:val="25"/>
      </w:numPr>
      <w:spacing w:before="120" w:after="120"/>
    </w:pPr>
  </w:style>
  <w:style w:type="paragraph" w:customStyle="1" w:styleId="number2">
    <w:name w:val="number 2"/>
    <w:basedOn w:val="Numberlist"/>
    <w:rsid w:val="002B3EA3"/>
    <w:pPr>
      <w:numPr>
        <w:ilvl w:val="2"/>
      </w:numPr>
      <w:spacing w:before="0"/>
      <w:jc w:val="both"/>
    </w:pPr>
    <w:rPr>
      <w:rFonts w:ascii="Times" w:hAnsi="Times"/>
      <w:lang w:eastAsia="en-GB"/>
    </w:rPr>
  </w:style>
  <w:style w:type="paragraph" w:customStyle="1" w:styleId="number3">
    <w:name w:val="number 3"/>
    <w:basedOn w:val="number2"/>
    <w:rsid w:val="002B3EA3"/>
    <w:pPr>
      <w:numPr>
        <w:ilvl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annotation text" w:semiHidden="1"/>
    <w:lsdException w:name="header" w:uiPriority="99"/>
    <w:lsdException w:name="index heading" w:semiHidden="1"/>
    <w:lsdException w:name="caption" w:semiHidden="1" w:uiPriority="35" w:qFormat="1"/>
    <w:lsdException w:name="table of figures" w:semiHidden="1"/>
    <w:lsdException w:name="footnote reference" w:semiHidden="1"/>
    <w:lsdException w:name="annotation reference" w:semiHidden="1"/>
    <w:lsdException w:name="line number" w:semiHidden="1"/>
    <w:lsdException w:name="endnote reference" w:semiHidden="1"/>
    <w:lsdException w:name="endnote text" w:semiHidden="1"/>
    <w:lsdException w:name="macro" w:semiHidden="1"/>
    <w:lsdException w:name="toa heading" w:semiHidden="1"/>
    <w:lsdException w:name="List Number" w:semiHidden="1"/>
    <w:lsdException w:name="List 2" w:semiHidden="1"/>
    <w:lsdException w:name="List 3" w:semiHidden="1"/>
    <w:lsdException w:name="List 4" w:semiHidden="1"/>
    <w:lsdException w:name="List 5"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uiPriority="1"/>
    <w:lsdException w:name="Body Text" w:qFormat="1"/>
    <w:lsdException w:name="Body Text Indent" w:semiHidden="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rsid w:val="00C00799"/>
    <w:rPr>
      <w:rFonts w:asciiTheme="minorHAnsi" w:hAnsiTheme="minorHAnsi"/>
      <w:sz w:val="24"/>
      <w:szCs w:val="24"/>
      <w:lang w:eastAsia="en-US"/>
    </w:rPr>
  </w:style>
  <w:style w:type="paragraph" w:styleId="Heading1">
    <w:name w:val="heading 1"/>
    <w:basedOn w:val="Normal"/>
    <w:next w:val="BodyText"/>
    <w:qFormat/>
    <w:rsid w:val="001D7657"/>
    <w:pPr>
      <w:keepNext/>
      <w:spacing w:after="120"/>
      <w:outlineLvl w:val="0"/>
    </w:pPr>
    <w:rPr>
      <w:b/>
      <w:sz w:val="28"/>
    </w:rPr>
  </w:style>
  <w:style w:type="paragraph" w:styleId="Heading2">
    <w:name w:val="heading 2"/>
    <w:basedOn w:val="Normal"/>
    <w:next w:val="BodyText"/>
    <w:link w:val="Heading2Char"/>
    <w:qFormat/>
    <w:rsid w:val="001D7657"/>
    <w:pPr>
      <w:keepNext/>
      <w:spacing w:after="120"/>
      <w:outlineLvl w:val="1"/>
    </w:pPr>
    <w:rPr>
      <w:b/>
    </w:rPr>
  </w:style>
  <w:style w:type="paragraph" w:styleId="Heading3">
    <w:name w:val="heading 3"/>
    <w:basedOn w:val="Normal"/>
    <w:next w:val="BodyText"/>
    <w:link w:val="Heading3Char"/>
    <w:qFormat/>
    <w:rsid w:val="001D7657"/>
    <w:pPr>
      <w:keepNext/>
      <w:spacing w:after="120"/>
      <w:outlineLvl w:val="2"/>
    </w:pPr>
    <w:rPr>
      <w:i/>
    </w:rPr>
  </w:style>
  <w:style w:type="paragraph" w:styleId="Heading4">
    <w:name w:val="heading 4"/>
    <w:basedOn w:val="Normal"/>
    <w:semiHidden/>
    <w:qFormat/>
    <w:rsid w:val="001D7657"/>
    <w:pPr>
      <w:outlineLvl w:val="3"/>
    </w:pPr>
  </w:style>
  <w:style w:type="paragraph" w:styleId="Heading5">
    <w:name w:val="heading 5"/>
    <w:basedOn w:val="Normal"/>
    <w:semiHidden/>
    <w:qFormat/>
    <w:rsid w:val="001D7657"/>
    <w:pPr>
      <w:outlineLvl w:val="4"/>
    </w:pPr>
  </w:style>
  <w:style w:type="paragraph" w:styleId="Heading6">
    <w:name w:val="heading 6"/>
    <w:basedOn w:val="Normal"/>
    <w:semiHidden/>
    <w:qFormat/>
    <w:rsid w:val="001D7657"/>
    <w:pPr>
      <w:outlineLvl w:val="5"/>
    </w:pPr>
  </w:style>
  <w:style w:type="paragraph" w:styleId="Heading7">
    <w:name w:val="heading 7"/>
    <w:basedOn w:val="Normal"/>
    <w:next w:val="Normal"/>
    <w:semiHidden/>
    <w:qFormat/>
    <w:rsid w:val="001D7657"/>
    <w:pPr>
      <w:outlineLvl w:val="6"/>
    </w:pPr>
  </w:style>
  <w:style w:type="paragraph" w:styleId="Heading8">
    <w:name w:val="heading 8"/>
    <w:basedOn w:val="Normal"/>
    <w:next w:val="Normal"/>
    <w:semiHidden/>
    <w:qFormat/>
    <w:rsid w:val="001D7657"/>
    <w:pPr>
      <w:outlineLvl w:val="7"/>
    </w:pPr>
  </w:style>
  <w:style w:type="paragraph" w:styleId="Heading9">
    <w:name w:val="heading 9"/>
    <w:basedOn w:val="Normal"/>
    <w:next w:val="Normal"/>
    <w:semiHidden/>
    <w:qFormat/>
    <w:rsid w:val="001D76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D7657"/>
    <w:pPr>
      <w:spacing w:after="240" w:line="264" w:lineRule="atLeast"/>
    </w:pPr>
  </w:style>
  <w:style w:type="character" w:customStyle="1" w:styleId="BodyTextChar">
    <w:name w:val="Body Text Char"/>
    <w:basedOn w:val="DefaultParagraphFont"/>
    <w:link w:val="BodyText"/>
    <w:rsid w:val="00FA6D08"/>
    <w:rPr>
      <w:rFonts w:ascii="Calibri" w:hAnsi="Calibri"/>
      <w:sz w:val="24"/>
      <w:lang w:eastAsia="en-GB"/>
    </w:rPr>
  </w:style>
  <w:style w:type="paragraph" w:customStyle="1" w:styleId="Bullet">
    <w:name w:val="Bullet"/>
    <w:basedOn w:val="Normal"/>
    <w:qFormat/>
    <w:rsid w:val="008D31A8"/>
    <w:pPr>
      <w:numPr>
        <w:numId w:val="20"/>
      </w:numPr>
      <w:spacing w:before="120"/>
    </w:pPr>
  </w:style>
  <w:style w:type="numbering" w:customStyle="1" w:styleId="Bulletliststyle">
    <w:name w:val="Bullet list style"/>
    <w:basedOn w:val="NoList"/>
    <w:uiPriority w:val="99"/>
    <w:rsid w:val="008D31A8"/>
    <w:pPr>
      <w:numPr>
        <w:numId w:val="4"/>
      </w:numPr>
    </w:pPr>
  </w:style>
  <w:style w:type="paragraph" w:styleId="Date">
    <w:name w:val="Date"/>
    <w:basedOn w:val="Normal"/>
    <w:next w:val="BodyText"/>
    <w:link w:val="DateChar"/>
    <w:semiHidden/>
    <w:rsid w:val="001D7657"/>
    <w:pPr>
      <w:spacing w:after="454"/>
    </w:pPr>
  </w:style>
  <w:style w:type="character" w:customStyle="1" w:styleId="DateChar">
    <w:name w:val="Date Char"/>
    <w:basedOn w:val="DefaultParagraphFont"/>
    <w:link w:val="Date"/>
    <w:semiHidden/>
    <w:rsid w:val="00A22BFA"/>
    <w:rPr>
      <w:rFonts w:ascii="Calibri" w:hAnsi="Calibri"/>
      <w:sz w:val="24"/>
      <w:lang w:eastAsia="en-GB"/>
    </w:rPr>
  </w:style>
  <w:style w:type="paragraph" w:styleId="EnvelopeAddress">
    <w:name w:val="envelope address"/>
    <w:basedOn w:val="Normal"/>
    <w:semiHidden/>
    <w:rsid w:val="001D7657"/>
    <w:pPr>
      <w:framePr w:w="7920" w:h="1980" w:hRule="exact" w:hSpace="180" w:wrap="auto" w:hAnchor="page" w:xAlign="center" w:yAlign="bottom"/>
      <w:ind w:left="2880"/>
    </w:pPr>
    <w:rPr>
      <w:rFonts w:cs="Arial"/>
    </w:rPr>
  </w:style>
  <w:style w:type="paragraph" w:styleId="EnvelopeReturn">
    <w:name w:val="envelope return"/>
    <w:basedOn w:val="Normal"/>
    <w:semiHidden/>
    <w:rsid w:val="001D7657"/>
    <w:rPr>
      <w:rFonts w:cs="Arial"/>
      <w:color w:val="003366"/>
      <w:sz w:val="18"/>
      <w:szCs w:val="18"/>
    </w:rPr>
  </w:style>
  <w:style w:type="paragraph" w:styleId="Footer">
    <w:name w:val="footer"/>
    <w:basedOn w:val="Normal"/>
    <w:link w:val="FooterChar"/>
    <w:semiHidden/>
    <w:rsid w:val="001D7657"/>
    <w:pPr>
      <w:tabs>
        <w:tab w:val="center" w:pos="4536"/>
        <w:tab w:val="right" w:pos="9072"/>
      </w:tabs>
      <w:jc w:val="center"/>
    </w:pPr>
    <w:rPr>
      <w:sz w:val="20"/>
    </w:rPr>
  </w:style>
  <w:style w:type="character" w:customStyle="1" w:styleId="FooterChar">
    <w:name w:val="Footer Char"/>
    <w:basedOn w:val="DefaultParagraphFont"/>
    <w:link w:val="Footer"/>
    <w:semiHidden/>
    <w:rsid w:val="00A22BFA"/>
    <w:rPr>
      <w:rFonts w:ascii="Calibri" w:hAnsi="Calibri"/>
      <w:lang w:eastAsia="en-GB"/>
    </w:rPr>
  </w:style>
  <w:style w:type="paragraph" w:styleId="FootnoteText">
    <w:name w:val="footnote text"/>
    <w:basedOn w:val="Normal"/>
    <w:link w:val="FootnoteTextChar"/>
    <w:semiHidden/>
    <w:rsid w:val="001D7657"/>
    <w:pPr>
      <w:ind w:left="425" w:hanging="425"/>
    </w:pPr>
    <w:rPr>
      <w:sz w:val="20"/>
    </w:rPr>
  </w:style>
  <w:style w:type="character" w:customStyle="1" w:styleId="FootnoteTextChar">
    <w:name w:val="Footnote Text Char"/>
    <w:basedOn w:val="DefaultParagraphFont"/>
    <w:link w:val="FootnoteText"/>
    <w:semiHidden/>
    <w:rsid w:val="001D7657"/>
    <w:rPr>
      <w:rFonts w:ascii="Calibri" w:hAnsi="Calibri"/>
      <w:lang w:eastAsia="en-GB"/>
    </w:rPr>
  </w:style>
  <w:style w:type="paragraph" w:styleId="Header">
    <w:name w:val="header"/>
    <w:basedOn w:val="Normal"/>
    <w:link w:val="HeaderChar"/>
    <w:uiPriority w:val="99"/>
    <w:rsid w:val="001D7657"/>
    <w:pPr>
      <w:tabs>
        <w:tab w:val="center" w:pos="4153"/>
        <w:tab w:val="right" w:pos="8306"/>
      </w:tabs>
      <w:jc w:val="center"/>
    </w:pPr>
  </w:style>
  <w:style w:type="character" w:customStyle="1" w:styleId="HeaderChar">
    <w:name w:val="Header Char"/>
    <w:basedOn w:val="DefaultParagraphFont"/>
    <w:link w:val="Header"/>
    <w:uiPriority w:val="99"/>
    <w:rsid w:val="00A22BFA"/>
    <w:rPr>
      <w:rFonts w:ascii="Calibri" w:hAnsi="Calibri"/>
      <w:sz w:val="24"/>
      <w:lang w:eastAsia="en-GB"/>
    </w:rPr>
  </w:style>
  <w:style w:type="character" w:styleId="Hyperlink">
    <w:name w:val="Hyperlink"/>
    <w:basedOn w:val="DefaultParagraphFont"/>
    <w:semiHidden/>
    <w:rsid w:val="001D7657"/>
    <w:rPr>
      <w:color w:val="0000FF"/>
      <w:u w:val="single"/>
    </w:rPr>
  </w:style>
  <w:style w:type="paragraph" w:styleId="List">
    <w:name w:val="List"/>
    <w:basedOn w:val="BodyText"/>
    <w:semiHidden/>
    <w:rsid w:val="001D7657"/>
    <w:pPr>
      <w:numPr>
        <w:numId w:val="8"/>
      </w:numPr>
    </w:pPr>
  </w:style>
  <w:style w:type="paragraph" w:styleId="ListBullet">
    <w:name w:val="List Bullet"/>
    <w:basedOn w:val="BodyText"/>
    <w:semiHidden/>
    <w:rsid w:val="001D7657"/>
  </w:style>
  <w:style w:type="paragraph" w:styleId="ListBullet2">
    <w:name w:val="List Bullet 2"/>
    <w:basedOn w:val="BodyText"/>
    <w:semiHidden/>
    <w:rsid w:val="001D7657"/>
  </w:style>
  <w:style w:type="paragraph" w:styleId="ListBullet3">
    <w:name w:val="List Bullet 3"/>
    <w:basedOn w:val="BodyText"/>
    <w:semiHidden/>
    <w:rsid w:val="001D7657"/>
  </w:style>
  <w:style w:type="numbering" w:customStyle="1" w:styleId="Outlinestyle">
    <w:name w:val="Outline style"/>
    <w:basedOn w:val="NoList"/>
    <w:uiPriority w:val="99"/>
    <w:rsid w:val="001D7657"/>
    <w:pPr>
      <w:numPr>
        <w:numId w:val="11"/>
      </w:numPr>
    </w:pPr>
  </w:style>
  <w:style w:type="character" w:styleId="PageNumber">
    <w:name w:val="page number"/>
    <w:basedOn w:val="DefaultParagraphFont"/>
    <w:semiHidden/>
    <w:rsid w:val="001D7657"/>
    <w:rPr>
      <w:rFonts w:ascii="Calibri" w:hAnsi="Calibri"/>
      <w:sz w:val="20"/>
    </w:rPr>
  </w:style>
  <w:style w:type="paragraph" w:customStyle="1" w:styleId="Quotation">
    <w:name w:val="Quotation"/>
    <w:basedOn w:val="BodyText"/>
    <w:qFormat/>
    <w:rsid w:val="00980C00"/>
    <w:pPr>
      <w:ind w:left="709" w:right="709"/>
    </w:pPr>
    <w:rPr>
      <w:sz w:val="20"/>
    </w:rPr>
  </w:style>
  <w:style w:type="paragraph" w:customStyle="1" w:styleId="Tablebodytext">
    <w:name w:val="Table body text"/>
    <w:basedOn w:val="BodyText"/>
    <w:qFormat/>
    <w:rsid w:val="001D7657"/>
    <w:rPr>
      <w:rFonts w:cs="Arial"/>
      <w:szCs w:val="17"/>
    </w:rPr>
  </w:style>
  <w:style w:type="paragraph" w:customStyle="1" w:styleId="Tablebullet">
    <w:name w:val="Table bullet"/>
    <w:basedOn w:val="Tablebodytext"/>
    <w:qFormat/>
    <w:rsid w:val="001D7657"/>
    <w:pPr>
      <w:numPr>
        <w:numId w:val="13"/>
      </w:numPr>
    </w:pPr>
  </w:style>
  <w:style w:type="table" w:styleId="TableGrid">
    <w:name w:val="Table Grid"/>
    <w:basedOn w:val="TableNormal"/>
    <w:rsid w:val="001D7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bodytext"/>
    <w:qFormat/>
    <w:rsid w:val="001D7657"/>
    <w:pPr>
      <w:keepNext/>
      <w:spacing w:after="60"/>
      <w:jc w:val="center"/>
    </w:pPr>
    <w:rPr>
      <w:b/>
    </w:rPr>
  </w:style>
  <w:style w:type="paragraph" w:customStyle="1" w:styleId="Tablenumberedlist">
    <w:name w:val="Table numbered list"/>
    <w:basedOn w:val="Tablebodytext"/>
    <w:qFormat/>
    <w:rsid w:val="001D7657"/>
    <w:pPr>
      <w:numPr>
        <w:numId w:val="14"/>
      </w:numPr>
    </w:pPr>
  </w:style>
  <w:style w:type="paragraph" w:styleId="TableofAuthorities">
    <w:name w:val="table of authorities"/>
    <w:basedOn w:val="Normal"/>
    <w:next w:val="Normal"/>
    <w:semiHidden/>
    <w:rsid w:val="001D7657"/>
    <w:pPr>
      <w:ind w:left="200" w:hanging="200"/>
    </w:pPr>
  </w:style>
  <w:style w:type="paragraph" w:styleId="Title">
    <w:name w:val="Title"/>
    <w:basedOn w:val="Normal"/>
    <w:next w:val="BodyText"/>
    <w:link w:val="TitleChar"/>
    <w:qFormat/>
    <w:rsid w:val="001D7657"/>
    <w:pPr>
      <w:keepNext/>
      <w:spacing w:after="240"/>
    </w:pPr>
    <w:rPr>
      <w:b/>
      <w:sz w:val="36"/>
    </w:rPr>
  </w:style>
  <w:style w:type="character" w:customStyle="1" w:styleId="TitleChar">
    <w:name w:val="Title Char"/>
    <w:basedOn w:val="DefaultParagraphFont"/>
    <w:link w:val="Title"/>
    <w:rsid w:val="00A22BFA"/>
    <w:rPr>
      <w:rFonts w:ascii="Calibri" w:hAnsi="Calibri"/>
      <w:b/>
      <w:sz w:val="36"/>
      <w:lang w:eastAsia="en-GB"/>
    </w:rPr>
  </w:style>
  <w:style w:type="paragraph" w:styleId="TOC1">
    <w:name w:val="toc 1"/>
    <w:basedOn w:val="Normal"/>
    <w:autoRedefine/>
    <w:uiPriority w:val="39"/>
    <w:rsid w:val="008D31A8"/>
    <w:pPr>
      <w:tabs>
        <w:tab w:val="right" w:leader="dot" w:pos="8930"/>
      </w:tabs>
      <w:ind w:right="425"/>
    </w:pPr>
    <w:rPr>
      <w:b/>
      <w:caps/>
      <w:sz w:val="22"/>
    </w:rPr>
  </w:style>
  <w:style w:type="paragraph" w:styleId="TOC2">
    <w:name w:val="toc 2"/>
    <w:basedOn w:val="TOC1"/>
    <w:autoRedefine/>
    <w:uiPriority w:val="39"/>
    <w:rsid w:val="008D31A8"/>
    <w:pPr>
      <w:tabs>
        <w:tab w:val="clear" w:pos="8930"/>
        <w:tab w:val="right" w:leader="dot" w:pos="8931"/>
      </w:tabs>
      <w:ind w:left="425"/>
    </w:pPr>
    <w:rPr>
      <w:b w:val="0"/>
      <w:noProof/>
    </w:rPr>
  </w:style>
  <w:style w:type="paragraph" w:styleId="TOC3">
    <w:name w:val="toc 3"/>
    <w:basedOn w:val="TOC2"/>
    <w:autoRedefine/>
    <w:uiPriority w:val="39"/>
    <w:rsid w:val="008D31A8"/>
    <w:pPr>
      <w:ind w:left="851"/>
    </w:pPr>
    <w:rPr>
      <w:i/>
      <w:caps w:val="0"/>
      <w:sz w:val="20"/>
    </w:rPr>
  </w:style>
  <w:style w:type="paragraph" w:customStyle="1" w:styleId="Attachmentsheading">
    <w:name w:val="Attachments heading"/>
    <w:basedOn w:val="Normal"/>
    <w:next w:val="BodyText"/>
    <w:rsid w:val="001D7657"/>
    <w:pPr>
      <w:keepNext/>
      <w:pageBreakBefore/>
      <w:numPr>
        <w:numId w:val="3"/>
      </w:numPr>
      <w:spacing w:after="120"/>
    </w:pPr>
    <w:rPr>
      <w:b/>
      <w:sz w:val="28"/>
    </w:rPr>
  </w:style>
  <w:style w:type="numbering" w:customStyle="1" w:styleId="Attachmentsliststyle">
    <w:name w:val="Attachments list style"/>
    <w:basedOn w:val="NoList"/>
    <w:uiPriority w:val="99"/>
    <w:rsid w:val="001D7657"/>
    <w:pPr>
      <w:numPr>
        <w:numId w:val="3"/>
      </w:numPr>
    </w:pPr>
  </w:style>
  <w:style w:type="paragraph" w:styleId="BalloonText">
    <w:name w:val="Balloon Text"/>
    <w:basedOn w:val="Normal"/>
    <w:link w:val="BalloonTextChar"/>
    <w:semiHidden/>
    <w:rsid w:val="001D7657"/>
    <w:rPr>
      <w:rFonts w:ascii="Tahoma" w:hAnsi="Tahoma" w:cs="Tahoma"/>
      <w:sz w:val="16"/>
      <w:szCs w:val="16"/>
    </w:rPr>
  </w:style>
  <w:style w:type="character" w:customStyle="1" w:styleId="BalloonTextChar">
    <w:name w:val="Balloon Text Char"/>
    <w:basedOn w:val="DefaultParagraphFont"/>
    <w:link w:val="BalloonText"/>
    <w:semiHidden/>
    <w:rsid w:val="000D6FA8"/>
    <w:rPr>
      <w:rFonts w:ascii="Tahoma" w:hAnsi="Tahoma" w:cs="Tahoma"/>
      <w:sz w:val="16"/>
      <w:szCs w:val="16"/>
      <w:lang w:eastAsia="en-GB"/>
    </w:rPr>
  </w:style>
  <w:style w:type="character" w:styleId="FootnoteReference">
    <w:name w:val="footnote reference"/>
    <w:basedOn w:val="DefaultParagraphFont"/>
    <w:semiHidden/>
    <w:rsid w:val="001D7657"/>
    <w:rPr>
      <w:vertAlign w:val="superscript"/>
    </w:rPr>
  </w:style>
  <w:style w:type="paragraph" w:customStyle="1" w:styleId="Para1">
    <w:name w:val="Para 1"/>
    <w:basedOn w:val="BodyText"/>
    <w:link w:val="Para1Char"/>
    <w:qFormat/>
    <w:rsid w:val="001D7657"/>
    <w:pPr>
      <w:numPr>
        <w:numId w:val="12"/>
      </w:numPr>
    </w:pPr>
  </w:style>
  <w:style w:type="paragraph" w:customStyle="1" w:styleId="Para2">
    <w:name w:val="Para 2"/>
    <w:basedOn w:val="BodyText"/>
    <w:qFormat/>
    <w:rsid w:val="001D7657"/>
    <w:pPr>
      <w:numPr>
        <w:ilvl w:val="1"/>
        <w:numId w:val="12"/>
      </w:numPr>
    </w:pPr>
  </w:style>
  <w:style w:type="paragraph" w:customStyle="1" w:styleId="Para3">
    <w:name w:val="Para 3"/>
    <w:basedOn w:val="Para2"/>
    <w:qFormat/>
    <w:rsid w:val="001D7657"/>
    <w:pPr>
      <w:numPr>
        <w:ilvl w:val="2"/>
      </w:numPr>
    </w:pPr>
  </w:style>
  <w:style w:type="paragraph" w:customStyle="1" w:styleId="Para4">
    <w:name w:val="Para 4"/>
    <w:basedOn w:val="Para3"/>
    <w:qFormat/>
    <w:rsid w:val="001D7657"/>
    <w:pPr>
      <w:numPr>
        <w:ilvl w:val="3"/>
      </w:numPr>
    </w:pPr>
  </w:style>
  <w:style w:type="paragraph" w:customStyle="1" w:styleId="Para5">
    <w:name w:val="Para 5"/>
    <w:basedOn w:val="Para4"/>
    <w:qFormat/>
    <w:rsid w:val="001D7657"/>
    <w:pPr>
      <w:numPr>
        <w:ilvl w:val="4"/>
      </w:numPr>
    </w:pPr>
  </w:style>
  <w:style w:type="paragraph" w:customStyle="1" w:styleId="Singlespacedparagraph">
    <w:name w:val="Single spaced paragraph"/>
    <w:basedOn w:val="Normal"/>
    <w:qFormat/>
    <w:rsid w:val="001D7657"/>
  </w:style>
  <w:style w:type="numbering" w:customStyle="1" w:styleId="Tablebulletlist">
    <w:name w:val="Table bullet list"/>
    <w:uiPriority w:val="99"/>
    <w:rsid w:val="001D7657"/>
    <w:pPr>
      <w:numPr>
        <w:numId w:val="13"/>
      </w:numPr>
    </w:pPr>
  </w:style>
  <w:style w:type="paragraph" w:customStyle="1" w:styleId="zContactdetails">
    <w:name w:val="z_Contact details"/>
    <w:basedOn w:val="BodyText"/>
    <w:semiHidden/>
    <w:rsid w:val="001D7657"/>
    <w:pPr>
      <w:spacing w:after="120"/>
    </w:pPr>
  </w:style>
  <w:style w:type="paragraph" w:customStyle="1" w:styleId="zContactheadings">
    <w:name w:val="z_Contact headings"/>
    <w:basedOn w:val="BodyText"/>
    <w:semiHidden/>
    <w:rsid w:val="001D7657"/>
    <w:pPr>
      <w:spacing w:after="120"/>
    </w:pPr>
    <w:rPr>
      <w:b/>
    </w:rPr>
  </w:style>
  <w:style w:type="paragraph" w:customStyle="1" w:styleId="zPagename">
    <w:name w:val="z_Page name"/>
    <w:basedOn w:val="Title"/>
    <w:next w:val="BodyText"/>
    <w:semiHidden/>
    <w:rsid w:val="001D7657"/>
    <w:pPr>
      <w:spacing w:before="720"/>
    </w:pPr>
  </w:style>
  <w:style w:type="paragraph" w:customStyle="1" w:styleId="zInstructions">
    <w:name w:val="z_Instructions"/>
    <w:basedOn w:val="BodyText"/>
    <w:semiHidden/>
    <w:rsid w:val="00640B44"/>
    <w:pPr>
      <w:shd w:val="clear" w:color="auto" w:fill="A6A6A6" w:themeFill="background1" w:themeFillShade="A6"/>
      <w:spacing w:after="120" w:line="260" w:lineRule="atLeast"/>
    </w:pPr>
    <w:rPr>
      <w:color w:val="FFFFFF"/>
      <w:sz w:val="22"/>
    </w:rPr>
  </w:style>
  <w:style w:type="paragraph" w:customStyle="1" w:styleId="zInstructionsbullet">
    <w:name w:val="z_Instructions bullet"/>
    <w:basedOn w:val="zInstructions"/>
    <w:semiHidden/>
    <w:rsid w:val="00640B44"/>
    <w:pPr>
      <w:numPr>
        <w:numId w:val="2"/>
      </w:numPr>
    </w:pPr>
  </w:style>
  <w:style w:type="numbering" w:customStyle="1" w:styleId="zInstructionsbulletlist">
    <w:name w:val="z_Instructions bullet list"/>
    <w:basedOn w:val="NoList"/>
    <w:uiPriority w:val="99"/>
    <w:rsid w:val="00640B44"/>
    <w:pPr>
      <w:numPr>
        <w:numId w:val="1"/>
      </w:numPr>
    </w:pPr>
  </w:style>
  <w:style w:type="paragraph" w:styleId="BodyTextIndent">
    <w:name w:val="Body Text Indent"/>
    <w:basedOn w:val="BodyText"/>
    <w:link w:val="BodyTextIndentChar"/>
    <w:qFormat/>
    <w:rsid w:val="001D7657"/>
    <w:pPr>
      <w:ind w:left="709"/>
    </w:pPr>
  </w:style>
  <w:style w:type="character" w:customStyle="1" w:styleId="BodyTextIndentChar">
    <w:name w:val="Body Text Indent Char"/>
    <w:basedOn w:val="DefaultParagraphFont"/>
    <w:link w:val="BodyTextIndent"/>
    <w:rsid w:val="005A7573"/>
    <w:rPr>
      <w:rFonts w:ascii="Calibri" w:hAnsi="Calibri"/>
      <w:sz w:val="24"/>
      <w:lang w:eastAsia="en-GB"/>
    </w:rPr>
  </w:style>
  <w:style w:type="paragraph" w:customStyle="1" w:styleId="ImanageHeader">
    <w:name w:val="ImanageHeader"/>
    <w:basedOn w:val="Normal"/>
    <w:semiHidden/>
    <w:rsid w:val="001D7657"/>
    <w:pPr>
      <w:jc w:val="right"/>
    </w:pPr>
    <w:rPr>
      <w:sz w:val="20"/>
    </w:rPr>
  </w:style>
  <w:style w:type="paragraph" w:customStyle="1" w:styleId="Level1bullet">
    <w:name w:val="Level 1 bullet"/>
    <w:basedOn w:val="Normal"/>
    <w:semiHidden/>
    <w:rsid w:val="001D7657"/>
    <w:pPr>
      <w:numPr>
        <w:numId w:val="5"/>
      </w:numPr>
      <w:spacing w:before="120"/>
    </w:pPr>
  </w:style>
  <w:style w:type="paragraph" w:customStyle="1" w:styleId="Level2bullet">
    <w:name w:val="Level 2 bullet"/>
    <w:basedOn w:val="Normal"/>
    <w:semiHidden/>
    <w:rsid w:val="001D7657"/>
    <w:pPr>
      <w:numPr>
        <w:numId w:val="6"/>
      </w:numPr>
      <w:spacing w:before="120"/>
    </w:pPr>
  </w:style>
  <w:style w:type="paragraph" w:customStyle="1" w:styleId="Level3bullet">
    <w:name w:val="Level 3 bullet"/>
    <w:basedOn w:val="Normal"/>
    <w:semiHidden/>
    <w:rsid w:val="001D7657"/>
    <w:pPr>
      <w:numPr>
        <w:numId w:val="7"/>
      </w:numPr>
      <w:spacing w:before="120"/>
    </w:pPr>
  </w:style>
  <w:style w:type="paragraph" w:customStyle="1" w:styleId="Numberedlist">
    <w:name w:val="Numbered list"/>
    <w:basedOn w:val="Normal"/>
    <w:semiHidden/>
    <w:rsid w:val="001D7657"/>
    <w:pPr>
      <w:numPr>
        <w:numId w:val="9"/>
      </w:numPr>
    </w:pPr>
  </w:style>
  <w:style w:type="paragraph" w:customStyle="1" w:styleId="Outline1">
    <w:name w:val="Outline 1"/>
    <w:basedOn w:val="Normal"/>
    <w:semiHidden/>
    <w:rsid w:val="001D7657"/>
    <w:pPr>
      <w:spacing w:after="120"/>
    </w:pPr>
  </w:style>
  <w:style w:type="paragraph" w:customStyle="1" w:styleId="Outline1Heading">
    <w:name w:val="Outline 1 Heading"/>
    <w:basedOn w:val="Normal"/>
    <w:next w:val="Outline1"/>
    <w:semiHidden/>
    <w:rsid w:val="001D7657"/>
    <w:pPr>
      <w:keepNext/>
      <w:spacing w:before="240" w:after="60"/>
      <w:outlineLvl w:val="0"/>
    </w:pPr>
    <w:rPr>
      <w:b/>
    </w:rPr>
  </w:style>
  <w:style w:type="paragraph" w:customStyle="1" w:styleId="Outline2">
    <w:name w:val="Outline 2"/>
    <w:basedOn w:val="Normal"/>
    <w:semiHidden/>
    <w:rsid w:val="001D7657"/>
    <w:pPr>
      <w:numPr>
        <w:numId w:val="10"/>
      </w:numPr>
      <w:spacing w:after="120"/>
    </w:pPr>
  </w:style>
  <w:style w:type="character" w:customStyle="1" w:styleId="Heading2Char">
    <w:name w:val="Heading 2 Char"/>
    <w:basedOn w:val="DefaultParagraphFont"/>
    <w:link w:val="Heading2"/>
    <w:rsid w:val="00C00799"/>
    <w:rPr>
      <w:rFonts w:ascii="Calibri" w:hAnsi="Calibri"/>
      <w:b/>
      <w:sz w:val="24"/>
      <w:lang w:eastAsia="en-GB"/>
    </w:rPr>
  </w:style>
  <w:style w:type="paragraph" w:styleId="Caption">
    <w:name w:val="caption"/>
    <w:basedOn w:val="Normal"/>
    <w:next w:val="Normal"/>
    <w:uiPriority w:val="35"/>
    <w:unhideWhenUsed/>
    <w:qFormat/>
    <w:rsid w:val="00C00799"/>
    <w:rPr>
      <w:b/>
      <w:bCs/>
      <w:sz w:val="20"/>
      <w:szCs w:val="20"/>
      <w:lang w:eastAsia="en-GB"/>
    </w:rPr>
  </w:style>
  <w:style w:type="character" w:customStyle="1" w:styleId="Heading3Char">
    <w:name w:val="Heading 3 Char"/>
    <w:basedOn w:val="DefaultParagraphFont"/>
    <w:link w:val="Heading3"/>
    <w:rsid w:val="00C00799"/>
    <w:rPr>
      <w:rFonts w:ascii="Calibri" w:hAnsi="Calibri"/>
      <w:i/>
      <w:sz w:val="24"/>
      <w:lang w:eastAsia="en-GB"/>
    </w:rPr>
  </w:style>
  <w:style w:type="paragraph" w:customStyle="1" w:styleId="StyleHeading1CenteredLinespacingMultiple11li">
    <w:name w:val="Style Heading 1 + Centered Line spacing:  Multiple 1.1 li"/>
    <w:basedOn w:val="Heading1"/>
    <w:rsid w:val="00C00799"/>
    <w:pPr>
      <w:tabs>
        <w:tab w:val="left" w:pos="1701"/>
        <w:tab w:val="left" w:pos="2268"/>
      </w:tabs>
      <w:spacing w:line="264" w:lineRule="auto"/>
    </w:pPr>
    <w:rPr>
      <w:bCs/>
    </w:rPr>
  </w:style>
  <w:style w:type="character" w:customStyle="1" w:styleId="Para1Char">
    <w:name w:val="Para 1 Char"/>
    <w:basedOn w:val="BodyTextChar"/>
    <w:link w:val="Para1"/>
    <w:rsid w:val="00C00799"/>
    <w:rPr>
      <w:rFonts w:ascii="Calibri" w:hAnsi="Calibri"/>
      <w:sz w:val="24"/>
      <w:lang w:eastAsia="en-GB"/>
    </w:rPr>
  </w:style>
  <w:style w:type="paragraph" w:customStyle="1" w:styleId="ChapterHeading">
    <w:name w:val="Chapter Heading"/>
    <w:basedOn w:val="Normal"/>
    <w:rsid w:val="002B3EA3"/>
    <w:pPr>
      <w:numPr>
        <w:numId w:val="25"/>
      </w:numPr>
      <w:spacing w:before="240" w:after="240"/>
    </w:pPr>
    <w:rPr>
      <w:b/>
      <w:caps/>
      <w:sz w:val="28"/>
      <w:szCs w:val="28"/>
    </w:rPr>
  </w:style>
  <w:style w:type="paragraph" w:customStyle="1" w:styleId="Numberlist">
    <w:name w:val="Number list"/>
    <w:basedOn w:val="Normal"/>
    <w:rsid w:val="002B3EA3"/>
    <w:pPr>
      <w:numPr>
        <w:ilvl w:val="1"/>
        <w:numId w:val="25"/>
      </w:numPr>
      <w:spacing w:before="120" w:after="120"/>
    </w:pPr>
  </w:style>
  <w:style w:type="paragraph" w:customStyle="1" w:styleId="number2">
    <w:name w:val="number 2"/>
    <w:basedOn w:val="Numberlist"/>
    <w:rsid w:val="002B3EA3"/>
    <w:pPr>
      <w:numPr>
        <w:ilvl w:val="2"/>
      </w:numPr>
      <w:spacing w:before="0"/>
      <w:jc w:val="both"/>
    </w:pPr>
    <w:rPr>
      <w:rFonts w:ascii="Times" w:hAnsi="Times"/>
      <w:lang w:eastAsia="en-GB"/>
    </w:rPr>
  </w:style>
  <w:style w:type="paragraph" w:customStyle="1" w:styleId="number3">
    <w:name w:val="number 3"/>
    <w:basedOn w:val="number2"/>
    <w:rsid w:val="002B3EA3"/>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blank.dotm</Template>
  <TotalTime>0</TotalTime>
  <Pages>8</Pages>
  <Words>1523</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Eliah Abraham-Beermann</dc:creator>
  <dc:description>Released 12 July 2012</dc:description>
  <cp:lastModifiedBy>Eliah Abraham-Beermann</cp:lastModifiedBy>
  <cp:revision>2</cp:revision>
  <cp:lastPrinted>2002-04-12T07:33:00Z</cp:lastPrinted>
  <dcterms:created xsi:type="dcterms:W3CDTF">2015-04-08T03:59:00Z</dcterms:created>
  <dcterms:modified xsi:type="dcterms:W3CDTF">2015-04-08T03:59:00Z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DocumentDesc">
    <vt:lpwstr>DocumentDescription</vt:lpwstr>
  </property>
  <property fmtid="{D5CDD505-2E9C-101B-9397-08002B2CF9AE}" pid="3" name="imAuthorInitials">
    <vt:lpwstr>AuthorInitials</vt:lpwstr>
  </property>
  <property fmtid="{D5CDD505-2E9C-101B-9397-08002B2CF9AE}" pid="4" name="imAuthorName">
    <vt:lpwstr>AuthorName</vt:lpwstr>
  </property>
  <property fmtid="{D5CDD505-2E9C-101B-9397-08002B2CF9AE}" pid="5" name="imAuthorFax">
    <vt:lpwstr>AuthorFax</vt:lpwstr>
  </property>
  <property fmtid="{D5CDD505-2E9C-101B-9397-08002B2CF9AE}" pid="6" name="imAuthorPhone">
    <vt:lpwstr>AuthorPhone</vt:lpwstr>
  </property>
  <property fmtid="{D5CDD505-2E9C-101B-9397-08002B2CF9AE}" pid="7" name="imAuthorEmail">
    <vt:lpwstr>AuthorEMail</vt:lpwstr>
  </property>
  <property fmtid="{D5CDD505-2E9C-101B-9397-08002B2CF9AE}" pid="8" name="imType">
    <vt:lpwstr>Type</vt:lpwstr>
  </property>
  <property fmtid="{D5CDD505-2E9C-101B-9397-08002B2CF9AE}" pid="9" name="imSubType">
    <vt:lpwstr>SubType</vt:lpwstr>
  </property>
  <property fmtid="{D5CDD505-2E9C-101B-9397-08002B2CF9AE}" pid="10" name="imOutput">
    <vt:lpwstr>Output</vt:lpwstr>
  </property>
  <property fmtid="{D5CDD505-2E9C-101B-9397-08002B2CF9AE}" pid="11" name="imProjectNo">
    <vt:lpwstr>ProjectNo</vt:lpwstr>
  </property>
  <property fmtid="{D5CDD505-2E9C-101B-9397-08002B2CF9AE}" pid="12" name="imClassification">
    <vt:lpwstr>Classification</vt:lpwstr>
  </property>
  <property fmtid="{D5CDD505-2E9C-101B-9397-08002B2CF9AE}" pid="13" name="imStatus">
    <vt:lpwstr>Status</vt:lpwstr>
  </property>
  <property fmtid="{D5CDD505-2E9C-101B-9397-08002B2CF9AE}" pid="14" name="imForeMostNo">
    <vt:lpwstr>ForeMostNo</vt:lpwstr>
  </property>
  <property fmtid="{D5CDD505-2E9C-101B-9397-08002B2CF9AE}" pid="15" name="imOperatorInitials">
    <vt:lpwstr>OperatorInitials</vt:lpwstr>
  </property>
  <property fmtid="{D5CDD505-2E9C-101B-9397-08002B2CF9AE}" pid="16" name="imOperatorName">
    <vt:lpwstr>OperatorName</vt:lpwstr>
  </property>
  <property fmtid="{D5CDD505-2E9C-101B-9397-08002B2CF9AE}" pid="17" name="imOperatorPhone">
    <vt:lpwstr>OperatorPhone</vt:lpwstr>
  </property>
  <property fmtid="{D5CDD505-2E9C-101B-9397-08002B2CF9AE}" pid="18" name="imApplication">
    <vt:lpwstr>Application</vt:lpwstr>
  </property>
  <property fmtid="{D5CDD505-2E9C-101B-9397-08002B2CF9AE}" pid="19" name="imPartiesTo">
    <vt:lpwstr>PartiesTo</vt:lpwstr>
  </property>
  <property fmtid="{D5CDD505-2E9C-101B-9397-08002B2CF9AE}" pid="20" name="imPartiesFrom">
    <vt:lpwstr>PartiesFrom</vt:lpwstr>
  </property>
  <property fmtid="{D5CDD505-2E9C-101B-9397-08002B2CF9AE}" pid="21" name="imDocumentDate">
    <vt:filetime>2011-11-01T11:00:00Z</vt:filetime>
  </property>
  <property fmtid="{D5CDD505-2E9C-101B-9397-08002B2CF9AE}" pid="22" name="iManageDocumentNumber">
    <vt:lpwstr>999999-</vt:lpwstr>
  </property>
  <property fmtid="{D5CDD505-2E9C-101B-9397-08002B2CF9AE}" pid="23" name="iManageDocumentVersion">
    <vt:lpwstr>9</vt:lpwstr>
  </property>
</Properties>
</file>